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9128D" w14:textId="77777777" w:rsidR="00C4799D" w:rsidRDefault="008C28BE" w:rsidP="00F74BCF">
      <w:pPr>
        <w:pStyle w:val="BodyText"/>
        <w:spacing w:before="85" w:line="321" w:lineRule="auto"/>
        <w:ind w:right="994" w:hanging="1"/>
      </w:pPr>
      <w:r>
        <w:rPr>
          <w:rFonts w:ascii="Wingdings 3" w:hAnsi="Wingdings 3"/>
          <w:position w:val="11"/>
          <w:sz w:val="36"/>
        </w:rPr>
        <w:t></w:t>
      </w:r>
      <w:r>
        <w:t>This</w:t>
      </w:r>
      <w:r>
        <w:rPr>
          <w:spacing w:val="-4"/>
        </w:rPr>
        <w:t xml:space="preserve"> </w:t>
      </w:r>
      <w:r>
        <w:t>medicinal</w:t>
      </w:r>
      <w:r>
        <w:rPr>
          <w:spacing w:val="-5"/>
        </w:rPr>
        <w:t xml:space="preserve"> </w:t>
      </w:r>
      <w:r>
        <w:t>product</w:t>
      </w:r>
      <w:r>
        <w:rPr>
          <w:spacing w:val="-5"/>
        </w:rPr>
        <w:t xml:space="preserve"> </w:t>
      </w:r>
      <w:r>
        <w:t>is</w:t>
      </w:r>
      <w:r>
        <w:rPr>
          <w:spacing w:val="-6"/>
        </w:rPr>
        <w:t xml:space="preserve"> </w:t>
      </w:r>
      <w:r>
        <w:t>subject</w:t>
      </w:r>
      <w:r>
        <w:rPr>
          <w:spacing w:val="-7"/>
        </w:rPr>
        <w:t xml:space="preserve"> </w:t>
      </w:r>
      <w:r>
        <w:t>to</w:t>
      </w:r>
      <w:r>
        <w:rPr>
          <w:spacing w:val="-6"/>
        </w:rPr>
        <w:t xml:space="preserve"> </w:t>
      </w:r>
      <w:r>
        <w:t>additional</w:t>
      </w:r>
      <w:r>
        <w:rPr>
          <w:spacing w:val="-7"/>
        </w:rPr>
        <w:t xml:space="preserve"> </w:t>
      </w:r>
      <w:r>
        <w:t>monitoring</w:t>
      </w:r>
      <w:r>
        <w:rPr>
          <w:spacing w:val="-4"/>
        </w:rPr>
        <w:t xml:space="preserve"> </w:t>
      </w:r>
      <w:r>
        <w:t>in</w:t>
      </w:r>
      <w:r>
        <w:rPr>
          <w:spacing w:val="-6"/>
        </w:rPr>
        <w:t xml:space="preserve"> </w:t>
      </w:r>
      <w:r>
        <w:t>Australia.</w:t>
      </w:r>
      <w:r>
        <w:rPr>
          <w:spacing w:val="-3"/>
        </w:rPr>
        <w:t xml:space="preserve"> </w:t>
      </w:r>
      <w:r>
        <w:t>This</w:t>
      </w:r>
      <w:r>
        <w:rPr>
          <w:spacing w:val="-6"/>
        </w:rPr>
        <w:t xml:space="preserve"> </w:t>
      </w:r>
      <w:r>
        <w:t>will</w:t>
      </w:r>
      <w:r>
        <w:rPr>
          <w:spacing w:val="-5"/>
        </w:rPr>
        <w:t xml:space="preserve"> </w:t>
      </w:r>
      <w:r>
        <w:t>allow</w:t>
      </w:r>
      <w:r>
        <w:rPr>
          <w:spacing w:val="-5"/>
        </w:rPr>
        <w:t xml:space="preserve"> </w:t>
      </w:r>
      <w:r>
        <w:t xml:space="preserve">quick identification of new safety information. Healthcare professionals are asked to report any suspected adverse events at </w:t>
      </w:r>
      <w:hyperlink r:id="rId7">
        <w:r>
          <w:rPr>
            <w:u w:val="single"/>
          </w:rPr>
          <w:t>www.tga.gov.au/reporting-problems</w:t>
        </w:r>
        <w:r>
          <w:t>.</w:t>
        </w:r>
      </w:hyperlink>
    </w:p>
    <w:p w14:paraId="36997314" w14:textId="77777777" w:rsidR="00C4799D" w:rsidRDefault="00C4799D" w:rsidP="00F74BCF">
      <w:pPr>
        <w:pStyle w:val="BodyText"/>
        <w:spacing w:before="112"/>
        <w:ind w:left="0"/>
        <w:rPr>
          <w:sz w:val="28"/>
        </w:rPr>
      </w:pPr>
    </w:p>
    <w:p w14:paraId="37E0A786" w14:textId="77777777" w:rsidR="00C4799D" w:rsidRDefault="008C28BE" w:rsidP="00F74BCF">
      <w:pPr>
        <w:pStyle w:val="Heading1"/>
        <w:spacing w:line="446" w:lineRule="auto"/>
        <w:ind w:left="3052" w:right="1708" w:hanging="176"/>
      </w:pPr>
      <w:bookmarkStart w:id="0" w:name="Australian_PI_–_RINVOQ®"/>
      <w:bookmarkEnd w:id="0"/>
      <w:r>
        <w:t>AUSTRALIAN</w:t>
      </w:r>
      <w:r>
        <w:rPr>
          <w:spacing w:val="-9"/>
        </w:rPr>
        <w:t xml:space="preserve"> </w:t>
      </w:r>
      <w:r>
        <w:t>PI</w:t>
      </w:r>
      <w:r>
        <w:rPr>
          <w:spacing w:val="-11"/>
        </w:rPr>
        <w:t xml:space="preserve"> </w:t>
      </w:r>
      <w:r>
        <w:t>–</w:t>
      </w:r>
      <w:r>
        <w:rPr>
          <w:spacing w:val="-12"/>
        </w:rPr>
        <w:t xml:space="preserve"> </w:t>
      </w:r>
      <w:r>
        <w:t>RINVOQ</w:t>
      </w:r>
      <w:r>
        <w:rPr>
          <w:vertAlign w:val="superscript"/>
        </w:rPr>
        <w:t>®</w:t>
      </w:r>
      <w:r>
        <w:t xml:space="preserve"> </w:t>
      </w:r>
      <w:bookmarkStart w:id="1" w:name="upadacitinib_-_tablet"/>
      <w:bookmarkEnd w:id="1"/>
      <w:r>
        <w:t>UPADACITINIB - TABLET</w:t>
      </w:r>
    </w:p>
    <w:p w14:paraId="408790AD" w14:textId="77777777" w:rsidR="00C4799D" w:rsidRDefault="008C28BE" w:rsidP="00F74BCF">
      <w:pPr>
        <w:pStyle w:val="ListParagraph"/>
        <w:numPr>
          <w:ilvl w:val="0"/>
          <w:numId w:val="70"/>
        </w:numPr>
        <w:tabs>
          <w:tab w:val="left" w:pos="651"/>
        </w:tabs>
        <w:spacing w:before="2"/>
        <w:rPr>
          <w:b/>
          <w:sz w:val="28"/>
        </w:rPr>
      </w:pPr>
      <w:bookmarkStart w:id="2" w:name="1_Name_of_the_medicine"/>
      <w:bookmarkEnd w:id="2"/>
      <w:r>
        <w:rPr>
          <w:b/>
          <w:sz w:val="28"/>
        </w:rPr>
        <w:t>NAME</w:t>
      </w:r>
      <w:r>
        <w:rPr>
          <w:b/>
          <w:spacing w:val="-4"/>
          <w:sz w:val="28"/>
        </w:rPr>
        <w:t xml:space="preserve"> </w:t>
      </w:r>
      <w:r>
        <w:rPr>
          <w:b/>
          <w:sz w:val="28"/>
        </w:rPr>
        <w:t>OF</w:t>
      </w:r>
      <w:r>
        <w:rPr>
          <w:b/>
          <w:spacing w:val="-1"/>
          <w:sz w:val="28"/>
        </w:rPr>
        <w:t xml:space="preserve"> </w:t>
      </w:r>
      <w:r>
        <w:rPr>
          <w:b/>
          <w:sz w:val="28"/>
        </w:rPr>
        <w:t>THE</w:t>
      </w:r>
      <w:r>
        <w:rPr>
          <w:b/>
          <w:spacing w:val="-5"/>
          <w:sz w:val="28"/>
        </w:rPr>
        <w:t xml:space="preserve"> </w:t>
      </w:r>
      <w:r>
        <w:rPr>
          <w:b/>
          <w:spacing w:val="-2"/>
          <w:sz w:val="28"/>
        </w:rPr>
        <w:t>MEDICINE</w:t>
      </w:r>
    </w:p>
    <w:p w14:paraId="2BC62440" w14:textId="77777777" w:rsidR="00C4799D" w:rsidRDefault="00C4799D" w:rsidP="00F74BCF">
      <w:pPr>
        <w:pStyle w:val="BodyText"/>
        <w:spacing w:before="12"/>
        <w:ind w:left="0"/>
        <w:rPr>
          <w:b/>
          <w:sz w:val="28"/>
        </w:rPr>
      </w:pPr>
    </w:p>
    <w:p w14:paraId="6B697833" w14:textId="77777777" w:rsidR="00C4799D" w:rsidRDefault="008C28BE" w:rsidP="00F74BCF">
      <w:pPr>
        <w:pStyle w:val="BodyText"/>
      </w:pPr>
      <w:r>
        <w:rPr>
          <w:spacing w:val="-2"/>
        </w:rPr>
        <w:t>Upadacitinib</w:t>
      </w:r>
    </w:p>
    <w:p w14:paraId="48352B45" w14:textId="77777777" w:rsidR="00C4799D" w:rsidRDefault="00C4799D" w:rsidP="00F74BCF">
      <w:pPr>
        <w:pStyle w:val="BodyText"/>
        <w:spacing w:before="38"/>
        <w:ind w:left="0"/>
      </w:pPr>
    </w:p>
    <w:p w14:paraId="3AC9E1E4" w14:textId="77777777" w:rsidR="00C4799D" w:rsidRDefault="008C28BE" w:rsidP="00F74BCF">
      <w:pPr>
        <w:pStyle w:val="Heading1"/>
        <w:numPr>
          <w:ilvl w:val="0"/>
          <w:numId w:val="70"/>
        </w:numPr>
        <w:tabs>
          <w:tab w:val="left" w:pos="651"/>
        </w:tabs>
        <w:ind w:hanging="431"/>
      </w:pPr>
      <w:bookmarkStart w:id="3" w:name="2_Qualitative_and_quantitative_compositi"/>
      <w:bookmarkEnd w:id="3"/>
      <w:r>
        <w:t>QUALITATIVE</w:t>
      </w:r>
      <w:r>
        <w:rPr>
          <w:spacing w:val="-11"/>
        </w:rPr>
        <w:t xml:space="preserve"> </w:t>
      </w:r>
      <w:r>
        <w:t>AND</w:t>
      </w:r>
      <w:r>
        <w:rPr>
          <w:spacing w:val="-8"/>
        </w:rPr>
        <w:t xml:space="preserve"> </w:t>
      </w:r>
      <w:r>
        <w:t>QUANTITATIVE</w:t>
      </w:r>
      <w:r>
        <w:rPr>
          <w:spacing w:val="-10"/>
        </w:rPr>
        <w:t xml:space="preserve"> </w:t>
      </w:r>
      <w:r>
        <w:rPr>
          <w:spacing w:val="-2"/>
        </w:rPr>
        <w:t>COMPOSITION</w:t>
      </w:r>
    </w:p>
    <w:p w14:paraId="6DEBA9EA" w14:textId="77777777" w:rsidR="00C4799D" w:rsidRDefault="00C4799D" w:rsidP="00F74BCF">
      <w:pPr>
        <w:pStyle w:val="BodyText"/>
        <w:spacing w:before="12"/>
        <w:ind w:left="0"/>
        <w:rPr>
          <w:b/>
          <w:sz w:val="28"/>
        </w:rPr>
      </w:pPr>
    </w:p>
    <w:p w14:paraId="04E257CB" w14:textId="77777777" w:rsidR="00C4799D" w:rsidRDefault="008C28BE" w:rsidP="00F74BCF">
      <w:pPr>
        <w:pStyle w:val="BodyText"/>
        <w:spacing w:line="340" w:lineRule="auto"/>
        <w:ind w:left="219" w:right="997"/>
      </w:pPr>
      <w:r>
        <w:t>RINVOQ</w:t>
      </w:r>
      <w:r>
        <w:rPr>
          <w:spacing w:val="40"/>
        </w:rPr>
        <w:t xml:space="preserve"> </w:t>
      </w:r>
      <w:r>
        <w:t>contains</w:t>
      </w:r>
      <w:r>
        <w:rPr>
          <w:spacing w:val="40"/>
        </w:rPr>
        <w:t xml:space="preserve"> </w:t>
      </w:r>
      <w:proofErr w:type="spellStart"/>
      <w:r>
        <w:t>upadacitinib</w:t>
      </w:r>
      <w:proofErr w:type="spellEnd"/>
      <w:r>
        <w:rPr>
          <w:spacing w:val="40"/>
        </w:rPr>
        <w:t xml:space="preserve"> </w:t>
      </w:r>
      <w:r>
        <w:t>hemihydrate,</w:t>
      </w:r>
      <w:r>
        <w:rPr>
          <w:spacing w:val="40"/>
        </w:rPr>
        <w:t xml:space="preserve"> </w:t>
      </w:r>
      <w:r>
        <w:t>equivalent</w:t>
      </w:r>
      <w:r>
        <w:rPr>
          <w:spacing w:val="40"/>
        </w:rPr>
        <w:t xml:space="preserve"> </w:t>
      </w:r>
      <w:r>
        <w:t>to</w:t>
      </w:r>
      <w:r>
        <w:rPr>
          <w:spacing w:val="40"/>
        </w:rPr>
        <w:t xml:space="preserve"> </w:t>
      </w:r>
      <w:r>
        <w:t>15</w:t>
      </w:r>
      <w:r>
        <w:rPr>
          <w:spacing w:val="40"/>
        </w:rPr>
        <w:t xml:space="preserve"> </w:t>
      </w:r>
      <w:r>
        <w:t>mg,</w:t>
      </w:r>
      <w:r>
        <w:rPr>
          <w:spacing w:val="40"/>
        </w:rPr>
        <w:t xml:space="preserve"> </w:t>
      </w:r>
      <w:r>
        <w:t>30</w:t>
      </w:r>
      <w:r>
        <w:rPr>
          <w:spacing w:val="40"/>
        </w:rPr>
        <w:t xml:space="preserve"> </w:t>
      </w:r>
      <w:r>
        <w:t>mg,</w:t>
      </w:r>
      <w:r>
        <w:rPr>
          <w:spacing w:val="40"/>
        </w:rPr>
        <w:t xml:space="preserve"> </w:t>
      </w:r>
      <w:r>
        <w:t>or</w:t>
      </w:r>
      <w:r>
        <w:rPr>
          <w:spacing w:val="40"/>
        </w:rPr>
        <w:t xml:space="preserve"> </w:t>
      </w:r>
      <w:r>
        <w:t>45</w:t>
      </w:r>
      <w:r>
        <w:rPr>
          <w:spacing w:val="40"/>
        </w:rPr>
        <w:t xml:space="preserve"> </w:t>
      </w:r>
      <w:r>
        <w:t>mg</w:t>
      </w:r>
      <w:r>
        <w:rPr>
          <w:spacing w:val="40"/>
        </w:rPr>
        <w:t xml:space="preserve"> </w:t>
      </w:r>
      <w:r>
        <w:t xml:space="preserve">of </w:t>
      </w:r>
      <w:proofErr w:type="spellStart"/>
      <w:r>
        <w:t>upadacitinib</w:t>
      </w:r>
      <w:proofErr w:type="spellEnd"/>
      <w:r>
        <w:t>, a Janus Kinase (JAK) inhibitor.</w:t>
      </w:r>
    </w:p>
    <w:p w14:paraId="7A4EBBDE" w14:textId="77777777" w:rsidR="00C4799D" w:rsidRDefault="008C28BE" w:rsidP="00F74BCF">
      <w:pPr>
        <w:pStyle w:val="BodyText"/>
        <w:spacing w:before="242"/>
        <w:ind w:left="219"/>
      </w:pPr>
      <w:r>
        <w:t>The</w:t>
      </w:r>
      <w:r>
        <w:rPr>
          <w:spacing w:val="-4"/>
        </w:rPr>
        <w:t xml:space="preserve"> </w:t>
      </w:r>
      <w:proofErr w:type="spellStart"/>
      <w:r>
        <w:t>tablets</w:t>
      </w:r>
      <w:proofErr w:type="spellEnd"/>
      <w:r>
        <w:rPr>
          <w:spacing w:val="-4"/>
        </w:rPr>
        <w:t xml:space="preserve"> </w:t>
      </w:r>
      <w:r>
        <w:t>do</w:t>
      </w:r>
      <w:r>
        <w:rPr>
          <w:spacing w:val="-5"/>
        </w:rPr>
        <w:t xml:space="preserve"> </w:t>
      </w:r>
      <w:r>
        <w:t>not</w:t>
      </w:r>
      <w:r>
        <w:rPr>
          <w:spacing w:val="-3"/>
        </w:rPr>
        <w:t xml:space="preserve"> </w:t>
      </w:r>
      <w:r>
        <w:t>contain</w:t>
      </w:r>
      <w:r>
        <w:rPr>
          <w:spacing w:val="-3"/>
        </w:rPr>
        <w:t xml:space="preserve"> </w:t>
      </w:r>
      <w:r>
        <w:t>gluten</w:t>
      </w:r>
      <w:r>
        <w:rPr>
          <w:spacing w:val="-3"/>
        </w:rPr>
        <w:t xml:space="preserve"> </w:t>
      </w:r>
      <w:r>
        <w:t>or</w:t>
      </w:r>
      <w:r>
        <w:rPr>
          <w:spacing w:val="-1"/>
        </w:rPr>
        <w:t xml:space="preserve"> </w:t>
      </w:r>
      <w:r>
        <w:rPr>
          <w:spacing w:val="-2"/>
        </w:rPr>
        <w:t>lactose.</w:t>
      </w:r>
    </w:p>
    <w:p w14:paraId="398A2B89" w14:textId="77777777" w:rsidR="00C4799D" w:rsidRDefault="00C4799D" w:rsidP="00F74BCF">
      <w:pPr>
        <w:pStyle w:val="BodyText"/>
        <w:spacing w:before="94"/>
        <w:ind w:left="0"/>
      </w:pPr>
    </w:p>
    <w:p w14:paraId="04B4F23A" w14:textId="77777777" w:rsidR="00C4799D" w:rsidRDefault="008C28BE" w:rsidP="00F74BCF">
      <w:pPr>
        <w:ind w:left="219"/>
      </w:pPr>
      <w:r>
        <w:t>For</w:t>
      </w:r>
      <w:r>
        <w:rPr>
          <w:spacing w:val="-6"/>
        </w:rPr>
        <w:t xml:space="preserve"> </w:t>
      </w:r>
      <w:r>
        <w:t>the</w:t>
      </w:r>
      <w:r>
        <w:rPr>
          <w:spacing w:val="-5"/>
        </w:rPr>
        <w:t xml:space="preserve"> </w:t>
      </w:r>
      <w:r>
        <w:t>full</w:t>
      </w:r>
      <w:r>
        <w:rPr>
          <w:spacing w:val="-3"/>
        </w:rPr>
        <w:t xml:space="preserve"> </w:t>
      </w:r>
      <w:r>
        <w:t>list</w:t>
      </w:r>
      <w:r>
        <w:rPr>
          <w:spacing w:val="-1"/>
        </w:rPr>
        <w:t xml:space="preserve"> </w:t>
      </w:r>
      <w:r>
        <w:t>of</w:t>
      </w:r>
      <w:r>
        <w:rPr>
          <w:spacing w:val="-3"/>
        </w:rPr>
        <w:t xml:space="preserve"> </w:t>
      </w:r>
      <w:r>
        <w:t>excipients,</w:t>
      </w:r>
      <w:r>
        <w:rPr>
          <w:spacing w:val="-3"/>
        </w:rPr>
        <w:t xml:space="preserve"> </w:t>
      </w:r>
      <w:r>
        <w:t>see</w:t>
      </w:r>
      <w:r>
        <w:rPr>
          <w:spacing w:val="-3"/>
        </w:rPr>
        <w:t xml:space="preserve"> </w:t>
      </w:r>
      <w:r>
        <w:t>Section</w:t>
      </w:r>
      <w:r>
        <w:rPr>
          <w:spacing w:val="-3"/>
        </w:rPr>
        <w:t xml:space="preserve"> </w:t>
      </w:r>
      <w:r>
        <w:rPr>
          <w:b/>
        </w:rPr>
        <w:t>6.1</w:t>
      </w:r>
      <w:r>
        <w:rPr>
          <w:b/>
          <w:spacing w:val="-3"/>
        </w:rPr>
        <w:t xml:space="preserve"> </w:t>
      </w:r>
      <w:r>
        <w:rPr>
          <w:b/>
        </w:rPr>
        <w:t>LIST</w:t>
      </w:r>
      <w:r>
        <w:rPr>
          <w:b/>
          <w:spacing w:val="-3"/>
        </w:rPr>
        <w:t xml:space="preserve"> </w:t>
      </w:r>
      <w:r>
        <w:rPr>
          <w:b/>
        </w:rPr>
        <w:t>OF</w:t>
      </w:r>
      <w:r>
        <w:rPr>
          <w:b/>
          <w:spacing w:val="-4"/>
        </w:rPr>
        <w:t xml:space="preserve"> </w:t>
      </w:r>
      <w:r>
        <w:rPr>
          <w:b/>
          <w:spacing w:val="-2"/>
        </w:rPr>
        <w:t>EXCIPIENTS</w:t>
      </w:r>
      <w:r>
        <w:rPr>
          <w:spacing w:val="-2"/>
        </w:rPr>
        <w:t>.</w:t>
      </w:r>
    </w:p>
    <w:p w14:paraId="2CBD4B2D" w14:textId="77777777" w:rsidR="00C4799D" w:rsidRDefault="00C4799D" w:rsidP="00F74BCF">
      <w:pPr>
        <w:pStyle w:val="BodyText"/>
        <w:spacing w:before="38"/>
        <w:ind w:left="0"/>
      </w:pPr>
    </w:p>
    <w:p w14:paraId="74F9C859" w14:textId="77777777" w:rsidR="00C4799D" w:rsidRDefault="008C28BE" w:rsidP="00F74BCF">
      <w:pPr>
        <w:pStyle w:val="Heading1"/>
        <w:numPr>
          <w:ilvl w:val="0"/>
          <w:numId w:val="70"/>
        </w:numPr>
        <w:tabs>
          <w:tab w:val="left" w:pos="651"/>
        </w:tabs>
        <w:ind w:hanging="431"/>
      </w:pPr>
      <w:bookmarkStart w:id="4" w:name="3_Pharmaceutical_form"/>
      <w:bookmarkEnd w:id="4"/>
      <w:r>
        <w:t>PHARMACEUTICAL</w:t>
      </w:r>
      <w:r>
        <w:rPr>
          <w:spacing w:val="-16"/>
        </w:rPr>
        <w:t xml:space="preserve"> </w:t>
      </w:r>
      <w:r>
        <w:rPr>
          <w:spacing w:val="-4"/>
        </w:rPr>
        <w:t>FORM</w:t>
      </w:r>
    </w:p>
    <w:p w14:paraId="2D87F7B8" w14:textId="77777777" w:rsidR="00C4799D" w:rsidRDefault="00C4799D" w:rsidP="00F74BCF">
      <w:pPr>
        <w:pStyle w:val="BodyText"/>
        <w:spacing w:before="12"/>
        <w:ind w:left="0"/>
        <w:rPr>
          <w:b/>
          <w:sz w:val="28"/>
        </w:rPr>
      </w:pPr>
    </w:p>
    <w:p w14:paraId="54370B36" w14:textId="77777777" w:rsidR="00C4799D" w:rsidRDefault="008C28BE" w:rsidP="00F74BCF">
      <w:pPr>
        <w:pStyle w:val="BodyText"/>
        <w:spacing w:line="340" w:lineRule="auto"/>
        <w:ind w:right="997"/>
      </w:pPr>
      <w:r>
        <w:t>RINVOQ</w:t>
      </w:r>
      <w:r>
        <w:rPr>
          <w:spacing w:val="31"/>
        </w:rPr>
        <w:t xml:space="preserve"> </w:t>
      </w:r>
      <w:r>
        <w:t>15</w:t>
      </w:r>
      <w:r>
        <w:rPr>
          <w:spacing w:val="29"/>
        </w:rPr>
        <w:t xml:space="preserve"> </w:t>
      </w:r>
      <w:r>
        <w:t>mg</w:t>
      </w:r>
      <w:r>
        <w:rPr>
          <w:spacing w:val="29"/>
        </w:rPr>
        <w:t xml:space="preserve"> </w:t>
      </w:r>
      <w:r>
        <w:t>modified</w:t>
      </w:r>
      <w:r>
        <w:rPr>
          <w:spacing w:val="32"/>
        </w:rPr>
        <w:t xml:space="preserve"> </w:t>
      </w:r>
      <w:r>
        <w:t>release</w:t>
      </w:r>
      <w:r>
        <w:rPr>
          <w:spacing w:val="29"/>
        </w:rPr>
        <w:t xml:space="preserve"> </w:t>
      </w:r>
      <w:r>
        <w:t>tablets</w:t>
      </w:r>
      <w:r>
        <w:rPr>
          <w:spacing w:val="30"/>
        </w:rPr>
        <w:t xml:space="preserve"> </w:t>
      </w:r>
      <w:r>
        <w:t>are</w:t>
      </w:r>
      <w:r>
        <w:rPr>
          <w:spacing w:val="30"/>
        </w:rPr>
        <w:t xml:space="preserve"> </w:t>
      </w:r>
      <w:r>
        <w:t>purple,</w:t>
      </w:r>
      <w:r>
        <w:rPr>
          <w:spacing w:val="33"/>
        </w:rPr>
        <w:t xml:space="preserve"> </w:t>
      </w:r>
      <w:r>
        <w:t>biconvex</w:t>
      </w:r>
      <w:r>
        <w:rPr>
          <w:spacing w:val="30"/>
        </w:rPr>
        <w:t xml:space="preserve"> </w:t>
      </w:r>
      <w:r>
        <w:t>oblong,</w:t>
      </w:r>
      <w:r>
        <w:rPr>
          <w:spacing w:val="29"/>
        </w:rPr>
        <w:t xml:space="preserve"> </w:t>
      </w:r>
      <w:r>
        <w:t>with</w:t>
      </w:r>
      <w:r>
        <w:rPr>
          <w:spacing w:val="32"/>
        </w:rPr>
        <w:t xml:space="preserve"> </w:t>
      </w:r>
      <w:r>
        <w:t>dimensions</w:t>
      </w:r>
      <w:r>
        <w:rPr>
          <w:spacing w:val="32"/>
        </w:rPr>
        <w:t xml:space="preserve"> </w:t>
      </w:r>
      <w:r>
        <w:t>of 14 x 8 mm, and debossed with ‘a15’ on one side.</w:t>
      </w:r>
    </w:p>
    <w:p w14:paraId="5EB5E763" w14:textId="77777777" w:rsidR="00C4799D" w:rsidRDefault="008C28BE" w:rsidP="00F74BCF">
      <w:pPr>
        <w:pStyle w:val="BodyText"/>
        <w:spacing w:before="241" w:line="340" w:lineRule="auto"/>
        <w:ind w:right="997"/>
      </w:pPr>
      <w:r>
        <w:t>RINVOQ</w:t>
      </w:r>
      <w:r>
        <w:rPr>
          <w:spacing w:val="40"/>
        </w:rPr>
        <w:t xml:space="preserve"> </w:t>
      </w:r>
      <w:r>
        <w:t>30</w:t>
      </w:r>
      <w:r>
        <w:rPr>
          <w:spacing w:val="40"/>
        </w:rPr>
        <w:t xml:space="preserve"> </w:t>
      </w:r>
      <w:r>
        <w:t>mg</w:t>
      </w:r>
      <w:r>
        <w:rPr>
          <w:spacing w:val="40"/>
        </w:rPr>
        <w:t xml:space="preserve"> </w:t>
      </w:r>
      <w:r>
        <w:t>modified</w:t>
      </w:r>
      <w:r>
        <w:rPr>
          <w:spacing w:val="40"/>
        </w:rPr>
        <w:t xml:space="preserve"> </w:t>
      </w:r>
      <w:r>
        <w:t>release</w:t>
      </w:r>
      <w:r>
        <w:rPr>
          <w:spacing w:val="40"/>
        </w:rPr>
        <w:t xml:space="preserve"> </w:t>
      </w:r>
      <w:r>
        <w:t>tablets</w:t>
      </w:r>
      <w:r>
        <w:rPr>
          <w:spacing w:val="40"/>
        </w:rPr>
        <w:t xml:space="preserve"> </w:t>
      </w:r>
      <w:r>
        <w:t>are</w:t>
      </w:r>
      <w:r>
        <w:rPr>
          <w:spacing w:val="40"/>
        </w:rPr>
        <w:t xml:space="preserve"> </w:t>
      </w:r>
      <w:r>
        <w:t>red,</w:t>
      </w:r>
      <w:r>
        <w:rPr>
          <w:spacing w:val="40"/>
        </w:rPr>
        <w:t xml:space="preserve"> </w:t>
      </w:r>
      <w:r>
        <w:t>biconvex</w:t>
      </w:r>
      <w:r>
        <w:rPr>
          <w:spacing w:val="40"/>
        </w:rPr>
        <w:t xml:space="preserve"> </w:t>
      </w:r>
      <w:r>
        <w:t>oblong,</w:t>
      </w:r>
      <w:r>
        <w:rPr>
          <w:spacing w:val="40"/>
        </w:rPr>
        <w:t xml:space="preserve"> </w:t>
      </w:r>
      <w:r>
        <w:t>with</w:t>
      </w:r>
      <w:r>
        <w:rPr>
          <w:spacing w:val="40"/>
        </w:rPr>
        <w:t xml:space="preserve"> </w:t>
      </w:r>
      <w:r>
        <w:t>dimensions</w:t>
      </w:r>
      <w:r>
        <w:rPr>
          <w:spacing w:val="40"/>
        </w:rPr>
        <w:t xml:space="preserve"> </w:t>
      </w:r>
      <w:r>
        <w:t>of 14 x 8 mm, and debossed with ‘a30’ on one side.</w:t>
      </w:r>
    </w:p>
    <w:p w14:paraId="124E50B1" w14:textId="77777777" w:rsidR="00C4799D" w:rsidRDefault="008C28BE" w:rsidP="00F74BCF">
      <w:pPr>
        <w:pStyle w:val="BodyText"/>
        <w:spacing w:before="242" w:line="340" w:lineRule="auto"/>
        <w:ind w:left="219" w:right="997"/>
      </w:pPr>
      <w:r>
        <w:t>RINVOQ 45 mg modified release tablets are yellow to mottled yellow, biconvex oblong, with dimensions of 14 x 8 mm, and debossed with ‘a45’ on one side.</w:t>
      </w:r>
      <w:r w:rsidR="00F74BCF">
        <w:t xml:space="preserve"> </w:t>
      </w:r>
    </w:p>
    <w:p w14:paraId="70F36D59" w14:textId="77777777" w:rsidR="00C4799D" w:rsidRDefault="008C28BE" w:rsidP="00F74BCF">
      <w:pPr>
        <w:pStyle w:val="Heading1"/>
        <w:numPr>
          <w:ilvl w:val="0"/>
          <w:numId w:val="70"/>
        </w:numPr>
        <w:tabs>
          <w:tab w:val="left" w:pos="651"/>
        </w:tabs>
        <w:spacing w:before="67"/>
        <w:ind w:hanging="431"/>
      </w:pPr>
      <w:bookmarkStart w:id="5" w:name="4_Clinical_particulars"/>
      <w:bookmarkEnd w:id="5"/>
      <w:r>
        <w:t>CLINICAL</w:t>
      </w:r>
      <w:r>
        <w:rPr>
          <w:spacing w:val="-5"/>
        </w:rPr>
        <w:t xml:space="preserve"> </w:t>
      </w:r>
      <w:r>
        <w:rPr>
          <w:spacing w:val="-2"/>
        </w:rPr>
        <w:t>PARTICULARS</w:t>
      </w:r>
    </w:p>
    <w:p w14:paraId="45B6E592" w14:textId="77777777" w:rsidR="00C4799D" w:rsidRDefault="008C28BE" w:rsidP="00F74BCF">
      <w:pPr>
        <w:pStyle w:val="Heading3"/>
        <w:numPr>
          <w:ilvl w:val="1"/>
          <w:numId w:val="70"/>
        </w:numPr>
        <w:tabs>
          <w:tab w:val="left" w:pos="795"/>
        </w:tabs>
        <w:spacing w:before="315"/>
        <w:ind w:left="795" w:hanging="575"/>
      </w:pPr>
      <w:bookmarkStart w:id="6" w:name="4.1_Therapeutic_indications"/>
      <w:bookmarkEnd w:id="6"/>
      <w:r>
        <w:t>Therapeutic</w:t>
      </w:r>
      <w:r>
        <w:rPr>
          <w:spacing w:val="-6"/>
        </w:rPr>
        <w:t xml:space="preserve"> </w:t>
      </w:r>
      <w:r>
        <w:rPr>
          <w:spacing w:val="-2"/>
        </w:rPr>
        <w:t>indications</w:t>
      </w:r>
    </w:p>
    <w:p w14:paraId="1491DDCB" w14:textId="77777777" w:rsidR="00C4799D" w:rsidRDefault="00C4799D" w:rsidP="00F74BCF">
      <w:pPr>
        <w:pStyle w:val="BodyText"/>
        <w:spacing w:before="26"/>
        <w:ind w:left="0"/>
        <w:rPr>
          <w:b/>
          <w:sz w:val="24"/>
        </w:rPr>
      </w:pPr>
    </w:p>
    <w:p w14:paraId="3AF680B9" w14:textId="77777777" w:rsidR="00C4799D" w:rsidRDefault="008C28BE" w:rsidP="00F74BCF">
      <w:pPr>
        <w:pStyle w:val="Heading4"/>
      </w:pPr>
      <w:r>
        <w:t>Rheumatoid</w:t>
      </w:r>
      <w:r>
        <w:rPr>
          <w:spacing w:val="-10"/>
        </w:rPr>
        <w:t xml:space="preserve"> </w:t>
      </w:r>
      <w:r>
        <w:rPr>
          <w:spacing w:val="-2"/>
        </w:rPr>
        <w:t>Arthritis</w:t>
      </w:r>
    </w:p>
    <w:p w14:paraId="1DB51A17" w14:textId="77777777" w:rsidR="00C4799D" w:rsidRDefault="008C28BE" w:rsidP="00F74BCF">
      <w:pPr>
        <w:pStyle w:val="BodyText"/>
        <w:spacing w:before="227" w:line="340" w:lineRule="auto"/>
        <w:ind w:right="995"/>
      </w:pPr>
      <w:r>
        <w:t>RINVOQ is indicated for the treatment of moderate to severe active rheumatoid arthritis in adult patients who have responded inadequately to, or who are intolerant to, one or more disease-modifying anti-rheumatic drugs (DMARDs).</w:t>
      </w:r>
    </w:p>
    <w:p w14:paraId="47B6B8E0" w14:textId="77777777" w:rsidR="00C4799D" w:rsidRDefault="008C28BE" w:rsidP="00F74BCF">
      <w:pPr>
        <w:pStyle w:val="BodyText"/>
        <w:spacing w:before="242" w:line="340" w:lineRule="auto"/>
        <w:ind w:right="997"/>
      </w:pPr>
      <w:r>
        <w:t>RINVOQ may be used as monotherapy or in combination with methotrexate or other conventional synthetic disease-modifying anti-rheumatic drugs (</w:t>
      </w:r>
      <w:proofErr w:type="spellStart"/>
      <w:r>
        <w:t>csDMARDs</w:t>
      </w:r>
      <w:proofErr w:type="spellEnd"/>
      <w:r>
        <w:t>).</w:t>
      </w:r>
    </w:p>
    <w:p w14:paraId="47DF3F05" w14:textId="77777777" w:rsidR="00C4799D" w:rsidRDefault="008C28BE" w:rsidP="00F74BCF">
      <w:pPr>
        <w:pStyle w:val="Heading4"/>
        <w:spacing w:before="242"/>
      </w:pPr>
      <w:r>
        <w:lastRenderedPageBreak/>
        <w:t>Psoriatic</w:t>
      </w:r>
      <w:r>
        <w:rPr>
          <w:spacing w:val="-6"/>
        </w:rPr>
        <w:t xml:space="preserve"> </w:t>
      </w:r>
      <w:r>
        <w:rPr>
          <w:spacing w:val="-2"/>
        </w:rPr>
        <w:t>Arthritis</w:t>
      </w:r>
    </w:p>
    <w:p w14:paraId="5A816DE5" w14:textId="77777777" w:rsidR="00C4799D" w:rsidRDefault="008C28BE" w:rsidP="00F74BCF">
      <w:pPr>
        <w:pStyle w:val="BodyText"/>
        <w:spacing w:before="227" w:line="340" w:lineRule="auto"/>
        <w:ind w:right="996"/>
      </w:pPr>
      <w:r>
        <w:t>RINVOQ is indicated</w:t>
      </w:r>
      <w:r>
        <w:rPr>
          <w:spacing w:val="-2"/>
        </w:rPr>
        <w:t xml:space="preserve"> </w:t>
      </w:r>
      <w:r>
        <w:t xml:space="preserve">for the treatment of moderate to severe active psoriatic arthritis in adult patients who have responded inadequately </w:t>
      </w:r>
      <w:proofErr w:type="gramStart"/>
      <w:r>
        <w:t>to, or</w:t>
      </w:r>
      <w:proofErr w:type="gramEnd"/>
      <w:r>
        <w:t xml:space="preserve"> are intolerant to one or more DMARDs.</w:t>
      </w:r>
    </w:p>
    <w:p w14:paraId="3261C42E" w14:textId="77777777" w:rsidR="00C4799D" w:rsidRDefault="008C28BE" w:rsidP="00F74BCF">
      <w:pPr>
        <w:pStyle w:val="BodyText"/>
        <w:spacing w:before="241"/>
      </w:pPr>
      <w:r>
        <w:t>RINVOQ</w:t>
      </w:r>
      <w:r>
        <w:rPr>
          <w:spacing w:val="-10"/>
        </w:rPr>
        <w:t xml:space="preserve"> </w:t>
      </w:r>
      <w:r>
        <w:t>may</w:t>
      </w:r>
      <w:r>
        <w:rPr>
          <w:spacing w:val="-4"/>
        </w:rPr>
        <w:t xml:space="preserve"> </w:t>
      </w:r>
      <w:r>
        <w:t>be</w:t>
      </w:r>
      <w:r>
        <w:rPr>
          <w:spacing w:val="-6"/>
        </w:rPr>
        <w:t xml:space="preserve"> </w:t>
      </w:r>
      <w:r>
        <w:t>used</w:t>
      </w:r>
      <w:r>
        <w:rPr>
          <w:spacing w:val="-7"/>
        </w:rPr>
        <w:t xml:space="preserve"> </w:t>
      </w:r>
      <w:r>
        <w:t>as</w:t>
      </w:r>
      <w:r>
        <w:rPr>
          <w:spacing w:val="-4"/>
        </w:rPr>
        <w:t xml:space="preserve"> </w:t>
      </w:r>
      <w:r>
        <w:t>monotherapy</w:t>
      </w:r>
      <w:r>
        <w:rPr>
          <w:spacing w:val="-4"/>
        </w:rPr>
        <w:t xml:space="preserve"> </w:t>
      </w:r>
      <w:r>
        <w:t>or</w:t>
      </w:r>
      <w:r>
        <w:rPr>
          <w:spacing w:val="-3"/>
        </w:rPr>
        <w:t xml:space="preserve"> </w:t>
      </w:r>
      <w:r>
        <w:t>in</w:t>
      </w:r>
      <w:r>
        <w:rPr>
          <w:spacing w:val="-4"/>
        </w:rPr>
        <w:t xml:space="preserve"> </w:t>
      </w:r>
      <w:r>
        <w:t>combination</w:t>
      </w:r>
      <w:r>
        <w:rPr>
          <w:spacing w:val="-5"/>
        </w:rPr>
        <w:t xml:space="preserve"> </w:t>
      </w:r>
      <w:r>
        <w:t>with</w:t>
      </w:r>
      <w:r>
        <w:rPr>
          <w:spacing w:val="-5"/>
        </w:rPr>
        <w:t xml:space="preserve"> </w:t>
      </w:r>
      <w:r>
        <w:t>a</w:t>
      </w:r>
      <w:r>
        <w:rPr>
          <w:spacing w:val="-5"/>
        </w:rPr>
        <w:t xml:space="preserve"> </w:t>
      </w:r>
      <w:r>
        <w:t>non-biological</w:t>
      </w:r>
      <w:r>
        <w:rPr>
          <w:spacing w:val="-4"/>
        </w:rPr>
        <w:t xml:space="preserve"> </w:t>
      </w:r>
      <w:r>
        <w:rPr>
          <w:spacing w:val="-2"/>
        </w:rPr>
        <w:t>DMARD.</w:t>
      </w:r>
    </w:p>
    <w:p w14:paraId="6BAFF851" w14:textId="77777777" w:rsidR="00C4799D" w:rsidRDefault="00C4799D" w:rsidP="00F74BCF">
      <w:pPr>
        <w:pStyle w:val="BodyText"/>
        <w:spacing w:before="94"/>
        <w:ind w:left="0"/>
      </w:pPr>
    </w:p>
    <w:p w14:paraId="58D632EF" w14:textId="77777777" w:rsidR="00C4799D" w:rsidRDefault="008C28BE" w:rsidP="00F74BCF">
      <w:pPr>
        <w:pStyle w:val="Heading4"/>
      </w:pPr>
      <w:r>
        <w:t>Non-radiographic</w:t>
      </w:r>
      <w:r>
        <w:rPr>
          <w:spacing w:val="-9"/>
        </w:rPr>
        <w:t xml:space="preserve"> </w:t>
      </w:r>
      <w:r>
        <w:t>Axial</w:t>
      </w:r>
      <w:r>
        <w:rPr>
          <w:spacing w:val="-6"/>
        </w:rPr>
        <w:t xml:space="preserve"> </w:t>
      </w:r>
      <w:proofErr w:type="spellStart"/>
      <w:r>
        <w:rPr>
          <w:spacing w:val="-2"/>
        </w:rPr>
        <w:t>Spondyloarthritis</w:t>
      </w:r>
      <w:proofErr w:type="spellEnd"/>
    </w:p>
    <w:p w14:paraId="2C6CF03D" w14:textId="77777777" w:rsidR="00C4799D" w:rsidRDefault="008C28BE" w:rsidP="00F74BCF">
      <w:pPr>
        <w:pStyle w:val="BodyText"/>
        <w:spacing w:before="227" w:line="340" w:lineRule="auto"/>
        <w:ind w:right="995"/>
      </w:pPr>
      <w:r>
        <w:t xml:space="preserve">RINVOQ is indicated for the treatment of adults with active non-radiographic axial </w:t>
      </w:r>
      <w:proofErr w:type="spellStart"/>
      <w:r>
        <w:t>spondyloarthritis</w:t>
      </w:r>
      <w:proofErr w:type="spellEnd"/>
      <w:r>
        <w:t xml:space="preserve"> with objective signs of inflammation as indicated by elevated C-reactive protein (CRP) and/or magnetic resonance imaging (MRI) change, who have responded inadequately to, or are intolerant to nonsteroidal anti-inflammatory drugs (NSAIDs).</w:t>
      </w:r>
    </w:p>
    <w:p w14:paraId="6A491FD6" w14:textId="77777777" w:rsidR="00C4799D" w:rsidRDefault="008C28BE" w:rsidP="00F74BCF">
      <w:pPr>
        <w:pStyle w:val="Heading4"/>
        <w:spacing w:before="243"/>
        <w:ind w:left="222"/>
      </w:pPr>
      <w:r>
        <w:t>Ankylosing</w:t>
      </w:r>
      <w:r>
        <w:rPr>
          <w:spacing w:val="-5"/>
        </w:rPr>
        <w:t xml:space="preserve"> </w:t>
      </w:r>
      <w:r>
        <w:rPr>
          <w:spacing w:val="-2"/>
        </w:rPr>
        <w:t>Spondylitis</w:t>
      </w:r>
    </w:p>
    <w:p w14:paraId="1257401E" w14:textId="77777777" w:rsidR="00C4799D" w:rsidRDefault="008C28BE" w:rsidP="00F74BCF">
      <w:pPr>
        <w:pStyle w:val="BodyText"/>
        <w:spacing w:before="227"/>
        <w:ind w:left="222"/>
      </w:pPr>
      <w:r>
        <w:t>RINVOQ</w:t>
      </w:r>
      <w:r>
        <w:rPr>
          <w:spacing w:val="-6"/>
        </w:rPr>
        <w:t xml:space="preserve"> </w:t>
      </w:r>
      <w:r>
        <w:t>is</w:t>
      </w:r>
      <w:r>
        <w:rPr>
          <w:spacing w:val="-4"/>
        </w:rPr>
        <w:t xml:space="preserve"> </w:t>
      </w:r>
      <w:r>
        <w:t>indicated</w:t>
      </w:r>
      <w:r>
        <w:rPr>
          <w:spacing w:val="-5"/>
        </w:rPr>
        <w:t xml:space="preserve"> </w:t>
      </w:r>
      <w:r>
        <w:t>for</w:t>
      </w:r>
      <w:r>
        <w:rPr>
          <w:spacing w:val="-5"/>
        </w:rPr>
        <w:t xml:space="preserve"> </w:t>
      </w:r>
      <w:r>
        <w:t>the</w:t>
      </w:r>
      <w:r>
        <w:rPr>
          <w:spacing w:val="-6"/>
        </w:rPr>
        <w:t xml:space="preserve"> </w:t>
      </w:r>
      <w:r>
        <w:t>treatment</w:t>
      </w:r>
      <w:r>
        <w:rPr>
          <w:spacing w:val="-2"/>
        </w:rPr>
        <w:t xml:space="preserve"> </w:t>
      </w:r>
      <w:r>
        <w:t>of</w:t>
      </w:r>
      <w:r>
        <w:rPr>
          <w:spacing w:val="-3"/>
        </w:rPr>
        <w:t xml:space="preserve"> </w:t>
      </w:r>
      <w:r>
        <w:t>adults</w:t>
      </w:r>
      <w:r>
        <w:rPr>
          <w:spacing w:val="-3"/>
        </w:rPr>
        <w:t xml:space="preserve"> </w:t>
      </w:r>
      <w:r>
        <w:t>with</w:t>
      </w:r>
      <w:r>
        <w:rPr>
          <w:spacing w:val="-4"/>
        </w:rPr>
        <w:t xml:space="preserve"> </w:t>
      </w:r>
      <w:r>
        <w:t>active</w:t>
      </w:r>
      <w:r>
        <w:rPr>
          <w:spacing w:val="-5"/>
        </w:rPr>
        <w:t xml:space="preserve"> </w:t>
      </w:r>
      <w:r>
        <w:t>ankylosing</w:t>
      </w:r>
      <w:r>
        <w:rPr>
          <w:spacing w:val="-4"/>
        </w:rPr>
        <w:t xml:space="preserve"> </w:t>
      </w:r>
      <w:r>
        <w:rPr>
          <w:spacing w:val="-2"/>
        </w:rPr>
        <w:t>spondylitis.</w:t>
      </w:r>
    </w:p>
    <w:p w14:paraId="38437D8A" w14:textId="77777777" w:rsidR="00C4799D" w:rsidRDefault="00C4799D" w:rsidP="00F74BCF">
      <w:pPr>
        <w:pStyle w:val="BodyText"/>
        <w:spacing w:before="94"/>
        <w:ind w:left="0"/>
      </w:pPr>
    </w:p>
    <w:p w14:paraId="1033EB48" w14:textId="77777777" w:rsidR="00C4799D" w:rsidRDefault="008C28BE" w:rsidP="00F74BCF">
      <w:pPr>
        <w:pStyle w:val="Heading4"/>
        <w:ind w:left="222"/>
      </w:pPr>
      <w:r>
        <w:t>Atopic</w:t>
      </w:r>
      <w:r>
        <w:rPr>
          <w:spacing w:val="-2"/>
        </w:rPr>
        <w:t xml:space="preserve"> Dermatitis</w:t>
      </w:r>
    </w:p>
    <w:p w14:paraId="32D5DBF5" w14:textId="77777777" w:rsidR="00C4799D" w:rsidRDefault="008C28BE" w:rsidP="00F74BCF">
      <w:pPr>
        <w:pStyle w:val="BodyText"/>
        <w:spacing w:before="107" w:line="340" w:lineRule="auto"/>
        <w:ind w:left="222" w:right="993"/>
      </w:pPr>
      <w:r>
        <w:t>RINVOQ is indicated for use in adults and adolescents aged 12 years and above who weigh at</w:t>
      </w:r>
      <w:r>
        <w:rPr>
          <w:spacing w:val="-3"/>
        </w:rPr>
        <w:t xml:space="preserve"> </w:t>
      </w:r>
      <w:r>
        <w:t>least</w:t>
      </w:r>
      <w:r>
        <w:rPr>
          <w:spacing w:val="-5"/>
        </w:rPr>
        <w:t xml:space="preserve"> </w:t>
      </w:r>
      <w:r>
        <w:t>40</w:t>
      </w:r>
      <w:r>
        <w:rPr>
          <w:spacing w:val="-6"/>
        </w:rPr>
        <w:t xml:space="preserve"> </w:t>
      </w:r>
      <w:r>
        <w:t>kg,</w:t>
      </w:r>
      <w:r>
        <w:rPr>
          <w:spacing w:val="-5"/>
        </w:rPr>
        <w:t xml:space="preserve"> </w:t>
      </w:r>
      <w:r>
        <w:t>for</w:t>
      </w:r>
      <w:r>
        <w:rPr>
          <w:spacing w:val="-5"/>
        </w:rPr>
        <w:t xml:space="preserve"> </w:t>
      </w:r>
      <w:r>
        <w:t>the</w:t>
      </w:r>
      <w:r>
        <w:rPr>
          <w:spacing w:val="-6"/>
        </w:rPr>
        <w:t xml:space="preserve"> </w:t>
      </w:r>
      <w:r>
        <w:t>treatment</w:t>
      </w:r>
      <w:r>
        <w:rPr>
          <w:spacing w:val="-2"/>
        </w:rPr>
        <w:t xml:space="preserve"> </w:t>
      </w:r>
      <w:r>
        <w:t>of</w:t>
      </w:r>
      <w:r>
        <w:rPr>
          <w:spacing w:val="-5"/>
        </w:rPr>
        <w:t xml:space="preserve"> </w:t>
      </w:r>
      <w:r>
        <w:t>moderate</w:t>
      </w:r>
      <w:r>
        <w:rPr>
          <w:spacing w:val="-6"/>
        </w:rPr>
        <w:t xml:space="preserve"> </w:t>
      </w:r>
      <w:r>
        <w:t>to</w:t>
      </w:r>
      <w:r>
        <w:rPr>
          <w:spacing w:val="-6"/>
        </w:rPr>
        <w:t xml:space="preserve"> </w:t>
      </w:r>
      <w:r>
        <w:t>severe</w:t>
      </w:r>
      <w:r>
        <w:rPr>
          <w:spacing w:val="-4"/>
        </w:rPr>
        <w:t xml:space="preserve"> </w:t>
      </w:r>
      <w:r>
        <w:t>atopic</w:t>
      </w:r>
      <w:r>
        <w:rPr>
          <w:spacing w:val="-4"/>
        </w:rPr>
        <w:t xml:space="preserve"> </w:t>
      </w:r>
      <w:r>
        <w:t>dermatitis</w:t>
      </w:r>
      <w:r>
        <w:rPr>
          <w:spacing w:val="-3"/>
        </w:rPr>
        <w:t xml:space="preserve"> </w:t>
      </w:r>
      <w:r>
        <w:t>which</w:t>
      </w:r>
      <w:r>
        <w:rPr>
          <w:spacing w:val="-4"/>
        </w:rPr>
        <w:t xml:space="preserve"> </w:t>
      </w:r>
      <w:r>
        <w:t>is</w:t>
      </w:r>
      <w:r>
        <w:rPr>
          <w:spacing w:val="-4"/>
        </w:rPr>
        <w:t xml:space="preserve"> </w:t>
      </w:r>
      <w:r>
        <w:t>inadequately controlled</w:t>
      </w:r>
      <w:r>
        <w:rPr>
          <w:spacing w:val="-1"/>
        </w:rPr>
        <w:t xml:space="preserve"> </w:t>
      </w:r>
      <w:r>
        <w:t>with</w:t>
      </w:r>
      <w:r>
        <w:rPr>
          <w:spacing w:val="-3"/>
        </w:rPr>
        <w:t xml:space="preserve"> </w:t>
      </w:r>
      <w:r>
        <w:t>active</w:t>
      </w:r>
      <w:r>
        <w:rPr>
          <w:spacing w:val="-3"/>
        </w:rPr>
        <w:t xml:space="preserve"> </w:t>
      </w:r>
      <w:r>
        <w:t>topical</w:t>
      </w:r>
      <w:r>
        <w:rPr>
          <w:spacing w:val="-1"/>
        </w:rPr>
        <w:t xml:space="preserve"> </w:t>
      </w:r>
      <w:r>
        <w:t>pharmacotherapies</w:t>
      </w:r>
      <w:r>
        <w:rPr>
          <w:spacing w:val="-5"/>
        </w:rPr>
        <w:t xml:space="preserve"> </w:t>
      </w:r>
      <w:r>
        <w:t>and</w:t>
      </w:r>
      <w:r>
        <w:rPr>
          <w:spacing w:val="-1"/>
        </w:rPr>
        <w:t xml:space="preserve"> </w:t>
      </w:r>
      <w:r>
        <w:t>for whom systemic</w:t>
      </w:r>
      <w:r>
        <w:rPr>
          <w:spacing w:val="-3"/>
        </w:rPr>
        <w:t xml:space="preserve"> </w:t>
      </w:r>
      <w:r>
        <w:t>therapy is</w:t>
      </w:r>
      <w:r>
        <w:rPr>
          <w:spacing w:val="-3"/>
        </w:rPr>
        <w:t xml:space="preserve"> </w:t>
      </w:r>
      <w:r>
        <w:t>indicated.</w:t>
      </w:r>
    </w:p>
    <w:p w14:paraId="516425B0" w14:textId="77777777" w:rsidR="00C4799D" w:rsidRDefault="008C28BE" w:rsidP="00F74BCF">
      <w:pPr>
        <w:pStyle w:val="Heading4"/>
        <w:spacing w:before="242"/>
        <w:ind w:left="222"/>
      </w:pPr>
      <w:r>
        <w:t>Ulcerative</w:t>
      </w:r>
      <w:r>
        <w:rPr>
          <w:spacing w:val="-6"/>
        </w:rPr>
        <w:t xml:space="preserve"> </w:t>
      </w:r>
      <w:r>
        <w:rPr>
          <w:spacing w:val="-2"/>
        </w:rPr>
        <w:t>colitis</w:t>
      </w:r>
    </w:p>
    <w:p w14:paraId="0A06A90F" w14:textId="77777777" w:rsidR="00C4799D" w:rsidRDefault="008C28BE" w:rsidP="00F74BCF">
      <w:pPr>
        <w:pStyle w:val="BodyText"/>
        <w:spacing w:before="227" w:line="340" w:lineRule="auto"/>
        <w:ind w:left="222" w:right="990"/>
      </w:pPr>
      <w:r>
        <w:t>RINVOQ is indicated for the treatment of adult patients with moderately to severely active ulcerative colitis, who have had an inadequate response, lost response or were intolerant to either conventional therapy or a biological medicine.</w:t>
      </w:r>
    </w:p>
    <w:p w14:paraId="064B0AA3" w14:textId="77777777" w:rsidR="00C4799D" w:rsidRDefault="008C28BE" w:rsidP="00F74BCF">
      <w:pPr>
        <w:pStyle w:val="Heading3"/>
        <w:numPr>
          <w:ilvl w:val="1"/>
          <w:numId w:val="70"/>
        </w:numPr>
        <w:tabs>
          <w:tab w:val="left" w:pos="795"/>
        </w:tabs>
        <w:spacing w:before="64"/>
        <w:ind w:left="795" w:hanging="575"/>
      </w:pPr>
      <w:bookmarkStart w:id="7" w:name="4.2_Dose_and_method_of_administration"/>
      <w:bookmarkEnd w:id="7"/>
      <w:r>
        <w:t>Dose</w:t>
      </w:r>
      <w:r>
        <w:rPr>
          <w:spacing w:val="-2"/>
        </w:rPr>
        <w:t xml:space="preserve"> </w:t>
      </w:r>
      <w:r>
        <w:t>and</w:t>
      </w:r>
      <w:r>
        <w:rPr>
          <w:spacing w:val="-3"/>
        </w:rPr>
        <w:t xml:space="preserve"> </w:t>
      </w:r>
      <w:r>
        <w:t>method</w:t>
      </w:r>
      <w:r>
        <w:rPr>
          <w:spacing w:val="-2"/>
        </w:rPr>
        <w:t xml:space="preserve"> </w:t>
      </w:r>
      <w:r>
        <w:t>of</w:t>
      </w:r>
      <w:r>
        <w:rPr>
          <w:spacing w:val="-3"/>
        </w:rPr>
        <w:t xml:space="preserve"> </w:t>
      </w:r>
      <w:proofErr w:type="gramStart"/>
      <w:r>
        <w:rPr>
          <w:spacing w:val="-2"/>
        </w:rPr>
        <w:t>administration</w:t>
      </w:r>
      <w:proofErr w:type="gramEnd"/>
    </w:p>
    <w:p w14:paraId="07E3D4D4" w14:textId="77777777" w:rsidR="00C4799D" w:rsidRDefault="00C4799D" w:rsidP="00F74BCF">
      <w:pPr>
        <w:pStyle w:val="BodyText"/>
        <w:spacing w:before="67"/>
        <w:ind w:left="0"/>
        <w:rPr>
          <w:b/>
          <w:sz w:val="24"/>
        </w:rPr>
      </w:pPr>
    </w:p>
    <w:p w14:paraId="4A6872AD" w14:textId="77777777" w:rsidR="00C4799D" w:rsidRDefault="008C28BE" w:rsidP="00F74BCF">
      <w:pPr>
        <w:pStyle w:val="BodyText"/>
        <w:spacing w:line="340" w:lineRule="auto"/>
        <w:ind w:right="995"/>
      </w:pPr>
      <w:r>
        <w:t>Therapy</w:t>
      </w:r>
      <w:r>
        <w:rPr>
          <w:spacing w:val="-7"/>
        </w:rPr>
        <w:t xml:space="preserve"> </w:t>
      </w:r>
      <w:r>
        <w:t>with</w:t>
      </w:r>
      <w:r>
        <w:rPr>
          <w:spacing w:val="-7"/>
        </w:rPr>
        <w:t xml:space="preserve"> </w:t>
      </w:r>
      <w:r>
        <w:t>RINVOQ</w:t>
      </w:r>
      <w:r>
        <w:rPr>
          <w:spacing w:val="-6"/>
        </w:rPr>
        <w:t xml:space="preserve"> </w:t>
      </w:r>
      <w:r>
        <w:t>should</w:t>
      </w:r>
      <w:r>
        <w:rPr>
          <w:spacing w:val="-7"/>
        </w:rPr>
        <w:t xml:space="preserve"> </w:t>
      </w:r>
      <w:r>
        <w:t>be</w:t>
      </w:r>
      <w:r>
        <w:rPr>
          <w:spacing w:val="-7"/>
        </w:rPr>
        <w:t xml:space="preserve"> </w:t>
      </w:r>
      <w:r>
        <w:t>initiated</w:t>
      </w:r>
      <w:r>
        <w:rPr>
          <w:spacing w:val="-7"/>
        </w:rPr>
        <w:t xml:space="preserve"> </w:t>
      </w:r>
      <w:r>
        <w:t>and</w:t>
      </w:r>
      <w:r>
        <w:rPr>
          <w:spacing w:val="-7"/>
        </w:rPr>
        <w:t xml:space="preserve"> </w:t>
      </w:r>
      <w:r>
        <w:t>monitored</w:t>
      </w:r>
      <w:r>
        <w:rPr>
          <w:spacing w:val="-7"/>
        </w:rPr>
        <w:t xml:space="preserve"> </w:t>
      </w:r>
      <w:r>
        <w:t>by</w:t>
      </w:r>
      <w:r>
        <w:rPr>
          <w:spacing w:val="-7"/>
        </w:rPr>
        <w:t xml:space="preserve"> </w:t>
      </w:r>
      <w:r>
        <w:t>a</w:t>
      </w:r>
      <w:r>
        <w:rPr>
          <w:spacing w:val="-6"/>
        </w:rPr>
        <w:t xml:space="preserve"> </w:t>
      </w:r>
      <w:r>
        <w:t>specialist</w:t>
      </w:r>
      <w:r>
        <w:rPr>
          <w:spacing w:val="-6"/>
        </w:rPr>
        <w:t xml:space="preserve"> </w:t>
      </w:r>
      <w:r>
        <w:t>physician</w:t>
      </w:r>
      <w:r>
        <w:rPr>
          <w:spacing w:val="-7"/>
        </w:rPr>
        <w:t xml:space="preserve"> </w:t>
      </w:r>
      <w:r>
        <w:t>well</w:t>
      </w:r>
      <w:r>
        <w:rPr>
          <w:spacing w:val="-8"/>
        </w:rPr>
        <w:t xml:space="preserve"> </w:t>
      </w:r>
      <w:r>
        <w:t>versed in the use of immunomodulatory therapeutic agents like RINVOQ with expertise in the management of the indicated conditions.</w:t>
      </w:r>
    </w:p>
    <w:p w14:paraId="24043064" w14:textId="77777777" w:rsidR="00C4799D" w:rsidRDefault="008C28BE" w:rsidP="00F74BCF">
      <w:pPr>
        <w:spacing w:before="242" w:line="340" w:lineRule="auto"/>
        <w:ind w:left="220" w:right="995"/>
      </w:pPr>
      <w:r>
        <w:t>RINVOQ</w:t>
      </w:r>
      <w:r>
        <w:rPr>
          <w:spacing w:val="-10"/>
        </w:rPr>
        <w:t xml:space="preserve"> </w:t>
      </w:r>
      <w:r>
        <w:t>should</w:t>
      </w:r>
      <w:r>
        <w:rPr>
          <w:spacing w:val="-11"/>
        </w:rPr>
        <w:t xml:space="preserve"> </w:t>
      </w:r>
      <w:r>
        <w:t>not</w:t>
      </w:r>
      <w:r>
        <w:rPr>
          <w:spacing w:val="-10"/>
        </w:rPr>
        <w:t xml:space="preserve"> </w:t>
      </w:r>
      <w:r>
        <w:t>be</w:t>
      </w:r>
      <w:r>
        <w:rPr>
          <w:spacing w:val="-11"/>
        </w:rPr>
        <w:t xml:space="preserve"> </w:t>
      </w:r>
      <w:r>
        <w:t>initiated</w:t>
      </w:r>
      <w:r>
        <w:rPr>
          <w:spacing w:val="-9"/>
        </w:rPr>
        <w:t xml:space="preserve"> </w:t>
      </w:r>
      <w:r>
        <w:t>in</w:t>
      </w:r>
      <w:r>
        <w:rPr>
          <w:spacing w:val="-11"/>
        </w:rPr>
        <w:t xml:space="preserve"> </w:t>
      </w:r>
      <w:r>
        <w:t>patients</w:t>
      </w:r>
      <w:r>
        <w:rPr>
          <w:spacing w:val="-11"/>
        </w:rPr>
        <w:t xml:space="preserve"> </w:t>
      </w:r>
      <w:r>
        <w:t>with</w:t>
      </w:r>
      <w:r>
        <w:rPr>
          <w:spacing w:val="-11"/>
        </w:rPr>
        <w:t xml:space="preserve"> </w:t>
      </w:r>
      <w:r>
        <w:t>an</w:t>
      </w:r>
      <w:r>
        <w:rPr>
          <w:spacing w:val="-14"/>
        </w:rPr>
        <w:t xml:space="preserve"> </w:t>
      </w:r>
      <w:r>
        <w:t>absolute</w:t>
      </w:r>
      <w:r>
        <w:rPr>
          <w:spacing w:val="-9"/>
        </w:rPr>
        <w:t xml:space="preserve"> </w:t>
      </w:r>
      <w:r>
        <w:t>lymphocyte</w:t>
      </w:r>
      <w:r>
        <w:rPr>
          <w:spacing w:val="-9"/>
        </w:rPr>
        <w:t xml:space="preserve"> </w:t>
      </w:r>
      <w:r>
        <w:t>count</w:t>
      </w:r>
      <w:r>
        <w:rPr>
          <w:spacing w:val="-10"/>
        </w:rPr>
        <w:t xml:space="preserve"> </w:t>
      </w:r>
      <w:r>
        <w:t>(ALC)</w:t>
      </w:r>
      <w:r>
        <w:rPr>
          <w:spacing w:val="-10"/>
        </w:rPr>
        <w:t xml:space="preserve"> </w:t>
      </w:r>
      <w:r>
        <w:t>less</w:t>
      </w:r>
      <w:r>
        <w:rPr>
          <w:spacing w:val="-11"/>
        </w:rPr>
        <w:t xml:space="preserve"> </w:t>
      </w:r>
      <w:r>
        <w:t>than 500 cells/mm</w:t>
      </w:r>
      <w:r>
        <w:rPr>
          <w:vertAlign w:val="superscript"/>
        </w:rPr>
        <w:t>3</w:t>
      </w:r>
      <w:r>
        <w:t>, an absolute neutrophil count (ANC) less than 1000 cells/mm</w:t>
      </w:r>
      <w:r>
        <w:rPr>
          <w:vertAlign w:val="superscript"/>
        </w:rPr>
        <w:t>3</w:t>
      </w:r>
      <w:r>
        <w:t xml:space="preserve"> or who have </w:t>
      </w:r>
      <w:proofErr w:type="spellStart"/>
      <w:r>
        <w:t>haemoglobin</w:t>
      </w:r>
      <w:proofErr w:type="spellEnd"/>
      <w:r>
        <w:t xml:space="preserve"> levels less than 8 g/dL (see </w:t>
      </w:r>
      <w:r>
        <w:rPr>
          <w:b/>
        </w:rPr>
        <w:t>4.4 SPECIAL WARNINGS AND PRECAUTIONS FOR USE and 4.8 ADVERSE EFFECTS</w:t>
      </w:r>
      <w:r>
        <w:t>).</w:t>
      </w:r>
    </w:p>
    <w:p w14:paraId="4FC12220" w14:textId="77777777" w:rsidR="00C4799D" w:rsidRDefault="008C28BE" w:rsidP="00F74BCF">
      <w:pPr>
        <w:pStyle w:val="BodyText"/>
        <w:spacing w:before="243"/>
      </w:pPr>
      <w:r>
        <w:t>RINVOQ</w:t>
      </w:r>
      <w:r>
        <w:rPr>
          <w:spacing w:val="-4"/>
        </w:rPr>
        <w:t xml:space="preserve"> </w:t>
      </w:r>
      <w:r>
        <w:t>tablets</w:t>
      </w:r>
      <w:r>
        <w:rPr>
          <w:spacing w:val="-3"/>
        </w:rPr>
        <w:t xml:space="preserve"> </w:t>
      </w:r>
      <w:r>
        <w:t>should</w:t>
      </w:r>
      <w:r>
        <w:rPr>
          <w:spacing w:val="-6"/>
        </w:rPr>
        <w:t xml:space="preserve"> </w:t>
      </w:r>
      <w:r>
        <w:t>be</w:t>
      </w:r>
      <w:r>
        <w:rPr>
          <w:spacing w:val="-4"/>
        </w:rPr>
        <w:t xml:space="preserve"> </w:t>
      </w:r>
      <w:r>
        <w:t>taken</w:t>
      </w:r>
      <w:r>
        <w:rPr>
          <w:spacing w:val="-5"/>
        </w:rPr>
        <w:t xml:space="preserve"> </w:t>
      </w:r>
      <w:r>
        <w:t>orally</w:t>
      </w:r>
      <w:r>
        <w:rPr>
          <w:spacing w:val="-3"/>
        </w:rPr>
        <w:t xml:space="preserve"> </w:t>
      </w:r>
      <w:r>
        <w:t>with</w:t>
      </w:r>
      <w:r>
        <w:rPr>
          <w:spacing w:val="-6"/>
        </w:rPr>
        <w:t xml:space="preserve"> </w:t>
      </w:r>
      <w:r>
        <w:t>or</w:t>
      </w:r>
      <w:r>
        <w:rPr>
          <w:spacing w:val="-5"/>
        </w:rPr>
        <w:t xml:space="preserve"> </w:t>
      </w:r>
      <w:r>
        <w:t>without</w:t>
      </w:r>
      <w:r>
        <w:rPr>
          <w:spacing w:val="-3"/>
        </w:rPr>
        <w:t xml:space="preserve"> </w:t>
      </w:r>
      <w:r>
        <w:rPr>
          <w:spacing w:val="-2"/>
        </w:rPr>
        <w:t>food.</w:t>
      </w:r>
    </w:p>
    <w:p w14:paraId="3F470F80" w14:textId="77777777" w:rsidR="00C4799D" w:rsidRDefault="00C4799D" w:rsidP="00F74BCF">
      <w:pPr>
        <w:pStyle w:val="BodyText"/>
        <w:spacing w:before="94"/>
        <w:ind w:left="0"/>
      </w:pPr>
    </w:p>
    <w:p w14:paraId="242A6E3B" w14:textId="77777777" w:rsidR="00C4799D" w:rsidRDefault="008C28BE" w:rsidP="00F74BCF">
      <w:pPr>
        <w:pStyle w:val="BodyText"/>
        <w:spacing w:line="340" w:lineRule="auto"/>
        <w:ind w:right="997"/>
      </w:pPr>
      <w:r>
        <w:t>RINVOQ</w:t>
      </w:r>
      <w:r>
        <w:rPr>
          <w:spacing w:val="40"/>
        </w:rPr>
        <w:t xml:space="preserve"> </w:t>
      </w:r>
      <w:r>
        <w:t>tablets</w:t>
      </w:r>
      <w:r>
        <w:rPr>
          <w:spacing w:val="40"/>
        </w:rPr>
        <w:t xml:space="preserve"> </w:t>
      </w:r>
      <w:r>
        <w:t>should</w:t>
      </w:r>
      <w:r>
        <w:rPr>
          <w:spacing w:val="40"/>
        </w:rPr>
        <w:t xml:space="preserve"> </w:t>
      </w:r>
      <w:r>
        <w:t>be</w:t>
      </w:r>
      <w:r>
        <w:rPr>
          <w:spacing w:val="40"/>
        </w:rPr>
        <w:t xml:space="preserve"> </w:t>
      </w:r>
      <w:r>
        <w:t>swallowed</w:t>
      </w:r>
      <w:r>
        <w:rPr>
          <w:spacing w:val="40"/>
        </w:rPr>
        <w:t xml:space="preserve"> </w:t>
      </w:r>
      <w:r>
        <w:t>whole.</w:t>
      </w:r>
      <w:r>
        <w:rPr>
          <w:spacing w:val="40"/>
        </w:rPr>
        <w:t xml:space="preserve"> </w:t>
      </w:r>
      <w:r>
        <w:t>RINVOQ</w:t>
      </w:r>
      <w:r>
        <w:rPr>
          <w:spacing w:val="40"/>
        </w:rPr>
        <w:t xml:space="preserve"> </w:t>
      </w:r>
      <w:r>
        <w:t>should</w:t>
      </w:r>
      <w:r>
        <w:rPr>
          <w:spacing w:val="40"/>
        </w:rPr>
        <w:t xml:space="preserve"> </w:t>
      </w:r>
      <w:r>
        <w:t>not</w:t>
      </w:r>
      <w:r>
        <w:rPr>
          <w:spacing w:val="40"/>
        </w:rPr>
        <w:t xml:space="preserve"> </w:t>
      </w:r>
      <w:r>
        <w:t>be</w:t>
      </w:r>
      <w:r>
        <w:rPr>
          <w:spacing w:val="40"/>
        </w:rPr>
        <w:t xml:space="preserve"> </w:t>
      </w:r>
      <w:r>
        <w:t>split,</w:t>
      </w:r>
      <w:r>
        <w:rPr>
          <w:spacing w:val="40"/>
        </w:rPr>
        <w:t xml:space="preserve"> </w:t>
      </w:r>
      <w:r>
        <w:t>crushed,</w:t>
      </w:r>
      <w:r>
        <w:rPr>
          <w:spacing w:val="40"/>
        </w:rPr>
        <w:t xml:space="preserve"> </w:t>
      </w:r>
      <w:r>
        <w:t xml:space="preserve">or </w:t>
      </w:r>
      <w:r>
        <w:rPr>
          <w:spacing w:val="-2"/>
        </w:rPr>
        <w:t>chewed.</w:t>
      </w:r>
    </w:p>
    <w:p w14:paraId="0AD380EA" w14:textId="77777777" w:rsidR="00C4799D" w:rsidRDefault="008C28BE" w:rsidP="00F74BCF">
      <w:pPr>
        <w:pStyle w:val="Heading4"/>
        <w:spacing w:before="241"/>
      </w:pPr>
      <w:r>
        <w:t>Rheumatoid</w:t>
      </w:r>
      <w:r>
        <w:rPr>
          <w:spacing w:val="-10"/>
        </w:rPr>
        <w:t xml:space="preserve"> </w:t>
      </w:r>
      <w:r>
        <w:rPr>
          <w:spacing w:val="-2"/>
        </w:rPr>
        <w:t>Arthritis</w:t>
      </w:r>
    </w:p>
    <w:p w14:paraId="6F053C50" w14:textId="77777777" w:rsidR="00C4799D" w:rsidRDefault="008C28BE" w:rsidP="00F74BCF">
      <w:pPr>
        <w:pStyle w:val="BodyText"/>
        <w:spacing w:before="227"/>
      </w:pPr>
      <w:r>
        <w:lastRenderedPageBreak/>
        <w:t>The</w:t>
      </w:r>
      <w:r>
        <w:rPr>
          <w:spacing w:val="-4"/>
        </w:rPr>
        <w:t xml:space="preserve"> </w:t>
      </w:r>
      <w:r>
        <w:t>recommended</w:t>
      </w:r>
      <w:r>
        <w:rPr>
          <w:spacing w:val="-3"/>
        </w:rPr>
        <w:t xml:space="preserve"> </w:t>
      </w:r>
      <w:r>
        <w:t>dose</w:t>
      </w:r>
      <w:r>
        <w:rPr>
          <w:spacing w:val="-8"/>
        </w:rPr>
        <w:t xml:space="preserve"> </w:t>
      </w:r>
      <w:r>
        <w:t>of</w:t>
      </w:r>
      <w:r>
        <w:rPr>
          <w:spacing w:val="-1"/>
        </w:rPr>
        <w:t xml:space="preserve"> </w:t>
      </w:r>
      <w:r>
        <w:t>RINVOQ</w:t>
      </w:r>
      <w:r>
        <w:rPr>
          <w:spacing w:val="-4"/>
        </w:rPr>
        <w:t xml:space="preserve"> </w:t>
      </w:r>
      <w:r>
        <w:t>is</w:t>
      </w:r>
      <w:r>
        <w:rPr>
          <w:spacing w:val="-2"/>
        </w:rPr>
        <w:t xml:space="preserve"> </w:t>
      </w:r>
      <w:r>
        <w:t>15</w:t>
      </w:r>
      <w:r>
        <w:rPr>
          <w:spacing w:val="-6"/>
        </w:rPr>
        <w:t xml:space="preserve"> </w:t>
      </w:r>
      <w:r>
        <w:t>mg</w:t>
      </w:r>
      <w:r>
        <w:rPr>
          <w:spacing w:val="-3"/>
        </w:rPr>
        <w:t xml:space="preserve"> </w:t>
      </w:r>
      <w:r>
        <w:t>once</w:t>
      </w:r>
      <w:r>
        <w:rPr>
          <w:spacing w:val="-3"/>
        </w:rPr>
        <w:t xml:space="preserve"> </w:t>
      </w:r>
      <w:r>
        <w:rPr>
          <w:spacing w:val="-2"/>
        </w:rPr>
        <w:t>daily.</w:t>
      </w:r>
    </w:p>
    <w:p w14:paraId="36E7C8D1" w14:textId="77777777" w:rsidR="00C4799D" w:rsidRDefault="00C4799D" w:rsidP="00F74BCF">
      <w:pPr>
        <w:pStyle w:val="BodyText"/>
        <w:spacing w:before="94"/>
        <w:ind w:left="0"/>
      </w:pPr>
    </w:p>
    <w:p w14:paraId="750FC839" w14:textId="77777777" w:rsidR="00C4799D" w:rsidRDefault="008C28BE" w:rsidP="00F74BCF">
      <w:pPr>
        <w:pStyle w:val="BodyText"/>
        <w:spacing w:line="340" w:lineRule="auto"/>
      </w:pPr>
      <w:r>
        <w:t>RINVOQ</w:t>
      </w:r>
      <w:r>
        <w:rPr>
          <w:spacing w:val="67"/>
        </w:rPr>
        <w:t xml:space="preserve"> </w:t>
      </w:r>
      <w:r>
        <w:t>may</w:t>
      </w:r>
      <w:r>
        <w:rPr>
          <w:spacing w:val="66"/>
        </w:rPr>
        <w:t xml:space="preserve"> </w:t>
      </w:r>
      <w:r>
        <w:t>be</w:t>
      </w:r>
      <w:r>
        <w:rPr>
          <w:spacing w:val="68"/>
        </w:rPr>
        <w:t xml:space="preserve"> </w:t>
      </w:r>
      <w:r>
        <w:t>used</w:t>
      </w:r>
      <w:r>
        <w:rPr>
          <w:spacing w:val="66"/>
        </w:rPr>
        <w:t xml:space="preserve"> </w:t>
      </w:r>
      <w:r>
        <w:t>as</w:t>
      </w:r>
      <w:r>
        <w:rPr>
          <w:spacing w:val="68"/>
        </w:rPr>
        <w:t xml:space="preserve"> </w:t>
      </w:r>
      <w:r>
        <w:t>monotherapy</w:t>
      </w:r>
      <w:r>
        <w:rPr>
          <w:spacing w:val="66"/>
        </w:rPr>
        <w:t xml:space="preserve"> </w:t>
      </w:r>
      <w:r>
        <w:t>or</w:t>
      </w:r>
      <w:r>
        <w:rPr>
          <w:spacing w:val="69"/>
        </w:rPr>
        <w:t xml:space="preserve"> </w:t>
      </w:r>
      <w:r>
        <w:t>in</w:t>
      </w:r>
      <w:r>
        <w:rPr>
          <w:spacing w:val="66"/>
        </w:rPr>
        <w:t xml:space="preserve"> </w:t>
      </w:r>
      <w:r>
        <w:t>combination</w:t>
      </w:r>
      <w:r>
        <w:rPr>
          <w:spacing w:val="68"/>
        </w:rPr>
        <w:t xml:space="preserve"> </w:t>
      </w:r>
      <w:r>
        <w:t>with</w:t>
      </w:r>
      <w:r>
        <w:rPr>
          <w:spacing w:val="65"/>
        </w:rPr>
        <w:t xml:space="preserve"> </w:t>
      </w:r>
      <w:r>
        <w:t>methotrexate</w:t>
      </w:r>
      <w:r>
        <w:rPr>
          <w:spacing w:val="68"/>
        </w:rPr>
        <w:t xml:space="preserve"> </w:t>
      </w:r>
      <w:r>
        <w:t>or</w:t>
      </w:r>
      <w:r>
        <w:rPr>
          <w:spacing w:val="67"/>
        </w:rPr>
        <w:t xml:space="preserve"> </w:t>
      </w:r>
      <w:r>
        <w:t xml:space="preserve">other </w:t>
      </w:r>
      <w:proofErr w:type="spellStart"/>
      <w:r>
        <w:rPr>
          <w:spacing w:val="-2"/>
        </w:rPr>
        <w:t>csDMARDs</w:t>
      </w:r>
      <w:proofErr w:type="spellEnd"/>
      <w:r>
        <w:rPr>
          <w:spacing w:val="-2"/>
        </w:rPr>
        <w:t>.</w:t>
      </w:r>
    </w:p>
    <w:p w14:paraId="79812BCA" w14:textId="77777777" w:rsidR="00C4799D" w:rsidRDefault="008C28BE" w:rsidP="00F74BCF">
      <w:pPr>
        <w:pStyle w:val="Heading4"/>
        <w:spacing w:before="242"/>
      </w:pPr>
      <w:r>
        <w:t>Psoriatic</w:t>
      </w:r>
      <w:r>
        <w:rPr>
          <w:spacing w:val="-6"/>
        </w:rPr>
        <w:t xml:space="preserve"> </w:t>
      </w:r>
      <w:r>
        <w:rPr>
          <w:spacing w:val="-2"/>
        </w:rPr>
        <w:t>Arthritis</w:t>
      </w:r>
    </w:p>
    <w:p w14:paraId="6B79D29A" w14:textId="77777777" w:rsidR="00C4799D" w:rsidRDefault="008C28BE" w:rsidP="00F74BCF">
      <w:pPr>
        <w:pStyle w:val="BodyText"/>
        <w:spacing w:before="227"/>
      </w:pPr>
      <w:r>
        <w:t>The</w:t>
      </w:r>
      <w:r>
        <w:rPr>
          <w:spacing w:val="-4"/>
        </w:rPr>
        <w:t xml:space="preserve"> </w:t>
      </w:r>
      <w:r>
        <w:t>recommended</w:t>
      </w:r>
      <w:r>
        <w:rPr>
          <w:spacing w:val="-3"/>
        </w:rPr>
        <w:t xml:space="preserve"> </w:t>
      </w:r>
      <w:r>
        <w:t>dose</w:t>
      </w:r>
      <w:r>
        <w:rPr>
          <w:spacing w:val="-8"/>
        </w:rPr>
        <w:t xml:space="preserve"> </w:t>
      </w:r>
      <w:r>
        <w:t>of</w:t>
      </w:r>
      <w:r>
        <w:rPr>
          <w:spacing w:val="-1"/>
        </w:rPr>
        <w:t xml:space="preserve"> </w:t>
      </w:r>
      <w:r>
        <w:t>RINVOQ</w:t>
      </w:r>
      <w:r>
        <w:rPr>
          <w:spacing w:val="-4"/>
        </w:rPr>
        <w:t xml:space="preserve"> </w:t>
      </w:r>
      <w:r>
        <w:t>is</w:t>
      </w:r>
      <w:r>
        <w:rPr>
          <w:spacing w:val="-2"/>
        </w:rPr>
        <w:t xml:space="preserve"> </w:t>
      </w:r>
      <w:r>
        <w:t>15</w:t>
      </w:r>
      <w:r>
        <w:rPr>
          <w:spacing w:val="-6"/>
        </w:rPr>
        <w:t xml:space="preserve"> </w:t>
      </w:r>
      <w:r>
        <w:t>mg</w:t>
      </w:r>
      <w:r>
        <w:rPr>
          <w:spacing w:val="-3"/>
        </w:rPr>
        <w:t xml:space="preserve"> </w:t>
      </w:r>
      <w:r>
        <w:t>once</w:t>
      </w:r>
      <w:r>
        <w:rPr>
          <w:spacing w:val="-3"/>
        </w:rPr>
        <w:t xml:space="preserve"> </w:t>
      </w:r>
      <w:r>
        <w:rPr>
          <w:spacing w:val="-2"/>
        </w:rPr>
        <w:t>daily.</w:t>
      </w:r>
    </w:p>
    <w:p w14:paraId="3B913F47" w14:textId="77777777" w:rsidR="00C4799D" w:rsidRDefault="00C4799D" w:rsidP="00F74BCF">
      <w:pPr>
        <w:pStyle w:val="BodyText"/>
        <w:spacing w:before="94"/>
        <w:ind w:left="0"/>
      </w:pPr>
    </w:p>
    <w:p w14:paraId="4E355ED5" w14:textId="77777777" w:rsidR="00C4799D" w:rsidRDefault="008C28BE" w:rsidP="00F74BCF">
      <w:pPr>
        <w:pStyle w:val="BodyText"/>
      </w:pPr>
      <w:r>
        <w:t>RINVOQ</w:t>
      </w:r>
      <w:r>
        <w:rPr>
          <w:spacing w:val="-10"/>
        </w:rPr>
        <w:t xml:space="preserve"> </w:t>
      </w:r>
      <w:r>
        <w:t>may</w:t>
      </w:r>
      <w:r>
        <w:rPr>
          <w:spacing w:val="-4"/>
        </w:rPr>
        <w:t xml:space="preserve"> </w:t>
      </w:r>
      <w:r>
        <w:t>be</w:t>
      </w:r>
      <w:r>
        <w:rPr>
          <w:spacing w:val="-6"/>
        </w:rPr>
        <w:t xml:space="preserve"> </w:t>
      </w:r>
      <w:r>
        <w:t>used</w:t>
      </w:r>
      <w:r>
        <w:rPr>
          <w:spacing w:val="-7"/>
        </w:rPr>
        <w:t xml:space="preserve"> </w:t>
      </w:r>
      <w:r>
        <w:t>as</w:t>
      </w:r>
      <w:r>
        <w:rPr>
          <w:spacing w:val="-4"/>
        </w:rPr>
        <w:t xml:space="preserve"> </w:t>
      </w:r>
      <w:r>
        <w:t>monotherapy</w:t>
      </w:r>
      <w:r>
        <w:rPr>
          <w:spacing w:val="-4"/>
        </w:rPr>
        <w:t xml:space="preserve"> </w:t>
      </w:r>
      <w:r>
        <w:t>or</w:t>
      </w:r>
      <w:r>
        <w:rPr>
          <w:spacing w:val="-3"/>
        </w:rPr>
        <w:t xml:space="preserve"> </w:t>
      </w:r>
      <w:r>
        <w:t>in</w:t>
      </w:r>
      <w:r>
        <w:rPr>
          <w:spacing w:val="-4"/>
        </w:rPr>
        <w:t xml:space="preserve"> </w:t>
      </w:r>
      <w:r>
        <w:t>combination</w:t>
      </w:r>
      <w:r>
        <w:rPr>
          <w:spacing w:val="-5"/>
        </w:rPr>
        <w:t xml:space="preserve"> </w:t>
      </w:r>
      <w:r>
        <w:t>with</w:t>
      </w:r>
      <w:r>
        <w:rPr>
          <w:spacing w:val="-5"/>
        </w:rPr>
        <w:t xml:space="preserve"> </w:t>
      </w:r>
      <w:r>
        <w:t>a</w:t>
      </w:r>
      <w:r>
        <w:rPr>
          <w:spacing w:val="-5"/>
        </w:rPr>
        <w:t xml:space="preserve"> </w:t>
      </w:r>
      <w:r>
        <w:t>non-biological</w:t>
      </w:r>
      <w:r>
        <w:rPr>
          <w:spacing w:val="-4"/>
        </w:rPr>
        <w:t xml:space="preserve"> </w:t>
      </w:r>
      <w:r>
        <w:rPr>
          <w:spacing w:val="-2"/>
        </w:rPr>
        <w:t>DMARD.</w:t>
      </w:r>
    </w:p>
    <w:p w14:paraId="7083FBA0" w14:textId="77777777" w:rsidR="00C4799D" w:rsidRDefault="00C4799D" w:rsidP="00F74BCF">
      <w:pPr>
        <w:pStyle w:val="BodyText"/>
        <w:spacing w:before="94"/>
        <w:ind w:left="0"/>
      </w:pPr>
    </w:p>
    <w:p w14:paraId="125918B2" w14:textId="77777777" w:rsidR="00C4799D" w:rsidRDefault="008C28BE" w:rsidP="00F74BCF">
      <w:pPr>
        <w:pStyle w:val="Heading4"/>
      </w:pPr>
      <w:r>
        <w:t>Non-radiographic</w:t>
      </w:r>
      <w:r>
        <w:rPr>
          <w:spacing w:val="-9"/>
        </w:rPr>
        <w:t xml:space="preserve"> </w:t>
      </w:r>
      <w:r>
        <w:t>Axial</w:t>
      </w:r>
      <w:r>
        <w:rPr>
          <w:spacing w:val="-6"/>
        </w:rPr>
        <w:t xml:space="preserve"> </w:t>
      </w:r>
      <w:proofErr w:type="spellStart"/>
      <w:r>
        <w:rPr>
          <w:spacing w:val="-2"/>
        </w:rPr>
        <w:t>Spondyloarthritis</w:t>
      </w:r>
      <w:proofErr w:type="spellEnd"/>
    </w:p>
    <w:p w14:paraId="7F1529F8" w14:textId="77777777" w:rsidR="00C4799D" w:rsidRDefault="008C28BE" w:rsidP="00F74BCF">
      <w:pPr>
        <w:pStyle w:val="BodyText"/>
        <w:spacing w:before="227"/>
      </w:pPr>
      <w:r>
        <w:t>The</w:t>
      </w:r>
      <w:r>
        <w:rPr>
          <w:spacing w:val="-4"/>
        </w:rPr>
        <w:t xml:space="preserve"> </w:t>
      </w:r>
      <w:r>
        <w:t>recommended</w:t>
      </w:r>
      <w:r>
        <w:rPr>
          <w:spacing w:val="-3"/>
        </w:rPr>
        <w:t xml:space="preserve"> </w:t>
      </w:r>
      <w:r>
        <w:t>dose</w:t>
      </w:r>
      <w:r>
        <w:rPr>
          <w:spacing w:val="-8"/>
        </w:rPr>
        <w:t xml:space="preserve"> </w:t>
      </w:r>
      <w:r>
        <w:t>of</w:t>
      </w:r>
      <w:r>
        <w:rPr>
          <w:spacing w:val="-1"/>
        </w:rPr>
        <w:t xml:space="preserve"> </w:t>
      </w:r>
      <w:r>
        <w:t>RINVOQ</w:t>
      </w:r>
      <w:r>
        <w:rPr>
          <w:spacing w:val="-4"/>
        </w:rPr>
        <w:t xml:space="preserve"> </w:t>
      </w:r>
      <w:r>
        <w:t>is</w:t>
      </w:r>
      <w:r>
        <w:rPr>
          <w:spacing w:val="-2"/>
        </w:rPr>
        <w:t xml:space="preserve"> </w:t>
      </w:r>
      <w:r>
        <w:t>15</w:t>
      </w:r>
      <w:r>
        <w:rPr>
          <w:spacing w:val="-6"/>
        </w:rPr>
        <w:t xml:space="preserve"> </w:t>
      </w:r>
      <w:r>
        <w:t>mg</w:t>
      </w:r>
      <w:r>
        <w:rPr>
          <w:spacing w:val="-3"/>
        </w:rPr>
        <w:t xml:space="preserve"> </w:t>
      </w:r>
      <w:r>
        <w:t>once</w:t>
      </w:r>
      <w:r>
        <w:rPr>
          <w:spacing w:val="-3"/>
        </w:rPr>
        <w:t xml:space="preserve"> </w:t>
      </w:r>
      <w:r>
        <w:rPr>
          <w:spacing w:val="-2"/>
        </w:rPr>
        <w:t>daily.</w:t>
      </w:r>
    </w:p>
    <w:p w14:paraId="69F80FF8" w14:textId="77777777" w:rsidR="00C4799D" w:rsidRDefault="00C4799D" w:rsidP="00F74BCF">
      <w:pPr>
        <w:pStyle w:val="BodyText"/>
        <w:spacing w:before="94"/>
        <w:ind w:left="0"/>
      </w:pPr>
    </w:p>
    <w:p w14:paraId="6C89871D" w14:textId="77777777" w:rsidR="00C4799D" w:rsidRDefault="008C28BE" w:rsidP="00F74BCF">
      <w:pPr>
        <w:pStyle w:val="Heading4"/>
      </w:pPr>
      <w:r>
        <w:t>Ankylosing</w:t>
      </w:r>
      <w:r>
        <w:rPr>
          <w:spacing w:val="-5"/>
        </w:rPr>
        <w:t xml:space="preserve"> </w:t>
      </w:r>
      <w:r>
        <w:rPr>
          <w:spacing w:val="-2"/>
        </w:rPr>
        <w:t>Spondylitis</w:t>
      </w:r>
    </w:p>
    <w:p w14:paraId="7311648F" w14:textId="77777777" w:rsidR="00C4799D" w:rsidRDefault="008C28BE" w:rsidP="00F74BCF">
      <w:pPr>
        <w:pStyle w:val="BodyText"/>
        <w:spacing w:before="227"/>
      </w:pPr>
      <w:r>
        <w:t>The</w:t>
      </w:r>
      <w:r>
        <w:rPr>
          <w:spacing w:val="-4"/>
        </w:rPr>
        <w:t xml:space="preserve"> </w:t>
      </w:r>
      <w:r>
        <w:t>recommended</w:t>
      </w:r>
      <w:r>
        <w:rPr>
          <w:spacing w:val="-3"/>
        </w:rPr>
        <w:t xml:space="preserve"> </w:t>
      </w:r>
      <w:r>
        <w:t>dose</w:t>
      </w:r>
      <w:r>
        <w:rPr>
          <w:spacing w:val="-8"/>
        </w:rPr>
        <w:t xml:space="preserve"> </w:t>
      </w:r>
      <w:r>
        <w:t>of</w:t>
      </w:r>
      <w:r>
        <w:rPr>
          <w:spacing w:val="-1"/>
        </w:rPr>
        <w:t xml:space="preserve"> </w:t>
      </w:r>
      <w:r>
        <w:t>RINVOQ</w:t>
      </w:r>
      <w:r>
        <w:rPr>
          <w:spacing w:val="-4"/>
        </w:rPr>
        <w:t xml:space="preserve"> </w:t>
      </w:r>
      <w:r>
        <w:t>is</w:t>
      </w:r>
      <w:r>
        <w:rPr>
          <w:spacing w:val="-2"/>
        </w:rPr>
        <w:t xml:space="preserve"> </w:t>
      </w:r>
      <w:r>
        <w:t>15</w:t>
      </w:r>
      <w:r>
        <w:rPr>
          <w:spacing w:val="-6"/>
        </w:rPr>
        <w:t xml:space="preserve"> </w:t>
      </w:r>
      <w:r>
        <w:t>mg</w:t>
      </w:r>
      <w:r>
        <w:rPr>
          <w:spacing w:val="-3"/>
        </w:rPr>
        <w:t xml:space="preserve"> </w:t>
      </w:r>
      <w:r>
        <w:t>once</w:t>
      </w:r>
      <w:r>
        <w:rPr>
          <w:spacing w:val="-3"/>
        </w:rPr>
        <w:t xml:space="preserve"> </w:t>
      </w:r>
      <w:r>
        <w:rPr>
          <w:spacing w:val="-2"/>
        </w:rPr>
        <w:t>daily.</w:t>
      </w:r>
    </w:p>
    <w:p w14:paraId="7D4BBA0E" w14:textId="77777777" w:rsidR="00C4799D" w:rsidRDefault="00C4799D" w:rsidP="00F74BCF">
      <w:pPr>
        <w:pStyle w:val="BodyText"/>
        <w:spacing w:before="94"/>
        <w:ind w:left="0"/>
      </w:pPr>
    </w:p>
    <w:p w14:paraId="5D2DB1E1" w14:textId="77777777" w:rsidR="00C4799D" w:rsidRDefault="008C28BE" w:rsidP="00F74BCF">
      <w:pPr>
        <w:pStyle w:val="Heading4"/>
      </w:pPr>
      <w:r>
        <w:t>Atopic</w:t>
      </w:r>
      <w:r>
        <w:rPr>
          <w:spacing w:val="-2"/>
        </w:rPr>
        <w:t xml:space="preserve"> Dermatitis</w:t>
      </w:r>
    </w:p>
    <w:p w14:paraId="3D0DFC40" w14:textId="77777777" w:rsidR="00C4799D" w:rsidRDefault="008C28BE" w:rsidP="00F74BCF">
      <w:pPr>
        <w:spacing w:before="228"/>
        <w:ind w:left="220"/>
        <w:rPr>
          <w:i/>
        </w:rPr>
      </w:pPr>
      <w:bookmarkStart w:id="8" w:name="Adults"/>
      <w:bookmarkEnd w:id="8"/>
      <w:r>
        <w:rPr>
          <w:i/>
          <w:spacing w:val="-2"/>
          <w:u w:val="single"/>
        </w:rPr>
        <w:t>Adults</w:t>
      </w:r>
    </w:p>
    <w:p w14:paraId="5C92F239" w14:textId="77777777" w:rsidR="00C4799D" w:rsidRDefault="00C4799D" w:rsidP="00F74BCF">
      <w:pPr>
        <w:pStyle w:val="BodyText"/>
        <w:spacing w:before="94"/>
        <w:ind w:left="0"/>
        <w:rPr>
          <w:i/>
        </w:rPr>
      </w:pPr>
    </w:p>
    <w:p w14:paraId="4A81B7A6" w14:textId="284423E3" w:rsidR="00C4799D" w:rsidRDefault="008C28BE" w:rsidP="00F74BCF">
      <w:pPr>
        <w:pStyle w:val="BodyText"/>
        <w:ind w:right="327"/>
      </w:pPr>
      <w:r>
        <w:t>The</w:t>
      </w:r>
      <w:r>
        <w:rPr>
          <w:spacing w:val="-6"/>
        </w:rPr>
        <w:t xml:space="preserve"> </w:t>
      </w:r>
      <w:r>
        <w:t>recommended</w:t>
      </w:r>
      <w:r>
        <w:rPr>
          <w:spacing w:val="-4"/>
        </w:rPr>
        <w:t xml:space="preserve"> </w:t>
      </w:r>
      <w:r>
        <w:t>starting</w:t>
      </w:r>
      <w:r>
        <w:rPr>
          <w:spacing w:val="-4"/>
        </w:rPr>
        <w:t xml:space="preserve"> </w:t>
      </w:r>
      <w:r>
        <w:t>dose</w:t>
      </w:r>
      <w:r>
        <w:rPr>
          <w:spacing w:val="-4"/>
        </w:rPr>
        <w:t xml:space="preserve"> </w:t>
      </w:r>
      <w:r>
        <w:t>of</w:t>
      </w:r>
      <w:r>
        <w:rPr>
          <w:spacing w:val="-1"/>
        </w:rPr>
        <w:t xml:space="preserve"> </w:t>
      </w:r>
      <w:r>
        <w:t>RINVOQ</w:t>
      </w:r>
      <w:r>
        <w:rPr>
          <w:spacing w:val="-2"/>
        </w:rPr>
        <w:t xml:space="preserve"> </w:t>
      </w:r>
      <w:r>
        <w:t>is</w:t>
      </w:r>
      <w:r>
        <w:rPr>
          <w:spacing w:val="-6"/>
        </w:rPr>
        <w:t xml:space="preserve"> </w:t>
      </w:r>
      <w:r>
        <w:t>15</w:t>
      </w:r>
      <w:r>
        <w:rPr>
          <w:spacing w:val="-4"/>
        </w:rPr>
        <w:t xml:space="preserve"> </w:t>
      </w:r>
      <w:r>
        <w:t>mg</w:t>
      </w:r>
      <w:r>
        <w:rPr>
          <w:spacing w:val="-5"/>
        </w:rPr>
        <w:t xml:space="preserve"> </w:t>
      </w:r>
      <w:r>
        <w:t>once</w:t>
      </w:r>
      <w:r>
        <w:rPr>
          <w:spacing w:val="-4"/>
        </w:rPr>
        <w:t xml:space="preserve"> </w:t>
      </w:r>
      <w:r>
        <w:t>daily</w:t>
      </w:r>
      <w:r>
        <w:rPr>
          <w:spacing w:val="-6"/>
        </w:rPr>
        <w:t xml:space="preserve"> </w:t>
      </w:r>
      <w:r>
        <w:t>for</w:t>
      </w:r>
      <w:r>
        <w:rPr>
          <w:spacing w:val="-3"/>
        </w:rPr>
        <w:t xml:space="preserve"> </w:t>
      </w:r>
      <w:proofErr w:type="spellStart"/>
      <w:proofErr w:type="gramStart"/>
      <w:r>
        <w:rPr>
          <w:spacing w:val="-2"/>
        </w:rPr>
        <w:t>adults.</w:t>
      </w:r>
      <w:r>
        <w:t>In</w:t>
      </w:r>
      <w:proofErr w:type="spellEnd"/>
      <w:proofErr w:type="gramEnd"/>
      <w:r>
        <w:rPr>
          <w:spacing w:val="20"/>
        </w:rPr>
        <w:t xml:space="preserve"> </w:t>
      </w:r>
      <w:r>
        <w:t>adults</w:t>
      </w:r>
      <w:r>
        <w:rPr>
          <w:spacing w:val="20"/>
        </w:rPr>
        <w:t xml:space="preserve"> </w:t>
      </w:r>
      <w:r>
        <w:t>aged</w:t>
      </w:r>
      <w:r>
        <w:rPr>
          <w:spacing w:val="18"/>
        </w:rPr>
        <w:t xml:space="preserve"> </w:t>
      </w:r>
      <w:r>
        <w:t>less</w:t>
      </w:r>
      <w:r>
        <w:rPr>
          <w:spacing w:val="18"/>
        </w:rPr>
        <w:t xml:space="preserve"> </w:t>
      </w:r>
      <w:r>
        <w:t>than</w:t>
      </w:r>
      <w:r>
        <w:rPr>
          <w:spacing w:val="18"/>
        </w:rPr>
        <w:t xml:space="preserve"> </w:t>
      </w:r>
      <w:r>
        <w:t>65</w:t>
      </w:r>
      <w:r>
        <w:rPr>
          <w:spacing w:val="18"/>
        </w:rPr>
        <w:t xml:space="preserve"> </w:t>
      </w:r>
      <w:r>
        <w:t>years,</w:t>
      </w:r>
      <w:r>
        <w:rPr>
          <w:spacing w:val="19"/>
        </w:rPr>
        <w:t xml:space="preserve"> </w:t>
      </w:r>
      <w:r>
        <w:t>the</w:t>
      </w:r>
      <w:r>
        <w:rPr>
          <w:spacing w:val="18"/>
        </w:rPr>
        <w:t xml:space="preserve"> </w:t>
      </w:r>
      <w:r>
        <w:t>dose</w:t>
      </w:r>
      <w:r>
        <w:rPr>
          <w:spacing w:val="18"/>
        </w:rPr>
        <w:t xml:space="preserve"> </w:t>
      </w:r>
      <w:r>
        <w:t>may</w:t>
      </w:r>
      <w:r>
        <w:rPr>
          <w:spacing w:val="18"/>
        </w:rPr>
        <w:t xml:space="preserve"> </w:t>
      </w:r>
      <w:r>
        <w:t>be</w:t>
      </w:r>
      <w:r>
        <w:rPr>
          <w:spacing w:val="18"/>
        </w:rPr>
        <w:t xml:space="preserve"> </w:t>
      </w:r>
      <w:r>
        <w:t>increased</w:t>
      </w:r>
      <w:r>
        <w:rPr>
          <w:spacing w:val="18"/>
        </w:rPr>
        <w:t xml:space="preserve"> </w:t>
      </w:r>
      <w:r>
        <w:t>to</w:t>
      </w:r>
      <w:r>
        <w:rPr>
          <w:spacing w:val="18"/>
        </w:rPr>
        <w:t xml:space="preserve"> </w:t>
      </w:r>
      <w:r>
        <w:t>30</w:t>
      </w:r>
      <w:r>
        <w:rPr>
          <w:spacing w:val="18"/>
        </w:rPr>
        <w:t xml:space="preserve"> </w:t>
      </w:r>
      <w:r>
        <w:t>mg once</w:t>
      </w:r>
      <w:r>
        <w:rPr>
          <w:spacing w:val="20"/>
        </w:rPr>
        <w:t xml:space="preserve"> </w:t>
      </w:r>
      <w:r>
        <w:t>daily</w:t>
      </w:r>
      <w:r>
        <w:rPr>
          <w:spacing w:val="20"/>
        </w:rPr>
        <w:t xml:space="preserve"> </w:t>
      </w:r>
      <w:r>
        <w:t>from</w:t>
      </w:r>
      <w:r>
        <w:rPr>
          <w:spacing w:val="19"/>
        </w:rPr>
        <w:t xml:space="preserve"> </w:t>
      </w:r>
      <w:r>
        <w:t xml:space="preserve">4 </w:t>
      </w:r>
      <w:r>
        <w:rPr>
          <w:spacing w:val="-2"/>
        </w:rPr>
        <w:t>weeks</w:t>
      </w:r>
      <w:r>
        <w:rPr>
          <w:spacing w:val="-9"/>
        </w:rPr>
        <w:t xml:space="preserve"> </w:t>
      </w:r>
      <w:r>
        <w:rPr>
          <w:spacing w:val="-2"/>
        </w:rPr>
        <w:t>after</w:t>
      </w:r>
      <w:r>
        <w:rPr>
          <w:spacing w:val="-5"/>
        </w:rPr>
        <w:t xml:space="preserve"> </w:t>
      </w:r>
      <w:r>
        <w:rPr>
          <w:spacing w:val="-2"/>
        </w:rPr>
        <w:t>initiation</w:t>
      </w:r>
      <w:r>
        <w:rPr>
          <w:spacing w:val="-9"/>
        </w:rPr>
        <w:t xml:space="preserve"> </w:t>
      </w:r>
      <w:r>
        <w:rPr>
          <w:spacing w:val="-2"/>
        </w:rPr>
        <w:t>of</w:t>
      </w:r>
      <w:r>
        <w:rPr>
          <w:spacing w:val="-10"/>
        </w:rPr>
        <w:t xml:space="preserve"> </w:t>
      </w:r>
      <w:r>
        <w:rPr>
          <w:spacing w:val="-2"/>
        </w:rPr>
        <w:t>treatment,</w:t>
      </w:r>
      <w:r>
        <w:rPr>
          <w:spacing w:val="-8"/>
        </w:rPr>
        <w:t xml:space="preserve"> </w:t>
      </w:r>
      <w:r>
        <w:rPr>
          <w:spacing w:val="-2"/>
        </w:rPr>
        <w:t>if</w:t>
      </w:r>
      <w:r>
        <w:rPr>
          <w:spacing w:val="-7"/>
        </w:rPr>
        <w:t xml:space="preserve"> </w:t>
      </w:r>
      <w:r>
        <w:rPr>
          <w:spacing w:val="-2"/>
        </w:rPr>
        <w:t>clinically</w:t>
      </w:r>
      <w:r>
        <w:rPr>
          <w:spacing w:val="-7"/>
        </w:rPr>
        <w:t xml:space="preserve"> </w:t>
      </w:r>
      <w:r>
        <w:rPr>
          <w:spacing w:val="-2"/>
        </w:rPr>
        <w:t>warranted</w:t>
      </w:r>
      <w:r>
        <w:rPr>
          <w:spacing w:val="-6"/>
        </w:rPr>
        <w:t xml:space="preserve"> </w:t>
      </w:r>
      <w:r>
        <w:rPr>
          <w:spacing w:val="-2"/>
        </w:rPr>
        <w:t>and</w:t>
      </w:r>
      <w:r>
        <w:rPr>
          <w:spacing w:val="-9"/>
        </w:rPr>
        <w:t xml:space="preserve"> </w:t>
      </w:r>
      <w:r>
        <w:rPr>
          <w:spacing w:val="-2"/>
        </w:rPr>
        <w:t>based</w:t>
      </w:r>
      <w:r>
        <w:rPr>
          <w:spacing w:val="-6"/>
        </w:rPr>
        <w:t xml:space="preserve"> </w:t>
      </w:r>
      <w:r>
        <w:rPr>
          <w:spacing w:val="-2"/>
        </w:rPr>
        <w:t>on</w:t>
      </w:r>
      <w:r>
        <w:rPr>
          <w:spacing w:val="-9"/>
        </w:rPr>
        <w:t xml:space="preserve"> </w:t>
      </w:r>
      <w:r>
        <w:rPr>
          <w:spacing w:val="-2"/>
        </w:rPr>
        <w:t>benefit-risk</w:t>
      </w:r>
      <w:r>
        <w:rPr>
          <w:spacing w:val="-6"/>
        </w:rPr>
        <w:t xml:space="preserve"> </w:t>
      </w:r>
      <w:r>
        <w:rPr>
          <w:spacing w:val="-2"/>
        </w:rPr>
        <w:t>assessment.</w:t>
      </w:r>
    </w:p>
    <w:p w14:paraId="6D6F32F8" w14:textId="77777777" w:rsidR="00C4799D" w:rsidRDefault="008C28BE" w:rsidP="00F74BCF">
      <w:pPr>
        <w:pStyle w:val="BodyText"/>
        <w:spacing w:before="241"/>
      </w:pPr>
      <w:r>
        <w:t>The</w:t>
      </w:r>
      <w:r>
        <w:rPr>
          <w:spacing w:val="-7"/>
        </w:rPr>
        <w:t xml:space="preserve"> </w:t>
      </w:r>
      <w:r>
        <w:t>lowest</w:t>
      </w:r>
      <w:r>
        <w:rPr>
          <w:spacing w:val="-3"/>
        </w:rPr>
        <w:t xml:space="preserve"> </w:t>
      </w:r>
      <w:r>
        <w:t>effective</w:t>
      </w:r>
      <w:r>
        <w:rPr>
          <w:spacing w:val="-5"/>
        </w:rPr>
        <w:t xml:space="preserve"> </w:t>
      </w:r>
      <w:r>
        <w:t>dose</w:t>
      </w:r>
      <w:r>
        <w:rPr>
          <w:spacing w:val="-5"/>
        </w:rPr>
        <w:t xml:space="preserve"> </w:t>
      </w:r>
      <w:r>
        <w:t>for</w:t>
      </w:r>
      <w:r>
        <w:rPr>
          <w:spacing w:val="-5"/>
        </w:rPr>
        <w:t xml:space="preserve"> </w:t>
      </w:r>
      <w:r>
        <w:t>maintenance</w:t>
      </w:r>
      <w:r>
        <w:rPr>
          <w:spacing w:val="-7"/>
        </w:rPr>
        <w:t xml:space="preserve"> </w:t>
      </w:r>
      <w:r>
        <w:t>should</w:t>
      </w:r>
      <w:r>
        <w:rPr>
          <w:spacing w:val="-5"/>
        </w:rPr>
        <w:t xml:space="preserve"> </w:t>
      </w:r>
      <w:r>
        <w:t>be</w:t>
      </w:r>
      <w:r>
        <w:rPr>
          <w:spacing w:val="-4"/>
        </w:rPr>
        <w:t xml:space="preserve"> </w:t>
      </w:r>
      <w:r>
        <w:rPr>
          <w:spacing w:val="-2"/>
        </w:rPr>
        <w:t>considered.</w:t>
      </w:r>
    </w:p>
    <w:p w14:paraId="5E0341DD" w14:textId="77777777" w:rsidR="00C4799D" w:rsidRDefault="00C4799D" w:rsidP="00F74BCF">
      <w:pPr>
        <w:pStyle w:val="BodyText"/>
        <w:spacing w:before="94"/>
        <w:ind w:left="0"/>
      </w:pPr>
    </w:p>
    <w:p w14:paraId="3E02992C" w14:textId="77777777" w:rsidR="00C4799D" w:rsidRDefault="008C28BE" w:rsidP="00F74BCF">
      <w:pPr>
        <w:spacing w:before="1"/>
        <w:ind w:left="220"/>
        <w:rPr>
          <w:i/>
        </w:rPr>
      </w:pPr>
      <w:bookmarkStart w:id="9" w:name="Adolescents_(from_12_to_17_years_of_age)"/>
      <w:bookmarkEnd w:id="9"/>
      <w:r>
        <w:rPr>
          <w:i/>
          <w:u w:val="single"/>
        </w:rPr>
        <w:t>Adolescents</w:t>
      </w:r>
      <w:r>
        <w:rPr>
          <w:i/>
          <w:spacing w:val="-4"/>
          <w:u w:val="single"/>
        </w:rPr>
        <w:t xml:space="preserve"> </w:t>
      </w:r>
      <w:r>
        <w:rPr>
          <w:i/>
          <w:u w:val="single"/>
        </w:rPr>
        <w:t>(from</w:t>
      </w:r>
      <w:r>
        <w:rPr>
          <w:i/>
          <w:spacing w:val="-3"/>
          <w:u w:val="single"/>
        </w:rPr>
        <w:t xml:space="preserve"> </w:t>
      </w:r>
      <w:r>
        <w:rPr>
          <w:i/>
          <w:u w:val="single"/>
        </w:rPr>
        <w:t>12</w:t>
      </w:r>
      <w:r>
        <w:rPr>
          <w:i/>
          <w:spacing w:val="-4"/>
          <w:u w:val="single"/>
        </w:rPr>
        <w:t xml:space="preserve"> </w:t>
      </w:r>
      <w:r>
        <w:rPr>
          <w:i/>
          <w:u w:val="single"/>
        </w:rPr>
        <w:t>to</w:t>
      </w:r>
      <w:r>
        <w:rPr>
          <w:i/>
          <w:spacing w:val="-4"/>
          <w:u w:val="single"/>
        </w:rPr>
        <w:t xml:space="preserve"> </w:t>
      </w:r>
      <w:r>
        <w:rPr>
          <w:i/>
          <w:u w:val="single"/>
        </w:rPr>
        <w:t>17</w:t>
      </w:r>
      <w:r>
        <w:rPr>
          <w:i/>
          <w:spacing w:val="-2"/>
          <w:u w:val="single"/>
        </w:rPr>
        <w:t xml:space="preserve"> </w:t>
      </w:r>
      <w:r>
        <w:rPr>
          <w:i/>
          <w:u w:val="single"/>
        </w:rPr>
        <w:t>years</w:t>
      </w:r>
      <w:r>
        <w:rPr>
          <w:i/>
          <w:spacing w:val="-4"/>
          <w:u w:val="single"/>
        </w:rPr>
        <w:t xml:space="preserve"> </w:t>
      </w:r>
      <w:r>
        <w:rPr>
          <w:i/>
          <w:u w:val="single"/>
        </w:rPr>
        <w:t>of</w:t>
      </w:r>
      <w:r>
        <w:rPr>
          <w:i/>
          <w:spacing w:val="-2"/>
          <w:u w:val="single"/>
        </w:rPr>
        <w:t xml:space="preserve"> </w:t>
      </w:r>
      <w:r>
        <w:rPr>
          <w:i/>
          <w:spacing w:val="-4"/>
          <w:u w:val="single"/>
        </w:rPr>
        <w:t>age)</w:t>
      </w:r>
    </w:p>
    <w:p w14:paraId="04BAF751" w14:textId="77777777" w:rsidR="00C4799D" w:rsidRDefault="00C4799D" w:rsidP="00F74BCF">
      <w:pPr>
        <w:pStyle w:val="BodyText"/>
        <w:spacing w:before="93"/>
        <w:ind w:left="0"/>
        <w:rPr>
          <w:i/>
        </w:rPr>
      </w:pPr>
    </w:p>
    <w:p w14:paraId="13AE9919" w14:textId="77777777" w:rsidR="00C4799D" w:rsidRDefault="008C28BE" w:rsidP="00F74BCF">
      <w:pPr>
        <w:pStyle w:val="BodyText"/>
        <w:spacing w:before="1" w:line="340" w:lineRule="auto"/>
        <w:ind w:right="1029"/>
      </w:pPr>
      <w:r>
        <w:t>The recommended dose of RINVOQ is 15 mg once daily for adolescents weighing at least</w:t>
      </w:r>
      <w:r>
        <w:rPr>
          <w:spacing w:val="40"/>
        </w:rPr>
        <w:t xml:space="preserve"> </w:t>
      </w:r>
      <w:r>
        <w:t>40 kg. RINVOQ has not been studied in adolescents weighing less than 40 kg.</w:t>
      </w:r>
    </w:p>
    <w:p w14:paraId="2C34102D" w14:textId="77777777" w:rsidR="00C4799D" w:rsidRDefault="008C28BE" w:rsidP="00F74BCF">
      <w:pPr>
        <w:pStyle w:val="BodyText"/>
        <w:spacing w:before="241"/>
      </w:pPr>
      <w:r>
        <w:t>RINVOQ</w:t>
      </w:r>
      <w:r>
        <w:rPr>
          <w:spacing w:val="-6"/>
        </w:rPr>
        <w:t xml:space="preserve"> </w:t>
      </w:r>
      <w:r>
        <w:t>should</w:t>
      </w:r>
      <w:r>
        <w:rPr>
          <w:spacing w:val="-4"/>
        </w:rPr>
        <w:t xml:space="preserve"> </w:t>
      </w:r>
      <w:r>
        <w:t>be</w:t>
      </w:r>
      <w:r>
        <w:rPr>
          <w:spacing w:val="-6"/>
        </w:rPr>
        <w:t xml:space="preserve"> </w:t>
      </w:r>
      <w:r>
        <w:t>ceased</w:t>
      </w:r>
      <w:r>
        <w:rPr>
          <w:spacing w:val="-4"/>
        </w:rPr>
        <w:t xml:space="preserve"> </w:t>
      </w:r>
      <w:r>
        <w:t>if</w:t>
      </w:r>
      <w:r>
        <w:rPr>
          <w:spacing w:val="-2"/>
        </w:rPr>
        <w:t xml:space="preserve"> </w:t>
      </w:r>
      <w:r>
        <w:t>a</w:t>
      </w:r>
      <w:r>
        <w:rPr>
          <w:spacing w:val="-5"/>
        </w:rPr>
        <w:t xml:space="preserve"> </w:t>
      </w:r>
      <w:r>
        <w:t>satisfactory</w:t>
      </w:r>
      <w:r>
        <w:rPr>
          <w:spacing w:val="-6"/>
        </w:rPr>
        <w:t xml:space="preserve"> </w:t>
      </w:r>
      <w:r>
        <w:t>clinical</w:t>
      </w:r>
      <w:r>
        <w:rPr>
          <w:spacing w:val="-4"/>
        </w:rPr>
        <w:t xml:space="preserve"> </w:t>
      </w:r>
      <w:r>
        <w:t>response</w:t>
      </w:r>
      <w:r>
        <w:rPr>
          <w:spacing w:val="-5"/>
        </w:rPr>
        <w:t xml:space="preserve"> </w:t>
      </w:r>
      <w:r>
        <w:t>is</w:t>
      </w:r>
      <w:r>
        <w:rPr>
          <w:spacing w:val="-3"/>
        </w:rPr>
        <w:t xml:space="preserve"> </w:t>
      </w:r>
      <w:r>
        <w:t>not</w:t>
      </w:r>
      <w:r>
        <w:rPr>
          <w:spacing w:val="-4"/>
        </w:rPr>
        <w:t xml:space="preserve"> </w:t>
      </w:r>
      <w:r>
        <w:t>achieved</w:t>
      </w:r>
      <w:r>
        <w:rPr>
          <w:spacing w:val="-4"/>
        </w:rPr>
        <w:t xml:space="preserve"> </w:t>
      </w:r>
      <w:r>
        <w:t>after</w:t>
      </w:r>
      <w:r>
        <w:rPr>
          <w:spacing w:val="-5"/>
        </w:rPr>
        <w:t xml:space="preserve"> </w:t>
      </w:r>
      <w:r>
        <w:t>16</w:t>
      </w:r>
      <w:r>
        <w:rPr>
          <w:spacing w:val="-3"/>
        </w:rPr>
        <w:t xml:space="preserve"> </w:t>
      </w:r>
      <w:r>
        <w:rPr>
          <w:spacing w:val="-2"/>
        </w:rPr>
        <w:t>weeks.</w:t>
      </w:r>
    </w:p>
    <w:p w14:paraId="645D5BBF" w14:textId="77777777" w:rsidR="00C4799D" w:rsidRDefault="00C4799D" w:rsidP="00F74BCF">
      <w:pPr>
        <w:pStyle w:val="BodyText"/>
        <w:spacing w:before="94"/>
        <w:ind w:left="0"/>
      </w:pPr>
    </w:p>
    <w:p w14:paraId="6C95A093" w14:textId="77777777" w:rsidR="00C4799D" w:rsidRDefault="008C28BE" w:rsidP="00F74BCF">
      <w:pPr>
        <w:pStyle w:val="Heading4"/>
      </w:pPr>
      <w:r>
        <w:t>Ulcerative</w:t>
      </w:r>
      <w:r>
        <w:rPr>
          <w:spacing w:val="-6"/>
        </w:rPr>
        <w:t xml:space="preserve"> </w:t>
      </w:r>
      <w:r>
        <w:rPr>
          <w:spacing w:val="-2"/>
        </w:rPr>
        <w:t>Colitis</w:t>
      </w:r>
    </w:p>
    <w:p w14:paraId="433E20B6" w14:textId="77777777" w:rsidR="00C4799D" w:rsidRDefault="008C28BE" w:rsidP="00F74BCF">
      <w:pPr>
        <w:pStyle w:val="BodyText"/>
        <w:spacing w:before="227"/>
      </w:pPr>
      <w:bookmarkStart w:id="10" w:name="Induction"/>
      <w:bookmarkEnd w:id="10"/>
      <w:r>
        <w:rPr>
          <w:spacing w:val="-2"/>
          <w:u w:val="single"/>
        </w:rPr>
        <w:t>Induction</w:t>
      </w:r>
    </w:p>
    <w:p w14:paraId="4179C2F4" w14:textId="77777777" w:rsidR="00C4799D" w:rsidRDefault="00C4799D" w:rsidP="00F74BCF">
      <w:pPr>
        <w:pStyle w:val="BodyText"/>
        <w:spacing w:before="94"/>
        <w:ind w:left="0"/>
      </w:pPr>
    </w:p>
    <w:p w14:paraId="7738E680" w14:textId="77777777" w:rsidR="00C4799D" w:rsidRDefault="008C28BE" w:rsidP="00F74BCF">
      <w:pPr>
        <w:pStyle w:val="BodyText"/>
        <w:spacing w:line="340" w:lineRule="auto"/>
        <w:ind w:right="995"/>
      </w:pPr>
      <w:r>
        <w:t>The recommended induction dose of RINVOQ is 45 mg once daily for 8 weeks. For patients who</w:t>
      </w:r>
      <w:r>
        <w:rPr>
          <w:spacing w:val="-2"/>
        </w:rPr>
        <w:t xml:space="preserve"> </w:t>
      </w:r>
      <w:r>
        <w:t>do</w:t>
      </w:r>
      <w:r>
        <w:rPr>
          <w:spacing w:val="-4"/>
        </w:rPr>
        <w:t xml:space="preserve"> </w:t>
      </w:r>
      <w:r>
        <w:t>not</w:t>
      </w:r>
      <w:r>
        <w:rPr>
          <w:spacing w:val="-2"/>
        </w:rPr>
        <w:t xml:space="preserve"> </w:t>
      </w:r>
      <w:r>
        <w:t>achieve</w:t>
      </w:r>
      <w:r>
        <w:rPr>
          <w:spacing w:val="-4"/>
        </w:rPr>
        <w:t xml:space="preserve"> </w:t>
      </w:r>
      <w:r>
        <w:t>adequate</w:t>
      </w:r>
      <w:r>
        <w:rPr>
          <w:spacing w:val="-4"/>
        </w:rPr>
        <w:t xml:space="preserve"> </w:t>
      </w:r>
      <w:r>
        <w:t>therapeutic</w:t>
      </w:r>
      <w:r>
        <w:rPr>
          <w:spacing w:val="-4"/>
        </w:rPr>
        <w:t xml:space="preserve"> </w:t>
      </w:r>
      <w:r>
        <w:t>benefit</w:t>
      </w:r>
      <w:r>
        <w:rPr>
          <w:spacing w:val="-5"/>
        </w:rPr>
        <w:t xml:space="preserve"> </w:t>
      </w:r>
      <w:r>
        <w:t>by</w:t>
      </w:r>
      <w:r>
        <w:rPr>
          <w:spacing w:val="-1"/>
        </w:rPr>
        <w:t xml:space="preserve"> </w:t>
      </w:r>
      <w:r>
        <w:t>Week</w:t>
      </w:r>
      <w:r>
        <w:rPr>
          <w:spacing w:val="-4"/>
        </w:rPr>
        <w:t xml:space="preserve"> </w:t>
      </w:r>
      <w:r>
        <w:t>8,</w:t>
      </w:r>
      <w:r>
        <w:rPr>
          <w:spacing w:val="-2"/>
        </w:rPr>
        <w:t xml:space="preserve"> </w:t>
      </w:r>
      <w:r>
        <w:t>RINVOQ</w:t>
      </w:r>
      <w:r>
        <w:rPr>
          <w:spacing w:val="-2"/>
        </w:rPr>
        <w:t xml:space="preserve"> </w:t>
      </w:r>
      <w:r>
        <w:t>45</w:t>
      </w:r>
      <w:r>
        <w:rPr>
          <w:spacing w:val="-6"/>
        </w:rPr>
        <w:t xml:space="preserve"> </w:t>
      </w:r>
      <w:r>
        <w:t>mg</w:t>
      </w:r>
      <w:r>
        <w:rPr>
          <w:spacing w:val="-4"/>
        </w:rPr>
        <w:t xml:space="preserve"> </w:t>
      </w:r>
      <w:r>
        <w:t>once</w:t>
      </w:r>
      <w:r>
        <w:rPr>
          <w:spacing w:val="-4"/>
        </w:rPr>
        <w:t xml:space="preserve"> </w:t>
      </w:r>
      <w:r>
        <w:t>daily</w:t>
      </w:r>
      <w:r>
        <w:rPr>
          <w:spacing w:val="-1"/>
        </w:rPr>
        <w:t xml:space="preserve"> </w:t>
      </w:r>
      <w:r>
        <w:t>may be continued for an additional 8 weeks.</w:t>
      </w:r>
      <w:r>
        <w:rPr>
          <w:spacing w:val="40"/>
        </w:rPr>
        <w:t xml:space="preserve"> </w:t>
      </w:r>
      <w:r>
        <w:t>RINVOQ should be ceased if a satisfactory clinical response is not achieved after 16 weeks.</w:t>
      </w:r>
    </w:p>
    <w:p w14:paraId="5CEFB0DD" w14:textId="77777777" w:rsidR="00C4799D" w:rsidRDefault="008C28BE" w:rsidP="00F74BCF">
      <w:pPr>
        <w:pStyle w:val="BodyText"/>
        <w:spacing w:before="243"/>
      </w:pPr>
      <w:bookmarkStart w:id="11" w:name="Maintenance"/>
      <w:bookmarkEnd w:id="11"/>
      <w:r>
        <w:rPr>
          <w:spacing w:val="-2"/>
          <w:u w:val="single"/>
        </w:rPr>
        <w:t>Maintenance</w:t>
      </w:r>
    </w:p>
    <w:p w14:paraId="7260EB91" w14:textId="77777777" w:rsidR="00C4799D" w:rsidRDefault="00C4799D" w:rsidP="00F74BCF">
      <w:pPr>
        <w:pStyle w:val="BodyText"/>
        <w:spacing w:before="94"/>
        <w:ind w:left="0"/>
      </w:pPr>
    </w:p>
    <w:p w14:paraId="0B3A1F5A" w14:textId="77777777" w:rsidR="00C4799D" w:rsidRDefault="008C28BE" w:rsidP="00F74BCF">
      <w:pPr>
        <w:pStyle w:val="BodyText"/>
      </w:pPr>
      <w:bookmarkStart w:id="12" w:name="Use_the_lowest_effective_dosage_needed_t"/>
      <w:bookmarkEnd w:id="12"/>
      <w:r>
        <w:t>Use</w:t>
      </w:r>
      <w:r>
        <w:rPr>
          <w:spacing w:val="-6"/>
        </w:rPr>
        <w:t xml:space="preserve"> </w:t>
      </w:r>
      <w:r>
        <w:t>the</w:t>
      </w:r>
      <w:r>
        <w:rPr>
          <w:spacing w:val="-6"/>
        </w:rPr>
        <w:t xml:space="preserve"> </w:t>
      </w:r>
      <w:r>
        <w:t>lowest</w:t>
      </w:r>
      <w:r>
        <w:rPr>
          <w:spacing w:val="-2"/>
        </w:rPr>
        <w:t xml:space="preserve"> </w:t>
      </w:r>
      <w:r>
        <w:t>effective</w:t>
      </w:r>
      <w:r>
        <w:rPr>
          <w:spacing w:val="-6"/>
        </w:rPr>
        <w:t xml:space="preserve"> </w:t>
      </w:r>
      <w:r>
        <w:t>dosage</w:t>
      </w:r>
      <w:r>
        <w:rPr>
          <w:spacing w:val="-4"/>
        </w:rPr>
        <w:t xml:space="preserve"> </w:t>
      </w:r>
      <w:r>
        <w:t>needed</w:t>
      </w:r>
      <w:r>
        <w:rPr>
          <w:spacing w:val="-6"/>
        </w:rPr>
        <w:t xml:space="preserve"> </w:t>
      </w:r>
      <w:r>
        <w:t>to</w:t>
      </w:r>
      <w:r>
        <w:rPr>
          <w:spacing w:val="-6"/>
        </w:rPr>
        <w:t xml:space="preserve"> </w:t>
      </w:r>
      <w:r>
        <w:t>maintain</w:t>
      </w:r>
      <w:r>
        <w:rPr>
          <w:spacing w:val="-3"/>
        </w:rPr>
        <w:t xml:space="preserve"> </w:t>
      </w:r>
      <w:r>
        <w:rPr>
          <w:spacing w:val="-2"/>
        </w:rPr>
        <w:t>response.</w:t>
      </w:r>
    </w:p>
    <w:p w14:paraId="4FD174F8" w14:textId="77777777" w:rsidR="00C4799D" w:rsidRDefault="00C4799D" w:rsidP="00F74BCF">
      <w:pPr>
        <w:pStyle w:val="BodyText"/>
        <w:spacing w:before="94"/>
        <w:ind w:left="0"/>
      </w:pPr>
    </w:p>
    <w:p w14:paraId="31812D8E" w14:textId="77777777" w:rsidR="00C4799D" w:rsidRDefault="008C28BE" w:rsidP="00F74BCF">
      <w:pPr>
        <w:pStyle w:val="BodyText"/>
        <w:spacing w:line="340" w:lineRule="auto"/>
        <w:ind w:left="219" w:right="992"/>
      </w:pPr>
      <w:r>
        <w:t>The recommended</w:t>
      </w:r>
      <w:r>
        <w:rPr>
          <w:spacing w:val="-2"/>
        </w:rPr>
        <w:t xml:space="preserve"> </w:t>
      </w:r>
      <w:r>
        <w:t>dose</w:t>
      </w:r>
      <w:r>
        <w:rPr>
          <w:spacing w:val="-4"/>
        </w:rPr>
        <w:t xml:space="preserve"> </w:t>
      </w:r>
      <w:r>
        <w:t>of RINVOQ for maintenance</w:t>
      </w:r>
      <w:r>
        <w:rPr>
          <w:spacing w:val="-2"/>
        </w:rPr>
        <w:t xml:space="preserve"> </w:t>
      </w:r>
      <w:r>
        <w:t>treatment is 15</w:t>
      </w:r>
      <w:r>
        <w:rPr>
          <w:spacing w:val="-4"/>
        </w:rPr>
        <w:t xml:space="preserve"> </w:t>
      </w:r>
      <w:r>
        <w:t>mg once daily.</w:t>
      </w:r>
      <w:r>
        <w:rPr>
          <w:spacing w:val="40"/>
        </w:rPr>
        <w:t xml:space="preserve"> </w:t>
      </w:r>
      <w:r>
        <w:t>A dose of 30 mg once daily may be considered for patients with refractory, severe or extensive disease. A dose of 30 mg once daily may be appropriate for patients who do not show a satisfactory clinical response to 15 mg once daily.</w:t>
      </w:r>
    </w:p>
    <w:p w14:paraId="43BD63CC" w14:textId="77777777" w:rsidR="00C4799D" w:rsidRDefault="008C28BE" w:rsidP="00F74BCF">
      <w:pPr>
        <w:pStyle w:val="BodyText"/>
        <w:spacing w:before="243" w:line="340" w:lineRule="auto"/>
        <w:ind w:left="219" w:right="997"/>
      </w:pPr>
      <w:r>
        <w:t>RINVOQ</w:t>
      </w:r>
      <w:r>
        <w:rPr>
          <w:spacing w:val="-2"/>
        </w:rPr>
        <w:t xml:space="preserve"> </w:t>
      </w:r>
      <w:r>
        <w:t>should</w:t>
      </w:r>
      <w:r>
        <w:rPr>
          <w:spacing w:val="-2"/>
        </w:rPr>
        <w:t xml:space="preserve"> </w:t>
      </w:r>
      <w:r>
        <w:t>be</w:t>
      </w:r>
      <w:r>
        <w:rPr>
          <w:spacing w:val="-4"/>
        </w:rPr>
        <w:t xml:space="preserve"> </w:t>
      </w:r>
      <w:r>
        <w:t>ceased</w:t>
      </w:r>
      <w:r>
        <w:rPr>
          <w:spacing w:val="-2"/>
        </w:rPr>
        <w:t xml:space="preserve"> </w:t>
      </w:r>
      <w:r>
        <w:t>if a</w:t>
      </w:r>
      <w:r>
        <w:rPr>
          <w:spacing w:val="-4"/>
        </w:rPr>
        <w:t xml:space="preserve"> </w:t>
      </w:r>
      <w:r>
        <w:t>satisfactory</w:t>
      </w:r>
      <w:r>
        <w:rPr>
          <w:spacing w:val="-4"/>
        </w:rPr>
        <w:t xml:space="preserve"> </w:t>
      </w:r>
      <w:r>
        <w:t>clinical</w:t>
      </w:r>
      <w:r>
        <w:rPr>
          <w:spacing w:val="-2"/>
        </w:rPr>
        <w:t xml:space="preserve"> </w:t>
      </w:r>
      <w:r>
        <w:t>response</w:t>
      </w:r>
      <w:r>
        <w:rPr>
          <w:spacing w:val="-4"/>
        </w:rPr>
        <w:t xml:space="preserve"> </w:t>
      </w:r>
      <w:r>
        <w:t>is</w:t>
      </w:r>
      <w:r>
        <w:rPr>
          <w:spacing w:val="-1"/>
        </w:rPr>
        <w:t xml:space="preserve"> </w:t>
      </w:r>
      <w:r>
        <w:t>not</w:t>
      </w:r>
      <w:r>
        <w:rPr>
          <w:spacing w:val="-2"/>
        </w:rPr>
        <w:t xml:space="preserve"> </w:t>
      </w:r>
      <w:r>
        <w:t>achieved</w:t>
      </w:r>
      <w:r>
        <w:rPr>
          <w:spacing w:val="-2"/>
        </w:rPr>
        <w:t xml:space="preserve"> </w:t>
      </w:r>
      <w:r>
        <w:t>with</w:t>
      </w:r>
      <w:r>
        <w:rPr>
          <w:spacing w:val="-4"/>
        </w:rPr>
        <w:t xml:space="preserve"> </w:t>
      </w:r>
      <w:r>
        <w:t>the</w:t>
      </w:r>
      <w:r>
        <w:rPr>
          <w:spacing w:val="-2"/>
        </w:rPr>
        <w:t xml:space="preserve"> </w:t>
      </w:r>
      <w:r>
        <w:t>30</w:t>
      </w:r>
      <w:r>
        <w:rPr>
          <w:spacing w:val="-4"/>
        </w:rPr>
        <w:t xml:space="preserve"> </w:t>
      </w:r>
      <w:r>
        <w:t xml:space="preserve">mg </w:t>
      </w:r>
      <w:r>
        <w:rPr>
          <w:spacing w:val="-4"/>
        </w:rPr>
        <w:t>dose.</w:t>
      </w:r>
    </w:p>
    <w:p w14:paraId="53AA6053" w14:textId="77777777" w:rsidR="00C4799D" w:rsidRDefault="008C28BE" w:rsidP="00F74BCF">
      <w:pPr>
        <w:pStyle w:val="BodyText"/>
        <w:spacing w:before="121"/>
        <w:ind w:left="219"/>
      </w:pPr>
      <w:r>
        <w:t>For</w:t>
      </w:r>
      <w:r>
        <w:rPr>
          <w:spacing w:val="-3"/>
        </w:rPr>
        <w:t xml:space="preserve"> </w:t>
      </w:r>
      <w:r>
        <w:t>patients</w:t>
      </w:r>
      <w:r>
        <w:rPr>
          <w:spacing w:val="-5"/>
        </w:rPr>
        <w:t xml:space="preserve"> </w:t>
      </w:r>
      <w:r>
        <w:t>≥</w:t>
      </w:r>
      <w:r>
        <w:rPr>
          <w:spacing w:val="-3"/>
        </w:rPr>
        <w:t xml:space="preserve"> </w:t>
      </w:r>
      <w:r>
        <w:t>65</w:t>
      </w:r>
      <w:r>
        <w:rPr>
          <w:spacing w:val="-3"/>
        </w:rPr>
        <w:t xml:space="preserve"> </w:t>
      </w:r>
      <w:r>
        <w:t>years</w:t>
      </w:r>
      <w:r>
        <w:rPr>
          <w:spacing w:val="-5"/>
        </w:rPr>
        <w:t xml:space="preserve"> </w:t>
      </w:r>
      <w:r>
        <w:t>of</w:t>
      </w:r>
      <w:r>
        <w:rPr>
          <w:spacing w:val="-1"/>
        </w:rPr>
        <w:t xml:space="preserve"> </w:t>
      </w:r>
      <w:r>
        <w:t>age,</w:t>
      </w:r>
      <w:r>
        <w:rPr>
          <w:spacing w:val="-4"/>
        </w:rPr>
        <w:t xml:space="preserve"> </w:t>
      </w:r>
      <w:r>
        <w:t>the</w:t>
      </w:r>
      <w:r>
        <w:rPr>
          <w:spacing w:val="-5"/>
        </w:rPr>
        <w:t xml:space="preserve"> </w:t>
      </w:r>
      <w:r>
        <w:t>recommended</w:t>
      </w:r>
      <w:r>
        <w:rPr>
          <w:spacing w:val="-6"/>
        </w:rPr>
        <w:t xml:space="preserve"> </w:t>
      </w:r>
      <w:r>
        <w:t>maintenance</w:t>
      </w:r>
      <w:r>
        <w:rPr>
          <w:spacing w:val="-5"/>
        </w:rPr>
        <w:t xml:space="preserve"> </w:t>
      </w:r>
      <w:r>
        <w:t>dose</w:t>
      </w:r>
      <w:r>
        <w:rPr>
          <w:spacing w:val="-3"/>
        </w:rPr>
        <w:t xml:space="preserve"> </w:t>
      </w:r>
      <w:r>
        <w:t>is</w:t>
      </w:r>
      <w:r>
        <w:rPr>
          <w:spacing w:val="-5"/>
        </w:rPr>
        <w:t xml:space="preserve"> </w:t>
      </w:r>
      <w:r>
        <w:t>15</w:t>
      </w:r>
      <w:r>
        <w:rPr>
          <w:spacing w:val="-5"/>
        </w:rPr>
        <w:t xml:space="preserve"> </w:t>
      </w:r>
      <w:r>
        <w:t>mg</w:t>
      </w:r>
      <w:r>
        <w:rPr>
          <w:spacing w:val="-3"/>
        </w:rPr>
        <w:t xml:space="preserve"> </w:t>
      </w:r>
      <w:r>
        <w:t>once</w:t>
      </w:r>
      <w:r>
        <w:rPr>
          <w:spacing w:val="-4"/>
        </w:rPr>
        <w:t xml:space="preserve"> </w:t>
      </w:r>
      <w:r>
        <w:rPr>
          <w:spacing w:val="-2"/>
        </w:rPr>
        <w:t>daily.</w:t>
      </w:r>
    </w:p>
    <w:p w14:paraId="4A3E3A7A" w14:textId="77777777" w:rsidR="00C4799D" w:rsidRDefault="00C4799D" w:rsidP="00F74BCF">
      <w:pPr>
        <w:pStyle w:val="BodyText"/>
        <w:spacing w:before="94"/>
        <w:ind w:left="0"/>
      </w:pPr>
    </w:p>
    <w:p w14:paraId="50562A7E" w14:textId="77777777" w:rsidR="00C4799D" w:rsidRDefault="008C28BE" w:rsidP="00F74BCF">
      <w:pPr>
        <w:pStyle w:val="BodyText"/>
        <w:spacing w:line="340" w:lineRule="auto"/>
        <w:ind w:left="219" w:right="997"/>
      </w:pPr>
      <w:r>
        <w:t>In patients who have responded to treatment with RINVOQ, corticosteroids may be reduced and/or discontinued in accordance with standard of care.</w:t>
      </w:r>
    </w:p>
    <w:p w14:paraId="14A90B41" w14:textId="77777777" w:rsidR="00C4799D" w:rsidRDefault="008C28BE" w:rsidP="00F74BCF">
      <w:pPr>
        <w:pStyle w:val="Heading4"/>
        <w:spacing w:before="242"/>
        <w:ind w:left="219"/>
      </w:pPr>
      <w:bookmarkStart w:id="13" w:name="Dose_Interruption"/>
      <w:bookmarkEnd w:id="13"/>
      <w:r>
        <w:t>Dose</w:t>
      </w:r>
      <w:r>
        <w:rPr>
          <w:spacing w:val="-4"/>
        </w:rPr>
        <w:t xml:space="preserve"> </w:t>
      </w:r>
      <w:r>
        <w:rPr>
          <w:spacing w:val="-2"/>
        </w:rPr>
        <w:t>Interruption</w:t>
      </w:r>
    </w:p>
    <w:p w14:paraId="34216A2C" w14:textId="77777777" w:rsidR="00C4799D" w:rsidRDefault="008C28BE" w:rsidP="00F74BCF">
      <w:pPr>
        <w:spacing w:before="227" w:line="340" w:lineRule="auto"/>
        <w:ind w:left="219" w:right="997"/>
      </w:pPr>
      <w:r>
        <w:t>RINVOQ</w:t>
      </w:r>
      <w:r>
        <w:rPr>
          <w:spacing w:val="24"/>
        </w:rPr>
        <w:t xml:space="preserve"> </w:t>
      </w:r>
      <w:r>
        <w:t>treatment</w:t>
      </w:r>
      <w:r>
        <w:rPr>
          <w:spacing w:val="24"/>
        </w:rPr>
        <w:t xml:space="preserve"> </w:t>
      </w:r>
      <w:r>
        <w:t>should</w:t>
      </w:r>
      <w:r>
        <w:rPr>
          <w:spacing w:val="25"/>
        </w:rPr>
        <w:t xml:space="preserve"> </w:t>
      </w:r>
      <w:r>
        <w:t>be</w:t>
      </w:r>
      <w:r>
        <w:rPr>
          <w:spacing w:val="25"/>
        </w:rPr>
        <w:t xml:space="preserve"> </w:t>
      </w:r>
      <w:r>
        <w:t>interrupted</w:t>
      </w:r>
      <w:r>
        <w:rPr>
          <w:spacing w:val="25"/>
        </w:rPr>
        <w:t xml:space="preserve"> </w:t>
      </w:r>
      <w:r>
        <w:t>if</w:t>
      </w:r>
      <w:r>
        <w:rPr>
          <w:spacing w:val="26"/>
        </w:rPr>
        <w:t xml:space="preserve"> </w:t>
      </w:r>
      <w:r>
        <w:t>a</w:t>
      </w:r>
      <w:r>
        <w:rPr>
          <w:spacing w:val="25"/>
        </w:rPr>
        <w:t xml:space="preserve"> </w:t>
      </w:r>
      <w:r>
        <w:t>patient</w:t>
      </w:r>
      <w:r>
        <w:rPr>
          <w:spacing w:val="26"/>
        </w:rPr>
        <w:t xml:space="preserve"> </w:t>
      </w:r>
      <w:r>
        <w:t>develops</w:t>
      </w:r>
      <w:r>
        <w:rPr>
          <w:spacing w:val="25"/>
        </w:rPr>
        <w:t xml:space="preserve"> </w:t>
      </w:r>
      <w:r>
        <w:t>a</w:t>
      </w:r>
      <w:r>
        <w:rPr>
          <w:spacing w:val="25"/>
        </w:rPr>
        <w:t xml:space="preserve"> </w:t>
      </w:r>
      <w:r>
        <w:t>serious infection</w:t>
      </w:r>
      <w:r>
        <w:rPr>
          <w:spacing w:val="25"/>
        </w:rPr>
        <w:t xml:space="preserve"> </w:t>
      </w:r>
      <w:r>
        <w:t>until</w:t>
      </w:r>
      <w:r>
        <w:rPr>
          <w:spacing w:val="24"/>
        </w:rPr>
        <w:t xml:space="preserve"> </w:t>
      </w:r>
      <w:r>
        <w:t xml:space="preserve">the infection is controlled (see </w:t>
      </w:r>
      <w:r>
        <w:rPr>
          <w:b/>
        </w:rPr>
        <w:t>4.4 SPECIAL WARNINGS AND PRECAUTIONS FOR USE</w:t>
      </w:r>
      <w:r>
        <w:t>).</w:t>
      </w:r>
    </w:p>
    <w:p w14:paraId="0044DC93" w14:textId="77777777" w:rsidR="00C4799D" w:rsidRDefault="008C28BE" w:rsidP="00F74BCF">
      <w:pPr>
        <w:pStyle w:val="BodyText"/>
        <w:spacing w:before="83" w:line="340" w:lineRule="auto"/>
        <w:ind w:right="999"/>
      </w:pPr>
      <w:r>
        <w:t>Interruption of dosing may be needed for management of laboratory abnormalities as described in Table 1.</w:t>
      </w:r>
    </w:p>
    <w:p w14:paraId="6CCEA408" w14:textId="77777777" w:rsidR="00C4799D" w:rsidRDefault="008C28BE" w:rsidP="00F74BCF">
      <w:pPr>
        <w:pStyle w:val="Heading4"/>
        <w:spacing w:before="241" w:after="26"/>
      </w:pPr>
      <w:bookmarkStart w:id="14" w:name="Table_1._Recommended_Dose_Interruptions_"/>
      <w:bookmarkEnd w:id="14"/>
      <w:r>
        <w:t>Table</w:t>
      </w:r>
      <w:r>
        <w:rPr>
          <w:spacing w:val="-9"/>
        </w:rPr>
        <w:t xml:space="preserve"> </w:t>
      </w:r>
      <w:r>
        <w:t>1.</w:t>
      </w:r>
      <w:r>
        <w:rPr>
          <w:spacing w:val="-4"/>
        </w:rPr>
        <w:t xml:space="preserve"> </w:t>
      </w:r>
      <w:r>
        <w:t>Recommended</w:t>
      </w:r>
      <w:r>
        <w:rPr>
          <w:spacing w:val="-6"/>
        </w:rPr>
        <w:t xml:space="preserve"> </w:t>
      </w:r>
      <w:r>
        <w:t>Dose</w:t>
      </w:r>
      <w:r>
        <w:rPr>
          <w:spacing w:val="-6"/>
        </w:rPr>
        <w:t xml:space="preserve"> </w:t>
      </w:r>
      <w:r>
        <w:t>Interruptions</w:t>
      </w:r>
      <w:r>
        <w:rPr>
          <w:spacing w:val="-8"/>
        </w:rPr>
        <w:t xml:space="preserve"> </w:t>
      </w:r>
      <w:r>
        <w:t>for</w:t>
      </w:r>
      <w:r>
        <w:rPr>
          <w:spacing w:val="-6"/>
        </w:rPr>
        <w:t xml:space="preserve"> </w:t>
      </w:r>
      <w:r>
        <w:t>Laboratory</w:t>
      </w:r>
      <w:r>
        <w:rPr>
          <w:spacing w:val="-7"/>
        </w:rPr>
        <w:t xml:space="preserve"> </w:t>
      </w:r>
      <w:r>
        <w:rPr>
          <w:spacing w:val="-2"/>
        </w:rPr>
        <w:t>Abnormalities</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6209"/>
      </w:tblGrid>
      <w:tr w:rsidR="00C4799D" w14:paraId="1EECEF1A" w14:textId="77777777">
        <w:trPr>
          <w:trHeight w:val="321"/>
        </w:trPr>
        <w:tc>
          <w:tcPr>
            <w:tcW w:w="2971" w:type="dxa"/>
          </w:tcPr>
          <w:p w14:paraId="4E77A7D3" w14:textId="77777777" w:rsidR="00C4799D" w:rsidRDefault="008C28BE" w:rsidP="00F74BCF">
            <w:pPr>
              <w:pStyle w:val="TableParagraph"/>
              <w:spacing w:before="67" w:line="234" w:lineRule="exact"/>
              <w:rPr>
                <w:b/>
              </w:rPr>
            </w:pPr>
            <w:r>
              <w:rPr>
                <w:b/>
              </w:rPr>
              <w:t>Laboratory</w:t>
            </w:r>
            <w:r>
              <w:rPr>
                <w:b/>
                <w:spacing w:val="-8"/>
              </w:rPr>
              <w:t xml:space="preserve"> </w:t>
            </w:r>
            <w:r>
              <w:rPr>
                <w:b/>
                <w:spacing w:val="-2"/>
              </w:rPr>
              <w:t>measure</w:t>
            </w:r>
          </w:p>
        </w:tc>
        <w:tc>
          <w:tcPr>
            <w:tcW w:w="6209" w:type="dxa"/>
          </w:tcPr>
          <w:p w14:paraId="5F6E20CB" w14:textId="77777777" w:rsidR="00C4799D" w:rsidRDefault="008C28BE" w:rsidP="00F74BCF">
            <w:pPr>
              <w:pStyle w:val="TableParagraph"/>
              <w:spacing w:before="67" w:line="234" w:lineRule="exact"/>
              <w:rPr>
                <w:b/>
              </w:rPr>
            </w:pPr>
            <w:r>
              <w:rPr>
                <w:b/>
                <w:spacing w:val="-2"/>
              </w:rPr>
              <w:t>Action</w:t>
            </w:r>
          </w:p>
        </w:tc>
      </w:tr>
      <w:tr w:rsidR="00C4799D" w14:paraId="69A8B148" w14:textId="77777777">
        <w:trPr>
          <w:trHeight w:val="637"/>
        </w:trPr>
        <w:tc>
          <w:tcPr>
            <w:tcW w:w="2971" w:type="dxa"/>
          </w:tcPr>
          <w:p w14:paraId="029D8CBE" w14:textId="77777777" w:rsidR="00C4799D" w:rsidRDefault="008C28BE" w:rsidP="00F74BCF">
            <w:pPr>
              <w:pStyle w:val="TableParagraph"/>
              <w:spacing w:line="320" w:lineRule="atLeast"/>
            </w:pPr>
            <w:r>
              <w:t>Absolute</w:t>
            </w:r>
            <w:r>
              <w:rPr>
                <w:spacing w:val="40"/>
              </w:rPr>
              <w:t xml:space="preserve"> </w:t>
            </w:r>
            <w:r>
              <w:t>Neutrophil</w:t>
            </w:r>
            <w:r>
              <w:rPr>
                <w:spacing w:val="40"/>
              </w:rPr>
              <w:t xml:space="preserve"> </w:t>
            </w:r>
            <w:r>
              <w:t xml:space="preserve">Count </w:t>
            </w:r>
            <w:r>
              <w:rPr>
                <w:spacing w:val="-2"/>
              </w:rPr>
              <w:t>(ANC)</w:t>
            </w:r>
          </w:p>
        </w:tc>
        <w:tc>
          <w:tcPr>
            <w:tcW w:w="6209" w:type="dxa"/>
          </w:tcPr>
          <w:p w14:paraId="712D15C2" w14:textId="77777777" w:rsidR="00C4799D" w:rsidRDefault="008C28BE" w:rsidP="00F74BCF">
            <w:pPr>
              <w:pStyle w:val="TableParagraph"/>
              <w:spacing w:line="320" w:lineRule="atLeast"/>
            </w:pPr>
            <w:r>
              <w:t>Treatment</w:t>
            </w:r>
            <w:r>
              <w:rPr>
                <w:spacing w:val="-7"/>
              </w:rPr>
              <w:t xml:space="preserve"> </w:t>
            </w:r>
            <w:r>
              <w:t>should</w:t>
            </w:r>
            <w:r>
              <w:rPr>
                <w:spacing w:val="-8"/>
              </w:rPr>
              <w:t xml:space="preserve"> </w:t>
            </w:r>
            <w:r>
              <w:t>be</w:t>
            </w:r>
            <w:r>
              <w:rPr>
                <w:spacing w:val="-8"/>
              </w:rPr>
              <w:t xml:space="preserve"> </w:t>
            </w:r>
            <w:r>
              <w:t>interrupted</w:t>
            </w:r>
            <w:r>
              <w:rPr>
                <w:spacing w:val="-6"/>
              </w:rPr>
              <w:t xml:space="preserve"> </w:t>
            </w:r>
            <w:r>
              <w:t>if</w:t>
            </w:r>
            <w:r>
              <w:rPr>
                <w:spacing w:val="-5"/>
              </w:rPr>
              <w:t xml:space="preserve"> </w:t>
            </w:r>
            <w:r>
              <w:t>ANC</w:t>
            </w:r>
            <w:r>
              <w:rPr>
                <w:spacing w:val="-9"/>
              </w:rPr>
              <w:t xml:space="preserve"> </w:t>
            </w:r>
            <w:r>
              <w:t>is</w:t>
            </w:r>
            <w:r>
              <w:rPr>
                <w:spacing w:val="-8"/>
              </w:rPr>
              <w:t xml:space="preserve"> </w:t>
            </w:r>
            <w:r>
              <w:t>&lt;1</w:t>
            </w:r>
            <w:r>
              <w:rPr>
                <w:spacing w:val="-8"/>
              </w:rPr>
              <w:t xml:space="preserve"> </w:t>
            </w:r>
            <w:r>
              <w:t>x</w:t>
            </w:r>
            <w:r>
              <w:rPr>
                <w:spacing w:val="-8"/>
              </w:rPr>
              <w:t xml:space="preserve"> </w:t>
            </w:r>
            <w:r>
              <w:t>10</w:t>
            </w:r>
            <w:r>
              <w:rPr>
                <w:vertAlign w:val="superscript"/>
              </w:rPr>
              <w:t>9</w:t>
            </w:r>
            <w:r>
              <w:rPr>
                <w:spacing w:val="-6"/>
              </w:rPr>
              <w:t xml:space="preserve"> </w:t>
            </w:r>
            <w:r>
              <w:t>cells/L</w:t>
            </w:r>
            <w:r>
              <w:rPr>
                <w:spacing w:val="-6"/>
              </w:rPr>
              <w:t xml:space="preserve"> </w:t>
            </w:r>
            <w:r>
              <w:t>and may be restarted once ANC return above this value</w:t>
            </w:r>
          </w:p>
        </w:tc>
      </w:tr>
      <w:tr w:rsidR="00C4799D" w14:paraId="4829A3F2" w14:textId="77777777">
        <w:trPr>
          <w:trHeight w:val="638"/>
        </w:trPr>
        <w:tc>
          <w:tcPr>
            <w:tcW w:w="2971" w:type="dxa"/>
          </w:tcPr>
          <w:p w14:paraId="07A60707" w14:textId="77777777" w:rsidR="00C4799D" w:rsidRDefault="008C28BE" w:rsidP="00F74BCF">
            <w:pPr>
              <w:pStyle w:val="TableParagraph"/>
              <w:spacing w:line="320" w:lineRule="atLeast"/>
            </w:pPr>
            <w:r>
              <w:t>Absolute</w:t>
            </w:r>
            <w:r>
              <w:rPr>
                <w:spacing w:val="-16"/>
              </w:rPr>
              <w:t xml:space="preserve"> </w:t>
            </w:r>
            <w:r>
              <w:t>Lymphocyte</w:t>
            </w:r>
            <w:r>
              <w:rPr>
                <w:spacing w:val="-15"/>
              </w:rPr>
              <w:t xml:space="preserve"> </w:t>
            </w:r>
            <w:r>
              <w:t xml:space="preserve">Count </w:t>
            </w:r>
            <w:r>
              <w:rPr>
                <w:spacing w:val="-2"/>
              </w:rPr>
              <w:t>(ALC)</w:t>
            </w:r>
          </w:p>
        </w:tc>
        <w:tc>
          <w:tcPr>
            <w:tcW w:w="6209" w:type="dxa"/>
          </w:tcPr>
          <w:p w14:paraId="0768524A" w14:textId="77777777" w:rsidR="00C4799D" w:rsidRDefault="008C28BE" w:rsidP="00F74BCF">
            <w:pPr>
              <w:pStyle w:val="TableParagraph"/>
              <w:spacing w:line="320" w:lineRule="atLeast"/>
            </w:pPr>
            <w:r>
              <w:t>Treatment should be interrupted if ALC is &lt;0.5 x 10</w:t>
            </w:r>
            <w:r>
              <w:rPr>
                <w:vertAlign w:val="superscript"/>
              </w:rPr>
              <w:t>9</w:t>
            </w:r>
            <w:r>
              <w:t xml:space="preserve"> cells/L and may be restarted once ALC return above this value</w:t>
            </w:r>
          </w:p>
        </w:tc>
      </w:tr>
      <w:tr w:rsidR="00C4799D" w14:paraId="00BA2B94" w14:textId="77777777">
        <w:trPr>
          <w:trHeight w:val="638"/>
        </w:trPr>
        <w:tc>
          <w:tcPr>
            <w:tcW w:w="2971" w:type="dxa"/>
          </w:tcPr>
          <w:p w14:paraId="00834433" w14:textId="77777777" w:rsidR="00C4799D" w:rsidRDefault="008C28BE" w:rsidP="00F74BCF">
            <w:pPr>
              <w:pStyle w:val="TableParagraph"/>
              <w:spacing w:before="65"/>
            </w:pPr>
            <w:proofErr w:type="spellStart"/>
            <w:r>
              <w:t>Haemoglobin</w:t>
            </w:r>
            <w:proofErr w:type="spellEnd"/>
            <w:r>
              <w:rPr>
                <w:spacing w:val="-14"/>
              </w:rPr>
              <w:t xml:space="preserve"> </w:t>
            </w:r>
            <w:r>
              <w:rPr>
                <w:spacing w:val="-4"/>
              </w:rPr>
              <w:t>(Hb)</w:t>
            </w:r>
          </w:p>
        </w:tc>
        <w:tc>
          <w:tcPr>
            <w:tcW w:w="6209" w:type="dxa"/>
          </w:tcPr>
          <w:p w14:paraId="46DBFE5E" w14:textId="77777777" w:rsidR="00C4799D" w:rsidRDefault="008C28BE" w:rsidP="00F74BCF">
            <w:pPr>
              <w:pStyle w:val="TableParagraph"/>
              <w:spacing w:line="322" w:lineRule="exact"/>
            </w:pPr>
            <w:r>
              <w:t>Treatment should be interrupted if Hb is &lt;80 g/L and may be restarted once Hb return above this value</w:t>
            </w:r>
          </w:p>
        </w:tc>
      </w:tr>
      <w:tr w:rsidR="00C4799D" w14:paraId="4D2ABA21" w14:textId="77777777">
        <w:trPr>
          <w:trHeight w:val="635"/>
        </w:trPr>
        <w:tc>
          <w:tcPr>
            <w:tcW w:w="2971" w:type="dxa"/>
          </w:tcPr>
          <w:p w14:paraId="01267A07" w14:textId="77777777" w:rsidR="00C4799D" w:rsidRDefault="008C28BE" w:rsidP="00F74BCF">
            <w:pPr>
              <w:pStyle w:val="TableParagraph"/>
              <w:spacing w:before="62"/>
            </w:pPr>
            <w:r>
              <w:t>Hepatic</w:t>
            </w:r>
            <w:r>
              <w:rPr>
                <w:spacing w:val="-5"/>
              </w:rPr>
              <w:t xml:space="preserve"> </w:t>
            </w:r>
            <w:r>
              <w:rPr>
                <w:spacing w:val="-2"/>
              </w:rPr>
              <w:t>transaminases</w:t>
            </w:r>
          </w:p>
        </w:tc>
        <w:tc>
          <w:tcPr>
            <w:tcW w:w="6209" w:type="dxa"/>
          </w:tcPr>
          <w:p w14:paraId="3C2406EE" w14:textId="77777777" w:rsidR="00C4799D" w:rsidRDefault="008C28BE" w:rsidP="00F74BCF">
            <w:pPr>
              <w:pStyle w:val="TableParagraph"/>
              <w:spacing w:line="322" w:lineRule="exact"/>
            </w:pPr>
            <w:r>
              <w:t>Treatment</w:t>
            </w:r>
            <w:r>
              <w:rPr>
                <w:spacing w:val="27"/>
              </w:rPr>
              <w:t xml:space="preserve"> </w:t>
            </w:r>
            <w:r>
              <w:t>should be temporarily</w:t>
            </w:r>
            <w:r>
              <w:rPr>
                <w:spacing w:val="28"/>
              </w:rPr>
              <w:t xml:space="preserve"> </w:t>
            </w:r>
            <w:r>
              <w:t>interrupted if drug-induced liver injury is suspected</w:t>
            </w:r>
          </w:p>
        </w:tc>
      </w:tr>
    </w:tbl>
    <w:p w14:paraId="7B335129" w14:textId="77777777" w:rsidR="00C4799D" w:rsidRDefault="00C4799D" w:rsidP="00F74BCF">
      <w:pPr>
        <w:pStyle w:val="BodyText"/>
        <w:spacing w:before="29"/>
        <w:ind w:left="0"/>
        <w:rPr>
          <w:b/>
        </w:rPr>
      </w:pPr>
    </w:p>
    <w:p w14:paraId="7ABD958A" w14:textId="77777777" w:rsidR="00C4799D" w:rsidRDefault="008C28BE" w:rsidP="00F74BCF">
      <w:pPr>
        <w:spacing w:before="1"/>
        <w:ind w:left="220"/>
        <w:rPr>
          <w:b/>
        </w:rPr>
      </w:pPr>
      <w:bookmarkStart w:id="15" w:name="Missed_Dose"/>
      <w:bookmarkEnd w:id="15"/>
      <w:r>
        <w:rPr>
          <w:b/>
        </w:rPr>
        <w:t>Missed</w:t>
      </w:r>
      <w:r>
        <w:rPr>
          <w:b/>
          <w:spacing w:val="-4"/>
        </w:rPr>
        <w:t xml:space="preserve"> Dose</w:t>
      </w:r>
    </w:p>
    <w:p w14:paraId="561ED4E1" w14:textId="77777777" w:rsidR="00C4799D" w:rsidRDefault="008C28BE" w:rsidP="00F74BCF">
      <w:pPr>
        <w:pStyle w:val="BodyText"/>
        <w:spacing w:before="227" w:line="340" w:lineRule="auto"/>
        <w:ind w:right="996"/>
      </w:pPr>
      <w:r>
        <w:t>If a dose of RINVOQ is missed, and it is more than 10 hours from the next scheduled dose, advise the patient to take a dose as soon as possible and then to take the next dose at the usual time. If a dose is missed and it is less than 10 hours from the next scheduled dose, advise the patient to skip</w:t>
      </w:r>
      <w:r>
        <w:rPr>
          <w:spacing w:val="-1"/>
        </w:rPr>
        <w:t xml:space="preserve"> </w:t>
      </w:r>
      <w:r>
        <w:t>the</w:t>
      </w:r>
      <w:r>
        <w:rPr>
          <w:spacing w:val="-1"/>
        </w:rPr>
        <w:t xml:space="preserve"> </w:t>
      </w:r>
      <w:r>
        <w:t>missed dose</w:t>
      </w:r>
      <w:r>
        <w:rPr>
          <w:spacing w:val="-1"/>
        </w:rPr>
        <w:t xml:space="preserve"> </w:t>
      </w:r>
      <w:r>
        <w:t>and</w:t>
      </w:r>
      <w:r>
        <w:rPr>
          <w:spacing w:val="-1"/>
        </w:rPr>
        <w:t xml:space="preserve"> </w:t>
      </w:r>
      <w:r>
        <w:t>take only a single dose as</w:t>
      </w:r>
      <w:r>
        <w:rPr>
          <w:spacing w:val="-3"/>
        </w:rPr>
        <w:t xml:space="preserve"> </w:t>
      </w:r>
      <w:r>
        <w:t>usual the</w:t>
      </w:r>
      <w:r>
        <w:rPr>
          <w:spacing w:val="-1"/>
        </w:rPr>
        <w:t xml:space="preserve"> </w:t>
      </w:r>
      <w:r>
        <w:t>following day. Advise the patient not to double a dose to make up for a missed dose.</w:t>
      </w:r>
    </w:p>
    <w:p w14:paraId="77D99E6A" w14:textId="77777777" w:rsidR="00C4799D" w:rsidRDefault="008C28BE" w:rsidP="00F74BCF">
      <w:pPr>
        <w:pStyle w:val="Heading4"/>
        <w:spacing w:before="1" w:line="560" w:lineRule="exact"/>
        <w:ind w:right="6794"/>
      </w:pPr>
      <w:bookmarkStart w:id="16" w:name="Dosing_in_Special_Populations:"/>
      <w:bookmarkEnd w:id="16"/>
      <w:r>
        <w:t>Dosing</w:t>
      </w:r>
      <w:r>
        <w:rPr>
          <w:spacing w:val="-11"/>
        </w:rPr>
        <w:t xml:space="preserve"> </w:t>
      </w:r>
      <w:r>
        <w:t>in</w:t>
      </w:r>
      <w:r>
        <w:rPr>
          <w:spacing w:val="-13"/>
        </w:rPr>
        <w:t xml:space="preserve"> </w:t>
      </w:r>
      <w:r>
        <w:t>Special</w:t>
      </w:r>
      <w:r>
        <w:rPr>
          <w:spacing w:val="-9"/>
        </w:rPr>
        <w:t xml:space="preserve"> </w:t>
      </w:r>
      <w:r>
        <w:t>Populations: Paediatric Use</w:t>
      </w:r>
    </w:p>
    <w:p w14:paraId="729F512D" w14:textId="77777777" w:rsidR="00C4799D" w:rsidRDefault="008C28BE" w:rsidP="00F74BCF">
      <w:pPr>
        <w:pStyle w:val="BodyText"/>
        <w:spacing w:before="164"/>
      </w:pPr>
      <w:r>
        <w:rPr>
          <w:u w:val="single"/>
        </w:rPr>
        <w:t>Atopic</w:t>
      </w:r>
      <w:r>
        <w:rPr>
          <w:spacing w:val="-3"/>
          <w:u w:val="single"/>
        </w:rPr>
        <w:t xml:space="preserve"> </w:t>
      </w:r>
      <w:r>
        <w:rPr>
          <w:spacing w:val="-2"/>
          <w:u w:val="single"/>
        </w:rPr>
        <w:t>Dermatitis</w:t>
      </w:r>
    </w:p>
    <w:p w14:paraId="64FA112C" w14:textId="77777777" w:rsidR="00C4799D" w:rsidRDefault="00C4799D" w:rsidP="00F74BCF">
      <w:pPr>
        <w:pStyle w:val="BodyText"/>
        <w:spacing w:before="94"/>
        <w:ind w:left="0"/>
      </w:pPr>
    </w:p>
    <w:p w14:paraId="6871BF7D" w14:textId="77777777" w:rsidR="00C4799D" w:rsidRDefault="008C28BE" w:rsidP="00F74BCF">
      <w:pPr>
        <w:pStyle w:val="BodyText"/>
        <w:spacing w:line="340" w:lineRule="auto"/>
        <w:ind w:right="997"/>
      </w:pPr>
      <w:r>
        <w:t>The</w:t>
      </w:r>
      <w:r>
        <w:rPr>
          <w:spacing w:val="-2"/>
        </w:rPr>
        <w:t xml:space="preserve"> </w:t>
      </w:r>
      <w:r>
        <w:t>safety</w:t>
      </w:r>
      <w:r>
        <w:rPr>
          <w:spacing w:val="-4"/>
        </w:rPr>
        <w:t xml:space="preserve"> </w:t>
      </w:r>
      <w:r>
        <w:t>and</w:t>
      </w:r>
      <w:r>
        <w:rPr>
          <w:spacing w:val="-4"/>
        </w:rPr>
        <w:t xml:space="preserve"> </w:t>
      </w:r>
      <w:r>
        <w:t>efficacy</w:t>
      </w:r>
      <w:r>
        <w:rPr>
          <w:spacing w:val="-1"/>
        </w:rPr>
        <w:t xml:space="preserve"> </w:t>
      </w:r>
      <w:r>
        <w:t>of RINVOQ in</w:t>
      </w:r>
      <w:r>
        <w:rPr>
          <w:spacing w:val="-4"/>
        </w:rPr>
        <w:t xml:space="preserve"> </w:t>
      </w:r>
      <w:r>
        <w:t>adolescents</w:t>
      </w:r>
      <w:r>
        <w:rPr>
          <w:spacing w:val="-1"/>
        </w:rPr>
        <w:t xml:space="preserve"> </w:t>
      </w:r>
      <w:r>
        <w:t>weighing</w:t>
      </w:r>
      <w:r>
        <w:rPr>
          <w:spacing w:val="-2"/>
        </w:rPr>
        <w:t xml:space="preserve"> </w:t>
      </w:r>
      <w:r>
        <w:t>&lt;40</w:t>
      </w:r>
      <w:r>
        <w:rPr>
          <w:spacing w:val="-4"/>
        </w:rPr>
        <w:t xml:space="preserve"> </w:t>
      </w:r>
      <w:r>
        <w:t>kg</w:t>
      </w:r>
      <w:r>
        <w:rPr>
          <w:spacing w:val="-4"/>
        </w:rPr>
        <w:t xml:space="preserve"> </w:t>
      </w:r>
      <w:r>
        <w:t>and</w:t>
      </w:r>
      <w:r>
        <w:rPr>
          <w:spacing w:val="-2"/>
        </w:rPr>
        <w:t xml:space="preserve"> </w:t>
      </w:r>
      <w:r>
        <w:t>in</w:t>
      </w:r>
      <w:r>
        <w:rPr>
          <w:spacing w:val="-4"/>
        </w:rPr>
        <w:t xml:space="preserve"> </w:t>
      </w:r>
      <w:r>
        <w:t>children</w:t>
      </w:r>
      <w:r>
        <w:rPr>
          <w:spacing w:val="-2"/>
        </w:rPr>
        <w:t xml:space="preserve"> </w:t>
      </w:r>
      <w:r>
        <w:t>aged</w:t>
      </w:r>
      <w:r>
        <w:rPr>
          <w:spacing w:val="-4"/>
        </w:rPr>
        <w:t xml:space="preserve"> </w:t>
      </w:r>
      <w:r>
        <w:t>0</w:t>
      </w:r>
      <w:r>
        <w:rPr>
          <w:spacing w:val="-4"/>
        </w:rPr>
        <w:t xml:space="preserve"> </w:t>
      </w:r>
      <w:r>
        <w:t>to less than 12 years have not yet been established. No data are available.</w:t>
      </w:r>
    </w:p>
    <w:p w14:paraId="6ECC1DF0" w14:textId="77777777" w:rsidR="00C4799D" w:rsidRDefault="008C28BE" w:rsidP="00F74BCF">
      <w:pPr>
        <w:pStyle w:val="BodyText"/>
        <w:spacing w:before="242" w:line="340" w:lineRule="auto"/>
      </w:pPr>
      <w:r>
        <w:rPr>
          <w:u w:val="single"/>
        </w:rPr>
        <w:t>Rheumatoid</w:t>
      </w:r>
      <w:r>
        <w:rPr>
          <w:spacing w:val="-2"/>
          <w:u w:val="single"/>
        </w:rPr>
        <w:t xml:space="preserve"> </w:t>
      </w:r>
      <w:r>
        <w:rPr>
          <w:u w:val="single"/>
        </w:rPr>
        <w:t>Arthritis,</w:t>
      </w:r>
      <w:r>
        <w:rPr>
          <w:spacing w:val="-2"/>
          <w:u w:val="single"/>
        </w:rPr>
        <w:t xml:space="preserve"> </w:t>
      </w:r>
      <w:r>
        <w:rPr>
          <w:u w:val="single"/>
        </w:rPr>
        <w:t>Psoriatic Arthritis,</w:t>
      </w:r>
      <w:r>
        <w:rPr>
          <w:spacing w:val="-2"/>
          <w:u w:val="single"/>
        </w:rPr>
        <w:t xml:space="preserve"> </w:t>
      </w:r>
      <w:r>
        <w:rPr>
          <w:u w:val="single"/>
        </w:rPr>
        <w:t>Non-radiographic Axial</w:t>
      </w:r>
      <w:r>
        <w:rPr>
          <w:spacing w:val="-3"/>
          <w:u w:val="single"/>
        </w:rPr>
        <w:t xml:space="preserve"> </w:t>
      </w:r>
      <w:proofErr w:type="spellStart"/>
      <w:r>
        <w:rPr>
          <w:u w:val="single"/>
        </w:rPr>
        <w:t>Spondyloarthritis</w:t>
      </w:r>
      <w:proofErr w:type="spellEnd"/>
      <w:r>
        <w:rPr>
          <w:u w:val="single"/>
        </w:rPr>
        <w:t>,</w:t>
      </w:r>
      <w:r>
        <w:rPr>
          <w:spacing w:val="-1"/>
          <w:u w:val="single"/>
        </w:rPr>
        <w:t xml:space="preserve"> </w:t>
      </w:r>
      <w:r>
        <w:rPr>
          <w:u w:val="single"/>
        </w:rPr>
        <w:t>Ankylosing</w:t>
      </w:r>
      <w:r>
        <w:t xml:space="preserve"> </w:t>
      </w:r>
      <w:r>
        <w:rPr>
          <w:u w:val="single"/>
        </w:rPr>
        <w:t>Spondylitis, and Ulcerative Colitis</w:t>
      </w:r>
    </w:p>
    <w:p w14:paraId="27A55FDF" w14:textId="77777777" w:rsidR="00C4799D" w:rsidRDefault="008C28BE" w:rsidP="00F74BCF">
      <w:pPr>
        <w:pStyle w:val="BodyText"/>
        <w:spacing w:before="241" w:line="340" w:lineRule="auto"/>
        <w:ind w:left="219" w:right="997"/>
      </w:pPr>
      <w:r>
        <w:t>The safety</w:t>
      </w:r>
      <w:r>
        <w:rPr>
          <w:spacing w:val="-1"/>
        </w:rPr>
        <w:t xml:space="preserve"> </w:t>
      </w:r>
      <w:r>
        <w:t>and efficacy</w:t>
      </w:r>
      <w:r>
        <w:rPr>
          <w:spacing w:val="-1"/>
        </w:rPr>
        <w:t xml:space="preserve"> </w:t>
      </w:r>
      <w:r>
        <w:t>of RINVOQ in children</w:t>
      </w:r>
      <w:r>
        <w:rPr>
          <w:spacing w:val="-2"/>
        </w:rPr>
        <w:t xml:space="preserve"> </w:t>
      </w:r>
      <w:r>
        <w:t>and adolescents</w:t>
      </w:r>
      <w:r>
        <w:rPr>
          <w:spacing w:val="-1"/>
        </w:rPr>
        <w:t xml:space="preserve"> </w:t>
      </w:r>
      <w:r>
        <w:t>aged 0</w:t>
      </w:r>
      <w:r>
        <w:rPr>
          <w:spacing w:val="-4"/>
        </w:rPr>
        <w:t xml:space="preserve"> </w:t>
      </w:r>
      <w:r>
        <w:t>to less than</w:t>
      </w:r>
      <w:r>
        <w:rPr>
          <w:spacing w:val="-1"/>
        </w:rPr>
        <w:t xml:space="preserve"> </w:t>
      </w:r>
      <w:r>
        <w:t>18 years have not yet been established. No data are available.</w:t>
      </w:r>
    </w:p>
    <w:p w14:paraId="0E5BC635" w14:textId="77777777" w:rsidR="00C4799D" w:rsidRDefault="008C28BE" w:rsidP="00F74BCF">
      <w:pPr>
        <w:pStyle w:val="Heading4"/>
        <w:spacing w:before="242"/>
        <w:ind w:left="219"/>
      </w:pPr>
      <w:r>
        <w:t>Use</w:t>
      </w:r>
      <w:r>
        <w:rPr>
          <w:spacing w:val="-2"/>
        </w:rPr>
        <w:t xml:space="preserve"> </w:t>
      </w:r>
      <w:r>
        <w:t>in</w:t>
      </w:r>
      <w:r>
        <w:rPr>
          <w:spacing w:val="-2"/>
        </w:rPr>
        <w:t xml:space="preserve"> </w:t>
      </w:r>
      <w:r>
        <w:t>the</w:t>
      </w:r>
      <w:r>
        <w:rPr>
          <w:spacing w:val="-1"/>
        </w:rPr>
        <w:t xml:space="preserve"> </w:t>
      </w:r>
      <w:r>
        <w:rPr>
          <w:spacing w:val="-2"/>
        </w:rPr>
        <w:t>Elderly</w:t>
      </w:r>
    </w:p>
    <w:p w14:paraId="71CF8AB6" w14:textId="77777777" w:rsidR="00C4799D" w:rsidRDefault="008C28BE" w:rsidP="00F74BCF">
      <w:pPr>
        <w:pStyle w:val="BodyText"/>
        <w:spacing w:before="227"/>
        <w:ind w:left="219"/>
        <w:rPr>
          <w:spacing w:val="-2"/>
        </w:rPr>
      </w:pPr>
      <w:r>
        <w:t>Refer</w:t>
      </w:r>
      <w:r>
        <w:rPr>
          <w:spacing w:val="-6"/>
        </w:rPr>
        <w:t xml:space="preserve"> </w:t>
      </w:r>
      <w:r>
        <w:t>to</w:t>
      </w:r>
      <w:r>
        <w:rPr>
          <w:spacing w:val="-5"/>
        </w:rPr>
        <w:t xml:space="preserve"> </w:t>
      </w:r>
      <w:r>
        <w:t>indication</w:t>
      </w:r>
      <w:r>
        <w:rPr>
          <w:spacing w:val="-7"/>
        </w:rPr>
        <w:t xml:space="preserve"> </w:t>
      </w:r>
      <w:r>
        <w:t>specific</w:t>
      </w:r>
      <w:r>
        <w:rPr>
          <w:spacing w:val="-3"/>
        </w:rPr>
        <w:t xml:space="preserve"> </w:t>
      </w:r>
      <w:r>
        <w:rPr>
          <w:spacing w:val="-2"/>
        </w:rPr>
        <w:t>guidance.</w:t>
      </w:r>
    </w:p>
    <w:p w14:paraId="020D30F6" w14:textId="77777777" w:rsidR="00F74BCF" w:rsidRDefault="00F74BCF" w:rsidP="00F74BCF">
      <w:pPr>
        <w:pStyle w:val="Heading4"/>
        <w:spacing w:before="83"/>
      </w:pPr>
    </w:p>
    <w:p w14:paraId="7A398E78" w14:textId="21ACED02" w:rsidR="00C4799D" w:rsidRDefault="008C28BE" w:rsidP="00F74BCF">
      <w:pPr>
        <w:pStyle w:val="Heading4"/>
        <w:spacing w:before="83"/>
      </w:pPr>
      <w:r>
        <w:t>Use</w:t>
      </w:r>
      <w:r>
        <w:rPr>
          <w:spacing w:val="-3"/>
        </w:rPr>
        <w:t xml:space="preserve"> </w:t>
      </w:r>
      <w:r>
        <w:t>in</w:t>
      </w:r>
      <w:r>
        <w:rPr>
          <w:spacing w:val="-3"/>
        </w:rPr>
        <w:t xml:space="preserve"> </w:t>
      </w:r>
      <w:r>
        <w:t>Renal</w:t>
      </w:r>
      <w:r>
        <w:rPr>
          <w:spacing w:val="-3"/>
        </w:rPr>
        <w:t xml:space="preserve"> </w:t>
      </w:r>
      <w:r>
        <w:rPr>
          <w:spacing w:val="-2"/>
        </w:rPr>
        <w:t>Impairment</w:t>
      </w:r>
    </w:p>
    <w:p w14:paraId="0D1B8B6E" w14:textId="77777777" w:rsidR="00C4799D" w:rsidRDefault="00C4799D" w:rsidP="00F74BCF">
      <w:pPr>
        <w:pStyle w:val="BodyText"/>
        <w:spacing w:before="94"/>
        <w:ind w:left="0"/>
        <w:rPr>
          <w:b/>
        </w:rPr>
      </w:pPr>
    </w:p>
    <w:p w14:paraId="74C0BBEC" w14:textId="77777777" w:rsidR="00C4799D" w:rsidRDefault="008C28BE" w:rsidP="00F74BCF">
      <w:pPr>
        <w:pStyle w:val="BodyText"/>
        <w:spacing w:line="340" w:lineRule="auto"/>
        <w:ind w:left="219" w:right="993"/>
      </w:pPr>
      <w:r>
        <w:t>No dose adjustment is recommended for patients with stage 2 kidney disease (glomerular filtration</w:t>
      </w:r>
      <w:r>
        <w:rPr>
          <w:spacing w:val="-6"/>
        </w:rPr>
        <w:t xml:space="preserve"> </w:t>
      </w:r>
      <w:r>
        <w:t>rate</w:t>
      </w:r>
      <w:r>
        <w:rPr>
          <w:spacing w:val="-6"/>
        </w:rPr>
        <w:t xml:space="preserve"> </w:t>
      </w:r>
      <w:r>
        <w:t>(GFR)</w:t>
      </w:r>
      <w:r>
        <w:rPr>
          <w:spacing w:val="-3"/>
        </w:rPr>
        <w:t xml:space="preserve"> </w:t>
      </w:r>
      <w:r>
        <w:t>of</w:t>
      </w:r>
      <w:r>
        <w:rPr>
          <w:spacing w:val="-3"/>
        </w:rPr>
        <w:t xml:space="preserve"> </w:t>
      </w:r>
      <w:r>
        <w:t>60</w:t>
      </w:r>
      <w:r>
        <w:rPr>
          <w:spacing w:val="-6"/>
        </w:rPr>
        <w:t xml:space="preserve"> </w:t>
      </w:r>
      <w:r>
        <w:t>mL/min/1.73</w:t>
      </w:r>
      <w:r>
        <w:rPr>
          <w:spacing w:val="-7"/>
        </w:rPr>
        <w:t xml:space="preserve"> </w:t>
      </w:r>
      <w:r>
        <w:t>m</w:t>
      </w:r>
      <w:r>
        <w:rPr>
          <w:vertAlign w:val="superscript"/>
        </w:rPr>
        <w:t>2</w:t>
      </w:r>
      <w:r>
        <w:rPr>
          <w:spacing w:val="-4"/>
        </w:rPr>
        <w:t xml:space="preserve"> </w:t>
      </w:r>
      <w:r>
        <w:t>or</w:t>
      </w:r>
      <w:r>
        <w:rPr>
          <w:spacing w:val="-3"/>
        </w:rPr>
        <w:t xml:space="preserve"> </w:t>
      </w:r>
      <w:r>
        <w:t>higher).</w:t>
      </w:r>
      <w:r>
        <w:rPr>
          <w:spacing w:val="-5"/>
        </w:rPr>
        <w:t xml:space="preserve"> </w:t>
      </w:r>
      <w:r>
        <w:t>Patients</w:t>
      </w:r>
      <w:r>
        <w:rPr>
          <w:spacing w:val="-4"/>
        </w:rPr>
        <w:t xml:space="preserve"> </w:t>
      </w:r>
      <w:r>
        <w:t>with</w:t>
      </w:r>
      <w:r>
        <w:rPr>
          <w:spacing w:val="-4"/>
        </w:rPr>
        <w:t xml:space="preserve"> </w:t>
      </w:r>
      <w:r>
        <w:t>kidney</w:t>
      </w:r>
      <w:r>
        <w:rPr>
          <w:spacing w:val="-4"/>
        </w:rPr>
        <w:t xml:space="preserve"> </w:t>
      </w:r>
      <w:r>
        <w:t>disease</w:t>
      </w:r>
      <w:r>
        <w:rPr>
          <w:spacing w:val="-4"/>
        </w:rPr>
        <w:t xml:space="preserve"> </w:t>
      </w:r>
      <w:r>
        <w:t>stages</w:t>
      </w:r>
      <w:r>
        <w:rPr>
          <w:spacing w:val="-4"/>
        </w:rPr>
        <w:t xml:space="preserve"> </w:t>
      </w:r>
      <w:r>
        <w:t>3</w:t>
      </w:r>
      <w:r>
        <w:rPr>
          <w:spacing w:val="-6"/>
        </w:rPr>
        <w:t xml:space="preserve"> </w:t>
      </w:r>
      <w:r>
        <w:t>to 5 (GFR &lt;60 mL/min/1.73 m</w:t>
      </w:r>
      <w:r>
        <w:rPr>
          <w:vertAlign w:val="superscript"/>
        </w:rPr>
        <w:t>2</w:t>
      </w:r>
      <w:r>
        <w:t xml:space="preserve">) may have increased plasma exposures to </w:t>
      </w:r>
      <w:proofErr w:type="spellStart"/>
      <w:r>
        <w:t>upadacitinib</w:t>
      </w:r>
      <w:proofErr w:type="spellEnd"/>
      <w:r>
        <w:t xml:space="preserve"> which may</w:t>
      </w:r>
      <w:r>
        <w:rPr>
          <w:spacing w:val="-11"/>
        </w:rPr>
        <w:t xml:space="preserve"> </w:t>
      </w:r>
      <w:r>
        <w:t>increase</w:t>
      </w:r>
      <w:r>
        <w:rPr>
          <w:spacing w:val="-13"/>
        </w:rPr>
        <w:t xml:space="preserve"> </w:t>
      </w:r>
      <w:r>
        <w:t>potential</w:t>
      </w:r>
      <w:r>
        <w:rPr>
          <w:spacing w:val="-11"/>
        </w:rPr>
        <w:t xml:space="preserve"> </w:t>
      </w:r>
      <w:r>
        <w:t>for</w:t>
      </w:r>
      <w:r>
        <w:rPr>
          <w:spacing w:val="-10"/>
        </w:rPr>
        <w:t xml:space="preserve"> </w:t>
      </w:r>
      <w:r>
        <w:t>adverse</w:t>
      </w:r>
      <w:r>
        <w:rPr>
          <w:spacing w:val="-13"/>
        </w:rPr>
        <w:t xml:space="preserve"> </w:t>
      </w:r>
      <w:r>
        <w:t>events.</w:t>
      </w:r>
      <w:r>
        <w:rPr>
          <w:spacing w:val="-10"/>
        </w:rPr>
        <w:t xml:space="preserve"> </w:t>
      </w:r>
      <w:r>
        <w:t>There</w:t>
      </w:r>
      <w:r>
        <w:rPr>
          <w:spacing w:val="-13"/>
        </w:rPr>
        <w:t xml:space="preserve"> </w:t>
      </w:r>
      <w:r>
        <w:t>are</w:t>
      </w:r>
      <w:r>
        <w:rPr>
          <w:spacing w:val="-11"/>
        </w:rPr>
        <w:t xml:space="preserve"> </w:t>
      </w:r>
      <w:r>
        <w:t>no</w:t>
      </w:r>
      <w:r>
        <w:rPr>
          <w:spacing w:val="-11"/>
        </w:rPr>
        <w:t xml:space="preserve"> </w:t>
      </w:r>
      <w:r>
        <w:t>evaluable</w:t>
      </w:r>
      <w:r>
        <w:rPr>
          <w:spacing w:val="-11"/>
        </w:rPr>
        <w:t xml:space="preserve"> </w:t>
      </w:r>
      <w:r>
        <w:t>data</w:t>
      </w:r>
      <w:r>
        <w:rPr>
          <w:spacing w:val="-11"/>
        </w:rPr>
        <w:t xml:space="preserve"> </w:t>
      </w:r>
      <w:r>
        <w:t>on</w:t>
      </w:r>
      <w:r>
        <w:rPr>
          <w:spacing w:val="-13"/>
        </w:rPr>
        <w:t xml:space="preserve"> </w:t>
      </w:r>
      <w:r>
        <w:t>use</w:t>
      </w:r>
      <w:r>
        <w:rPr>
          <w:spacing w:val="-11"/>
        </w:rPr>
        <w:t xml:space="preserve"> </w:t>
      </w:r>
      <w:r>
        <w:t>of</w:t>
      </w:r>
      <w:r>
        <w:rPr>
          <w:spacing w:val="-10"/>
        </w:rPr>
        <w:t xml:space="preserve"> </w:t>
      </w:r>
      <w:proofErr w:type="spellStart"/>
      <w:r>
        <w:t>upadacitinib</w:t>
      </w:r>
      <w:proofErr w:type="spellEnd"/>
      <w:r>
        <w:t xml:space="preserve"> in stage 5 kidney disease (GFR &lt;15 mL/min/1.73 m</w:t>
      </w:r>
      <w:r>
        <w:rPr>
          <w:vertAlign w:val="superscript"/>
        </w:rPr>
        <w:t>2</w:t>
      </w:r>
      <w:r>
        <w:t xml:space="preserve"> or on dialysis; see </w:t>
      </w:r>
      <w:r>
        <w:rPr>
          <w:b/>
        </w:rPr>
        <w:t>5.2 PHARMACOKINETIC PROPERTIES</w:t>
      </w:r>
      <w:r>
        <w:t xml:space="preserve">). While the majority of </w:t>
      </w:r>
      <w:proofErr w:type="spellStart"/>
      <w:r>
        <w:t>upadacitinib</w:t>
      </w:r>
      <w:proofErr w:type="spellEnd"/>
      <w:r>
        <w:t xml:space="preserve"> elimination occurs through</w:t>
      </w:r>
      <w:r>
        <w:rPr>
          <w:spacing w:val="-7"/>
        </w:rPr>
        <w:t xml:space="preserve"> </w:t>
      </w:r>
      <w:r>
        <w:t>non-renal</w:t>
      </w:r>
      <w:r>
        <w:rPr>
          <w:spacing w:val="-6"/>
        </w:rPr>
        <w:t xml:space="preserve"> </w:t>
      </w:r>
      <w:r>
        <w:t>clearance,</w:t>
      </w:r>
      <w:r>
        <w:rPr>
          <w:spacing w:val="-4"/>
        </w:rPr>
        <w:t xml:space="preserve"> </w:t>
      </w:r>
      <w:r>
        <w:t>prudent</w:t>
      </w:r>
      <w:r>
        <w:rPr>
          <w:spacing w:val="-6"/>
        </w:rPr>
        <w:t xml:space="preserve"> </w:t>
      </w:r>
      <w:r>
        <w:t>dosing</w:t>
      </w:r>
      <w:r>
        <w:rPr>
          <w:spacing w:val="-5"/>
        </w:rPr>
        <w:t xml:space="preserve"> </w:t>
      </w:r>
      <w:r>
        <w:t>is</w:t>
      </w:r>
      <w:r>
        <w:rPr>
          <w:spacing w:val="-7"/>
        </w:rPr>
        <w:t xml:space="preserve"> </w:t>
      </w:r>
      <w:r>
        <w:t>recommended</w:t>
      </w:r>
      <w:r>
        <w:rPr>
          <w:spacing w:val="-5"/>
        </w:rPr>
        <w:t xml:space="preserve"> </w:t>
      </w:r>
      <w:r>
        <w:t>in</w:t>
      </w:r>
      <w:r>
        <w:rPr>
          <w:spacing w:val="-5"/>
        </w:rPr>
        <w:t xml:space="preserve"> </w:t>
      </w:r>
      <w:r>
        <w:t>patients</w:t>
      </w:r>
      <w:r>
        <w:rPr>
          <w:spacing w:val="-7"/>
        </w:rPr>
        <w:t xml:space="preserve"> </w:t>
      </w:r>
      <w:r>
        <w:t>with</w:t>
      </w:r>
      <w:r>
        <w:rPr>
          <w:spacing w:val="-5"/>
        </w:rPr>
        <w:t xml:space="preserve"> </w:t>
      </w:r>
      <w:r>
        <w:t>kidney</w:t>
      </w:r>
      <w:r>
        <w:rPr>
          <w:spacing w:val="-5"/>
        </w:rPr>
        <w:t xml:space="preserve"> </w:t>
      </w:r>
      <w:r>
        <w:t>disease stages 3 to 5 (see Table 2 for dosing recommendations)</w:t>
      </w:r>
    </w:p>
    <w:p w14:paraId="20F63915" w14:textId="77777777" w:rsidR="00C4799D" w:rsidRDefault="008C28BE" w:rsidP="00F74BCF">
      <w:pPr>
        <w:pStyle w:val="BodyText"/>
        <w:spacing w:before="246"/>
        <w:ind w:left="219"/>
      </w:pPr>
      <w:proofErr w:type="gramStart"/>
      <w:r>
        <w:t>RINVOQ</w:t>
      </w:r>
      <w:r>
        <w:rPr>
          <w:spacing w:val="26"/>
        </w:rPr>
        <w:t xml:space="preserve">  </w:t>
      </w:r>
      <w:r>
        <w:t>has</w:t>
      </w:r>
      <w:proofErr w:type="gramEnd"/>
      <w:r>
        <w:rPr>
          <w:spacing w:val="26"/>
        </w:rPr>
        <w:t xml:space="preserve">  </w:t>
      </w:r>
      <w:r>
        <w:t>not</w:t>
      </w:r>
      <w:r>
        <w:rPr>
          <w:spacing w:val="28"/>
        </w:rPr>
        <w:t xml:space="preserve">  </w:t>
      </w:r>
      <w:r>
        <w:t>been</w:t>
      </w:r>
      <w:r>
        <w:rPr>
          <w:spacing w:val="26"/>
        </w:rPr>
        <w:t xml:space="preserve">  </w:t>
      </w:r>
      <w:r>
        <w:t>studied</w:t>
      </w:r>
      <w:r>
        <w:rPr>
          <w:spacing w:val="27"/>
        </w:rPr>
        <w:t xml:space="preserve">  </w:t>
      </w:r>
      <w:r>
        <w:t>in</w:t>
      </w:r>
      <w:r>
        <w:rPr>
          <w:spacing w:val="27"/>
        </w:rPr>
        <w:t xml:space="preserve">  </w:t>
      </w:r>
      <w:r>
        <w:t>patients</w:t>
      </w:r>
      <w:r>
        <w:rPr>
          <w:spacing w:val="25"/>
        </w:rPr>
        <w:t xml:space="preserve">  </w:t>
      </w:r>
      <w:r>
        <w:t>with</w:t>
      </w:r>
      <w:r>
        <w:rPr>
          <w:spacing w:val="27"/>
        </w:rPr>
        <w:t xml:space="preserve">  </w:t>
      </w:r>
      <w:r>
        <w:t>end</w:t>
      </w:r>
      <w:r>
        <w:rPr>
          <w:spacing w:val="27"/>
        </w:rPr>
        <w:t xml:space="preserve">  </w:t>
      </w:r>
      <w:r>
        <w:t>stage</w:t>
      </w:r>
      <w:r>
        <w:rPr>
          <w:spacing w:val="25"/>
        </w:rPr>
        <w:t xml:space="preserve">  </w:t>
      </w:r>
      <w:r>
        <w:t>renal</w:t>
      </w:r>
      <w:r>
        <w:rPr>
          <w:spacing w:val="26"/>
        </w:rPr>
        <w:t xml:space="preserve">  </w:t>
      </w:r>
      <w:r>
        <w:t>disease</w:t>
      </w:r>
      <w:r>
        <w:rPr>
          <w:spacing w:val="27"/>
        </w:rPr>
        <w:t xml:space="preserve">  </w:t>
      </w:r>
      <w:r>
        <w:rPr>
          <w:spacing w:val="-2"/>
        </w:rPr>
        <w:t>(eGFR</w:t>
      </w:r>
    </w:p>
    <w:p w14:paraId="20F8A748" w14:textId="77777777" w:rsidR="00C4799D" w:rsidRDefault="008C28BE" w:rsidP="00F74BCF">
      <w:pPr>
        <w:pStyle w:val="BodyText"/>
        <w:spacing w:before="107"/>
        <w:ind w:left="219"/>
      </w:pPr>
      <w:r>
        <w:rPr>
          <w:spacing w:val="-2"/>
        </w:rPr>
        <w:t>&lt;15mL/min/1.73m</w:t>
      </w:r>
      <w:r>
        <w:rPr>
          <w:spacing w:val="-2"/>
          <w:vertAlign w:val="superscript"/>
        </w:rPr>
        <w:t>2</w:t>
      </w:r>
      <w:r>
        <w:rPr>
          <w:spacing w:val="-2"/>
        </w:rPr>
        <w:t>.</w:t>
      </w:r>
    </w:p>
    <w:p w14:paraId="7E364806" w14:textId="77777777" w:rsidR="00C4799D" w:rsidRDefault="00C4799D" w:rsidP="00F74BCF">
      <w:pPr>
        <w:pStyle w:val="BodyText"/>
        <w:spacing w:before="94"/>
        <w:ind w:left="0"/>
      </w:pPr>
    </w:p>
    <w:p w14:paraId="03760A57" w14:textId="77777777" w:rsidR="00C4799D" w:rsidRDefault="008C28BE" w:rsidP="00F74BCF">
      <w:pPr>
        <w:pStyle w:val="Heading4"/>
        <w:spacing w:after="26"/>
      </w:pPr>
      <w:bookmarkStart w:id="17" w:name="Table_2._Recommended_Dose_in_Renal_Impai"/>
      <w:bookmarkEnd w:id="17"/>
      <w:r>
        <w:t>Table</w:t>
      </w:r>
      <w:r>
        <w:rPr>
          <w:spacing w:val="-5"/>
        </w:rPr>
        <w:t xml:space="preserve"> </w:t>
      </w:r>
      <w:r>
        <w:t>2.</w:t>
      </w:r>
      <w:r>
        <w:rPr>
          <w:spacing w:val="-2"/>
        </w:rPr>
        <w:t xml:space="preserve"> </w:t>
      </w:r>
      <w:r>
        <w:t>Recommended</w:t>
      </w:r>
      <w:r>
        <w:rPr>
          <w:spacing w:val="-5"/>
        </w:rPr>
        <w:t xml:space="preserve"> </w:t>
      </w:r>
      <w:r>
        <w:t>Dose</w:t>
      </w:r>
      <w:r>
        <w:rPr>
          <w:spacing w:val="-4"/>
        </w:rPr>
        <w:t xml:space="preserve"> </w:t>
      </w:r>
      <w:r>
        <w:t>in</w:t>
      </w:r>
      <w:r>
        <w:rPr>
          <w:spacing w:val="-6"/>
        </w:rPr>
        <w:t xml:space="preserve"> </w:t>
      </w:r>
      <w:r>
        <w:t>Renal</w:t>
      </w:r>
      <w:r>
        <w:rPr>
          <w:spacing w:val="-4"/>
        </w:rPr>
        <w:t xml:space="preserve"> </w:t>
      </w:r>
      <w:r>
        <w:rPr>
          <w:spacing w:val="-2"/>
        </w:rPr>
        <w:t>Impairment</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3120"/>
        <w:gridCol w:w="3828"/>
      </w:tblGrid>
      <w:tr w:rsidR="00C4799D" w14:paraId="3E1E5CFC" w14:textId="77777777">
        <w:trPr>
          <w:trHeight w:val="453"/>
        </w:trPr>
        <w:tc>
          <w:tcPr>
            <w:tcW w:w="2546" w:type="dxa"/>
          </w:tcPr>
          <w:p w14:paraId="62775E55" w14:textId="77777777" w:rsidR="00C4799D" w:rsidRDefault="008C28BE" w:rsidP="00F74BCF">
            <w:pPr>
              <w:pStyle w:val="TableParagraph"/>
              <w:spacing w:before="100"/>
              <w:rPr>
                <w:b/>
              </w:rPr>
            </w:pPr>
            <w:r>
              <w:rPr>
                <w:b/>
                <w:spacing w:val="-2"/>
              </w:rPr>
              <w:t>Stages</w:t>
            </w:r>
          </w:p>
        </w:tc>
        <w:tc>
          <w:tcPr>
            <w:tcW w:w="3120" w:type="dxa"/>
          </w:tcPr>
          <w:p w14:paraId="186ABB99" w14:textId="77777777" w:rsidR="00C4799D" w:rsidRDefault="008C28BE" w:rsidP="00F74BCF">
            <w:pPr>
              <w:pStyle w:val="TableParagraph"/>
              <w:spacing w:before="100"/>
              <w:ind w:left="108"/>
              <w:rPr>
                <w:b/>
              </w:rPr>
            </w:pPr>
            <w:r>
              <w:rPr>
                <w:b/>
                <w:spacing w:val="-2"/>
              </w:rPr>
              <w:t>Indication</w:t>
            </w:r>
          </w:p>
        </w:tc>
        <w:tc>
          <w:tcPr>
            <w:tcW w:w="3828" w:type="dxa"/>
          </w:tcPr>
          <w:p w14:paraId="51AB9274" w14:textId="77777777" w:rsidR="00C4799D" w:rsidRDefault="008C28BE" w:rsidP="00F74BCF">
            <w:pPr>
              <w:pStyle w:val="TableParagraph"/>
              <w:spacing w:before="100"/>
              <w:ind w:left="106"/>
              <w:rPr>
                <w:b/>
              </w:rPr>
            </w:pPr>
            <w:r>
              <w:rPr>
                <w:b/>
              </w:rPr>
              <w:t>Recommended</w:t>
            </w:r>
            <w:r>
              <w:rPr>
                <w:b/>
                <w:spacing w:val="-5"/>
              </w:rPr>
              <w:t xml:space="preserve"> </w:t>
            </w:r>
            <w:r>
              <w:rPr>
                <w:b/>
              </w:rPr>
              <w:t>once</w:t>
            </w:r>
            <w:r>
              <w:rPr>
                <w:b/>
                <w:spacing w:val="-7"/>
              </w:rPr>
              <w:t xml:space="preserve"> </w:t>
            </w:r>
            <w:r>
              <w:rPr>
                <w:b/>
              </w:rPr>
              <w:t>daily</w:t>
            </w:r>
            <w:r>
              <w:rPr>
                <w:b/>
                <w:spacing w:val="-6"/>
              </w:rPr>
              <w:t xml:space="preserve"> </w:t>
            </w:r>
            <w:r>
              <w:rPr>
                <w:b/>
                <w:spacing w:val="-4"/>
              </w:rPr>
              <w:t>dose</w:t>
            </w:r>
          </w:p>
        </w:tc>
      </w:tr>
      <w:tr w:rsidR="00C4799D" w14:paraId="101CBC7E" w14:textId="77777777" w:rsidTr="00F74BCF">
        <w:trPr>
          <w:trHeight w:val="1353"/>
        </w:trPr>
        <w:tc>
          <w:tcPr>
            <w:tcW w:w="2546" w:type="dxa"/>
            <w:vMerge w:val="restart"/>
          </w:tcPr>
          <w:p w14:paraId="2DE1F827" w14:textId="77777777" w:rsidR="00C4799D" w:rsidRDefault="008C28BE" w:rsidP="00F74BCF">
            <w:pPr>
              <w:pStyle w:val="TableParagraph"/>
              <w:rPr>
                <w:b/>
              </w:rPr>
            </w:pPr>
            <w:r>
              <w:rPr>
                <w:b/>
              </w:rPr>
              <w:t>Stage</w:t>
            </w:r>
            <w:r>
              <w:rPr>
                <w:b/>
                <w:spacing w:val="-3"/>
              </w:rPr>
              <w:t xml:space="preserve"> </w:t>
            </w:r>
            <w:r>
              <w:rPr>
                <w:b/>
                <w:spacing w:val="-10"/>
              </w:rPr>
              <w:t>3</w:t>
            </w:r>
          </w:p>
          <w:p w14:paraId="19D5DFC1" w14:textId="77777777" w:rsidR="00C4799D" w:rsidRDefault="008C28BE" w:rsidP="00F74BCF">
            <w:pPr>
              <w:pStyle w:val="TableParagraph"/>
              <w:rPr>
                <w:b/>
              </w:rPr>
            </w:pPr>
            <w:r>
              <w:rPr>
                <w:b/>
              </w:rPr>
              <w:t>(GFR</w:t>
            </w:r>
            <w:r>
              <w:rPr>
                <w:b/>
                <w:spacing w:val="-4"/>
              </w:rPr>
              <w:t xml:space="preserve"> </w:t>
            </w:r>
            <w:r>
              <w:rPr>
                <w:b/>
              </w:rPr>
              <w:t>30</w:t>
            </w:r>
            <w:r>
              <w:rPr>
                <w:b/>
                <w:spacing w:val="-2"/>
              </w:rPr>
              <w:t xml:space="preserve"> </w:t>
            </w:r>
            <w:r>
              <w:rPr>
                <w:b/>
              </w:rPr>
              <w:t>-</w:t>
            </w:r>
            <w:r>
              <w:rPr>
                <w:b/>
                <w:spacing w:val="2"/>
              </w:rPr>
              <w:t xml:space="preserve"> </w:t>
            </w:r>
            <w:r>
              <w:rPr>
                <w:b/>
                <w:spacing w:val="-5"/>
              </w:rPr>
              <w:t>60</w:t>
            </w:r>
          </w:p>
          <w:p w14:paraId="3CF5B3E6" w14:textId="77777777" w:rsidR="00C4799D" w:rsidRDefault="008C28BE" w:rsidP="00F74BCF">
            <w:pPr>
              <w:pStyle w:val="TableParagraph"/>
              <w:spacing w:before="1"/>
              <w:ind w:left="108"/>
              <w:rPr>
                <w:b/>
              </w:rPr>
            </w:pPr>
            <w:r>
              <w:rPr>
                <w:b/>
              </w:rPr>
              <w:t>mL/min/1.73</w:t>
            </w:r>
            <w:r>
              <w:rPr>
                <w:b/>
                <w:spacing w:val="-7"/>
              </w:rPr>
              <w:t xml:space="preserve"> </w:t>
            </w:r>
            <w:r>
              <w:rPr>
                <w:b/>
                <w:spacing w:val="-5"/>
              </w:rPr>
              <w:t>m</w:t>
            </w:r>
            <w:r>
              <w:rPr>
                <w:b/>
                <w:spacing w:val="-5"/>
                <w:vertAlign w:val="superscript"/>
              </w:rPr>
              <w:t>2</w:t>
            </w:r>
            <w:r>
              <w:rPr>
                <w:b/>
                <w:spacing w:val="-5"/>
              </w:rPr>
              <w:t>)</w:t>
            </w:r>
          </w:p>
        </w:tc>
        <w:tc>
          <w:tcPr>
            <w:tcW w:w="3120" w:type="dxa"/>
          </w:tcPr>
          <w:p w14:paraId="4EED3D2D" w14:textId="77777777" w:rsidR="00C4799D" w:rsidRDefault="008C28BE" w:rsidP="00F74BCF">
            <w:pPr>
              <w:pStyle w:val="TableParagraph"/>
              <w:ind w:left="108" w:right="234"/>
            </w:pPr>
            <w:r>
              <w:t xml:space="preserve">Rheumatoid arthritis, psoriatic arthritis, non- radiographic axial </w:t>
            </w:r>
            <w:proofErr w:type="spellStart"/>
            <w:r>
              <w:t>spondyloarthritis</w:t>
            </w:r>
            <w:proofErr w:type="spellEnd"/>
            <w:r>
              <w:t>,</w:t>
            </w:r>
            <w:r>
              <w:rPr>
                <w:spacing w:val="-16"/>
              </w:rPr>
              <w:t xml:space="preserve"> </w:t>
            </w:r>
            <w:r>
              <w:t>ankylosing spondylitis,</w:t>
            </w:r>
            <w:r>
              <w:rPr>
                <w:spacing w:val="-6"/>
              </w:rPr>
              <w:t xml:space="preserve"> </w:t>
            </w:r>
            <w:r>
              <w:t>atopic</w:t>
            </w:r>
            <w:r>
              <w:rPr>
                <w:spacing w:val="-6"/>
              </w:rPr>
              <w:t xml:space="preserve"> </w:t>
            </w:r>
            <w:r>
              <w:rPr>
                <w:spacing w:val="-2"/>
              </w:rPr>
              <w:t>dermatitis</w:t>
            </w:r>
          </w:p>
        </w:tc>
        <w:tc>
          <w:tcPr>
            <w:tcW w:w="3828" w:type="dxa"/>
          </w:tcPr>
          <w:p w14:paraId="7ACB2336" w14:textId="77777777" w:rsidR="00C4799D" w:rsidRDefault="00C4799D" w:rsidP="00F74BCF">
            <w:pPr>
              <w:pStyle w:val="TableParagraph"/>
              <w:spacing w:before="247"/>
              <w:ind w:left="0"/>
              <w:rPr>
                <w:b/>
              </w:rPr>
            </w:pPr>
          </w:p>
          <w:p w14:paraId="5E12BE55" w14:textId="77777777" w:rsidR="00C4799D" w:rsidRDefault="008C28BE" w:rsidP="00F74BCF">
            <w:pPr>
              <w:pStyle w:val="TableParagraph"/>
              <w:ind w:left="105"/>
            </w:pPr>
            <w:r>
              <w:t>15</w:t>
            </w:r>
            <w:r>
              <w:rPr>
                <w:spacing w:val="-1"/>
              </w:rPr>
              <w:t xml:space="preserve"> </w:t>
            </w:r>
            <w:r>
              <w:rPr>
                <w:spacing w:val="-5"/>
              </w:rPr>
              <w:t>mg</w:t>
            </w:r>
          </w:p>
        </w:tc>
      </w:tr>
      <w:tr w:rsidR="00C4799D" w14:paraId="26A1F7B7" w14:textId="77777777" w:rsidTr="00F74BCF">
        <w:trPr>
          <w:trHeight w:val="706"/>
        </w:trPr>
        <w:tc>
          <w:tcPr>
            <w:tcW w:w="2546" w:type="dxa"/>
            <w:vMerge/>
            <w:tcBorders>
              <w:top w:val="nil"/>
            </w:tcBorders>
          </w:tcPr>
          <w:p w14:paraId="3977D9AF" w14:textId="77777777" w:rsidR="00C4799D" w:rsidRDefault="00C4799D" w:rsidP="00F74BCF">
            <w:pPr>
              <w:rPr>
                <w:sz w:val="2"/>
                <w:szCs w:val="2"/>
              </w:rPr>
            </w:pPr>
          </w:p>
        </w:tc>
        <w:tc>
          <w:tcPr>
            <w:tcW w:w="3120" w:type="dxa"/>
          </w:tcPr>
          <w:p w14:paraId="4338E12B" w14:textId="77777777" w:rsidR="00C4799D" w:rsidRDefault="008C28BE" w:rsidP="00F74BCF">
            <w:pPr>
              <w:pStyle w:val="TableParagraph"/>
              <w:ind w:left="108"/>
            </w:pPr>
            <w:r>
              <w:t>Ulcerative</w:t>
            </w:r>
            <w:r>
              <w:rPr>
                <w:spacing w:val="-9"/>
              </w:rPr>
              <w:t xml:space="preserve"> </w:t>
            </w:r>
            <w:r>
              <w:rPr>
                <w:spacing w:val="-2"/>
              </w:rPr>
              <w:t>Colitis</w:t>
            </w:r>
          </w:p>
        </w:tc>
        <w:tc>
          <w:tcPr>
            <w:tcW w:w="3828" w:type="dxa"/>
          </w:tcPr>
          <w:p w14:paraId="7822FD5E" w14:textId="77777777" w:rsidR="00C4799D" w:rsidRDefault="008C28BE" w:rsidP="00F74BCF">
            <w:pPr>
              <w:pStyle w:val="TableParagraph"/>
              <w:ind w:left="105"/>
            </w:pPr>
            <w:r>
              <w:t>Induction:</w:t>
            </w:r>
            <w:r>
              <w:rPr>
                <w:spacing w:val="-4"/>
              </w:rPr>
              <w:t xml:space="preserve"> </w:t>
            </w:r>
            <w:r>
              <w:t>45</w:t>
            </w:r>
            <w:r>
              <w:rPr>
                <w:spacing w:val="-5"/>
              </w:rPr>
              <w:t xml:space="preserve"> mg</w:t>
            </w:r>
          </w:p>
          <w:p w14:paraId="63EA17DA" w14:textId="77777777" w:rsidR="00C4799D" w:rsidRDefault="008C28BE" w:rsidP="00F74BCF">
            <w:pPr>
              <w:pStyle w:val="TableParagraph"/>
              <w:spacing w:line="232" w:lineRule="exact"/>
              <w:ind w:left="105"/>
            </w:pPr>
            <w:r>
              <w:t>Maintenance:</w:t>
            </w:r>
            <w:r>
              <w:rPr>
                <w:spacing w:val="-2"/>
              </w:rPr>
              <w:t xml:space="preserve"> </w:t>
            </w:r>
            <w:r>
              <w:t>15</w:t>
            </w:r>
            <w:r>
              <w:rPr>
                <w:spacing w:val="-5"/>
              </w:rPr>
              <w:t xml:space="preserve"> </w:t>
            </w:r>
            <w:r>
              <w:t>mg</w:t>
            </w:r>
            <w:r>
              <w:rPr>
                <w:spacing w:val="-4"/>
              </w:rPr>
              <w:t xml:space="preserve"> </w:t>
            </w:r>
            <w:r>
              <w:t>or</w:t>
            </w:r>
            <w:r>
              <w:rPr>
                <w:spacing w:val="-4"/>
              </w:rPr>
              <w:t xml:space="preserve"> </w:t>
            </w:r>
            <w:r>
              <w:t>30</w:t>
            </w:r>
            <w:r>
              <w:rPr>
                <w:spacing w:val="-3"/>
              </w:rPr>
              <w:t xml:space="preserve"> </w:t>
            </w:r>
            <w:r>
              <w:rPr>
                <w:spacing w:val="-5"/>
              </w:rPr>
              <w:t>mg</w:t>
            </w:r>
          </w:p>
        </w:tc>
      </w:tr>
      <w:tr w:rsidR="00C4799D" w14:paraId="5BAFCA24" w14:textId="77777777">
        <w:trPr>
          <w:trHeight w:val="1266"/>
        </w:trPr>
        <w:tc>
          <w:tcPr>
            <w:tcW w:w="2546" w:type="dxa"/>
            <w:vMerge w:val="restart"/>
          </w:tcPr>
          <w:p w14:paraId="2EA8E213" w14:textId="77777777" w:rsidR="00C4799D" w:rsidRDefault="008C28BE" w:rsidP="00F74BCF">
            <w:pPr>
              <w:pStyle w:val="TableParagraph"/>
              <w:spacing w:before="2"/>
              <w:rPr>
                <w:b/>
              </w:rPr>
            </w:pPr>
            <w:r>
              <w:rPr>
                <w:b/>
              </w:rPr>
              <w:t>Stage</w:t>
            </w:r>
            <w:r>
              <w:rPr>
                <w:b/>
                <w:spacing w:val="-2"/>
              </w:rPr>
              <w:t xml:space="preserve"> </w:t>
            </w:r>
            <w:r>
              <w:rPr>
                <w:b/>
              </w:rPr>
              <w:t>4</w:t>
            </w:r>
            <w:r>
              <w:rPr>
                <w:b/>
                <w:spacing w:val="-2"/>
              </w:rPr>
              <w:t xml:space="preserve"> </w:t>
            </w:r>
            <w:r>
              <w:rPr>
                <w:b/>
              </w:rPr>
              <w:t>and</w:t>
            </w:r>
            <w:r>
              <w:rPr>
                <w:b/>
                <w:spacing w:val="-3"/>
              </w:rPr>
              <w:t xml:space="preserve"> </w:t>
            </w:r>
            <w:r>
              <w:rPr>
                <w:b/>
                <w:spacing w:val="-2"/>
              </w:rPr>
              <w:t>above</w:t>
            </w:r>
          </w:p>
          <w:p w14:paraId="1FF5CE64" w14:textId="77777777" w:rsidR="00C4799D" w:rsidRDefault="008C28BE" w:rsidP="00F74BCF">
            <w:pPr>
              <w:pStyle w:val="TableParagraph"/>
              <w:spacing w:before="251"/>
              <w:rPr>
                <w:b/>
              </w:rPr>
            </w:pPr>
            <w:r>
              <w:rPr>
                <w:b/>
              </w:rPr>
              <w:t>(GFR below 30 mL/min/1.73</w:t>
            </w:r>
            <w:r>
              <w:rPr>
                <w:b/>
                <w:spacing w:val="-16"/>
              </w:rPr>
              <w:t xml:space="preserve"> </w:t>
            </w:r>
            <w:r>
              <w:rPr>
                <w:b/>
              </w:rPr>
              <w:t>m</w:t>
            </w:r>
            <w:r>
              <w:rPr>
                <w:b/>
                <w:vertAlign w:val="superscript"/>
              </w:rPr>
              <w:t>2</w:t>
            </w:r>
            <w:r>
              <w:rPr>
                <w:b/>
              </w:rPr>
              <w:t>)</w:t>
            </w:r>
          </w:p>
        </w:tc>
        <w:tc>
          <w:tcPr>
            <w:tcW w:w="3120" w:type="dxa"/>
          </w:tcPr>
          <w:p w14:paraId="33FBA3DA" w14:textId="77777777" w:rsidR="00C4799D" w:rsidRDefault="008C28BE" w:rsidP="00F74BCF">
            <w:pPr>
              <w:pStyle w:val="TableParagraph"/>
              <w:spacing w:before="2"/>
              <w:ind w:left="108" w:right="234"/>
            </w:pPr>
            <w:r>
              <w:t xml:space="preserve">Rheumatoid arthritis, psoriatic arthritis, non- radiographic axial </w:t>
            </w:r>
            <w:proofErr w:type="spellStart"/>
            <w:r>
              <w:t>spondyloarthritis</w:t>
            </w:r>
            <w:proofErr w:type="spellEnd"/>
            <w:r>
              <w:t>,</w:t>
            </w:r>
            <w:r>
              <w:rPr>
                <w:spacing w:val="-13"/>
              </w:rPr>
              <w:t xml:space="preserve"> </w:t>
            </w:r>
            <w:r>
              <w:rPr>
                <w:spacing w:val="-2"/>
              </w:rPr>
              <w:t>ankylosing</w:t>
            </w:r>
          </w:p>
          <w:p w14:paraId="57C9ADA6" w14:textId="77777777" w:rsidR="00C4799D" w:rsidRDefault="008C28BE" w:rsidP="00F74BCF">
            <w:pPr>
              <w:pStyle w:val="TableParagraph"/>
              <w:spacing w:line="233" w:lineRule="exact"/>
              <w:ind w:left="108"/>
            </w:pPr>
            <w:r>
              <w:t>spondylitis,</w:t>
            </w:r>
            <w:r>
              <w:rPr>
                <w:spacing w:val="-6"/>
              </w:rPr>
              <w:t xml:space="preserve"> </w:t>
            </w:r>
            <w:r>
              <w:t>atopic</w:t>
            </w:r>
            <w:r>
              <w:rPr>
                <w:spacing w:val="-6"/>
              </w:rPr>
              <w:t xml:space="preserve"> </w:t>
            </w:r>
            <w:r>
              <w:rPr>
                <w:spacing w:val="-2"/>
              </w:rPr>
              <w:t>dermatitis</w:t>
            </w:r>
          </w:p>
        </w:tc>
        <w:tc>
          <w:tcPr>
            <w:tcW w:w="3828" w:type="dxa"/>
          </w:tcPr>
          <w:p w14:paraId="6F178FC5" w14:textId="77777777" w:rsidR="00C4799D" w:rsidRDefault="00C4799D" w:rsidP="00F74BCF">
            <w:pPr>
              <w:pStyle w:val="TableParagraph"/>
              <w:ind w:left="0"/>
              <w:rPr>
                <w:b/>
              </w:rPr>
            </w:pPr>
          </w:p>
          <w:p w14:paraId="75F369EE" w14:textId="77777777" w:rsidR="00C4799D" w:rsidRDefault="00C4799D" w:rsidP="00F74BCF">
            <w:pPr>
              <w:pStyle w:val="TableParagraph"/>
              <w:ind w:left="0"/>
              <w:rPr>
                <w:b/>
              </w:rPr>
            </w:pPr>
          </w:p>
          <w:p w14:paraId="1633C8EC" w14:textId="77777777" w:rsidR="00C4799D" w:rsidRDefault="008C28BE" w:rsidP="00F74BCF">
            <w:pPr>
              <w:pStyle w:val="TableParagraph"/>
              <w:ind w:left="105"/>
            </w:pPr>
            <w:r>
              <w:t>15</w:t>
            </w:r>
            <w:r>
              <w:rPr>
                <w:spacing w:val="-1"/>
              </w:rPr>
              <w:t xml:space="preserve"> </w:t>
            </w:r>
            <w:r>
              <w:rPr>
                <w:spacing w:val="-5"/>
              </w:rPr>
              <w:t>mg</w:t>
            </w:r>
          </w:p>
        </w:tc>
      </w:tr>
      <w:tr w:rsidR="00C4799D" w14:paraId="0E48B4DE" w14:textId="77777777">
        <w:trPr>
          <w:trHeight w:val="873"/>
        </w:trPr>
        <w:tc>
          <w:tcPr>
            <w:tcW w:w="2546" w:type="dxa"/>
            <w:vMerge/>
            <w:tcBorders>
              <w:top w:val="nil"/>
            </w:tcBorders>
          </w:tcPr>
          <w:p w14:paraId="01EAC111" w14:textId="77777777" w:rsidR="00C4799D" w:rsidRDefault="00C4799D" w:rsidP="00F74BCF">
            <w:pPr>
              <w:rPr>
                <w:sz w:val="2"/>
                <w:szCs w:val="2"/>
              </w:rPr>
            </w:pPr>
          </w:p>
        </w:tc>
        <w:tc>
          <w:tcPr>
            <w:tcW w:w="3120" w:type="dxa"/>
          </w:tcPr>
          <w:p w14:paraId="25FD5190" w14:textId="77777777" w:rsidR="00C4799D" w:rsidRDefault="00C4799D" w:rsidP="00F74BCF">
            <w:pPr>
              <w:pStyle w:val="TableParagraph"/>
              <w:spacing w:before="56"/>
              <w:ind w:left="0"/>
              <w:rPr>
                <w:b/>
              </w:rPr>
            </w:pPr>
          </w:p>
          <w:p w14:paraId="022ED77D" w14:textId="77777777" w:rsidR="00C4799D" w:rsidRDefault="008C28BE" w:rsidP="00F74BCF">
            <w:pPr>
              <w:pStyle w:val="TableParagraph"/>
              <w:ind w:left="108"/>
            </w:pPr>
            <w:r>
              <w:t>Ulcerative</w:t>
            </w:r>
            <w:r>
              <w:rPr>
                <w:spacing w:val="-9"/>
              </w:rPr>
              <w:t xml:space="preserve"> </w:t>
            </w:r>
            <w:r>
              <w:rPr>
                <w:spacing w:val="-2"/>
              </w:rPr>
              <w:t>Colitis</w:t>
            </w:r>
          </w:p>
        </w:tc>
        <w:tc>
          <w:tcPr>
            <w:tcW w:w="3828" w:type="dxa"/>
          </w:tcPr>
          <w:p w14:paraId="5A0D762E" w14:textId="77777777" w:rsidR="00C4799D" w:rsidRDefault="008C28BE" w:rsidP="00F74BCF">
            <w:pPr>
              <w:pStyle w:val="TableParagraph"/>
              <w:spacing w:before="57"/>
              <w:ind w:left="105"/>
            </w:pPr>
            <w:r>
              <w:t>Induction:</w:t>
            </w:r>
            <w:r>
              <w:rPr>
                <w:spacing w:val="-4"/>
              </w:rPr>
              <w:t xml:space="preserve"> </w:t>
            </w:r>
            <w:r>
              <w:t>30</w:t>
            </w:r>
            <w:r>
              <w:rPr>
                <w:spacing w:val="-5"/>
              </w:rPr>
              <w:t xml:space="preserve"> mg</w:t>
            </w:r>
          </w:p>
          <w:p w14:paraId="517B9D27" w14:textId="77777777" w:rsidR="00C4799D" w:rsidRDefault="008C28BE" w:rsidP="00F74BCF">
            <w:pPr>
              <w:pStyle w:val="TableParagraph"/>
              <w:spacing w:before="251"/>
              <w:ind w:left="105"/>
            </w:pPr>
            <w:r>
              <w:t>Maintenance:</w:t>
            </w:r>
            <w:r>
              <w:rPr>
                <w:spacing w:val="-4"/>
              </w:rPr>
              <w:t xml:space="preserve"> </w:t>
            </w:r>
            <w:r>
              <w:t>15</w:t>
            </w:r>
            <w:r>
              <w:rPr>
                <w:spacing w:val="-7"/>
              </w:rPr>
              <w:t xml:space="preserve"> </w:t>
            </w:r>
            <w:r>
              <w:rPr>
                <w:spacing w:val="-5"/>
              </w:rPr>
              <w:t>mg</w:t>
            </w:r>
          </w:p>
        </w:tc>
      </w:tr>
    </w:tbl>
    <w:p w14:paraId="164F5802" w14:textId="77777777" w:rsidR="00C4799D" w:rsidRDefault="00C4799D" w:rsidP="00F74BCF">
      <w:pPr>
        <w:pStyle w:val="BodyText"/>
        <w:spacing w:before="29"/>
        <w:ind w:left="0"/>
        <w:rPr>
          <w:b/>
        </w:rPr>
      </w:pPr>
    </w:p>
    <w:p w14:paraId="7CEFF068" w14:textId="77777777" w:rsidR="00C4799D" w:rsidRDefault="008C28BE" w:rsidP="00F74BCF">
      <w:pPr>
        <w:ind w:left="220"/>
        <w:rPr>
          <w:b/>
        </w:rPr>
      </w:pPr>
      <w:r>
        <w:rPr>
          <w:b/>
        </w:rPr>
        <w:t>Use</w:t>
      </w:r>
      <w:r>
        <w:rPr>
          <w:b/>
          <w:spacing w:val="-3"/>
        </w:rPr>
        <w:t xml:space="preserve"> </w:t>
      </w:r>
      <w:r>
        <w:rPr>
          <w:b/>
        </w:rPr>
        <w:t>in</w:t>
      </w:r>
      <w:r>
        <w:rPr>
          <w:b/>
          <w:spacing w:val="-3"/>
        </w:rPr>
        <w:t xml:space="preserve"> </w:t>
      </w:r>
      <w:r>
        <w:rPr>
          <w:b/>
        </w:rPr>
        <w:t>Hepatic</w:t>
      </w:r>
      <w:r>
        <w:rPr>
          <w:b/>
          <w:spacing w:val="-4"/>
        </w:rPr>
        <w:t xml:space="preserve"> </w:t>
      </w:r>
      <w:r>
        <w:rPr>
          <w:b/>
          <w:spacing w:val="-2"/>
        </w:rPr>
        <w:t>Impairment</w:t>
      </w:r>
    </w:p>
    <w:p w14:paraId="1BE6C204" w14:textId="77777777" w:rsidR="00C4799D" w:rsidRDefault="00C4799D" w:rsidP="00F74BCF">
      <w:pPr>
        <w:pStyle w:val="BodyText"/>
        <w:spacing w:before="94"/>
        <w:ind w:left="0"/>
        <w:rPr>
          <w:b/>
        </w:rPr>
      </w:pPr>
    </w:p>
    <w:p w14:paraId="7EADCD38" w14:textId="77777777" w:rsidR="00C4799D" w:rsidRDefault="008C28BE" w:rsidP="00F74BCF">
      <w:pPr>
        <w:pStyle w:val="BodyText"/>
        <w:spacing w:line="340" w:lineRule="auto"/>
        <w:ind w:left="219" w:right="996"/>
      </w:pPr>
      <w:r>
        <w:t>No dose adjustment</w:t>
      </w:r>
      <w:r>
        <w:rPr>
          <w:spacing w:val="-1"/>
        </w:rPr>
        <w:t xml:space="preserve"> </w:t>
      </w:r>
      <w:r>
        <w:t>is</w:t>
      </w:r>
      <w:r>
        <w:rPr>
          <w:spacing w:val="-2"/>
        </w:rPr>
        <w:t xml:space="preserve"> </w:t>
      </w:r>
      <w:r>
        <w:t>required in patients</w:t>
      </w:r>
      <w:r>
        <w:rPr>
          <w:spacing w:val="-2"/>
        </w:rPr>
        <w:t xml:space="preserve"> </w:t>
      </w:r>
      <w:r>
        <w:t>with</w:t>
      </w:r>
      <w:r>
        <w:rPr>
          <w:spacing w:val="-3"/>
        </w:rPr>
        <w:t xml:space="preserve"> </w:t>
      </w:r>
      <w:r>
        <w:t>mild (Child-Pugh A)</w:t>
      </w:r>
      <w:r>
        <w:rPr>
          <w:spacing w:val="-1"/>
        </w:rPr>
        <w:t xml:space="preserve"> </w:t>
      </w:r>
      <w:r>
        <w:t>or</w:t>
      </w:r>
      <w:r>
        <w:rPr>
          <w:spacing w:val="-4"/>
        </w:rPr>
        <w:t xml:space="preserve"> </w:t>
      </w:r>
      <w:r>
        <w:t>moderate</w:t>
      </w:r>
      <w:r>
        <w:rPr>
          <w:spacing w:val="-3"/>
        </w:rPr>
        <w:t xml:space="preserve"> </w:t>
      </w:r>
      <w:r>
        <w:t xml:space="preserve">(Child-Pugh B) hepatic impairment. RINVOQ is not recommended for use in patients with severe hepatic impairment (Child-Pugh C) (see </w:t>
      </w:r>
      <w:r>
        <w:rPr>
          <w:b/>
        </w:rPr>
        <w:t>5 PHARMACOLOGICAL PROPERTIES</w:t>
      </w:r>
      <w:r>
        <w:t>).</w:t>
      </w:r>
    </w:p>
    <w:p w14:paraId="58D032B5" w14:textId="77777777" w:rsidR="00C4799D" w:rsidRDefault="008C28BE" w:rsidP="00F74BCF">
      <w:pPr>
        <w:pStyle w:val="Heading3"/>
        <w:numPr>
          <w:ilvl w:val="1"/>
          <w:numId w:val="70"/>
        </w:numPr>
        <w:tabs>
          <w:tab w:val="left" w:pos="795"/>
        </w:tabs>
        <w:spacing w:before="64"/>
        <w:ind w:left="795" w:hanging="575"/>
      </w:pPr>
      <w:bookmarkStart w:id="18" w:name="4.3_Contraindications"/>
      <w:bookmarkEnd w:id="18"/>
      <w:r>
        <w:rPr>
          <w:spacing w:val="-2"/>
        </w:rPr>
        <w:t>Contraindications</w:t>
      </w:r>
    </w:p>
    <w:p w14:paraId="46361F19" w14:textId="77777777" w:rsidR="00C4799D" w:rsidRDefault="008C28BE" w:rsidP="00F74BCF">
      <w:pPr>
        <w:pStyle w:val="BodyText"/>
        <w:spacing w:before="223"/>
      </w:pPr>
      <w:r>
        <w:t>Hypersensitivity</w:t>
      </w:r>
      <w:r>
        <w:rPr>
          <w:spacing w:val="-7"/>
        </w:rPr>
        <w:t xml:space="preserve"> </w:t>
      </w:r>
      <w:r>
        <w:t>to</w:t>
      </w:r>
      <w:r>
        <w:rPr>
          <w:spacing w:val="-4"/>
        </w:rPr>
        <w:t xml:space="preserve"> </w:t>
      </w:r>
      <w:r>
        <w:t>the</w:t>
      </w:r>
      <w:r>
        <w:rPr>
          <w:spacing w:val="-4"/>
        </w:rPr>
        <w:t xml:space="preserve"> </w:t>
      </w:r>
      <w:r>
        <w:t>active</w:t>
      </w:r>
      <w:r>
        <w:rPr>
          <w:spacing w:val="-3"/>
        </w:rPr>
        <w:t xml:space="preserve"> </w:t>
      </w:r>
      <w:r>
        <w:t>substance</w:t>
      </w:r>
      <w:r>
        <w:rPr>
          <w:spacing w:val="-4"/>
        </w:rPr>
        <w:t xml:space="preserve"> </w:t>
      </w:r>
      <w:r>
        <w:t>or</w:t>
      </w:r>
      <w:r>
        <w:rPr>
          <w:spacing w:val="-3"/>
        </w:rPr>
        <w:t xml:space="preserve"> </w:t>
      </w:r>
      <w:r>
        <w:t>to</w:t>
      </w:r>
      <w:r>
        <w:rPr>
          <w:spacing w:val="-5"/>
        </w:rPr>
        <w:t xml:space="preserve"> </w:t>
      </w:r>
      <w:r>
        <w:t>any</w:t>
      </w:r>
      <w:r>
        <w:rPr>
          <w:spacing w:val="-4"/>
        </w:rPr>
        <w:t xml:space="preserve"> </w:t>
      </w:r>
      <w:r>
        <w:t>of</w:t>
      </w:r>
      <w:r>
        <w:rPr>
          <w:spacing w:val="-3"/>
        </w:rPr>
        <w:t xml:space="preserve"> </w:t>
      </w:r>
      <w:r>
        <w:t>the</w:t>
      </w:r>
      <w:r>
        <w:rPr>
          <w:spacing w:val="-2"/>
        </w:rPr>
        <w:t xml:space="preserve"> excipients.</w:t>
      </w:r>
    </w:p>
    <w:p w14:paraId="2553D7A7" w14:textId="77777777" w:rsidR="00C4799D" w:rsidRDefault="00C4799D" w:rsidP="00F74BCF">
      <w:pPr>
        <w:pStyle w:val="BodyText"/>
        <w:spacing w:before="94"/>
        <w:ind w:left="0"/>
      </w:pPr>
    </w:p>
    <w:p w14:paraId="1C84E5C8" w14:textId="77777777" w:rsidR="00C4799D" w:rsidRDefault="008C28BE" w:rsidP="00F74BCF">
      <w:pPr>
        <w:pStyle w:val="BodyText"/>
        <w:spacing w:line="340" w:lineRule="auto"/>
        <w:ind w:right="995"/>
      </w:pPr>
      <w:r>
        <w:t>RINVOQ must not be used in combination with biologic disease-modifying anti-rheumatic drugs (</w:t>
      </w:r>
      <w:proofErr w:type="spellStart"/>
      <w:r>
        <w:t>bDMARDs</w:t>
      </w:r>
      <w:proofErr w:type="spellEnd"/>
      <w:r>
        <w:t>).</w:t>
      </w:r>
    </w:p>
    <w:p w14:paraId="316FE167" w14:textId="77777777" w:rsidR="00C4799D" w:rsidRDefault="008C28BE" w:rsidP="00F74BCF">
      <w:pPr>
        <w:pStyle w:val="Heading3"/>
        <w:numPr>
          <w:ilvl w:val="1"/>
          <w:numId w:val="70"/>
        </w:numPr>
        <w:tabs>
          <w:tab w:val="left" w:pos="795"/>
        </w:tabs>
        <w:spacing w:before="223"/>
        <w:ind w:left="795" w:hanging="575"/>
      </w:pPr>
      <w:bookmarkStart w:id="19" w:name="4.4_Special_warnings_and_precautions_for"/>
      <w:bookmarkEnd w:id="19"/>
      <w:r>
        <w:t>Special</w:t>
      </w:r>
      <w:r>
        <w:rPr>
          <w:spacing w:val="-3"/>
        </w:rPr>
        <w:t xml:space="preserve"> </w:t>
      </w:r>
      <w:r>
        <w:t>warnings</w:t>
      </w:r>
      <w:r>
        <w:rPr>
          <w:spacing w:val="-4"/>
        </w:rPr>
        <w:t xml:space="preserve"> </w:t>
      </w:r>
      <w:r>
        <w:t>and</w:t>
      </w:r>
      <w:r>
        <w:rPr>
          <w:spacing w:val="-3"/>
        </w:rPr>
        <w:t xml:space="preserve"> </w:t>
      </w:r>
      <w:r>
        <w:t>precautions</w:t>
      </w:r>
      <w:r>
        <w:rPr>
          <w:spacing w:val="-4"/>
        </w:rPr>
        <w:t xml:space="preserve"> </w:t>
      </w:r>
      <w:r>
        <w:t>for</w:t>
      </w:r>
      <w:r>
        <w:rPr>
          <w:spacing w:val="-3"/>
        </w:rPr>
        <w:t xml:space="preserve"> </w:t>
      </w:r>
      <w:r>
        <w:rPr>
          <w:spacing w:val="-5"/>
        </w:rPr>
        <w:t>use</w:t>
      </w:r>
    </w:p>
    <w:p w14:paraId="2C270BA7" w14:textId="77777777" w:rsidR="00C4799D" w:rsidRDefault="008C28BE" w:rsidP="00F74BCF">
      <w:pPr>
        <w:pStyle w:val="BodyText"/>
        <w:spacing w:before="223" w:line="340" w:lineRule="auto"/>
        <w:ind w:left="219" w:right="993"/>
      </w:pPr>
      <w:r>
        <w:t>Therapy</w:t>
      </w:r>
      <w:r>
        <w:rPr>
          <w:spacing w:val="-6"/>
        </w:rPr>
        <w:t xml:space="preserve"> </w:t>
      </w:r>
      <w:r>
        <w:t>with</w:t>
      </w:r>
      <w:r>
        <w:rPr>
          <w:spacing w:val="-6"/>
        </w:rPr>
        <w:t xml:space="preserve"> </w:t>
      </w:r>
      <w:r>
        <w:t>RINVOQ</w:t>
      </w:r>
      <w:r>
        <w:rPr>
          <w:spacing w:val="-5"/>
        </w:rPr>
        <w:t xml:space="preserve"> </w:t>
      </w:r>
      <w:r>
        <w:t>should</w:t>
      </w:r>
      <w:r>
        <w:rPr>
          <w:spacing w:val="-6"/>
        </w:rPr>
        <w:t xml:space="preserve"> </w:t>
      </w:r>
      <w:r>
        <w:t>be</w:t>
      </w:r>
      <w:r>
        <w:rPr>
          <w:spacing w:val="-6"/>
        </w:rPr>
        <w:t xml:space="preserve"> </w:t>
      </w:r>
      <w:r>
        <w:t>initiated</w:t>
      </w:r>
      <w:r>
        <w:rPr>
          <w:spacing w:val="-6"/>
        </w:rPr>
        <w:t xml:space="preserve"> </w:t>
      </w:r>
      <w:r>
        <w:t>and</w:t>
      </w:r>
      <w:r>
        <w:rPr>
          <w:spacing w:val="-6"/>
        </w:rPr>
        <w:t xml:space="preserve"> </w:t>
      </w:r>
      <w:r>
        <w:t>monitored</w:t>
      </w:r>
      <w:r>
        <w:rPr>
          <w:spacing w:val="-6"/>
        </w:rPr>
        <w:t xml:space="preserve"> </w:t>
      </w:r>
      <w:r>
        <w:t>by</w:t>
      </w:r>
      <w:r>
        <w:rPr>
          <w:spacing w:val="-6"/>
        </w:rPr>
        <w:t xml:space="preserve"> </w:t>
      </w:r>
      <w:r>
        <w:t>a</w:t>
      </w:r>
      <w:r>
        <w:rPr>
          <w:spacing w:val="-5"/>
        </w:rPr>
        <w:t xml:space="preserve"> </w:t>
      </w:r>
      <w:r>
        <w:t>specialist</w:t>
      </w:r>
      <w:r>
        <w:rPr>
          <w:spacing w:val="-5"/>
        </w:rPr>
        <w:t xml:space="preserve"> </w:t>
      </w:r>
      <w:r>
        <w:t>physician</w:t>
      </w:r>
      <w:r>
        <w:rPr>
          <w:spacing w:val="-6"/>
        </w:rPr>
        <w:t xml:space="preserve"> </w:t>
      </w:r>
      <w:r>
        <w:t>well</w:t>
      </w:r>
      <w:r>
        <w:rPr>
          <w:spacing w:val="-7"/>
        </w:rPr>
        <w:t xml:space="preserve"> </w:t>
      </w:r>
      <w:r>
        <w:t>versed in the use of immunomodulatory therapeutic agents like RINVOQ, with expertise in the management of the indicated conditions.</w:t>
      </w:r>
    </w:p>
    <w:p w14:paraId="70F6DA56" w14:textId="77777777" w:rsidR="00C4799D" w:rsidRDefault="008C28BE" w:rsidP="00F74BCF">
      <w:pPr>
        <w:pStyle w:val="BodyText"/>
        <w:spacing w:before="242" w:line="340" w:lineRule="auto"/>
        <w:ind w:right="996" w:hanging="1"/>
      </w:pPr>
      <w:r>
        <w:t>Combination with other potent immunosuppressants such as azathioprine, cyclosporin, tacrolimus, and biologic DMARDs or other JAK inhibitors has not been evaluated in clinical studies</w:t>
      </w:r>
      <w:r>
        <w:rPr>
          <w:spacing w:val="-9"/>
        </w:rPr>
        <w:t xml:space="preserve"> </w:t>
      </w:r>
      <w:r>
        <w:t>and</w:t>
      </w:r>
      <w:r>
        <w:rPr>
          <w:spacing w:val="-12"/>
        </w:rPr>
        <w:t xml:space="preserve"> </w:t>
      </w:r>
      <w:r>
        <w:t>is</w:t>
      </w:r>
      <w:r>
        <w:rPr>
          <w:spacing w:val="-9"/>
        </w:rPr>
        <w:t xml:space="preserve"> </w:t>
      </w:r>
      <w:r>
        <w:t>not</w:t>
      </w:r>
      <w:r>
        <w:rPr>
          <w:spacing w:val="-11"/>
        </w:rPr>
        <w:t xml:space="preserve"> </w:t>
      </w:r>
      <w:r>
        <w:t>recommended</w:t>
      </w:r>
      <w:r>
        <w:rPr>
          <w:spacing w:val="-10"/>
        </w:rPr>
        <w:t xml:space="preserve"> </w:t>
      </w:r>
      <w:r>
        <w:t>as</w:t>
      </w:r>
      <w:r>
        <w:rPr>
          <w:spacing w:val="-9"/>
        </w:rPr>
        <w:t xml:space="preserve"> </w:t>
      </w:r>
      <w:r>
        <w:t>a</w:t>
      </w:r>
      <w:r>
        <w:rPr>
          <w:spacing w:val="-12"/>
        </w:rPr>
        <w:t xml:space="preserve"> </w:t>
      </w:r>
      <w:r>
        <w:t>risk</w:t>
      </w:r>
      <w:r>
        <w:rPr>
          <w:spacing w:val="-12"/>
        </w:rPr>
        <w:t xml:space="preserve"> </w:t>
      </w:r>
      <w:r>
        <w:t>of</w:t>
      </w:r>
      <w:r>
        <w:rPr>
          <w:spacing w:val="-11"/>
        </w:rPr>
        <w:t xml:space="preserve"> </w:t>
      </w:r>
      <w:r>
        <w:t>additive</w:t>
      </w:r>
      <w:r>
        <w:rPr>
          <w:spacing w:val="-10"/>
        </w:rPr>
        <w:t xml:space="preserve"> </w:t>
      </w:r>
      <w:r>
        <w:t>immunosuppression</w:t>
      </w:r>
      <w:r>
        <w:rPr>
          <w:spacing w:val="-14"/>
        </w:rPr>
        <w:t xml:space="preserve"> </w:t>
      </w:r>
      <w:r>
        <w:t>cannot</w:t>
      </w:r>
      <w:r>
        <w:rPr>
          <w:spacing w:val="-8"/>
        </w:rPr>
        <w:t xml:space="preserve"> </w:t>
      </w:r>
      <w:r>
        <w:t>be</w:t>
      </w:r>
      <w:r>
        <w:rPr>
          <w:spacing w:val="-12"/>
        </w:rPr>
        <w:t xml:space="preserve"> </w:t>
      </w:r>
      <w:r>
        <w:t xml:space="preserve">excluded (see </w:t>
      </w:r>
      <w:r>
        <w:rPr>
          <w:b/>
        </w:rPr>
        <w:t>4.3 CONTRAINDICATIONS</w:t>
      </w:r>
      <w:r>
        <w:t>).</w:t>
      </w:r>
    </w:p>
    <w:p w14:paraId="4922F8D2" w14:textId="77777777" w:rsidR="00C4799D" w:rsidRDefault="008C28BE" w:rsidP="00F74BCF">
      <w:pPr>
        <w:pStyle w:val="Heading4"/>
        <w:spacing w:before="242"/>
      </w:pPr>
      <w:r>
        <w:t>Serious</w:t>
      </w:r>
      <w:r>
        <w:rPr>
          <w:spacing w:val="-5"/>
        </w:rPr>
        <w:t xml:space="preserve"> </w:t>
      </w:r>
      <w:r>
        <w:rPr>
          <w:spacing w:val="-2"/>
        </w:rPr>
        <w:t>Infections</w:t>
      </w:r>
    </w:p>
    <w:p w14:paraId="5DB07990" w14:textId="77777777" w:rsidR="00C4799D" w:rsidRDefault="008C28BE" w:rsidP="00F74BCF">
      <w:pPr>
        <w:pStyle w:val="BodyText"/>
        <w:spacing w:before="227" w:line="340" w:lineRule="auto"/>
        <w:ind w:right="993"/>
      </w:pPr>
      <w:r>
        <w:t>Serious</w:t>
      </w:r>
      <w:r>
        <w:rPr>
          <w:spacing w:val="-16"/>
        </w:rPr>
        <w:t xml:space="preserve"> </w:t>
      </w:r>
      <w:r>
        <w:t>and</w:t>
      </w:r>
      <w:r>
        <w:rPr>
          <w:spacing w:val="-15"/>
        </w:rPr>
        <w:t xml:space="preserve"> </w:t>
      </w:r>
      <w:r>
        <w:t>sometimes</w:t>
      </w:r>
      <w:r>
        <w:rPr>
          <w:spacing w:val="-15"/>
        </w:rPr>
        <w:t xml:space="preserve"> </w:t>
      </w:r>
      <w:r>
        <w:t>fatal</w:t>
      </w:r>
      <w:r>
        <w:rPr>
          <w:spacing w:val="-15"/>
        </w:rPr>
        <w:t xml:space="preserve"> </w:t>
      </w:r>
      <w:r>
        <w:t>infections</w:t>
      </w:r>
      <w:r>
        <w:rPr>
          <w:spacing w:val="-13"/>
        </w:rPr>
        <w:t xml:space="preserve"> </w:t>
      </w:r>
      <w:r>
        <w:t>have</w:t>
      </w:r>
      <w:r>
        <w:rPr>
          <w:spacing w:val="-16"/>
        </w:rPr>
        <w:t xml:space="preserve"> </w:t>
      </w:r>
      <w:r>
        <w:t>been</w:t>
      </w:r>
      <w:r>
        <w:rPr>
          <w:spacing w:val="-15"/>
        </w:rPr>
        <w:t xml:space="preserve"> </w:t>
      </w:r>
      <w:r>
        <w:t>reported</w:t>
      </w:r>
      <w:r>
        <w:rPr>
          <w:spacing w:val="-14"/>
        </w:rPr>
        <w:t xml:space="preserve"> </w:t>
      </w:r>
      <w:r>
        <w:t>in</w:t>
      </w:r>
      <w:r>
        <w:rPr>
          <w:spacing w:val="-14"/>
        </w:rPr>
        <w:t xml:space="preserve"> </w:t>
      </w:r>
      <w:r>
        <w:t>patients</w:t>
      </w:r>
      <w:r>
        <w:rPr>
          <w:spacing w:val="-16"/>
        </w:rPr>
        <w:t xml:space="preserve"> </w:t>
      </w:r>
      <w:r>
        <w:t>receiving</w:t>
      </w:r>
      <w:r>
        <w:rPr>
          <w:spacing w:val="-13"/>
        </w:rPr>
        <w:t xml:space="preserve"> </w:t>
      </w:r>
      <w:r>
        <w:t>RINVOQ.</w:t>
      </w:r>
      <w:r>
        <w:rPr>
          <w:spacing w:val="-15"/>
        </w:rPr>
        <w:t xml:space="preserve"> </w:t>
      </w:r>
      <w:r>
        <w:t>The most</w:t>
      </w:r>
      <w:r>
        <w:rPr>
          <w:spacing w:val="-16"/>
        </w:rPr>
        <w:t xml:space="preserve"> </w:t>
      </w:r>
      <w:r>
        <w:t>frequent</w:t>
      </w:r>
      <w:r>
        <w:rPr>
          <w:spacing w:val="-12"/>
        </w:rPr>
        <w:t xml:space="preserve"> </w:t>
      </w:r>
      <w:r>
        <w:t>serious</w:t>
      </w:r>
      <w:r>
        <w:rPr>
          <w:spacing w:val="-14"/>
        </w:rPr>
        <w:t xml:space="preserve"> </w:t>
      </w:r>
      <w:r>
        <w:t>infections</w:t>
      </w:r>
      <w:r>
        <w:rPr>
          <w:spacing w:val="-14"/>
        </w:rPr>
        <w:t xml:space="preserve"> </w:t>
      </w:r>
      <w:r>
        <w:t>reported</w:t>
      </w:r>
      <w:r>
        <w:rPr>
          <w:spacing w:val="-15"/>
        </w:rPr>
        <w:t xml:space="preserve"> </w:t>
      </w:r>
      <w:r>
        <w:t>with</w:t>
      </w:r>
      <w:r>
        <w:rPr>
          <w:spacing w:val="-15"/>
        </w:rPr>
        <w:t xml:space="preserve"> </w:t>
      </w:r>
      <w:r>
        <w:t>RINVOQ</w:t>
      </w:r>
      <w:r>
        <w:rPr>
          <w:spacing w:val="-12"/>
        </w:rPr>
        <w:t xml:space="preserve"> </w:t>
      </w:r>
      <w:r>
        <w:t>included</w:t>
      </w:r>
      <w:r>
        <w:rPr>
          <w:spacing w:val="-15"/>
        </w:rPr>
        <w:t xml:space="preserve"> </w:t>
      </w:r>
      <w:r>
        <w:t>pneumonia</w:t>
      </w:r>
      <w:r>
        <w:rPr>
          <w:spacing w:val="-15"/>
        </w:rPr>
        <w:t xml:space="preserve"> </w:t>
      </w:r>
      <w:r>
        <w:t>and</w:t>
      </w:r>
      <w:r>
        <w:rPr>
          <w:spacing w:val="-15"/>
        </w:rPr>
        <w:t xml:space="preserve"> </w:t>
      </w:r>
      <w:r>
        <w:t>cellulitis</w:t>
      </w:r>
      <w:r>
        <w:rPr>
          <w:spacing w:val="-14"/>
        </w:rPr>
        <w:t xml:space="preserve"> </w:t>
      </w:r>
      <w:r>
        <w:t xml:space="preserve">(see </w:t>
      </w:r>
      <w:r>
        <w:rPr>
          <w:b/>
        </w:rPr>
        <w:t>4.8 ADVERSE EFFECTS</w:t>
      </w:r>
      <w:r>
        <w:t>). Cases of bacterial meningitis have been reported in patients receiving</w:t>
      </w:r>
      <w:r>
        <w:rPr>
          <w:spacing w:val="-16"/>
        </w:rPr>
        <w:t xml:space="preserve"> </w:t>
      </w:r>
      <w:proofErr w:type="spellStart"/>
      <w:r>
        <w:t>upadacitinib</w:t>
      </w:r>
      <w:proofErr w:type="spellEnd"/>
      <w:r>
        <w:t>.</w:t>
      </w:r>
      <w:r>
        <w:rPr>
          <w:spacing w:val="3"/>
        </w:rPr>
        <w:t xml:space="preserve"> </w:t>
      </w:r>
      <w:r>
        <w:t>Among</w:t>
      </w:r>
      <w:r>
        <w:rPr>
          <w:spacing w:val="-15"/>
        </w:rPr>
        <w:t xml:space="preserve"> </w:t>
      </w:r>
      <w:r>
        <w:t>opportunistic</w:t>
      </w:r>
      <w:r>
        <w:rPr>
          <w:spacing w:val="-15"/>
        </w:rPr>
        <w:t xml:space="preserve"> </w:t>
      </w:r>
      <w:r>
        <w:t>infections,</w:t>
      </w:r>
      <w:r>
        <w:rPr>
          <w:spacing w:val="-16"/>
        </w:rPr>
        <w:t xml:space="preserve"> </w:t>
      </w:r>
      <w:r>
        <w:t>tuberculosis,</w:t>
      </w:r>
      <w:r>
        <w:rPr>
          <w:spacing w:val="-15"/>
        </w:rPr>
        <w:t xml:space="preserve"> </w:t>
      </w:r>
      <w:r>
        <w:t>multi-dermatomal</w:t>
      </w:r>
      <w:r>
        <w:rPr>
          <w:spacing w:val="-15"/>
        </w:rPr>
        <w:t xml:space="preserve"> </w:t>
      </w:r>
      <w:r>
        <w:t>herpes zoster, oral/</w:t>
      </w:r>
      <w:proofErr w:type="spellStart"/>
      <w:r>
        <w:t>oesophageal</w:t>
      </w:r>
      <w:proofErr w:type="spellEnd"/>
      <w:r>
        <w:t xml:space="preserve"> candidiasis, cryptococcosis, </w:t>
      </w:r>
      <w:proofErr w:type="spellStart"/>
      <w:r>
        <w:t>pneumocystosis</w:t>
      </w:r>
      <w:proofErr w:type="spellEnd"/>
      <w:r>
        <w:t xml:space="preserve"> and eczema herpeticum, were reported with RINVOQ.</w:t>
      </w:r>
    </w:p>
    <w:p w14:paraId="56346B05" w14:textId="77777777" w:rsidR="00C4799D" w:rsidRDefault="008C28BE" w:rsidP="00F74BCF">
      <w:pPr>
        <w:pStyle w:val="BodyText"/>
        <w:spacing w:before="244" w:line="340" w:lineRule="auto"/>
        <w:ind w:right="998"/>
      </w:pPr>
      <w:r>
        <w:t xml:space="preserve">Avoid use of RINVOQ in patients with an active, serious infection, including </w:t>
      </w:r>
      <w:proofErr w:type="spellStart"/>
      <w:r>
        <w:t>localised</w:t>
      </w:r>
      <w:proofErr w:type="spellEnd"/>
      <w:r>
        <w:t xml:space="preserve"> infections. Consider the</w:t>
      </w:r>
      <w:r>
        <w:rPr>
          <w:spacing w:val="-1"/>
        </w:rPr>
        <w:t xml:space="preserve"> </w:t>
      </w:r>
      <w:r>
        <w:t>risks and benefits</w:t>
      </w:r>
      <w:r>
        <w:rPr>
          <w:spacing w:val="-1"/>
        </w:rPr>
        <w:t xml:space="preserve"> </w:t>
      </w:r>
      <w:r>
        <w:t>of treatment prior to</w:t>
      </w:r>
      <w:r>
        <w:rPr>
          <w:spacing w:val="-1"/>
        </w:rPr>
        <w:t xml:space="preserve"> </w:t>
      </w:r>
      <w:r>
        <w:t>initiating RINVOQ in patients:</w:t>
      </w:r>
    </w:p>
    <w:p w14:paraId="33FA7343" w14:textId="77777777" w:rsidR="00C4799D" w:rsidRDefault="008C28BE" w:rsidP="00F74BCF">
      <w:pPr>
        <w:pStyle w:val="ListParagraph"/>
        <w:numPr>
          <w:ilvl w:val="2"/>
          <w:numId w:val="70"/>
        </w:numPr>
        <w:tabs>
          <w:tab w:val="left" w:pos="786"/>
        </w:tabs>
        <w:spacing w:before="242"/>
        <w:ind w:hanging="566"/>
      </w:pPr>
      <w:r>
        <w:t>with</w:t>
      </w:r>
      <w:r>
        <w:rPr>
          <w:spacing w:val="-5"/>
        </w:rPr>
        <w:t xml:space="preserve"> </w:t>
      </w:r>
      <w:r>
        <w:t>chronic</w:t>
      </w:r>
      <w:r>
        <w:rPr>
          <w:spacing w:val="-6"/>
        </w:rPr>
        <w:t xml:space="preserve"> </w:t>
      </w:r>
      <w:r>
        <w:t>or</w:t>
      </w:r>
      <w:r>
        <w:rPr>
          <w:spacing w:val="-5"/>
        </w:rPr>
        <w:t xml:space="preserve"> </w:t>
      </w:r>
      <w:r>
        <w:t>recurrent</w:t>
      </w:r>
      <w:r>
        <w:rPr>
          <w:spacing w:val="-5"/>
        </w:rPr>
        <w:t xml:space="preserve"> </w:t>
      </w:r>
      <w:r>
        <w:rPr>
          <w:spacing w:val="-2"/>
        </w:rPr>
        <w:t>infection</w:t>
      </w:r>
    </w:p>
    <w:p w14:paraId="2A24A004" w14:textId="77777777" w:rsidR="00C4799D" w:rsidRDefault="008C28BE" w:rsidP="00F74BCF">
      <w:pPr>
        <w:pStyle w:val="ListParagraph"/>
        <w:numPr>
          <w:ilvl w:val="2"/>
          <w:numId w:val="70"/>
        </w:numPr>
        <w:tabs>
          <w:tab w:val="left" w:pos="786"/>
        </w:tabs>
        <w:spacing w:before="107"/>
        <w:ind w:hanging="566"/>
      </w:pPr>
      <w:r>
        <w:t>who</w:t>
      </w:r>
      <w:r>
        <w:rPr>
          <w:spacing w:val="-3"/>
        </w:rPr>
        <w:t xml:space="preserve"> </w:t>
      </w:r>
      <w:r>
        <w:t>have</w:t>
      </w:r>
      <w:r>
        <w:rPr>
          <w:spacing w:val="-2"/>
        </w:rPr>
        <w:t xml:space="preserve"> </w:t>
      </w:r>
      <w:r>
        <w:t>been</w:t>
      </w:r>
      <w:r>
        <w:rPr>
          <w:spacing w:val="-4"/>
        </w:rPr>
        <w:t xml:space="preserve"> </w:t>
      </w:r>
      <w:r>
        <w:t>exposed</w:t>
      </w:r>
      <w:r>
        <w:rPr>
          <w:spacing w:val="-6"/>
        </w:rPr>
        <w:t xml:space="preserve"> </w:t>
      </w:r>
      <w:r>
        <w:t>to</w:t>
      </w:r>
      <w:r>
        <w:rPr>
          <w:spacing w:val="-4"/>
        </w:rPr>
        <w:t xml:space="preserve"> </w:t>
      </w:r>
      <w:proofErr w:type="gramStart"/>
      <w:r>
        <w:rPr>
          <w:spacing w:val="-2"/>
        </w:rPr>
        <w:t>tuberculosis</w:t>
      </w:r>
      <w:proofErr w:type="gramEnd"/>
    </w:p>
    <w:p w14:paraId="5A1B88A7" w14:textId="77777777" w:rsidR="00C4799D" w:rsidRDefault="008C28BE" w:rsidP="00F74BCF">
      <w:pPr>
        <w:pStyle w:val="ListParagraph"/>
        <w:numPr>
          <w:ilvl w:val="2"/>
          <w:numId w:val="70"/>
        </w:numPr>
        <w:tabs>
          <w:tab w:val="left" w:pos="786"/>
        </w:tabs>
        <w:spacing w:before="107"/>
        <w:ind w:hanging="566"/>
      </w:pPr>
      <w:r>
        <w:t>with</w:t>
      </w:r>
      <w:r>
        <w:rPr>
          <w:spacing w:val="-4"/>
        </w:rPr>
        <w:t xml:space="preserve"> </w:t>
      </w:r>
      <w:r>
        <w:t>a</w:t>
      </w:r>
      <w:r>
        <w:rPr>
          <w:spacing w:val="-4"/>
        </w:rPr>
        <w:t xml:space="preserve"> </w:t>
      </w:r>
      <w:r>
        <w:t>history</w:t>
      </w:r>
      <w:r>
        <w:rPr>
          <w:spacing w:val="-5"/>
        </w:rPr>
        <w:t xml:space="preserve"> </w:t>
      </w:r>
      <w:r>
        <w:t>of</w:t>
      </w:r>
      <w:r>
        <w:rPr>
          <w:spacing w:val="-4"/>
        </w:rPr>
        <w:t xml:space="preserve"> </w:t>
      </w:r>
      <w:r>
        <w:t>a</w:t>
      </w:r>
      <w:r>
        <w:rPr>
          <w:spacing w:val="-4"/>
        </w:rPr>
        <w:t xml:space="preserve"> </w:t>
      </w:r>
      <w:r>
        <w:t>serious</w:t>
      </w:r>
      <w:r>
        <w:rPr>
          <w:spacing w:val="-2"/>
        </w:rPr>
        <w:t xml:space="preserve"> </w:t>
      </w:r>
      <w:r>
        <w:t>or</w:t>
      </w:r>
      <w:r>
        <w:rPr>
          <w:spacing w:val="-5"/>
        </w:rPr>
        <w:t xml:space="preserve"> </w:t>
      </w:r>
      <w:r>
        <w:t>an</w:t>
      </w:r>
      <w:r>
        <w:rPr>
          <w:spacing w:val="-4"/>
        </w:rPr>
        <w:t xml:space="preserve"> </w:t>
      </w:r>
      <w:r>
        <w:t>opportunistic</w:t>
      </w:r>
      <w:r>
        <w:rPr>
          <w:spacing w:val="-2"/>
        </w:rPr>
        <w:t xml:space="preserve"> infection</w:t>
      </w:r>
    </w:p>
    <w:p w14:paraId="6D564848" w14:textId="77777777" w:rsidR="00C4799D" w:rsidRDefault="008C28BE" w:rsidP="00F74BCF">
      <w:pPr>
        <w:pStyle w:val="ListParagraph"/>
        <w:numPr>
          <w:ilvl w:val="2"/>
          <w:numId w:val="70"/>
        </w:numPr>
        <w:tabs>
          <w:tab w:val="left" w:pos="786"/>
        </w:tabs>
        <w:spacing w:before="107"/>
        <w:ind w:hanging="566"/>
      </w:pPr>
      <w:r>
        <w:t>who</w:t>
      </w:r>
      <w:r>
        <w:rPr>
          <w:spacing w:val="-9"/>
        </w:rPr>
        <w:t xml:space="preserve"> </w:t>
      </w:r>
      <w:r>
        <w:t>have</w:t>
      </w:r>
      <w:r>
        <w:rPr>
          <w:spacing w:val="-6"/>
        </w:rPr>
        <w:t xml:space="preserve"> </w:t>
      </w:r>
      <w:r>
        <w:t>resided</w:t>
      </w:r>
      <w:r>
        <w:rPr>
          <w:spacing w:val="-9"/>
        </w:rPr>
        <w:t xml:space="preserve"> </w:t>
      </w:r>
      <w:r>
        <w:t>or</w:t>
      </w:r>
      <w:r>
        <w:rPr>
          <w:spacing w:val="-7"/>
        </w:rPr>
        <w:t xml:space="preserve"> </w:t>
      </w:r>
      <w:r>
        <w:t>travelled</w:t>
      </w:r>
      <w:r>
        <w:rPr>
          <w:spacing w:val="-7"/>
        </w:rPr>
        <w:t xml:space="preserve"> </w:t>
      </w:r>
      <w:r>
        <w:t>in</w:t>
      </w:r>
      <w:r>
        <w:rPr>
          <w:spacing w:val="-6"/>
        </w:rPr>
        <w:t xml:space="preserve"> </w:t>
      </w:r>
      <w:r>
        <w:t>areas</w:t>
      </w:r>
      <w:r>
        <w:rPr>
          <w:spacing w:val="-7"/>
        </w:rPr>
        <w:t xml:space="preserve"> </w:t>
      </w:r>
      <w:r>
        <w:t>of</w:t>
      </w:r>
      <w:r>
        <w:rPr>
          <w:spacing w:val="-7"/>
        </w:rPr>
        <w:t xml:space="preserve"> </w:t>
      </w:r>
      <w:r>
        <w:t>endemic</w:t>
      </w:r>
      <w:r>
        <w:rPr>
          <w:spacing w:val="-7"/>
        </w:rPr>
        <w:t xml:space="preserve"> </w:t>
      </w:r>
      <w:r>
        <w:t>tuberculosis</w:t>
      </w:r>
      <w:r>
        <w:rPr>
          <w:spacing w:val="-6"/>
        </w:rPr>
        <w:t xml:space="preserve"> </w:t>
      </w:r>
      <w:r>
        <w:t>or</w:t>
      </w:r>
      <w:r>
        <w:rPr>
          <w:spacing w:val="-8"/>
        </w:rPr>
        <w:t xml:space="preserve"> </w:t>
      </w:r>
      <w:r>
        <w:t>endemic</w:t>
      </w:r>
      <w:r>
        <w:rPr>
          <w:spacing w:val="-8"/>
        </w:rPr>
        <w:t xml:space="preserve"> </w:t>
      </w:r>
      <w:r>
        <w:t>mycoses;</w:t>
      </w:r>
      <w:r>
        <w:rPr>
          <w:spacing w:val="-5"/>
        </w:rPr>
        <w:t xml:space="preserve"> or</w:t>
      </w:r>
    </w:p>
    <w:p w14:paraId="221FD54A" w14:textId="77777777" w:rsidR="00C4799D" w:rsidRDefault="008C28BE" w:rsidP="00F74BCF">
      <w:pPr>
        <w:pStyle w:val="ListParagraph"/>
        <w:numPr>
          <w:ilvl w:val="2"/>
          <w:numId w:val="70"/>
        </w:numPr>
        <w:tabs>
          <w:tab w:val="left" w:pos="786"/>
        </w:tabs>
        <w:spacing w:before="106"/>
        <w:ind w:hanging="566"/>
      </w:pPr>
      <w:r>
        <w:t>with</w:t>
      </w:r>
      <w:r>
        <w:rPr>
          <w:spacing w:val="-7"/>
        </w:rPr>
        <w:t xml:space="preserve"> </w:t>
      </w:r>
      <w:r>
        <w:t>underlying</w:t>
      </w:r>
      <w:r>
        <w:rPr>
          <w:spacing w:val="-4"/>
        </w:rPr>
        <w:t xml:space="preserve"> </w:t>
      </w:r>
      <w:r>
        <w:t>conditions</w:t>
      </w:r>
      <w:r>
        <w:rPr>
          <w:spacing w:val="-4"/>
        </w:rPr>
        <w:t xml:space="preserve"> </w:t>
      </w:r>
      <w:r>
        <w:t>that</w:t>
      </w:r>
      <w:r>
        <w:rPr>
          <w:spacing w:val="-5"/>
        </w:rPr>
        <w:t xml:space="preserve"> </w:t>
      </w:r>
      <w:r>
        <w:t>may</w:t>
      </w:r>
      <w:r>
        <w:rPr>
          <w:spacing w:val="-6"/>
        </w:rPr>
        <w:t xml:space="preserve"> </w:t>
      </w:r>
      <w:r>
        <w:t>predispose</w:t>
      </w:r>
      <w:r>
        <w:rPr>
          <w:spacing w:val="-7"/>
        </w:rPr>
        <w:t xml:space="preserve"> </w:t>
      </w:r>
      <w:r>
        <w:t>them</w:t>
      </w:r>
      <w:r>
        <w:rPr>
          <w:spacing w:val="-5"/>
        </w:rPr>
        <w:t xml:space="preserve"> </w:t>
      </w:r>
      <w:r>
        <w:t>to</w:t>
      </w:r>
      <w:r>
        <w:rPr>
          <w:spacing w:val="-4"/>
        </w:rPr>
        <w:t xml:space="preserve"> </w:t>
      </w:r>
      <w:r>
        <w:rPr>
          <w:spacing w:val="-2"/>
        </w:rPr>
        <w:t>infection.</w:t>
      </w:r>
    </w:p>
    <w:p w14:paraId="1E584430" w14:textId="77777777" w:rsidR="00F74BCF" w:rsidRDefault="00F74BCF" w:rsidP="00F74BCF">
      <w:pPr>
        <w:pStyle w:val="BodyText"/>
        <w:spacing w:before="228" w:line="340" w:lineRule="auto"/>
        <w:ind w:right="995"/>
      </w:pPr>
    </w:p>
    <w:p w14:paraId="7695B29C" w14:textId="3309CDD9" w:rsidR="00C4799D" w:rsidRDefault="008C28BE" w:rsidP="00F74BCF">
      <w:pPr>
        <w:pStyle w:val="BodyText"/>
        <w:spacing w:before="228" w:line="340" w:lineRule="auto"/>
        <w:ind w:right="995"/>
      </w:pPr>
      <w:r>
        <w:lastRenderedPageBreak/>
        <w:t>Closely monitor patients for the development of signs and symptoms of infection during and after</w:t>
      </w:r>
      <w:r>
        <w:rPr>
          <w:spacing w:val="-16"/>
        </w:rPr>
        <w:t xml:space="preserve"> </w:t>
      </w:r>
      <w:r>
        <w:t>treatment</w:t>
      </w:r>
      <w:r>
        <w:rPr>
          <w:spacing w:val="-15"/>
        </w:rPr>
        <w:t xml:space="preserve"> </w:t>
      </w:r>
      <w:r>
        <w:t>with</w:t>
      </w:r>
      <w:r>
        <w:rPr>
          <w:spacing w:val="-15"/>
        </w:rPr>
        <w:t xml:space="preserve"> </w:t>
      </w:r>
      <w:r>
        <w:t>RINVOQ.</w:t>
      </w:r>
      <w:r>
        <w:rPr>
          <w:spacing w:val="-16"/>
        </w:rPr>
        <w:t xml:space="preserve"> </w:t>
      </w:r>
      <w:r>
        <w:t>Interrupt</w:t>
      </w:r>
      <w:r>
        <w:rPr>
          <w:spacing w:val="-15"/>
        </w:rPr>
        <w:t xml:space="preserve"> </w:t>
      </w:r>
      <w:r>
        <w:t>RINVOQ</w:t>
      </w:r>
      <w:r>
        <w:rPr>
          <w:spacing w:val="-15"/>
        </w:rPr>
        <w:t xml:space="preserve"> </w:t>
      </w:r>
      <w:r>
        <w:t>if</w:t>
      </w:r>
      <w:r>
        <w:rPr>
          <w:spacing w:val="-15"/>
        </w:rPr>
        <w:t xml:space="preserve"> </w:t>
      </w:r>
      <w:r>
        <w:t>a</w:t>
      </w:r>
      <w:r>
        <w:rPr>
          <w:spacing w:val="-16"/>
        </w:rPr>
        <w:t xml:space="preserve"> </w:t>
      </w:r>
      <w:r>
        <w:t>patient</w:t>
      </w:r>
      <w:r>
        <w:rPr>
          <w:spacing w:val="-15"/>
        </w:rPr>
        <w:t xml:space="preserve"> </w:t>
      </w:r>
      <w:r>
        <w:t>develops</w:t>
      </w:r>
      <w:r>
        <w:rPr>
          <w:spacing w:val="-15"/>
        </w:rPr>
        <w:t xml:space="preserve"> </w:t>
      </w:r>
      <w:r>
        <w:t>a</w:t>
      </w:r>
      <w:r>
        <w:rPr>
          <w:spacing w:val="-16"/>
        </w:rPr>
        <w:t xml:space="preserve"> </w:t>
      </w:r>
      <w:r>
        <w:t>serious</w:t>
      </w:r>
      <w:r>
        <w:rPr>
          <w:spacing w:val="-15"/>
        </w:rPr>
        <w:t xml:space="preserve"> </w:t>
      </w:r>
      <w:r>
        <w:t>or</w:t>
      </w:r>
      <w:r>
        <w:rPr>
          <w:spacing w:val="-15"/>
        </w:rPr>
        <w:t xml:space="preserve"> </w:t>
      </w:r>
      <w:r>
        <w:t>opportunistic infection. A patient who develops a new infection during treatment with RINVOQ should undergo prompt and complete diagnostic testing appropriate for an immunocompromised patient;</w:t>
      </w:r>
      <w:r>
        <w:rPr>
          <w:spacing w:val="25"/>
        </w:rPr>
        <w:t xml:space="preserve"> </w:t>
      </w:r>
      <w:r>
        <w:t>appropriate</w:t>
      </w:r>
      <w:r>
        <w:rPr>
          <w:spacing w:val="24"/>
        </w:rPr>
        <w:t xml:space="preserve"> </w:t>
      </w:r>
      <w:r>
        <w:t>antimicrobial</w:t>
      </w:r>
      <w:r>
        <w:rPr>
          <w:spacing w:val="23"/>
        </w:rPr>
        <w:t xml:space="preserve"> </w:t>
      </w:r>
      <w:r>
        <w:t>therapy</w:t>
      </w:r>
      <w:r>
        <w:rPr>
          <w:spacing w:val="24"/>
        </w:rPr>
        <w:t xml:space="preserve"> </w:t>
      </w:r>
      <w:r>
        <w:t>should</w:t>
      </w:r>
      <w:r>
        <w:rPr>
          <w:spacing w:val="26"/>
        </w:rPr>
        <w:t xml:space="preserve"> </w:t>
      </w:r>
      <w:r>
        <w:t>be</w:t>
      </w:r>
      <w:r>
        <w:rPr>
          <w:spacing w:val="24"/>
        </w:rPr>
        <w:t xml:space="preserve"> </w:t>
      </w:r>
      <w:r>
        <w:t>initiated,</w:t>
      </w:r>
      <w:r>
        <w:rPr>
          <w:spacing w:val="23"/>
        </w:rPr>
        <w:t xml:space="preserve"> </w:t>
      </w:r>
      <w:r>
        <w:t>the</w:t>
      </w:r>
      <w:r>
        <w:rPr>
          <w:spacing w:val="24"/>
        </w:rPr>
        <w:t xml:space="preserve"> </w:t>
      </w:r>
      <w:r>
        <w:t>patient</w:t>
      </w:r>
      <w:r>
        <w:rPr>
          <w:spacing w:val="25"/>
        </w:rPr>
        <w:t xml:space="preserve"> </w:t>
      </w:r>
      <w:r>
        <w:t>should</w:t>
      </w:r>
      <w:r>
        <w:rPr>
          <w:spacing w:val="24"/>
        </w:rPr>
        <w:t xml:space="preserve"> </w:t>
      </w:r>
      <w:r>
        <w:t>be</w:t>
      </w:r>
      <w:r>
        <w:rPr>
          <w:spacing w:val="24"/>
        </w:rPr>
        <w:t xml:space="preserve"> </w:t>
      </w:r>
      <w:r>
        <w:t>closely</w:t>
      </w:r>
      <w:r w:rsidR="00F74BCF">
        <w:t xml:space="preserve"> </w:t>
      </w:r>
      <w:r>
        <w:t>monitored,</w:t>
      </w:r>
      <w:r>
        <w:rPr>
          <w:spacing w:val="-6"/>
        </w:rPr>
        <w:t xml:space="preserve"> </w:t>
      </w:r>
      <w:r>
        <w:t>and</w:t>
      </w:r>
      <w:r>
        <w:rPr>
          <w:spacing w:val="-5"/>
        </w:rPr>
        <w:t xml:space="preserve"> </w:t>
      </w:r>
      <w:r>
        <w:t>RINVOQ</w:t>
      </w:r>
      <w:r>
        <w:rPr>
          <w:spacing w:val="-5"/>
        </w:rPr>
        <w:t xml:space="preserve"> </w:t>
      </w:r>
      <w:r>
        <w:t>should</w:t>
      </w:r>
      <w:r>
        <w:rPr>
          <w:spacing w:val="-5"/>
        </w:rPr>
        <w:t xml:space="preserve"> </w:t>
      </w:r>
      <w:r>
        <w:t>be</w:t>
      </w:r>
      <w:r>
        <w:rPr>
          <w:spacing w:val="-5"/>
        </w:rPr>
        <w:t xml:space="preserve"> </w:t>
      </w:r>
      <w:r>
        <w:t>interrupted</w:t>
      </w:r>
      <w:r>
        <w:rPr>
          <w:spacing w:val="-7"/>
        </w:rPr>
        <w:t xml:space="preserve"> </w:t>
      </w:r>
      <w:r>
        <w:t>if</w:t>
      </w:r>
      <w:r>
        <w:rPr>
          <w:spacing w:val="-6"/>
        </w:rPr>
        <w:t xml:space="preserve"> </w:t>
      </w:r>
      <w:r>
        <w:t>the</w:t>
      </w:r>
      <w:r>
        <w:rPr>
          <w:spacing w:val="-5"/>
        </w:rPr>
        <w:t xml:space="preserve"> </w:t>
      </w:r>
      <w:r>
        <w:t>patient</w:t>
      </w:r>
      <w:r>
        <w:rPr>
          <w:spacing w:val="-6"/>
        </w:rPr>
        <w:t xml:space="preserve"> </w:t>
      </w:r>
      <w:r>
        <w:t>is</w:t>
      </w:r>
      <w:r>
        <w:rPr>
          <w:spacing w:val="-7"/>
        </w:rPr>
        <w:t xml:space="preserve"> </w:t>
      </w:r>
      <w:r>
        <w:t>not</w:t>
      </w:r>
      <w:r>
        <w:rPr>
          <w:spacing w:val="-6"/>
        </w:rPr>
        <w:t xml:space="preserve"> </w:t>
      </w:r>
      <w:r>
        <w:t>responding</w:t>
      </w:r>
      <w:r>
        <w:rPr>
          <w:spacing w:val="-5"/>
        </w:rPr>
        <w:t xml:space="preserve"> </w:t>
      </w:r>
      <w:r>
        <w:t>to</w:t>
      </w:r>
      <w:r>
        <w:rPr>
          <w:spacing w:val="-7"/>
        </w:rPr>
        <w:t xml:space="preserve"> </w:t>
      </w:r>
      <w:r>
        <w:t>antimicrobial therapy. RINVOQ may be resumed once the infection is controlled.</w:t>
      </w:r>
    </w:p>
    <w:p w14:paraId="67F214D6" w14:textId="77777777" w:rsidR="00C4799D" w:rsidRDefault="008C28BE" w:rsidP="00F74BCF">
      <w:pPr>
        <w:pStyle w:val="BodyText"/>
        <w:spacing w:before="241" w:line="340" w:lineRule="auto"/>
        <w:ind w:right="996"/>
      </w:pPr>
      <w:r>
        <w:t>As there is a higher incidence of infections in the elderly and in the diabetic populations in general, caution should be used when treating the elderly and patients with diabetes.</w:t>
      </w:r>
    </w:p>
    <w:p w14:paraId="4D1653D9" w14:textId="77777777" w:rsidR="00C4799D" w:rsidRDefault="008C28BE" w:rsidP="00F74BCF">
      <w:pPr>
        <w:pStyle w:val="Heading4"/>
        <w:spacing w:before="242"/>
      </w:pPr>
      <w:r>
        <w:rPr>
          <w:spacing w:val="-2"/>
        </w:rPr>
        <w:t>Tuberculosis</w:t>
      </w:r>
    </w:p>
    <w:p w14:paraId="6C9B7A34" w14:textId="77777777" w:rsidR="00C4799D" w:rsidRDefault="008C28BE" w:rsidP="00F74BCF">
      <w:pPr>
        <w:pStyle w:val="BodyText"/>
        <w:spacing w:before="227" w:line="340" w:lineRule="auto"/>
        <w:ind w:left="219" w:right="994"/>
      </w:pPr>
      <w:r>
        <w:t>Patients should</w:t>
      </w:r>
      <w:r>
        <w:rPr>
          <w:spacing w:val="-3"/>
        </w:rPr>
        <w:t xml:space="preserve"> </w:t>
      </w:r>
      <w:r>
        <w:t>be screened for</w:t>
      </w:r>
      <w:r>
        <w:rPr>
          <w:spacing w:val="-1"/>
        </w:rPr>
        <w:t xml:space="preserve"> </w:t>
      </w:r>
      <w:r>
        <w:t>tuberculosis</w:t>
      </w:r>
      <w:r>
        <w:rPr>
          <w:spacing w:val="-2"/>
        </w:rPr>
        <w:t xml:space="preserve"> </w:t>
      </w:r>
      <w:r>
        <w:t>(TB)</w:t>
      </w:r>
      <w:r>
        <w:rPr>
          <w:spacing w:val="-1"/>
        </w:rPr>
        <w:t xml:space="preserve"> </w:t>
      </w:r>
      <w:r>
        <w:t>before starting RINVOQ</w:t>
      </w:r>
      <w:r>
        <w:rPr>
          <w:spacing w:val="-1"/>
        </w:rPr>
        <w:t xml:space="preserve"> </w:t>
      </w:r>
      <w:r>
        <w:t>therapy.</w:t>
      </w:r>
      <w:r>
        <w:rPr>
          <w:spacing w:val="-1"/>
        </w:rPr>
        <w:t xml:space="preserve"> </w:t>
      </w:r>
      <w:r>
        <w:t>RINVOQ should not be given to patients with active TB. Anti-TB therapy should be considered prior to initiation of RINVOQ in patients with previously untreated latent TB or active TB in whom an adequate course of treatment cannot be confirmed, and for patients with a negative test for latent TB but who have risk factors for TB infection.</w:t>
      </w:r>
    </w:p>
    <w:p w14:paraId="23AC1CF2" w14:textId="77777777" w:rsidR="00C4799D" w:rsidRDefault="008C28BE" w:rsidP="00F74BCF">
      <w:pPr>
        <w:pStyle w:val="BodyText"/>
        <w:spacing w:before="243" w:line="340" w:lineRule="auto"/>
        <w:ind w:left="219" w:right="996"/>
      </w:pPr>
      <w:r>
        <w:t>Consultation with a physician with expertise in the treatment of TB is recommended to aid in the decision about whether initiating anti-TB therapy is appropriate for an individual patient.</w:t>
      </w:r>
    </w:p>
    <w:p w14:paraId="1CDF33BA" w14:textId="77777777" w:rsidR="00C4799D" w:rsidRDefault="008C28BE" w:rsidP="00F74BCF">
      <w:pPr>
        <w:pStyle w:val="BodyText"/>
        <w:spacing w:before="241" w:line="340" w:lineRule="auto"/>
        <w:ind w:right="992"/>
      </w:pPr>
      <w:r>
        <w:t>Monitor patients for the development of signs and symptoms of TB, including patients who tested negative for latent TB infection prior to initiating therapy.</w:t>
      </w:r>
    </w:p>
    <w:p w14:paraId="39D028CF" w14:textId="77777777" w:rsidR="00C4799D" w:rsidRDefault="008C28BE" w:rsidP="00F74BCF">
      <w:pPr>
        <w:pStyle w:val="Heading4"/>
        <w:spacing w:before="242"/>
      </w:pPr>
      <w:bookmarkStart w:id="20" w:name="Viral_Reactivation"/>
      <w:bookmarkEnd w:id="20"/>
      <w:r>
        <w:t>Viral</w:t>
      </w:r>
      <w:r>
        <w:rPr>
          <w:spacing w:val="-1"/>
        </w:rPr>
        <w:t xml:space="preserve"> </w:t>
      </w:r>
      <w:r>
        <w:rPr>
          <w:spacing w:val="-2"/>
        </w:rPr>
        <w:t>Reactivation</w:t>
      </w:r>
    </w:p>
    <w:p w14:paraId="01BA568F" w14:textId="77777777" w:rsidR="00C4799D" w:rsidRDefault="008C28BE" w:rsidP="00F74BCF">
      <w:pPr>
        <w:pStyle w:val="BodyText"/>
        <w:spacing w:before="227" w:line="340" w:lineRule="auto"/>
        <w:ind w:right="994"/>
      </w:pPr>
      <w:r>
        <w:t>Viral reactivation, including cases of herpes virus reactivation (e.g., herpes zoster) and hepatitis</w:t>
      </w:r>
      <w:r>
        <w:rPr>
          <w:spacing w:val="-8"/>
        </w:rPr>
        <w:t xml:space="preserve"> </w:t>
      </w:r>
      <w:r>
        <w:t>B</w:t>
      </w:r>
      <w:r>
        <w:rPr>
          <w:spacing w:val="-9"/>
        </w:rPr>
        <w:t xml:space="preserve"> </w:t>
      </w:r>
      <w:r>
        <w:t>virus</w:t>
      </w:r>
      <w:r>
        <w:rPr>
          <w:spacing w:val="-11"/>
        </w:rPr>
        <w:t xml:space="preserve"> </w:t>
      </w:r>
      <w:r>
        <w:t>reactivation,</w:t>
      </w:r>
      <w:r>
        <w:rPr>
          <w:spacing w:val="-8"/>
        </w:rPr>
        <w:t xml:space="preserve"> </w:t>
      </w:r>
      <w:r>
        <w:t>were</w:t>
      </w:r>
      <w:r>
        <w:rPr>
          <w:spacing w:val="-11"/>
        </w:rPr>
        <w:t xml:space="preserve"> </w:t>
      </w:r>
      <w:r>
        <w:t>reported</w:t>
      </w:r>
      <w:r>
        <w:rPr>
          <w:spacing w:val="-9"/>
        </w:rPr>
        <w:t xml:space="preserve"> </w:t>
      </w:r>
      <w:r>
        <w:t>in</w:t>
      </w:r>
      <w:r>
        <w:rPr>
          <w:spacing w:val="-11"/>
        </w:rPr>
        <w:t xml:space="preserve"> </w:t>
      </w:r>
      <w:r>
        <w:t>clinical</w:t>
      </w:r>
      <w:r>
        <w:rPr>
          <w:spacing w:val="-9"/>
        </w:rPr>
        <w:t xml:space="preserve"> </w:t>
      </w:r>
      <w:r>
        <w:t>studies</w:t>
      </w:r>
      <w:r>
        <w:rPr>
          <w:spacing w:val="-11"/>
        </w:rPr>
        <w:t xml:space="preserve"> </w:t>
      </w:r>
      <w:r>
        <w:t>(see</w:t>
      </w:r>
      <w:r>
        <w:rPr>
          <w:spacing w:val="-8"/>
        </w:rPr>
        <w:t xml:space="preserve"> </w:t>
      </w:r>
      <w:r>
        <w:rPr>
          <w:b/>
        </w:rPr>
        <w:t>4.8</w:t>
      </w:r>
      <w:r>
        <w:rPr>
          <w:b/>
          <w:spacing w:val="-11"/>
        </w:rPr>
        <w:t xml:space="preserve"> </w:t>
      </w:r>
      <w:r>
        <w:rPr>
          <w:b/>
        </w:rPr>
        <w:t>ADVERSE</w:t>
      </w:r>
      <w:r>
        <w:rPr>
          <w:b/>
          <w:spacing w:val="-9"/>
        </w:rPr>
        <w:t xml:space="preserve"> </w:t>
      </w:r>
      <w:r>
        <w:rPr>
          <w:b/>
        </w:rPr>
        <w:t>EFFECTS</w:t>
      </w:r>
      <w:r>
        <w:t>). The</w:t>
      </w:r>
      <w:r>
        <w:rPr>
          <w:spacing w:val="-1"/>
        </w:rPr>
        <w:t xml:space="preserve"> </w:t>
      </w:r>
      <w:r>
        <w:t>risk of</w:t>
      </w:r>
      <w:r>
        <w:rPr>
          <w:spacing w:val="-1"/>
        </w:rPr>
        <w:t xml:space="preserve"> </w:t>
      </w:r>
      <w:r>
        <w:t>herpes</w:t>
      </w:r>
      <w:r>
        <w:rPr>
          <w:spacing w:val="-3"/>
        </w:rPr>
        <w:t xml:space="preserve"> </w:t>
      </w:r>
      <w:r>
        <w:t>zoster</w:t>
      </w:r>
      <w:r>
        <w:rPr>
          <w:spacing w:val="-2"/>
        </w:rPr>
        <w:t xml:space="preserve"> </w:t>
      </w:r>
      <w:r>
        <w:t>appears</w:t>
      </w:r>
      <w:r>
        <w:rPr>
          <w:spacing w:val="-3"/>
        </w:rPr>
        <w:t xml:space="preserve"> </w:t>
      </w:r>
      <w:r>
        <w:t>to</w:t>
      </w:r>
      <w:r>
        <w:rPr>
          <w:spacing w:val="-1"/>
        </w:rPr>
        <w:t xml:space="preserve"> </w:t>
      </w:r>
      <w:r>
        <w:t>be</w:t>
      </w:r>
      <w:r>
        <w:rPr>
          <w:spacing w:val="-1"/>
        </w:rPr>
        <w:t xml:space="preserve"> </w:t>
      </w:r>
      <w:r>
        <w:t>higher in</w:t>
      </w:r>
      <w:r>
        <w:rPr>
          <w:spacing w:val="-3"/>
        </w:rPr>
        <w:t xml:space="preserve"> </w:t>
      </w:r>
      <w:r>
        <w:t>patients</w:t>
      </w:r>
      <w:r>
        <w:rPr>
          <w:spacing w:val="-3"/>
        </w:rPr>
        <w:t xml:space="preserve"> </w:t>
      </w:r>
      <w:r>
        <w:t>treated</w:t>
      </w:r>
      <w:r>
        <w:rPr>
          <w:spacing w:val="-1"/>
        </w:rPr>
        <w:t xml:space="preserve"> </w:t>
      </w:r>
      <w:r>
        <w:t>with</w:t>
      </w:r>
      <w:r>
        <w:rPr>
          <w:spacing w:val="-1"/>
        </w:rPr>
        <w:t xml:space="preserve"> </w:t>
      </w:r>
      <w:r>
        <w:t>RINVOQ in</w:t>
      </w:r>
      <w:r>
        <w:rPr>
          <w:spacing w:val="-1"/>
        </w:rPr>
        <w:t xml:space="preserve"> </w:t>
      </w:r>
      <w:r>
        <w:t>Japan.</w:t>
      </w:r>
      <w:r>
        <w:rPr>
          <w:spacing w:val="-1"/>
        </w:rPr>
        <w:t xml:space="preserve"> </w:t>
      </w:r>
      <w:r>
        <w:t>If</w:t>
      </w:r>
      <w:r>
        <w:rPr>
          <w:spacing w:val="-1"/>
        </w:rPr>
        <w:t xml:space="preserve"> </w:t>
      </w:r>
      <w:r>
        <w:t xml:space="preserve">a patient develops herpes zoster, consider temporarily interrupting RINVOQ until the episode </w:t>
      </w:r>
      <w:r>
        <w:rPr>
          <w:spacing w:val="-2"/>
        </w:rPr>
        <w:t>resolves.</w:t>
      </w:r>
    </w:p>
    <w:p w14:paraId="649758C1" w14:textId="77777777" w:rsidR="00C4799D" w:rsidRDefault="008C28BE" w:rsidP="00F74BCF">
      <w:pPr>
        <w:pStyle w:val="BodyText"/>
        <w:spacing w:before="243" w:line="340" w:lineRule="auto"/>
        <w:ind w:left="219" w:right="995"/>
      </w:pPr>
      <w:r>
        <w:t>Screening</w:t>
      </w:r>
      <w:r>
        <w:rPr>
          <w:spacing w:val="-16"/>
        </w:rPr>
        <w:t xml:space="preserve"> </w:t>
      </w:r>
      <w:r>
        <w:t>for</w:t>
      </w:r>
      <w:r>
        <w:rPr>
          <w:spacing w:val="-15"/>
        </w:rPr>
        <w:t xml:space="preserve"> </w:t>
      </w:r>
      <w:r>
        <w:t>viral</w:t>
      </w:r>
      <w:r>
        <w:rPr>
          <w:spacing w:val="-15"/>
        </w:rPr>
        <w:t xml:space="preserve"> </w:t>
      </w:r>
      <w:r>
        <w:t>hepatitis</w:t>
      </w:r>
      <w:r>
        <w:rPr>
          <w:spacing w:val="-16"/>
        </w:rPr>
        <w:t xml:space="preserve"> </w:t>
      </w:r>
      <w:r>
        <w:t>and</w:t>
      </w:r>
      <w:r>
        <w:rPr>
          <w:spacing w:val="-15"/>
        </w:rPr>
        <w:t xml:space="preserve"> </w:t>
      </w:r>
      <w:r>
        <w:t>monitoring</w:t>
      </w:r>
      <w:r>
        <w:rPr>
          <w:spacing w:val="-15"/>
        </w:rPr>
        <w:t xml:space="preserve"> </w:t>
      </w:r>
      <w:r>
        <w:t>for</w:t>
      </w:r>
      <w:r>
        <w:rPr>
          <w:spacing w:val="-15"/>
        </w:rPr>
        <w:t xml:space="preserve"> </w:t>
      </w:r>
      <w:r>
        <w:t>reactivation</w:t>
      </w:r>
      <w:r>
        <w:rPr>
          <w:spacing w:val="-16"/>
        </w:rPr>
        <w:t xml:space="preserve"> </w:t>
      </w:r>
      <w:r>
        <w:t>should</w:t>
      </w:r>
      <w:r>
        <w:rPr>
          <w:spacing w:val="-15"/>
        </w:rPr>
        <w:t xml:space="preserve"> </w:t>
      </w:r>
      <w:r>
        <w:t>be</w:t>
      </w:r>
      <w:r>
        <w:rPr>
          <w:spacing w:val="-15"/>
        </w:rPr>
        <w:t xml:space="preserve"> </w:t>
      </w:r>
      <w:r>
        <w:t>performed</w:t>
      </w:r>
      <w:r>
        <w:rPr>
          <w:spacing w:val="-16"/>
        </w:rPr>
        <w:t xml:space="preserve"> </w:t>
      </w:r>
      <w:r>
        <w:t>in</w:t>
      </w:r>
      <w:r>
        <w:rPr>
          <w:spacing w:val="-15"/>
        </w:rPr>
        <w:t xml:space="preserve"> </w:t>
      </w:r>
      <w:r>
        <w:t>accordance with clinical guidelines before starting and during therapy with RINVOQ. Patients who were positive</w:t>
      </w:r>
      <w:r>
        <w:rPr>
          <w:spacing w:val="-16"/>
        </w:rPr>
        <w:t xml:space="preserve"> </w:t>
      </w:r>
      <w:r>
        <w:t>for</w:t>
      </w:r>
      <w:r>
        <w:rPr>
          <w:spacing w:val="-15"/>
        </w:rPr>
        <w:t xml:space="preserve"> </w:t>
      </w:r>
      <w:r>
        <w:t>hepatitis</w:t>
      </w:r>
      <w:r>
        <w:rPr>
          <w:spacing w:val="-15"/>
        </w:rPr>
        <w:t xml:space="preserve"> </w:t>
      </w:r>
      <w:r>
        <w:t>C</w:t>
      </w:r>
      <w:r>
        <w:rPr>
          <w:spacing w:val="-16"/>
        </w:rPr>
        <w:t xml:space="preserve"> </w:t>
      </w:r>
      <w:r>
        <w:t>antibody</w:t>
      </w:r>
      <w:r>
        <w:rPr>
          <w:spacing w:val="-15"/>
        </w:rPr>
        <w:t xml:space="preserve"> </w:t>
      </w:r>
      <w:r>
        <w:t>and</w:t>
      </w:r>
      <w:r>
        <w:rPr>
          <w:spacing w:val="-15"/>
        </w:rPr>
        <w:t xml:space="preserve"> </w:t>
      </w:r>
      <w:r>
        <w:t>hepatitis</w:t>
      </w:r>
      <w:r>
        <w:rPr>
          <w:spacing w:val="-15"/>
        </w:rPr>
        <w:t xml:space="preserve"> </w:t>
      </w:r>
      <w:r>
        <w:t>C</w:t>
      </w:r>
      <w:r>
        <w:rPr>
          <w:spacing w:val="-16"/>
        </w:rPr>
        <w:t xml:space="preserve"> </w:t>
      </w:r>
      <w:r>
        <w:t>virus</w:t>
      </w:r>
      <w:r>
        <w:rPr>
          <w:spacing w:val="-15"/>
        </w:rPr>
        <w:t xml:space="preserve"> </w:t>
      </w:r>
      <w:r>
        <w:t>RNA,</w:t>
      </w:r>
      <w:r>
        <w:rPr>
          <w:spacing w:val="-15"/>
        </w:rPr>
        <w:t xml:space="preserve"> </w:t>
      </w:r>
      <w:r>
        <w:t>were</w:t>
      </w:r>
      <w:r>
        <w:rPr>
          <w:spacing w:val="-16"/>
        </w:rPr>
        <w:t xml:space="preserve"> </w:t>
      </w:r>
      <w:r>
        <w:t>excluded</w:t>
      </w:r>
      <w:r>
        <w:rPr>
          <w:spacing w:val="-15"/>
        </w:rPr>
        <w:t xml:space="preserve"> </w:t>
      </w:r>
      <w:r>
        <w:t>from</w:t>
      </w:r>
      <w:r>
        <w:rPr>
          <w:spacing w:val="-15"/>
        </w:rPr>
        <w:t xml:space="preserve"> </w:t>
      </w:r>
      <w:r>
        <w:t>clinical</w:t>
      </w:r>
      <w:r>
        <w:rPr>
          <w:spacing w:val="-15"/>
        </w:rPr>
        <w:t xml:space="preserve"> </w:t>
      </w:r>
      <w:r>
        <w:t>studies. Patients who were positive for hepatitis B surface antigen or hepatitis B virus DNA were excluded</w:t>
      </w:r>
      <w:r>
        <w:rPr>
          <w:spacing w:val="-7"/>
        </w:rPr>
        <w:t xml:space="preserve"> </w:t>
      </w:r>
      <w:r>
        <w:t>from</w:t>
      </w:r>
      <w:r>
        <w:rPr>
          <w:spacing w:val="-6"/>
        </w:rPr>
        <w:t xml:space="preserve"> </w:t>
      </w:r>
      <w:r>
        <w:t>clinical</w:t>
      </w:r>
      <w:r>
        <w:rPr>
          <w:spacing w:val="-8"/>
        </w:rPr>
        <w:t xml:space="preserve"> </w:t>
      </w:r>
      <w:r>
        <w:t>studies.</w:t>
      </w:r>
      <w:r>
        <w:rPr>
          <w:spacing w:val="-6"/>
        </w:rPr>
        <w:t xml:space="preserve"> </w:t>
      </w:r>
      <w:r>
        <w:t>However,</w:t>
      </w:r>
      <w:r>
        <w:rPr>
          <w:spacing w:val="-8"/>
        </w:rPr>
        <w:t xml:space="preserve"> </w:t>
      </w:r>
      <w:r>
        <w:t>cases</w:t>
      </w:r>
      <w:r>
        <w:rPr>
          <w:spacing w:val="-9"/>
        </w:rPr>
        <w:t xml:space="preserve"> </w:t>
      </w:r>
      <w:r>
        <w:t>of</w:t>
      </w:r>
      <w:r>
        <w:rPr>
          <w:spacing w:val="-11"/>
        </w:rPr>
        <w:t xml:space="preserve"> </w:t>
      </w:r>
      <w:r>
        <w:t>hepatitis</w:t>
      </w:r>
      <w:r>
        <w:rPr>
          <w:spacing w:val="-7"/>
        </w:rPr>
        <w:t xml:space="preserve"> </w:t>
      </w:r>
      <w:r>
        <w:t>B</w:t>
      </w:r>
      <w:r>
        <w:rPr>
          <w:spacing w:val="-12"/>
        </w:rPr>
        <w:t xml:space="preserve"> </w:t>
      </w:r>
      <w:r>
        <w:t>reactivation</w:t>
      </w:r>
      <w:r>
        <w:rPr>
          <w:spacing w:val="-7"/>
        </w:rPr>
        <w:t xml:space="preserve"> </w:t>
      </w:r>
      <w:r>
        <w:t>were</w:t>
      </w:r>
      <w:r>
        <w:rPr>
          <w:spacing w:val="-7"/>
        </w:rPr>
        <w:t xml:space="preserve"> </w:t>
      </w:r>
      <w:r>
        <w:t>still</w:t>
      </w:r>
      <w:r>
        <w:rPr>
          <w:spacing w:val="-8"/>
        </w:rPr>
        <w:t xml:space="preserve"> </w:t>
      </w:r>
      <w:r>
        <w:t>reported</w:t>
      </w:r>
      <w:r>
        <w:rPr>
          <w:spacing w:val="-10"/>
        </w:rPr>
        <w:t xml:space="preserve"> </w:t>
      </w:r>
      <w:r>
        <w:t>in patients</w:t>
      </w:r>
      <w:r>
        <w:rPr>
          <w:spacing w:val="-6"/>
        </w:rPr>
        <w:t xml:space="preserve"> </w:t>
      </w:r>
      <w:r>
        <w:t>enrolled</w:t>
      </w:r>
      <w:r>
        <w:rPr>
          <w:spacing w:val="-6"/>
        </w:rPr>
        <w:t xml:space="preserve"> </w:t>
      </w:r>
      <w:r>
        <w:t>in</w:t>
      </w:r>
      <w:r>
        <w:rPr>
          <w:spacing w:val="-6"/>
        </w:rPr>
        <w:t xml:space="preserve"> </w:t>
      </w:r>
      <w:r>
        <w:t>the</w:t>
      </w:r>
      <w:r>
        <w:rPr>
          <w:spacing w:val="-6"/>
        </w:rPr>
        <w:t xml:space="preserve"> </w:t>
      </w:r>
      <w:r>
        <w:t>Phase</w:t>
      </w:r>
      <w:r>
        <w:rPr>
          <w:spacing w:val="-6"/>
        </w:rPr>
        <w:t xml:space="preserve"> </w:t>
      </w:r>
      <w:r>
        <w:t>3</w:t>
      </w:r>
      <w:r>
        <w:rPr>
          <w:spacing w:val="-6"/>
        </w:rPr>
        <w:t xml:space="preserve"> </w:t>
      </w:r>
      <w:r>
        <w:t>studies</w:t>
      </w:r>
      <w:r>
        <w:rPr>
          <w:spacing w:val="-5"/>
        </w:rPr>
        <w:t xml:space="preserve"> </w:t>
      </w:r>
      <w:r>
        <w:t>of</w:t>
      </w:r>
      <w:r>
        <w:rPr>
          <w:spacing w:val="-5"/>
        </w:rPr>
        <w:t xml:space="preserve"> </w:t>
      </w:r>
      <w:r>
        <w:t>RINVOQ.</w:t>
      </w:r>
      <w:r>
        <w:rPr>
          <w:spacing w:val="-8"/>
        </w:rPr>
        <w:t xml:space="preserve"> </w:t>
      </w:r>
      <w:r>
        <w:t>If</w:t>
      </w:r>
      <w:r>
        <w:rPr>
          <w:spacing w:val="-5"/>
        </w:rPr>
        <w:t xml:space="preserve"> </w:t>
      </w:r>
      <w:r>
        <w:t>hepatitis</w:t>
      </w:r>
      <w:r>
        <w:rPr>
          <w:spacing w:val="-6"/>
        </w:rPr>
        <w:t xml:space="preserve"> </w:t>
      </w:r>
      <w:r>
        <w:t>B</w:t>
      </w:r>
      <w:r>
        <w:rPr>
          <w:spacing w:val="-7"/>
        </w:rPr>
        <w:t xml:space="preserve"> </w:t>
      </w:r>
      <w:r>
        <w:t>virus</w:t>
      </w:r>
      <w:r>
        <w:rPr>
          <w:spacing w:val="-8"/>
        </w:rPr>
        <w:t xml:space="preserve"> </w:t>
      </w:r>
      <w:r>
        <w:t>DNA</w:t>
      </w:r>
      <w:r>
        <w:rPr>
          <w:spacing w:val="-7"/>
        </w:rPr>
        <w:t xml:space="preserve"> </w:t>
      </w:r>
      <w:r>
        <w:t>is</w:t>
      </w:r>
      <w:r>
        <w:rPr>
          <w:spacing w:val="-6"/>
        </w:rPr>
        <w:t xml:space="preserve"> </w:t>
      </w:r>
      <w:r>
        <w:t>detected</w:t>
      </w:r>
      <w:r>
        <w:rPr>
          <w:spacing w:val="-6"/>
        </w:rPr>
        <w:t xml:space="preserve"> </w:t>
      </w:r>
      <w:r>
        <w:t>while receiving RINVOQ, a liver specialist should be consulted.</w:t>
      </w:r>
    </w:p>
    <w:p w14:paraId="1D34D5C9" w14:textId="77777777" w:rsidR="00C4799D" w:rsidRDefault="008C28BE" w:rsidP="00F74BCF">
      <w:pPr>
        <w:pStyle w:val="Heading4"/>
        <w:spacing w:before="245"/>
        <w:ind w:left="219"/>
      </w:pPr>
      <w:bookmarkStart w:id="21" w:name="Vaccination"/>
      <w:bookmarkEnd w:id="21"/>
      <w:r>
        <w:rPr>
          <w:spacing w:val="-2"/>
        </w:rPr>
        <w:t>Vaccination</w:t>
      </w:r>
    </w:p>
    <w:p w14:paraId="73F42E47" w14:textId="4B5EB623" w:rsidR="00C4799D" w:rsidRDefault="008C28BE" w:rsidP="00F74BCF">
      <w:pPr>
        <w:pStyle w:val="BodyText"/>
        <w:spacing w:before="227" w:line="340" w:lineRule="auto"/>
        <w:ind w:left="219" w:right="997"/>
      </w:pPr>
      <w:r>
        <w:lastRenderedPageBreak/>
        <w:t>No data are available on the response to vaccination with live vaccines in patients receiving RINVOQ.</w:t>
      </w:r>
      <w:r>
        <w:rPr>
          <w:spacing w:val="-6"/>
        </w:rPr>
        <w:t xml:space="preserve"> </w:t>
      </w:r>
      <w:r>
        <w:t>Use</w:t>
      </w:r>
      <w:r>
        <w:rPr>
          <w:spacing w:val="-7"/>
        </w:rPr>
        <w:t xml:space="preserve"> </w:t>
      </w:r>
      <w:r>
        <w:t>of</w:t>
      </w:r>
      <w:r>
        <w:rPr>
          <w:spacing w:val="-6"/>
        </w:rPr>
        <w:t xml:space="preserve"> </w:t>
      </w:r>
      <w:r>
        <w:t>live,</w:t>
      </w:r>
      <w:r>
        <w:rPr>
          <w:spacing w:val="-6"/>
        </w:rPr>
        <w:t xml:space="preserve"> </w:t>
      </w:r>
      <w:r>
        <w:t>attenuated</w:t>
      </w:r>
      <w:r>
        <w:rPr>
          <w:spacing w:val="-7"/>
        </w:rPr>
        <w:t xml:space="preserve"> </w:t>
      </w:r>
      <w:r>
        <w:t>vaccines</w:t>
      </w:r>
      <w:r>
        <w:rPr>
          <w:spacing w:val="-7"/>
        </w:rPr>
        <w:t xml:space="preserve"> </w:t>
      </w:r>
      <w:r>
        <w:t>during,</w:t>
      </w:r>
      <w:r>
        <w:rPr>
          <w:spacing w:val="-6"/>
        </w:rPr>
        <w:t xml:space="preserve"> </w:t>
      </w:r>
      <w:r>
        <w:t>or</w:t>
      </w:r>
      <w:r>
        <w:rPr>
          <w:spacing w:val="-6"/>
        </w:rPr>
        <w:t xml:space="preserve"> </w:t>
      </w:r>
      <w:r>
        <w:t>immediately</w:t>
      </w:r>
      <w:r>
        <w:rPr>
          <w:spacing w:val="-5"/>
        </w:rPr>
        <w:t xml:space="preserve"> </w:t>
      </w:r>
      <w:r>
        <w:t>prior</w:t>
      </w:r>
      <w:r>
        <w:rPr>
          <w:spacing w:val="-9"/>
        </w:rPr>
        <w:t xml:space="preserve"> </w:t>
      </w:r>
      <w:r>
        <w:t>to,</w:t>
      </w:r>
      <w:r>
        <w:rPr>
          <w:spacing w:val="-8"/>
        </w:rPr>
        <w:t xml:space="preserve"> </w:t>
      </w:r>
      <w:r>
        <w:t>RINVOQ</w:t>
      </w:r>
      <w:r>
        <w:rPr>
          <w:spacing w:val="-8"/>
        </w:rPr>
        <w:t xml:space="preserve"> </w:t>
      </w:r>
      <w:r>
        <w:t>therapy</w:t>
      </w:r>
      <w:r>
        <w:rPr>
          <w:spacing w:val="-7"/>
        </w:rPr>
        <w:t xml:space="preserve"> </w:t>
      </w:r>
      <w:r>
        <w:t>is</w:t>
      </w:r>
      <w:r w:rsidR="00F74BCF">
        <w:t xml:space="preserve"> </w:t>
      </w:r>
      <w:r>
        <w:t>not</w:t>
      </w:r>
      <w:r>
        <w:rPr>
          <w:spacing w:val="-1"/>
        </w:rPr>
        <w:t xml:space="preserve"> </w:t>
      </w:r>
      <w:r>
        <w:t>recommended.</w:t>
      </w:r>
      <w:r>
        <w:rPr>
          <w:spacing w:val="-1"/>
        </w:rPr>
        <w:t xml:space="preserve"> </w:t>
      </w:r>
      <w:r>
        <w:t>Prior</w:t>
      </w:r>
      <w:r>
        <w:rPr>
          <w:spacing w:val="-3"/>
        </w:rPr>
        <w:t xml:space="preserve"> </w:t>
      </w:r>
      <w:r>
        <w:t>to initiating</w:t>
      </w:r>
      <w:r>
        <w:rPr>
          <w:spacing w:val="-2"/>
        </w:rPr>
        <w:t xml:space="preserve"> </w:t>
      </w:r>
      <w:r>
        <w:t>RINVOQ,</w:t>
      </w:r>
      <w:r>
        <w:rPr>
          <w:spacing w:val="-1"/>
        </w:rPr>
        <w:t xml:space="preserve"> </w:t>
      </w:r>
      <w:r>
        <w:t>it</w:t>
      </w:r>
      <w:r>
        <w:rPr>
          <w:spacing w:val="-1"/>
        </w:rPr>
        <w:t xml:space="preserve"> </w:t>
      </w:r>
      <w:r>
        <w:t>is</w:t>
      </w:r>
      <w:r>
        <w:rPr>
          <w:spacing w:val="-1"/>
        </w:rPr>
        <w:t xml:space="preserve"> </w:t>
      </w:r>
      <w:r>
        <w:t>recommended</w:t>
      </w:r>
      <w:r>
        <w:rPr>
          <w:spacing w:val="-2"/>
        </w:rPr>
        <w:t xml:space="preserve"> </w:t>
      </w:r>
      <w:r>
        <w:t>that patients be</w:t>
      </w:r>
      <w:r>
        <w:rPr>
          <w:spacing w:val="-2"/>
        </w:rPr>
        <w:t xml:space="preserve"> </w:t>
      </w:r>
      <w:r>
        <w:t>brought</w:t>
      </w:r>
      <w:r>
        <w:rPr>
          <w:spacing w:val="-1"/>
        </w:rPr>
        <w:t xml:space="preserve"> </w:t>
      </w:r>
      <w:r>
        <w:t xml:space="preserve">up to date with all </w:t>
      </w:r>
      <w:proofErr w:type="spellStart"/>
      <w:r>
        <w:t>immunisations</w:t>
      </w:r>
      <w:proofErr w:type="spellEnd"/>
      <w:r>
        <w:t xml:space="preserve">, including prophylactic zoster vaccinations, in agreement with current </w:t>
      </w:r>
      <w:proofErr w:type="spellStart"/>
      <w:r>
        <w:t>immunisation</w:t>
      </w:r>
      <w:proofErr w:type="spellEnd"/>
      <w:r>
        <w:t xml:space="preserve"> </w:t>
      </w:r>
      <w:proofErr w:type="gramStart"/>
      <w:r>
        <w:t>guidelines</w:t>
      </w:r>
      <w:proofErr w:type="gramEnd"/>
    </w:p>
    <w:p w14:paraId="79A0447D" w14:textId="77777777" w:rsidR="00C4799D" w:rsidRDefault="008C28BE" w:rsidP="00F74BCF">
      <w:pPr>
        <w:pStyle w:val="BodyText"/>
        <w:spacing w:before="242" w:line="340" w:lineRule="auto"/>
        <w:ind w:left="219" w:right="994"/>
      </w:pPr>
      <w:r>
        <w:t>The</w:t>
      </w:r>
      <w:r>
        <w:rPr>
          <w:spacing w:val="-5"/>
        </w:rPr>
        <w:t xml:space="preserve"> </w:t>
      </w:r>
      <w:r>
        <w:t>influence</w:t>
      </w:r>
      <w:r>
        <w:rPr>
          <w:spacing w:val="-7"/>
        </w:rPr>
        <w:t xml:space="preserve"> </w:t>
      </w:r>
      <w:r>
        <w:t>of</w:t>
      </w:r>
      <w:r>
        <w:rPr>
          <w:spacing w:val="-6"/>
        </w:rPr>
        <w:t xml:space="preserve"> </w:t>
      </w:r>
      <w:r>
        <w:t>RINVOQ</w:t>
      </w:r>
      <w:r>
        <w:rPr>
          <w:spacing w:val="-4"/>
        </w:rPr>
        <w:t xml:space="preserve"> </w:t>
      </w:r>
      <w:r>
        <w:t>on</w:t>
      </w:r>
      <w:r>
        <w:rPr>
          <w:spacing w:val="-9"/>
        </w:rPr>
        <w:t xml:space="preserve"> </w:t>
      </w:r>
      <w:r>
        <w:t>the</w:t>
      </w:r>
      <w:r>
        <w:rPr>
          <w:spacing w:val="-7"/>
        </w:rPr>
        <w:t xml:space="preserve"> </w:t>
      </w:r>
      <w:r>
        <w:t>humoral</w:t>
      </w:r>
      <w:r>
        <w:rPr>
          <w:spacing w:val="-8"/>
        </w:rPr>
        <w:t xml:space="preserve"> </w:t>
      </w:r>
      <w:r>
        <w:t>response</w:t>
      </w:r>
      <w:r>
        <w:rPr>
          <w:spacing w:val="-5"/>
        </w:rPr>
        <w:t xml:space="preserve"> </w:t>
      </w:r>
      <w:r>
        <w:t>following</w:t>
      </w:r>
      <w:r>
        <w:rPr>
          <w:spacing w:val="-7"/>
        </w:rPr>
        <w:t xml:space="preserve"> </w:t>
      </w:r>
      <w:r>
        <w:t>the</w:t>
      </w:r>
      <w:r>
        <w:rPr>
          <w:spacing w:val="-5"/>
        </w:rPr>
        <w:t xml:space="preserve"> </w:t>
      </w:r>
      <w:r>
        <w:t>administration</w:t>
      </w:r>
      <w:r>
        <w:rPr>
          <w:spacing w:val="-5"/>
        </w:rPr>
        <w:t xml:space="preserve"> </w:t>
      </w:r>
      <w:r>
        <w:t>of</w:t>
      </w:r>
      <w:r>
        <w:rPr>
          <w:spacing w:val="-6"/>
        </w:rPr>
        <w:t xml:space="preserve"> </w:t>
      </w:r>
      <w:r>
        <w:t xml:space="preserve">inactivated pneumococcal 13 – valent conjugate vaccine was evaluated in 111 patients with rheumatoid arthritis under stable treatment with </w:t>
      </w:r>
      <w:proofErr w:type="spellStart"/>
      <w:r>
        <w:t>upadacitinib</w:t>
      </w:r>
      <w:proofErr w:type="spellEnd"/>
      <w:r>
        <w:t xml:space="preserve"> 15 mg (N = 87) or 30 mg (N = 24). 97% of patients (N = 108) were on concomitant methotrexate. The primary outcome was the proportion of patients with satisfactory humoral response to inactivated pneumococcal 13- valent conjugate vaccine four weeks post-vaccination. Satisfactory humoral response to inactivated</w:t>
      </w:r>
      <w:r>
        <w:rPr>
          <w:spacing w:val="-4"/>
        </w:rPr>
        <w:t xml:space="preserve"> </w:t>
      </w:r>
      <w:r>
        <w:t>pneumococcal</w:t>
      </w:r>
      <w:r>
        <w:rPr>
          <w:spacing w:val="-3"/>
        </w:rPr>
        <w:t xml:space="preserve"> </w:t>
      </w:r>
      <w:r>
        <w:t>13-valent</w:t>
      </w:r>
      <w:r>
        <w:rPr>
          <w:spacing w:val="-4"/>
        </w:rPr>
        <w:t xml:space="preserve"> </w:t>
      </w:r>
      <w:r>
        <w:t>conjugate</w:t>
      </w:r>
      <w:r>
        <w:rPr>
          <w:spacing w:val="-4"/>
        </w:rPr>
        <w:t xml:space="preserve"> </w:t>
      </w:r>
      <w:r>
        <w:t>vaccine</w:t>
      </w:r>
      <w:r>
        <w:rPr>
          <w:spacing w:val="-3"/>
        </w:rPr>
        <w:t xml:space="preserve"> </w:t>
      </w:r>
      <w:r>
        <w:t>was</w:t>
      </w:r>
      <w:r>
        <w:rPr>
          <w:spacing w:val="-4"/>
        </w:rPr>
        <w:t xml:space="preserve"> </w:t>
      </w:r>
      <w:r>
        <w:t>defined</w:t>
      </w:r>
      <w:r>
        <w:rPr>
          <w:spacing w:val="-4"/>
        </w:rPr>
        <w:t xml:space="preserve"> </w:t>
      </w:r>
      <w:r>
        <w:t>as</w:t>
      </w:r>
      <w:r>
        <w:rPr>
          <w:spacing w:val="-6"/>
        </w:rPr>
        <w:t xml:space="preserve"> </w:t>
      </w:r>
      <w:r>
        <w:t>≥</w:t>
      </w:r>
      <w:r>
        <w:rPr>
          <w:spacing w:val="-3"/>
        </w:rPr>
        <w:t xml:space="preserve"> </w:t>
      </w:r>
      <w:r>
        <w:t>2-fold</w:t>
      </w:r>
      <w:r>
        <w:rPr>
          <w:spacing w:val="-4"/>
        </w:rPr>
        <w:t xml:space="preserve"> </w:t>
      </w:r>
      <w:r>
        <w:t>increase</w:t>
      </w:r>
      <w:r>
        <w:rPr>
          <w:spacing w:val="-4"/>
        </w:rPr>
        <w:t xml:space="preserve"> </w:t>
      </w:r>
      <w:r>
        <w:t>from baseline in antibody concentration to at least 6 of the 12 pneumococcal antigens (1, 3, 4, 5, 6B,</w:t>
      </w:r>
      <w:r>
        <w:rPr>
          <w:spacing w:val="-3"/>
        </w:rPr>
        <w:t xml:space="preserve"> </w:t>
      </w:r>
      <w:r>
        <w:t>7F,</w:t>
      </w:r>
      <w:r>
        <w:rPr>
          <w:spacing w:val="-3"/>
        </w:rPr>
        <w:t xml:space="preserve"> </w:t>
      </w:r>
      <w:r>
        <w:t>9V,</w:t>
      </w:r>
      <w:r>
        <w:rPr>
          <w:spacing w:val="-3"/>
        </w:rPr>
        <w:t xml:space="preserve"> </w:t>
      </w:r>
      <w:r>
        <w:t>14,</w:t>
      </w:r>
      <w:r>
        <w:rPr>
          <w:spacing w:val="-5"/>
        </w:rPr>
        <w:t xml:space="preserve"> </w:t>
      </w:r>
      <w:r>
        <w:t>18C,</w:t>
      </w:r>
      <w:r>
        <w:rPr>
          <w:spacing w:val="-3"/>
        </w:rPr>
        <w:t xml:space="preserve"> </w:t>
      </w:r>
      <w:r>
        <w:t>19A,</w:t>
      </w:r>
      <w:r>
        <w:rPr>
          <w:spacing w:val="-2"/>
        </w:rPr>
        <w:t xml:space="preserve"> </w:t>
      </w:r>
      <w:r>
        <w:t>19F,</w:t>
      </w:r>
      <w:r>
        <w:rPr>
          <w:spacing w:val="-3"/>
        </w:rPr>
        <w:t xml:space="preserve"> </w:t>
      </w:r>
      <w:r>
        <w:t>23F).</w:t>
      </w:r>
      <w:r>
        <w:rPr>
          <w:spacing w:val="-5"/>
        </w:rPr>
        <w:t xml:space="preserve"> </w:t>
      </w:r>
      <w:r>
        <w:t>Results</w:t>
      </w:r>
      <w:r>
        <w:rPr>
          <w:spacing w:val="-4"/>
        </w:rPr>
        <w:t xml:space="preserve"> </w:t>
      </w:r>
      <w:r>
        <w:t>at</w:t>
      </w:r>
      <w:r>
        <w:rPr>
          <w:spacing w:val="-3"/>
        </w:rPr>
        <w:t xml:space="preserve"> </w:t>
      </w:r>
      <w:r>
        <w:t>Week</w:t>
      </w:r>
      <w:r>
        <w:rPr>
          <w:spacing w:val="-4"/>
        </w:rPr>
        <w:t xml:space="preserve"> </w:t>
      </w:r>
      <w:r>
        <w:t>4</w:t>
      </w:r>
      <w:r>
        <w:rPr>
          <w:spacing w:val="-4"/>
        </w:rPr>
        <w:t xml:space="preserve"> </w:t>
      </w:r>
      <w:r>
        <w:t>demonstrated</w:t>
      </w:r>
      <w:r>
        <w:rPr>
          <w:spacing w:val="-4"/>
        </w:rPr>
        <w:t xml:space="preserve"> </w:t>
      </w:r>
      <w:r>
        <w:t>a</w:t>
      </w:r>
      <w:r>
        <w:rPr>
          <w:spacing w:val="-4"/>
        </w:rPr>
        <w:t xml:space="preserve"> </w:t>
      </w:r>
      <w:r>
        <w:t>satisfactory</w:t>
      </w:r>
      <w:r>
        <w:rPr>
          <w:spacing w:val="-4"/>
        </w:rPr>
        <w:t xml:space="preserve"> </w:t>
      </w:r>
      <w:r>
        <w:t xml:space="preserve">humoral response in 67.5% (95% CI: 57.4, 77.5) and 56.5% (95% CI: 36.3, 76.8) of patients treated with </w:t>
      </w:r>
      <w:proofErr w:type="spellStart"/>
      <w:r>
        <w:t>upadacitinib</w:t>
      </w:r>
      <w:proofErr w:type="spellEnd"/>
      <w:r>
        <w:t xml:space="preserve"> 15 mg and 30 mg respectively.</w:t>
      </w:r>
    </w:p>
    <w:p w14:paraId="1470626E" w14:textId="77777777" w:rsidR="00C4799D" w:rsidRDefault="008C28BE" w:rsidP="00F74BCF">
      <w:pPr>
        <w:pStyle w:val="Heading4"/>
        <w:spacing w:before="247"/>
      </w:pPr>
      <w:r>
        <w:rPr>
          <w:spacing w:val="-2"/>
        </w:rPr>
        <w:t>Thrombosis</w:t>
      </w:r>
    </w:p>
    <w:p w14:paraId="367CC28B" w14:textId="77777777" w:rsidR="00C4799D" w:rsidRDefault="008C28BE" w:rsidP="00F74BCF">
      <w:pPr>
        <w:pStyle w:val="BodyText"/>
        <w:spacing w:before="227" w:line="340" w:lineRule="auto"/>
        <w:ind w:right="996"/>
      </w:pPr>
      <w:r>
        <w:t>Thrombosis,</w:t>
      </w:r>
      <w:r>
        <w:rPr>
          <w:spacing w:val="-12"/>
        </w:rPr>
        <w:t xml:space="preserve"> </w:t>
      </w:r>
      <w:r>
        <w:t>including</w:t>
      </w:r>
      <w:r>
        <w:rPr>
          <w:spacing w:val="-13"/>
        </w:rPr>
        <w:t xml:space="preserve"> </w:t>
      </w:r>
      <w:r>
        <w:t>deep</w:t>
      </w:r>
      <w:r>
        <w:rPr>
          <w:spacing w:val="-13"/>
        </w:rPr>
        <w:t xml:space="preserve"> </w:t>
      </w:r>
      <w:r>
        <w:t>venous</w:t>
      </w:r>
      <w:r>
        <w:rPr>
          <w:spacing w:val="-15"/>
        </w:rPr>
        <w:t xml:space="preserve"> </w:t>
      </w:r>
      <w:r>
        <w:t>thrombosis,</w:t>
      </w:r>
      <w:r>
        <w:rPr>
          <w:spacing w:val="-14"/>
        </w:rPr>
        <w:t xml:space="preserve"> </w:t>
      </w:r>
      <w:r>
        <w:t>pulmonary</w:t>
      </w:r>
      <w:r>
        <w:rPr>
          <w:spacing w:val="-13"/>
        </w:rPr>
        <w:t xml:space="preserve"> </w:t>
      </w:r>
      <w:proofErr w:type="gramStart"/>
      <w:r>
        <w:t>embolism</w:t>
      </w:r>
      <w:proofErr w:type="gramEnd"/>
      <w:r>
        <w:rPr>
          <w:spacing w:val="-14"/>
        </w:rPr>
        <w:t xml:space="preserve"> </w:t>
      </w:r>
      <w:r>
        <w:t>and</w:t>
      </w:r>
      <w:r>
        <w:rPr>
          <w:spacing w:val="-15"/>
        </w:rPr>
        <w:t xml:space="preserve"> </w:t>
      </w:r>
      <w:r>
        <w:t>arterial</w:t>
      </w:r>
      <w:r>
        <w:rPr>
          <w:spacing w:val="-14"/>
        </w:rPr>
        <w:t xml:space="preserve"> </w:t>
      </w:r>
      <w:r>
        <w:t>thrombosis, have occurred in patients treated for inflammatory conditions with Janus kinase (JAK) inhibitors,</w:t>
      </w:r>
      <w:r>
        <w:rPr>
          <w:spacing w:val="-3"/>
        </w:rPr>
        <w:t xml:space="preserve"> </w:t>
      </w:r>
      <w:r>
        <w:t>including</w:t>
      </w:r>
      <w:r>
        <w:rPr>
          <w:spacing w:val="-3"/>
        </w:rPr>
        <w:t xml:space="preserve"> </w:t>
      </w:r>
      <w:r>
        <w:t>RINVOQ.</w:t>
      </w:r>
      <w:r>
        <w:rPr>
          <w:spacing w:val="-3"/>
        </w:rPr>
        <w:t xml:space="preserve"> </w:t>
      </w:r>
      <w:r>
        <w:t>Many</w:t>
      </w:r>
      <w:r>
        <w:rPr>
          <w:spacing w:val="-5"/>
        </w:rPr>
        <w:t xml:space="preserve"> </w:t>
      </w:r>
      <w:r>
        <w:t>of</w:t>
      </w:r>
      <w:r>
        <w:rPr>
          <w:spacing w:val="-6"/>
        </w:rPr>
        <w:t xml:space="preserve"> </w:t>
      </w:r>
      <w:r>
        <w:t>these</w:t>
      </w:r>
      <w:r>
        <w:rPr>
          <w:spacing w:val="-5"/>
        </w:rPr>
        <w:t xml:space="preserve"> </w:t>
      </w:r>
      <w:r>
        <w:t>adverse</w:t>
      </w:r>
      <w:r>
        <w:rPr>
          <w:spacing w:val="-3"/>
        </w:rPr>
        <w:t xml:space="preserve"> </w:t>
      </w:r>
      <w:r>
        <w:t>events</w:t>
      </w:r>
      <w:r>
        <w:rPr>
          <w:spacing w:val="-5"/>
        </w:rPr>
        <w:t xml:space="preserve"> </w:t>
      </w:r>
      <w:r>
        <w:t>were</w:t>
      </w:r>
      <w:r>
        <w:rPr>
          <w:spacing w:val="-5"/>
        </w:rPr>
        <w:t xml:space="preserve"> </w:t>
      </w:r>
      <w:r>
        <w:t>serious</w:t>
      </w:r>
      <w:r>
        <w:rPr>
          <w:spacing w:val="-2"/>
        </w:rPr>
        <w:t xml:space="preserve"> </w:t>
      </w:r>
      <w:r>
        <w:t>and</w:t>
      </w:r>
      <w:r>
        <w:rPr>
          <w:spacing w:val="-3"/>
        </w:rPr>
        <w:t xml:space="preserve"> </w:t>
      </w:r>
      <w:r>
        <w:t>some</w:t>
      </w:r>
      <w:r>
        <w:rPr>
          <w:spacing w:val="-5"/>
        </w:rPr>
        <w:t xml:space="preserve"> </w:t>
      </w:r>
      <w:r>
        <w:t>resulted in death.</w:t>
      </w:r>
    </w:p>
    <w:p w14:paraId="6B402B41" w14:textId="77777777" w:rsidR="00C4799D" w:rsidRDefault="008C28BE" w:rsidP="00F74BCF">
      <w:pPr>
        <w:pStyle w:val="BodyText"/>
        <w:spacing w:before="123" w:line="340" w:lineRule="auto"/>
        <w:ind w:right="995"/>
      </w:pPr>
      <w:r>
        <w:t xml:space="preserve">In a large </w:t>
      </w:r>
      <w:proofErr w:type="spellStart"/>
      <w:r>
        <w:t>randomised</w:t>
      </w:r>
      <w:proofErr w:type="spellEnd"/>
      <w:r>
        <w:t xml:space="preserve"> active-controlled study in rheumatoid arthritis patients 50 years and older with at least one additional cardiovascular risk factor, a dose-dependent increased incidence</w:t>
      </w:r>
      <w:r>
        <w:rPr>
          <w:spacing w:val="-10"/>
        </w:rPr>
        <w:t xml:space="preserve"> </w:t>
      </w:r>
      <w:r>
        <w:t>of</w:t>
      </w:r>
      <w:r>
        <w:rPr>
          <w:spacing w:val="-8"/>
        </w:rPr>
        <w:t xml:space="preserve"> </w:t>
      </w:r>
      <w:r>
        <w:t>venous</w:t>
      </w:r>
      <w:r>
        <w:rPr>
          <w:spacing w:val="-12"/>
        </w:rPr>
        <w:t xml:space="preserve"> </w:t>
      </w:r>
      <w:r>
        <w:t>thromboembolism</w:t>
      </w:r>
      <w:r>
        <w:rPr>
          <w:spacing w:val="-11"/>
        </w:rPr>
        <w:t xml:space="preserve"> </w:t>
      </w:r>
      <w:r>
        <w:t>was</w:t>
      </w:r>
      <w:r>
        <w:rPr>
          <w:spacing w:val="-9"/>
        </w:rPr>
        <w:t xml:space="preserve"> </w:t>
      </w:r>
      <w:r>
        <w:t>observed</w:t>
      </w:r>
      <w:r>
        <w:rPr>
          <w:spacing w:val="-10"/>
        </w:rPr>
        <w:t xml:space="preserve"> </w:t>
      </w:r>
      <w:r>
        <w:t>with</w:t>
      </w:r>
      <w:r>
        <w:rPr>
          <w:spacing w:val="-10"/>
        </w:rPr>
        <w:t xml:space="preserve"> </w:t>
      </w:r>
      <w:r>
        <w:t>tofacitinib</w:t>
      </w:r>
      <w:r>
        <w:rPr>
          <w:spacing w:val="-10"/>
        </w:rPr>
        <w:t xml:space="preserve"> </w:t>
      </w:r>
      <w:r>
        <w:t>(a</w:t>
      </w:r>
      <w:r>
        <w:rPr>
          <w:spacing w:val="-10"/>
        </w:rPr>
        <w:t xml:space="preserve"> </w:t>
      </w:r>
      <w:r>
        <w:t>different</w:t>
      </w:r>
      <w:r>
        <w:rPr>
          <w:spacing w:val="-8"/>
        </w:rPr>
        <w:t xml:space="preserve"> </w:t>
      </w:r>
      <w:r>
        <w:t>JAK</w:t>
      </w:r>
      <w:r>
        <w:rPr>
          <w:spacing w:val="-10"/>
        </w:rPr>
        <w:t xml:space="preserve"> </w:t>
      </w:r>
      <w:r>
        <w:t>inhibitor) compared with TNF blockers.</w:t>
      </w:r>
    </w:p>
    <w:p w14:paraId="17C857E0" w14:textId="77777777" w:rsidR="00C4799D" w:rsidRDefault="008C28BE" w:rsidP="00F74BCF">
      <w:pPr>
        <w:pStyle w:val="BodyText"/>
        <w:spacing w:before="243" w:line="340" w:lineRule="auto"/>
        <w:ind w:right="994"/>
      </w:pPr>
      <w:r>
        <w:t>Consider</w:t>
      </w:r>
      <w:r>
        <w:rPr>
          <w:spacing w:val="-3"/>
        </w:rPr>
        <w:t xml:space="preserve"> </w:t>
      </w:r>
      <w:r>
        <w:t>the</w:t>
      </w:r>
      <w:r>
        <w:rPr>
          <w:spacing w:val="-4"/>
        </w:rPr>
        <w:t xml:space="preserve"> </w:t>
      </w:r>
      <w:r>
        <w:t>risks</w:t>
      </w:r>
      <w:r>
        <w:rPr>
          <w:spacing w:val="-4"/>
        </w:rPr>
        <w:t xml:space="preserve"> </w:t>
      </w:r>
      <w:r>
        <w:t>and</w:t>
      </w:r>
      <w:r>
        <w:rPr>
          <w:spacing w:val="-4"/>
        </w:rPr>
        <w:t xml:space="preserve"> </w:t>
      </w:r>
      <w:r>
        <w:t>benefits</w:t>
      </w:r>
      <w:r>
        <w:rPr>
          <w:spacing w:val="-4"/>
        </w:rPr>
        <w:t xml:space="preserve"> </w:t>
      </w:r>
      <w:r>
        <w:t>of</w:t>
      </w:r>
      <w:r>
        <w:rPr>
          <w:spacing w:val="-3"/>
        </w:rPr>
        <w:t xml:space="preserve"> </w:t>
      </w:r>
      <w:r>
        <w:t>RINVOQ</w:t>
      </w:r>
      <w:r>
        <w:rPr>
          <w:spacing w:val="-5"/>
        </w:rPr>
        <w:t xml:space="preserve"> </w:t>
      </w:r>
      <w:r>
        <w:t>treatment</w:t>
      </w:r>
      <w:r>
        <w:rPr>
          <w:spacing w:val="-3"/>
        </w:rPr>
        <w:t xml:space="preserve"> </w:t>
      </w:r>
      <w:r>
        <w:t>prior</w:t>
      </w:r>
      <w:r>
        <w:rPr>
          <w:spacing w:val="-5"/>
        </w:rPr>
        <w:t xml:space="preserve"> </w:t>
      </w:r>
      <w:r>
        <w:t>to</w:t>
      </w:r>
      <w:r>
        <w:rPr>
          <w:spacing w:val="-4"/>
        </w:rPr>
        <w:t xml:space="preserve"> </w:t>
      </w:r>
      <w:r>
        <w:t>treating</w:t>
      </w:r>
      <w:r>
        <w:rPr>
          <w:spacing w:val="-4"/>
        </w:rPr>
        <w:t xml:space="preserve"> </w:t>
      </w:r>
      <w:r>
        <w:t>patients</w:t>
      </w:r>
      <w:r>
        <w:rPr>
          <w:spacing w:val="-4"/>
        </w:rPr>
        <w:t xml:space="preserve"> </w:t>
      </w:r>
      <w:r>
        <w:t>who</w:t>
      </w:r>
      <w:r>
        <w:rPr>
          <w:spacing w:val="-6"/>
        </w:rPr>
        <w:t xml:space="preserve"> </w:t>
      </w:r>
      <w:r>
        <w:t>may</w:t>
      </w:r>
      <w:r>
        <w:rPr>
          <w:spacing w:val="-4"/>
        </w:rPr>
        <w:t xml:space="preserve"> </w:t>
      </w:r>
      <w:r>
        <w:t>be</w:t>
      </w:r>
      <w:r>
        <w:rPr>
          <w:spacing w:val="-4"/>
        </w:rPr>
        <w:t xml:space="preserve"> </w:t>
      </w:r>
      <w:r>
        <w:t>at increased</w:t>
      </w:r>
      <w:r>
        <w:rPr>
          <w:spacing w:val="-3"/>
        </w:rPr>
        <w:t xml:space="preserve"> </w:t>
      </w:r>
      <w:r>
        <w:t>risk</w:t>
      </w:r>
      <w:r>
        <w:rPr>
          <w:spacing w:val="-5"/>
        </w:rPr>
        <w:t xml:space="preserve"> </w:t>
      </w:r>
      <w:r>
        <w:t>of</w:t>
      </w:r>
      <w:r>
        <w:rPr>
          <w:spacing w:val="-3"/>
        </w:rPr>
        <w:t xml:space="preserve"> </w:t>
      </w:r>
      <w:r>
        <w:t>thrombosis.</w:t>
      </w:r>
      <w:r>
        <w:rPr>
          <w:spacing w:val="-1"/>
        </w:rPr>
        <w:t xml:space="preserve"> </w:t>
      </w:r>
      <w:r>
        <w:t>If</w:t>
      </w:r>
      <w:r>
        <w:rPr>
          <w:spacing w:val="-4"/>
        </w:rPr>
        <w:t xml:space="preserve"> </w:t>
      </w:r>
      <w:r>
        <w:t>symptoms</w:t>
      </w:r>
      <w:r>
        <w:rPr>
          <w:spacing w:val="-2"/>
        </w:rPr>
        <w:t xml:space="preserve"> </w:t>
      </w:r>
      <w:r>
        <w:t>of</w:t>
      </w:r>
      <w:r>
        <w:rPr>
          <w:spacing w:val="-4"/>
        </w:rPr>
        <w:t xml:space="preserve"> </w:t>
      </w:r>
      <w:r>
        <w:t>thrombosis</w:t>
      </w:r>
      <w:r>
        <w:rPr>
          <w:spacing w:val="-2"/>
        </w:rPr>
        <w:t xml:space="preserve"> </w:t>
      </w:r>
      <w:r>
        <w:t>occur,</w:t>
      </w:r>
      <w:r>
        <w:rPr>
          <w:spacing w:val="-4"/>
        </w:rPr>
        <w:t xml:space="preserve"> </w:t>
      </w:r>
      <w:proofErr w:type="spellStart"/>
      <w:r>
        <w:t>upadacitinib</w:t>
      </w:r>
      <w:proofErr w:type="spellEnd"/>
      <w:r>
        <w:rPr>
          <w:spacing w:val="-3"/>
        </w:rPr>
        <w:t xml:space="preserve"> </w:t>
      </w:r>
      <w:r>
        <w:t>treatment</w:t>
      </w:r>
      <w:r>
        <w:rPr>
          <w:spacing w:val="-1"/>
        </w:rPr>
        <w:t xml:space="preserve"> </w:t>
      </w:r>
      <w:r>
        <w:t>should be</w:t>
      </w:r>
      <w:r>
        <w:rPr>
          <w:spacing w:val="-10"/>
        </w:rPr>
        <w:t xml:space="preserve"> </w:t>
      </w:r>
      <w:r>
        <w:t>temporarily</w:t>
      </w:r>
      <w:r>
        <w:rPr>
          <w:spacing w:val="-9"/>
        </w:rPr>
        <w:t xml:space="preserve"> </w:t>
      </w:r>
      <w:r>
        <w:t>interrupted</w:t>
      </w:r>
      <w:r>
        <w:rPr>
          <w:spacing w:val="-10"/>
        </w:rPr>
        <w:t xml:space="preserve"> </w:t>
      </w:r>
      <w:r>
        <w:t>and</w:t>
      </w:r>
      <w:r>
        <w:rPr>
          <w:spacing w:val="-9"/>
        </w:rPr>
        <w:t xml:space="preserve"> </w:t>
      </w:r>
      <w:r>
        <w:t>patients</w:t>
      </w:r>
      <w:r>
        <w:rPr>
          <w:spacing w:val="-9"/>
        </w:rPr>
        <w:t xml:space="preserve"> </w:t>
      </w:r>
      <w:r>
        <w:t>should</w:t>
      </w:r>
      <w:r>
        <w:rPr>
          <w:spacing w:val="-10"/>
        </w:rPr>
        <w:t xml:space="preserve"> </w:t>
      </w:r>
      <w:r>
        <w:t>be</w:t>
      </w:r>
      <w:r>
        <w:rPr>
          <w:spacing w:val="-12"/>
        </w:rPr>
        <w:t xml:space="preserve"> </w:t>
      </w:r>
      <w:r>
        <w:t>evaluated</w:t>
      </w:r>
      <w:r>
        <w:rPr>
          <w:spacing w:val="-10"/>
        </w:rPr>
        <w:t xml:space="preserve"> </w:t>
      </w:r>
      <w:r>
        <w:t>promptly,</w:t>
      </w:r>
      <w:r>
        <w:rPr>
          <w:spacing w:val="-11"/>
        </w:rPr>
        <w:t xml:space="preserve"> </w:t>
      </w:r>
      <w:r>
        <w:t>followed</w:t>
      </w:r>
      <w:r>
        <w:rPr>
          <w:spacing w:val="-10"/>
        </w:rPr>
        <w:t xml:space="preserve"> </w:t>
      </w:r>
      <w:r>
        <w:t>by</w:t>
      </w:r>
      <w:r>
        <w:rPr>
          <w:spacing w:val="-9"/>
        </w:rPr>
        <w:t xml:space="preserve"> </w:t>
      </w:r>
      <w:r>
        <w:t xml:space="preserve">appropriate </w:t>
      </w:r>
      <w:r>
        <w:rPr>
          <w:spacing w:val="-2"/>
        </w:rPr>
        <w:t>treatment.</w:t>
      </w:r>
    </w:p>
    <w:p w14:paraId="7BDFD834" w14:textId="77777777" w:rsidR="00C4799D" w:rsidRDefault="008C28BE" w:rsidP="00F74BCF">
      <w:pPr>
        <w:pStyle w:val="Heading4"/>
        <w:spacing w:before="202"/>
        <w:ind w:left="219"/>
      </w:pPr>
      <w:bookmarkStart w:id="22" w:name="Cardiovascular_Risk"/>
      <w:bookmarkEnd w:id="22"/>
      <w:r>
        <w:t>Cardiovascular</w:t>
      </w:r>
      <w:r>
        <w:rPr>
          <w:spacing w:val="-12"/>
        </w:rPr>
        <w:t xml:space="preserve"> </w:t>
      </w:r>
      <w:r>
        <w:rPr>
          <w:spacing w:val="-4"/>
        </w:rPr>
        <w:t>Risk</w:t>
      </w:r>
    </w:p>
    <w:p w14:paraId="10B4F62E" w14:textId="029B474C" w:rsidR="00C4799D" w:rsidRDefault="008C28BE" w:rsidP="00F74BCF">
      <w:pPr>
        <w:pStyle w:val="BodyText"/>
        <w:spacing w:before="227" w:line="340" w:lineRule="auto"/>
        <w:ind w:left="219" w:right="997"/>
      </w:pPr>
      <w:r>
        <w:t xml:space="preserve">Rheumatoid arthritis patients have an increased risk for cardiovascular disorders. Patients treated with </w:t>
      </w:r>
      <w:proofErr w:type="spellStart"/>
      <w:r>
        <w:t>upadacitinib</w:t>
      </w:r>
      <w:proofErr w:type="spellEnd"/>
      <w:r>
        <w:t xml:space="preserve"> should have risk factors (e.g., hypertension, </w:t>
      </w:r>
      <w:proofErr w:type="spellStart"/>
      <w:r>
        <w:t>hyperlipidaemia</w:t>
      </w:r>
      <w:proofErr w:type="spellEnd"/>
      <w:r>
        <w:t xml:space="preserve">) managed as part of usual standard of </w:t>
      </w:r>
      <w:proofErr w:type="spellStart"/>
      <w:r>
        <w:t>care.In</w:t>
      </w:r>
      <w:proofErr w:type="spellEnd"/>
      <w:r>
        <w:t xml:space="preserve"> a large </w:t>
      </w:r>
      <w:proofErr w:type="spellStart"/>
      <w:r>
        <w:t>randomised</w:t>
      </w:r>
      <w:proofErr w:type="spellEnd"/>
      <w:r>
        <w:t xml:space="preserve"> active-controlled study in rheumatoid arthritis patients 50</w:t>
      </w:r>
      <w:r>
        <w:rPr>
          <w:spacing w:val="-1"/>
        </w:rPr>
        <w:t xml:space="preserve"> </w:t>
      </w:r>
      <w:r>
        <w:t>years and older</w:t>
      </w:r>
      <w:r>
        <w:rPr>
          <w:spacing w:val="-4"/>
        </w:rPr>
        <w:t xml:space="preserve"> </w:t>
      </w:r>
      <w:r>
        <w:t>with</w:t>
      </w:r>
      <w:r>
        <w:rPr>
          <w:spacing w:val="-5"/>
        </w:rPr>
        <w:t xml:space="preserve"> </w:t>
      </w:r>
      <w:r>
        <w:t>at</w:t>
      </w:r>
      <w:r>
        <w:rPr>
          <w:spacing w:val="-3"/>
        </w:rPr>
        <w:t xml:space="preserve"> </w:t>
      </w:r>
      <w:r>
        <w:t>least</w:t>
      </w:r>
      <w:r>
        <w:rPr>
          <w:spacing w:val="-4"/>
        </w:rPr>
        <w:t xml:space="preserve"> </w:t>
      </w:r>
      <w:r>
        <w:t>one</w:t>
      </w:r>
      <w:r>
        <w:rPr>
          <w:spacing w:val="-5"/>
        </w:rPr>
        <w:t xml:space="preserve"> </w:t>
      </w:r>
      <w:r>
        <w:t>additional</w:t>
      </w:r>
      <w:r>
        <w:rPr>
          <w:spacing w:val="-6"/>
        </w:rPr>
        <w:t xml:space="preserve"> </w:t>
      </w:r>
      <w:r>
        <w:t>cardiovascular</w:t>
      </w:r>
      <w:r>
        <w:rPr>
          <w:spacing w:val="-4"/>
        </w:rPr>
        <w:t xml:space="preserve"> </w:t>
      </w:r>
      <w:r>
        <w:t>risk</w:t>
      </w:r>
      <w:r>
        <w:rPr>
          <w:spacing w:val="-5"/>
        </w:rPr>
        <w:t xml:space="preserve"> </w:t>
      </w:r>
      <w:r>
        <w:t>factor,</w:t>
      </w:r>
      <w:r>
        <w:rPr>
          <w:spacing w:val="-4"/>
        </w:rPr>
        <w:t xml:space="preserve"> </w:t>
      </w:r>
      <w:r>
        <w:t>an</w:t>
      </w:r>
      <w:r>
        <w:rPr>
          <w:spacing w:val="-5"/>
        </w:rPr>
        <w:t xml:space="preserve"> </w:t>
      </w:r>
      <w:r>
        <w:t>increased</w:t>
      </w:r>
      <w:r>
        <w:rPr>
          <w:spacing w:val="-5"/>
        </w:rPr>
        <w:t xml:space="preserve"> </w:t>
      </w:r>
      <w:r>
        <w:t>incidence</w:t>
      </w:r>
      <w:r>
        <w:rPr>
          <w:spacing w:val="-5"/>
        </w:rPr>
        <w:t xml:space="preserve"> </w:t>
      </w:r>
      <w:r>
        <w:t>of</w:t>
      </w:r>
      <w:r>
        <w:rPr>
          <w:spacing w:val="-4"/>
        </w:rPr>
        <w:t xml:space="preserve"> </w:t>
      </w:r>
      <w:r>
        <w:t>a</w:t>
      </w:r>
      <w:r>
        <w:rPr>
          <w:spacing w:val="-7"/>
        </w:rPr>
        <w:t xml:space="preserve"> </w:t>
      </w:r>
      <w:r>
        <w:t xml:space="preserve">Major Adverse Cardiovascular Event (MACE), </w:t>
      </w:r>
      <w:r>
        <w:lastRenderedPageBreak/>
        <w:t>including myocardial infarction (MI), was observed with tofacitinib (a different JAK inhibitor) compared with TNF blockers.</w:t>
      </w:r>
    </w:p>
    <w:p w14:paraId="0954F60A" w14:textId="77777777" w:rsidR="00C4799D" w:rsidRDefault="008C28BE" w:rsidP="00F74BCF">
      <w:pPr>
        <w:pStyle w:val="BodyText"/>
        <w:spacing w:before="119" w:line="360" w:lineRule="auto"/>
        <w:ind w:right="992"/>
      </w:pPr>
      <w:r>
        <w:t>Consider</w:t>
      </w:r>
      <w:r>
        <w:rPr>
          <w:spacing w:val="-8"/>
        </w:rPr>
        <w:t xml:space="preserve"> </w:t>
      </w:r>
      <w:r>
        <w:t>the</w:t>
      </w:r>
      <w:r>
        <w:rPr>
          <w:spacing w:val="-9"/>
        </w:rPr>
        <w:t xml:space="preserve"> </w:t>
      </w:r>
      <w:r>
        <w:t>risks</w:t>
      </w:r>
      <w:r>
        <w:rPr>
          <w:spacing w:val="-8"/>
        </w:rPr>
        <w:t xml:space="preserve"> </w:t>
      </w:r>
      <w:r>
        <w:t>and</w:t>
      </w:r>
      <w:r>
        <w:rPr>
          <w:spacing w:val="-9"/>
        </w:rPr>
        <w:t xml:space="preserve"> </w:t>
      </w:r>
      <w:r>
        <w:t>benefits</w:t>
      </w:r>
      <w:r>
        <w:rPr>
          <w:spacing w:val="-8"/>
        </w:rPr>
        <w:t xml:space="preserve"> </w:t>
      </w:r>
      <w:r>
        <w:t>of</w:t>
      </w:r>
      <w:r>
        <w:rPr>
          <w:spacing w:val="-7"/>
        </w:rPr>
        <w:t xml:space="preserve"> </w:t>
      </w:r>
      <w:r>
        <w:t>RINVOQ</w:t>
      </w:r>
      <w:r>
        <w:rPr>
          <w:spacing w:val="-7"/>
        </w:rPr>
        <w:t xml:space="preserve"> </w:t>
      </w:r>
      <w:r>
        <w:t>treatment</w:t>
      </w:r>
      <w:r>
        <w:rPr>
          <w:spacing w:val="-7"/>
        </w:rPr>
        <w:t xml:space="preserve"> </w:t>
      </w:r>
      <w:r>
        <w:t>prior</w:t>
      </w:r>
      <w:r>
        <w:rPr>
          <w:spacing w:val="-8"/>
        </w:rPr>
        <w:t xml:space="preserve"> </w:t>
      </w:r>
      <w:r>
        <w:t>to</w:t>
      </w:r>
      <w:r>
        <w:rPr>
          <w:spacing w:val="-9"/>
        </w:rPr>
        <w:t xml:space="preserve"> </w:t>
      </w:r>
      <w:r>
        <w:t>initiating</w:t>
      </w:r>
      <w:r>
        <w:rPr>
          <w:spacing w:val="-11"/>
        </w:rPr>
        <w:t xml:space="preserve"> </w:t>
      </w:r>
      <w:r>
        <w:t>therapy</w:t>
      </w:r>
      <w:r>
        <w:rPr>
          <w:spacing w:val="-8"/>
        </w:rPr>
        <w:t xml:space="preserve"> </w:t>
      </w:r>
      <w:r>
        <w:t>in</w:t>
      </w:r>
      <w:r>
        <w:rPr>
          <w:spacing w:val="-6"/>
        </w:rPr>
        <w:t xml:space="preserve"> </w:t>
      </w:r>
      <w:r>
        <w:t>patients</w:t>
      </w:r>
      <w:r>
        <w:rPr>
          <w:spacing w:val="-8"/>
        </w:rPr>
        <w:t xml:space="preserve"> </w:t>
      </w:r>
      <w:r>
        <w:t>with cardiovascular risk factors or when considering continuing RINVOQ in patients who develop a MACE.</w:t>
      </w:r>
    </w:p>
    <w:p w14:paraId="1B6FA15F" w14:textId="77777777" w:rsidR="00C4799D" w:rsidRDefault="00C4799D" w:rsidP="00F74BCF">
      <w:pPr>
        <w:pStyle w:val="BodyText"/>
        <w:spacing w:before="29"/>
        <w:ind w:left="0"/>
      </w:pPr>
    </w:p>
    <w:p w14:paraId="248E74C8" w14:textId="77777777" w:rsidR="00C4799D" w:rsidRDefault="008C28BE" w:rsidP="00F74BCF">
      <w:pPr>
        <w:pStyle w:val="Heading4"/>
      </w:pPr>
      <w:bookmarkStart w:id="23" w:name="Hypersensitivity_Reactions"/>
      <w:bookmarkEnd w:id="23"/>
      <w:r>
        <w:t>Hypersensitivity</w:t>
      </w:r>
      <w:r>
        <w:rPr>
          <w:spacing w:val="-12"/>
        </w:rPr>
        <w:t xml:space="preserve"> </w:t>
      </w:r>
      <w:r>
        <w:rPr>
          <w:spacing w:val="-2"/>
        </w:rPr>
        <w:t>Reactions</w:t>
      </w:r>
    </w:p>
    <w:p w14:paraId="0822EA23" w14:textId="77777777" w:rsidR="00C4799D" w:rsidRDefault="008C28BE" w:rsidP="00F74BCF">
      <w:pPr>
        <w:pStyle w:val="BodyText"/>
        <w:spacing w:before="227" w:line="340" w:lineRule="auto"/>
        <w:ind w:right="994"/>
      </w:pPr>
      <w:r>
        <w:t>Serious hypersensitivity reactions such as anaphylaxis and angioedema were reported in patients receiving RINVOQ in clinical trials.</w:t>
      </w:r>
      <w:r>
        <w:rPr>
          <w:spacing w:val="40"/>
        </w:rPr>
        <w:t xml:space="preserve"> </w:t>
      </w:r>
      <w:r>
        <w:t xml:space="preserve">If a clinically significant hypersensitivity reaction occurs, discontinue RINVOQ and institute appropriate therapy (see </w:t>
      </w:r>
      <w:r>
        <w:rPr>
          <w:b/>
        </w:rPr>
        <w:t xml:space="preserve">4.8 ADVERSE </w:t>
      </w:r>
      <w:r>
        <w:rPr>
          <w:b/>
          <w:spacing w:val="-2"/>
        </w:rPr>
        <w:t>EFFECTS</w:t>
      </w:r>
      <w:r>
        <w:rPr>
          <w:spacing w:val="-2"/>
        </w:rPr>
        <w:t>).</w:t>
      </w:r>
    </w:p>
    <w:p w14:paraId="3E7CED26" w14:textId="77777777" w:rsidR="00C4799D" w:rsidRDefault="008C28BE" w:rsidP="00F74BCF">
      <w:pPr>
        <w:pStyle w:val="Heading4"/>
        <w:spacing w:before="243"/>
      </w:pPr>
      <w:r>
        <w:t>Gastrointestinal</w:t>
      </w:r>
      <w:r>
        <w:rPr>
          <w:spacing w:val="-11"/>
        </w:rPr>
        <w:t xml:space="preserve"> </w:t>
      </w:r>
      <w:r>
        <w:rPr>
          <w:spacing w:val="-2"/>
        </w:rPr>
        <w:t>Perforations</w:t>
      </w:r>
    </w:p>
    <w:p w14:paraId="59A299A1" w14:textId="77777777" w:rsidR="00C4799D" w:rsidRDefault="008C28BE" w:rsidP="00F74BCF">
      <w:pPr>
        <w:pStyle w:val="BodyText"/>
        <w:spacing w:before="227" w:line="340" w:lineRule="auto"/>
        <w:ind w:right="993"/>
      </w:pPr>
      <w:r>
        <w:t>Events</w:t>
      </w:r>
      <w:r>
        <w:rPr>
          <w:spacing w:val="-9"/>
        </w:rPr>
        <w:t xml:space="preserve"> </w:t>
      </w:r>
      <w:r>
        <w:t>of</w:t>
      </w:r>
      <w:r>
        <w:rPr>
          <w:spacing w:val="-8"/>
        </w:rPr>
        <w:t xml:space="preserve"> </w:t>
      </w:r>
      <w:r>
        <w:t>gastrointestinal</w:t>
      </w:r>
      <w:r>
        <w:rPr>
          <w:spacing w:val="-13"/>
        </w:rPr>
        <w:t xml:space="preserve"> </w:t>
      </w:r>
      <w:r>
        <w:t>perforations</w:t>
      </w:r>
      <w:r>
        <w:rPr>
          <w:spacing w:val="-9"/>
        </w:rPr>
        <w:t xml:space="preserve"> </w:t>
      </w:r>
      <w:r>
        <w:t>have</w:t>
      </w:r>
      <w:r>
        <w:rPr>
          <w:spacing w:val="-10"/>
        </w:rPr>
        <w:t xml:space="preserve"> </w:t>
      </w:r>
      <w:r>
        <w:t>been</w:t>
      </w:r>
      <w:r>
        <w:rPr>
          <w:spacing w:val="-10"/>
        </w:rPr>
        <w:t xml:space="preserve"> </w:t>
      </w:r>
      <w:r>
        <w:t>reported</w:t>
      </w:r>
      <w:r>
        <w:rPr>
          <w:spacing w:val="-12"/>
        </w:rPr>
        <w:t xml:space="preserve"> </w:t>
      </w:r>
      <w:r>
        <w:t>in</w:t>
      </w:r>
      <w:r>
        <w:rPr>
          <w:spacing w:val="-10"/>
        </w:rPr>
        <w:t xml:space="preserve"> </w:t>
      </w:r>
      <w:r>
        <w:t>clinical</w:t>
      </w:r>
      <w:r>
        <w:rPr>
          <w:spacing w:val="-10"/>
        </w:rPr>
        <w:t xml:space="preserve"> </w:t>
      </w:r>
      <w:r>
        <w:t>trials</w:t>
      </w:r>
      <w:r>
        <w:rPr>
          <w:spacing w:val="-9"/>
        </w:rPr>
        <w:t xml:space="preserve"> </w:t>
      </w:r>
      <w:r>
        <w:t>(see</w:t>
      </w:r>
      <w:r>
        <w:rPr>
          <w:spacing w:val="-10"/>
        </w:rPr>
        <w:t xml:space="preserve"> </w:t>
      </w:r>
      <w:r>
        <w:rPr>
          <w:b/>
        </w:rPr>
        <w:t>4.8</w:t>
      </w:r>
      <w:r>
        <w:rPr>
          <w:b/>
          <w:spacing w:val="-12"/>
        </w:rPr>
        <w:t xml:space="preserve"> </w:t>
      </w:r>
      <w:r>
        <w:rPr>
          <w:b/>
        </w:rPr>
        <w:t>ADVERSE EFFECTS – Specific Adverse Reactions</w:t>
      </w:r>
      <w:r>
        <w:t>) and from post-marketing sources. RINVOQ should</w:t>
      </w:r>
      <w:r>
        <w:rPr>
          <w:spacing w:val="-16"/>
        </w:rPr>
        <w:t xml:space="preserve"> </w:t>
      </w:r>
      <w:r>
        <w:t>be</w:t>
      </w:r>
      <w:r>
        <w:rPr>
          <w:spacing w:val="-13"/>
        </w:rPr>
        <w:t xml:space="preserve"> </w:t>
      </w:r>
      <w:r>
        <w:t>used</w:t>
      </w:r>
      <w:r>
        <w:rPr>
          <w:spacing w:val="-16"/>
        </w:rPr>
        <w:t xml:space="preserve"> </w:t>
      </w:r>
      <w:r>
        <w:t>with</w:t>
      </w:r>
      <w:r>
        <w:rPr>
          <w:spacing w:val="-15"/>
        </w:rPr>
        <w:t xml:space="preserve"> </w:t>
      </w:r>
      <w:r>
        <w:t>caution</w:t>
      </w:r>
      <w:r>
        <w:rPr>
          <w:spacing w:val="-14"/>
        </w:rPr>
        <w:t xml:space="preserve"> </w:t>
      </w:r>
      <w:r>
        <w:t>in</w:t>
      </w:r>
      <w:r>
        <w:rPr>
          <w:spacing w:val="-14"/>
        </w:rPr>
        <w:t xml:space="preserve"> </w:t>
      </w:r>
      <w:r>
        <w:t>patients</w:t>
      </w:r>
      <w:r>
        <w:rPr>
          <w:spacing w:val="-13"/>
        </w:rPr>
        <w:t xml:space="preserve"> </w:t>
      </w:r>
      <w:r>
        <w:t>who</w:t>
      </w:r>
      <w:r>
        <w:rPr>
          <w:spacing w:val="-16"/>
        </w:rPr>
        <w:t xml:space="preserve"> </w:t>
      </w:r>
      <w:r>
        <w:t>may</w:t>
      </w:r>
      <w:r>
        <w:rPr>
          <w:spacing w:val="-12"/>
        </w:rPr>
        <w:t xml:space="preserve"> </w:t>
      </w:r>
      <w:r>
        <w:t>be</w:t>
      </w:r>
      <w:r>
        <w:rPr>
          <w:spacing w:val="-14"/>
        </w:rPr>
        <w:t xml:space="preserve"> </w:t>
      </w:r>
      <w:r>
        <w:t>at</w:t>
      </w:r>
      <w:r>
        <w:rPr>
          <w:spacing w:val="-15"/>
        </w:rPr>
        <w:t xml:space="preserve"> </w:t>
      </w:r>
      <w:r>
        <w:t>risk</w:t>
      </w:r>
      <w:r>
        <w:rPr>
          <w:spacing w:val="-16"/>
        </w:rPr>
        <w:t xml:space="preserve"> </w:t>
      </w:r>
      <w:r>
        <w:t>for</w:t>
      </w:r>
      <w:r>
        <w:rPr>
          <w:spacing w:val="-11"/>
        </w:rPr>
        <w:t xml:space="preserve"> </w:t>
      </w:r>
      <w:r>
        <w:t>gastrointestinal</w:t>
      </w:r>
      <w:r>
        <w:rPr>
          <w:spacing w:val="-14"/>
        </w:rPr>
        <w:t xml:space="preserve"> </w:t>
      </w:r>
      <w:r>
        <w:t>perforation</w:t>
      </w:r>
      <w:r>
        <w:rPr>
          <w:spacing w:val="-16"/>
        </w:rPr>
        <w:t xml:space="preserve"> </w:t>
      </w:r>
      <w:r>
        <w:t>(e.g., patients with diverticular disease, a history of diverticulitis, or who are taking nonsteroidal anti-inflammatory drugs (NSAIDs), corticosteroids, or opioids). Patients presenting with new onset abdominal</w:t>
      </w:r>
      <w:r>
        <w:rPr>
          <w:spacing w:val="-1"/>
        </w:rPr>
        <w:t xml:space="preserve"> </w:t>
      </w:r>
      <w:r>
        <w:t>signs</w:t>
      </w:r>
      <w:r>
        <w:rPr>
          <w:spacing w:val="-2"/>
        </w:rPr>
        <w:t xml:space="preserve"> </w:t>
      </w:r>
      <w:r>
        <w:t>and symptoms</w:t>
      </w:r>
      <w:r>
        <w:rPr>
          <w:spacing w:val="-2"/>
        </w:rPr>
        <w:t xml:space="preserve"> </w:t>
      </w:r>
      <w:r>
        <w:t>should be</w:t>
      </w:r>
      <w:r>
        <w:rPr>
          <w:spacing w:val="-5"/>
        </w:rPr>
        <w:t xml:space="preserve"> </w:t>
      </w:r>
      <w:r>
        <w:t>evaluated promptly</w:t>
      </w:r>
      <w:r>
        <w:rPr>
          <w:spacing w:val="-2"/>
        </w:rPr>
        <w:t xml:space="preserve"> </w:t>
      </w:r>
      <w:r>
        <w:t>for</w:t>
      </w:r>
      <w:r>
        <w:rPr>
          <w:spacing w:val="-1"/>
        </w:rPr>
        <w:t xml:space="preserve"> </w:t>
      </w:r>
      <w:r>
        <w:t>early identification of gastrointestinal perforation.</w:t>
      </w:r>
    </w:p>
    <w:p w14:paraId="4DEC92A0" w14:textId="77777777" w:rsidR="00C4799D" w:rsidRDefault="008C28BE" w:rsidP="00F74BCF">
      <w:pPr>
        <w:pStyle w:val="Heading4"/>
        <w:spacing w:before="245"/>
      </w:pPr>
      <w:bookmarkStart w:id="24" w:name="Embryo-Fetal_Toxicity"/>
      <w:bookmarkEnd w:id="24"/>
      <w:r>
        <w:t>Embryo-Fetal</w:t>
      </w:r>
      <w:r>
        <w:rPr>
          <w:spacing w:val="-12"/>
        </w:rPr>
        <w:t xml:space="preserve"> </w:t>
      </w:r>
      <w:r>
        <w:rPr>
          <w:spacing w:val="-2"/>
        </w:rPr>
        <w:t>Toxicity</w:t>
      </w:r>
    </w:p>
    <w:p w14:paraId="07C1D580" w14:textId="77777777" w:rsidR="00C4799D" w:rsidRDefault="008C28BE" w:rsidP="00F74BCF">
      <w:pPr>
        <w:pStyle w:val="BodyText"/>
        <w:spacing w:before="227" w:line="340" w:lineRule="auto"/>
        <w:ind w:right="996"/>
      </w:pPr>
      <w:r>
        <w:t>RINVOQ may cause fetal harm based on animal studies. Advise females of reproductive potential</w:t>
      </w:r>
      <w:r>
        <w:rPr>
          <w:spacing w:val="-9"/>
        </w:rPr>
        <w:t xml:space="preserve"> </w:t>
      </w:r>
      <w:r>
        <w:t>of</w:t>
      </w:r>
      <w:r>
        <w:rPr>
          <w:spacing w:val="-10"/>
        </w:rPr>
        <w:t xml:space="preserve"> </w:t>
      </w:r>
      <w:r>
        <w:t>the</w:t>
      </w:r>
      <w:r>
        <w:rPr>
          <w:spacing w:val="-11"/>
        </w:rPr>
        <w:t xml:space="preserve"> </w:t>
      </w:r>
      <w:r>
        <w:t>potential</w:t>
      </w:r>
      <w:r>
        <w:rPr>
          <w:spacing w:val="-12"/>
        </w:rPr>
        <w:t xml:space="preserve"> </w:t>
      </w:r>
      <w:r>
        <w:t>risk</w:t>
      </w:r>
      <w:r>
        <w:rPr>
          <w:spacing w:val="-8"/>
        </w:rPr>
        <w:t xml:space="preserve"> </w:t>
      </w:r>
      <w:r>
        <w:t>to</w:t>
      </w:r>
      <w:r>
        <w:rPr>
          <w:spacing w:val="-11"/>
        </w:rPr>
        <w:t xml:space="preserve"> </w:t>
      </w:r>
      <w:r>
        <w:t>a</w:t>
      </w:r>
      <w:r>
        <w:rPr>
          <w:spacing w:val="-14"/>
        </w:rPr>
        <w:t xml:space="preserve"> </w:t>
      </w:r>
      <w:r>
        <w:t>fetus</w:t>
      </w:r>
      <w:r>
        <w:rPr>
          <w:spacing w:val="-11"/>
        </w:rPr>
        <w:t xml:space="preserve"> </w:t>
      </w:r>
      <w:r>
        <w:t>and</w:t>
      </w:r>
      <w:r>
        <w:rPr>
          <w:spacing w:val="-14"/>
        </w:rPr>
        <w:t xml:space="preserve"> </w:t>
      </w:r>
      <w:r>
        <w:t>to</w:t>
      </w:r>
      <w:r>
        <w:rPr>
          <w:spacing w:val="-11"/>
        </w:rPr>
        <w:t xml:space="preserve"> </w:t>
      </w:r>
      <w:r>
        <w:t>use</w:t>
      </w:r>
      <w:r>
        <w:rPr>
          <w:spacing w:val="-11"/>
        </w:rPr>
        <w:t xml:space="preserve"> </w:t>
      </w:r>
      <w:r>
        <w:t>effective</w:t>
      </w:r>
      <w:r>
        <w:rPr>
          <w:spacing w:val="-11"/>
        </w:rPr>
        <w:t xml:space="preserve"> </w:t>
      </w:r>
      <w:r>
        <w:t>contraception</w:t>
      </w:r>
      <w:r>
        <w:rPr>
          <w:spacing w:val="-11"/>
        </w:rPr>
        <w:t xml:space="preserve"> </w:t>
      </w:r>
      <w:r>
        <w:t>(see</w:t>
      </w:r>
      <w:r>
        <w:rPr>
          <w:spacing w:val="-9"/>
        </w:rPr>
        <w:t xml:space="preserve"> </w:t>
      </w:r>
      <w:r>
        <w:rPr>
          <w:b/>
        </w:rPr>
        <w:t>4.6</w:t>
      </w:r>
      <w:r>
        <w:rPr>
          <w:b/>
          <w:spacing w:val="-11"/>
        </w:rPr>
        <w:t xml:space="preserve"> </w:t>
      </w:r>
      <w:r>
        <w:rPr>
          <w:b/>
        </w:rPr>
        <w:t>FERTILITY, PREGNANCY AND LACTATION</w:t>
      </w:r>
      <w:r>
        <w:t>).</w:t>
      </w:r>
    </w:p>
    <w:p w14:paraId="32284D04" w14:textId="77777777" w:rsidR="00C4799D" w:rsidRDefault="008C28BE" w:rsidP="00F74BCF">
      <w:pPr>
        <w:pStyle w:val="Heading4"/>
        <w:spacing w:before="242"/>
      </w:pPr>
      <w:r>
        <w:rPr>
          <w:spacing w:val="-2"/>
        </w:rPr>
        <w:t>Malignancy</w:t>
      </w:r>
    </w:p>
    <w:p w14:paraId="4F1F7129" w14:textId="77777777" w:rsidR="00C4799D" w:rsidRDefault="008C28BE" w:rsidP="00F74BCF">
      <w:pPr>
        <w:pStyle w:val="BodyText"/>
        <w:spacing w:before="227" w:line="340" w:lineRule="auto"/>
        <w:ind w:right="998"/>
      </w:pPr>
      <w:r>
        <w:t>The</w:t>
      </w:r>
      <w:r>
        <w:rPr>
          <w:spacing w:val="-12"/>
        </w:rPr>
        <w:t xml:space="preserve"> </w:t>
      </w:r>
      <w:r>
        <w:t>risk</w:t>
      </w:r>
      <w:r>
        <w:rPr>
          <w:spacing w:val="-12"/>
        </w:rPr>
        <w:t xml:space="preserve"> </w:t>
      </w:r>
      <w:r>
        <w:t>of</w:t>
      </w:r>
      <w:r>
        <w:rPr>
          <w:spacing w:val="-13"/>
        </w:rPr>
        <w:t xml:space="preserve"> </w:t>
      </w:r>
      <w:r>
        <w:t>malignancies</w:t>
      </w:r>
      <w:r>
        <w:rPr>
          <w:spacing w:val="-12"/>
        </w:rPr>
        <w:t xml:space="preserve"> </w:t>
      </w:r>
      <w:r>
        <w:t>including</w:t>
      </w:r>
      <w:r>
        <w:rPr>
          <w:spacing w:val="-12"/>
        </w:rPr>
        <w:t xml:space="preserve"> </w:t>
      </w:r>
      <w:r>
        <w:t>lymphoma</w:t>
      </w:r>
      <w:r>
        <w:rPr>
          <w:spacing w:val="-12"/>
        </w:rPr>
        <w:t xml:space="preserve"> </w:t>
      </w:r>
      <w:r>
        <w:t>is</w:t>
      </w:r>
      <w:r>
        <w:rPr>
          <w:spacing w:val="-12"/>
        </w:rPr>
        <w:t xml:space="preserve"> </w:t>
      </w:r>
      <w:r>
        <w:t>increased</w:t>
      </w:r>
      <w:r>
        <w:rPr>
          <w:spacing w:val="-12"/>
        </w:rPr>
        <w:t xml:space="preserve"> </w:t>
      </w:r>
      <w:r>
        <w:t>in</w:t>
      </w:r>
      <w:r>
        <w:rPr>
          <w:spacing w:val="-12"/>
        </w:rPr>
        <w:t xml:space="preserve"> </w:t>
      </w:r>
      <w:r>
        <w:t>patients</w:t>
      </w:r>
      <w:r>
        <w:rPr>
          <w:spacing w:val="-12"/>
        </w:rPr>
        <w:t xml:space="preserve"> </w:t>
      </w:r>
      <w:r>
        <w:t>with</w:t>
      </w:r>
      <w:r>
        <w:rPr>
          <w:spacing w:val="-15"/>
        </w:rPr>
        <w:t xml:space="preserve"> </w:t>
      </w:r>
      <w:r>
        <w:t>rheumatoid</w:t>
      </w:r>
      <w:r>
        <w:rPr>
          <w:spacing w:val="-12"/>
        </w:rPr>
        <w:t xml:space="preserve"> </w:t>
      </w:r>
      <w:r>
        <w:t>arthritis. Immunomodulatory medications may increase the risk of malignancies including lymphoma.</w:t>
      </w:r>
    </w:p>
    <w:p w14:paraId="04452284" w14:textId="77777777" w:rsidR="00C4799D" w:rsidRDefault="008C28BE" w:rsidP="00F74BCF">
      <w:pPr>
        <w:pStyle w:val="BodyText"/>
        <w:spacing w:before="241" w:line="340" w:lineRule="auto"/>
        <w:ind w:right="995"/>
      </w:pPr>
      <w:r>
        <w:t xml:space="preserve">In a large </w:t>
      </w:r>
      <w:proofErr w:type="spellStart"/>
      <w:r>
        <w:t>randomised</w:t>
      </w:r>
      <w:proofErr w:type="spellEnd"/>
      <w:r>
        <w:t xml:space="preserve"> active-controlled study in rheumatoid arthritis patients 50 years and older with at least one additional cardiovascular risk factor, an increased incidence of malignancy,</w:t>
      </w:r>
      <w:r>
        <w:rPr>
          <w:spacing w:val="-14"/>
        </w:rPr>
        <w:t xml:space="preserve"> </w:t>
      </w:r>
      <w:r>
        <w:t>particularly</w:t>
      </w:r>
      <w:r>
        <w:rPr>
          <w:spacing w:val="-15"/>
        </w:rPr>
        <w:t xml:space="preserve"> </w:t>
      </w:r>
      <w:r>
        <w:t>lung</w:t>
      </w:r>
      <w:r>
        <w:rPr>
          <w:spacing w:val="-13"/>
        </w:rPr>
        <w:t xml:space="preserve"> </w:t>
      </w:r>
      <w:r>
        <w:t>cancer,</w:t>
      </w:r>
      <w:r>
        <w:rPr>
          <w:spacing w:val="-14"/>
        </w:rPr>
        <w:t xml:space="preserve"> </w:t>
      </w:r>
      <w:r>
        <w:t>lymphoma</w:t>
      </w:r>
      <w:r>
        <w:rPr>
          <w:spacing w:val="-16"/>
        </w:rPr>
        <w:t xml:space="preserve"> </w:t>
      </w:r>
      <w:r>
        <w:t>and</w:t>
      </w:r>
      <w:r>
        <w:rPr>
          <w:spacing w:val="-12"/>
        </w:rPr>
        <w:t xml:space="preserve"> </w:t>
      </w:r>
      <w:r>
        <w:t>non-melanoma</w:t>
      </w:r>
      <w:r>
        <w:rPr>
          <w:spacing w:val="-16"/>
        </w:rPr>
        <w:t xml:space="preserve"> </w:t>
      </w:r>
      <w:r>
        <w:t>skin</w:t>
      </w:r>
      <w:r>
        <w:rPr>
          <w:spacing w:val="-15"/>
        </w:rPr>
        <w:t xml:space="preserve"> </w:t>
      </w:r>
      <w:r>
        <w:t>cancer</w:t>
      </w:r>
      <w:r>
        <w:rPr>
          <w:spacing w:val="-13"/>
        </w:rPr>
        <w:t xml:space="preserve"> </w:t>
      </w:r>
      <w:r>
        <w:t>(NMSC),</w:t>
      </w:r>
      <w:r>
        <w:rPr>
          <w:spacing w:val="-14"/>
        </w:rPr>
        <w:t xml:space="preserve"> </w:t>
      </w:r>
      <w:proofErr w:type="gramStart"/>
      <w:r>
        <w:t>was</w:t>
      </w:r>
      <w:proofErr w:type="gramEnd"/>
    </w:p>
    <w:p w14:paraId="0A964E40" w14:textId="77777777" w:rsidR="00C4799D" w:rsidRDefault="008C28BE" w:rsidP="00F74BCF">
      <w:pPr>
        <w:pStyle w:val="BodyText"/>
        <w:spacing w:before="83" w:line="340" w:lineRule="auto"/>
        <w:ind w:right="998"/>
      </w:pPr>
      <w:r>
        <w:t>observed</w:t>
      </w:r>
      <w:r>
        <w:rPr>
          <w:spacing w:val="-16"/>
        </w:rPr>
        <w:t xml:space="preserve"> </w:t>
      </w:r>
      <w:r>
        <w:t>with</w:t>
      </w:r>
      <w:r>
        <w:rPr>
          <w:spacing w:val="-15"/>
        </w:rPr>
        <w:t xml:space="preserve"> </w:t>
      </w:r>
      <w:r>
        <w:t>tofacitinib</w:t>
      </w:r>
      <w:r>
        <w:rPr>
          <w:spacing w:val="-15"/>
        </w:rPr>
        <w:t xml:space="preserve"> </w:t>
      </w:r>
      <w:r>
        <w:t>(a</w:t>
      </w:r>
      <w:r>
        <w:rPr>
          <w:spacing w:val="-15"/>
        </w:rPr>
        <w:t xml:space="preserve"> </w:t>
      </w:r>
      <w:r>
        <w:t>different</w:t>
      </w:r>
      <w:r>
        <w:rPr>
          <w:spacing w:val="-15"/>
        </w:rPr>
        <w:t xml:space="preserve"> </w:t>
      </w:r>
      <w:r>
        <w:t>JAK</w:t>
      </w:r>
      <w:r>
        <w:rPr>
          <w:spacing w:val="-14"/>
        </w:rPr>
        <w:t xml:space="preserve"> </w:t>
      </w:r>
      <w:r>
        <w:t>inhibitor)</w:t>
      </w:r>
      <w:r>
        <w:rPr>
          <w:spacing w:val="-15"/>
        </w:rPr>
        <w:t xml:space="preserve"> </w:t>
      </w:r>
      <w:r>
        <w:t>compared</w:t>
      </w:r>
      <w:r>
        <w:rPr>
          <w:spacing w:val="-16"/>
        </w:rPr>
        <w:t xml:space="preserve"> </w:t>
      </w:r>
      <w:r>
        <w:t>to</w:t>
      </w:r>
      <w:r>
        <w:rPr>
          <w:spacing w:val="-15"/>
        </w:rPr>
        <w:t xml:space="preserve"> </w:t>
      </w:r>
      <w:proofErr w:type="spellStart"/>
      <w:r>
        <w:t>Tumour</w:t>
      </w:r>
      <w:proofErr w:type="spellEnd"/>
      <w:r>
        <w:rPr>
          <w:spacing w:val="-15"/>
        </w:rPr>
        <w:t xml:space="preserve"> </w:t>
      </w:r>
      <w:r>
        <w:t>Necrosis</w:t>
      </w:r>
      <w:r>
        <w:rPr>
          <w:spacing w:val="-13"/>
        </w:rPr>
        <w:t xml:space="preserve"> </w:t>
      </w:r>
      <w:r>
        <w:t>Factor</w:t>
      </w:r>
      <w:r>
        <w:rPr>
          <w:spacing w:val="-15"/>
        </w:rPr>
        <w:t xml:space="preserve"> </w:t>
      </w:r>
      <w:r>
        <w:t>(TNF) blockers.</w:t>
      </w:r>
      <w:r>
        <w:rPr>
          <w:spacing w:val="-1"/>
        </w:rPr>
        <w:t xml:space="preserve"> </w:t>
      </w:r>
      <w:r>
        <w:t>The clinical data are currently limited and long-term studies are ongoing.</w:t>
      </w:r>
    </w:p>
    <w:p w14:paraId="434493FD" w14:textId="77777777" w:rsidR="00C4799D" w:rsidRDefault="008C28BE" w:rsidP="00F74BCF">
      <w:pPr>
        <w:pStyle w:val="BodyText"/>
        <w:spacing w:before="241" w:line="340" w:lineRule="auto"/>
        <w:ind w:left="219" w:right="995"/>
      </w:pPr>
      <w:r>
        <w:t xml:space="preserve">Malignancies (including lymphomas) have been observed in clinical studies of RINVOQ (see </w:t>
      </w:r>
      <w:r>
        <w:rPr>
          <w:b/>
        </w:rPr>
        <w:t>4.8 ADVERSE EFFECTS</w:t>
      </w:r>
      <w:r>
        <w:t>).</w:t>
      </w:r>
      <w:r>
        <w:rPr>
          <w:spacing w:val="40"/>
        </w:rPr>
        <w:t xml:space="preserve"> </w:t>
      </w:r>
      <w:r>
        <w:t>A higher rate of malignancies, driven by NMSC, was observed with RINVOQ 30 mg compared to RINVOQ 15 mg.</w:t>
      </w:r>
    </w:p>
    <w:p w14:paraId="38EE273A" w14:textId="77777777" w:rsidR="00C4799D" w:rsidRDefault="008C28BE" w:rsidP="00F74BCF">
      <w:pPr>
        <w:pStyle w:val="BodyText"/>
        <w:spacing w:before="242" w:line="340" w:lineRule="auto"/>
        <w:ind w:left="219" w:right="993"/>
      </w:pPr>
      <w:r>
        <w:lastRenderedPageBreak/>
        <w:t>Consider</w:t>
      </w:r>
      <w:r>
        <w:rPr>
          <w:spacing w:val="-8"/>
        </w:rPr>
        <w:t xml:space="preserve"> </w:t>
      </w:r>
      <w:r>
        <w:t>the</w:t>
      </w:r>
      <w:r>
        <w:rPr>
          <w:spacing w:val="-9"/>
        </w:rPr>
        <w:t xml:space="preserve"> </w:t>
      </w:r>
      <w:r>
        <w:t>risks</w:t>
      </w:r>
      <w:r>
        <w:rPr>
          <w:spacing w:val="-8"/>
        </w:rPr>
        <w:t xml:space="preserve"> </w:t>
      </w:r>
      <w:r>
        <w:t>and</w:t>
      </w:r>
      <w:r>
        <w:rPr>
          <w:spacing w:val="-9"/>
        </w:rPr>
        <w:t xml:space="preserve"> </w:t>
      </w:r>
      <w:r>
        <w:t>benefits</w:t>
      </w:r>
      <w:r>
        <w:rPr>
          <w:spacing w:val="-8"/>
        </w:rPr>
        <w:t xml:space="preserve"> </w:t>
      </w:r>
      <w:r>
        <w:t>of</w:t>
      </w:r>
      <w:r>
        <w:rPr>
          <w:spacing w:val="-7"/>
        </w:rPr>
        <w:t xml:space="preserve"> </w:t>
      </w:r>
      <w:r>
        <w:t>RINVOQ</w:t>
      </w:r>
      <w:r>
        <w:rPr>
          <w:spacing w:val="-7"/>
        </w:rPr>
        <w:t xml:space="preserve"> </w:t>
      </w:r>
      <w:r>
        <w:t>treatment</w:t>
      </w:r>
      <w:r>
        <w:rPr>
          <w:spacing w:val="-7"/>
        </w:rPr>
        <w:t xml:space="preserve"> </w:t>
      </w:r>
      <w:r>
        <w:t>prior</w:t>
      </w:r>
      <w:r>
        <w:rPr>
          <w:spacing w:val="-8"/>
        </w:rPr>
        <w:t xml:space="preserve"> </w:t>
      </w:r>
      <w:r>
        <w:t>to</w:t>
      </w:r>
      <w:r>
        <w:rPr>
          <w:spacing w:val="-9"/>
        </w:rPr>
        <w:t xml:space="preserve"> </w:t>
      </w:r>
      <w:r>
        <w:t>initiating</w:t>
      </w:r>
      <w:r>
        <w:rPr>
          <w:spacing w:val="-11"/>
        </w:rPr>
        <w:t xml:space="preserve"> </w:t>
      </w:r>
      <w:r>
        <w:t>therapy</w:t>
      </w:r>
      <w:r>
        <w:rPr>
          <w:spacing w:val="-8"/>
        </w:rPr>
        <w:t xml:space="preserve"> </w:t>
      </w:r>
      <w:r>
        <w:t>in</w:t>
      </w:r>
      <w:r>
        <w:rPr>
          <w:spacing w:val="-6"/>
        </w:rPr>
        <w:t xml:space="preserve"> </w:t>
      </w:r>
      <w:r>
        <w:t>patients</w:t>
      </w:r>
      <w:r>
        <w:rPr>
          <w:spacing w:val="-8"/>
        </w:rPr>
        <w:t xml:space="preserve"> </w:t>
      </w:r>
      <w:r>
        <w:t>with a</w:t>
      </w:r>
      <w:r>
        <w:rPr>
          <w:spacing w:val="-2"/>
        </w:rPr>
        <w:t xml:space="preserve"> </w:t>
      </w:r>
      <w:r>
        <w:t>known</w:t>
      </w:r>
      <w:r>
        <w:rPr>
          <w:spacing w:val="-4"/>
        </w:rPr>
        <w:t xml:space="preserve"> </w:t>
      </w:r>
      <w:r>
        <w:t>malignancy</w:t>
      </w:r>
      <w:r>
        <w:rPr>
          <w:spacing w:val="-4"/>
        </w:rPr>
        <w:t xml:space="preserve"> </w:t>
      </w:r>
      <w:r>
        <w:t>other</w:t>
      </w:r>
      <w:r>
        <w:rPr>
          <w:spacing w:val="-3"/>
        </w:rPr>
        <w:t xml:space="preserve"> </w:t>
      </w:r>
      <w:r>
        <w:t>than</w:t>
      </w:r>
      <w:r>
        <w:rPr>
          <w:spacing w:val="-4"/>
        </w:rPr>
        <w:t xml:space="preserve"> </w:t>
      </w:r>
      <w:r>
        <w:t>a</w:t>
      </w:r>
      <w:r>
        <w:rPr>
          <w:spacing w:val="-4"/>
        </w:rPr>
        <w:t xml:space="preserve"> </w:t>
      </w:r>
      <w:r>
        <w:t>successfully</w:t>
      </w:r>
      <w:r>
        <w:rPr>
          <w:spacing w:val="-4"/>
        </w:rPr>
        <w:t xml:space="preserve"> </w:t>
      </w:r>
      <w:r>
        <w:t>treated</w:t>
      </w:r>
      <w:r>
        <w:rPr>
          <w:spacing w:val="-2"/>
        </w:rPr>
        <w:t xml:space="preserve"> </w:t>
      </w:r>
      <w:r>
        <w:t>non-melanoma</w:t>
      </w:r>
      <w:r>
        <w:rPr>
          <w:spacing w:val="-4"/>
        </w:rPr>
        <w:t xml:space="preserve"> </w:t>
      </w:r>
      <w:r>
        <w:t>skin</w:t>
      </w:r>
      <w:r>
        <w:rPr>
          <w:spacing w:val="-4"/>
        </w:rPr>
        <w:t xml:space="preserve"> </w:t>
      </w:r>
      <w:r>
        <w:t>cancer</w:t>
      </w:r>
      <w:r>
        <w:rPr>
          <w:spacing w:val="-3"/>
        </w:rPr>
        <w:t xml:space="preserve"> </w:t>
      </w:r>
      <w:r>
        <w:t>(NMSC)</w:t>
      </w:r>
      <w:r>
        <w:rPr>
          <w:spacing w:val="-3"/>
        </w:rPr>
        <w:t xml:space="preserve"> </w:t>
      </w:r>
      <w:r>
        <w:t>or when considering continuing RINVOQ in patients who develop a malignancy.</w:t>
      </w:r>
    </w:p>
    <w:p w14:paraId="2363BF81" w14:textId="77777777" w:rsidR="00C4799D" w:rsidRDefault="008C28BE" w:rsidP="00F74BCF">
      <w:pPr>
        <w:pStyle w:val="Heading4"/>
        <w:spacing w:before="242"/>
        <w:ind w:left="219"/>
      </w:pPr>
      <w:bookmarkStart w:id="25" w:name="Non-Melanoma_Skin_Cancer"/>
      <w:bookmarkEnd w:id="25"/>
      <w:r>
        <w:t>Non-Melanoma</w:t>
      </w:r>
      <w:r>
        <w:rPr>
          <w:spacing w:val="-7"/>
        </w:rPr>
        <w:t xml:space="preserve"> </w:t>
      </w:r>
      <w:r>
        <w:t>Skin</w:t>
      </w:r>
      <w:r>
        <w:rPr>
          <w:spacing w:val="-5"/>
        </w:rPr>
        <w:t xml:space="preserve"> </w:t>
      </w:r>
      <w:r>
        <w:rPr>
          <w:spacing w:val="-2"/>
        </w:rPr>
        <w:t>Cancer</w:t>
      </w:r>
    </w:p>
    <w:p w14:paraId="44B66CC3" w14:textId="77777777" w:rsidR="00C4799D" w:rsidRDefault="008C28BE" w:rsidP="00F74BCF">
      <w:pPr>
        <w:pStyle w:val="BodyText"/>
        <w:spacing w:before="227" w:line="340" w:lineRule="auto"/>
        <w:ind w:left="219" w:right="995"/>
      </w:pPr>
      <w:r>
        <w:t>NMSCs have been reported in patients treated with RINVOQ. Periodic skin examination is recommended for patients who are at increased risk for skin cancer.</w:t>
      </w:r>
    </w:p>
    <w:p w14:paraId="257757D2" w14:textId="77777777" w:rsidR="00C4799D" w:rsidRDefault="008C28BE" w:rsidP="00F74BCF">
      <w:pPr>
        <w:pStyle w:val="Heading4"/>
        <w:spacing w:before="242"/>
        <w:ind w:left="219"/>
      </w:pPr>
      <w:bookmarkStart w:id="26" w:name="Laboratory_Tests"/>
      <w:bookmarkEnd w:id="26"/>
      <w:r>
        <w:t>Laboratory</w:t>
      </w:r>
      <w:r>
        <w:rPr>
          <w:spacing w:val="-10"/>
        </w:rPr>
        <w:t xml:space="preserve"> </w:t>
      </w:r>
      <w:r>
        <w:rPr>
          <w:spacing w:val="-2"/>
        </w:rPr>
        <w:t>Tests</w:t>
      </w:r>
    </w:p>
    <w:p w14:paraId="6E70EB1A" w14:textId="77777777" w:rsidR="00C4799D" w:rsidRDefault="008C28BE" w:rsidP="00F74BCF">
      <w:pPr>
        <w:pStyle w:val="BodyText"/>
        <w:spacing w:before="228"/>
      </w:pPr>
      <w:r>
        <w:rPr>
          <w:spacing w:val="-2"/>
          <w:u w:val="single"/>
        </w:rPr>
        <w:t>Neutropenia</w:t>
      </w:r>
    </w:p>
    <w:p w14:paraId="7CF84026" w14:textId="77777777" w:rsidR="00C4799D" w:rsidRDefault="00C4799D" w:rsidP="00F74BCF">
      <w:pPr>
        <w:pStyle w:val="BodyText"/>
        <w:spacing w:before="94"/>
        <w:ind w:left="0"/>
      </w:pPr>
    </w:p>
    <w:p w14:paraId="5AC1EDCF" w14:textId="77777777" w:rsidR="00C4799D" w:rsidRDefault="008C28BE" w:rsidP="00F74BCF">
      <w:pPr>
        <w:pStyle w:val="BodyText"/>
      </w:pPr>
      <w:r>
        <w:t>Treatment</w:t>
      </w:r>
      <w:r>
        <w:rPr>
          <w:spacing w:val="18"/>
        </w:rPr>
        <w:t xml:space="preserve"> </w:t>
      </w:r>
      <w:r>
        <w:t>with</w:t>
      </w:r>
      <w:r>
        <w:rPr>
          <w:spacing w:val="15"/>
        </w:rPr>
        <w:t xml:space="preserve"> </w:t>
      </w:r>
      <w:r>
        <w:t>RINVOQ</w:t>
      </w:r>
      <w:r>
        <w:rPr>
          <w:spacing w:val="16"/>
        </w:rPr>
        <w:t xml:space="preserve"> </w:t>
      </w:r>
      <w:r>
        <w:t>was</w:t>
      </w:r>
      <w:r>
        <w:rPr>
          <w:spacing w:val="17"/>
        </w:rPr>
        <w:t xml:space="preserve"> </w:t>
      </w:r>
      <w:r>
        <w:t>associated</w:t>
      </w:r>
      <w:r>
        <w:rPr>
          <w:spacing w:val="17"/>
        </w:rPr>
        <w:t xml:space="preserve"> </w:t>
      </w:r>
      <w:r>
        <w:t>with</w:t>
      </w:r>
      <w:r>
        <w:rPr>
          <w:spacing w:val="17"/>
        </w:rPr>
        <w:t xml:space="preserve"> </w:t>
      </w:r>
      <w:r>
        <w:t>an</w:t>
      </w:r>
      <w:r>
        <w:rPr>
          <w:spacing w:val="16"/>
        </w:rPr>
        <w:t xml:space="preserve"> </w:t>
      </w:r>
      <w:r>
        <w:t>increased</w:t>
      </w:r>
      <w:r>
        <w:rPr>
          <w:spacing w:val="17"/>
        </w:rPr>
        <w:t xml:space="preserve"> </w:t>
      </w:r>
      <w:r>
        <w:t>incidence</w:t>
      </w:r>
      <w:r>
        <w:rPr>
          <w:spacing w:val="17"/>
        </w:rPr>
        <w:t xml:space="preserve"> </w:t>
      </w:r>
      <w:r>
        <w:t>of</w:t>
      </w:r>
      <w:r>
        <w:rPr>
          <w:spacing w:val="14"/>
        </w:rPr>
        <w:t xml:space="preserve"> </w:t>
      </w:r>
      <w:r>
        <w:t>neutropenia</w:t>
      </w:r>
      <w:r>
        <w:rPr>
          <w:spacing w:val="18"/>
        </w:rPr>
        <w:t xml:space="preserve"> </w:t>
      </w:r>
      <w:r>
        <w:rPr>
          <w:spacing w:val="-4"/>
        </w:rPr>
        <w:t>(ANC</w:t>
      </w:r>
    </w:p>
    <w:p w14:paraId="5CCD0FB7" w14:textId="77777777" w:rsidR="00C4799D" w:rsidRDefault="008C28BE" w:rsidP="00F74BCF">
      <w:pPr>
        <w:pStyle w:val="BodyText"/>
        <w:spacing w:before="107"/>
      </w:pPr>
      <w:r>
        <w:t>&lt;1000</w:t>
      </w:r>
      <w:r>
        <w:rPr>
          <w:spacing w:val="-3"/>
        </w:rPr>
        <w:t xml:space="preserve"> </w:t>
      </w:r>
      <w:r>
        <w:rPr>
          <w:spacing w:val="-2"/>
        </w:rPr>
        <w:t>cells/mm</w:t>
      </w:r>
      <w:r>
        <w:rPr>
          <w:spacing w:val="-2"/>
          <w:vertAlign w:val="superscript"/>
        </w:rPr>
        <w:t>3</w:t>
      </w:r>
      <w:r>
        <w:rPr>
          <w:spacing w:val="-2"/>
        </w:rPr>
        <w:t>).</w:t>
      </w:r>
    </w:p>
    <w:p w14:paraId="41E0C070" w14:textId="77777777" w:rsidR="00C4799D" w:rsidRDefault="00C4799D" w:rsidP="00F74BCF">
      <w:pPr>
        <w:pStyle w:val="BodyText"/>
        <w:spacing w:before="94"/>
        <w:ind w:left="0"/>
      </w:pPr>
    </w:p>
    <w:p w14:paraId="6643642C" w14:textId="77777777" w:rsidR="00C4799D" w:rsidRDefault="008C28BE" w:rsidP="00F74BCF">
      <w:pPr>
        <w:pStyle w:val="BodyText"/>
        <w:spacing w:line="340" w:lineRule="auto"/>
        <w:ind w:right="994"/>
      </w:pPr>
      <w:r>
        <w:t>Evaluate neutrophil counts at baseline and thereafter according to routine patient management. Avoid initiation of or interrupt RINVOQ treatment in patients with a low neutrophil count (i.e., ANC less than 1000 cells/mm</w:t>
      </w:r>
      <w:r>
        <w:rPr>
          <w:vertAlign w:val="superscript"/>
        </w:rPr>
        <w:t>3</w:t>
      </w:r>
      <w:r>
        <w:t xml:space="preserve">) [see </w:t>
      </w:r>
      <w:r>
        <w:rPr>
          <w:b/>
        </w:rPr>
        <w:t xml:space="preserve">4.2 DOSE AND METHOD OF </w:t>
      </w:r>
      <w:r>
        <w:rPr>
          <w:b/>
          <w:spacing w:val="-2"/>
        </w:rPr>
        <w:t>ADMINISTRATION</w:t>
      </w:r>
      <w:r>
        <w:rPr>
          <w:spacing w:val="-2"/>
        </w:rPr>
        <w:t>].</w:t>
      </w:r>
    </w:p>
    <w:p w14:paraId="4266E3DF" w14:textId="77777777" w:rsidR="00C4799D" w:rsidRDefault="008C28BE" w:rsidP="00F74BCF">
      <w:pPr>
        <w:pStyle w:val="BodyText"/>
        <w:spacing w:before="243"/>
      </w:pPr>
      <w:r>
        <w:rPr>
          <w:spacing w:val="-2"/>
          <w:u w:val="single"/>
        </w:rPr>
        <w:t>Lymphopenia</w:t>
      </w:r>
    </w:p>
    <w:p w14:paraId="0040AD78" w14:textId="77777777" w:rsidR="00C4799D" w:rsidRDefault="00C4799D" w:rsidP="00F74BCF">
      <w:pPr>
        <w:pStyle w:val="BodyText"/>
        <w:spacing w:before="94"/>
        <w:ind w:left="0"/>
      </w:pPr>
    </w:p>
    <w:p w14:paraId="4C4B84B3" w14:textId="77777777" w:rsidR="00C4799D" w:rsidRDefault="008C28BE" w:rsidP="00F74BCF">
      <w:pPr>
        <w:pStyle w:val="BodyText"/>
      </w:pPr>
      <w:r>
        <w:t>ALCs</w:t>
      </w:r>
      <w:r>
        <w:rPr>
          <w:spacing w:val="-5"/>
        </w:rPr>
        <w:t xml:space="preserve"> </w:t>
      </w:r>
      <w:r>
        <w:t>&lt;500</w:t>
      </w:r>
      <w:r>
        <w:rPr>
          <w:spacing w:val="-8"/>
        </w:rPr>
        <w:t xml:space="preserve"> </w:t>
      </w:r>
      <w:r>
        <w:t>cells/mm</w:t>
      </w:r>
      <w:r>
        <w:rPr>
          <w:vertAlign w:val="superscript"/>
        </w:rPr>
        <w:t>3</w:t>
      </w:r>
      <w:r>
        <w:rPr>
          <w:spacing w:val="-6"/>
        </w:rPr>
        <w:t xml:space="preserve"> </w:t>
      </w:r>
      <w:r>
        <w:t>were</w:t>
      </w:r>
      <w:r>
        <w:rPr>
          <w:spacing w:val="-6"/>
        </w:rPr>
        <w:t xml:space="preserve"> </w:t>
      </w:r>
      <w:r>
        <w:t>reported</w:t>
      </w:r>
      <w:r>
        <w:rPr>
          <w:spacing w:val="-5"/>
        </w:rPr>
        <w:t xml:space="preserve"> </w:t>
      </w:r>
      <w:r>
        <w:t>in</w:t>
      </w:r>
      <w:r>
        <w:rPr>
          <w:spacing w:val="-6"/>
        </w:rPr>
        <w:t xml:space="preserve"> </w:t>
      </w:r>
      <w:r>
        <w:t>RINVOQ</w:t>
      </w:r>
      <w:r>
        <w:rPr>
          <w:spacing w:val="-4"/>
        </w:rPr>
        <w:t xml:space="preserve"> </w:t>
      </w:r>
      <w:r>
        <w:t>clinical</w:t>
      </w:r>
      <w:r>
        <w:rPr>
          <w:spacing w:val="-6"/>
        </w:rPr>
        <w:t xml:space="preserve"> </w:t>
      </w:r>
      <w:r>
        <w:rPr>
          <w:spacing w:val="-2"/>
        </w:rPr>
        <w:t>studies.</w:t>
      </w:r>
    </w:p>
    <w:p w14:paraId="082E9209" w14:textId="77777777" w:rsidR="00C4799D" w:rsidRDefault="00C4799D" w:rsidP="00F74BCF">
      <w:pPr>
        <w:pStyle w:val="BodyText"/>
        <w:spacing w:before="94"/>
        <w:ind w:left="0"/>
      </w:pPr>
    </w:p>
    <w:p w14:paraId="7DA51E4F" w14:textId="77777777" w:rsidR="00C4799D" w:rsidRDefault="008C28BE" w:rsidP="00F74BCF">
      <w:pPr>
        <w:pStyle w:val="BodyText"/>
        <w:spacing w:line="340" w:lineRule="auto"/>
        <w:ind w:left="219" w:right="995"/>
      </w:pPr>
      <w:r>
        <w:t>Evaluate lymphocyte counts at baseline and thereafter according to routine patient management. Avoid initiation of or interrupt RINVOQ treatment in patients with a low lymphocyte count (i.e., less than 500 cells/mm</w:t>
      </w:r>
      <w:r>
        <w:rPr>
          <w:vertAlign w:val="superscript"/>
        </w:rPr>
        <w:t>3</w:t>
      </w:r>
      <w:r>
        <w:t xml:space="preserve">) [see </w:t>
      </w:r>
      <w:r>
        <w:rPr>
          <w:b/>
        </w:rPr>
        <w:t xml:space="preserve">4.2 DOSE AND METHOD OF </w:t>
      </w:r>
      <w:r>
        <w:rPr>
          <w:b/>
          <w:spacing w:val="-2"/>
        </w:rPr>
        <w:t>ADMINISTRATION</w:t>
      </w:r>
      <w:r>
        <w:rPr>
          <w:spacing w:val="-2"/>
        </w:rPr>
        <w:t>].</w:t>
      </w:r>
    </w:p>
    <w:p w14:paraId="4288C1FF" w14:textId="77777777" w:rsidR="00C4799D" w:rsidRDefault="008C28BE" w:rsidP="00F74BCF">
      <w:pPr>
        <w:pStyle w:val="BodyText"/>
        <w:spacing w:before="243"/>
      </w:pPr>
      <w:proofErr w:type="spellStart"/>
      <w:r>
        <w:rPr>
          <w:spacing w:val="-2"/>
          <w:u w:val="single"/>
        </w:rPr>
        <w:t>Anaemia</w:t>
      </w:r>
      <w:proofErr w:type="spellEnd"/>
    </w:p>
    <w:p w14:paraId="138732E0" w14:textId="77777777" w:rsidR="00C4799D" w:rsidRDefault="00C4799D" w:rsidP="00F74BCF">
      <w:pPr>
        <w:pStyle w:val="BodyText"/>
        <w:spacing w:before="94"/>
        <w:ind w:left="0"/>
      </w:pPr>
    </w:p>
    <w:p w14:paraId="44B769AE" w14:textId="77777777" w:rsidR="00C4799D" w:rsidRDefault="008C28BE" w:rsidP="00F74BCF">
      <w:pPr>
        <w:pStyle w:val="BodyText"/>
        <w:rPr>
          <w:spacing w:val="-2"/>
        </w:rPr>
      </w:pPr>
      <w:r>
        <w:t>Decreases</w:t>
      </w:r>
      <w:r>
        <w:rPr>
          <w:spacing w:val="-6"/>
        </w:rPr>
        <w:t xml:space="preserve"> </w:t>
      </w:r>
      <w:r>
        <w:t>in</w:t>
      </w:r>
      <w:r>
        <w:rPr>
          <w:spacing w:val="-7"/>
        </w:rPr>
        <w:t xml:space="preserve"> </w:t>
      </w:r>
      <w:proofErr w:type="spellStart"/>
      <w:r>
        <w:t>haemoglobin</w:t>
      </w:r>
      <w:proofErr w:type="spellEnd"/>
      <w:r>
        <w:rPr>
          <w:spacing w:val="-4"/>
        </w:rPr>
        <w:t xml:space="preserve"> </w:t>
      </w:r>
      <w:r>
        <w:t>levels</w:t>
      </w:r>
      <w:r>
        <w:rPr>
          <w:spacing w:val="-4"/>
        </w:rPr>
        <w:t xml:space="preserve"> </w:t>
      </w:r>
      <w:r>
        <w:t>to</w:t>
      </w:r>
      <w:r>
        <w:rPr>
          <w:spacing w:val="-6"/>
        </w:rPr>
        <w:t xml:space="preserve"> </w:t>
      </w:r>
      <w:r>
        <w:t>&lt;8</w:t>
      </w:r>
      <w:r>
        <w:rPr>
          <w:spacing w:val="-5"/>
        </w:rPr>
        <w:t xml:space="preserve"> </w:t>
      </w:r>
      <w:r>
        <w:t>g/dL</w:t>
      </w:r>
      <w:r>
        <w:rPr>
          <w:spacing w:val="-6"/>
        </w:rPr>
        <w:t xml:space="preserve"> </w:t>
      </w:r>
      <w:r>
        <w:t>were</w:t>
      </w:r>
      <w:r>
        <w:rPr>
          <w:spacing w:val="-7"/>
        </w:rPr>
        <w:t xml:space="preserve"> </w:t>
      </w:r>
      <w:r>
        <w:t>reported</w:t>
      </w:r>
      <w:r>
        <w:rPr>
          <w:spacing w:val="-5"/>
        </w:rPr>
        <w:t xml:space="preserve"> </w:t>
      </w:r>
      <w:r>
        <w:t>in</w:t>
      </w:r>
      <w:r>
        <w:rPr>
          <w:spacing w:val="-4"/>
        </w:rPr>
        <w:t xml:space="preserve"> </w:t>
      </w:r>
      <w:r>
        <w:t>RINVOQ</w:t>
      </w:r>
      <w:r>
        <w:rPr>
          <w:spacing w:val="-3"/>
        </w:rPr>
        <w:t xml:space="preserve"> </w:t>
      </w:r>
      <w:r>
        <w:t>clinical</w:t>
      </w:r>
      <w:r>
        <w:rPr>
          <w:spacing w:val="-4"/>
        </w:rPr>
        <w:t xml:space="preserve"> </w:t>
      </w:r>
      <w:r>
        <w:rPr>
          <w:spacing w:val="-2"/>
        </w:rPr>
        <w:t>studies.</w:t>
      </w:r>
    </w:p>
    <w:p w14:paraId="745CFD94" w14:textId="77777777" w:rsidR="00C4799D" w:rsidRDefault="008C28BE" w:rsidP="00F74BCF">
      <w:pPr>
        <w:pStyle w:val="BodyText"/>
        <w:spacing w:before="83" w:line="333" w:lineRule="auto"/>
        <w:ind w:left="219" w:right="997"/>
      </w:pPr>
      <w:r>
        <w:t xml:space="preserve">Evaluate </w:t>
      </w:r>
      <w:proofErr w:type="spellStart"/>
      <w:r>
        <w:t>haemoglobin</w:t>
      </w:r>
      <w:proofErr w:type="spellEnd"/>
      <w:r>
        <w:t xml:space="preserve"> at baseline and thereafter according to routine patient management. Avoid</w:t>
      </w:r>
      <w:r>
        <w:rPr>
          <w:spacing w:val="-10"/>
        </w:rPr>
        <w:t xml:space="preserve"> </w:t>
      </w:r>
      <w:r>
        <w:t>initiation</w:t>
      </w:r>
      <w:r>
        <w:rPr>
          <w:spacing w:val="-10"/>
        </w:rPr>
        <w:t xml:space="preserve"> </w:t>
      </w:r>
      <w:r>
        <w:t>of</w:t>
      </w:r>
      <w:r>
        <w:rPr>
          <w:spacing w:val="-8"/>
        </w:rPr>
        <w:t xml:space="preserve"> </w:t>
      </w:r>
      <w:r>
        <w:t>or</w:t>
      </w:r>
      <w:r>
        <w:rPr>
          <w:spacing w:val="-9"/>
        </w:rPr>
        <w:t xml:space="preserve"> </w:t>
      </w:r>
      <w:r>
        <w:t>interrupt</w:t>
      </w:r>
      <w:r>
        <w:rPr>
          <w:spacing w:val="-8"/>
        </w:rPr>
        <w:t xml:space="preserve"> </w:t>
      </w:r>
      <w:r>
        <w:t>RINVOQ</w:t>
      </w:r>
      <w:r>
        <w:rPr>
          <w:spacing w:val="-11"/>
        </w:rPr>
        <w:t xml:space="preserve"> </w:t>
      </w:r>
      <w:r>
        <w:t>treatment</w:t>
      </w:r>
      <w:r>
        <w:rPr>
          <w:spacing w:val="-11"/>
        </w:rPr>
        <w:t xml:space="preserve"> </w:t>
      </w:r>
      <w:r>
        <w:t>in</w:t>
      </w:r>
      <w:r>
        <w:rPr>
          <w:spacing w:val="-12"/>
        </w:rPr>
        <w:t xml:space="preserve"> </w:t>
      </w:r>
      <w:r>
        <w:t>patients</w:t>
      </w:r>
      <w:r>
        <w:rPr>
          <w:spacing w:val="-12"/>
        </w:rPr>
        <w:t xml:space="preserve"> </w:t>
      </w:r>
      <w:r>
        <w:t>with</w:t>
      </w:r>
      <w:r>
        <w:rPr>
          <w:spacing w:val="-10"/>
        </w:rPr>
        <w:t xml:space="preserve"> </w:t>
      </w:r>
      <w:r>
        <w:t>a</w:t>
      </w:r>
      <w:r>
        <w:rPr>
          <w:spacing w:val="-10"/>
        </w:rPr>
        <w:t xml:space="preserve"> </w:t>
      </w:r>
      <w:r>
        <w:t>low</w:t>
      </w:r>
      <w:r>
        <w:rPr>
          <w:spacing w:val="-10"/>
        </w:rPr>
        <w:t xml:space="preserve"> </w:t>
      </w:r>
      <w:proofErr w:type="spellStart"/>
      <w:r>
        <w:t>haemoglobin</w:t>
      </w:r>
      <w:proofErr w:type="spellEnd"/>
      <w:r>
        <w:rPr>
          <w:spacing w:val="-10"/>
        </w:rPr>
        <w:t xml:space="preserve"> </w:t>
      </w:r>
      <w:r>
        <w:t>level</w:t>
      </w:r>
      <w:r>
        <w:rPr>
          <w:spacing w:val="-10"/>
        </w:rPr>
        <w:t xml:space="preserve"> </w:t>
      </w:r>
      <w:r>
        <w:t xml:space="preserve">(i.e., less than 8 g/dL) [see </w:t>
      </w:r>
      <w:r>
        <w:rPr>
          <w:b/>
          <w:sz w:val="24"/>
        </w:rPr>
        <w:t>4.2 DOSE AND METHOD OF ADMINISTRATION</w:t>
      </w:r>
      <w:r>
        <w:t>].</w:t>
      </w:r>
    </w:p>
    <w:p w14:paraId="2E7917DE" w14:textId="77777777" w:rsidR="00C4799D" w:rsidRDefault="008C28BE" w:rsidP="00F74BCF">
      <w:pPr>
        <w:pStyle w:val="BodyText"/>
        <w:spacing w:before="233"/>
      </w:pPr>
      <w:bookmarkStart w:id="27" w:name="Lipids"/>
      <w:bookmarkEnd w:id="27"/>
      <w:r>
        <w:rPr>
          <w:spacing w:val="-2"/>
          <w:u w:val="single"/>
        </w:rPr>
        <w:t>Lipids</w:t>
      </w:r>
    </w:p>
    <w:p w14:paraId="76957849" w14:textId="77777777" w:rsidR="00C4799D" w:rsidRDefault="00C4799D" w:rsidP="00F74BCF">
      <w:pPr>
        <w:pStyle w:val="BodyText"/>
        <w:spacing w:before="94"/>
        <w:ind w:left="0"/>
      </w:pPr>
    </w:p>
    <w:p w14:paraId="5F348426" w14:textId="77777777" w:rsidR="00C4799D" w:rsidRDefault="008C28BE" w:rsidP="00F74BCF">
      <w:pPr>
        <w:pStyle w:val="BodyText"/>
        <w:spacing w:line="340" w:lineRule="auto"/>
        <w:ind w:right="995"/>
      </w:pPr>
      <w:r>
        <w:t xml:space="preserve">Treatment with RINVOQ was associated with increases in lipid parameters, including total cholesterol, low-density lipoprotein (LDL) cholesterol, and high-density lipoprotein (HDL) cholesterol (see </w:t>
      </w:r>
      <w:r>
        <w:rPr>
          <w:b/>
        </w:rPr>
        <w:t>4.8 ADVERSE EFFECTS</w:t>
      </w:r>
      <w:r>
        <w:t>). Elevations in LDL cholesterol decreased to pre- treatment levels in response to statin therapy. The effect of these lipid parameter elevations on cardiovascular morbidity and mortality has not been determined.</w:t>
      </w:r>
    </w:p>
    <w:p w14:paraId="7CBE9AEA" w14:textId="77777777" w:rsidR="00C4799D" w:rsidRDefault="008C28BE" w:rsidP="00F74BCF">
      <w:pPr>
        <w:pStyle w:val="BodyText"/>
        <w:spacing w:before="243" w:line="340" w:lineRule="auto"/>
        <w:ind w:right="997"/>
      </w:pPr>
      <w:r>
        <w:lastRenderedPageBreak/>
        <w:t xml:space="preserve">Patients should be monitored 12 weeks after initiation of treatment and thereafter according to the international clinical guidelines for </w:t>
      </w:r>
      <w:proofErr w:type="spellStart"/>
      <w:r>
        <w:t>hyperlipidaemia</w:t>
      </w:r>
      <w:proofErr w:type="spellEnd"/>
      <w:r>
        <w:t>.</w:t>
      </w:r>
    </w:p>
    <w:p w14:paraId="3749FF8A" w14:textId="77777777" w:rsidR="00C4799D" w:rsidRDefault="008C28BE" w:rsidP="00F74BCF">
      <w:pPr>
        <w:pStyle w:val="BodyText"/>
        <w:spacing w:before="242"/>
      </w:pPr>
      <w:bookmarkStart w:id="28" w:name="Liver_Enzyme_Elevations"/>
      <w:bookmarkEnd w:id="28"/>
      <w:r>
        <w:rPr>
          <w:u w:val="single"/>
        </w:rPr>
        <w:t>Liver</w:t>
      </w:r>
      <w:r>
        <w:rPr>
          <w:spacing w:val="-3"/>
          <w:u w:val="single"/>
        </w:rPr>
        <w:t xml:space="preserve"> </w:t>
      </w:r>
      <w:r>
        <w:rPr>
          <w:u w:val="single"/>
        </w:rPr>
        <w:t>Enzyme</w:t>
      </w:r>
      <w:r>
        <w:rPr>
          <w:spacing w:val="-4"/>
          <w:u w:val="single"/>
        </w:rPr>
        <w:t xml:space="preserve"> </w:t>
      </w:r>
      <w:r>
        <w:rPr>
          <w:spacing w:val="-2"/>
          <w:u w:val="single"/>
        </w:rPr>
        <w:t>Elevations</w:t>
      </w:r>
    </w:p>
    <w:p w14:paraId="2CDD26C7" w14:textId="77777777" w:rsidR="00C4799D" w:rsidRDefault="00C4799D" w:rsidP="00F74BCF">
      <w:pPr>
        <w:pStyle w:val="BodyText"/>
        <w:spacing w:before="94"/>
        <w:ind w:left="0"/>
      </w:pPr>
    </w:p>
    <w:p w14:paraId="3B256B5F" w14:textId="77777777" w:rsidR="00C4799D" w:rsidRDefault="008C28BE" w:rsidP="00F74BCF">
      <w:pPr>
        <w:pStyle w:val="BodyText"/>
        <w:spacing w:before="1" w:line="340" w:lineRule="auto"/>
        <w:ind w:right="996"/>
      </w:pPr>
      <w:r>
        <w:t>Treatment with RINVOQ was associated with increased incidence of liver enzyme elevation compared to placebo.</w:t>
      </w:r>
    </w:p>
    <w:p w14:paraId="2594F581" w14:textId="77777777" w:rsidR="00C4799D" w:rsidRDefault="008C28BE" w:rsidP="00F74BCF">
      <w:pPr>
        <w:pStyle w:val="BodyText"/>
        <w:spacing w:before="241" w:line="340" w:lineRule="auto"/>
        <w:ind w:right="997"/>
      </w:pPr>
      <w:r>
        <w:t>Evaluate at baseline and thereafter according to routine patient management. Prompt investigation</w:t>
      </w:r>
      <w:r>
        <w:rPr>
          <w:spacing w:val="-16"/>
        </w:rPr>
        <w:t xml:space="preserve"> </w:t>
      </w:r>
      <w:r>
        <w:t>of</w:t>
      </w:r>
      <w:r>
        <w:rPr>
          <w:spacing w:val="-15"/>
        </w:rPr>
        <w:t xml:space="preserve"> </w:t>
      </w:r>
      <w:r>
        <w:t>the</w:t>
      </w:r>
      <w:r>
        <w:rPr>
          <w:spacing w:val="-15"/>
        </w:rPr>
        <w:t xml:space="preserve"> </w:t>
      </w:r>
      <w:r>
        <w:t>cause</w:t>
      </w:r>
      <w:r>
        <w:rPr>
          <w:spacing w:val="-16"/>
        </w:rPr>
        <w:t xml:space="preserve"> </w:t>
      </w:r>
      <w:r>
        <w:t>of</w:t>
      </w:r>
      <w:r>
        <w:rPr>
          <w:spacing w:val="-15"/>
        </w:rPr>
        <w:t xml:space="preserve"> </w:t>
      </w:r>
      <w:r>
        <w:t>liver</w:t>
      </w:r>
      <w:r>
        <w:rPr>
          <w:spacing w:val="-13"/>
        </w:rPr>
        <w:t xml:space="preserve"> </w:t>
      </w:r>
      <w:r>
        <w:t>enzyme</w:t>
      </w:r>
      <w:r>
        <w:rPr>
          <w:spacing w:val="-15"/>
        </w:rPr>
        <w:t xml:space="preserve"> </w:t>
      </w:r>
      <w:r>
        <w:t>elevation</w:t>
      </w:r>
      <w:r>
        <w:rPr>
          <w:spacing w:val="-16"/>
        </w:rPr>
        <w:t xml:space="preserve"> </w:t>
      </w:r>
      <w:r>
        <w:t>is</w:t>
      </w:r>
      <w:r>
        <w:rPr>
          <w:spacing w:val="-13"/>
        </w:rPr>
        <w:t xml:space="preserve"> </w:t>
      </w:r>
      <w:r>
        <w:t>recommended</w:t>
      </w:r>
      <w:r>
        <w:rPr>
          <w:spacing w:val="-16"/>
        </w:rPr>
        <w:t xml:space="preserve"> </w:t>
      </w:r>
      <w:r>
        <w:t>to</w:t>
      </w:r>
      <w:r>
        <w:rPr>
          <w:spacing w:val="-15"/>
        </w:rPr>
        <w:t xml:space="preserve"> </w:t>
      </w:r>
      <w:r>
        <w:t>identify</w:t>
      </w:r>
      <w:r>
        <w:rPr>
          <w:spacing w:val="-13"/>
        </w:rPr>
        <w:t xml:space="preserve"> </w:t>
      </w:r>
      <w:r>
        <w:t>potential</w:t>
      </w:r>
      <w:r>
        <w:rPr>
          <w:spacing w:val="-15"/>
        </w:rPr>
        <w:t xml:space="preserve"> </w:t>
      </w:r>
      <w:r>
        <w:t>cases of drug-induced liver injury.</w:t>
      </w:r>
    </w:p>
    <w:p w14:paraId="5E9B0F1B" w14:textId="77777777" w:rsidR="00C4799D" w:rsidRDefault="008C28BE" w:rsidP="00F74BCF">
      <w:pPr>
        <w:pStyle w:val="BodyText"/>
        <w:spacing w:before="242" w:line="340" w:lineRule="auto"/>
        <w:ind w:right="995"/>
      </w:pPr>
      <w:r>
        <w:t>If</w:t>
      </w:r>
      <w:r>
        <w:rPr>
          <w:spacing w:val="-13"/>
        </w:rPr>
        <w:t xml:space="preserve"> </w:t>
      </w:r>
      <w:r>
        <w:t>increases</w:t>
      </w:r>
      <w:r>
        <w:rPr>
          <w:spacing w:val="-12"/>
        </w:rPr>
        <w:t xml:space="preserve"> </w:t>
      </w:r>
      <w:r>
        <w:t>in</w:t>
      </w:r>
      <w:r>
        <w:rPr>
          <w:spacing w:val="-15"/>
        </w:rPr>
        <w:t xml:space="preserve"> </w:t>
      </w:r>
      <w:r>
        <w:t>ALT</w:t>
      </w:r>
      <w:r>
        <w:rPr>
          <w:spacing w:val="-15"/>
        </w:rPr>
        <w:t xml:space="preserve"> </w:t>
      </w:r>
      <w:r>
        <w:t>or</w:t>
      </w:r>
      <w:r>
        <w:rPr>
          <w:spacing w:val="-13"/>
        </w:rPr>
        <w:t xml:space="preserve"> </w:t>
      </w:r>
      <w:r>
        <w:t>AST</w:t>
      </w:r>
      <w:r>
        <w:rPr>
          <w:spacing w:val="-12"/>
        </w:rPr>
        <w:t xml:space="preserve"> </w:t>
      </w:r>
      <w:r>
        <w:t>are</w:t>
      </w:r>
      <w:r>
        <w:rPr>
          <w:spacing w:val="-15"/>
        </w:rPr>
        <w:t xml:space="preserve"> </w:t>
      </w:r>
      <w:r>
        <w:t>observed</w:t>
      </w:r>
      <w:r>
        <w:rPr>
          <w:spacing w:val="-15"/>
        </w:rPr>
        <w:t xml:space="preserve"> </w:t>
      </w:r>
      <w:r>
        <w:t>during</w:t>
      </w:r>
      <w:r>
        <w:rPr>
          <w:spacing w:val="-15"/>
        </w:rPr>
        <w:t xml:space="preserve"> </w:t>
      </w:r>
      <w:r>
        <w:t>routine</w:t>
      </w:r>
      <w:r>
        <w:rPr>
          <w:spacing w:val="-12"/>
        </w:rPr>
        <w:t xml:space="preserve"> </w:t>
      </w:r>
      <w:r>
        <w:t>patient</w:t>
      </w:r>
      <w:r>
        <w:rPr>
          <w:spacing w:val="-13"/>
        </w:rPr>
        <w:t xml:space="preserve"> </w:t>
      </w:r>
      <w:r>
        <w:t>management</w:t>
      </w:r>
      <w:r>
        <w:rPr>
          <w:spacing w:val="-11"/>
        </w:rPr>
        <w:t xml:space="preserve"> </w:t>
      </w:r>
      <w:r>
        <w:t>and</w:t>
      </w:r>
      <w:r>
        <w:rPr>
          <w:spacing w:val="-15"/>
        </w:rPr>
        <w:t xml:space="preserve"> </w:t>
      </w:r>
      <w:r>
        <w:t>drug-induced liver injury is suspected, RINVOQ should be interrupted until this diagnosis is excluded.</w:t>
      </w:r>
    </w:p>
    <w:p w14:paraId="7D9F7651" w14:textId="77777777" w:rsidR="00C4799D" w:rsidRDefault="008C28BE" w:rsidP="00F74BCF">
      <w:pPr>
        <w:spacing w:before="241"/>
        <w:ind w:left="220"/>
        <w:rPr>
          <w:b/>
        </w:rPr>
      </w:pPr>
      <w:bookmarkStart w:id="29" w:name="Use_in_Hepatic_Impairment"/>
      <w:bookmarkEnd w:id="29"/>
      <w:r>
        <w:rPr>
          <w:b/>
        </w:rPr>
        <w:t>Use</w:t>
      </w:r>
      <w:r>
        <w:rPr>
          <w:b/>
          <w:spacing w:val="-3"/>
        </w:rPr>
        <w:t xml:space="preserve"> </w:t>
      </w:r>
      <w:r>
        <w:rPr>
          <w:b/>
        </w:rPr>
        <w:t>in</w:t>
      </w:r>
      <w:r>
        <w:rPr>
          <w:b/>
          <w:spacing w:val="-3"/>
        </w:rPr>
        <w:t xml:space="preserve"> </w:t>
      </w:r>
      <w:r>
        <w:rPr>
          <w:b/>
        </w:rPr>
        <w:t>Hepatic</w:t>
      </w:r>
      <w:r>
        <w:rPr>
          <w:b/>
          <w:spacing w:val="-4"/>
        </w:rPr>
        <w:t xml:space="preserve"> </w:t>
      </w:r>
      <w:r>
        <w:rPr>
          <w:b/>
          <w:spacing w:val="-2"/>
        </w:rPr>
        <w:t>Impairment</w:t>
      </w:r>
    </w:p>
    <w:p w14:paraId="698AF6C3" w14:textId="77777777" w:rsidR="00C4799D" w:rsidRDefault="008C28BE" w:rsidP="00F74BCF">
      <w:pPr>
        <w:spacing w:before="227" w:line="340" w:lineRule="auto"/>
        <w:ind w:left="220"/>
      </w:pPr>
      <w:r>
        <w:t>See</w:t>
      </w:r>
      <w:r>
        <w:rPr>
          <w:spacing w:val="80"/>
        </w:rPr>
        <w:t xml:space="preserve"> </w:t>
      </w:r>
      <w:r>
        <w:rPr>
          <w:b/>
        </w:rPr>
        <w:t>4.2</w:t>
      </w:r>
      <w:r>
        <w:rPr>
          <w:b/>
          <w:spacing w:val="80"/>
        </w:rPr>
        <w:t xml:space="preserve"> </w:t>
      </w:r>
      <w:r>
        <w:rPr>
          <w:b/>
        </w:rPr>
        <w:t>DOSE</w:t>
      </w:r>
      <w:r>
        <w:rPr>
          <w:b/>
          <w:spacing w:val="79"/>
        </w:rPr>
        <w:t xml:space="preserve"> </w:t>
      </w:r>
      <w:r>
        <w:rPr>
          <w:b/>
        </w:rPr>
        <w:t>AND</w:t>
      </w:r>
      <w:r>
        <w:rPr>
          <w:b/>
          <w:spacing w:val="77"/>
        </w:rPr>
        <w:t xml:space="preserve"> </w:t>
      </w:r>
      <w:r>
        <w:rPr>
          <w:b/>
        </w:rPr>
        <w:t>METHOD</w:t>
      </w:r>
      <w:r>
        <w:rPr>
          <w:b/>
          <w:spacing w:val="77"/>
        </w:rPr>
        <w:t xml:space="preserve"> </w:t>
      </w:r>
      <w:r>
        <w:rPr>
          <w:b/>
        </w:rPr>
        <w:t>OF</w:t>
      </w:r>
      <w:r>
        <w:rPr>
          <w:b/>
          <w:spacing w:val="77"/>
        </w:rPr>
        <w:t xml:space="preserve"> </w:t>
      </w:r>
      <w:r>
        <w:rPr>
          <w:b/>
        </w:rPr>
        <w:t>ADMINISTRATION</w:t>
      </w:r>
      <w:r>
        <w:rPr>
          <w:b/>
          <w:spacing w:val="80"/>
        </w:rPr>
        <w:t xml:space="preserve"> </w:t>
      </w:r>
      <w:r>
        <w:t>and</w:t>
      </w:r>
      <w:r>
        <w:rPr>
          <w:spacing w:val="80"/>
        </w:rPr>
        <w:t xml:space="preserve"> </w:t>
      </w:r>
      <w:r>
        <w:rPr>
          <w:b/>
        </w:rPr>
        <w:t>5</w:t>
      </w:r>
      <w:r>
        <w:rPr>
          <w:b/>
          <w:spacing w:val="77"/>
        </w:rPr>
        <w:t xml:space="preserve"> </w:t>
      </w:r>
      <w:r>
        <w:rPr>
          <w:b/>
        </w:rPr>
        <w:t xml:space="preserve">PHARMACOLOGICAL </w:t>
      </w:r>
      <w:r>
        <w:rPr>
          <w:b/>
          <w:spacing w:val="-2"/>
        </w:rPr>
        <w:t>PROPERTIES</w:t>
      </w:r>
      <w:r>
        <w:rPr>
          <w:spacing w:val="-2"/>
        </w:rPr>
        <w:t>.</w:t>
      </w:r>
    </w:p>
    <w:p w14:paraId="13298211" w14:textId="77777777" w:rsidR="00C4799D" w:rsidRDefault="008C28BE" w:rsidP="00F74BCF">
      <w:pPr>
        <w:spacing w:before="242"/>
        <w:ind w:left="220"/>
        <w:rPr>
          <w:b/>
        </w:rPr>
      </w:pPr>
      <w:bookmarkStart w:id="30" w:name="Use_in_Renal_Impairment"/>
      <w:bookmarkEnd w:id="30"/>
      <w:r>
        <w:rPr>
          <w:b/>
        </w:rPr>
        <w:t>Use</w:t>
      </w:r>
      <w:r>
        <w:rPr>
          <w:b/>
          <w:spacing w:val="-4"/>
        </w:rPr>
        <w:t xml:space="preserve"> </w:t>
      </w:r>
      <w:r>
        <w:rPr>
          <w:b/>
        </w:rPr>
        <w:t>in</w:t>
      </w:r>
      <w:r>
        <w:rPr>
          <w:b/>
          <w:spacing w:val="-3"/>
        </w:rPr>
        <w:t xml:space="preserve"> </w:t>
      </w:r>
      <w:r>
        <w:rPr>
          <w:b/>
        </w:rPr>
        <w:t>Renal</w:t>
      </w:r>
      <w:r>
        <w:rPr>
          <w:b/>
          <w:spacing w:val="-3"/>
        </w:rPr>
        <w:t xml:space="preserve"> </w:t>
      </w:r>
      <w:r>
        <w:rPr>
          <w:b/>
          <w:spacing w:val="-2"/>
        </w:rPr>
        <w:t>Impairment</w:t>
      </w:r>
    </w:p>
    <w:p w14:paraId="3A6F76E1" w14:textId="77777777" w:rsidR="00C4799D" w:rsidRDefault="008C28BE" w:rsidP="00F74BCF">
      <w:pPr>
        <w:spacing w:before="227" w:line="340" w:lineRule="auto"/>
        <w:ind w:left="220"/>
      </w:pPr>
      <w:r>
        <w:t>See</w:t>
      </w:r>
      <w:r>
        <w:rPr>
          <w:spacing w:val="80"/>
        </w:rPr>
        <w:t xml:space="preserve"> </w:t>
      </w:r>
      <w:r>
        <w:rPr>
          <w:b/>
        </w:rPr>
        <w:t>4.2</w:t>
      </w:r>
      <w:r>
        <w:rPr>
          <w:b/>
          <w:spacing w:val="80"/>
        </w:rPr>
        <w:t xml:space="preserve"> </w:t>
      </w:r>
      <w:r>
        <w:rPr>
          <w:b/>
        </w:rPr>
        <w:t>DOSE</w:t>
      </w:r>
      <w:r>
        <w:rPr>
          <w:b/>
          <w:spacing w:val="79"/>
        </w:rPr>
        <w:t xml:space="preserve"> </w:t>
      </w:r>
      <w:r>
        <w:rPr>
          <w:b/>
        </w:rPr>
        <w:t>AND</w:t>
      </w:r>
      <w:r>
        <w:rPr>
          <w:b/>
          <w:spacing w:val="77"/>
        </w:rPr>
        <w:t xml:space="preserve"> </w:t>
      </w:r>
      <w:r>
        <w:rPr>
          <w:b/>
        </w:rPr>
        <w:t>METHOD</w:t>
      </w:r>
      <w:r>
        <w:rPr>
          <w:b/>
          <w:spacing w:val="77"/>
        </w:rPr>
        <w:t xml:space="preserve"> </w:t>
      </w:r>
      <w:r>
        <w:rPr>
          <w:b/>
        </w:rPr>
        <w:t>OF</w:t>
      </w:r>
      <w:r>
        <w:rPr>
          <w:b/>
          <w:spacing w:val="77"/>
        </w:rPr>
        <w:t xml:space="preserve"> </w:t>
      </w:r>
      <w:r>
        <w:rPr>
          <w:b/>
        </w:rPr>
        <w:t>ADMINISTRATION</w:t>
      </w:r>
      <w:r>
        <w:rPr>
          <w:b/>
          <w:spacing w:val="80"/>
        </w:rPr>
        <w:t xml:space="preserve"> </w:t>
      </w:r>
      <w:r>
        <w:t>and</w:t>
      </w:r>
      <w:r>
        <w:rPr>
          <w:spacing w:val="80"/>
        </w:rPr>
        <w:t xml:space="preserve"> </w:t>
      </w:r>
      <w:r>
        <w:rPr>
          <w:b/>
        </w:rPr>
        <w:t>5</w:t>
      </w:r>
      <w:r>
        <w:rPr>
          <w:b/>
          <w:spacing w:val="77"/>
        </w:rPr>
        <w:t xml:space="preserve"> </w:t>
      </w:r>
      <w:r>
        <w:rPr>
          <w:b/>
        </w:rPr>
        <w:t xml:space="preserve">PHARMACOLOGICAL </w:t>
      </w:r>
      <w:r>
        <w:rPr>
          <w:b/>
          <w:spacing w:val="-2"/>
        </w:rPr>
        <w:t>PROPERTIES</w:t>
      </w:r>
      <w:r>
        <w:rPr>
          <w:spacing w:val="-2"/>
        </w:rPr>
        <w:t>.</w:t>
      </w:r>
    </w:p>
    <w:p w14:paraId="61307220" w14:textId="77777777" w:rsidR="00C4799D" w:rsidRDefault="008C28BE" w:rsidP="00F74BCF">
      <w:pPr>
        <w:spacing w:before="241"/>
        <w:ind w:left="220"/>
        <w:rPr>
          <w:b/>
        </w:rPr>
      </w:pPr>
      <w:bookmarkStart w:id="31" w:name="Use_in_the_Elderly"/>
      <w:bookmarkEnd w:id="31"/>
      <w:r>
        <w:rPr>
          <w:b/>
        </w:rPr>
        <w:t>Use</w:t>
      </w:r>
      <w:r>
        <w:rPr>
          <w:b/>
          <w:spacing w:val="-2"/>
        </w:rPr>
        <w:t xml:space="preserve"> </w:t>
      </w:r>
      <w:r>
        <w:rPr>
          <w:b/>
        </w:rPr>
        <w:t>in</w:t>
      </w:r>
      <w:r>
        <w:rPr>
          <w:b/>
          <w:spacing w:val="-2"/>
        </w:rPr>
        <w:t xml:space="preserve"> </w:t>
      </w:r>
      <w:r>
        <w:rPr>
          <w:b/>
        </w:rPr>
        <w:t>the</w:t>
      </w:r>
      <w:r>
        <w:rPr>
          <w:b/>
          <w:spacing w:val="-1"/>
        </w:rPr>
        <w:t xml:space="preserve"> </w:t>
      </w:r>
      <w:r>
        <w:rPr>
          <w:b/>
          <w:spacing w:val="-2"/>
        </w:rPr>
        <w:t>Elderly</w:t>
      </w:r>
    </w:p>
    <w:p w14:paraId="6A69B062" w14:textId="63FA44F8" w:rsidR="00C4799D" w:rsidRDefault="008C28BE" w:rsidP="00F74BCF">
      <w:pPr>
        <w:pStyle w:val="BodyText"/>
        <w:spacing w:before="227" w:line="340" w:lineRule="auto"/>
        <w:ind w:left="219" w:right="997"/>
      </w:pPr>
      <w:r>
        <w:t>Of the 4381 patients treated in the five Phase 3 clinical studies, a total of 906 rheumatoid arthritis</w:t>
      </w:r>
      <w:r>
        <w:rPr>
          <w:spacing w:val="-11"/>
        </w:rPr>
        <w:t xml:space="preserve"> </w:t>
      </w:r>
      <w:r>
        <w:t>patients</w:t>
      </w:r>
      <w:r>
        <w:rPr>
          <w:spacing w:val="-13"/>
        </w:rPr>
        <w:t xml:space="preserve"> </w:t>
      </w:r>
      <w:r>
        <w:t>were</w:t>
      </w:r>
      <w:r>
        <w:rPr>
          <w:spacing w:val="-14"/>
        </w:rPr>
        <w:t xml:space="preserve"> </w:t>
      </w:r>
      <w:r>
        <w:t>65</w:t>
      </w:r>
      <w:r>
        <w:rPr>
          <w:spacing w:val="-16"/>
        </w:rPr>
        <w:t xml:space="preserve"> </w:t>
      </w:r>
      <w:r>
        <w:t>years</w:t>
      </w:r>
      <w:r>
        <w:rPr>
          <w:spacing w:val="-12"/>
        </w:rPr>
        <w:t xml:space="preserve"> </w:t>
      </w:r>
      <w:r>
        <w:t>of</w:t>
      </w:r>
      <w:r>
        <w:rPr>
          <w:spacing w:val="-12"/>
        </w:rPr>
        <w:t xml:space="preserve"> </w:t>
      </w:r>
      <w:r>
        <w:t>age</w:t>
      </w:r>
      <w:r>
        <w:rPr>
          <w:spacing w:val="-14"/>
        </w:rPr>
        <w:t xml:space="preserve"> </w:t>
      </w:r>
      <w:r>
        <w:t>or</w:t>
      </w:r>
      <w:r>
        <w:rPr>
          <w:spacing w:val="-12"/>
        </w:rPr>
        <w:t xml:space="preserve"> </w:t>
      </w:r>
      <w:r>
        <w:t>older.</w:t>
      </w:r>
      <w:r>
        <w:rPr>
          <w:spacing w:val="-12"/>
        </w:rPr>
        <w:t xml:space="preserve"> </w:t>
      </w:r>
      <w:r>
        <w:t>Of</w:t>
      </w:r>
      <w:r>
        <w:rPr>
          <w:spacing w:val="-12"/>
        </w:rPr>
        <w:t xml:space="preserve"> </w:t>
      </w:r>
      <w:r>
        <w:t>the</w:t>
      </w:r>
      <w:r>
        <w:rPr>
          <w:spacing w:val="-11"/>
        </w:rPr>
        <w:t xml:space="preserve"> </w:t>
      </w:r>
      <w:r>
        <w:t>1827</w:t>
      </w:r>
      <w:r>
        <w:rPr>
          <w:spacing w:val="-14"/>
        </w:rPr>
        <w:t xml:space="preserve"> </w:t>
      </w:r>
      <w:r>
        <w:t>patients</w:t>
      </w:r>
      <w:r>
        <w:rPr>
          <w:spacing w:val="-16"/>
        </w:rPr>
        <w:t xml:space="preserve"> </w:t>
      </w:r>
      <w:r>
        <w:t>treated</w:t>
      </w:r>
      <w:r>
        <w:rPr>
          <w:spacing w:val="-13"/>
        </w:rPr>
        <w:t xml:space="preserve"> </w:t>
      </w:r>
      <w:r>
        <w:t>in</w:t>
      </w:r>
      <w:r>
        <w:rPr>
          <w:spacing w:val="-14"/>
        </w:rPr>
        <w:t xml:space="preserve"> </w:t>
      </w:r>
      <w:r>
        <w:t>the</w:t>
      </w:r>
      <w:r>
        <w:rPr>
          <w:spacing w:val="-14"/>
        </w:rPr>
        <w:t xml:space="preserve"> </w:t>
      </w:r>
      <w:r>
        <w:t>two</w:t>
      </w:r>
      <w:r>
        <w:rPr>
          <w:spacing w:val="-14"/>
        </w:rPr>
        <w:t xml:space="preserve"> </w:t>
      </w:r>
      <w:r>
        <w:t>psoriatic</w:t>
      </w:r>
      <w:r w:rsidR="00F74BCF">
        <w:t xml:space="preserve"> </w:t>
      </w:r>
      <w:r>
        <w:t>arthritis Phase 3 clinical studies, a total of 274 patients were 65 years of age or older. No differences in effectiveness were observed between these patients and younger patients; however,</w:t>
      </w:r>
      <w:r>
        <w:rPr>
          <w:spacing w:val="-11"/>
        </w:rPr>
        <w:t xml:space="preserve"> </w:t>
      </w:r>
      <w:r>
        <w:t>there</w:t>
      </w:r>
      <w:r>
        <w:rPr>
          <w:spacing w:val="-12"/>
        </w:rPr>
        <w:t xml:space="preserve"> </w:t>
      </w:r>
      <w:r>
        <w:t>was</w:t>
      </w:r>
      <w:r>
        <w:rPr>
          <w:spacing w:val="-9"/>
        </w:rPr>
        <w:t xml:space="preserve"> </w:t>
      </w:r>
      <w:r>
        <w:t>a</w:t>
      </w:r>
      <w:r>
        <w:rPr>
          <w:spacing w:val="-12"/>
        </w:rPr>
        <w:t xml:space="preserve"> </w:t>
      </w:r>
      <w:r>
        <w:t>higher</w:t>
      </w:r>
      <w:r>
        <w:rPr>
          <w:spacing w:val="-9"/>
        </w:rPr>
        <w:t xml:space="preserve"> </w:t>
      </w:r>
      <w:r>
        <w:t>rate</w:t>
      </w:r>
      <w:r>
        <w:rPr>
          <w:spacing w:val="-10"/>
        </w:rPr>
        <w:t xml:space="preserve"> </w:t>
      </w:r>
      <w:r>
        <w:t>of</w:t>
      </w:r>
      <w:r>
        <w:rPr>
          <w:spacing w:val="-8"/>
        </w:rPr>
        <w:t xml:space="preserve"> </w:t>
      </w:r>
      <w:r>
        <w:t>overall</w:t>
      </w:r>
      <w:r>
        <w:rPr>
          <w:spacing w:val="-10"/>
        </w:rPr>
        <w:t xml:space="preserve"> </w:t>
      </w:r>
      <w:r>
        <w:t>adverse</w:t>
      </w:r>
      <w:r>
        <w:rPr>
          <w:spacing w:val="-10"/>
        </w:rPr>
        <w:t xml:space="preserve"> </w:t>
      </w:r>
      <w:r>
        <w:t>events,</w:t>
      </w:r>
      <w:r>
        <w:rPr>
          <w:spacing w:val="-8"/>
        </w:rPr>
        <w:t xml:space="preserve"> </w:t>
      </w:r>
      <w:r>
        <w:t>including</w:t>
      </w:r>
      <w:r>
        <w:rPr>
          <w:spacing w:val="-10"/>
        </w:rPr>
        <w:t xml:space="preserve"> </w:t>
      </w:r>
      <w:r>
        <w:t>serious</w:t>
      </w:r>
      <w:r>
        <w:rPr>
          <w:spacing w:val="-9"/>
        </w:rPr>
        <w:t xml:space="preserve"> </w:t>
      </w:r>
      <w:r>
        <w:t>infections,</w:t>
      </w:r>
      <w:r>
        <w:rPr>
          <w:spacing w:val="-8"/>
        </w:rPr>
        <w:t xml:space="preserve"> </w:t>
      </w:r>
      <w:r>
        <w:t>in</w:t>
      </w:r>
      <w:r>
        <w:rPr>
          <w:spacing w:val="-12"/>
        </w:rPr>
        <w:t xml:space="preserve"> </w:t>
      </w:r>
      <w:r>
        <w:t>the elderly. There are limited data in patients aged 75 years and older.</w:t>
      </w:r>
    </w:p>
    <w:p w14:paraId="73A08D12" w14:textId="77777777" w:rsidR="00C4799D" w:rsidRDefault="008C28BE" w:rsidP="00F74BCF">
      <w:pPr>
        <w:pStyle w:val="BodyText"/>
        <w:spacing w:before="243" w:line="340" w:lineRule="auto"/>
        <w:ind w:left="219" w:right="995"/>
      </w:pPr>
      <w:r>
        <w:t>Of the 2485 patients treated in the atopic dermatitis Phase 3 clinical studies, 115 were 65 years of age or older. In the elderly, a higher rate of overall adverse events was observed compared</w:t>
      </w:r>
      <w:r>
        <w:rPr>
          <w:spacing w:val="-3"/>
        </w:rPr>
        <w:t xml:space="preserve"> </w:t>
      </w:r>
      <w:r>
        <w:t>to</w:t>
      </w:r>
      <w:r>
        <w:rPr>
          <w:spacing w:val="-3"/>
        </w:rPr>
        <w:t xml:space="preserve"> </w:t>
      </w:r>
      <w:r>
        <w:t>younger patients and</w:t>
      </w:r>
      <w:r>
        <w:rPr>
          <w:spacing w:val="-1"/>
        </w:rPr>
        <w:t xml:space="preserve"> </w:t>
      </w:r>
      <w:r>
        <w:t>in</w:t>
      </w:r>
      <w:r>
        <w:rPr>
          <w:spacing w:val="-3"/>
        </w:rPr>
        <w:t xml:space="preserve"> </w:t>
      </w:r>
      <w:r>
        <w:t>the</w:t>
      </w:r>
      <w:r>
        <w:rPr>
          <w:spacing w:val="-3"/>
        </w:rPr>
        <w:t xml:space="preserve"> </w:t>
      </w:r>
      <w:r>
        <w:t>RINVOQ</w:t>
      </w:r>
      <w:r>
        <w:rPr>
          <w:spacing w:val="-1"/>
        </w:rPr>
        <w:t xml:space="preserve"> </w:t>
      </w:r>
      <w:r>
        <w:t>30</w:t>
      </w:r>
      <w:r>
        <w:rPr>
          <w:spacing w:val="-3"/>
        </w:rPr>
        <w:t xml:space="preserve"> </w:t>
      </w:r>
      <w:r>
        <w:t>mg</w:t>
      </w:r>
      <w:r>
        <w:rPr>
          <w:spacing w:val="-1"/>
        </w:rPr>
        <w:t xml:space="preserve"> </w:t>
      </w:r>
      <w:r>
        <w:t>dose</w:t>
      </w:r>
      <w:r>
        <w:rPr>
          <w:spacing w:val="-3"/>
        </w:rPr>
        <w:t xml:space="preserve"> </w:t>
      </w:r>
      <w:r>
        <w:t>group</w:t>
      </w:r>
      <w:r>
        <w:rPr>
          <w:spacing w:val="-3"/>
        </w:rPr>
        <w:t xml:space="preserve"> </w:t>
      </w:r>
      <w:r>
        <w:t>compared</w:t>
      </w:r>
      <w:r>
        <w:rPr>
          <w:spacing w:val="-3"/>
        </w:rPr>
        <w:t xml:space="preserve"> </w:t>
      </w:r>
      <w:r>
        <w:t>to</w:t>
      </w:r>
      <w:r>
        <w:rPr>
          <w:spacing w:val="-3"/>
        </w:rPr>
        <w:t xml:space="preserve"> </w:t>
      </w:r>
      <w:r>
        <w:t>the</w:t>
      </w:r>
      <w:r>
        <w:rPr>
          <w:spacing w:val="-1"/>
        </w:rPr>
        <w:t xml:space="preserve"> </w:t>
      </w:r>
      <w:r>
        <w:t>15</w:t>
      </w:r>
      <w:r>
        <w:rPr>
          <w:spacing w:val="-3"/>
        </w:rPr>
        <w:t xml:space="preserve"> </w:t>
      </w:r>
      <w:r>
        <w:t>mg dose group.</w:t>
      </w:r>
    </w:p>
    <w:p w14:paraId="7150D3D6" w14:textId="77777777" w:rsidR="00C4799D" w:rsidRDefault="008C28BE" w:rsidP="00F74BCF">
      <w:pPr>
        <w:pStyle w:val="BodyText"/>
        <w:spacing w:before="242" w:line="340" w:lineRule="auto"/>
        <w:ind w:right="997"/>
      </w:pPr>
      <w:r>
        <w:t>Of the 576 patients who responded to RINVOQ 45 mg once daily induction treatment and received</w:t>
      </w:r>
      <w:r>
        <w:rPr>
          <w:spacing w:val="-2"/>
        </w:rPr>
        <w:t xml:space="preserve"> </w:t>
      </w:r>
      <w:r>
        <w:t>maintenance</w:t>
      </w:r>
      <w:r>
        <w:rPr>
          <w:spacing w:val="-4"/>
        </w:rPr>
        <w:t xml:space="preserve"> </w:t>
      </w:r>
      <w:r>
        <w:t>treatment in</w:t>
      </w:r>
      <w:r>
        <w:rPr>
          <w:spacing w:val="-2"/>
        </w:rPr>
        <w:t xml:space="preserve"> </w:t>
      </w:r>
      <w:r>
        <w:t>the</w:t>
      </w:r>
      <w:r>
        <w:rPr>
          <w:spacing w:val="-2"/>
        </w:rPr>
        <w:t xml:space="preserve"> </w:t>
      </w:r>
      <w:r>
        <w:t>ulcerative</w:t>
      </w:r>
      <w:r>
        <w:rPr>
          <w:spacing w:val="-2"/>
        </w:rPr>
        <w:t xml:space="preserve"> </w:t>
      </w:r>
      <w:r>
        <w:t>colitis studies, 52</w:t>
      </w:r>
      <w:r>
        <w:rPr>
          <w:spacing w:val="-2"/>
        </w:rPr>
        <w:t xml:space="preserve"> </w:t>
      </w:r>
      <w:r>
        <w:t>patients were 65</w:t>
      </w:r>
      <w:r>
        <w:rPr>
          <w:spacing w:val="-2"/>
        </w:rPr>
        <w:t xml:space="preserve"> </w:t>
      </w:r>
      <w:r>
        <w:t>years</w:t>
      </w:r>
      <w:r>
        <w:rPr>
          <w:spacing w:val="-1"/>
        </w:rPr>
        <w:t xml:space="preserve"> </w:t>
      </w:r>
      <w:r>
        <w:t>of age or older. In the elderly, a higher rate of overall adverse events was observed compared to younger patients and in the RINVOQ 30 mg once daily dose group compared to the RINVOQ 15 mg dose once daily group.</w:t>
      </w:r>
    </w:p>
    <w:p w14:paraId="44DBB2F3" w14:textId="77777777" w:rsidR="00C4799D" w:rsidRDefault="008C28BE" w:rsidP="00F74BCF">
      <w:pPr>
        <w:pStyle w:val="Heading4"/>
        <w:spacing w:before="244"/>
      </w:pPr>
      <w:bookmarkStart w:id="32" w:name="Paediatric_Use"/>
      <w:bookmarkEnd w:id="32"/>
      <w:r>
        <w:lastRenderedPageBreak/>
        <w:t>Paediatric</w:t>
      </w:r>
      <w:r>
        <w:rPr>
          <w:spacing w:val="-5"/>
        </w:rPr>
        <w:t xml:space="preserve"> Use</w:t>
      </w:r>
    </w:p>
    <w:p w14:paraId="3B6CF802" w14:textId="77777777" w:rsidR="00C4799D" w:rsidRDefault="008C28BE" w:rsidP="00F74BCF">
      <w:pPr>
        <w:pStyle w:val="BodyText"/>
        <w:spacing w:before="228"/>
      </w:pPr>
      <w:r>
        <w:rPr>
          <w:u w:val="single"/>
        </w:rPr>
        <w:t>Atopic</w:t>
      </w:r>
      <w:r>
        <w:rPr>
          <w:spacing w:val="-3"/>
          <w:u w:val="single"/>
        </w:rPr>
        <w:t xml:space="preserve"> </w:t>
      </w:r>
      <w:r>
        <w:rPr>
          <w:spacing w:val="-2"/>
          <w:u w:val="single"/>
        </w:rPr>
        <w:t>Dermatitis</w:t>
      </w:r>
    </w:p>
    <w:p w14:paraId="5E73357F" w14:textId="77777777" w:rsidR="00C4799D" w:rsidRDefault="00C4799D" w:rsidP="00F74BCF">
      <w:pPr>
        <w:pStyle w:val="BodyText"/>
        <w:spacing w:before="94"/>
        <w:ind w:left="0"/>
      </w:pPr>
    </w:p>
    <w:p w14:paraId="04D84200" w14:textId="77777777" w:rsidR="00C4799D" w:rsidRDefault="008C28BE" w:rsidP="00F74BCF">
      <w:pPr>
        <w:pStyle w:val="BodyText"/>
        <w:spacing w:line="340" w:lineRule="auto"/>
        <w:ind w:right="997"/>
      </w:pPr>
      <w:r>
        <w:t>The safety and efficacy</w:t>
      </w:r>
      <w:r>
        <w:rPr>
          <w:spacing w:val="-1"/>
        </w:rPr>
        <w:t xml:space="preserve"> </w:t>
      </w:r>
      <w:r>
        <w:t>of RINVOQ in adolescents weighing &lt;40kg and in children aged 0</w:t>
      </w:r>
      <w:r>
        <w:rPr>
          <w:spacing w:val="-2"/>
        </w:rPr>
        <w:t xml:space="preserve"> </w:t>
      </w:r>
      <w:r>
        <w:t>to less than 12 years have not yet been established. No data are available.</w:t>
      </w:r>
    </w:p>
    <w:p w14:paraId="7768ACF3" w14:textId="77777777" w:rsidR="00C4799D" w:rsidRDefault="008C28BE" w:rsidP="00F74BCF">
      <w:pPr>
        <w:pStyle w:val="BodyText"/>
        <w:spacing w:before="242" w:line="340" w:lineRule="auto"/>
      </w:pPr>
      <w:bookmarkStart w:id="33" w:name="Rheumatoid_Arthritis,_Psoriatic_Arthriti"/>
      <w:bookmarkEnd w:id="33"/>
      <w:r>
        <w:rPr>
          <w:u w:val="single"/>
        </w:rPr>
        <w:t>Rheumatoid</w:t>
      </w:r>
      <w:r>
        <w:rPr>
          <w:spacing w:val="-2"/>
          <w:u w:val="single"/>
        </w:rPr>
        <w:t xml:space="preserve"> </w:t>
      </w:r>
      <w:r>
        <w:rPr>
          <w:u w:val="single"/>
        </w:rPr>
        <w:t>Arthritis,</w:t>
      </w:r>
      <w:r>
        <w:rPr>
          <w:spacing w:val="-2"/>
          <w:u w:val="single"/>
        </w:rPr>
        <w:t xml:space="preserve"> </w:t>
      </w:r>
      <w:r>
        <w:rPr>
          <w:u w:val="single"/>
        </w:rPr>
        <w:t>Psoriatic Arthritis,</w:t>
      </w:r>
      <w:r>
        <w:rPr>
          <w:spacing w:val="-2"/>
          <w:u w:val="single"/>
        </w:rPr>
        <w:t xml:space="preserve"> </w:t>
      </w:r>
      <w:r>
        <w:rPr>
          <w:u w:val="single"/>
        </w:rPr>
        <w:t>Non-radiographic Axial</w:t>
      </w:r>
      <w:r>
        <w:rPr>
          <w:spacing w:val="-3"/>
          <w:u w:val="single"/>
        </w:rPr>
        <w:t xml:space="preserve"> </w:t>
      </w:r>
      <w:proofErr w:type="spellStart"/>
      <w:r>
        <w:rPr>
          <w:u w:val="single"/>
        </w:rPr>
        <w:t>Spondyloarthritis</w:t>
      </w:r>
      <w:proofErr w:type="spellEnd"/>
      <w:r>
        <w:rPr>
          <w:u w:val="single"/>
        </w:rPr>
        <w:t>,</w:t>
      </w:r>
      <w:r>
        <w:rPr>
          <w:spacing w:val="-1"/>
          <w:u w:val="single"/>
        </w:rPr>
        <w:t xml:space="preserve"> </w:t>
      </w:r>
      <w:r>
        <w:rPr>
          <w:u w:val="single"/>
        </w:rPr>
        <w:t>Ankylosing</w:t>
      </w:r>
      <w:r>
        <w:t xml:space="preserve"> </w:t>
      </w:r>
      <w:r>
        <w:rPr>
          <w:u w:val="single"/>
        </w:rPr>
        <w:t>Spondylitis, Ulcerative Colitis</w:t>
      </w:r>
    </w:p>
    <w:p w14:paraId="05BFD3E7" w14:textId="77777777" w:rsidR="00C4799D" w:rsidRDefault="008C28BE" w:rsidP="00F74BCF">
      <w:pPr>
        <w:pStyle w:val="BodyText"/>
        <w:spacing w:before="241" w:line="340" w:lineRule="auto"/>
        <w:ind w:right="995" w:hanging="1"/>
      </w:pPr>
      <w:r>
        <w:t>The</w:t>
      </w:r>
      <w:r>
        <w:rPr>
          <w:spacing w:val="65"/>
        </w:rPr>
        <w:t xml:space="preserve"> </w:t>
      </w:r>
      <w:r>
        <w:t>safety</w:t>
      </w:r>
      <w:r>
        <w:rPr>
          <w:spacing w:val="66"/>
        </w:rPr>
        <w:t xml:space="preserve"> </w:t>
      </w:r>
      <w:r>
        <w:t>and</w:t>
      </w:r>
      <w:r>
        <w:rPr>
          <w:spacing w:val="63"/>
        </w:rPr>
        <w:t xml:space="preserve"> </w:t>
      </w:r>
      <w:r>
        <w:t>efficacy</w:t>
      </w:r>
      <w:r>
        <w:rPr>
          <w:spacing w:val="66"/>
        </w:rPr>
        <w:t xml:space="preserve"> </w:t>
      </w:r>
      <w:r>
        <w:t>of</w:t>
      </w:r>
      <w:r>
        <w:rPr>
          <w:spacing w:val="65"/>
        </w:rPr>
        <w:t xml:space="preserve"> </w:t>
      </w:r>
      <w:r>
        <w:t>RINVOQ</w:t>
      </w:r>
      <w:r>
        <w:rPr>
          <w:spacing w:val="65"/>
        </w:rPr>
        <w:t xml:space="preserve"> </w:t>
      </w:r>
      <w:r>
        <w:t>in</w:t>
      </w:r>
      <w:r>
        <w:rPr>
          <w:spacing w:val="65"/>
        </w:rPr>
        <w:t xml:space="preserve"> </w:t>
      </w:r>
      <w:r>
        <w:t>children</w:t>
      </w:r>
      <w:r>
        <w:rPr>
          <w:spacing w:val="65"/>
        </w:rPr>
        <w:t xml:space="preserve"> </w:t>
      </w:r>
      <w:r>
        <w:t>and</w:t>
      </w:r>
      <w:r>
        <w:rPr>
          <w:spacing w:val="65"/>
        </w:rPr>
        <w:t xml:space="preserve"> </w:t>
      </w:r>
      <w:r>
        <w:t>adolescents</w:t>
      </w:r>
      <w:r>
        <w:rPr>
          <w:spacing w:val="66"/>
        </w:rPr>
        <w:t xml:space="preserve"> </w:t>
      </w:r>
      <w:r>
        <w:t>aged</w:t>
      </w:r>
      <w:r>
        <w:rPr>
          <w:spacing w:val="65"/>
        </w:rPr>
        <w:t xml:space="preserve"> </w:t>
      </w:r>
      <w:r>
        <w:t>0</w:t>
      </w:r>
      <w:r>
        <w:rPr>
          <w:spacing w:val="64"/>
        </w:rPr>
        <w:t xml:space="preserve"> </w:t>
      </w:r>
      <w:r>
        <w:t>to</w:t>
      </w:r>
      <w:r>
        <w:rPr>
          <w:spacing w:val="65"/>
        </w:rPr>
        <w:t xml:space="preserve"> </w:t>
      </w:r>
      <w:r>
        <w:t>less</w:t>
      </w:r>
      <w:r>
        <w:rPr>
          <w:spacing w:val="63"/>
        </w:rPr>
        <w:t xml:space="preserve"> </w:t>
      </w:r>
      <w:r>
        <w:t>than 18 years have not yet been established. No data are available.</w:t>
      </w:r>
    </w:p>
    <w:p w14:paraId="2B30EE81" w14:textId="77777777" w:rsidR="00C4799D" w:rsidRDefault="008C28BE" w:rsidP="00F74BCF">
      <w:pPr>
        <w:pStyle w:val="Heading4"/>
        <w:spacing w:before="241"/>
      </w:pPr>
      <w:bookmarkStart w:id="34" w:name="Effects_on_Laboratory_Tests"/>
      <w:bookmarkEnd w:id="34"/>
      <w:r>
        <w:t>Effects</w:t>
      </w:r>
      <w:r>
        <w:rPr>
          <w:spacing w:val="-7"/>
        </w:rPr>
        <w:t xml:space="preserve"> </w:t>
      </w:r>
      <w:r>
        <w:t>on</w:t>
      </w:r>
      <w:r>
        <w:rPr>
          <w:spacing w:val="-5"/>
        </w:rPr>
        <w:t xml:space="preserve"> </w:t>
      </w:r>
      <w:r>
        <w:t>Laboratory</w:t>
      </w:r>
      <w:r>
        <w:rPr>
          <w:spacing w:val="-6"/>
        </w:rPr>
        <w:t xml:space="preserve"> </w:t>
      </w:r>
      <w:r>
        <w:rPr>
          <w:spacing w:val="-2"/>
        </w:rPr>
        <w:t>Tests</w:t>
      </w:r>
    </w:p>
    <w:p w14:paraId="0F3A9D70" w14:textId="77777777" w:rsidR="00C4799D" w:rsidRDefault="008C28BE" w:rsidP="00F74BCF">
      <w:pPr>
        <w:pStyle w:val="BodyText"/>
        <w:spacing w:before="228"/>
      </w:pPr>
      <w:r>
        <w:t>No</w:t>
      </w:r>
      <w:r>
        <w:rPr>
          <w:spacing w:val="-6"/>
        </w:rPr>
        <w:t xml:space="preserve"> </w:t>
      </w:r>
      <w:r>
        <w:t>data</w:t>
      </w:r>
      <w:r>
        <w:rPr>
          <w:spacing w:val="-5"/>
        </w:rPr>
        <w:t xml:space="preserve"> </w:t>
      </w:r>
      <w:r>
        <w:t>suggest</w:t>
      </w:r>
      <w:r>
        <w:rPr>
          <w:spacing w:val="-4"/>
        </w:rPr>
        <w:t xml:space="preserve"> </w:t>
      </w:r>
      <w:r>
        <w:t>that</w:t>
      </w:r>
      <w:r>
        <w:rPr>
          <w:spacing w:val="-3"/>
        </w:rPr>
        <w:t xml:space="preserve"> </w:t>
      </w:r>
      <w:r>
        <w:t>RINVOQ</w:t>
      </w:r>
      <w:r>
        <w:rPr>
          <w:spacing w:val="-4"/>
        </w:rPr>
        <w:t xml:space="preserve"> </w:t>
      </w:r>
      <w:r>
        <w:t>will</w:t>
      </w:r>
      <w:r>
        <w:rPr>
          <w:spacing w:val="-3"/>
        </w:rPr>
        <w:t xml:space="preserve"> </w:t>
      </w:r>
      <w:r>
        <w:t>affect</w:t>
      </w:r>
      <w:r>
        <w:rPr>
          <w:spacing w:val="-5"/>
        </w:rPr>
        <w:t xml:space="preserve"> </w:t>
      </w:r>
      <w:r>
        <w:t>the</w:t>
      </w:r>
      <w:r>
        <w:rPr>
          <w:spacing w:val="-5"/>
        </w:rPr>
        <w:t xml:space="preserve"> </w:t>
      </w:r>
      <w:r>
        <w:t>function</w:t>
      </w:r>
      <w:r>
        <w:rPr>
          <w:spacing w:val="-3"/>
        </w:rPr>
        <w:t xml:space="preserve"> </w:t>
      </w:r>
      <w:r>
        <w:t>of</w:t>
      </w:r>
      <w:r>
        <w:rPr>
          <w:spacing w:val="-4"/>
        </w:rPr>
        <w:t xml:space="preserve"> </w:t>
      </w:r>
      <w:r>
        <w:t>any</w:t>
      </w:r>
      <w:r>
        <w:rPr>
          <w:spacing w:val="-5"/>
        </w:rPr>
        <w:t xml:space="preserve"> </w:t>
      </w:r>
      <w:r>
        <w:t>laboratory</w:t>
      </w:r>
      <w:r>
        <w:rPr>
          <w:spacing w:val="-5"/>
        </w:rPr>
        <w:t xml:space="preserve"> </w:t>
      </w:r>
      <w:r>
        <w:rPr>
          <w:spacing w:val="-2"/>
        </w:rPr>
        <w:t>test.</w:t>
      </w:r>
    </w:p>
    <w:p w14:paraId="56B68B9B" w14:textId="77777777" w:rsidR="00C4799D" w:rsidRDefault="00C4799D" w:rsidP="00F74BCF">
      <w:pPr>
        <w:pStyle w:val="BodyText"/>
        <w:spacing w:before="75"/>
        <w:ind w:left="0"/>
      </w:pPr>
    </w:p>
    <w:p w14:paraId="3416A2CF" w14:textId="77777777" w:rsidR="00C4799D" w:rsidRDefault="008C28BE" w:rsidP="00F74BCF">
      <w:pPr>
        <w:pStyle w:val="Heading3"/>
        <w:numPr>
          <w:ilvl w:val="1"/>
          <w:numId w:val="70"/>
        </w:numPr>
        <w:tabs>
          <w:tab w:val="left" w:pos="795"/>
        </w:tabs>
        <w:ind w:left="795" w:hanging="575"/>
      </w:pPr>
      <w:bookmarkStart w:id="35" w:name="4.5_Interactions_with_other_medicines_an"/>
      <w:bookmarkEnd w:id="35"/>
      <w:r>
        <w:t>Interactions</w:t>
      </w:r>
      <w:r>
        <w:rPr>
          <w:spacing w:val="-6"/>
        </w:rPr>
        <w:t xml:space="preserve"> </w:t>
      </w:r>
      <w:r>
        <w:t>with</w:t>
      </w:r>
      <w:r>
        <w:rPr>
          <w:spacing w:val="-3"/>
        </w:rPr>
        <w:t xml:space="preserve"> </w:t>
      </w:r>
      <w:r>
        <w:t>other</w:t>
      </w:r>
      <w:r>
        <w:rPr>
          <w:spacing w:val="-3"/>
        </w:rPr>
        <w:t xml:space="preserve"> </w:t>
      </w:r>
      <w:r>
        <w:t>medicines</w:t>
      </w:r>
      <w:r>
        <w:rPr>
          <w:spacing w:val="-2"/>
        </w:rPr>
        <w:t xml:space="preserve"> </w:t>
      </w:r>
      <w:r>
        <w:t>and</w:t>
      </w:r>
      <w:r>
        <w:rPr>
          <w:spacing w:val="-3"/>
        </w:rPr>
        <w:t xml:space="preserve"> </w:t>
      </w:r>
      <w:r>
        <w:t>other</w:t>
      </w:r>
      <w:r>
        <w:rPr>
          <w:spacing w:val="-3"/>
        </w:rPr>
        <w:t xml:space="preserve"> </w:t>
      </w:r>
      <w:r>
        <w:t>forms</w:t>
      </w:r>
      <w:r>
        <w:rPr>
          <w:spacing w:val="-3"/>
        </w:rPr>
        <w:t xml:space="preserve"> </w:t>
      </w:r>
      <w:r>
        <w:t>of</w:t>
      </w:r>
      <w:r>
        <w:rPr>
          <w:spacing w:val="-3"/>
        </w:rPr>
        <w:t xml:space="preserve"> </w:t>
      </w:r>
      <w:r>
        <w:rPr>
          <w:spacing w:val="-2"/>
        </w:rPr>
        <w:t>interactions</w:t>
      </w:r>
    </w:p>
    <w:p w14:paraId="6370AF72" w14:textId="77777777" w:rsidR="00C4799D" w:rsidRDefault="00C4799D" w:rsidP="00F74BCF">
      <w:pPr>
        <w:pStyle w:val="BodyText"/>
        <w:spacing w:before="26"/>
        <w:ind w:left="0"/>
        <w:rPr>
          <w:b/>
          <w:sz w:val="24"/>
        </w:rPr>
      </w:pPr>
    </w:p>
    <w:p w14:paraId="750796DB" w14:textId="77777777" w:rsidR="00C4799D" w:rsidRDefault="008C28BE" w:rsidP="00F74BCF">
      <w:pPr>
        <w:pStyle w:val="Heading4"/>
      </w:pPr>
      <w:bookmarkStart w:id="36" w:name="Strong_CYP3A4_Inhibitors"/>
      <w:bookmarkEnd w:id="36"/>
      <w:r>
        <w:t>Strong</w:t>
      </w:r>
      <w:r>
        <w:rPr>
          <w:spacing w:val="-5"/>
        </w:rPr>
        <w:t xml:space="preserve"> </w:t>
      </w:r>
      <w:r>
        <w:t>CYP3A4</w:t>
      </w:r>
      <w:r>
        <w:rPr>
          <w:spacing w:val="-6"/>
        </w:rPr>
        <w:t xml:space="preserve"> </w:t>
      </w:r>
      <w:r>
        <w:rPr>
          <w:spacing w:val="-2"/>
        </w:rPr>
        <w:t>Inhibitors</w:t>
      </w:r>
    </w:p>
    <w:p w14:paraId="3F3345B9" w14:textId="77777777" w:rsidR="00C4799D" w:rsidRDefault="008C28BE" w:rsidP="00F74BCF">
      <w:pPr>
        <w:pStyle w:val="BodyText"/>
        <w:spacing w:before="227" w:line="340" w:lineRule="auto"/>
        <w:ind w:left="219" w:right="995"/>
      </w:pPr>
      <w:r>
        <w:t>Upadacitinib exposure is increased when co-administered with strong CYP3A4 inhibitors (such as ketoconazole, itraconazole, posaconazole, voriconazole, clarithromycin and grapefruit)</w:t>
      </w:r>
      <w:r>
        <w:rPr>
          <w:spacing w:val="-1"/>
        </w:rPr>
        <w:t xml:space="preserve"> </w:t>
      </w:r>
      <w:r>
        <w:t>(see</w:t>
      </w:r>
      <w:r>
        <w:rPr>
          <w:spacing w:val="-3"/>
        </w:rPr>
        <w:t xml:space="preserve"> </w:t>
      </w:r>
      <w:r>
        <w:rPr>
          <w:b/>
        </w:rPr>
        <w:t>5 PHARMACOLOGICAL</w:t>
      </w:r>
      <w:r>
        <w:rPr>
          <w:b/>
          <w:spacing w:val="-3"/>
        </w:rPr>
        <w:t xml:space="preserve"> </w:t>
      </w:r>
      <w:r>
        <w:rPr>
          <w:b/>
        </w:rPr>
        <w:t>PROPERTIES</w:t>
      </w:r>
      <w:r>
        <w:t>). RINVOQ 15</w:t>
      </w:r>
      <w:r>
        <w:rPr>
          <w:spacing w:val="-3"/>
        </w:rPr>
        <w:t xml:space="preserve"> </w:t>
      </w:r>
      <w:r>
        <w:t>mg once daily should be</w:t>
      </w:r>
      <w:r>
        <w:rPr>
          <w:spacing w:val="18"/>
        </w:rPr>
        <w:t xml:space="preserve"> </w:t>
      </w:r>
      <w:r>
        <w:t>used with caution in patients receiving chronic treatment with strong CYP3A4</w:t>
      </w:r>
      <w:r>
        <w:rPr>
          <w:spacing w:val="18"/>
        </w:rPr>
        <w:t xml:space="preserve"> </w:t>
      </w:r>
      <w:r>
        <w:t>inhibitors.</w:t>
      </w:r>
    </w:p>
    <w:p w14:paraId="6FA59680" w14:textId="77777777" w:rsidR="00C4799D" w:rsidRDefault="008C28BE" w:rsidP="00F74BCF">
      <w:pPr>
        <w:pStyle w:val="BodyText"/>
        <w:spacing w:before="83" w:line="340" w:lineRule="auto"/>
        <w:ind w:right="997"/>
      </w:pPr>
      <w:r>
        <w:t>RINVOQ 30 mg once daily dose is not recommended for patients with atopic dermatitis receiving chronic treatment with strong CYP3A4 inhibitors. For patients with ulcerative colitis using</w:t>
      </w:r>
      <w:r>
        <w:rPr>
          <w:spacing w:val="-5"/>
        </w:rPr>
        <w:t xml:space="preserve"> </w:t>
      </w:r>
      <w:r>
        <w:t>strong</w:t>
      </w:r>
      <w:r>
        <w:rPr>
          <w:spacing w:val="-5"/>
        </w:rPr>
        <w:t xml:space="preserve"> </w:t>
      </w:r>
      <w:r>
        <w:t>CYP3A4</w:t>
      </w:r>
      <w:r>
        <w:rPr>
          <w:spacing w:val="-5"/>
        </w:rPr>
        <w:t xml:space="preserve"> </w:t>
      </w:r>
      <w:r>
        <w:t>inhibitors,</w:t>
      </w:r>
      <w:r>
        <w:rPr>
          <w:spacing w:val="-5"/>
        </w:rPr>
        <w:t xml:space="preserve"> </w:t>
      </w:r>
      <w:r>
        <w:t>the</w:t>
      </w:r>
      <w:r>
        <w:rPr>
          <w:spacing w:val="-6"/>
        </w:rPr>
        <w:t xml:space="preserve"> </w:t>
      </w:r>
      <w:r>
        <w:t>recommended</w:t>
      </w:r>
      <w:r>
        <w:rPr>
          <w:spacing w:val="-5"/>
        </w:rPr>
        <w:t xml:space="preserve"> </w:t>
      </w:r>
      <w:r>
        <w:t>induction</w:t>
      </w:r>
      <w:r>
        <w:rPr>
          <w:spacing w:val="-5"/>
        </w:rPr>
        <w:t xml:space="preserve"> </w:t>
      </w:r>
      <w:r>
        <w:t>dose</w:t>
      </w:r>
      <w:r>
        <w:rPr>
          <w:spacing w:val="-6"/>
        </w:rPr>
        <w:t xml:space="preserve"> </w:t>
      </w:r>
      <w:r>
        <w:t>is</w:t>
      </w:r>
      <w:r>
        <w:rPr>
          <w:spacing w:val="-5"/>
        </w:rPr>
        <w:t xml:space="preserve"> </w:t>
      </w:r>
      <w:r>
        <w:t>30</w:t>
      </w:r>
      <w:r>
        <w:rPr>
          <w:spacing w:val="-9"/>
        </w:rPr>
        <w:t xml:space="preserve"> </w:t>
      </w:r>
      <w:r>
        <w:t>mg</w:t>
      </w:r>
      <w:r>
        <w:rPr>
          <w:spacing w:val="-5"/>
        </w:rPr>
        <w:t xml:space="preserve"> </w:t>
      </w:r>
      <w:r>
        <w:t>once</w:t>
      </w:r>
      <w:r>
        <w:rPr>
          <w:spacing w:val="-5"/>
        </w:rPr>
        <w:t xml:space="preserve"> </w:t>
      </w:r>
      <w:r>
        <w:t>daily</w:t>
      </w:r>
      <w:r>
        <w:rPr>
          <w:spacing w:val="-6"/>
        </w:rPr>
        <w:t xml:space="preserve"> </w:t>
      </w:r>
      <w:r>
        <w:t>(for</w:t>
      </w:r>
      <w:r>
        <w:rPr>
          <w:spacing w:val="-5"/>
        </w:rPr>
        <w:t xml:space="preserve"> </w:t>
      </w:r>
      <w:r>
        <w:t>up to 16 weeks) and the recommended maintenance dose is 15 mg once daily.</w:t>
      </w:r>
    </w:p>
    <w:p w14:paraId="3E8B9121" w14:textId="77777777" w:rsidR="00C4799D" w:rsidRDefault="008C28BE" w:rsidP="00F74BCF">
      <w:pPr>
        <w:pStyle w:val="BodyText"/>
        <w:spacing w:before="243"/>
      </w:pPr>
      <w:r>
        <w:t>Food</w:t>
      </w:r>
      <w:r>
        <w:rPr>
          <w:spacing w:val="-8"/>
        </w:rPr>
        <w:t xml:space="preserve"> </w:t>
      </w:r>
      <w:r>
        <w:t>or</w:t>
      </w:r>
      <w:r>
        <w:rPr>
          <w:spacing w:val="-6"/>
        </w:rPr>
        <w:t xml:space="preserve"> </w:t>
      </w:r>
      <w:r>
        <w:t>drink</w:t>
      </w:r>
      <w:r>
        <w:rPr>
          <w:spacing w:val="-7"/>
        </w:rPr>
        <w:t xml:space="preserve"> </w:t>
      </w:r>
      <w:r>
        <w:t>containing</w:t>
      </w:r>
      <w:r>
        <w:rPr>
          <w:spacing w:val="-7"/>
        </w:rPr>
        <w:t xml:space="preserve"> </w:t>
      </w:r>
      <w:r>
        <w:t>grapefruit</w:t>
      </w:r>
      <w:r>
        <w:rPr>
          <w:spacing w:val="-3"/>
        </w:rPr>
        <w:t xml:space="preserve"> </w:t>
      </w:r>
      <w:r>
        <w:t>should</w:t>
      </w:r>
      <w:r>
        <w:rPr>
          <w:spacing w:val="-7"/>
        </w:rPr>
        <w:t xml:space="preserve"> </w:t>
      </w:r>
      <w:r>
        <w:t>be</w:t>
      </w:r>
      <w:r>
        <w:rPr>
          <w:spacing w:val="-5"/>
        </w:rPr>
        <w:t xml:space="preserve"> </w:t>
      </w:r>
      <w:r>
        <w:t>avoided</w:t>
      </w:r>
      <w:r>
        <w:rPr>
          <w:spacing w:val="-5"/>
        </w:rPr>
        <w:t xml:space="preserve"> </w:t>
      </w:r>
      <w:r>
        <w:t>during</w:t>
      </w:r>
      <w:r>
        <w:rPr>
          <w:spacing w:val="-7"/>
        </w:rPr>
        <w:t xml:space="preserve"> </w:t>
      </w:r>
      <w:r>
        <w:t>treatment</w:t>
      </w:r>
      <w:r>
        <w:rPr>
          <w:spacing w:val="-5"/>
        </w:rPr>
        <w:t xml:space="preserve"> </w:t>
      </w:r>
      <w:r>
        <w:t>with</w:t>
      </w:r>
      <w:r>
        <w:rPr>
          <w:spacing w:val="-5"/>
        </w:rPr>
        <w:t xml:space="preserve"> </w:t>
      </w:r>
      <w:proofErr w:type="spellStart"/>
      <w:r>
        <w:rPr>
          <w:spacing w:val="-2"/>
        </w:rPr>
        <w:t>upadacitinib</w:t>
      </w:r>
      <w:proofErr w:type="spellEnd"/>
      <w:r>
        <w:rPr>
          <w:spacing w:val="-2"/>
        </w:rPr>
        <w:t>.</w:t>
      </w:r>
    </w:p>
    <w:p w14:paraId="0B4B76BC" w14:textId="77777777" w:rsidR="00C4799D" w:rsidRDefault="00C4799D" w:rsidP="00F74BCF">
      <w:pPr>
        <w:pStyle w:val="BodyText"/>
        <w:spacing w:before="93"/>
        <w:ind w:left="0"/>
      </w:pPr>
    </w:p>
    <w:p w14:paraId="6916B24E" w14:textId="77777777" w:rsidR="00C4799D" w:rsidRDefault="008C28BE" w:rsidP="00F74BCF">
      <w:pPr>
        <w:pStyle w:val="Heading4"/>
        <w:spacing w:before="1"/>
      </w:pPr>
      <w:bookmarkStart w:id="37" w:name="Strong_CYP3A4_Inducers"/>
      <w:bookmarkEnd w:id="37"/>
      <w:r>
        <w:t>Strong</w:t>
      </w:r>
      <w:r>
        <w:rPr>
          <w:spacing w:val="-5"/>
        </w:rPr>
        <w:t xml:space="preserve"> </w:t>
      </w:r>
      <w:r>
        <w:t>CYP3A4</w:t>
      </w:r>
      <w:r>
        <w:rPr>
          <w:spacing w:val="-6"/>
        </w:rPr>
        <w:t xml:space="preserve"> </w:t>
      </w:r>
      <w:r>
        <w:rPr>
          <w:spacing w:val="-2"/>
        </w:rPr>
        <w:t>Inducers</w:t>
      </w:r>
    </w:p>
    <w:p w14:paraId="26C35A64" w14:textId="77777777" w:rsidR="00C4799D" w:rsidRDefault="008C28BE" w:rsidP="00F74BCF">
      <w:pPr>
        <w:pStyle w:val="BodyText"/>
        <w:spacing w:before="227" w:line="340" w:lineRule="auto"/>
        <w:ind w:left="219" w:right="995"/>
      </w:pPr>
      <w:r>
        <w:t>Upadacitinib exposure is decreased when co-administered with strong CYP3A4 inducers (such</w:t>
      </w:r>
      <w:r>
        <w:rPr>
          <w:spacing w:val="-2"/>
        </w:rPr>
        <w:t xml:space="preserve"> </w:t>
      </w:r>
      <w:r>
        <w:t>as</w:t>
      </w:r>
      <w:r>
        <w:rPr>
          <w:spacing w:val="-4"/>
        </w:rPr>
        <w:t xml:space="preserve"> </w:t>
      </w:r>
      <w:r>
        <w:t>rifampicin</w:t>
      </w:r>
      <w:r>
        <w:rPr>
          <w:spacing w:val="-1"/>
        </w:rPr>
        <w:t xml:space="preserve"> </w:t>
      </w:r>
      <w:r>
        <w:t>and</w:t>
      </w:r>
      <w:r>
        <w:rPr>
          <w:spacing w:val="-2"/>
        </w:rPr>
        <w:t xml:space="preserve"> </w:t>
      </w:r>
      <w:r>
        <w:t>phenytoin), which</w:t>
      </w:r>
      <w:r>
        <w:rPr>
          <w:spacing w:val="-4"/>
        </w:rPr>
        <w:t xml:space="preserve"> </w:t>
      </w:r>
      <w:r>
        <w:t>may</w:t>
      </w:r>
      <w:r>
        <w:rPr>
          <w:spacing w:val="-1"/>
        </w:rPr>
        <w:t xml:space="preserve"> </w:t>
      </w:r>
      <w:r>
        <w:t>lead</w:t>
      </w:r>
      <w:r>
        <w:rPr>
          <w:spacing w:val="-2"/>
        </w:rPr>
        <w:t xml:space="preserve"> </w:t>
      </w:r>
      <w:r>
        <w:t>to</w:t>
      </w:r>
      <w:r>
        <w:rPr>
          <w:spacing w:val="-2"/>
        </w:rPr>
        <w:t xml:space="preserve"> </w:t>
      </w:r>
      <w:r>
        <w:t>reduced</w:t>
      </w:r>
      <w:r>
        <w:rPr>
          <w:spacing w:val="-4"/>
        </w:rPr>
        <w:t xml:space="preserve"> </w:t>
      </w:r>
      <w:r>
        <w:t>therapeutic</w:t>
      </w:r>
      <w:r>
        <w:rPr>
          <w:spacing w:val="-4"/>
        </w:rPr>
        <w:t xml:space="preserve"> </w:t>
      </w:r>
      <w:r>
        <w:t>effect of</w:t>
      </w:r>
      <w:r>
        <w:rPr>
          <w:spacing w:val="-2"/>
        </w:rPr>
        <w:t xml:space="preserve"> </w:t>
      </w:r>
      <w:r>
        <w:t xml:space="preserve">RINVOQ (see </w:t>
      </w:r>
      <w:r>
        <w:rPr>
          <w:b/>
        </w:rPr>
        <w:t>5 PHARMACOLOGICAL PROPERTIES</w:t>
      </w:r>
      <w:r>
        <w:t>). Patients should be monitored for changes in disease activity if RINVOQ is co-administered with strong CYP3A4 inducers.</w:t>
      </w:r>
    </w:p>
    <w:p w14:paraId="2F6F7211" w14:textId="77777777" w:rsidR="00C4799D" w:rsidRDefault="008C28BE" w:rsidP="00F74BCF">
      <w:pPr>
        <w:pStyle w:val="Heading4"/>
        <w:spacing w:before="242"/>
      </w:pPr>
      <w:bookmarkStart w:id="38" w:name="Potential_for_Other_Drugs_to_Affect_the_"/>
      <w:bookmarkEnd w:id="38"/>
      <w:r>
        <w:t>Potential</w:t>
      </w:r>
      <w:r>
        <w:rPr>
          <w:spacing w:val="-8"/>
        </w:rPr>
        <w:t xml:space="preserve"> </w:t>
      </w:r>
      <w:r>
        <w:t>for</w:t>
      </w:r>
      <w:r>
        <w:rPr>
          <w:spacing w:val="-6"/>
        </w:rPr>
        <w:t xml:space="preserve"> </w:t>
      </w:r>
      <w:r>
        <w:t>Other</w:t>
      </w:r>
      <w:r>
        <w:rPr>
          <w:spacing w:val="-5"/>
        </w:rPr>
        <w:t xml:space="preserve"> </w:t>
      </w:r>
      <w:r>
        <w:t>Drugs</w:t>
      </w:r>
      <w:r>
        <w:rPr>
          <w:spacing w:val="-5"/>
        </w:rPr>
        <w:t xml:space="preserve"> </w:t>
      </w:r>
      <w:r>
        <w:t>to</w:t>
      </w:r>
      <w:r>
        <w:rPr>
          <w:spacing w:val="-7"/>
        </w:rPr>
        <w:t xml:space="preserve"> </w:t>
      </w:r>
      <w:r>
        <w:t>Affect</w:t>
      </w:r>
      <w:r>
        <w:rPr>
          <w:spacing w:val="-5"/>
        </w:rPr>
        <w:t xml:space="preserve"> </w:t>
      </w:r>
      <w:r>
        <w:t>the</w:t>
      </w:r>
      <w:r>
        <w:rPr>
          <w:spacing w:val="-5"/>
        </w:rPr>
        <w:t xml:space="preserve"> </w:t>
      </w:r>
      <w:r>
        <w:t>Pharmacokinetics</w:t>
      </w:r>
      <w:r>
        <w:rPr>
          <w:spacing w:val="-5"/>
        </w:rPr>
        <w:t xml:space="preserve"> </w:t>
      </w:r>
      <w:r>
        <w:t>of</w:t>
      </w:r>
      <w:r>
        <w:rPr>
          <w:spacing w:val="-2"/>
        </w:rPr>
        <w:t xml:space="preserve"> Upadacitinib</w:t>
      </w:r>
    </w:p>
    <w:p w14:paraId="6177B171" w14:textId="77777777" w:rsidR="00C4799D" w:rsidRDefault="008C28BE" w:rsidP="00F74BCF">
      <w:pPr>
        <w:pStyle w:val="BodyText"/>
        <w:spacing w:before="227" w:line="340" w:lineRule="auto"/>
        <w:ind w:left="219" w:right="996"/>
      </w:pPr>
      <w:r>
        <w:t xml:space="preserve">Upadacitinib is </w:t>
      </w:r>
      <w:proofErr w:type="spellStart"/>
      <w:r>
        <w:t>metabolised</w:t>
      </w:r>
      <w:proofErr w:type="spellEnd"/>
      <w:r>
        <w:t xml:space="preserve"> </w:t>
      </w:r>
      <w:r>
        <w:rPr>
          <w:i/>
        </w:rPr>
        <w:t xml:space="preserve">in vitro </w:t>
      </w:r>
      <w:r>
        <w:t xml:space="preserve">by CYP3A4 with a minor contribution from CYP2D6. The effect of co-administered drugs on </w:t>
      </w:r>
      <w:proofErr w:type="spellStart"/>
      <w:r>
        <w:t>upadacitinib</w:t>
      </w:r>
      <w:proofErr w:type="spellEnd"/>
      <w:r>
        <w:t xml:space="preserve"> plasma exposures is provided in Table 3.</w:t>
      </w:r>
    </w:p>
    <w:p w14:paraId="3AF22AEB" w14:textId="77777777" w:rsidR="00F74BCF" w:rsidRDefault="00F74BCF" w:rsidP="00F74BCF">
      <w:pPr>
        <w:pStyle w:val="BodyText"/>
        <w:spacing w:before="227" w:line="340" w:lineRule="auto"/>
        <w:ind w:left="219" w:right="996"/>
      </w:pPr>
    </w:p>
    <w:p w14:paraId="47DF2FE4" w14:textId="77777777" w:rsidR="00C4799D" w:rsidRDefault="008C28BE" w:rsidP="00F74BCF">
      <w:pPr>
        <w:pStyle w:val="BodyText"/>
        <w:spacing w:before="242" w:line="340" w:lineRule="auto"/>
        <w:ind w:left="219" w:right="999"/>
      </w:pPr>
      <w:r>
        <w:lastRenderedPageBreak/>
        <w:t xml:space="preserve">Upadacitinib is a substrate of P-glycoprotein and BCRP. The clinical relevance of this is </w:t>
      </w:r>
      <w:r>
        <w:rPr>
          <w:spacing w:val="-2"/>
        </w:rPr>
        <w:t>unknown.</w:t>
      </w:r>
    </w:p>
    <w:p w14:paraId="583D109F" w14:textId="77777777" w:rsidR="00C4799D" w:rsidRDefault="008C28BE" w:rsidP="00F74BCF">
      <w:pPr>
        <w:pStyle w:val="Heading4"/>
        <w:spacing w:before="241" w:line="340" w:lineRule="auto"/>
        <w:ind w:left="219" w:right="995"/>
      </w:pPr>
      <w:r>
        <w:rPr>
          <w:noProof/>
        </w:rPr>
        <mc:AlternateContent>
          <mc:Choice Requires="wps">
            <w:drawing>
              <wp:anchor distT="0" distB="0" distL="0" distR="0" simplePos="0" relativeHeight="251635200" behindDoc="0" locked="0" layoutInCell="1" allowOverlap="1" wp14:anchorId="31F5A5C0" wp14:editId="37E47DA2">
                <wp:simplePos x="0" y="0"/>
                <wp:positionH relativeFrom="page">
                  <wp:posOffset>938777</wp:posOffset>
                </wp:positionH>
                <wp:positionV relativeFrom="paragraph">
                  <wp:posOffset>559379</wp:posOffset>
                </wp:positionV>
                <wp:extent cx="5681980" cy="21907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1980" cy="21907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3183"/>
                              <w:gridCol w:w="1796"/>
                              <w:gridCol w:w="1892"/>
                            </w:tblGrid>
                            <w:tr w:rsidR="00C4799D" w14:paraId="24501248" w14:textId="77777777">
                              <w:trPr>
                                <w:trHeight w:val="206"/>
                              </w:trPr>
                              <w:tc>
                                <w:tcPr>
                                  <w:tcW w:w="5132" w:type="dxa"/>
                                  <w:gridSpan w:val="2"/>
                                </w:tcPr>
                                <w:p w14:paraId="40E0B582" w14:textId="77777777" w:rsidR="00C4799D" w:rsidRDefault="00C4799D">
                                  <w:pPr>
                                    <w:pStyle w:val="TableParagraph"/>
                                    <w:ind w:left="0"/>
                                    <w:rPr>
                                      <w:rFonts w:ascii="Times New Roman"/>
                                      <w:sz w:val="14"/>
                                    </w:rPr>
                                  </w:pPr>
                                </w:p>
                              </w:tc>
                              <w:tc>
                                <w:tcPr>
                                  <w:tcW w:w="3688" w:type="dxa"/>
                                  <w:gridSpan w:val="2"/>
                                </w:tcPr>
                                <w:p w14:paraId="07A01B9D" w14:textId="77777777" w:rsidR="00C4799D" w:rsidRDefault="008C28BE">
                                  <w:pPr>
                                    <w:pStyle w:val="TableParagraph"/>
                                    <w:spacing w:line="186" w:lineRule="exact"/>
                                    <w:ind w:left="1203"/>
                                    <w:rPr>
                                      <w:b/>
                                      <w:sz w:val="12"/>
                                    </w:rPr>
                                  </w:pPr>
                                  <w:r>
                                    <w:rPr>
                                      <w:b/>
                                      <w:sz w:val="18"/>
                                    </w:rPr>
                                    <w:t>Ratio</w:t>
                                  </w:r>
                                  <w:r>
                                    <w:rPr>
                                      <w:b/>
                                      <w:spacing w:val="-1"/>
                                      <w:sz w:val="18"/>
                                    </w:rPr>
                                    <w:t xml:space="preserve"> </w:t>
                                  </w:r>
                                  <w:r>
                                    <w:rPr>
                                      <w:b/>
                                      <w:sz w:val="18"/>
                                    </w:rPr>
                                    <w:t>(90%</w:t>
                                  </w:r>
                                  <w:r>
                                    <w:rPr>
                                      <w:b/>
                                      <w:spacing w:val="-2"/>
                                      <w:sz w:val="18"/>
                                    </w:rPr>
                                    <w:t xml:space="preserve"> </w:t>
                                  </w:r>
                                  <w:r>
                                    <w:rPr>
                                      <w:b/>
                                      <w:spacing w:val="-4"/>
                                      <w:sz w:val="18"/>
                                    </w:rPr>
                                    <w:t>CI)</w:t>
                                  </w:r>
                                  <w:r>
                                    <w:rPr>
                                      <w:b/>
                                      <w:spacing w:val="-4"/>
                                      <w:position w:val="6"/>
                                      <w:sz w:val="12"/>
                                    </w:rPr>
                                    <w:t>a</w:t>
                                  </w:r>
                                </w:p>
                              </w:tc>
                            </w:tr>
                            <w:tr w:rsidR="00C4799D" w14:paraId="21082587" w14:textId="77777777">
                              <w:trPr>
                                <w:trHeight w:val="681"/>
                              </w:trPr>
                              <w:tc>
                                <w:tcPr>
                                  <w:tcW w:w="1949" w:type="dxa"/>
                                </w:tcPr>
                                <w:p w14:paraId="2EDA0922" w14:textId="77777777" w:rsidR="00C4799D" w:rsidRDefault="008C28BE">
                                  <w:pPr>
                                    <w:pStyle w:val="TableParagraph"/>
                                    <w:spacing w:before="133"/>
                                    <w:ind w:left="765" w:hanging="502"/>
                                    <w:rPr>
                                      <w:b/>
                                      <w:sz w:val="18"/>
                                    </w:rPr>
                                  </w:pPr>
                                  <w:r>
                                    <w:rPr>
                                      <w:b/>
                                      <w:spacing w:val="-2"/>
                                      <w:sz w:val="18"/>
                                    </w:rPr>
                                    <w:t xml:space="preserve">Co-administered </w:t>
                                  </w:r>
                                  <w:r>
                                    <w:rPr>
                                      <w:b/>
                                      <w:spacing w:val="-4"/>
                                      <w:sz w:val="18"/>
                                    </w:rPr>
                                    <w:t>Drug</w:t>
                                  </w:r>
                                </w:p>
                              </w:tc>
                              <w:tc>
                                <w:tcPr>
                                  <w:tcW w:w="3183" w:type="dxa"/>
                                </w:tcPr>
                                <w:p w14:paraId="7D9D20EF" w14:textId="77777777" w:rsidR="00C4799D" w:rsidRDefault="008C28BE">
                                  <w:pPr>
                                    <w:pStyle w:val="TableParagraph"/>
                                    <w:spacing w:before="133" w:line="207" w:lineRule="exact"/>
                                    <w:ind w:left="10" w:right="5"/>
                                    <w:jc w:val="center"/>
                                    <w:rPr>
                                      <w:b/>
                                      <w:sz w:val="18"/>
                                    </w:rPr>
                                  </w:pPr>
                                  <w:r>
                                    <w:rPr>
                                      <w:b/>
                                      <w:sz w:val="18"/>
                                    </w:rPr>
                                    <w:t>Regimen</w:t>
                                  </w:r>
                                  <w:r>
                                    <w:rPr>
                                      <w:b/>
                                      <w:spacing w:val="-3"/>
                                      <w:sz w:val="18"/>
                                    </w:rPr>
                                    <w:t xml:space="preserve"> </w:t>
                                  </w:r>
                                  <w:r>
                                    <w:rPr>
                                      <w:b/>
                                      <w:spacing w:val="-5"/>
                                      <w:sz w:val="18"/>
                                    </w:rPr>
                                    <w:t>of</w:t>
                                  </w:r>
                                </w:p>
                                <w:p w14:paraId="10056AE3" w14:textId="77777777" w:rsidR="00C4799D" w:rsidRDefault="008C28BE">
                                  <w:pPr>
                                    <w:pStyle w:val="TableParagraph"/>
                                    <w:spacing w:line="207" w:lineRule="exact"/>
                                    <w:ind w:left="10"/>
                                    <w:jc w:val="center"/>
                                    <w:rPr>
                                      <w:b/>
                                      <w:sz w:val="18"/>
                                    </w:rPr>
                                  </w:pPr>
                                  <w:r>
                                    <w:rPr>
                                      <w:b/>
                                      <w:sz w:val="18"/>
                                    </w:rPr>
                                    <w:t>Co-administered</w:t>
                                  </w:r>
                                  <w:r>
                                    <w:rPr>
                                      <w:b/>
                                      <w:spacing w:val="-4"/>
                                      <w:sz w:val="18"/>
                                    </w:rPr>
                                    <w:t xml:space="preserve"> Drug</w:t>
                                  </w:r>
                                </w:p>
                              </w:tc>
                              <w:tc>
                                <w:tcPr>
                                  <w:tcW w:w="1796" w:type="dxa"/>
                                </w:tcPr>
                                <w:p w14:paraId="3AE235E5" w14:textId="77777777" w:rsidR="00C4799D" w:rsidRDefault="00C4799D">
                                  <w:pPr>
                                    <w:pStyle w:val="TableParagraph"/>
                                    <w:spacing w:before="98"/>
                                    <w:ind w:left="0"/>
                                    <w:rPr>
                                      <w:sz w:val="12"/>
                                    </w:rPr>
                                  </w:pPr>
                                </w:p>
                                <w:p w14:paraId="133A6B36" w14:textId="77777777" w:rsidR="00C4799D" w:rsidRDefault="008C28BE">
                                  <w:pPr>
                                    <w:pStyle w:val="TableParagraph"/>
                                    <w:ind w:left="9" w:right="3"/>
                                    <w:jc w:val="center"/>
                                    <w:rPr>
                                      <w:b/>
                                      <w:sz w:val="12"/>
                                    </w:rPr>
                                  </w:pPr>
                                  <w:r>
                                    <w:rPr>
                                      <w:b/>
                                      <w:spacing w:val="-4"/>
                                      <w:position w:val="1"/>
                                      <w:sz w:val="18"/>
                                    </w:rPr>
                                    <w:t>C</w:t>
                                  </w:r>
                                  <w:r>
                                    <w:rPr>
                                      <w:b/>
                                      <w:spacing w:val="-4"/>
                                      <w:sz w:val="12"/>
                                    </w:rPr>
                                    <w:t>max</w:t>
                                  </w:r>
                                </w:p>
                              </w:tc>
                              <w:tc>
                                <w:tcPr>
                                  <w:tcW w:w="1892" w:type="dxa"/>
                                </w:tcPr>
                                <w:p w14:paraId="432FA200" w14:textId="77777777" w:rsidR="00C4799D" w:rsidRDefault="00C4799D">
                                  <w:pPr>
                                    <w:pStyle w:val="TableParagraph"/>
                                    <w:spacing w:before="29"/>
                                    <w:ind w:left="0"/>
                                    <w:rPr>
                                      <w:sz w:val="18"/>
                                    </w:rPr>
                                  </w:pPr>
                                </w:p>
                                <w:p w14:paraId="1566BA5C" w14:textId="77777777" w:rsidR="00C4799D" w:rsidRDefault="008C28BE">
                                  <w:pPr>
                                    <w:pStyle w:val="TableParagraph"/>
                                    <w:ind w:left="11" w:right="6"/>
                                    <w:jc w:val="center"/>
                                    <w:rPr>
                                      <w:b/>
                                      <w:sz w:val="18"/>
                                    </w:rPr>
                                  </w:pPr>
                                  <w:r>
                                    <w:rPr>
                                      <w:b/>
                                      <w:spacing w:val="-5"/>
                                      <w:sz w:val="18"/>
                                    </w:rPr>
                                    <w:t>AUC</w:t>
                                  </w:r>
                                </w:p>
                              </w:tc>
                            </w:tr>
                            <w:tr w:rsidR="00C4799D" w14:paraId="4BBF556C" w14:textId="77777777">
                              <w:trPr>
                                <w:trHeight w:val="206"/>
                              </w:trPr>
                              <w:tc>
                                <w:tcPr>
                                  <w:tcW w:w="1949" w:type="dxa"/>
                                </w:tcPr>
                                <w:p w14:paraId="5094782B" w14:textId="77777777" w:rsidR="00C4799D" w:rsidRDefault="008C28BE">
                                  <w:pPr>
                                    <w:pStyle w:val="TableParagraph"/>
                                    <w:spacing w:line="186" w:lineRule="exact"/>
                                    <w:ind w:left="57"/>
                                    <w:rPr>
                                      <w:sz w:val="18"/>
                                    </w:rPr>
                                  </w:pPr>
                                  <w:r>
                                    <w:rPr>
                                      <w:spacing w:val="-2"/>
                                      <w:sz w:val="18"/>
                                    </w:rPr>
                                    <w:t>Methotrexate</w:t>
                                  </w:r>
                                </w:p>
                              </w:tc>
                              <w:tc>
                                <w:tcPr>
                                  <w:tcW w:w="3183" w:type="dxa"/>
                                </w:tcPr>
                                <w:p w14:paraId="6AD2F870" w14:textId="77777777" w:rsidR="00C4799D" w:rsidRDefault="008C28BE">
                                  <w:pPr>
                                    <w:pStyle w:val="TableParagraph"/>
                                    <w:spacing w:line="186" w:lineRule="exact"/>
                                    <w:ind w:left="10" w:right="1"/>
                                    <w:jc w:val="center"/>
                                    <w:rPr>
                                      <w:sz w:val="18"/>
                                    </w:rPr>
                                  </w:pPr>
                                  <w:r>
                                    <w:rPr>
                                      <w:sz w:val="18"/>
                                    </w:rPr>
                                    <w:t>10</w:t>
                                  </w:r>
                                  <w:r>
                                    <w:rPr>
                                      <w:spacing w:val="1"/>
                                      <w:sz w:val="18"/>
                                    </w:rPr>
                                    <w:t xml:space="preserve"> </w:t>
                                  </w:r>
                                  <w:r>
                                    <w:rPr>
                                      <w:sz w:val="18"/>
                                    </w:rPr>
                                    <w:t>to</w:t>
                                  </w:r>
                                  <w:r>
                                    <w:rPr>
                                      <w:spacing w:val="-2"/>
                                      <w:sz w:val="18"/>
                                    </w:rPr>
                                    <w:t xml:space="preserve"> </w:t>
                                  </w:r>
                                  <w:r>
                                    <w:rPr>
                                      <w:sz w:val="18"/>
                                    </w:rPr>
                                    <w:t>25</w:t>
                                  </w:r>
                                  <w:r>
                                    <w:rPr>
                                      <w:spacing w:val="-2"/>
                                      <w:sz w:val="18"/>
                                    </w:rPr>
                                    <w:t xml:space="preserve"> mg/week</w:t>
                                  </w:r>
                                </w:p>
                              </w:tc>
                              <w:tc>
                                <w:tcPr>
                                  <w:tcW w:w="1796" w:type="dxa"/>
                                </w:tcPr>
                                <w:p w14:paraId="3A91D354" w14:textId="77777777" w:rsidR="00C4799D" w:rsidRDefault="008C28BE">
                                  <w:pPr>
                                    <w:pStyle w:val="TableParagraph"/>
                                    <w:spacing w:line="186" w:lineRule="exact"/>
                                    <w:ind w:left="255"/>
                                    <w:rPr>
                                      <w:sz w:val="18"/>
                                    </w:rPr>
                                  </w:pPr>
                                  <w:r>
                                    <w:rPr>
                                      <w:sz w:val="18"/>
                                    </w:rPr>
                                    <w:t>0.97</w:t>
                                  </w:r>
                                  <w:r>
                                    <w:rPr>
                                      <w:spacing w:val="-4"/>
                                      <w:sz w:val="18"/>
                                    </w:rPr>
                                    <w:t xml:space="preserve"> </w:t>
                                  </w:r>
                                  <w:r>
                                    <w:rPr>
                                      <w:sz w:val="18"/>
                                    </w:rPr>
                                    <w:t>(0.86-</w:t>
                                  </w:r>
                                  <w:r>
                                    <w:rPr>
                                      <w:spacing w:val="-4"/>
                                      <w:sz w:val="18"/>
                                    </w:rPr>
                                    <w:t>1.09)</w:t>
                                  </w:r>
                                </w:p>
                              </w:tc>
                              <w:tc>
                                <w:tcPr>
                                  <w:tcW w:w="1892" w:type="dxa"/>
                                </w:tcPr>
                                <w:p w14:paraId="07651410" w14:textId="77777777" w:rsidR="00C4799D" w:rsidRDefault="008C28BE">
                                  <w:pPr>
                                    <w:pStyle w:val="TableParagraph"/>
                                    <w:spacing w:line="186" w:lineRule="exact"/>
                                    <w:ind w:left="303"/>
                                    <w:rPr>
                                      <w:sz w:val="18"/>
                                    </w:rPr>
                                  </w:pPr>
                                  <w:r>
                                    <w:rPr>
                                      <w:sz w:val="18"/>
                                    </w:rPr>
                                    <w:t>0.99</w:t>
                                  </w:r>
                                  <w:r>
                                    <w:rPr>
                                      <w:spacing w:val="-4"/>
                                      <w:sz w:val="18"/>
                                    </w:rPr>
                                    <w:t xml:space="preserve"> </w:t>
                                  </w:r>
                                  <w:r>
                                    <w:rPr>
                                      <w:sz w:val="18"/>
                                    </w:rPr>
                                    <w:t>(0.93-</w:t>
                                  </w:r>
                                  <w:r>
                                    <w:rPr>
                                      <w:spacing w:val="-4"/>
                                      <w:sz w:val="18"/>
                                    </w:rPr>
                                    <w:t>1.06)</w:t>
                                  </w:r>
                                </w:p>
                              </w:tc>
                            </w:tr>
                            <w:tr w:rsidR="00C4799D" w14:paraId="0BC64F90" w14:textId="77777777">
                              <w:trPr>
                                <w:trHeight w:val="621"/>
                              </w:trPr>
                              <w:tc>
                                <w:tcPr>
                                  <w:tcW w:w="1949" w:type="dxa"/>
                                </w:tcPr>
                                <w:p w14:paraId="063CDF23" w14:textId="77777777" w:rsidR="00C4799D" w:rsidRDefault="008C28BE">
                                  <w:pPr>
                                    <w:pStyle w:val="TableParagraph"/>
                                    <w:spacing w:line="206" w:lineRule="exact"/>
                                    <w:ind w:left="57"/>
                                    <w:rPr>
                                      <w:sz w:val="18"/>
                                    </w:rPr>
                                  </w:pPr>
                                  <w:r>
                                    <w:rPr>
                                      <w:sz w:val="18"/>
                                    </w:rPr>
                                    <w:t xml:space="preserve">Strong </w:t>
                                  </w:r>
                                  <w:r>
                                    <w:rPr>
                                      <w:spacing w:val="-2"/>
                                      <w:sz w:val="18"/>
                                    </w:rPr>
                                    <w:t>CYP3A4</w:t>
                                  </w:r>
                                </w:p>
                                <w:p w14:paraId="6848FF74" w14:textId="77777777" w:rsidR="00C4799D" w:rsidRDefault="008C28BE">
                                  <w:pPr>
                                    <w:pStyle w:val="TableParagraph"/>
                                    <w:spacing w:line="206" w:lineRule="exact"/>
                                    <w:ind w:left="57" w:right="457"/>
                                    <w:rPr>
                                      <w:sz w:val="18"/>
                                    </w:rPr>
                                  </w:pPr>
                                  <w:r>
                                    <w:rPr>
                                      <w:spacing w:val="-2"/>
                                      <w:sz w:val="18"/>
                                    </w:rPr>
                                    <w:t>inhibitor: Ketoconazole</w:t>
                                  </w:r>
                                </w:p>
                              </w:tc>
                              <w:tc>
                                <w:tcPr>
                                  <w:tcW w:w="3183" w:type="dxa"/>
                                </w:tcPr>
                                <w:p w14:paraId="537CF8C1" w14:textId="77777777" w:rsidR="00C4799D" w:rsidRDefault="00C4799D">
                                  <w:pPr>
                                    <w:pStyle w:val="TableParagraph"/>
                                    <w:ind w:left="0"/>
                                    <w:rPr>
                                      <w:sz w:val="18"/>
                                    </w:rPr>
                                  </w:pPr>
                                </w:p>
                                <w:p w14:paraId="7C5FE85D" w14:textId="77777777" w:rsidR="00C4799D" w:rsidRDefault="008C28BE">
                                  <w:pPr>
                                    <w:pStyle w:val="TableParagraph"/>
                                    <w:ind w:left="10" w:right="3"/>
                                    <w:jc w:val="center"/>
                                    <w:rPr>
                                      <w:sz w:val="18"/>
                                    </w:rPr>
                                  </w:pPr>
                                  <w:r>
                                    <w:rPr>
                                      <w:sz w:val="18"/>
                                    </w:rPr>
                                    <w:t>400</w:t>
                                  </w:r>
                                  <w:r>
                                    <w:rPr>
                                      <w:spacing w:val="-5"/>
                                      <w:sz w:val="18"/>
                                    </w:rPr>
                                    <w:t xml:space="preserve"> </w:t>
                                  </w:r>
                                  <w:r>
                                    <w:rPr>
                                      <w:sz w:val="18"/>
                                    </w:rPr>
                                    <w:t>mg</w:t>
                                  </w:r>
                                  <w:r>
                                    <w:rPr>
                                      <w:spacing w:val="1"/>
                                      <w:sz w:val="18"/>
                                    </w:rPr>
                                    <w:t xml:space="preserve"> </w:t>
                                  </w:r>
                                  <w:r>
                                    <w:rPr>
                                      <w:sz w:val="18"/>
                                    </w:rPr>
                                    <w:t>once</w:t>
                                  </w:r>
                                  <w:r>
                                    <w:rPr>
                                      <w:spacing w:val="-2"/>
                                      <w:sz w:val="18"/>
                                    </w:rPr>
                                    <w:t xml:space="preserve"> </w:t>
                                  </w:r>
                                  <w:r>
                                    <w:rPr>
                                      <w:sz w:val="18"/>
                                    </w:rPr>
                                    <w:t>daily</w:t>
                                  </w:r>
                                  <w:r>
                                    <w:rPr>
                                      <w:spacing w:val="-2"/>
                                      <w:sz w:val="18"/>
                                    </w:rPr>
                                    <w:t xml:space="preserve"> </w:t>
                                  </w:r>
                                  <w:r>
                                    <w:rPr>
                                      <w:sz w:val="18"/>
                                    </w:rPr>
                                    <w:t>x</w:t>
                                  </w:r>
                                  <w:r>
                                    <w:rPr>
                                      <w:spacing w:val="1"/>
                                      <w:sz w:val="18"/>
                                    </w:rPr>
                                    <w:t xml:space="preserve"> </w:t>
                                  </w:r>
                                  <w:r>
                                    <w:rPr>
                                      <w:sz w:val="18"/>
                                    </w:rPr>
                                    <w:t>6</w:t>
                                  </w:r>
                                  <w:r>
                                    <w:rPr>
                                      <w:spacing w:val="-2"/>
                                      <w:sz w:val="18"/>
                                    </w:rPr>
                                    <w:t xml:space="preserve"> </w:t>
                                  </w:r>
                                  <w:r>
                                    <w:rPr>
                                      <w:spacing w:val="-4"/>
                                      <w:sz w:val="18"/>
                                    </w:rPr>
                                    <w:t>days</w:t>
                                  </w:r>
                                </w:p>
                              </w:tc>
                              <w:tc>
                                <w:tcPr>
                                  <w:tcW w:w="1796" w:type="dxa"/>
                                </w:tcPr>
                                <w:p w14:paraId="06623957" w14:textId="77777777" w:rsidR="00C4799D" w:rsidRDefault="008C28BE">
                                  <w:pPr>
                                    <w:pStyle w:val="TableParagraph"/>
                                    <w:spacing w:before="104" w:line="207" w:lineRule="exact"/>
                                    <w:ind w:left="9"/>
                                    <w:jc w:val="center"/>
                                    <w:rPr>
                                      <w:sz w:val="18"/>
                                    </w:rPr>
                                  </w:pPr>
                                  <w:r>
                                    <w:rPr>
                                      <w:spacing w:val="-4"/>
                                      <w:sz w:val="18"/>
                                    </w:rPr>
                                    <w:t>1.70</w:t>
                                  </w:r>
                                </w:p>
                                <w:p w14:paraId="013E7455" w14:textId="77777777" w:rsidR="00C4799D" w:rsidRDefault="008C28BE">
                                  <w:pPr>
                                    <w:pStyle w:val="TableParagraph"/>
                                    <w:spacing w:line="207" w:lineRule="exact"/>
                                    <w:ind w:left="9" w:right="2"/>
                                    <w:jc w:val="center"/>
                                    <w:rPr>
                                      <w:sz w:val="18"/>
                                    </w:rPr>
                                  </w:pPr>
                                  <w:r>
                                    <w:rPr>
                                      <w:sz w:val="18"/>
                                    </w:rPr>
                                    <w:t>(1.55-</w:t>
                                  </w:r>
                                  <w:r>
                                    <w:rPr>
                                      <w:spacing w:val="-2"/>
                                      <w:sz w:val="18"/>
                                    </w:rPr>
                                    <w:t>1.89)</w:t>
                                  </w:r>
                                </w:p>
                              </w:tc>
                              <w:tc>
                                <w:tcPr>
                                  <w:tcW w:w="1892" w:type="dxa"/>
                                </w:tcPr>
                                <w:p w14:paraId="54019D6C" w14:textId="77777777" w:rsidR="00C4799D" w:rsidRDefault="008C28BE">
                                  <w:pPr>
                                    <w:pStyle w:val="TableParagraph"/>
                                    <w:spacing w:before="104" w:line="207" w:lineRule="exact"/>
                                    <w:ind w:left="11" w:right="3"/>
                                    <w:jc w:val="center"/>
                                    <w:rPr>
                                      <w:sz w:val="18"/>
                                    </w:rPr>
                                  </w:pPr>
                                  <w:r>
                                    <w:rPr>
                                      <w:spacing w:val="-4"/>
                                      <w:sz w:val="18"/>
                                    </w:rPr>
                                    <w:t>1.75</w:t>
                                  </w:r>
                                </w:p>
                                <w:p w14:paraId="5D010915" w14:textId="77777777" w:rsidR="00C4799D" w:rsidRDefault="008C28BE">
                                  <w:pPr>
                                    <w:pStyle w:val="TableParagraph"/>
                                    <w:spacing w:line="207" w:lineRule="exact"/>
                                    <w:ind w:left="11"/>
                                    <w:jc w:val="center"/>
                                    <w:rPr>
                                      <w:sz w:val="18"/>
                                    </w:rPr>
                                  </w:pPr>
                                  <w:r>
                                    <w:rPr>
                                      <w:sz w:val="18"/>
                                    </w:rPr>
                                    <w:t>(1.62-</w:t>
                                  </w:r>
                                  <w:r>
                                    <w:rPr>
                                      <w:spacing w:val="-2"/>
                                      <w:sz w:val="18"/>
                                    </w:rPr>
                                    <w:t>1.88)</w:t>
                                  </w:r>
                                </w:p>
                              </w:tc>
                            </w:tr>
                            <w:tr w:rsidR="00C4799D" w14:paraId="6B7010FF" w14:textId="77777777">
                              <w:trPr>
                                <w:trHeight w:val="621"/>
                              </w:trPr>
                              <w:tc>
                                <w:tcPr>
                                  <w:tcW w:w="1949" w:type="dxa"/>
                                </w:tcPr>
                                <w:p w14:paraId="51E6EE20" w14:textId="77777777" w:rsidR="00C4799D" w:rsidRDefault="008C28BE">
                                  <w:pPr>
                                    <w:pStyle w:val="TableParagraph"/>
                                    <w:spacing w:line="206" w:lineRule="exact"/>
                                    <w:ind w:left="57"/>
                                    <w:rPr>
                                      <w:sz w:val="18"/>
                                    </w:rPr>
                                  </w:pPr>
                                  <w:r>
                                    <w:rPr>
                                      <w:sz w:val="18"/>
                                    </w:rPr>
                                    <w:t xml:space="preserve">Strong </w:t>
                                  </w:r>
                                  <w:r>
                                    <w:rPr>
                                      <w:spacing w:val="-2"/>
                                      <w:sz w:val="18"/>
                                    </w:rPr>
                                    <w:t>CYP3A4</w:t>
                                  </w:r>
                                </w:p>
                                <w:p w14:paraId="234A1EEA" w14:textId="77777777" w:rsidR="00C4799D" w:rsidRDefault="008C28BE">
                                  <w:pPr>
                                    <w:pStyle w:val="TableParagraph"/>
                                    <w:spacing w:line="206" w:lineRule="exact"/>
                                    <w:ind w:left="57" w:right="457"/>
                                    <w:rPr>
                                      <w:sz w:val="18"/>
                                    </w:rPr>
                                  </w:pPr>
                                  <w:r>
                                    <w:rPr>
                                      <w:spacing w:val="-2"/>
                                      <w:sz w:val="18"/>
                                    </w:rPr>
                                    <w:t>inducer: Rifampicin</w:t>
                                  </w:r>
                                </w:p>
                              </w:tc>
                              <w:tc>
                                <w:tcPr>
                                  <w:tcW w:w="3183" w:type="dxa"/>
                                </w:tcPr>
                                <w:p w14:paraId="6D90AFF3" w14:textId="77777777" w:rsidR="00C4799D" w:rsidRDefault="00C4799D">
                                  <w:pPr>
                                    <w:pStyle w:val="TableParagraph"/>
                                    <w:ind w:left="0"/>
                                    <w:rPr>
                                      <w:sz w:val="18"/>
                                    </w:rPr>
                                  </w:pPr>
                                </w:p>
                                <w:p w14:paraId="62BAFF47" w14:textId="77777777" w:rsidR="00C4799D" w:rsidRDefault="008C28BE">
                                  <w:pPr>
                                    <w:pStyle w:val="TableParagraph"/>
                                    <w:ind w:left="10" w:right="3"/>
                                    <w:jc w:val="center"/>
                                    <w:rPr>
                                      <w:sz w:val="18"/>
                                    </w:rPr>
                                  </w:pPr>
                                  <w:r>
                                    <w:rPr>
                                      <w:sz w:val="18"/>
                                    </w:rPr>
                                    <w:t>600</w:t>
                                  </w:r>
                                  <w:r>
                                    <w:rPr>
                                      <w:spacing w:val="-5"/>
                                      <w:sz w:val="18"/>
                                    </w:rPr>
                                    <w:t xml:space="preserve"> </w:t>
                                  </w:r>
                                  <w:r>
                                    <w:rPr>
                                      <w:sz w:val="18"/>
                                    </w:rPr>
                                    <w:t>mg</w:t>
                                  </w:r>
                                  <w:r>
                                    <w:rPr>
                                      <w:spacing w:val="1"/>
                                      <w:sz w:val="18"/>
                                    </w:rPr>
                                    <w:t xml:space="preserve"> </w:t>
                                  </w:r>
                                  <w:r>
                                    <w:rPr>
                                      <w:sz w:val="18"/>
                                    </w:rPr>
                                    <w:t>once</w:t>
                                  </w:r>
                                  <w:r>
                                    <w:rPr>
                                      <w:spacing w:val="-2"/>
                                      <w:sz w:val="18"/>
                                    </w:rPr>
                                    <w:t xml:space="preserve"> </w:t>
                                  </w:r>
                                  <w:r>
                                    <w:rPr>
                                      <w:sz w:val="18"/>
                                    </w:rPr>
                                    <w:t>daily</w:t>
                                  </w:r>
                                  <w:r>
                                    <w:rPr>
                                      <w:spacing w:val="-2"/>
                                      <w:sz w:val="18"/>
                                    </w:rPr>
                                    <w:t xml:space="preserve"> </w:t>
                                  </w:r>
                                  <w:r>
                                    <w:rPr>
                                      <w:sz w:val="18"/>
                                    </w:rPr>
                                    <w:t>x</w:t>
                                  </w:r>
                                  <w:r>
                                    <w:rPr>
                                      <w:spacing w:val="1"/>
                                      <w:sz w:val="18"/>
                                    </w:rPr>
                                    <w:t xml:space="preserve"> </w:t>
                                  </w:r>
                                  <w:r>
                                    <w:rPr>
                                      <w:sz w:val="18"/>
                                    </w:rPr>
                                    <w:t>9</w:t>
                                  </w:r>
                                  <w:r>
                                    <w:rPr>
                                      <w:spacing w:val="-2"/>
                                      <w:sz w:val="18"/>
                                    </w:rPr>
                                    <w:t xml:space="preserve"> </w:t>
                                  </w:r>
                                  <w:r>
                                    <w:rPr>
                                      <w:spacing w:val="-4"/>
                                      <w:sz w:val="18"/>
                                    </w:rPr>
                                    <w:t>days</w:t>
                                  </w:r>
                                </w:p>
                              </w:tc>
                              <w:tc>
                                <w:tcPr>
                                  <w:tcW w:w="1796" w:type="dxa"/>
                                </w:tcPr>
                                <w:p w14:paraId="3AE02654" w14:textId="77777777" w:rsidR="00C4799D" w:rsidRDefault="008C28BE">
                                  <w:pPr>
                                    <w:pStyle w:val="TableParagraph"/>
                                    <w:spacing w:before="104" w:line="207" w:lineRule="exact"/>
                                    <w:ind w:left="9"/>
                                    <w:jc w:val="center"/>
                                    <w:rPr>
                                      <w:sz w:val="18"/>
                                    </w:rPr>
                                  </w:pPr>
                                  <w:r>
                                    <w:rPr>
                                      <w:spacing w:val="-4"/>
                                      <w:sz w:val="18"/>
                                    </w:rPr>
                                    <w:t>0.49</w:t>
                                  </w:r>
                                </w:p>
                                <w:p w14:paraId="442B2EB2" w14:textId="77777777" w:rsidR="00C4799D" w:rsidRDefault="008C28BE">
                                  <w:pPr>
                                    <w:pStyle w:val="TableParagraph"/>
                                    <w:spacing w:line="207" w:lineRule="exact"/>
                                    <w:ind w:left="9" w:right="2"/>
                                    <w:jc w:val="center"/>
                                    <w:rPr>
                                      <w:sz w:val="18"/>
                                    </w:rPr>
                                  </w:pPr>
                                  <w:r>
                                    <w:rPr>
                                      <w:sz w:val="18"/>
                                    </w:rPr>
                                    <w:t>(0.44-</w:t>
                                  </w:r>
                                  <w:r>
                                    <w:rPr>
                                      <w:spacing w:val="-2"/>
                                      <w:sz w:val="18"/>
                                    </w:rPr>
                                    <w:t>0.55)</w:t>
                                  </w:r>
                                </w:p>
                              </w:tc>
                              <w:tc>
                                <w:tcPr>
                                  <w:tcW w:w="1892" w:type="dxa"/>
                                </w:tcPr>
                                <w:p w14:paraId="47AB35C2" w14:textId="77777777" w:rsidR="00C4799D" w:rsidRDefault="008C28BE">
                                  <w:pPr>
                                    <w:pStyle w:val="TableParagraph"/>
                                    <w:spacing w:before="104" w:line="207" w:lineRule="exact"/>
                                    <w:ind w:left="11" w:right="3"/>
                                    <w:jc w:val="center"/>
                                    <w:rPr>
                                      <w:sz w:val="18"/>
                                    </w:rPr>
                                  </w:pPr>
                                  <w:r>
                                    <w:rPr>
                                      <w:spacing w:val="-4"/>
                                      <w:sz w:val="18"/>
                                    </w:rPr>
                                    <w:t>0.39</w:t>
                                  </w:r>
                                </w:p>
                                <w:p w14:paraId="0E3A3E2E" w14:textId="77777777" w:rsidR="00C4799D" w:rsidRDefault="008C28BE">
                                  <w:pPr>
                                    <w:pStyle w:val="TableParagraph"/>
                                    <w:spacing w:line="207" w:lineRule="exact"/>
                                    <w:ind w:left="11"/>
                                    <w:jc w:val="center"/>
                                    <w:rPr>
                                      <w:sz w:val="18"/>
                                    </w:rPr>
                                  </w:pPr>
                                  <w:r>
                                    <w:rPr>
                                      <w:sz w:val="18"/>
                                    </w:rPr>
                                    <w:t>(0.37-</w:t>
                                  </w:r>
                                  <w:r>
                                    <w:rPr>
                                      <w:spacing w:val="-2"/>
                                      <w:sz w:val="18"/>
                                    </w:rPr>
                                    <w:t>0.42)</w:t>
                                  </w:r>
                                </w:p>
                              </w:tc>
                            </w:tr>
                            <w:tr w:rsidR="00C4799D" w14:paraId="1F3DC851" w14:textId="77777777">
                              <w:trPr>
                                <w:trHeight w:val="414"/>
                              </w:trPr>
                              <w:tc>
                                <w:tcPr>
                                  <w:tcW w:w="1949" w:type="dxa"/>
                                </w:tcPr>
                                <w:p w14:paraId="4548FFDF" w14:textId="77777777" w:rsidR="00C4799D" w:rsidRDefault="008C28BE">
                                  <w:pPr>
                                    <w:pStyle w:val="TableParagraph"/>
                                    <w:spacing w:line="208" w:lineRule="exact"/>
                                    <w:ind w:left="57" w:right="434"/>
                                    <w:rPr>
                                      <w:sz w:val="18"/>
                                    </w:rPr>
                                  </w:pPr>
                                  <w:r>
                                    <w:rPr>
                                      <w:sz w:val="18"/>
                                    </w:rPr>
                                    <w:t>OATP1B</w:t>
                                  </w:r>
                                  <w:r>
                                    <w:rPr>
                                      <w:spacing w:val="-13"/>
                                      <w:sz w:val="18"/>
                                    </w:rPr>
                                    <w:t xml:space="preserve"> </w:t>
                                  </w:r>
                                  <w:r>
                                    <w:rPr>
                                      <w:sz w:val="18"/>
                                    </w:rPr>
                                    <w:t xml:space="preserve">inhibitor: </w:t>
                                  </w:r>
                                  <w:r>
                                    <w:rPr>
                                      <w:spacing w:val="-2"/>
                                      <w:sz w:val="18"/>
                                    </w:rPr>
                                    <w:t>Rifampicin</w:t>
                                  </w:r>
                                </w:p>
                              </w:tc>
                              <w:tc>
                                <w:tcPr>
                                  <w:tcW w:w="3183" w:type="dxa"/>
                                </w:tcPr>
                                <w:p w14:paraId="1C8CE3F5" w14:textId="77777777" w:rsidR="00C4799D" w:rsidRDefault="008C28BE">
                                  <w:pPr>
                                    <w:pStyle w:val="TableParagraph"/>
                                    <w:spacing w:before="102"/>
                                    <w:ind w:left="10"/>
                                    <w:jc w:val="center"/>
                                    <w:rPr>
                                      <w:sz w:val="18"/>
                                    </w:rPr>
                                  </w:pPr>
                                  <w:r>
                                    <w:rPr>
                                      <w:sz w:val="18"/>
                                    </w:rPr>
                                    <w:t>600</w:t>
                                  </w:r>
                                  <w:r>
                                    <w:rPr>
                                      <w:spacing w:val="-5"/>
                                      <w:sz w:val="18"/>
                                    </w:rPr>
                                    <w:t xml:space="preserve"> </w:t>
                                  </w:r>
                                  <w:r>
                                    <w:rPr>
                                      <w:sz w:val="18"/>
                                    </w:rPr>
                                    <w:t xml:space="preserve">mg single </w:t>
                                  </w:r>
                                  <w:r>
                                    <w:rPr>
                                      <w:spacing w:val="-4"/>
                                      <w:sz w:val="18"/>
                                    </w:rPr>
                                    <w:t>dose</w:t>
                                  </w:r>
                                </w:p>
                              </w:tc>
                              <w:tc>
                                <w:tcPr>
                                  <w:tcW w:w="1796" w:type="dxa"/>
                                </w:tcPr>
                                <w:p w14:paraId="6411EE97" w14:textId="77777777" w:rsidR="00C4799D" w:rsidRDefault="008C28BE">
                                  <w:pPr>
                                    <w:pStyle w:val="TableParagraph"/>
                                    <w:spacing w:before="102"/>
                                    <w:ind w:left="255"/>
                                    <w:rPr>
                                      <w:sz w:val="18"/>
                                    </w:rPr>
                                  </w:pPr>
                                  <w:r>
                                    <w:rPr>
                                      <w:sz w:val="18"/>
                                    </w:rPr>
                                    <w:t>1.14</w:t>
                                  </w:r>
                                  <w:r>
                                    <w:rPr>
                                      <w:spacing w:val="-4"/>
                                      <w:sz w:val="18"/>
                                    </w:rPr>
                                    <w:t xml:space="preserve"> </w:t>
                                  </w:r>
                                  <w:r>
                                    <w:rPr>
                                      <w:sz w:val="18"/>
                                    </w:rPr>
                                    <w:t>(1.02-</w:t>
                                  </w:r>
                                  <w:r>
                                    <w:rPr>
                                      <w:spacing w:val="-4"/>
                                      <w:sz w:val="18"/>
                                    </w:rPr>
                                    <w:t>1.28)</w:t>
                                  </w:r>
                                </w:p>
                              </w:tc>
                              <w:tc>
                                <w:tcPr>
                                  <w:tcW w:w="1892" w:type="dxa"/>
                                </w:tcPr>
                                <w:p w14:paraId="1EFB06BA" w14:textId="77777777" w:rsidR="00C4799D" w:rsidRDefault="008C28BE">
                                  <w:pPr>
                                    <w:pStyle w:val="TableParagraph"/>
                                    <w:spacing w:before="102"/>
                                    <w:ind w:left="303"/>
                                    <w:rPr>
                                      <w:sz w:val="18"/>
                                    </w:rPr>
                                  </w:pPr>
                                  <w:r>
                                    <w:rPr>
                                      <w:sz w:val="18"/>
                                    </w:rPr>
                                    <w:t>1.07</w:t>
                                  </w:r>
                                  <w:r>
                                    <w:rPr>
                                      <w:spacing w:val="-4"/>
                                      <w:sz w:val="18"/>
                                    </w:rPr>
                                    <w:t xml:space="preserve"> </w:t>
                                  </w:r>
                                  <w:r>
                                    <w:rPr>
                                      <w:sz w:val="18"/>
                                    </w:rPr>
                                    <w:t>(1.01-</w:t>
                                  </w:r>
                                  <w:r>
                                    <w:rPr>
                                      <w:spacing w:val="-4"/>
                                      <w:sz w:val="18"/>
                                    </w:rPr>
                                    <w:t>1.14)</w:t>
                                  </w:r>
                                </w:p>
                              </w:tc>
                            </w:tr>
                            <w:tr w:rsidR="00C4799D" w14:paraId="1E01C481" w14:textId="77777777">
                              <w:trPr>
                                <w:trHeight w:val="620"/>
                              </w:trPr>
                              <w:tc>
                                <w:tcPr>
                                  <w:tcW w:w="8820" w:type="dxa"/>
                                  <w:gridSpan w:val="4"/>
                                </w:tcPr>
                                <w:p w14:paraId="203A8E7D" w14:textId="77777777" w:rsidR="00C4799D" w:rsidRDefault="008C28BE">
                                  <w:pPr>
                                    <w:pStyle w:val="TableParagraph"/>
                                    <w:spacing w:line="204" w:lineRule="exact"/>
                                    <w:ind w:left="57"/>
                                    <w:rPr>
                                      <w:sz w:val="18"/>
                                    </w:rPr>
                                  </w:pPr>
                                  <w:r>
                                    <w:rPr>
                                      <w:sz w:val="18"/>
                                    </w:rPr>
                                    <w:t>CI:</w:t>
                                  </w:r>
                                  <w:r>
                                    <w:rPr>
                                      <w:spacing w:val="-3"/>
                                      <w:sz w:val="18"/>
                                    </w:rPr>
                                    <w:t xml:space="preserve"> </w:t>
                                  </w:r>
                                  <w:r>
                                    <w:rPr>
                                      <w:sz w:val="18"/>
                                    </w:rPr>
                                    <w:t>Confidence</w:t>
                                  </w:r>
                                  <w:r>
                                    <w:rPr>
                                      <w:spacing w:val="-1"/>
                                      <w:sz w:val="18"/>
                                    </w:rPr>
                                    <w:t xml:space="preserve"> </w:t>
                                  </w:r>
                                  <w:r>
                                    <w:rPr>
                                      <w:spacing w:val="-2"/>
                                      <w:sz w:val="18"/>
                                    </w:rPr>
                                    <w:t>interval</w:t>
                                  </w:r>
                                </w:p>
                                <w:p w14:paraId="01791AB2" w14:textId="77777777" w:rsidR="00C4799D" w:rsidRDefault="008C28BE">
                                  <w:pPr>
                                    <w:pStyle w:val="TableParagraph"/>
                                    <w:spacing w:before="3" w:line="196" w:lineRule="exact"/>
                                    <w:ind w:left="57"/>
                                    <w:rPr>
                                      <w:sz w:val="18"/>
                                    </w:rPr>
                                  </w:pPr>
                                  <w:r>
                                    <w:rPr>
                                      <w:sz w:val="18"/>
                                      <w:vertAlign w:val="superscript"/>
                                    </w:rPr>
                                    <w:t>a</w:t>
                                  </w:r>
                                  <w:r>
                                    <w:rPr>
                                      <w:spacing w:val="-2"/>
                                      <w:sz w:val="18"/>
                                    </w:rPr>
                                    <w:t xml:space="preserve"> </w:t>
                                  </w:r>
                                  <w:r>
                                    <w:rPr>
                                      <w:position w:val="1"/>
                                      <w:sz w:val="18"/>
                                    </w:rPr>
                                    <w:t>Ratios</w:t>
                                  </w:r>
                                  <w:r>
                                    <w:rPr>
                                      <w:spacing w:val="-1"/>
                                      <w:position w:val="1"/>
                                      <w:sz w:val="18"/>
                                    </w:rPr>
                                    <w:t xml:space="preserve"> </w:t>
                                  </w:r>
                                  <w:r>
                                    <w:rPr>
                                      <w:position w:val="1"/>
                                      <w:sz w:val="18"/>
                                    </w:rPr>
                                    <w:t>for</w:t>
                                  </w:r>
                                  <w:r>
                                    <w:rPr>
                                      <w:spacing w:val="-2"/>
                                      <w:position w:val="1"/>
                                      <w:sz w:val="18"/>
                                    </w:rPr>
                                    <w:t xml:space="preserve"> </w:t>
                                  </w:r>
                                  <w:r>
                                    <w:rPr>
                                      <w:position w:val="1"/>
                                      <w:sz w:val="18"/>
                                    </w:rPr>
                                    <w:t>C</w:t>
                                  </w:r>
                                  <w:r>
                                    <w:rPr>
                                      <w:sz w:val="12"/>
                                    </w:rPr>
                                    <w:t>max</w:t>
                                  </w:r>
                                  <w:r>
                                    <w:rPr>
                                      <w:spacing w:val="12"/>
                                      <w:sz w:val="12"/>
                                    </w:rPr>
                                    <w:t xml:space="preserve"> </w:t>
                                  </w:r>
                                  <w:r>
                                    <w:rPr>
                                      <w:position w:val="1"/>
                                      <w:sz w:val="18"/>
                                    </w:rPr>
                                    <w:t>and</w:t>
                                  </w:r>
                                  <w:r>
                                    <w:rPr>
                                      <w:spacing w:val="-1"/>
                                      <w:position w:val="1"/>
                                      <w:sz w:val="18"/>
                                    </w:rPr>
                                    <w:t xml:space="preserve"> </w:t>
                                  </w:r>
                                  <w:r>
                                    <w:rPr>
                                      <w:position w:val="1"/>
                                      <w:sz w:val="18"/>
                                    </w:rPr>
                                    <w:t>AUC</w:t>
                                  </w:r>
                                  <w:r>
                                    <w:rPr>
                                      <w:spacing w:val="-2"/>
                                      <w:position w:val="1"/>
                                      <w:sz w:val="18"/>
                                    </w:rPr>
                                    <w:t xml:space="preserve"> </w:t>
                                  </w:r>
                                  <w:r>
                                    <w:rPr>
                                      <w:position w:val="1"/>
                                      <w:sz w:val="18"/>
                                    </w:rPr>
                                    <w:t>compare</w:t>
                                  </w:r>
                                  <w:r>
                                    <w:rPr>
                                      <w:spacing w:val="-4"/>
                                      <w:position w:val="1"/>
                                      <w:sz w:val="18"/>
                                    </w:rPr>
                                    <w:t xml:space="preserve"> </w:t>
                                  </w:r>
                                  <w:r>
                                    <w:rPr>
                                      <w:position w:val="1"/>
                                      <w:sz w:val="18"/>
                                    </w:rPr>
                                    <w:t>co-administration</w:t>
                                  </w:r>
                                  <w:r>
                                    <w:rPr>
                                      <w:spacing w:val="-4"/>
                                      <w:position w:val="1"/>
                                      <w:sz w:val="18"/>
                                    </w:rPr>
                                    <w:t xml:space="preserve"> </w:t>
                                  </w:r>
                                  <w:r>
                                    <w:rPr>
                                      <w:position w:val="1"/>
                                      <w:sz w:val="18"/>
                                    </w:rPr>
                                    <w:t>of</w:t>
                                  </w:r>
                                  <w:r>
                                    <w:rPr>
                                      <w:spacing w:val="-2"/>
                                      <w:position w:val="1"/>
                                      <w:sz w:val="18"/>
                                    </w:rPr>
                                    <w:t xml:space="preserve"> </w:t>
                                  </w:r>
                                  <w:r>
                                    <w:rPr>
                                      <w:position w:val="1"/>
                                      <w:sz w:val="18"/>
                                    </w:rPr>
                                    <w:t>the</w:t>
                                  </w:r>
                                  <w:r>
                                    <w:rPr>
                                      <w:spacing w:val="-4"/>
                                      <w:position w:val="1"/>
                                      <w:sz w:val="18"/>
                                    </w:rPr>
                                    <w:t xml:space="preserve"> </w:t>
                                  </w:r>
                                  <w:r>
                                    <w:rPr>
                                      <w:position w:val="1"/>
                                      <w:sz w:val="18"/>
                                    </w:rPr>
                                    <w:t>medication</w:t>
                                  </w:r>
                                  <w:r>
                                    <w:rPr>
                                      <w:spacing w:val="-1"/>
                                      <w:position w:val="1"/>
                                      <w:sz w:val="18"/>
                                    </w:rPr>
                                    <w:t xml:space="preserve"> </w:t>
                                  </w:r>
                                  <w:r>
                                    <w:rPr>
                                      <w:position w:val="1"/>
                                      <w:sz w:val="18"/>
                                    </w:rPr>
                                    <w:t>with</w:t>
                                  </w:r>
                                  <w:r>
                                    <w:rPr>
                                      <w:spacing w:val="-1"/>
                                      <w:position w:val="1"/>
                                      <w:sz w:val="18"/>
                                    </w:rPr>
                                    <w:t xml:space="preserve"> </w:t>
                                  </w:r>
                                  <w:r>
                                    <w:rPr>
                                      <w:position w:val="1"/>
                                      <w:sz w:val="18"/>
                                    </w:rPr>
                                    <w:t>upadacitinib</w:t>
                                  </w:r>
                                  <w:r>
                                    <w:rPr>
                                      <w:spacing w:val="-1"/>
                                      <w:position w:val="1"/>
                                      <w:sz w:val="18"/>
                                    </w:rPr>
                                    <w:t xml:space="preserve"> </w:t>
                                  </w:r>
                                  <w:r>
                                    <w:rPr>
                                      <w:position w:val="1"/>
                                      <w:sz w:val="18"/>
                                    </w:rPr>
                                    <w:t>vs.</w:t>
                                  </w:r>
                                  <w:r>
                                    <w:rPr>
                                      <w:spacing w:val="-2"/>
                                      <w:position w:val="1"/>
                                      <w:sz w:val="18"/>
                                    </w:rPr>
                                    <w:t xml:space="preserve"> </w:t>
                                  </w:r>
                                  <w:r>
                                    <w:rPr>
                                      <w:position w:val="1"/>
                                      <w:sz w:val="18"/>
                                    </w:rPr>
                                    <w:t>administration</w:t>
                                  </w:r>
                                  <w:r>
                                    <w:rPr>
                                      <w:spacing w:val="-1"/>
                                      <w:position w:val="1"/>
                                      <w:sz w:val="18"/>
                                    </w:rPr>
                                    <w:t xml:space="preserve"> </w:t>
                                  </w:r>
                                  <w:r>
                                    <w:rPr>
                                      <w:position w:val="1"/>
                                      <w:sz w:val="18"/>
                                    </w:rPr>
                                    <w:t xml:space="preserve">of </w:t>
                                  </w:r>
                                  <w:r>
                                    <w:rPr>
                                      <w:sz w:val="18"/>
                                    </w:rPr>
                                    <w:t>upadacitinib alone.</w:t>
                                  </w:r>
                                </w:p>
                              </w:tc>
                            </w:tr>
                          </w:tbl>
                          <w:p w14:paraId="44DC584A" w14:textId="77777777" w:rsidR="00C4799D" w:rsidRDefault="00C4799D">
                            <w:pPr>
                              <w:pStyle w:val="BodyText"/>
                              <w:ind w:left="0"/>
                            </w:pPr>
                          </w:p>
                        </w:txbxContent>
                      </wps:txbx>
                      <wps:bodyPr wrap="square" lIns="0" tIns="0" rIns="0" bIns="0" rtlCol="0">
                        <a:noAutofit/>
                      </wps:bodyPr>
                    </wps:wsp>
                  </a:graphicData>
                </a:graphic>
              </wp:anchor>
            </w:drawing>
          </mc:Choice>
          <mc:Fallback>
            <w:pict>
              <v:shapetype w14:anchorId="31F5A5C0" id="_x0000_t202" coordsize="21600,21600" o:spt="202" path="m,l,21600r21600,l21600,xe">
                <v:stroke joinstyle="miter"/>
                <v:path gradientshapeok="t" o:connecttype="rect"/>
              </v:shapetype>
              <v:shape id="Textbox 5" o:spid="_x0000_s1026" type="#_x0000_t202" style="position:absolute;left:0;text-align:left;margin-left:73.9pt;margin-top:44.05pt;width:447.4pt;height:172.5pt;z-index:25163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r6lQEAABwDAAAOAAAAZHJzL2Uyb0RvYy54bWysUsGO0zAQvSPxD5bv1GmlXbpR0xWwAiGt&#10;AGmXD3Adu4mIPWbGbdK/Z+xNWwQ3xMUee8Zv3nvjzf3kB3G0SD2ERi4XlRQ2GGj7sG/k9+ePb9ZS&#10;UNKh1QME28iTJXm/ff1qM8barqCDobUoGCRQPcZGdinFWikynfWaFhBt4KQD9DrxEfeqRT0yuh/U&#10;qqpu1QjYRgRjifj24SUptwXfOWvSV+fIJjE0krmlsmJZd3lV242u96hj15uZhv4HFl73gZteoB50&#10;0uKA/V9QvjcIBC4tDHgFzvXGFg2sZln9oeap09EWLWwOxYtN9P9gzZfjU/yGIk3vYeIBFhEUH8H8&#10;IPZGjZHquSZ7SjVxdRY6OfR5ZwmCH7K3p4ufdkrC8OXN7Xp5t+aU4dxqeVe9vSmOq+vziJQ+WfAi&#10;B41EHlihoI+PlDIBXZ9LZjYvBDKVNO0mLsnhDtoTqxh5kI2knweNVorhc2Cn8tTPAZ6D3TnANHyA&#10;8jeymADvDglcXzpfcefOPIJCaP4ueca/n0vV9VNvfwEAAP//AwBQSwMEFAAGAAgAAAAhAOukmHng&#10;AAAACwEAAA8AAABkcnMvZG93bnJldi54bWxMjzFPwzAUhHck/oP1KrFRJ20UQhqnqhBMSIg0DIxO&#10;/JpYjZ9D7Lbh3+NOdDzd6e67YjubgZ1xctqSgHgZAUNqrdLUCfiq3x4zYM5LUnKwhAJ+0cG2vL8r&#10;ZK7shSo8733HQgm5XArovR9zzl3bo5FuaUek4B3sZKQPcuq4muQllJuBr6Io5UZqCgu9HPGlx/a4&#10;PxkBu2+qXvXPR/NZHSpd188RvadHIR4W824DzOPs/8NwxQ/oUAamxp5IOTYEnTwFdC8gy2Jg10CU&#10;rFJgjYBkvY6BlwW//VD+AQAA//8DAFBLAQItABQABgAIAAAAIQC2gziS/gAAAOEBAAATAAAAAAAA&#10;AAAAAAAAAAAAAABbQ29udGVudF9UeXBlc10ueG1sUEsBAi0AFAAGAAgAAAAhADj9If/WAAAAlAEA&#10;AAsAAAAAAAAAAAAAAAAALwEAAF9yZWxzLy5yZWxzUEsBAi0AFAAGAAgAAAAhAJpQGvqVAQAAHAMA&#10;AA4AAAAAAAAAAAAAAAAALgIAAGRycy9lMm9Eb2MueG1sUEsBAi0AFAAGAAgAAAAhAOukmHngAAAA&#10;CwEAAA8AAAAAAAAAAAAAAAAA7w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3183"/>
                        <w:gridCol w:w="1796"/>
                        <w:gridCol w:w="1892"/>
                      </w:tblGrid>
                      <w:tr w:rsidR="00C4799D" w14:paraId="24501248" w14:textId="77777777">
                        <w:trPr>
                          <w:trHeight w:val="206"/>
                        </w:trPr>
                        <w:tc>
                          <w:tcPr>
                            <w:tcW w:w="5132" w:type="dxa"/>
                            <w:gridSpan w:val="2"/>
                          </w:tcPr>
                          <w:p w14:paraId="40E0B582" w14:textId="77777777" w:rsidR="00C4799D" w:rsidRDefault="00C4799D">
                            <w:pPr>
                              <w:pStyle w:val="TableParagraph"/>
                              <w:ind w:left="0"/>
                              <w:rPr>
                                <w:rFonts w:ascii="Times New Roman"/>
                                <w:sz w:val="14"/>
                              </w:rPr>
                            </w:pPr>
                          </w:p>
                        </w:tc>
                        <w:tc>
                          <w:tcPr>
                            <w:tcW w:w="3688" w:type="dxa"/>
                            <w:gridSpan w:val="2"/>
                          </w:tcPr>
                          <w:p w14:paraId="07A01B9D" w14:textId="77777777" w:rsidR="00C4799D" w:rsidRDefault="008C28BE">
                            <w:pPr>
                              <w:pStyle w:val="TableParagraph"/>
                              <w:spacing w:line="186" w:lineRule="exact"/>
                              <w:ind w:left="1203"/>
                              <w:rPr>
                                <w:b/>
                                <w:sz w:val="12"/>
                              </w:rPr>
                            </w:pPr>
                            <w:r>
                              <w:rPr>
                                <w:b/>
                                <w:sz w:val="18"/>
                              </w:rPr>
                              <w:t>Ratio</w:t>
                            </w:r>
                            <w:r>
                              <w:rPr>
                                <w:b/>
                                <w:spacing w:val="-1"/>
                                <w:sz w:val="18"/>
                              </w:rPr>
                              <w:t xml:space="preserve"> </w:t>
                            </w:r>
                            <w:r>
                              <w:rPr>
                                <w:b/>
                                <w:sz w:val="18"/>
                              </w:rPr>
                              <w:t>(90%</w:t>
                            </w:r>
                            <w:r>
                              <w:rPr>
                                <w:b/>
                                <w:spacing w:val="-2"/>
                                <w:sz w:val="18"/>
                              </w:rPr>
                              <w:t xml:space="preserve"> </w:t>
                            </w:r>
                            <w:r>
                              <w:rPr>
                                <w:b/>
                                <w:spacing w:val="-4"/>
                                <w:sz w:val="18"/>
                              </w:rPr>
                              <w:t>CI)</w:t>
                            </w:r>
                            <w:r>
                              <w:rPr>
                                <w:b/>
                                <w:spacing w:val="-4"/>
                                <w:position w:val="6"/>
                                <w:sz w:val="12"/>
                              </w:rPr>
                              <w:t>a</w:t>
                            </w:r>
                          </w:p>
                        </w:tc>
                      </w:tr>
                      <w:tr w:rsidR="00C4799D" w14:paraId="21082587" w14:textId="77777777">
                        <w:trPr>
                          <w:trHeight w:val="681"/>
                        </w:trPr>
                        <w:tc>
                          <w:tcPr>
                            <w:tcW w:w="1949" w:type="dxa"/>
                          </w:tcPr>
                          <w:p w14:paraId="2EDA0922" w14:textId="77777777" w:rsidR="00C4799D" w:rsidRDefault="008C28BE">
                            <w:pPr>
                              <w:pStyle w:val="TableParagraph"/>
                              <w:spacing w:before="133"/>
                              <w:ind w:left="765" w:hanging="502"/>
                              <w:rPr>
                                <w:b/>
                                <w:sz w:val="18"/>
                              </w:rPr>
                            </w:pPr>
                            <w:r>
                              <w:rPr>
                                <w:b/>
                                <w:spacing w:val="-2"/>
                                <w:sz w:val="18"/>
                              </w:rPr>
                              <w:t xml:space="preserve">Co-administered </w:t>
                            </w:r>
                            <w:r>
                              <w:rPr>
                                <w:b/>
                                <w:spacing w:val="-4"/>
                                <w:sz w:val="18"/>
                              </w:rPr>
                              <w:t>Drug</w:t>
                            </w:r>
                          </w:p>
                        </w:tc>
                        <w:tc>
                          <w:tcPr>
                            <w:tcW w:w="3183" w:type="dxa"/>
                          </w:tcPr>
                          <w:p w14:paraId="7D9D20EF" w14:textId="77777777" w:rsidR="00C4799D" w:rsidRDefault="008C28BE">
                            <w:pPr>
                              <w:pStyle w:val="TableParagraph"/>
                              <w:spacing w:before="133" w:line="207" w:lineRule="exact"/>
                              <w:ind w:left="10" w:right="5"/>
                              <w:jc w:val="center"/>
                              <w:rPr>
                                <w:b/>
                                <w:sz w:val="18"/>
                              </w:rPr>
                            </w:pPr>
                            <w:r>
                              <w:rPr>
                                <w:b/>
                                <w:sz w:val="18"/>
                              </w:rPr>
                              <w:t>Regimen</w:t>
                            </w:r>
                            <w:r>
                              <w:rPr>
                                <w:b/>
                                <w:spacing w:val="-3"/>
                                <w:sz w:val="18"/>
                              </w:rPr>
                              <w:t xml:space="preserve"> </w:t>
                            </w:r>
                            <w:r>
                              <w:rPr>
                                <w:b/>
                                <w:spacing w:val="-5"/>
                                <w:sz w:val="18"/>
                              </w:rPr>
                              <w:t>of</w:t>
                            </w:r>
                          </w:p>
                          <w:p w14:paraId="10056AE3" w14:textId="77777777" w:rsidR="00C4799D" w:rsidRDefault="008C28BE">
                            <w:pPr>
                              <w:pStyle w:val="TableParagraph"/>
                              <w:spacing w:line="207" w:lineRule="exact"/>
                              <w:ind w:left="10"/>
                              <w:jc w:val="center"/>
                              <w:rPr>
                                <w:b/>
                                <w:sz w:val="18"/>
                              </w:rPr>
                            </w:pPr>
                            <w:r>
                              <w:rPr>
                                <w:b/>
                                <w:sz w:val="18"/>
                              </w:rPr>
                              <w:t>Co-administered</w:t>
                            </w:r>
                            <w:r>
                              <w:rPr>
                                <w:b/>
                                <w:spacing w:val="-4"/>
                                <w:sz w:val="18"/>
                              </w:rPr>
                              <w:t xml:space="preserve"> Drug</w:t>
                            </w:r>
                          </w:p>
                        </w:tc>
                        <w:tc>
                          <w:tcPr>
                            <w:tcW w:w="1796" w:type="dxa"/>
                          </w:tcPr>
                          <w:p w14:paraId="3AE235E5" w14:textId="77777777" w:rsidR="00C4799D" w:rsidRDefault="00C4799D">
                            <w:pPr>
                              <w:pStyle w:val="TableParagraph"/>
                              <w:spacing w:before="98"/>
                              <w:ind w:left="0"/>
                              <w:rPr>
                                <w:sz w:val="12"/>
                              </w:rPr>
                            </w:pPr>
                          </w:p>
                          <w:p w14:paraId="133A6B36" w14:textId="77777777" w:rsidR="00C4799D" w:rsidRDefault="008C28BE">
                            <w:pPr>
                              <w:pStyle w:val="TableParagraph"/>
                              <w:ind w:left="9" w:right="3"/>
                              <w:jc w:val="center"/>
                              <w:rPr>
                                <w:b/>
                                <w:sz w:val="12"/>
                              </w:rPr>
                            </w:pPr>
                            <w:r>
                              <w:rPr>
                                <w:b/>
                                <w:spacing w:val="-4"/>
                                <w:position w:val="1"/>
                                <w:sz w:val="18"/>
                              </w:rPr>
                              <w:t>C</w:t>
                            </w:r>
                            <w:r>
                              <w:rPr>
                                <w:b/>
                                <w:spacing w:val="-4"/>
                                <w:sz w:val="12"/>
                              </w:rPr>
                              <w:t>max</w:t>
                            </w:r>
                          </w:p>
                        </w:tc>
                        <w:tc>
                          <w:tcPr>
                            <w:tcW w:w="1892" w:type="dxa"/>
                          </w:tcPr>
                          <w:p w14:paraId="432FA200" w14:textId="77777777" w:rsidR="00C4799D" w:rsidRDefault="00C4799D">
                            <w:pPr>
                              <w:pStyle w:val="TableParagraph"/>
                              <w:spacing w:before="29"/>
                              <w:ind w:left="0"/>
                              <w:rPr>
                                <w:sz w:val="18"/>
                              </w:rPr>
                            </w:pPr>
                          </w:p>
                          <w:p w14:paraId="1566BA5C" w14:textId="77777777" w:rsidR="00C4799D" w:rsidRDefault="008C28BE">
                            <w:pPr>
                              <w:pStyle w:val="TableParagraph"/>
                              <w:ind w:left="11" w:right="6"/>
                              <w:jc w:val="center"/>
                              <w:rPr>
                                <w:b/>
                                <w:sz w:val="18"/>
                              </w:rPr>
                            </w:pPr>
                            <w:r>
                              <w:rPr>
                                <w:b/>
                                <w:spacing w:val="-5"/>
                                <w:sz w:val="18"/>
                              </w:rPr>
                              <w:t>AUC</w:t>
                            </w:r>
                          </w:p>
                        </w:tc>
                      </w:tr>
                      <w:tr w:rsidR="00C4799D" w14:paraId="4BBF556C" w14:textId="77777777">
                        <w:trPr>
                          <w:trHeight w:val="206"/>
                        </w:trPr>
                        <w:tc>
                          <w:tcPr>
                            <w:tcW w:w="1949" w:type="dxa"/>
                          </w:tcPr>
                          <w:p w14:paraId="5094782B" w14:textId="77777777" w:rsidR="00C4799D" w:rsidRDefault="008C28BE">
                            <w:pPr>
                              <w:pStyle w:val="TableParagraph"/>
                              <w:spacing w:line="186" w:lineRule="exact"/>
                              <w:ind w:left="57"/>
                              <w:rPr>
                                <w:sz w:val="18"/>
                              </w:rPr>
                            </w:pPr>
                            <w:r>
                              <w:rPr>
                                <w:spacing w:val="-2"/>
                                <w:sz w:val="18"/>
                              </w:rPr>
                              <w:t>Methotrexate</w:t>
                            </w:r>
                          </w:p>
                        </w:tc>
                        <w:tc>
                          <w:tcPr>
                            <w:tcW w:w="3183" w:type="dxa"/>
                          </w:tcPr>
                          <w:p w14:paraId="6AD2F870" w14:textId="77777777" w:rsidR="00C4799D" w:rsidRDefault="008C28BE">
                            <w:pPr>
                              <w:pStyle w:val="TableParagraph"/>
                              <w:spacing w:line="186" w:lineRule="exact"/>
                              <w:ind w:left="10" w:right="1"/>
                              <w:jc w:val="center"/>
                              <w:rPr>
                                <w:sz w:val="18"/>
                              </w:rPr>
                            </w:pPr>
                            <w:r>
                              <w:rPr>
                                <w:sz w:val="18"/>
                              </w:rPr>
                              <w:t>10</w:t>
                            </w:r>
                            <w:r>
                              <w:rPr>
                                <w:spacing w:val="1"/>
                                <w:sz w:val="18"/>
                              </w:rPr>
                              <w:t xml:space="preserve"> </w:t>
                            </w:r>
                            <w:r>
                              <w:rPr>
                                <w:sz w:val="18"/>
                              </w:rPr>
                              <w:t>to</w:t>
                            </w:r>
                            <w:r>
                              <w:rPr>
                                <w:spacing w:val="-2"/>
                                <w:sz w:val="18"/>
                              </w:rPr>
                              <w:t xml:space="preserve"> </w:t>
                            </w:r>
                            <w:r>
                              <w:rPr>
                                <w:sz w:val="18"/>
                              </w:rPr>
                              <w:t>25</w:t>
                            </w:r>
                            <w:r>
                              <w:rPr>
                                <w:spacing w:val="-2"/>
                                <w:sz w:val="18"/>
                              </w:rPr>
                              <w:t xml:space="preserve"> mg/week</w:t>
                            </w:r>
                          </w:p>
                        </w:tc>
                        <w:tc>
                          <w:tcPr>
                            <w:tcW w:w="1796" w:type="dxa"/>
                          </w:tcPr>
                          <w:p w14:paraId="3A91D354" w14:textId="77777777" w:rsidR="00C4799D" w:rsidRDefault="008C28BE">
                            <w:pPr>
                              <w:pStyle w:val="TableParagraph"/>
                              <w:spacing w:line="186" w:lineRule="exact"/>
                              <w:ind w:left="255"/>
                              <w:rPr>
                                <w:sz w:val="18"/>
                              </w:rPr>
                            </w:pPr>
                            <w:r>
                              <w:rPr>
                                <w:sz w:val="18"/>
                              </w:rPr>
                              <w:t>0.97</w:t>
                            </w:r>
                            <w:r>
                              <w:rPr>
                                <w:spacing w:val="-4"/>
                                <w:sz w:val="18"/>
                              </w:rPr>
                              <w:t xml:space="preserve"> </w:t>
                            </w:r>
                            <w:r>
                              <w:rPr>
                                <w:sz w:val="18"/>
                              </w:rPr>
                              <w:t>(0.86-</w:t>
                            </w:r>
                            <w:r>
                              <w:rPr>
                                <w:spacing w:val="-4"/>
                                <w:sz w:val="18"/>
                              </w:rPr>
                              <w:t>1.09)</w:t>
                            </w:r>
                          </w:p>
                        </w:tc>
                        <w:tc>
                          <w:tcPr>
                            <w:tcW w:w="1892" w:type="dxa"/>
                          </w:tcPr>
                          <w:p w14:paraId="07651410" w14:textId="77777777" w:rsidR="00C4799D" w:rsidRDefault="008C28BE">
                            <w:pPr>
                              <w:pStyle w:val="TableParagraph"/>
                              <w:spacing w:line="186" w:lineRule="exact"/>
                              <w:ind w:left="303"/>
                              <w:rPr>
                                <w:sz w:val="18"/>
                              </w:rPr>
                            </w:pPr>
                            <w:r>
                              <w:rPr>
                                <w:sz w:val="18"/>
                              </w:rPr>
                              <w:t>0.99</w:t>
                            </w:r>
                            <w:r>
                              <w:rPr>
                                <w:spacing w:val="-4"/>
                                <w:sz w:val="18"/>
                              </w:rPr>
                              <w:t xml:space="preserve"> </w:t>
                            </w:r>
                            <w:r>
                              <w:rPr>
                                <w:sz w:val="18"/>
                              </w:rPr>
                              <w:t>(0.93-</w:t>
                            </w:r>
                            <w:r>
                              <w:rPr>
                                <w:spacing w:val="-4"/>
                                <w:sz w:val="18"/>
                              </w:rPr>
                              <w:t>1.06)</w:t>
                            </w:r>
                          </w:p>
                        </w:tc>
                      </w:tr>
                      <w:tr w:rsidR="00C4799D" w14:paraId="0BC64F90" w14:textId="77777777">
                        <w:trPr>
                          <w:trHeight w:val="621"/>
                        </w:trPr>
                        <w:tc>
                          <w:tcPr>
                            <w:tcW w:w="1949" w:type="dxa"/>
                          </w:tcPr>
                          <w:p w14:paraId="063CDF23" w14:textId="77777777" w:rsidR="00C4799D" w:rsidRDefault="008C28BE">
                            <w:pPr>
                              <w:pStyle w:val="TableParagraph"/>
                              <w:spacing w:line="206" w:lineRule="exact"/>
                              <w:ind w:left="57"/>
                              <w:rPr>
                                <w:sz w:val="18"/>
                              </w:rPr>
                            </w:pPr>
                            <w:r>
                              <w:rPr>
                                <w:sz w:val="18"/>
                              </w:rPr>
                              <w:t xml:space="preserve">Strong </w:t>
                            </w:r>
                            <w:r>
                              <w:rPr>
                                <w:spacing w:val="-2"/>
                                <w:sz w:val="18"/>
                              </w:rPr>
                              <w:t>CYP3A4</w:t>
                            </w:r>
                          </w:p>
                          <w:p w14:paraId="6848FF74" w14:textId="77777777" w:rsidR="00C4799D" w:rsidRDefault="008C28BE">
                            <w:pPr>
                              <w:pStyle w:val="TableParagraph"/>
                              <w:spacing w:line="206" w:lineRule="exact"/>
                              <w:ind w:left="57" w:right="457"/>
                              <w:rPr>
                                <w:sz w:val="18"/>
                              </w:rPr>
                            </w:pPr>
                            <w:r>
                              <w:rPr>
                                <w:spacing w:val="-2"/>
                                <w:sz w:val="18"/>
                              </w:rPr>
                              <w:t>inhibitor: Ketoconazole</w:t>
                            </w:r>
                          </w:p>
                        </w:tc>
                        <w:tc>
                          <w:tcPr>
                            <w:tcW w:w="3183" w:type="dxa"/>
                          </w:tcPr>
                          <w:p w14:paraId="537CF8C1" w14:textId="77777777" w:rsidR="00C4799D" w:rsidRDefault="00C4799D">
                            <w:pPr>
                              <w:pStyle w:val="TableParagraph"/>
                              <w:ind w:left="0"/>
                              <w:rPr>
                                <w:sz w:val="18"/>
                              </w:rPr>
                            </w:pPr>
                          </w:p>
                          <w:p w14:paraId="7C5FE85D" w14:textId="77777777" w:rsidR="00C4799D" w:rsidRDefault="008C28BE">
                            <w:pPr>
                              <w:pStyle w:val="TableParagraph"/>
                              <w:ind w:left="10" w:right="3"/>
                              <w:jc w:val="center"/>
                              <w:rPr>
                                <w:sz w:val="18"/>
                              </w:rPr>
                            </w:pPr>
                            <w:r>
                              <w:rPr>
                                <w:sz w:val="18"/>
                              </w:rPr>
                              <w:t>400</w:t>
                            </w:r>
                            <w:r>
                              <w:rPr>
                                <w:spacing w:val="-5"/>
                                <w:sz w:val="18"/>
                              </w:rPr>
                              <w:t xml:space="preserve"> </w:t>
                            </w:r>
                            <w:r>
                              <w:rPr>
                                <w:sz w:val="18"/>
                              </w:rPr>
                              <w:t>mg</w:t>
                            </w:r>
                            <w:r>
                              <w:rPr>
                                <w:spacing w:val="1"/>
                                <w:sz w:val="18"/>
                              </w:rPr>
                              <w:t xml:space="preserve"> </w:t>
                            </w:r>
                            <w:r>
                              <w:rPr>
                                <w:sz w:val="18"/>
                              </w:rPr>
                              <w:t>once</w:t>
                            </w:r>
                            <w:r>
                              <w:rPr>
                                <w:spacing w:val="-2"/>
                                <w:sz w:val="18"/>
                              </w:rPr>
                              <w:t xml:space="preserve"> </w:t>
                            </w:r>
                            <w:r>
                              <w:rPr>
                                <w:sz w:val="18"/>
                              </w:rPr>
                              <w:t>daily</w:t>
                            </w:r>
                            <w:r>
                              <w:rPr>
                                <w:spacing w:val="-2"/>
                                <w:sz w:val="18"/>
                              </w:rPr>
                              <w:t xml:space="preserve"> </w:t>
                            </w:r>
                            <w:r>
                              <w:rPr>
                                <w:sz w:val="18"/>
                              </w:rPr>
                              <w:t>x</w:t>
                            </w:r>
                            <w:r>
                              <w:rPr>
                                <w:spacing w:val="1"/>
                                <w:sz w:val="18"/>
                              </w:rPr>
                              <w:t xml:space="preserve"> </w:t>
                            </w:r>
                            <w:r>
                              <w:rPr>
                                <w:sz w:val="18"/>
                              </w:rPr>
                              <w:t>6</w:t>
                            </w:r>
                            <w:r>
                              <w:rPr>
                                <w:spacing w:val="-2"/>
                                <w:sz w:val="18"/>
                              </w:rPr>
                              <w:t xml:space="preserve"> </w:t>
                            </w:r>
                            <w:r>
                              <w:rPr>
                                <w:spacing w:val="-4"/>
                                <w:sz w:val="18"/>
                              </w:rPr>
                              <w:t>days</w:t>
                            </w:r>
                          </w:p>
                        </w:tc>
                        <w:tc>
                          <w:tcPr>
                            <w:tcW w:w="1796" w:type="dxa"/>
                          </w:tcPr>
                          <w:p w14:paraId="06623957" w14:textId="77777777" w:rsidR="00C4799D" w:rsidRDefault="008C28BE">
                            <w:pPr>
                              <w:pStyle w:val="TableParagraph"/>
                              <w:spacing w:before="104" w:line="207" w:lineRule="exact"/>
                              <w:ind w:left="9"/>
                              <w:jc w:val="center"/>
                              <w:rPr>
                                <w:sz w:val="18"/>
                              </w:rPr>
                            </w:pPr>
                            <w:r>
                              <w:rPr>
                                <w:spacing w:val="-4"/>
                                <w:sz w:val="18"/>
                              </w:rPr>
                              <w:t>1.70</w:t>
                            </w:r>
                          </w:p>
                          <w:p w14:paraId="013E7455" w14:textId="77777777" w:rsidR="00C4799D" w:rsidRDefault="008C28BE">
                            <w:pPr>
                              <w:pStyle w:val="TableParagraph"/>
                              <w:spacing w:line="207" w:lineRule="exact"/>
                              <w:ind w:left="9" w:right="2"/>
                              <w:jc w:val="center"/>
                              <w:rPr>
                                <w:sz w:val="18"/>
                              </w:rPr>
                            </w:pPr>
                            <w:r>
                              <w:rPr>
                                <w:sz w:val="18"/>
                              </w:rPr>
                              <w:t>(1.55-</w:t>
                            </w:r>
                            <w:r>
                              <w:rPr>
                                <w:spacing w:val="-2"/>
                                <w:sz w:val="18"/>
                              </w:rPr>
                              <w:t>1.89)</w:t>
                            </w:r>
                          </w:p>
                        </w:tc>
                        <w:tc>
                          <w:tcPr>
                            <w:tcW w:w="1892" w:type="dxa"/>
                          </w:tcPr>
                          <w:p w14:paraId="54019D6C" w14:textId="77777777" w:rsidR="00C4799D" w:rsidRDefault="008C28BE">
                            <w:pPr>
                              <w:pStyle w:val="TableParagraph"/>
                              <w:spacing w:before="104" w:line="207" w:lineRule="exact"/>
                              <w:ind w:left="11" w:right="3"/>
                              <w:jc w:val="center"/>
                              <w:rPr>
                                <w:sz w:val="18"/>
                              </w:rPr>
                            </w:pPr>
                            <w:r>
                              <w:rPr>
                                <w:spacing w:val="-4"/>
                                <w:sz w:val="18"/>
                              </w:rPr>
                              <w:t>1.75</w:t>
                            </w:r>
                          </w:p>
                          <w:p w14:paraId="5D010915" w14:textId="77777777" w:rsidR="00C4799D" w:rsidRDefault="008C28BE">
                            <w:pPr>
                              <w:pStyle w:val="TableParagraph"/>
                              <w:spacing w:line="207" w:lineRule="exact"/>
                              <w:ind w:left="11"/>
                              <w:jc w:val="center"/>
                              <w:rPr>
                                <w:sz w:val="18"/>
                              </w:rPr>
                            </w:pPr>
                            <w:r>
                              <w:rPr>
                                <w:sz w:val="18"/>
                              </w:rPr>
                              <w:t>(1.62-</w:t>
                            </w:r>
                            <w:r>
                              <w:rPr>
                                <w:spacing w:val="-2"/>
                                <w:sz w:val="18"/>
                              </w:rPr>
                              <w:t>1.88)</w:t>
                            </w:r>
                          </w:p>
                        </w:tc>
                      </w:tr>
                      <w:tr w:rsidR="00C4799D" w14:paraId="6B7010FF" w14:textId="77777777">
                        <w:trPr>
                          <w:trHeight w:val="621"/>
                        </w:trPr>
                        <w:tc>
                          <w:tcPr>
                            <w:tcW w:w="1949" w:type="dxa"/>
                          </w:tcPr>
                          <w:p w14:paraId="51E6EE20" w14:textId="77777777" w:rsidR="00C4799D" w:rsidRDefault="008C28BE">
                            <w:pPr>
                              <w:pStyle w:val="TableParagraph"/>
                              <w:spacing w:line="206" w:lineRule="exact"/>
                              <w:ind w:left="57"/>
                              <w:rPr>
                                <w:sz w:val="18"/>
                              </w:rPr>
                            </w:pPr>
                            <w:r>
                              <w:rPr>
                                <w:sz w:val="18"/>
                              </w:rPr>
                              <w:t xml:space="preserve">Strong </w:t>
                            </w:r>
                            <w:r>
                              <w:rPr>
                                <w:spacing w:val="-2"/>
                                <w:sz w:val="18"/>
                              </w:rPr>
                              <w:t>CYP3A4</w:t>
                            </w:r>
                          </w:p>
                          <w:p w14:paraId="234A1EEA" w14:textId="77777777" w:rsidR="00C4799D" w:rsidRDefault="008C28BE">
                            <w:pPr>
                              <w:pStyle w:val="TableParagraph"/>
                              <w:spacing w:line="206" w:lineRule="exact"/>
                              <w:ind w:left="57" w:right="457"/>
                              <w:rPr>
                                <w:sz w:val="18"/>
                              </w:rPr>
                            </w:pPr>
                            <w:r>
                              <w:rPr>
                                <w:spacing w:val="-2"/>
                                <w:sz w:val="18"/>
                              </w:rPr>
                              <w:t>inducer: Rifampicin</w:t>
                            </w:r>
                          </w:p>
                        </w:tc>
                        <w:tc>
                          <w:tcPr>
                            <w:tcW w:w="3183" w:type="dxa"/>
                          </w:tcPr>
                          <w:p w14:paraId="6D90AFF3" w14:textId="77777777" w:rsidR="00C4799D" w:rsidRDefault="00C4799D">
                            <w:pPr>
                              <w:pStyle w:val="TableParagraph"/>
                              <w:ind w:left="0"/>
                              <w:rPr>
                                <w:sz w:val="18"/>
                              </w:rPr>
                            </w:pPr>
                          </w:p>
                          <w:p w14:paraId="62BAFF47" w14:textId="77777777" w:rsidR="00C4799D" w:rsidRDefault="008C28BE">
                            <w:pPr>
                              <w:pStyle w:val="TableParagraph"/>
                              <w:ind w:left="10" w:right="3"/>
                              <w:jc w:val="center"/>
                              <w:rPr>
                                <w:sz w:val="18"/>
                              </w:rPr>
                            </w:pPr>
                            <w:r>
                              <w:rPr>
                                <w:sz w:val="18"/>
                              </w:rPr>
                              <w:t>600</w:t>
                            </w:r>
                            <w:r>
                              <w:rPr>
                                <w:spacing w:val="-5"/>
                                <w:sz w:val="18"/>
                              </w:rPr>
                              <w:t xml:space="preserve"> </w:t>
                            </w:r>
                            <w:r>
                              <w:rPr>
                                <w:sz w:val="18"/>
                              </w:rPr>
                              <w:t>mg</w:t>
                            </w:r>
                            <w:r>
                              <w:rPr>
                                <w:spacing w:val="1"/>
                                <w:sz w:val="18"/>
                              </w:rPr>
                              <w:t xml:space="preserve"> </w:t>
                            </w:r>
                            <w:r>
                              <w:rPr>
                                <w:sz w:val="18"/>
                              </w:rPr>
                              <w:t>once</w:t>
                            </w:r>
                            <w:r>
                              <w:rPr>
                                <w:spacing w:val="-2"/>
                                <w:sz w:val="18"/>
                              </w:rPr>
                              <w:t xml:space="preserve"> </w:t>
                            </w:r>
                            <w:r>
                              <w:rPr>
                                <w:sz w:val="18"/>
                              </w:rPr>
                              <w:t>daily</w:t>
                            </w:r>
                            <w:r>
                              <w:rPr>
                                <w:spacing w:val="-2"/>
                                <w:sz w:val="18"/>
                              </w:rPr>
                              <w:t xml:space="preserve"> </w:t>
                            </w:r>
                            <w:r>
                              <w:rPr>
                                <w:sz w:val="18"/>
                              </w:rPr>
                              <w:t>x</w:t>
                            </w:r>
                            <w:r>
                              <w:rPr>
                                <w:spacing w:val="1"/>
                                <w:sz w:val="18"/>
                              </w:rPr>
                              <w:t xml:space="preserve"> </w:t>
                            </w:r>
                            <w:r>
                              <w:rPr>
                                <w:sz w:val="18"/>
                              </w:rPr>
                              <w:t>9</w:t>
                            </w:r>
                            <w:r>
                              <w:rPr>
                                <w:spacing w:val="-2"/>
                                <w:sz w:val="18"/>
                              </w:rPr>
                              <w:t xml:space="preserve"> </w:t>
                            </w:r>
                            <w:r>
                              <w:rPr>
                                <w:spacing w:val="-4"/>
                                <w:sz w:val="18"/>
                              </w:rPr>
                              <w:t>days</w:t>
                            </w:r>
                          </w:p>
                        </w:tc>
                        <w:tc>
                          <w:tcPr>
                            <w:tcW w:w="1796" w:type="dxa"/>
                          </w:tcPr>
                          <w:p w14:paraId="3AE02654" w14:textId="77777777" w:rsidR="00C4799D" w:rsidRDefault="008C28BE">
                            <w:pPr>
                              <w:pStyle w:val="TableParagraph"/>
                              <w:spacing w:before="104" w:line="207" w:lineRule="exact"/>
                              <w:ind w:left="9"/>
                              <w:jc w:val="center"/>
                              <w:rPr>
                                <w:sz w:val="18"/>
                              </w:rPr>
                            </w:pPr>
                            <w:r>
                              <w:rPr>
                                <w:spacing w:val="-4"/>
                                <w:sz w:val="18"/>
                              </w:rPr>
                              <w:t>0.49</w:t>
                            </w:r>
                          </w:p>
                          <w:p w14:paraId="442B2EB2" w14:textId="77777777" w:rsidR="00C4799D" w:rsidRDefault="008C28BE">
                            <w:pPr>
                              <w:pStyle w:val="TableParagraph"/>
                              <w:spacing w:line="207" w:lineRule="exact"/>
                              <w:ind w:left="9" w:right="2"/>
                              <w:jc w:val="center"/>
                              <w:rPr>
                                <w:sz w:val="18"/>
                              </w:rPr>
                            </w:pPr>
                            <w:r>
                              <w:rPr>
                                <w:sz w:val="18"/>
                              </w:rPr>
                              <w:t>(0.44-</w:t>
                            </w:r>
                            <w:r>
                              <w:rPr>
                                <w:spacing w:val="-2"/>
                                <w:sz w:val="18"/>
                              </w:rPr>
                              <w:t>0.55)</w:t>
                            </w:r>
                          </w:p>
                        </w:tc>
                        <w:tc>
                          <w:tcPr>
                            <w:tcW w:w="1892" w:type="dxa"/>
                          </w:tcPr>
                          <w:p w14:paraId="47AB35C2" w14:textId="77777777" w:rsidR="00C4799D" w:rsidRDefault="008C28BE">
                            <w:pPr>
                              <w:pStyle w:val="TableParagraph"/>
                              <w:spacing w:before="104" w:line="207" w:lineRule="exact"/>
                              <w:ind w:left="11" w:right="3"/>
                              <w:jc w:val="center"/>
                              <w:rPr>
                                <w:sz w:val="18"/>
                              </w:rPr>
                            </w:pPr>
                            <w:r>
                              <w:rPr>
                                <w:spacing w:val="-4"/>
                                <w:sz w:val="18"/>
                              </w:rPr>
                              <w:t>0.39</w:t>
                            </w:r>
                          </w:p>
                          <w:p w14:paraId="0E3A3E2E" w14:textId="77777777" w:rsidR="00C4799D" w:rsidRDefault="008C28BE">
                            <w:pPr>
                              <w:pStyle w:val="TableParagraph"/>
                              <w:spacing w:line="207" w:lineRule="exact"/>
                              <w:ind w:left="11"/>
                              <w:jc w:val="center"/>
                              <w:rPr>
                                <w:sz w:val="18"/>
                              </w:rPr>
                            </w:pPr>
                            <w:r>
                              <w:rPr>
                                <w:sz w:val="18"/>
                              </w:rPr>
                              <w:t>(0.37-</w:t>
                            </w:r>
                            <w:r>
                              <w:rPr>
                                <w:spacing w:val="-2"/>
                                <w:sz w:val="18"/>
                              </w:rPr>
                              <w:t>0.42)</w:t>
                            </w:r>
                          </w:p>
                        </w:tc>
                      </w:tr>
                      <w:tr w:rsidR="00C4799D" w14:paraId="1F3DC851" w14:textId="77777777">
                        <w:trPr>
                          <w:trHeight w:val="414"/>
                        </w:trPr>
                        <w:tc>
                          <w:tcPr>
                            <w:tcW w:w="1949" w:type="dxa"/>
                          </w:tcPr>
                          <w:p w14:paraId="4548FFDF" w14:textId="77777777" w:rsidR="00C4799D" w:rsidRDefault="008C28BE">
                            <w:pPr>
                              <w:pStyle w:val="TableParagraph"/>
                              <w:spacing w:line="208" w:lineRule="exact"/>
                              <w:ind w:left="57" w:right="434"/>
                              <w:rPr>
                                <w:sz w:val="18"/>
                              </w:rPr>
                            </w:pPr>
                            <w:r>
                              <w:rPr>
                                <w:sz w:val="18"/>
                              </w:rPr>
                              <w:t>OATP1B</w:t>
                            </w:r>
                            <w:r>
                              <w:rPr>
                                <w:spacing w:val="-13"/>
                                <w:sz w:val="18"/>
                              </w:rPr>
                              <w:t xml:space="preserve"> </w:t>
                            </w:r>
                            <w:r>
                              <w:rPr>
                                <w:sz w:val="18"/>
                              </w:rPr>
                              <w:t xml:space="preserve">inhibitor: </w:t>
                            </w:r>
                            <w:r>
                              <w:rPr>
                                <w:spacing w:val="-2"/>
                                <w:sz w:val="18"/>
                              </w:rPr>
                              <w:t>Rifampicin</w:t>
                            </w:r>
                          </w:p>
                        </w:tc>
                        <w:tc>
                          <w:tcPr>
                            <w:tcW w:w="3183" w:type="dxa"/>
                          </w:tcPr>
                          <w:p w14:paraId="1C8CE3F5" w14:textId="77777777" w:rsidR="00C4799D" w:rsidRDefault="008C28BE">
                            <w:pPr>
                              <w:pStyle w:val="TableParagraph"/>
                              <w:spacing w:before="102"/>
                              <w:ind w:left="10"/>
                              <w:jc w:val="center"/>
                              <w:rPr>
                                <w:sz w:val="18"/>
                              </w:rPr>
                            </w:pPr>
                            <w:r>
                              <w:rPr>
                                <w:sz w:val="18"/>
                              </w:rPr>
                              <w:t>600</w:t>
                            </w:r>
                            <w:r>
                              <w:rPr>
                                <w:spacing w:val="-5"/>
                                <w:sz w:val="18"/>
                              </w:rPr>
                              <w:t xml:space="preserve"> </w:t>
                            </w:r>
                            <w:r>
                              <w:rPr>
                                <w:sz w:val="18"/>
                              </w:rPr>
                              <w:t xml:space="preserve">mg single </w:t>
                            </w:r>
                            <w:r>
                              <w:rPr>
                                <w:spacing w:val="-4"/>
                                <w:sz w:val="18"/>
                              </w:rPr>
                              <w:t>dose</w:t>
                            </w:r>
                          </w:p>
                        </w:tc>
                        <w:tc>
                          <w:tcPr>
                            <w:tcW w:w="1796" w:type="dxa"/>
                          </w:tcPr>
                          <w:p w14:paraId="6411EE97" w14:textId="77777777" w:rsidR="00C4799D" w:rsidRDefault="008C28BE">
                            <w:pPr>
                              <w:pStyle w:val="TableParagraph"/>
                              <w:spacing w:before="102"/>
                              <w:ind w:left="255"/>
                              <w:rPr>
                                <w:sz w:val="18"/>
                              </w:rPr>
                            </w:pPr>
                            <w:r>
                              <w:rPr>
                                <w:sz w:val="18"/>
                              </w:rPr>
                              <w:t>1.14</w:t>
                            </w:r>
                            <w:r>
                              <w:rPr>
                                <w:spacing w:val="-4"/>
                                <w:sz w:val="18"/>
                              </w:rPr>
                              <w:t xml:space="preserve"> </w:t>
                            </w:r>
                            <w:r>
                              <w:rPr>
                                <w:sz w:val="18"/>
                              </w:rPr>
                              <w:t>(1.02-</w:t>
                            </w:r>
                            <w:r>
                              <w:rPr>
                                <w:spacing w:val="-4"/>
                                <w:sz w:val="18"/>
                              </w:rPr>
                              <w:t>1.28)</w:t>
                            </w:r>
                          </w:p>
                        </w:tc>
                        <w:tc>
                          <w:tcPr>
                            <w:tcW w:w="1892" w:type="dxa"/>
                          </w:tcPr>
                          <w:p w14:paraId="1EFB06BA" w14:textId="77777777" w:rsidR="00C4799D" w:rsidRDefault="008C28BE">
                            <w:pPr>
                              <w:pStyle w:val="TableParagraph"/>
                              <w:spacing w:before="102"/>
                              <w:ind w:left="303"/>
                              <w:rPr>
                                <w:sz w:val="18"/>
                              </w:rPr>
                            </w:pPr>
                            <w:r>
                              <w:rPr>
                                <w:sz w:val="18"/>
                              </w:rPr>
                              <w:t>1.07</w:t>
                            </w:r>
                            <w:r>
                              <w:rPr>
                                <w:spacing w:val="-4"/>
                                <w:sz w:val="18"/>
                              </w:rPr>
                              <w:t xml:space="preserve"> </w:t>
                            </w:r>
                            <w:r>
                              <w:rPr>
                                <w:sz w:val="18"/>
                              </w:rPr>
                              <w:t>(1.01-</w:t>
                            </w:r>
                            <w:r>
                              <w:rPr>
                                <w:spacing w:val="-4"/>
                                <w:sz w:val="18"/>
                              </w:rPr>
                              <w:t>1.14)</w:t>
                            </w:r>
                          </w:p>
                        </w:tc>
                      </w:tr>
                      <w:tr w:rsidR="00C4799D" w14:paraId="1E01C481" w14:textId="77777777">
                        <w:trPr>
                          <w:trHeight w:val="620"/>
                        </w:trPr>
                        <w:tc>
                          <w:tcPr>
                            <w:tcW w:w="8820" w:type="dxa"/>
                            <w:gridSpan w:val="4"/>
                          </w:tcPr>
                          <w:p w14:paraId="203A8E7D" w14:textId="77777777" w:rsidR="00C4799D" w:rsidRDefault="008C28BE">
                            <w:pPr>
                              <w:pStyle w:val="TableParagraph"/>
                              <w:spacing w:line="204" w:lineRule="exact"/>
                              <w:ind w:left="57"/>
                              <w:rPr>
                                <w:sz w:val="18"/>
                              </w:rPr>
                            </w:pPr>
                            <w:r>
                              <w:rPr>
                                <w:sz w:val="18"/>
                              </w:rPr>
                              <w:t>CI:</w:t>
                            </w:r>
                            <w:r>
                              <w:rPr>
                                <w:spacing w:val="-3"/>
                                <w:sz w:val="18"/>
                              </w:rPr>
                              <w:t xml:space="preserve"> </w:t>
                            </w:r>
                            <w:r>
                              <w:rPr>
                                <w:sz w:val="18"/>
                              </w:rPr>
                              <w:t>Confidence</w:t>
                            </w:r>
                            <w:r>
                              <w:rPr>
                                <w:spacing w:val="-1"/>
                                <w:sz w:val="18"/>
                              </w:rPr>
                              <w:t xml:space="preserve"> </w:t>
                            </w:r>
                            <w:r>
                              <w:rPr>
                                <w:spacing w:val="-2"/>
                                <w:sz w:val="18"/>
                              </w:rPr>
                              <w:t>interval</w:t>
                            </w:r>
                          </w:p>
                          <w:p w14:paraId="01791AB2" w14:textId="77777777" w:rsidR="00C4799D" w:rsidRDefault="008C28BE">
                            <w:pPr>
                              <w:pStyle w:val="TableParagraph"/>
                              <w:spacing w:before="3" w:line="196" w:lineRule="exact"/>
                              <w:ind w:left="57"/>
                              <w:rPr>
                                <w:sz w:val="18"/>
                              </w:rPr>
                            </w:pPr>
                            <w:r>
                              <w:rPr>
                                <w:sz w:val="18"/>
                                <w:vertAlign w:val="superscript"/>
                              </w:rPr>
                              <w:t>a</w:t>
                            </w:r>
                            <w:r>
                              <w:rPr>
                                <w:spacing w:val="-2"/>
                                <w:sz w:val="18"/>
                              </w:rPr>
                              <w:t xml:space="preserve"> </w:t>
                            </w:r>
                            <w:r>
                              <w:rPr>
                                <w:position w:val="1"/>
                                <w:sz w:val="18"/>
                              </w:rPr>
                              <w:t>Ratios</w:t>
                            </w:r>
                            <w:r>
                              <w:rPr>
                                <w:spacing w:val="-1"/>
                                <w:position w:val="1"/>
                                <w:sz w:val="18"/>
                              </w:rPr>
                              <w:t xml:space="preserve"> </w:t>
                            </w:r>
                            <w:r>
                              <w:rPr>
                                <w:position w:val="1"/>
                                <w:sz w:val="18"/>
                              </w:rPr>
                              <w:t>for</w:t>
                            </w:r>
                            <w:r>
                              <w:rPr>
                                <w:spacing w:val="-2"/>
                                <w:position w:val="1"/>
                                <w:sz w:val="18"/>
                              </w:rPr>
                              <w:t xml:space="preserve"> </w:t>
                            </w:r>
                            <w:r>
                              <w:rPr>
                                <w:position w:val="1"/>
                                <w:sz w:val="18"/>
                              </w:rPr>
                              <w:t>C</w:t>
                            </w:r>
                            <w:r>
                              <w:rPr>
                                <w:sz w:val="12"/>
                              </w:rPr>
                              <w:t>max</w:t>
                            </w:r>
                            <w:r>
                              <w:rPr>
                                <w:spacing w:val="12"/>
                                <w:sz w:val="12"/>
                              </w:rPr>
                              <w:t xml:space="preserve"> </w:t>
                            </w:r>
                            <w:r>
                              <w:rPr>
                                <w:position w:val="1"/>
                                <w:sz w:val="18"/>
                              </w:rPr>
                              <w:t>and</w:t>
                            </w:r>
                            <w:r>
                              <w:rPr>
                                <w:spacing w:val="-1"/>
                                <w:position w:val="1"/>
                                <w:sz w:val="18"/>
                              </w:rPr>
                              <w:t xml:space="preserve"> </w:t>
                            </w:r>
                            <w:r>
                              <w:rPr>
                                <w:position w:val="1"/>
                                <w:sz w:val="18"/>
                              </w:rPr>
                              <w:t>AUC</w:t>
                            </w:r>
                            <w:r>
                              <w:rPr>
                                <w:spacing w:val="-2"/>
                                <w:position w:val="1"/>
                                <w:sz w:val="18"/>
                              </w:rPr>
                              <w:t xml:space="preserve"> </w:t>
                            </w:r>
                            <w:r>
                              <w:rPr>
                                <w:position w:val="1"/>
                                <w:sz w:val="18"/>
                              </w:rPr>
                              <w:t>compare</w:t>
                            </w:r>
                            <w:r>
                              <w:rPr>
                                <w:spacing w:val="-4"/>
                                <w:position w:val="1"/>
                                <w:sz w:val="18"/>
                              </w:rPr>
                              <w:t xml:space="preserve"> </w:t>
                            </w:r>
                            <w:r>
                              <w:rPr>
                                <w:position w:val="1"/>
                                <w:sz w:val="18"/>
                              </w:rPr>
                              <w:t>co-administration</w:t>
                            </w:r>
                            <w:r>
                              <w:rPr>
                                <w:spacing w:val="-4"/>
                                <w:position w:val="1"/>
                                <w:sz w:val="18"/>
                              </w:rPr>
                              <w:t xml:space="preserve"> </w:t>
                            </w:r>
                            <w:r>
                              <w:rPr>
                                <w:position w:val="1"/>
                                <w:sz w:val="18"/>
                              </w:rPr>
                              <w:t>of</w:t>
                            </w:r>
                            <w:r>
                              <w:rPr>
                                <w:spacing w:val="-2"/>
                                <w:position w:val="1"/>
                                <w:sz w:val="18"/>
                              </w:rPr>
                              <w:t xml:space="preserve"> </w:t>
                            </w:r>
                            <w:r>
                              <w:rPr>
                                <w:position w:val="1"/>
                                <w:sz w:val="18"/>
                              </w:rPr>
                              <w:t>the</w:t>
                            </w:r>
                            <w:r>
                              <w:rPr>
                                <w:spacing w:val="-4"/>
                                <w:position w:val="1"/>
                                <w:sz w:val="18"/>
                              </w:rPr>
                              <w:t xml:space="preserve"> </w:t>
                            </w:r>
                            <w:r>
                              <w:rPr>
                                <w:position w:val="1"/>
                                <w:sz w:val="18"/>
                              </w:rPr>
                              <w:t>medication</w:t>
                            </w:r>
                            <w:r>
                              <w:rPr>
                                <w:spacing w:val="-1"/>
                                <w:position w:val="1"/>
                                <w:sz w:val="18"/>
                              </w:rPr>
                              <w:t xml:space="preserve"> </w:t>
                            </w:r>
                            <w:r>
                              <w:rPr>
                                <w:position w:val="1"/>
                                <w:sz w:val="18"/>
                              </w:rPr>
                              <w:t>with</w:t>
                            </w:r>
                            <w:r>
                              <w:rPr>
                                <w:spacing w:val="-1"/>
                                <w:position w:val="1"/>
                                <w:sz w:val="18"/>
                              </w:rPr>
                              <w:t xml:space="preserve"> </w:t>
                            </w:r>
                            <w:r>
                              <w:rPr>
                                <w:position w:val="1"/>
                                <w:sz w:val="18"/>
                              </w:rPr>
                              <w:t>upadacitinib</w:t>
                            </w:r>
                            <w:r>
                              <w:rPr>
                                <w:spacing w:val="-1"/>
                                <w:position w:val="1"/>
                                <w:sz w:val="18"/>
                              </w:rPr>
                              <w:t xml:space="preserve"> </w:t>
                            </w:r>
                            <w:r>
                              <w:rPr>
                                <w:position w:val="1"/>
                                <w:sz w:val="18"/>
                              </w:rPr>
                              <w:t>vs.</w:t>
                            </w:r>
                            <w:r>
                              <w:rPr>
                                <w:spacing w:val="-2"/>
                                <w:position w:val="1"/>
                                <w:sz w:val="18"/>
                              </w:rPr>
                              <w:t xml:space="preserve"> </w:t>
                            </w:r>
                            <w:r>
                              <w:rPr>
                                <w:position w:val="1"/>
                                <w:sz w:val="18"/>
                              </w:rPr>
                              <w:t>administration</w:t>
                            </w:r>
                            <w:r>
                              <w:rPr>
                                <w:spacing w:val="-1"/>
                                <w:position w:val="1"/>
                                <w:sz w:val="18"/>
                              </w:rPr>
                              <w:t xml:space="preserve"> </w:t>
                            </w:r>
                            <w:r>
                              <w:rPr>
                                <w:position w:val="1"/>
                                <w:sz w:val="18"/>
                              </w:rPr>
                              <w:t xml:space="preserve">of </w:t>
                            </w:r>
                            <w:r>
                              <w:rPr>
                                <w:sz w:val="18"/>
                              </w:rPr>
                              <w:t>upadacitinib alone.</w:t>
                            </w:r>
                          </w:p>
                        </w:tc>
                      </w:tr>
                    </w:tbl>
                    <w:p w14:paraId="44DC584A" w14:textId="77777777" w:rsidR="00C4799D" w:rsidRDefault="00C4799D">
                      <w:pPr>
                        <w:pStyle w:val="BodyText"/>
                        <w:ind w:left="0"/>
                      </w:pPr>
                    </w:p>
                  </w:txbxContent>
                </v:textbox>
                <w10:wrap anchorx="page"/>
              </v:shape>
            </w:pict>
          </mc:Fallback>
        </mc:AlternateContent>
      </w:r>
      <w:bookmarkStart w:id="39" w:name="Table_3._Change_in_Pharmacokinetics_of_U"/>
      <w:bookmarkEnd w:id="39"/>
      <w:r>
        <w:t xml:space="preserve">Table 3. Change in Pharmacokinetics of Upadacitinib in the Presence of Co- administered </w:t>
      </w:r>
      <w:proofErr w:type="gramStart"/>
      <w:r>
        <w:t>Drugs</w:t>
      </w:r>
      <w:proofErr w:type="gramEnd"/>
    </w:p>
    <w:p w14:paraId="39B398F3" w14:textId="77777777" w:rsidR="00C4799D" w:rsidRDefault="00C4799D" w:rsidP="00F74BCF">
      <w:pPr>
        <w:pStyle w:val="BodyText"/>
        <w:ind w:left="0"/>
        <w:rPr>
          <w:b/>
        </w:rPr>
      </w:pPr>
    </w:p>
    <w:p w14:paraId="39FF7F6A" w14:textId="77777777" w:rsidR="00C4799D" w:rsidRDefault="00C4799D" w:rsidP="00F74BCF">
      <w:pPr>
        <w:pStyle w:val="BodyText"/>
        <w:ind w:left="0"/>
        <w:rPr>
          <w:b/>
        </w:rPr>
      </w:pPr>
    </w:p>
    <w:p w14:paraId="19C7D6E2" w14:textId="77777777" w:rsidR="00C4799D" w:rsidRDefault="00C4799D" w:rsidP="00F74BCF">
      <w:pPr>
        <w:pStyle w:val="BodyText"/>
        <w:ind w:left="0"/>
        <w:rPr>
          <w:b/>
        </w:rPr>
      </w:pPr>
    </w:p>
    <w:p w14:paraId="228B599F" w14:textId="77777777" w:rsidR="00C4799D" w:rsidRDefault="00C4799D" w:rsidP="00F74BCF">
      <w:pPr>
        <w:pStyle w:val="BodyText"/>
        <w:ind w:left="0"/>
        <w:rPr>
          <w:b/>
        </w:rPr>
      </w:pPr>
    </w:p>
    <w:p w14:paraId="56F9E11B" w14:textId="77777777" w:rsidR="00C4799D" w:rsidRDefault="00C4799D" w:rsidP="00F74BCF">
      <w:pPr>
        <w:pStyle w:val="BodyText"/>
        <w:ind w:left="0"/>
        <w:rPr>
          <w:b/>
        </w:rPr>
      </w:pPr>
    </w:p>
    <w:p w14:paraId="4B3DB96D" w14:textId="77777777" w:rsidR="00C4799D" w:rsidRDefault="00C4799D" w:rsidP="00F74BCF">
      <w:pPr>
        <w:pStyle w:val="BodyText"/>
        <w:ind w:left="0"/>
        <w:rPr>
          <w:b/>
        </w:rPr>
      </w:pPr>
    </w:p>
    <w:p w14:paraId="19FF64AA" w14:textId="77777777" w:rsidR="00C4799D" w:rsidRDefault="00C4799D" w:rsidP="00F74BCF">
      <w:pPr>
        <w:pStyle w:val="BodyText"/>
        <w:ind w:left="0"/>
        <w:rPr>
          <w:b/>
        </w:rPr>
      </w:pPr>
    </w:p>
    <w:p w14:paraId="75C58DF8" w14:textId="77777777" w:rsidR="00C4799D" w:rsidRDefault="00C4799D" w:rsidP="00F74BCF">
      <w:pPr>
        <w:pStyle w:val="BodyText"/>
        <w:ind w:left="0"/>
        <w:rPr>
          <w:b/>
        </w:rPr>
      </w:pPr>
    </w:p>
    <w:p w14:paraId="36E4567C" w14:textId="77777777" w:rsidR="00C4799D" w:rsidRDefault="00C4799D" w:rsidP="00F74BCF">
      <w:pPr>
        <w:pStyle w:val="BodyText"/>
        <w:ind w:left="0"/>
        <w:rPr>
          <w:b/>
        </w:rPr>
      </w:pPr>
    </w:p>
    <w:p w14:paraId="70D6A265" w14:textId="77777777" w:rsidR="00C4799D" w:rsidRDefault="00C4799D" w:rsidP="00F74BCF">
      <w:pPr>
        <w:pStyle w:val="BodyText"/>
        <w:ind w:left="0"/>
        <w:rPr>
          <w:b/>
        </w:rPr>
      </w:pPr>
    </w:p>
    <w:p w14:paraId="7520E43D" w14:textId="77777777" w:rsidR="00C4799D" w:rsidRDefault="00C4799D" w:rsidP="00F74BCF">
      <w:pPr>
        <w:pStyle w:val="BodyText"/>
        <w:ind w:left="0"/>
        <w:rPr>
          <w:b/>
        </w:rPr>
      </w:pPr>
    </w:p>
    <w:p w14:paraId="09E0F991" w14:textId="77777777" w:rsidR="00C4799D" w:rsidRDefault="00C4799D" w:rsidP="00F74BCF">
      <w:pPr>
        <w:pStyle w:val="BodyText"/>
        <w:ind w:left="0"/>
        <w:rPr>
          <w:b/>
        </w:rPr>
      </w:pPr>
    </w:p>
    <w:p w14:paraId="16D2D777" w14:textId="77777777" w:rsidR="00C4799D" w:rsidRDefault="00C4799D" w:rsidP="00F74BCF">
      <w:pPr>
        <w:pStyle w:val="BodyText"/>
        <w:ind w:left="0"/>
        <w:rPr>
          <w:b/>
        </w:rPr>
      </w:pPr>
    </w:p>
    <w:p w14:paraId="31A0B504" w14:textId="77777777" w:rsidR="00C4799D" w:rsidRDefault="00C4799D" w:rsidP="00F74BCF">
      <w:pPr>
        <w:pStyle w:val="BodyText"/>
        <w:spacing w:before="152"/>
        <w:ind w:left="0"/>
        <w:rPr>
          <w:b/>
        </w:rPr>
      </w:pPr>
    </w:p>
    <w:p w14:paraId="7D4D2A8C" w14:textId="77777777" w:rsidR="00C4799D" w:rsidRDefault="008C28BE" w:rsidP="00F74BCF">
      <w:pPr>
        <w:pStyle w:val="BodyText"/>
        <w:spacing w:line="340" w:lineRule="auto"/>
        <w:ind w:right="998"/>
      </w:pPr>
      <w:r>
        <w:t>Methotrexate, inhibitors of OATP1B transporters, and pH modifying medications (e.g., antacids</w:t>
      </w:r>
      <w:r>
        <w:rPr>
          <w:spacing w:val="-16"/>
        </w:rPr>
        <w:t xml:space="preserve"> </w:t>
      </w:r>
      <w:r>
        <w:t>or</w:t>
      </w:r>
      <w:r>
        <w:rPr>
          <w:spacing w:val="-15"/>
        </w:rPr>
        <w:t xml:space="preserve"> </w:t>
      </w:r>
      <w:r>
        <w:t>proton</w:t>
      </w:r>
      <w:r>
        <w:rPr>
          <w:spacing w:val="-15"/>
        </w:rPr>
        <w:t xml:space="preserve"> </w:t>
      </w:r>
      <w:r>
        <w:t>pump</w:t>
      </w:r>
      <w:r>
        <w:rPr>
          <w:spacing w:val="-16"/>
        </w:rPr>
        <w:t xml:space="preserve"> </w:t>
      </w:r>
      <w:r>
        <w:t>inhibitors)</w:t>
      </w:r>
      <w:r>
        <w:rPr>
          <w:spacing w:val="-15"/>
        </w:rPr>
        <w:t xml:space="preserve"> </w:t>
      </w:r>
      <w:r>
        <w:t>have</w:t>
      </w:r>
      <w:r>
        <w:rPr>
          <w:spacing w:val="-15"/>
        </w:rPr>
        <w:t xml:space="preserve"> </w:t>
      </w:r>
      <w:r>
        <w:t>no</w:t>
      </w:r>
      <w:r>
        <w:rPr>
          <w:spacing w:val="-15"/>
        </w:rPr>
        <w:t xml:space="preserve"> </w:t>
      </w:r>
      <w:r>
        <w:t>effect</w:t>
      </w:r>
      <w:r>
        <w:rPr>
          <w:spacing w:val="-16"/>
        </w:rPr>
        <w:t xml:space="preserve"> </w:t>
      </w:r>
      <w:r>
        <w:t>on</w:t>
      </w:r>
      <w:r>
        <w:rPr>
          <w:spacing w:val="-15"/>
        </w:rPr>
        <w:t xml:space="preserve"> </w:t>
      </w:r>
      <w:proofErr w:type="spellStart"/>
      <w:r>
        <w:t>upadacitinib</w:t>
      </w:r>
      <w:proofErr w:type="spellEnd"/>
      <w:r>
        <w:rPr>
          <w:spacing w:val="-15"/>
        </w:rPr>
        <w:t xml:space="preserve"> </w:t>
      </w:r>
      <w:r>
        <w:t>plasma</w:t>
      </w:r>
      <w:r>
        <w:rPr>
          <w:spacing w:val="-16"/>
        </w:rPr>
        <w:t xml:space="preserve"> </w:t>
      </w:r>
      <w:r>
        <w:t>exposures.</w:t>
      </w:r>
      <w:r>
        <w:rPr>
          <w:spacing w:val="-15"/>
        </w:rPr>
        <w:t xml:space="preserve"> </w:t>
      </w:r>
      <w:r>
        <w:t>CYP2D6 metabolic</w:t>
      </w:r>
      <w:r>
        <w:rPr>
          <w:spacing w:val="-10"/>
        </w:rPr>
        <w:t xml:space="preserve"> </w:t>
      </w:r>
      <w:r>
        <w:t>phenotype</w:t>
      </w:r>
      <w:r>
        <w:rPr>
          <w:spacing w:val="-13"/>
        </w:rPr>
        <w:t xml:space="preserve"> </w:t>
      </w:r>
      <w:r>
        <w:t>had</w:t>
      </w:r>
      <w:r>
        <w:rPr>
          <w:spacing w:val="-13"/>
        </w:rPr>
        <w:t xml:space="preserve"> </w:t>
      </w:r>
      <w:r>
        <w:t>no</w:t>
      </w:r>
      <w:r>
        <w:rPr>
          <w:spacing w:val="-11"/>
        </w:rPr>
        <w:t xml:space="preserve"> </w:t>
      </w:r>
      <w:r>
        <w:t>effect</w:t>
      </w:r>
      <w:r>
        <w:rPr>
          <w:spacing w:val="-12"/>
        </w:rPr>
        <w:t xml:space="preserve"> </w:t>
      </w:r>
      <w:r>
        <w:t>on</w:t>
      </w:r>
      <w:r>
        <w:rPr>
          <w:spacing w:val="-11"/>
        </w:rPr>
        <w:t xml:space="preserve"> </w:t>
      </w:r>
      <w:proofErr w:type="spellStart"/>
      <w:r>
        <w:t>upadacitinib</w:t>
      </w:r>
      <w:proofErr w:type="spellEnd"/>
      <w:r>
        <w:rPr>
          <w:spacing w:val="-11"/>
        </w:rPr>
        <w:t xml:space="preserve"> </w:t>
      </w:r>
      <w:r>
        <w:t>pharmacokinetics,</w:t>
      </w:r>
      <w:r>
        <w:rPr>
          <w:spacing w:val="-9"/>
        </w:rPr>
        <w:t xml:space="preserve"> </w:t>
      </w:r>
      <w:r>
        <w:t>indicating</w:t>
      </w:r>
      <w:r>
        <w:rPr>
          <w:spacing w:val="-11"/>
        </w:rPr>
        <w:t xml:space="preserve"> </w:t>
      </w:r>
      <w:r>
        <w:t>that</w:t>
      </w:r>
      <w:r>
        <w:rPr>
          <w:spacing w:val="-9"/>
        </w:rPr>
        <w:t xml:space="preserve"> </w:t>
      </w:r>
      <w:r>
        <w:t xml:space="preserve">inhibitors of CYP2D6 have no clinically relevant effect on </w:t>
      </w:r>
      <w:proofErr w:type="spellStart"/>
      <w:r>
        <w:t>upadacitinib</w:t>
      </w:r>
      <w:proofErr w:type="spellEnd"/>
      <w:r>
        <w:t xml:space="preserve"> exposures.</w:t>
      </w:r>
    </w:p>
    <w:p w14:paraId="146643BC" w14:textId="77777777" w:rsidR="00C4799D" w:rsidRDefault="00C4799D" w:rsidP="00F74BCF">
      <w:pPr>
        <w:spacing w:line="340" w:lineRule="auto"/>
        <w:sectPr w:rsidR="00C4799D">
          <w:headerReference w:type="default" r:id="rId8"/>
          <w:footerReference w:type="default" r:id="rId9"/>
          <w:pgSz w:w="11910" w:h="16840"/>
          <w:pgMar w:top="1420" w:right="440" w:bottom="1360" w:left="1220" w:header="0" w:footer="1167" w:gutter="0"/>
          <w:cols w:space="720"/>
        </w:sectPr>
      </w:pPr>
    </w:p>
    <w:p w14:paraId="324134FA" w14:textId="77777777" w:rsidR="00C4799D" w:rsidRDefault="008C28BE" w:rsidP="00F74BCF">
      <w:pPr>
        <w:pStyle w:val="Heading4"/>
        <w:spacing w:before="83"/>
      </w:pPr>
      <w:bookmarkStart w:id="41" w:name="Potential_for_Upadacitinib_to_Affect_the"/>
      <w:bookmarkEnd w:id="41"/>
      <w:r>
        <w:lastRenderedPageBreak/>
        <w:t>Potential</w:t>
      </w:r>
      <w:r>
        <w:rPr>
          <w:spacing w:val="-6"/>
        </w:rPr>
        <w:t xml:space="preserve"> </w:t>
      </w:r>
      <w:r>
        <w:t>for</w:t>
      </w:r>
      <w:r>
        <w:rPr>
          <w:spacing w:val="-6"/>
        </w:rPr>
        <w:t xml:space="preserve"> </w:t>
      </w:r>
      <w:r>
        <w:t>Upadacitinib</w:t>
      </w:r>
      <w:r>
        <w:rPr>
          <w:spacing w:val="-6"/>
        </w:rPr>
        <w:t xml:space="preserve"> </w:t>
      </w:r>
      <w:r>
        <w:t>to</w:t>
      </w:r>
      <w:r>
        <w:rPr>
          <w:spacing w:val="-7"/>
        </w:rPr>
        <w:t xml:space="preserve"> </w:t>
      </w:r>
      <w:r>
        <w:t>Affect</w:t>
      </w:r>
      <w:r>
        <w:rPr>
          <w:spacing w:val="-6"/>
        </w:rPr>
        <w:t xml:space="preserve"> </w:t>
      </w:r>
      <w:r>
        <w:t>the</w:t>
      </w:r>
      <w:r>
        <w:rPr>
          <w:spacing w:val="-6"/>
        </w:rPr>
        <w:t xml:space="preserve"> </w:t>
      </w:r>
      <w:r>
        <w:t>Pharmacokinetics</w:t>
      </w:r>
      <w:r>
        <w:rPr>
          <w:spacing w:val="-5"/>
        </w:rPr>
        <w:t xml:space="preserve"> </w:t>
      </w:r>
      <w:r>
        <w:t>of</w:t>
      </w:r>
      <w:r>
        <w:rPr>
          <w:spacing w:val="-6"/>
        </w:rPr>
        <w:t xml:space="preserve"> </w:t>
      </w:r>
      <w:r>
        <w:t>Other</w:t>
      </w:r>
      <w:r>
        <w:rPr>
          <w:spacing w:val="-3"/>
        </w:rPr>
        <w:t xml:space="preserve"> </w:t>
      </w:r>
      <w:r>
        <w:rPr>
          <w:spacing w:val="-2"/>
        </w:rPr>
        <w:t>Drugs</w:t>
      </w:r>
    </w:p>
    <w:p w14:paraId="0A9A1EB5" w14:textId="77777777" w:rsidR="00C4799D" w:rsidRDefault="008C28BE" w:rsidP="00F74BCF">
      <w:pPr>
        <w:pStyle w:val="BodyText"/>
        <w:spacing w:before="227" w:line="340" w:lineRule="auto"/>
        <w:ind w:right="997"/>
      </w:pPr>
      <w:r>
        <w:rPr>
          <w:i/>
        </w:rPr>
        <w:t>In</w:t>
      </w:r>
      <w:r>
        <w:rPr>
          <w:i/>
          <w:spacing w:val="-16"/>
        </w:rPr>
        <w:t xml:space="preserve"> </w:t>
      </w:r>
      <w:r>
        <w:rPr>
          <w:i/>
        </w:rPr>
        <w:t>vitro</w:t>
      </w:r>
      <w:r>
        <w:rPr>
          <w:i/>
          <w:spacing w:val="-15"/>
        </w:rPr>
        <w:t xml:space="preserve"> </w:t>
      </w:r>
      <w:r>
        <w:t>studies</w:t>
      </w:r>
      <w:r>
        <w:rPr>
          <w:spacing w:val="-15"/>
        </w:rPr>
        <w:t xml:space="preserve"> </w:t>
      </w:r>
      <w:r>
        <w:t>indicate</w:t>
      </w:r>
      <w:r>
        <w:rPr>
          <w:spacing w:val="-16"/>
        </w:rPr>
        <w:t xml:space="preserve"> </w:t>
      </w:r>
      <w:r>
        <w:t>that</w:t>
      </w:r>
      <w:r>
        <w:rPr>
          <w:spacing w:val="-15"/>
        </w:rPr>
        <w:t xml:space="preserve"> </w:t>
      </w:r>
      <w:proofErr w:type="spellStart"/>
      <w:r>
        <w:t>upadacitinib</w:t>
      </w:r>
      <w:proofErr w:type="spellEnd"/>
      <w:r>
        <w:rPr>
          <w:spacing w:val="-15"/>
        </w:rPr>
        <w:t xml:space="preserve"> </w:t>
      </w:r>
      <w:r>
        <w:t>does</w:t>
      </w:r>
      <w:r>
        <w:rPr>
          <w:spacing w:val="-15"/>
        </w:rPr>
        <w:t xml:space="preserve"> </w:t>
      </w:r>
      <w:r>
        <w:t>not</w:t>
      </w:r>
      <w:r>
        <w:rPr>
          <w:spacing w:val="-16"/>
        </w:rPr>
        <w:t xml:space="preserve"> </w:t>
      </w:r>
      <w:r>
        <w:t>inhibit</w:t>
      </w:r>
      <w:r>
        <w:rPr>
          <w:spacing w:val="-15"/>
        </w:rPr>
        <w:t xml:space="preserve"> </w:t>
      </w:r>
      <w:r>
        <w:t>the</w:t>
      </w:r>
      <w:r>
        <w:rPr>
          <w:spacing w:val="-15"/>
        </w:rPr>
        <w:t xml:space="preserve"> </w:t>
      </w:r>
      <w:r>
        <w:t>activity</w:t>
      </w:r>
      <w:r>
        <w:rPr>
          <w:spacing w:val="-16"/>
        </w:rPr>
        <w:t xml:space="preserve"> </w:t>
      </w:r>
      <w:r>
        <w:t>of</w:t>
      </w:r>
      <w:r>
        <w:rPr>
          <w:spacing w:val="-15"/>
        </w:rPr>
        <w:t xml:space="preserve"> </w:t>
      </w:r>
      <w:r>
        <w:t>cytochrome</w:t>
      </w:r>
      <w:r>
        <w:rPr>
          <w:spacing w:val="-15"/>
        </w:rPr>
        <w:t xml:space="preserve"> </w:t>
      </w:r>
      <w:r>
        <w:t>P450</w:t>
      </w:r>
      <w:r>
        <w:rPr>
          <w:spacing w:val="-15"/>
        </w:rPr>
        <w:t xml:space="preserve"> </w:t>
      </w:r>
      <w:r>
        <w:t>(CYP) enzymes</w:t>
      </w:r>
      <w:r>
        <w:rPr>
          <w:spacing w:val="40"/>
        </w:rPr>
        <w:t xml:space="preserve"> </w:t>
      </w:r>
      <w:r>
        <w:t>(CYP1A2,</w:t>
      </w:r>
      <w:r>
        <w:rPr>
          <w:spacing w:val="43"/>
        </w:rPr>
        <w:t xml:space="preserve"> </w:t>
      </w:r>
      <w:r>
        <w:t>CYP2B6,</w:t>
      </w:r>
      <w:r>
        <w:rPr>
          <w:spacing w:val="45"/>
        </w:rPr>
        <w:t xml:space="preserve"> </w:t>
      </w:r>
      <w:r>
        <w:t>CYP2C8,</w:t>
      </w:r>
      <w:r>
        <w:rPr>
          <w:spacing w:val="45"/>
        </w:rPr>
        <w:t xml:space="preserve"> </w:t>
      </w:r>
      <w:r>
        <w:t>CYP2C9,</w:t>
      </w:r>
      <w:r>
        <w:rPr>
          <w:spacing w:val="45"/>
        </w:rPr>
        <w:t xml:space="preserve"> </w:t>
      </w:r>
      <w:r>
        <w:t>CYP2C19,</w:t>
      </w:r>
      <w:r>
        <w:rPr>
          <w:spacing w:val="44"/>
        </w:rPr>
        <w:t xml:space="preserve"> </w:t>
      </w:r>
      <w:r>
        <w:t>CYP2D6,</w:t>
      </w:r>
      <w:r>
        <w:rPr>
          <w:spacing w:val="45"/>
        </w:rPr>
        <w:t xml:space="preserve"> </w:t>
      </w:r>
      <w:r>
        <w:t>and</w:t>
      </w:r>
      <w:r>
        <w:rPr>
          <w:spacing w:val="42"/>
        </w:rPr>
        <w:t xml:space="preserve"> </w:t>
      </w:r>
      <w:r>
        <w:t>CYP3A4)</w:t>
      </w:r>
      <w:r>
        <w:rPr>
          <w:spacing w:val="45"/>
        </w:rPr>
        <w:t xml:space="preserve"> </w:t>
      </w:r>
      <w:r>
        <w:rPr>
          <w:spacing w:val="-5"/>
        </w:rPr>
        <w:t>at</w:t>
      </w:r>
    </w:p>
    <w:p w14:paraId="5598CEF5" w14:textId="77777777" w:rsidR="00C4799D" w:rsidRDefault="008C28BE" w:rsidP="00F74BCF">
      <w:pPr>
        <w:pStyle w:val="BodyText"/>
        <w:spacing w:before="1" w:line="340" w:lineRule="auto"/>
        <w:ind w:right="995"/>
      </w:pPr>
      <w:r>
        <w:t xml:space="preserve">clinically relevant concentrations. </w:t>
      </w:r>
      <w:r>
        <w:rPr>
          <w:i/>
        </w:rPr>
        <w:t xml:space="preserve">In vitro </w:t>
      </w:r>
      <w:r>
        <w:t xml:space="preserve">studies indicate that </w:t>
      </w:r>
      <w:proofErr w:type="spellStart"/>
      <w:r>
        <w:t>upadacitinib</w:t>
      </w:r>
      <w:proofErr w:type="spellEnd"/>
      <w:r>
        <w:t xml:space="preserve"> induces intestinal CYP3A4</w:t>
      </w:r>
      <w:r>
        <w:rPr>
          <w:spacing w:val="-16"/>
        </w:rPr>
        <w:t xml:space="preserve"> </w:t>
      </w:r>
      <w:r>
        <w:t>but</w:t>
      </w:r>
      <w:r>
        <w:rPr>
          <w:spacing w:val="-13"/>
        </w:rPr>
        <w:t xml:space="preserve"> </w:t>
      </w:r>
      <w:r>
        <w:t>does</w:t>
      </w:r>
      <w:r>
        <w:rPr>
          <w:spacing w:val="-14"/>
        </w:rPr>
        <w:t xml:space="preserve"> </w:t>
      </w:r>
      <w:r>
        <w:t>not</w:t>
      </w:r>
      <w:r>
        <w:rPr>
          <w:spacing w:val="-13"/>
        </w:rPr>
        <w:t xml:space="preserve"> </w:t>
      </w:r>
      <w:r>
        <w:t>induce</w:t>
      </w:r>
      <w:r>
        <w:rPr>
          <w:spacing w:val="-15"/>
        </w:rPr>
        <w:t xml:space="preserve"> </w:t>
      </w:r>
      <w:r>
        <w:t>CYP2B6</w:t>
      </w:r>
      <w:r>
        <w:rPr>
          <w:spacing w:val="-15"/>
        </w:rPr>
        <w:t xml:space="preserve"> </w:t>
      </w:r>
      <w:r>
        <w:t>or</w:t>
      </w:r>
      <w:r>
        <w:rPr>
          <w:spacing w:val="-13"/>
        </w:rPr>
        <w:t xml:space="preserve"> </w:t>
      </w:r>
      <w:r>
        <w:t>CYP1A2</w:t>
      </w:r>
      <w:r>
        <w:rPr>
          <w:spacing w:val="-16"/>
        </w:rPr>
        <w:t xml:space="preserve"> </w:t>
      </w:r>
      <w:r>
        <w:t>at</w:t>
      </w:r>
      <w:r>
        <w:rPr>
          <w:spacing w:val="-12"/>
        </w:rPr>
        <w:t xml:space="preserve"> </w:t>
      </w:r>
      <w:r>
        <w:t>clinically</w:t>
      </w:r>
      <w:r>
        <w:rPr>
          <w:spacing w:val="-14"/>
        </w:rPr>
        <w:t xml:space="preserve"> </w:t>
      </w:r>
      <w:r>
        <w:t>relevant</w:t>
      </w:r>
      <w:r>
        <w:rPr>
          <w:spacing w:val="-13"/>
        </w:rPr>
        <w:t xml:space="preserve"> </w:t>
      </w:r>
      <w:r>
        <w:t>concentrations.</w:t>
      </w:r>
      <w:r>
        <w:rPr>
          <w:spacing w:val="25"/>
        </w:rPr>
        <w:t xml:space="preserve"> </w:t>
      </w:r>
      <w:r>
        <w:rPr>
          <w:i/>
        </w:rPr>
        <w:t>In</w:t>
      </w:r>
      <w:r>
        <w:rPr>
          <w:i/>
          <w:spacing w:val="-15"/>
        </w:rPr>
        <w:t xml:space="preserve"> </w:t>
      </w:r>
      <w:r>
        <w:rPr>
          <w:i/>
        </w:rPr>
        <w:t xml:space="preserve">vitro </w:t>
      </w:r>
      <w:r>
        <w:t xml:space="preserve">studies indicate that </w:t>
      </w:r>
      <w:proofErr w:type="spellStart"/>
      <w:r>
        <w:t>upadacitinib</w:t>
      </w:r>
      <w:proofErr w:type="spellEnd"/>
      <w:r>
        <w:t xml:space="preserve"> does not inhibit the transporters P-</w:t>
      </w:r>
      <w:proofErr w:type="spellStart"/>
      <w:r>
        <w:t>gp</w:t>
      </w:r>
      <w:proofErr w:type="spellEnd"/>
      <w:r>
        <w:t>, BCRP, BSEP, OATP1B1,</w:t>
      </w:r>
      <w:r>
        <w:rPr>
          <w:spacing w:val="-16"/>
        </w:rPr>
        <w:t xml:space="preserve"> </w:t>
      </w:r>
      <w:r>
        <w:t>OATP1B3,</w:t>
      </w:r>
      <w:r>
        <w:rPr>
          <w:spacing w:val="-15"/>
        </w:rPr>
        <w:t xml:space="preserve"> </w:t>
      </w:r>
      <w:r>
        <w:t>OCT1,</w:t>
      </w:r>
      <w:r>
        <w:rPr>
          <w:spacing w:val="-15"/>
        </w:rPr>
        <w:t xml:space="preserve"> </w:t>
      </w:r>
      <w:r>
        <w:t>OCT2,</w:t>
      </w:r>
      <w:r>
        <w:rPr>
          <w:spacing w:val="-16"/>
        </w:rPr>
        <w:t xml:space="preserve"> </w:t>
      </w:r>
      <w:r>
        <w:t>OAT1,</w:t>
      </w:r>
      <w:r>
        <w:rPr>
          <w:spacing w:val="-15"/>
        </w:rPr>
        <w:t xml:space="preserve"> </w:t>
      </w:r>
      <w:r>
        <w:t>OAT3,</w:t>
      </w:r>
      <w:r>
        <w:rPr>
          <w:spacing w:val="-15"/>
        </w:rPr>
        <w:t xml:space="preserve"> </w:t>
      </w:r>
      <w:r>
        <w:t>MATE1,</w:t>
      </w:r>
      <w:r>
        <w:rPr>
          <w:spacing w:val="-15"/>
        </w:rPr>
        <w:t xml:space="preserve"> </w:t>
      </w:r>
      <w:r>
        <w:t>and</w:t>
      </w:r>
      <w:r>
        <w:rPr>
          <w:spacing w:val="-16"/>
        </w:rPr>
        <w:t xml:space="preserve"> </w:t>
      </w:r>
      <w:r>
        <w:t>MATE2K</w:t>
      </w:r>
      <w:r>
        <w:rPr>
          <w:spacing w:val="-15"/>
        </w:rPr>
        <w:t xml:space="preserve"> </w:t>
      </w:r>
      <w:r>
        <w:t>at</w:t>
      </w:r>
      <w:r>
        <w:rPr>
          <w:spacing w:val="-15"/>
        </w:rPr>
        <w:t xml:space="preserve"> </w:t>
      </w:r>
      <w:r>
        <w:t>clinically</w:t>
      </w:r>
      <w:r>
        <w:rPr>
          <w:spacing w:val="-16"/>
        </w:rPr>
        <w:t xml:space="preserve"> </w:t>
      </w:r>
      <w:r>
        <w:t xml:space="preserve">relevant </w:t>
      </w:r>
      <w:r>
        <w:rPr>
          <w:spacing w:val="-2"/>
        </w:rPr>
        <w:t>concentrations.</w:t>
      </w:r>
    </w:p>
    <w:p w14:paraId="62487899" w14:textId="77777777" w:rsidR="00C4799D" w:rsidRDefault="008C28BE" w:rsidP="00145937">
      <w:pPr>
        <w:pStyle w:val="BodyText"/>
        <w:spacing w:before="244" w:line="340" w:lineRule="auto"/>
        <w:ind w:right="752"/>
        <w:rPr>
          <w:spacing w:val="-6"/>
        </w:rPr>
      </w:pPr>
      <w:r>
        <w:t xml:space="preserve">Clinical studies indicate that </w:t>
      </w:r>
      <w:proofErr w:type="spellStart"/>
      <w:r>
        <w:t>upadacitinib</w:t>
      </w:r>
      <w:proofErr w:type="spellEnd"/>
      <w:r>
        <w:t xml:space="preserve"> has no clinically relevant effects on the pharmacokinetics of co-administered drugs. Summary of results from clinical studies which evaluated the effect of </w:t>
      </w:r>
      <w:proofErr w:type="spellStart"/>
      <w:r>
        <w:t>upadacitinib</w:t>
      </w:r>
      <w:proofErr w:type="spellEnd"/>
      <w:r>
        <w:t xml:space="preserve"> on plasma exposures of other drugs is provided in Table </w:t>
      </w:r>
      <w:r>
        <w:rPr>
          <w:spacing w:val="-6"/>
        </w:rPr>
        <w:t>4.</w:t>
      </w:r>
    </w:p>
    <w:p w14:paraId="1DEF3668" w14:textId="77777777" w:rsidR="00145937" w:rsidRDefault="00145937" w:rsidP="00145937">
      <w:pPr>
        <w:spacing w:after="120"/>
        <w:rPr>
          <w:b/>
        </w:rPr>
      </w:pPr>
      <w:r>
        <w:rPr>
          <w:b/>
        </w:rPr>
        <w:t>Table 4. Change in Pharmacokinetics of Co-administered Drugs or In Vivo Markers of CYP Activity in the Presence of Upadacitinib</w:t>
      </w:r>
    </w:p>
    <w:tbl>
      <w:tblPr>
        <w:tblStyle w:val="TableGrid"/>
        <w:tblW w:w="0" w:type="auto"/>
        <w:tblLayout w:type="fixed"/>
        <w:tblLook w:val="01E0" w:firstRow="1" w:lastRow="1" w:firstColumn="1" w:lastColumn="1" w:noHBand="0" w:noVBand="0"/>
      </w:tblPr>
      <w:tblGrid>
        <w:gridCol w:w="3396"/>
        <w:gridCol w:w="2167"/>
        <w:gridCol w:w="1836"/>
        <w:gridCol w:w="1843"/>
      </w:tblGrid>
      <w:tr w:rsidR="00145937" w:rsidRPr="00365A8A" w14:paraId="2DDD25FB" w14:textId="77777777" w:rsidTr="00D76D55">
        <w:trPr>
          <w:trHeight w:val="309"/>
        </w:trPr>
        <w:tc>
          <w:tcPr>
            <w:tcW w:w="5563" w:type="dxa"/>
            <w:gridSpan w:val="2"/>
          </w:tcPr>
          <w:p w14:paraId="66108870" w14:textId="77777777" w:rsidR="00145937" w:rsidRPr="00365A8A" w:rsidRDefault="00145937" w:rsidP="00D76D55">
            <w:pPr>
              <w:rPr>
                <w:rFonts w:asciiTheme="majorHAnsi" w:hAnsiTheme="majorHAnsi" w:cstheme="majorHAnsi"/>
                <w:bCs/>
              </w:rPr>
            </w:pPr>
          </w:p>
        </w:tc>
        <w:tc>
          <w:tcPr>
            <w:tcW w:w="3679" w:type="dxa"/>
            <w:gridSpan w:val="2"/>
          </w:tcPr>
          <w:p w14:paraId="234F2222"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
              </w:rPr>
              <w:t xml:space="preserve">Ratio (90% </w:t>
            </w:r>
            <w:proofErr w:type="gramStart"/>
            <w:r w:rsidRPr="00365A8A">
              <w:rPr>
                <w:rFonts w:asciiTheme="majorHAnsi" w:hAnsiTheme="majorHAnsi" w:cstheme="majorHAnsi"/>
                <w:b/>
              </w:rPr>
              <w:t>CI</w:t>
            </w:r>
            <w:r w:rsidRPr="00365A8A">
              <w:rPr>
                <w:rFonts w:asciiTheme="majorHAnsi" w:hAnsiTheme="majorHAnsi" w:cstheme="majorHAnsi"/>
                <w:bCs/>
              </w:rPr>
              <w:t>)</w:t>
            </w:r>
            <w:r w:rsidRPr="00365A8A">
              <w:rPr>
                <w:rFonts w:asciiTheme="majorHAnsi" w:hAnsiTheme="majorHAnsi" w:cstheme="majorHAnsi"/>
                <w:b/>
                <w:vertAlign w:val="superscript"/>
              </w:rPr>
              <w:t>a</w:t>
            </w:r>
            <w:proofErr w:type="gramEnd"/>
          </w:p>
        </w:tc>
      </w:tr>
      <w:tr w:rsidR="00145937" w:rsidRPr="00365A8A" w14:paraId="62757A41" w14:textId="77777777" w:rsidTr="00D76D55">
        <w:trPr>
          <w:trHeight w:val="566"/>
        </w:trPr>
        <w:tc>
          <w:tcPr>
            <w:tcW w:w="3396" w:type="dxa"/>
          </w:tcPr>
          <w:p w14:paraId="1806C76E" w14:textId="77777777" w:rsidR="00145937" w:rsidRPr="00365A8A" w:rsidRDefault="00145937" w:rsidP="00D76D55">
            <w:pPr>
              <w:rPr>
                <w:rFonts w:asciiTheme="majorHAnsi" w:hAnsiTheme="majorHAnsi" w:cstheme="majorHAnsi"/>
                <w:b/>
              </w:rPr>
            </w:pPr>
            <w:r w:rsidRPr="00365A8A">
              <w:rPr>
                <w:rFonts w:asciiTheme="majorHAnsi" w:hAnsiTheme="majorHAnsi" w:cstheme="majorHAnsi"/>
                <w:b/>
              </w:rPr>
              <w:t>Co-administered Drug or CYP Activity Marker</w:t>
            </w:r>
          </w:p>
        </w:tc>
        <w:tc>
          <w:tcPr>
            <w:tcW w:w="2167" w:type="dxa"/>
          </w:tcPr>
          <w:p w14:paraId="571D981B" w14:textId="77777777" w:rsidR="00145937" w:rsidRPr="00365A8A" w:rsidRDefault="00145937" w:rsidP="00D76D55">
            <w:pPr>
              <w:rPr>
                <w:rFonts w:asciiTheme="majorHAnsi" w:hAnsiTheme="majorHAnsi" w:cstheme="majorHAnsi"/>
                <w:b/>
              </w:rPr>
            </w:pPr>
            <w:r w:rsidRPr="00365A8A">
              <w:rPr>
                <w:rFonts w:asciiTheme="majorHAnsi" w:hAnsiTheme="majorHAnsi" w:cstheme="majorHAnsi"/>
                <w:b/>
              </w:rPr>
              <w:t>Multiple-Dose Regimen of Upadacitinib</w:t>
            </w:r>
          </w:p>
        </w:tc>
        <w:tc>
          <w:tcPr>
            <w:tcW w:w="1836" w:type="dxa"/>
          </w:tcPr>
          <w:p w14:paraId="25613926" w14:textId="77777777" w:rsidR="00145937" w:rsidRPr="00365A8A" w:rsidRDefault="00145937" w:rsidP="00D76D55">
            <w:pPr>
              <w:rPr>
                <w:rFonts w:asciiTheme="majorHAnsi" w:hAnsiTheme="majorHAnsi" w:cstheme="majorHAnsi"/>
                <w:b/>
              </w:rPr>
            </w:pPr>
          </w:p>
          <w:p w14:paraId="1DDA2B84" w14:textId="77777777" w:rsidR="00145937" w:rsidRPr="00365A8A" w:rsidRDefault="00145937" w:rsidP="00D76D55">
            <w:pPr>
              <w:rPr>
                <w:rFonts w:asciiTheme="majorHAnsi" w:hAnsiTheme="majorHAnsi" w:cstheme="majorHAnsi"/>
                <w:b/>
              </w:rPr>
            </w:pPr>
            <w:proofErr w:type="spellStart"/>
            <w:r w:rsidRPr="00365A8A">
              <w:rPr>
                <w:rFonts w:asciiTheme="majorHAnsi" w:hAnsiTheme="majorHAnsi" w:cstheme="majorHAnsi"/>
                <w:b/>
              </w:rPr>
              <w:t>Cmax</w:t>
            </w:r>
            <w:proofErr w:type="spellEnd"/>
          </w:p>
        </w:tc>
        <w:tc>
          <w:tcPr>
            <w:tcW w:w="1843" w:type="dxa"/>
          </w:tcPr>
          <w:p w14:paraId="55C43015" w14:textId="77777777" w:rsidR="00145937" w:rsidRPr="00365A8A" w:rsidRDefault="00145937" w:rsidP="00D76D55">
            <w:pPr>
              <w:rPr>
                <w:rFonts w:asciiTheme="majorHAnsi" w:hAnsiTheme="majorHAnsi" w:cstheme="majorHAnsi"/>
                <w:b/>
              </w:rPr>
            </w:pPr>
            <w:r w:rsidRPr="00365A8A">
              <w:rPr>
                <w:rFonts w:asciiTheme="majorHAnsi" w:hAnsiTheme="majorHAnsi" w:cstheme="majorHAnsi"/>
                <w:b/>
              </w:rPr>
              <w:t>AUC</w:t>
            </w:r>
          </w:p>
        </w:tc>
      </w:tr>
      <w:tr w:rsidR="00145937" w:rsidRPr="00365A8A" w14:paraId="3705E9A0" w14:textId="77777777" w:rsidTr="00D76D55">
        <w:trPr>
          <w:trHeight w:val="232"/>
        </w:trPr>
        <w:tc>
          <w:tcPr>
            <w:tcW w:w="3396" w:type="dxa"/>
            <w:vMerge w:val="restart"/>
          </w:tcPr>
          <w:p w14:paraId="4FE00DA4"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Methotrexate</w:t>
            </w:r>
          </w:p>
        </w:tc>
        <w:tc>
          <w:tcPr>
            <w:tcW w:w="2167" w:type="dxa"/>
            <w:vMerge w:val="restart"/>
          </w:tcPr>
          <w:p w14:paraId="61783A59"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 xml:space="preserve">6 mg to 24 mg twice </w:t>
            </w:r>
            <w:proofErr w:type="spellStart"/>
            <w:r w:rsidRPr="00365A8A">
              <w:rPr>
                <w:rFonts w:asciiTheme="majorHAnsi" w:hAnsiTheme="majorHAnsi" w:cstheme="majorHAnsi"/>
                <w:bCs/>
              </w:rPr>
              <w:t>daily</w:t>
            </w:r>
            <w:r w:rsidRPr="00365A8A">
              <w:rPr>
                <w:rFonts w:asciiTheme="majorHAnsi" w:hAnsiTheme="majorHAnsi" w:cstheme="majorHAnsi"/>
                <w:bCs/>
                <w:vertAlign w:val="superscript"/>
              </w:rPr>
              <w:t>b</w:t>
            </w:r>
            <w:proofErr w:type="spellEnd"/>
          </w:p>
        </w:tc>
        <w:tc>
          <w:tcPr>
            <w:tcW w:w="1836" w:type="dxa"/>
          </w:tcPr>
          <w:p w14:paraId="5C634624"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1.03</w:t>
            </w:r>
          </w:p>
        </w:tc>
        <w:tc>
          <w:tcPr>
            <w:tcW w:w="1843" w:type="dxa"/>
          </w:tcPr>
          <w:p w14:paraId="6786BCCD"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1.14</w:t>
            </w:r>
          </w:p>
        </w:tc>
      </w:tr>
      <w:tr w:rsidR="00145937" w:rsidRPr="00365A8A" w14:paraId="3BBEFC17" w14:textId="77777777" w:rsidTr="00D76D55">
        <w:trPr>
          <w:trHeight w:val="227"/>
        </w:trPr>
        <w:tc>
          <w:tcPr>
            <w:tcW w:w="3396" w:type="dxa"/>
            <w:vMerge/>
          </w:tcPr>
          <w:p w14:paraId="78E08134" w14:textId="77777777" w:rsidR="00145937" w:rsidRPr="00365A8A" w:rsidRDefault="00145937" w:rsidP="00D76D55">
            <w:pPr>
              <w:rPr>
                <w:rFonts w:asciiTheme="majorHAnsi" w:hAnsiTheme="majorHAnsi" w:cstheme="majorHAnsi"/>
                <w:bCs/>
              </w:rPr>
            </w:pPr>
          </w:p>
        </w:tc>
        <w:tc>
          <w:tcPr>
            <w:tcW w:w="2167" w:type="dxa"/>
            <w:vMerge/>
          </w:tcPr>
          <w:p w14:paraId="57C99F2D" w14:textId="77777777" w:rsidR="00145937" w:rsidRPr="00365A8A" w:rsidRDefault="00145937" w:rsidP="00D76D55">
            <w:pPr>
              <w:rPr>
                <w:rFonts w:asciiTheme="majorHAnsi" w:hAnsiTheme="majorHAnsi" w:cstheme="majorHAnsi"/>
                <w:bCs/>
              </w:rPr>
            </w:pPr>
          </w:p>
        </w:tc>
        <w:tc>
          <w:tcPr>
            <w:tcW w:w="1836" w:type="dxa"/>
          </w:tcPr>
          <w:p w14:paraId="6CEC61C7"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(0.86-1.23)</w:t>
            </w:r>
          </w:p>
        </w:tc>
        <w:tc>
          <w:tcPr>
            <w:tcW w:w="1843" w:type="dxa"/>
          </w:tcPr>
          <w:p w14:paraId="437006BB"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(0.91-1.43)</w:t>
            </w:r>
          </w:p>
        </w:tc>
      </w:tr>
      <w:tr w:rsidR="00145937" w:rsidRPr="00365A8A" w14:paraId="5FA76F63" w14:textId="77777777" w:rsidTr="00D76D55">
        <w:trPr>
          <w:trHeight w:val="232"/>
        </w:trPr>
        <w:tc>
          <w:tcPr>
            <w:tcW w:w="3396" w:type="dxa"/>
          </w:tcPr>
          <w:p w14:paraId="28D9D520"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Sensitive CYP1A2 Substrate:</w:t>
            </w:r>
          </w:p>
        </w:tc>
        <w:tc>
          <w:tcPr>
            <w:tcW w:w="2167" w:type="dxa"/>
            <w:vMerge w:val="restart"/>
          </w:tcPr>
          <w:p w14:paraId="47D1ED23"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 xml:space="preserve">30 mg once </w:t>
            </w:r>
            <w:proofErr w:type="spellStart"/>
            <w:r w:rsidRPr="00365A8A">
              <w:rPr>
                <w:rFonts w:asciiTheme="majorHAnsi" w:hAnsiTheme="majorHAnsi" w:cstheme="majorHAnsi"/>
                <w:bCs/>
              </w:rPr>
              <w:t>daily</w:t>
            </w:r>
            <w:r w:rsidRPr="00365A8A">
              <w:rPr>
                <w:rFonts w:asciiTheme="majorHAnsi" w:hAnsiTheme="majorHAnsi" w:cstheme="majorHAnsi"/>
                <w:bCs/>
                <w:vertAlign w:val="superscript"/>
              </w:rPr>
              <w:t>c</w:t>
            </w:r>
            <w:proofErr w:type="spellEnd"/>
          </w:p>
        </w:tc>
        <w:tc>
          <w:tcPr>
            <w:tcW w:w="1836" w:type="dxa"/>
          </w:tcPr>
          <w:p w14:paraId="5B83409D"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1.13</w:t>
            </w:r>
          </w:p>
        </w:tc>
        <w:tc>
          <w:tcPr>
            <w:tcW w:w="1843" w:type="dxa"/>
          </w:tcPr>
          <w:p w14:paraId="5552AC43"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1.22</w:t>
            </w:r>
          </w:p>
        </w:tc>
      </w:tr>
      <w:tr w:rsidR="00145937" w:rsidRPr="00365A8A" w14:paraId="4C4CD59A" w14:textId="77777777" w:rsidTr="00D76D55">
        <w:trPr>
          <w:trHeight w:val="227"/>
        </w:trPr>
        <w:tc>
          <w:tcPr>
            <w:tcW w:w="3396" w:type="dxa"/>
          </w:tcPr>
          <w:p w14:paraId="35691C21"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Caffeine</w:t>
            </w:r>
          </w:p>
        </w:tc>
        <w:tc>
          <w:tcPr>
            <w:tcW w:w="2167" w:type="dxa"/>
            <w:vMerge/>
          </w:tcPr>
          <w:p w14:paraId="1C68FECC" w14:textId="77777777" w:rsidR="00145937" w:rsidRPr="00365A8A" w:rsidRDefault="00145937" w:rsidP="00D76D55">
            <w:pPr>
              <w:rPr>
                <w:rFonts w:asciiTheme="majorHAnsi" w:hAnsiTheme="majorHAnsi" w:cstheme="majorHAnsi"/>
                <w:bCs/>
              </w:rPr>
            </w:pPr>
          </w:p>
        </w:tc>
        <w:tc>
          <w:tcPr>
            <w:tcW w:w="1836" w:type="dxa"/>
          </w:tcPr>
          <w:p w14:paraId="0303A5AA"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(1.05-1.22)</w:t>
            </w:r>
          </w:p>
        </w:tc>
        <w:tc>
          <w:tcPr>
            <w:tcW w:w="1843" w:type="dxa"/>
          </w:tcPr>
          <w:p w14:paraId="3DF71E29"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(1.15-1.29)</w:t>
            </w:r>
          </w:p>
        </w:tc>
      </w:tr>
      <w:tr w:rsidR="00145937" w:rsidRPr="00365A8A" w14:paraId="7E7F423B" w14:textId="77777777" w:rsidTr="00D76D55">
        <w:trPr>
          <w:trHeight w:val="232"/>
        </w:trPr>
        <w:tc>
          <w:tcPr>
            <w:tcW w:w="3396" w:type="dxa"/>
          </w:tcPr>
          <w:p w14:paraId="3AAB4319"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Sensitive CYP2D6 Substrate:</w:t>
            </w:r>
          </w:p>
        </w:tc>
        <w:tc>
          <w:tcPr>
            <w:tcW w:w="2167" w:type="dxa"/>
            <w:vMerge w:val="restart"/>
          </w:tcPr>
          <w:p w14:paraId="5739DADD"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 xml:space="preserve">30 mg once </w:t>
            </w:r>
            <w:proofErr w:type="spellStart"/>
            <w:r w:rsidRPr="00365A8A">
              <w:rPr>
                <w:rFonts w:asciiTheme="majorHAnsi" w:hAnsiTheme="majorHAnsi" w:cstheme="majorHAnsi"/>
                <w:bCs/>
              </w:rPr>
              <w:t>daily</w:t>
            </w:r>
            <w:r w:rsidRPr="00365A8A">
              <w:rPr>
                <w:rFonts w:asciiTheme="majorHAnsi" w:hAnsiTheme="majorHAnsi" w:cstheme="majorHAnsi"/>
                <w:bCs/>
                <w:vertAlign w:val="superscript"/>
              </w:rPr>
              <w:t>c</w:t>
            </w:r>
            <w:proofErr w:type="spellEnd"/>
          </w:p>
        </w:tc>
        <w:tc>
          <w:tcPr>
            <w:tcW w:w="1836" w:type="dxa"/>
          </w:tcPr>
          <w:p w14:paraId="618E46BF"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1.09</w:t>
            </w:r>
          </w:p>
        </w:tc>
        <w:tc>
          <w:tcPr>
            <w:tcW w:w="1843" w:type="dxa"/>
          </w:tcPr>
          <w:p w14:paraId="2A3CEDE5"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1.07</w:t>
            </w:r>
          </w:p>
        </w:tc>
      </w:tr>
      <w:tr w:rsidR="00145937" w:rsidRPr="00365A8A" w14:paraId="5FDC94F3" w14:textId="77777777" w:rsidTr="00D76D55">
        <w:trPr>
          <w:trHeight w:val="227"/>
        </w:trPr>
        <w:tc>
          <w:tcPr>
            <w:tcW w:w="3396" w:type="dxa"/>
          </w:tcPr>
          <w:p w14:paraId="731CBBAE"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Dextromethorphan</w:t>
            </w:r>
          </w:p>
        </w:tc>
        <w:tc>
          <w:tcPr>
            <w:tcW w:w="2167" w:type="dxa"/>
            <w:vMerge/>
          </w:tcPr>
          <w:p w14:paraId="3058F1EE" w14:textId="77777777" w:rsidR="00145937" w:rsidRPr="00365A8A" w:rsidRDefault="00145937" w:rsidP="00D76D55">
            <w:pPr>
              <w:rPr>
                <w:rFonts w:asciiTheme="majorHAnsi" w:hAnsiTheme="majorHAnsi" w:cstheme="majorHAnsi"/>
                <w:bCs/>
              </w:rPr>
            </w:pPr>
          </w:p>
        </w:tc>
        <w:tc>
          <w:tcPr>
            <w:tcW w:w="1836" w:type="dxa"/>
          </w:tcPr>
          <w:p w14:paraId="5F460AB4"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(0.98-1.21)</w:t>
            </w:r>
          </w:p>
        </w:tc>
        <w:tc>
          <w:tcPr>
            <w:tcW w:w="1843" w:type="dxa"/>
          </w:tcPr>
          <w:p w14:paraId="1D159407"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(0.95-1.22)</w:t>
            </w:r>
          </w:p>
        </w:tc>
      </w:tr>
      <w:tr w:rsidR="00145937" w:rsidRPr="00365A8A" w14:paraId="7822EA90" w14:textId="77777777" w:rsidTr="00D76D55">
        <w:trPr>
          <w:trHeight w:val="232"/>
        </w:trPr>
        <w:tc>
          <w:tcPr>
            <w:tcW w:w="3396" w:type="dxa"/>
          </w:tcPr>
          <w:p w14:paraId="2C4B2843"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Sensitive CYP2C9 Substrate:</w:t>
            </w:r>
          </w:p>
        </w:tc>
        <w:tc>
          <w:tcPr>
            <w:tcW w:w="2167" w:type="dxa"/>
            <w:vMerge w:val="restart"/>
          </w:tcPr>
          <w:p w14:paraId="5A546117"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 xml:space="preserve">30 mg once </w:t>
            </w:r>
            <w:proofErr w:type="spellStart"/>
            <w:r w:rsidRPr="00365A8A">
              <w:rPr>
                <w:rFonts w:asciiTheme="majorHAnsi" w:hAnsiTheme="majorHAnsi" w:cstheme="majorHAnsi"/>
                <w:bCs/>
              </w:rPr>
              <w:t>daily</w:t>
            </w:r>
            <w:r w:rsidRPr="00365A8A">
              <w:rPr>
                <w:rFonts w:asciiTheme="majorHAnsi" w:hAnsiTheme="majorHAnsi" w:cstheme="majorHAnsi"/>
                <w:bCs/>
                <w:vertAlign w:val="superscript"/>
              </w:rPr>
              <w:t>c</w:t>
            </w:r>
            <w:proofErr w:type="spellEnd"/>
          </w:p>
        </w:tc>
        <w:tc>
          <w:tcPr>
            <w:tcW w:w="1836" w:type="dxa"/>
          </w:tcPr>
          <w:p w14:paraId="721D8585"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1.07</w:t>
            </w:r>
          </w:p>
        </w:tc>
        <w:tc>
          <w:tcPr>
            <w:tcW w:w="1843" w:type="dxa"/>
          </w:tcPr>
          <w:p w14:paraId="71983B2C"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1.11</w:t>
            </w:r>
          </w:p>
        </w:tc>
      </w:tr>
      <w:tr w:rsidR="00145937" w:rsidRPr="00365A8A" w14:paraId="514C97A5" w14:textId="77777777" w:rsidTr="00D76D55">
        <w:trPr>
          <w:trHeight w:val="227"/>
        </w:trPr>
        <w:tc>
          <w:tcPr>
            <w:tcW w:w="3396" w:type="dxa"/>
          </w:tcPr>
          <w:p w14:paraId="6E8D7F96"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S-Warfarin</w:t>
            </w:r>
          </w:p>
        </w:tc>
        <w:tc>
          <w:tcPr>
            <w:tcW w:w="2167" w:type="dxa"/>
            <w:vMerge/>
          </w:tcPr>
          <w:p w14:paraId="45647F46" w14:textId="77777777" w:rsidR="00145937" w:rsidRPr="00365A8A" w:rsidRDefault="00145937" w:rsidP="00D76D55">
            <w:pPr>
              <w:rPr>
                <w:rFonts w:asciiTheme="majorHAnsi" w:hAnsiTheme="majorHAnsi" w:cstheme="majorHAnsi"/>
                <w:bCs/>
              </w:rPr>
            </w:pPr>
          </w:p>
        </w:tc>
        <w:tc>
          <w:tcPr>
            <w:tcW w:w="1836" w:type="dxa"/>
          </w:tcPr>
          <w:p w14:paraId="3B737BEB"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(1.02-1.11)</w:t>
            </w:r>
          </w:p>
        </w:tc>
        <w:tc>
          <w:tcPr>
            <w:tcW w:w="1843" w:type="dxa"/>
          </w:tcPr>
          <w:p w14:paraId="5865B7E4"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(1.07-1.15)</w:t>
            </w:r>
          </w:p>
        </w:tc>
      </w:tr>
      <w:tr w:rsidR="00145937" w:rsidRPr="00365A8A" w14:paraId="4143E774" w14:textId="77777777" w:rsidTr="00D76D55">
        <w:trPr>
          <w:trHeight w:val="676"/>
        </w:trPr>
        <w:tc>
          <w:tcPr>
            <w:tcW w:w="3396" w:type="dxa"/>
          </w:tcPr>
          <w:p w14:paraId="02626B6A"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Sensitive CYP2C19 Marker:</w:t>
            </w:r>
          </w:p>
          <w:p w14:paraId="14BF6627"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5-</w:t>
            </w:r>
            <w:proofErr w:type="gramStart"/>
            <w:r w:rsidRPr="00365A8A">
              <w:rPr>
                <w:rFonts w:asciiTheme="majorHAnsi" w:hAnsiTheme="majorHAnsi" w:cstheme="majorHAnsi"/>
                <w:bCs/>
              </w:rPr>
              <w:t>OH</w:t>
            </w:r>
            <w:proofErr w:type="gramEnd"/>
            <w:r w:rsidRPr="00365A8A">
              <w:rPr>
                <w:rFonts w:asciiTheme="majorHAnsi" w:hAnsiTheme="majorHAnsi" w:cstheme="majorHAnsi"/>
                <w:bCs/>
              </w:rPr>
              <w:t xml:space="preserve"> Omeprazole to Omeprazole metabolic ratio</w:t>
            </w:r>
          </w:p>
        </w:tc>
        <w:tc>
          <w:tcPr>
            <w:tcW w:w="2167" w:type="dxa"/>
          </w:tcPr>
          <w:p w14:paraId="0DBE92D5" w14:textId="77777777" w:rsidR="00145937" w:rsidRPr="00365A8A" w:rsidRDefault="00145937" w:rsidP="00D76D55">
            <w:pPr>
              <w:rPr>
                <w:rFonts w:asciiTheme="majorHAnsi" w:hAnsiTheme="majorHAnsi" w:cstheme="majorHAnsi"/>
                <w:bCs/>
              </w:rPr>
            </w:pPr>
          </w:p>
          <w:p w14:paraId="6313A362"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 xml:space="preserve">30 mg once </w:t>
            </w:r>
            <w:proofErr w:type="spellStart"/>
            <w:r w:rsidRPr="00365A8A">
              <w:rPr>
                <w:rFonts w:asciiTheme="majorHAnsi" w:hAnsiTheme="majorHAnsi" w:cstheme="majorHAnsi"/>
                <w:bCs/>
              </w:rPr>
              <w:t>daily</w:t>
            </w:r>
            <w:r w:rsidRPr="00365A8A">
              <w:rPr>
                <w:rFonts w:asciiTheme="majorHAnsi" w:hAnsiTheme="majorHAnsi" w:cstheme="majorHAnsi"/>
                <w:bCs/>
                <w:vertAlign w:val="superscript"/>
              </w:rPr>
              <w:t>c</w:t>
            </w:r>
            <w:proofErr w:type="spellEnd"/>
          </w:p>
        </w:tc>
        <w:tc>
          <w:tcPr>
            <w:tcW w:w="1836" w:type="dxa"/>
          </w:tcPr>
          <w:p w14:paraId="036FD4AD" w14:textId="77777777" w:rsidR="00145937" w:rsidRPr="00365A8A" w:rsidRDefault="00145937" w:rsidP="00D76D55">
            <w:pPr>
              <w:rPr>
                <w:rFonts w:asciiTheme="majorHAnsi" w:hAnsiTheme="majorHAnsi" w:cstheme="majorHAnsi"/>
                <w:bCs/>
              </w:rPr>
            </w:pPr>
          </w:p>
          <w:p w14:paraId="743E9DCD"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w:t>
            </w:r>
          </w:p>
        </w:tc>
        <w:tc>
          <w:tcPr>
            <w:tcW w:w="1843" w:type="dxa"/>
          </w:tcPr>
          <w:p w14:paraId="2138C114"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1.09</w:t>
            </w:r>
          </w:p>
          <w:p w14:paraId="1953DCA2"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(1.00-1.19)</w:t>
            </w:r>
          </w:p>
        </w:tc>
      </w:tr>
      <w:tr w:rsidR="00145937" w:rsidRPr="00365A8A" w14:paraId="4573CC5E" w14:textId="77777777" w:rsidTr="00D76D55">
        <w:trPr>
          <w:trHeight w:val="232"/>
        </w:trPr>
        <w:tc>
          <w:tcPr>
            <w:tcW w:w="3396" w:type="dxa"/>
            <w:vMerge w:val="restart"/>
          </w:tcPr>
          <w:p w14:paraId="6513143F"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 xml:space="preserve">CYP2B6 Substrate: </w:t>
            </w:r>
            <w:proofErr w:type="spellStart"/>
            <w:r w:rsidRPr="00365A8A">
              <w:rPr>
                <w:rFonts w:asciiTheme="majorHAnsi" w:hAnsiTheme="majorHAnsi" w:cstheme="majorHAnsi"/>
                <w:bCs/>
              </w:rPr>
              <w:t>Buproprion</w:t>
            </w:r>
            <w:proofErr w:type="spellEnd"/>
          </w:p>
        </w:tc>
        <w:tc>
          <w:tcPr>
            <w:tcW w:w="2167" w:type="dxa"/>
            <w:vMerge w:val="restart"/>
          </w:tcPr>
          <w:p w14:paraId="27FC9D30"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 xml:space="preserve">30 mg once </w:t>
            </w:r>
            <w:proofErr w:type="spellStart"/>
            <w:r w:rsidRPr="00365A8A">
              <w:rPr>
                <w:rFonts w:asciiTheme="majorHAnsi" w:hAnsiTheme="majorHAnsi" w:cstheme="majorHAnsi"/>
                <w:bCs/>
              </w:rPr>
              <w:t>daily</w:t>
            </w:r>
            <w:r w:rsidRPr="00365A8A">
              <w:rPr>
                <w:rFonts w:asciiTheme="majorHAnsi" w:hAnsiTheme="majorHAnsi" w:cstheme="majorHAnsi"/>
                <w:bCs/>
                <w:vertAlign w:val="superscript"/>
              </w:rPr>
              <w:t>c</w:t>
            </w:r>
            <w:proofErr w:type="spellEnd"/>
          </w:p>
        </w:tc>
        <w:tc>
          <w:tcPr>
            <w:tcW w:w="1836" w:type="dxa"/>
          </w:tcPr>
          <w:p w14:paraId="21270E49"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0.87</w:t>
            </w:r>
          </w:p>
        </w:tc>
        <w:tc>
          <w:tcPr>
            <w:tcW w:w="1843" w:type="dxa"/>
          </w:tcPr>
          <w:p w14:paraId="725BC3CF"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0.92</w:t>
            </w:r>
          </w:p>
        </w:tc>
      </w:tr>
      <w:tr w:rsidR="00145937" w:rsidRPr="00365A8A" w14:paraId="35A18DC0" w14:textId="77777777" w:rsidTr="00D76D55">
        <w:trPr>
          <w:trHeight w:val="227"/>
        </w:trPr>
        <w:tc>
          <w:tcPr>
            <w:tcW w:w="3396" w:type="dxa"/>
            <w:vMerge/>
          </w:tcPr>
          <w:p w14:paraId="067408D8" w14:textId="77777777" w:rsidR="00145937" w:rsidRPr="00365A8A" w:rsidRDefault="00145937" w:rsidP="00D76D55">
            <w:pPr>
              <w:rPr>
                <w:rFonts w:asciiTheme="majorHAnsi" w:hAnsiTheme="majorHAnsi" w:cstheme="majorHAnsi"/>
                <w:bCs/>
              </w:rPr>
            </w:pPr>
          </w:p>
        </w:tc>
        <w:tc>
          <w:tcPr>
            <w:tcW w:w="2167" w:type="dxa"/>
            <w:vMerge/>
          </w:tcPr>
          <w:p w14:paraId="2C840004" w14:textId="77777777" w:rsidR="00145937" w:rsidRPr="00365A8A" w:rsidRDefault="00145937" w:rsidP="00D76D55">
            <w:pPr>
              <w:rPr>
                <w:rFonts w:asciiTheme="majorHAnsi" w:hAnsiTheme="majorHAnsi" w:cstheme="majorHAnsi"/>
                <w:bCs/>
              </w:rPr>
            </w:pPr>
          </w:p>
        </w:tc>
        <w:tc>
          <w:tcPr>
            <w:tcW w:w="1836" w:type="dxa"/>
          </w:tcPr>
          <w:p w14:paraId="5F01601C"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(0.79-0.96)</w:t>
            </w:r>
          </w:p>
        </w:tc>
        <w:tc>
          <w:tcPr>
            <w:tcW w:w="1843" w:type="dxa"/>
          </w:tcPr>
          <w:p w14:paraId="52D0F706"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(0.87-0.98)</w:t>
            </w:r>
          </w:p>
        </w:tc>
      </w:tr>
      <w:tr w:rsidR="00145937" w:rsidRPr="00365A8A" w14:paraId="3075DB3F" w14:textId="77777777" w:rsidTr="00D76D55">
        <w:trPr>
          <w:trHeight w:val="237"/>
        </w:trPr>
        <w:tc>
          <w:tcPr>
            <w:tcW w:w="3396" w:type="dxa"/>
          </w:tcPr>
          <w:p w14:paraId="11C7E029"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Sensitive CYP3A Substrate:</w:t>
            </w:r>
          </w:p>
        </w:tc>
        <w:tc>
          <w:tcPr>
            <w:tcW w:w="2167" w:type="dxa"/>
          </w:tcPr>
          <w:p w14:paraId="3BEF3D77"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 xml:space="preserve">30 mg once </w:t>
            </w:r>
            <w:proofErr w:type="spellStart"/>
            <w:r w:rsidRPr="00365A8A">
              <w:rPr>
                <w:rFonts w:asciiTheme="majorHAnsi" w:hAnsiTheme="majorHAnsi" w:cstheme="majorHAnsi"/>
                <w:bCs/>
              </w:rPr>
              <w:t>daily</w:t>
            </w:r>
            <w:r w:rsidRPr="00365A8A">
              <w:rPr>
                <w:rFonts w:asciiTheme="majorHAnsi" w:hAnsiTheme="majorHAnsi" w:cstheme="majorHAnsi"/>
                <w:bCs/>
                <w:vertAlign w:val="superscript"/>
              </w:rPr>
              <w:t>c</w:t>
            </w:r>
            <w:proofErr w:type="spellEnd"/>
          </w:p>
        </w:tc>
        <w:tc>
          <w:tcPr>
            <w:tcW w:w="1836" w:type="dxa"/>
          </w:tcPr>
          <w:p w14:paraId="6415DD63"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0.74</w:t>
            </w:r>
          </w:p>
        </w:tc>
        <w:tc>
          <w:tcPr>
            <w:tcW w:w="1843" w:type="dxa"/>
          </w:tcPr>
          <w:p w14:paraId="35DB1308"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0.74</w:t>
            </w:r>
          </w:p>
        </w:tc>
      </w:tr>
      <w:tr w:rsidR="00145937" w:rsidRPr="00365A8A" w14:paraId="09C16A6D" w14:textId="77777777" w:rsidTr="00D76D55">
        <w:trPr>
          <w:trHeight w:val="232"/>
        </w:trPr>
        <w:tc>
          <w:tcPr>
            <w:tcW w:w="3396" w:type="dxa"/>
          </w:tcPr>
          <w:p w14:paraId="3468C259"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Midazolam</w:t>
            </w:r>
          </w:p>
        </w:tc>
        <w:tc>
          <w:tcPr>
            <w:tcW w:w="2167" w:type="dxa"/>
          </w:tcPr>
          <w:p w14:paraId="31F4AE98" w14:textId="77777777" w:rsidR="00145937" w:rsidRPr="00365A8A" w:rsidRDefault="00145937" w:rsidP="00D76D55">
            <w:pPr>
              <w:rPr>
                <w:rFonts w:asciiTheme="majorHAnsi" w:hAnsiTheme="majorHAnsi" w:cstheme="majorHAnsi"/>
                <w:bCs/>
              </w:rPr>
            </w:pPr>
          </w:p>
        </w:tc>
        <w:tc>
          <w:tcPr>
            <w:tcW w:w="1836" w:type="dxa"/>
          </w:tcPr>
          <w:p w14:paraId="12DAC407"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(0.68-0.80)</w:t>
            </w:r>
          </w:p>
        </w:tc>
        <w:tc>
          <w:tcPr>
            <w:tcW w:w="1843" w:type="dxa"/>
          </w:tcPr>
          <w:p w14:paraId="6D9F0CF8"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(0.68-0.80)</w:t>
            </w:r>
          </w:p>
        </w:tc>
      </w:tr>
      <w:tr w:rsidR="00145937" w:rsidRPr="00365A8A" w14:paraId="69D4B789" w14:textId="77777777" w:rsidTr="00D76D55">
        <w:trPr>
          <w:trHeight w:val="261"/>
        </w:trPr>
        <w:tc>
          <w:tcPr>
            <w:tcW w:w="3396" w:type="dxa"/>
          </w:tcPr>
          <w:p w14:paraId="5C1C9377"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Sensitive CYP3A Substrate:</w:t>
            </w:r>
          </w:p>
        </w:tc>
        <w:tc>
          <w:tcPr>
            <w:tcW w:w="2167" w:type="dxa"/>
          </w:tcPr>
          <w:p w14:paraId="4F521B17"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 xml:space="preserve">45 mg once </w:t>
            </w:r>
            <w:proofErr w:type="spellStart"/>
            <w:r w:rsidRPr="00365A8A">
              <w:rPr>
                <w:rFonts w:asciiTheme="majorHAnsi" w:hAnsiTheme="majorHAnsi" w:cstheme="majorHAnsi"/>
                <w:bCs/>
              </w:rPr>
              <w:t>daily</w:t>
            </w:r>
            <w:r w:rsidRPr="00365A8A">
              <w:rPr>
                <w:rFonts w:asciiTheme="majorHAnsi" w:hAnsiTheme="majorHAnsi" w:cstheme="majorHAnsi"/>
                <w:bCs/>
                <w:vertAlign w:val="superscript"/>
              </w:rPr>
              <w:t>c</w:t>
            </w:r>
            <w:proofErr w:type="spellEnd"/>
          </w:p>
        </w:tc>
        <w:tc>
          <w:tcPr>
            <w:tcW w:w="1836" w:type="dxa"/>
          </w:tcPr>
          <w:p w14:paraId="1BE6198C"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0.75</w:t>
            </w:r>
          </w:p>
        </w:tc>
        <w:tc>
          <w:tcPr>
            <w:tcW w:w="1843" w:type="dxa"/>
          </w:tcPr>
          <w:p w14:paraId="656EE1AE"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0.76</w:t>
            </w:r>
          </w:p>
        </w:tc>
      </w:tr>
      <w:tr w:rsidR="00145937" w:rsidRPr="00365A8A" w14:paraId="4DDBFA33" w14:textId="77777777" w:rsidTr="00D76D55">
        <w:trPr>
          <w:trHeight w:val="253"/>
        </w:trPr>
        <w:tc>
          <w:tcPr>
            <w:tcW w:w="3396" w:type="dxa"/>
          </w:tcPr>
          <w:p w14:paraId="2091EF1E"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Midazolam</w:t>
            </w:r>
          </w:p>
        </w:tc>
        <w:tc>
          <w:tcPr>
            <w:tcW w:w="2167" w:type="dxa"/>
          </w:tcPr>
          <w:p w14:paraId="198F1E67" w14:textId="77777777" w:rsidR="00145937" w:rsidRPr="00365A8A" w:rsidRDefault="00145937" w:rsidP="00D76D55">
            <w:pPr>
              <w:rPr>
                <w:rFonts w:asciiTheme="majorHAnsi" w:hAnsiTheme="majorHAnsi" w:cstheme="majorHAnsi"/>
                <w:bCs/>
              </w:rPr>
            </w:pPr>
          </w:p>
        </w:tc>
        <w:tc>
          <w:tcPr>
            <w:tcW w:w="1836" w:type="dxa"/>
          </w:tcPr>
          <w:p w14:paraId="228E1A5B"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(0.69-0.83)</w:t>
            </w:r>
          </w:p>
        </w:tc>
        <w:tc>
          <w:tcPr>
            <w:tcW w:w="1843" w:type="dxa"/>
          </w:tcPr>
          <w:p w14:paraId="4095CCBB"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(0.69-0.83)</w:t>
            </w:r>
          </w:p>
        </w:tc>
      </w:tr>
      <w:tr w:rsidR="00145937" w:rsidRPr="00365A8A" w14:paraId="7519F645" w14:textId="77777777" w:rsidTr="00D76D55">
        <w:trPr>
          <w:trHeight w:val="256"/>
        </w:trPr>
        <w:tc>
          <w:tcPr>
            <w:tcW w:w="3396" w:type="dxa"/>
            <w:vMerge w:val="restart"/>
          </w:tcPr>
          <w:p w14:paraId="0B1A4F52"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Dextromethorphan</w:t>
            </w:r>
          </w:p>
        </w:tc>
        <w:tc>
          <w:tcPr>
            <w:tcW w:w="2167" w:type="dxa"/>
          </w:tcPr>
          <w:p w14:paraId="0B61B9A2"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 xml:space="preserve">45 mg once </w:t>
            </w:r>
            <w:proofErr w:type="spellStart"/>
            <w:r w:rsidRPr="00365A8A">
              <w:rPr>
                <w:rFonts w:asciiTheme="majorHAnsi" w:hAnsiTheme="majorHAnsi" w:cstheme="majorHAnsi"/>
                <w:bCs/>
              </w:rPr>
              <w:t>daily</w:t>
            </w:r>
            <w:r w:rsidRPr="00365A8A">
              <w:rPr>
                <w:rFonts w:asciiTheme="majorHAnsi" w:hAnsiTheme="majorHAnsi" w:cstheme="majorHAnsi"/>
                <w:bCs/>
                <w:vertAlign w:val="superscript"/>
              </w:rPr>
              <w:t>c</w:t>
            </w:r>
            <w:proofErr w:type="spellEnd"/>
          </w:p>
        </w:tc>
        <w:tc>
          <w:tcPr>
            <w:tcW w:w="1836" w:type="dxa"/>
          </w:tcPr>
          <w:p w14:paraId="3F1B4236"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1.30</w:t>
            </w:r>
          </w:p>
        </w:tc>
        <w:tc>
          <w:tcPr>
            <w:tcW w:w="1843" w:type="dxa"/>
          </w:tcPr>
          <w:p w14:paraId="13C7DA9A"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1.35</w:t>
            </w:r>
          </w:p>
        </w:tc>
      </w:tr>
      <w:tr w:rsidR="00145937" w:rsidRPr="00365A8A" w14:paraId="6E401459" w14:textId="77777777" w:rsidTr="00D76D55">
        <w:trPr>
          <w:trHeight w:val="248"/>
        </w:trPr>
        <w:tc>
          <w:tcPr>
            <w:tcW w:w="3396" w:type="dxa"/>
            <w:vMerge/>
          </w:tcPr>
          <w:p w14:paraId="0009BB58" w14:textId="77777777" w:rsidR="00145937" w:rsidRPr="00365A8A" w:rsidRDefault="00145937" w:rsidP="00D76D55">
            <w:pPr>
              <w:rPr>
                <w:rFonts w:asciiTheme="majorHAnsi" w:hAnsiTheme="majorHAnsi" w:cstheme="majorHAnsi"/>
                <w:bCs/>
              </w:rPr>
            </w:pPr>
          </w:p>
        </w:tc>
        <w:tc>
          <w:tcPr>
            <w:tcW w:w="2167" w:type="dxa"/>
          </w:tcPr>
          <w:p w14:paraId="1064BF44" w14:textId="77777777" w:rsidR="00145937" w:rsidRPr="00365A8A" w:rsidRDefault="00145937" w:rsidP="00D76D55">
            <w:pPr>
              <w:rPr>
                <w:rFonts w:asciiTheme="majorHAnsi" w:hAnsiTheme="majorHAnsi" w:cstheme="majorHAnsi"/>
                <w:bCs/>
              </w:rPr>
            </w:pPr>
          </w:p>
        </w:tc>
        <w:tc>
          <w:tcPr>
            <w:tcW w:w="1836" w:type="dxa"/>
          </w:tcPr>
          <w:p w14:paraId="040A5233"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(1.13-1.50)</w:t>
            </w:r>
          </w:p>
        </w:tc>
        <w:tc>
          <w:tcPr>
            <w:tcW w:w="1843" w:type="dxa"/>
          </w:tcPr>
          <w:p w14:paraId="1B001C08"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(1.18-1.54)</w:t>
            </w:r>
          </w:p>
        </w:tc>
      </w:tr>
      <w:tr w:rsidR="00145937" w:rsidRPr="00365A8A" w14:paraId="4AE96863" w14:textId="77777777" w:rsidTr="00D76D55">
        <w:trPr>
          <w:trHeight w:val="232"/>
        </w:trPr>
        <w:tc>
          <w:tcPr>
            <w:tcW w:w="3396" w:type="dxa"/>
            <w:vMerge w:val="restart"/>
          </w:tcPr>
          <w:p w14:paraId="2B597FDD"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Rosuvastatin</w:t>
            </w:r>
          </w:p>
        </w:tc>
        <w:tc>
          <w:tcPr>
            <w:tcW w:w="2167" w:type="dxa"/>
          </w:tcPr>
          <w:p w14:paraId="238AF98F"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 xml:space="preserve">30 mg once </w:t>
            </w:r>
            <w:proofErr w:type="spellStart"/>
            <w:r w:rsidRPr="00365A8A">
              <w:rPr>
                <w:rFonts w:asciiTheme="majorHAnsi" w:hAnsiTheme="majorHAnsi" w:cstheme="majorHAnsi"/>
                <w:bCs/>
              </w:rPr>
              <w:t>daily</w:t>
            </w:r>
            <w:r w:rsidRPr="00365A8A">
              <w:rPr>
                <w:rFonts w:asciiTheme="majorHAnsi" w:hAnsiTheme="majorHAnsi" w:cstheme="majorHAnsi"/>
                <w:bCs/>
                <w:vertAlign w:val="superscript"/>
              </w:rPr>
              <w:t>c</w:t>
            </w:r>
            <w:proofErr w:type="spellEnd"/>
          </w:p>
        </w:tc>
        <w:tc>
          <w:tcPr>
            <w:tcW w:w="1836" w:type="dxa"/>
          </w:tcPr>
          <w:p w14:paraId="2594A63D"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0.77</w:t>
            </w:r>
          </w:p>
        </w:tc>
        <w:tc>
          <w:tcPr>
            <w:tcW w:w="1843" w:type="dxa"/>
          </w:tcPr>
          <w:p w14:paraId="52BA29FB"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0.67</w:t>
            </w:r>
          </w:p>
        </w:tc>
      </w:tr>
      <w:tr w:rsidR="00145937" w:rsidRPr="00365A8A" w14:paraId="2F8481E8" w14:textId="77777777" w:rsidTr="00D76D55">
        <w:trPr>
          <w:trHeight w:val="227"/>
        </w:trPr>
        <w:tc>
          <w:tcPr>
            <w:tcW w:w="3396" w:type="dxa"/>
            <w:vMerge/>
          </w:tcPr>
          <w:p w14:paraId="77566E82" w14:textId="77777777" w:rsidR="00145937" w:rsidRPr="00365A8A" w:rsidRDefault="00145937" w:rsidP="00D76D55">
            <w:pPr>
              <w:rPr>
                <w:rFonts w:asciiTheme="majorHAnsi" w:hAnsiTheme="majorHAnsi" w:cstheme="majorHAnsi"/>
                <w:bCs/>
              </w:rPr>
            </w:pPr>
          </w:p>
        </w:tc>
        <w:tc>
          <w:tcPr>
            <w:tcW w:w="2167" w:type="dxa"/>
          </w:tcPr>
          <w:p w14:paraId="49DA7B8B" w14:textId="77777777" w:rsidR="00145937" w:rsidRPr="00365A8A" w:rsidRDefault="00145937" w:rsidP="00D76D55">
            <w:pPr>
              <w:rPr>
                <w:rFonts w:asciiTheme="majorHAnsi" w:hAnsiTheme="majorHAnsi" w:cstheme="majorHAnsi"/>
                <w:bCs/>
              </w:rPr>
            </w:pPr>
          </w:p>
        </w:tc>
        <w:tc>
          <w:tcPr>
            <w:tcW w:w="1836" w:type="dxa"/>
          </w:tcPr>
          <w:p w14:paraId="5DC26952"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(0.63-0.94)</w:t>
            </w:r>
          </w:p>
        </w:tc>
        <w:tc>
          <w:tcPr>
            <w:tcW w:w="1843" w:type="dxa"/>
          </w:tcPr>
          <w:p w14:paraId="064F693A"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(0.56-0.82)</w:t>
            </w:r>
          </w:p>
        </w:tc>
      </w:tr>
      <w:tr w:rsidR="00145937" w:rsidRPr="00365A8A" w14:paraId="607B733B" w14:textId="77777777" w:rsidTr="00D76D55">
        <w:trPr>
          <w:trHeight w:val="232"/>
        </w:trPr>
        <w:tc>
          <w:tcPr>
            <w:tcW w:w="3396" w:type="dxa"/>
            <w:vMerge w:val="restart"/>
          </w:tcPr>
          <w:p w14:paraId="09785EBA"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Atorvastatin</w:t>
            </w:r>
          </w:p>
        </w:tc>
        <w:tc>
          <w:tcPr>
            <w:tcW w:w="2167" w:type="dxa"/>
          </w:tcPr>
          <w:p w14:paraId="69D6B6F2"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 xml:space="preserve">30 mg once </w:t>
            </w:r>
            <w:proofErr w:type="spellStart"/>
            <w:r w:rsidRPr="00365A8A">
              <w:rPr>
                <w:rFonts w:asciiTheme="majorHAnsi" w:hAnsiTheme="majorHAnsi" w:cstheme="majorHAnsi"/>
                <w:bCs/>
              </w:rPr>
              <w:t>daily</w:t>
            </w:r>
            <w:r w:rsidRPr="00365A8A">
              <w:rPr>
                <w:rFonts w:asciiTheme="majorHAnsi" w:hAnsiTheme="majorHAnsi" w:cstheme="majorHAnsi"/>
                <w:bCs/>
                <w:vertAlign w:val="superscript"/>
              </w:rPr>
              <w:t>c</w:t>
            </w:r>
            <w:proofErr w:type="spellEnd"/>
          </w:p>
        </w:tc>
        <w:tc>
          <w:tcPr>
            <w:tcW w:w="1836" w:type="dxa"/>
          </w:tcPr>
          <w:p w14:paraId="6D3556A6"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0.88</w:t>
            </w:r>
          </w:p>
        </w:tc>
        <w:tc>
          <w:tcPr>
            <w:tcW w:w="1843" w:type="dxa"/>
          </w:tcPr>
          <w:p w14:paraId="324A1E5C"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0.77</w:t>
            </w:r>
          </w:p>
        </w:tc>
      </w:tr>
      <w:tr w:rsidR="00145937" w:rsidRPr="00365A8A" w14:paraId="7FE6CF6D" w14:textId="77777777" w:rsidTr="00D76D55">
        <w:trPr>
          <w:trHeight w:val="227"/>
        </w:trPr>
        <w:tc>
          <w:tcPr>
            <w:tcW w:w="3396" w:type="dxa"/>
            <w:vMerge/>
          </w:tcPr>
          <w:p w14:paraId="7B008708" w14:textId="77777777" w:rsidR="00145937" w:rsidRPr="00365A8A" w:rsidRDefault="00145937" w:rsidP="00D76D55">
            <w:pPr>
              <w:rPr>
                <w:rFonts w:asciiTheme="majorHAnsi" w:hAnsiTheme="majorHAnsi" w:cstheme="majorHAnsi"/>
                <w:bCs/>
              </w:rPr>
            </w:pPr>
          </w:p>
        </w:tc>
        <w:tc>
          <w:tcPr>
            <w:tcW w:w="2167" w:type="dxa"/>
          </w:tcPr>
          <w:p w14:paraId="5E492D9F" w14:textId="77777777" w:rsidR="00145937" w:rsidRPr="00365A8A" w:rsidRDefault="00145937" w:rsidP="00D76D55">
            <w:pPr>
              <w:rPr>
                <w:rFonts w:asciiTheme="majorHAnsi" w:hAnsiTheme="majorHAnsi" w:cstheme="majorHAnsi"/>
                <w:bCs/>
              </w:rPr>
            </w:pPr>
          </w:p>
        </w:tc>
        <w:tc>
          <w:tcPr>
            <w:tcW w:w="1836" w:type="dxa"/>
          </w:tcPr>
          <w:p w14:paraId="3868265F"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(0.79-0.97)</w:t>
            </w:r>
          </w:p>
        </w:tc>
        <w:tc>
          <w:tcPr>
            <w:tcW w:w="1843" w:type="dxa"/>
          </w:tcPr>
          <w:p w14:paraId="0E94DCC9"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(0.70-0.85)</w:t>
            </w:r>
          </w:p>
        </w:tc>
      </w:tr>
      <w:tr w:rsidR="00145937" w:rsidRPr="00365A8A" w14:paraId="5D78A582" w14:textId="77777777" w:rsidTr="00D76D55">
        <w:trPr>
          <w:trHeight w:val="232"/>
        </w:trPr>
        <w:tc>
          <w:tcPr>
            <w:tcW w:w="3396" w:type="dxa"/>
            <w:vMerge w:val="restart"/>
          </w:tcPr>
          <w:p w14:paraId="54B08294" w14:textId="77777777" w:rsidR="00145937" w:rsidRPr="00365A8A" w:rsidRDefault="00145937" w:rsidP="00D76D55">
            <w:pPr>
              <w:rPr>
                <w:rFonts w:asciiTheme="majorHAnsi" w:hAnsiTheme="majorHAnsi" w:cstheme="majorHAnsi"/>
                <w:bCs/>
              </w:rPr>
            </w:pPr>
            <w:proofErr w:type="spellStart"/>
            <w:r w:rsidRPr="00365A8A">
              <w:rPr>
                <w:rFonts w:asciiTheme="majorHAnsi" w:hAnsiTheme="majorHAnsi" w:cstheme="majorHAnsi"/>
                <w:bCs/>
              </w:rPr>
              <w:t>Ethinylestradiol</w:t>
            </w:r>
            <w:proofErr w:type="spellEnd"/>
          </w:p>
        </w:tc>
        <w:tc>
          <w:tcPr>
            <w:tcW w:w="2167" w:type="dxa"/>
            <w:vMerge w:val="restart"/>
          </w:tcPr>
          <w:p w14:paraId="128E5CE2"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 xml:space="preserve">30 mg once </w:t>
            </w:r>
            <w:proofErr w:type="spellStart"/>
            <w:r w:rsidRPr="00365A8A">
              <w:rPr>
                <w:rFonts w:asciiTheme="majorHAnsi" w:hAnsiTheme="majorHAnsi" w:cstheme="majorHAnsi"/>
                <w:bCs/>
              </w:rPr>
              <w:t>daily</w:t>
            </w:r>
            <w:r w:rsidRPr="00365A8A">
              <w:rPr>
                <w:rFonts w:asciiTheme="majorHAnsi" w:hAnsiTheme="majorHAnsi" w:cstheme="majorHAnsi"/>
                <w:bCs/>
                <w:vertAlign w:val="superscript"/>
              </w:rPr>
              <w:t>c</w:t>
            </w:r>
            <w:proofErr w:type="spellEnd"/>
          </w:p>
        </w:tc>
        <w:tc>
          <w:tcPr>
            <w:tcW w:w="1836" w:type="dxa"/>
          </w:tcPr>
          <w:p w14:paraId="7A8DF9E7"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0.96</w:t>
            </w:r>
          </w:p>
        </w:tc>
        <w:tc>
          <w:tcPr>
            <w:tcW w:w="1843" w:type="dxa"/>
          </w:tcPr>
          <w:p w14:paraId="33B90EC7"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1.11</w:t>
            </w:r>
          </w:p>
        </w:tc>
      </w:tr>
      <w:tr w:rsidR="00145937" w:rsidRPr="00365A8A" w14:paraId="0F833A1D" w14:textId="77777777" w:rsidTr="00D76D55">
        <w:trPr>
          <w:trHeight w:val="227"/>
        </w:trPr>
        <w:tc>
          <w:tcPr>
            <w:tcW w:w="3396" w:type="dxa"/>
            <w:vMerge/>
          </w:tcPr>
          <w:p w14:paraId="7872556C" w14:textId="77777777" w:rsidR="00145937" w:rsidRPr="00365A8A" w:rsidRDefault="00145937" w:rsidP="00D76D55">
            <w:pPr>
              <w:rPr>
                <w:rFonts w:asciiTheme="majorHAnsi" w:hAnsiTheme="majorHAnsi" w:cstheme="majorHAnsi"/>
                <w:bCs/>
              </w:rPr>
            </w:pPr>
          </w:p>
        </w:tc>
        <w:tc>
          <w:tcPr>
            <w:tcW w:w="2167" w:type="dxa"/>
            <w:vMerge/>
          </w:tcPr>
          <w:p w14:paraId="55441156" w14:textId="77777777" w:rsidR="00145937" w:rsidRPr="00365A8A" w:rsidRDefault="00145937" w:rsidP="00D76D55">
            <w:pPr>
              <w:rPr>
                <w:rFonts w:asciiTheme="majorHAnsi" w:hAnsiTheme="majorHAnsi" w:cstheme="majorHAnsi"/>
                <w:bCs/>
              </w:rPr>
            </w:pPr>
          </w:p>
        </w:tc>
        <w:tc>
          <w:tcPr>
            <w:tcW w:w="1836" w:type="dxa"/>
          </w:tcPr>
          <w:p w14:paraId="2F59E8E2"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(0.89-1.02)</w:t>
            </w:r>
          </w:p>
        </w:tc>
        <w:tc>
          <w:tcPr>
            <w:tcW w:w="1843" w:type="dxa"/>
          </w:tcPr>
          <w:p w14:paraId="2747FB5F"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(1.04-1.19)</w:t>
            </w:r>
          </w:p>
        </w:tc>
      </w:tr>
      <w:tr w:rsidR="00145937" w:rsidRPr="00365A8A" w14:paraId="32120D5C" w14:textId="77777777" w:rsidTr="00D76D55">
        <w:trPr>
          <w:trHeight w:val="232"/>
        </w:trPr>
        <w:tc>
          <w:tcPr>
            <w:tcW w:w="3396" w:type="dxa"/>
            <w:vMerge w:val="restart"/>
          </w:tcPr>
          <w:p w14:paraId="385932C4"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Levonorgestrel</w:t>
            </w:r>
          </w:p>
        </w:tc>
        <w:tc>
          <w:tcPr>
            <w:tcW w:w="2167" w:type="dxa"/>
            <w:vMerge w:val="restart"/>
          </w:tcPr>
          <w:p w14:paraId="50FD66F0"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 xml:space="preserve">30 mg once </w:t>
            </w:r>
            <w:proofErr w:type="spellStart"/>
            <w:r w:rsidRPr="00365A8A">
              <w:rPr>
                <w:rFonts w:asciiTheme="majorHAnsi" w:hAnsiTheme="majorHAnsi" w:cstheme="majorHAnsi"/>
                <w:bCs/>
              </w:rPr>
              <w:t>daily</w:t>
            </w:r>
            <w:r w:rsidRPr="00365A8A">
              <w:rPr>
                <w:rFonts w:asciiTheme="majorHAnsi" w:hAnsiTheme="majorHAnsi" w:cstheme="majorHAnsi"/>
                <w:bCs/>
                <w:vertAlign w:val="superscript"/>
              </w:rPr>
              <w:t>c</w:t>
            </w:r>
            <w:proofErr w:type="spellEnd"/>
          </w:p>
        </w:tc>
        <w:tc>
          <w:tcPr>
            <w:tcW w:w="1836" w:type="dxa"/>
          </w:tcPr>
          <w:p w14:paraId="2462E7F2"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0.96</w:t>
            </w:r>
          </w:p>
        </w:tc>
        <w:tc>
          <w:tcPr>
            <w:tcW w:w="1843" w:type="dxa"/>
          </w:tcPr>
          <w:p w14:paraId="0168F1D4"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0.96</w:t>
            </w:r>
          </w:p>
        </w:tc>
      </w:tr>
      <w:tr w:rsidR="00145937" w:rsidRPr="00365A8A" w14:paraId="510E4FE6" w14:textId="77777777" w:rsidTr="00D76D55">
        <w:trPr>
          <w:trHeight w:val="227"/>
        </w:trPr>
        <w:tc>
          <w:tcPr>
            <w:tcW w:w="3396" w:type="dxa"/>
            <w:vMerge/>
          </w:tcPr>
          <w:p w14:paraId="799756DD" w14:textId="77777777" w:rsidR="00145937" w:rsidRPr="00365A8A" w:rsidRDefault="00145937" w:rsidP="00D76D55">
            <w:pPr>
              <w:rPr>
                <w:rFonts w:asciiTheme="majorHAnsi" w:hAnsiTheme="majorHAnsi" w:cstheme="majorHAnsi"/>
                <w:bCs/>
              </w:rPr>
            </w:pPr>
          </w:p>
        </w:tc>
        <w:tc>
          <w:tcPr>
            <w:tcW w:w="2167" w:type="dxa"/>
            <w:vMerge/>
          </w:tcPr>
          <w:p w14:paraId="3DEC5CD3" w14:textId="77777777" w:rsidR="00145937" w:rsidRPr="00365A8A" w:rsidRDefault="00145937" w:rsidP="00D76D55">
            <w:pPr>
              <w:rPr>
                <w:rFonts w:asciiTheme="majorHAnsi" w:hAnsiTheme="majorHAnsi" w:cstheme="majorHAnsi"/>
                <w:bCs/>
              </w:rPr>
            </w:pPr>
          </w:p>
        </w:tc>
        <w:tc>
          <w:tcPr>
            <w:tcW w:w="1836" w:type="dxa"/>
          </w:tcPr>
          <w:p w14:paraId="2FB1E88A" w14:textId="77777777" w:rsidR="00145937" w:rsidRPr="00365A8A" w:rsidRDefault="00145937" w:rsidP="00D76D55">
            <w:pPr>
              <w:rPr>
                <w:rFonts w:asciiTheme="majorHAnsi" w:hAnsiTheme="majorHAnsi" w:cstheme="majorHAnsi"/>
                <w:bCs/>
              </w:rPr>
            </w:pPr>
            <w:r w:rsidRPr="00365A8A">
              <w:rPr>
                <w:rFonts w:asciiTheme="majorHAnsi" w:hAnsiTheme="majorHAnsi" w:cstheme="majorHAnsi"/>
                <w:bCs/>
              </w:rPr>
              <w:t>(0.87-1.06)</w:t>
            </w:r>
          </w:p>
        </w:tc>
        <w:tc>
          <w:tcPr>
            <w:tcW w:w="1843" w:type="dxa"/>
          </w:tcPr>
          <w:p w14:paraId="03F09B4F" w14:textId="77777777" w:rsidR="00145937" w:rsidRDefault="00145937" w:rsidP="00D76D55">
            <w:pPr>
              <w:rPr>
                <w:rFonts w:asciiTheme="majorHAnsi" w:hAnsiTheme="majorHAnsi" w:cstheme="majorHAnsi"/>
                <w:bCs/>
              </w:rPr>
            </w:pPr>
            <w:r w:rsidRPr="00365A8A">
              <w:rPr>
                <w:rFonts w:asciiTheme="majorHAnsi" w:hAnsiTheme="majorHAnsi" w:cstheme="majorHAnsi"/>
                <w:bCs/>
              </w:rPr>
              <w:t>(0.85-1.07)</w:t>
            </w:r>
          </w:p>
          <w:p w14:paraId="7528F828" w14:textId="77777777" w:rsidR="00145937" w:rsidRDefault="00145937" w:rsidP="00D76D55">
            <w:pPr>
              <w:rPr>
                <w:rFonts w:asciiTheme="majorHAnsi" w:hAnsiTheme="majorHAnsi" w:cstheme="majorHAnsi"/>
                <w:bCs/>
              </w:rPr>
            </w:pPr>
          </w:p>
          <w:p w14:paraId="065F438C" w14:textId="77777777" w:rsidR="00145937" w:rsidRDefault="00145937" w:rsidP="00D76D55">
            <w:pPr>
              <w:rPr>
                <w:rFonts w:asciiTheme="majorHAnsi" w:hAnsiTheme="majorHAnsi" w:cstheme="majorHAnsi"/>
                <w:bCs/>
              </w:rPr>
            </w:pPr>
          </w:p>
          <w:p w14:paraId="4AB9CB67" w14:textId="77777777" w:rsidR="00145937" w:rsidRDefault="00145937" w:rsidP="00D76D55">
            <w:pPr>
              <w:rPr>
                <w:rFonts w:asciiTheme="majorHAnsi" w:hAnsiTheme="majorHAnsi" w:cstheme="majorHAnsi"/>
                <w:bCs/>
              </w:rPr>
            </w:pPr>
          </w:p>
          <w:p w14:paraId="5732C076" w14:textId="77777777" w:rsidR="00145937" w:rsidRPr="00365A8A" w:rsidRDefault="00145937" w:rsidP="00D76D55">
            <w:pPr>
              <w:rPr>
                <w:rFonts w:asciiTheme="majorHAnsi" w:hAnsiTheme="majorHAnsi" w:cstheme="majorHAnsi"/>
                <w:bCs/>
              </w:rPr>
            </w:pPr>
          </w:p>
        </w:tc>
      </w:tr>
      <w:tr w:rsidR="00145937" w:rsidRPr="00365A8A" w14:paraId="71AF40E3" w14:textId="77777777" w:rsidTr="00D76D55">
        <w:tblPrEx>
          <w:tblLook w:val="04A0" w:firstRow="1" w:lastRow="0" w:firstColumn="1" w:lastColumn="0" w:noHBand="0" w:noVBand="1"/>
        </w:tblPrEx>
        <w:trPr>
          <w:trHeight w:val="566"/>
        </w:trPr>
        <w:tc>
          <w:tcPr>
            <w:tcW w:w="3396" w:type="dxa"/>
          </w:tcPr>
          <w:p w14:paraId="2D1C0D03" w14:textId="77777777" w:rsidR="00145937" w:rsidRPr="00365A8A" w:rsidRDefault="00145937" w:rsidP="00D76D55">
            <w:pPr>
              <w:pStyle w:val="TableParagraph"/>
              <w:spacing w:before="75"/>
              <w:ind w:left="1401" w:hanging="1328"/>
              <w:rPr>
                <w:rFonts w:asciiTheme="majorHAnsi" w:hAnsiTheme="majorHAnsi" w:cstheme="majorHAnsi"/>
                <w:b/>
              </w:rPr>
            </w:pPr>
          </w:p>
        </w:tc>
        <w:tc>
          <w:tcPr>
            <w:tcW w:w="2167" w:type="dxa"/>
          </w:tcPr>
          <w:p w14:paraId="282BF97E" w14:textId="77777777" w:rsidR="00145937" w:rsidRPr="00365A8A" w:rsidRDefault="00145937" w:rsidP="00D76D55">
            <w:pPr>
              <w:pStyle w:val="TableParagraph"/>
              <w:spacing w:before="75"/>
              <w:ind w:left="434" w:right="71" w:hanging="346"/>
              <w:rPr>
                <w:rFonts w:asciiTheme="majorHAnsi" w:hAnsiTheme="majorHAnsi" w:cstheme="majorHAnsi"/>
                <w:b/>
              </w:rPr>
            </w:pPr>
          </w:p>
        </w:tc>
        <w:tc>
          <w:tcPr>
            <w:tcW w:w="3679" w:type="dxa"/>
            <w:gridSpan w:val="2"/>
          </w:tcPr>
          <w:p w14:paraId="3A0F229A" w14:textId="77777777" w:rsidR="00145937" w:rsidRPr="00365A8A" w:rsidRDefault="00145937" w:rsidP="00D76D55">
            <w:pPr>
              <w:pStyle w:val="TableParagraph"/>
              <w:spacing w:before="179"/>
              <w:ind w:left="12" w:right="7"/>
              <w:jc w:val="center"/>
              <w:rPr>
                <w:rFonts w:asciiTheme="majorHAnsi" w:hAnsiTheme="majorHAnsi" w:cstheme="majorHAnsi"/>
                <w:b/>
                <w:spacing w:val="-5"/>
              </w:rPr>
            </w:pPr>
            <w:r w:rsidRPr="00365A8A">
              <w:rPr>
                <w:rFonts w:asciiTheme="majorHAnsi" w:hAnsiTheme="majorHAnsi" w:cstheme="majorHAnsi"/>
                <w:b/>
              </w:rPr>
              <w:t>Ratio</w:t>
            </w:r>
            <w:r w:rsidRPr="00365A8A">
              <w:rPr>
                <w:rFonts w:asciiTheme="majorHAnsi" w:hAnsiTheme="majorHAnsi" w:cstheme="majorHAnsi"/>
                <w:b/>
                <w:spacing w:val="-1"/>
              </w:rPr>
              <w:t xml:space="preserve"> </w:t>
            </w:r>
            <w:r w:rsidRPr="00365A8A">
              <w:rPr>
                <w:rFonts w:asciiTheme="majorHAnsi" w:hAnsiTheme="majorHAnsi" w:cstheme="majorHAnsi"/>
                <w:b/>
              </w:rPr>
              <w:t>(90%</w:t>
            </w:r>
            <w:r w:rsidRPr="00365A8A">
              <w:rPr>
                <w:rFonts w:asciiTheme="majorHAnsi" w:hAnsiTheme="majorHAnsi" w:cstheme="majorHAnsi"/>
                <w:b/>
                <w:spacing w:val="-2"/>
              </w:rPr>
              <w:t xml:space="preserve"> </w:t>
            </w:r>
            <w:proofErr w:type="gramStart"/>
            <w:r w:rsidRPr="00365A8A">
              <w:rPr>
                <w:rFonts w:asciiTheme="majorHAnsi" w:hAnsiTheme="majorHAnsi" w:cstheme="majorHAnsi"/>
                <w:b/>
                <w:spacing w:val="-4"/>
              </w:rPr>
              <w:t>CI)</w:t>
            </w:r>
            <w:r w:rsidRPr="00365A8A">
              <w:rPr>
                <w:rFonts w:asciiTheme="majorHAnsi" w:hAnsiTheme="majorHAnsi" w:cstheme="majorHAnsi"/>
                <w:b/>
                <w:spacing w:val="-4"/>
                <w:position w:val="6"/>
              </w:rPr>
              <w:t>a</w:t>
            </w:r>
            <w:proofErr w:type="gramEnd"/>
          </w:p>
        </w:tc>
      </w:tr>
      <w:tr w:rsidR="00145937" w:rsidRPr="00365A8A" w14:paraId="7CCA4B9A" w14:textId="77777777" w:rsidTr="00D76D55">
        <w:tblPrEx>
          <w:tblLook w:val="04A0" w:firstRow="1" w:lastRow="0" w:firstColumn="1" w:lastColumn="0" w:noHBand="0" w:noVBand="1"/>
        </w:tblPrEx>
        <w:trPr>
          <w:trHeight w:val="566"/>
        </w:trPr>
        <w:tc>
          <w:tcPr>
            <w:tcW w:w="3396" w:type="dxa"/>
          </w:tcPr>
          <w:p w14:paraId="6B594796" w14:textId="77777777" w:rsidR="00145937" w:rsidRPr="00365A8A" w:rsidRDefault="00145937" w:rsidP="00145937">
            <w:pPr>
              <w:pStyle w:val="TableParagraph"/>
              <w:spacing w:before="75"/>
              <w:ind w:left="1401" w:hanging="1328"/>
              <w:rPr>
                <w:rFonts w:asciiTheme="majorHAnsi" w:hAnsiTheme="majorHAnsi" w:cstheme="majorHAnsi"/>
                <w:b/>
              </w:rPr>
            </w:pPr>
            <w:r w:rsidRPr="00365A8A">
              <w:rPr>
                <w:rFonts w:asciiTheme="majorHAnsi" w:hAnsiTheme="majorHAnsi" w:cstheme="majorHAnsi"/>
                <w:b/>
              </w:rPr>
              <w:t>Co-administered</w:t>
            </w:r>
            <w:r w:rsidRPr="00365A8A">
              <w:rPr>
                <w:rFonts w:asciiTheme="majorHAnsi" w:hAnsiTheme="majorHAnsi" w:cstheme="majorHAnsi"/>
                <w:b/>
                <w:spacing w:val="-8"/>
              </w:rPr>
              <w:t xml:space="preserve"> </w:t>
            </w:r>
            <w:r w:rsidRPr="00365A8A">
              <w:rPr>
                <w:rFonts w:asciiTheme="majorHAnsi" w:hAnsiTheme="majorHAnsi" w:cstheme="majorHAnsi"/>
                <w:b/>
              </w:rPr>
              <w:t>Drug</w:t>
            </w:r>
            <w:r w:rsidRPr="00365A8A">
              <w:rPr>
                <w:rFonts w:asciiTheme="majorHAnsi" w:hAnsiTheme="majorHAnsi" w:cstheme="majorHAnsi"/>
                <w:b/>
                <w:spacing w:val="-10"/>
              </w:rPr>
              <w:t xml:space="preserve"> </w:t>
            </w:r>
            <w:r w:rsidRPr="00365A8A">
              <w:rPr>
                <w:rFonts w:asciiTheme="majorHAnsi" w:hAnsiTheme="majorHAnsi" w:cstheme="majorHAnsi"/>
                <w:b/>
              </w:rPr>
              <w:t>or</w:t>
            </w:r>
            <w:r w:rsidRPr="00365A8A">
              <w:rPr>
                <w:rFonts w:asciiTheme="majorHAnsi" w:hAnsiTheme="majorHAnsi" w:cstheme="majorHAnsi"/>
                <w:b/>
                <w:spacing w:val="-9"/>
              </w:rPr>
              <w:t xml:space="preserve"> </w:t>
            </w:r>
            <w:r w:rsidRPr="00365A8A">
              <w:rPr>
                <w:rFonts w:asciiTheme="majorHAnsi" w:hAnsiTheme="majorHAnsi" w:cstheme="majorHAnsi"/>
                <w:b/>
              </w:rPr>
              <w:t>CYP</w:t>
            </w:r>
            <w:r w:rsidRPr="00365A8A">
              <w:rPr>
                <w:rFonts w:asciiTheme="majorHAnsi" w:hAnsiTheme="majorHAnsi" w:cstheme="majorHAnsi"/>
                <w:b/>
                <w:spacing w:val="-8"/>
              </w:rPr>
              <w:t xml:space="preserve"> </w:t>
            </w:r>
            <w:r w:rsidRPr="00365A8A">
              <w:rPr>
                <w:rFonts w:asciiTheme="majorHAnsi" w:hAnsiTheme="majorHAnsi" w:cstheme="majorHAnsi"/>
                <w:b/>
              </w:rPr>
              <w:t xml:space="preserve">Activity </w:t>
            </w:r>
            <w:r w:rsidRPr="00365A8A">
              <w:rPr>
                <w:rFonts w:asciiTheme="majorHAnsi" w:hAnsiTheme="majorHAnsi" w:cstheme="majorHAnsi"/>
                <w:b/>
                <w:spacing w:val="-2"/>
              </w:rPr>
              <w:t>Marker</w:t>
            </w:r>
          </w:p>
        </w:tc>
        <w:tc>
          <w:tcPr>
            <w:tcW w:w="2167" w:type="dxa"/>
          </w:tcPr>
          <w:p w14:paraId="5B1C40E6" w14:textId="77777777" w:rsidR="00145937" w:rsidRPr="00365A8A" w:rsidRDefault="00145937" w:rsidP="00145937">
            <w:pPr>
              <w:pStyle w:val="TableParagraph"/>
              <w:spacing w:before="75"/>
              <w:ind w:left="0" w:right="71"/>
              <w:rPr>
                <w:rFonts w:asciiTheme="majorHAnsi" w:hAnsiTheme="majorHAnsi" w:cstheme="majorHAnsi"/>
                <w:b/>
              </w:rPr>
            </w:pPr>
            <w:r w:rsidRPr="00365A8A">
              <w:rPr>
                <w:rFonts w:asciiTheme="majorHAnsi" w:hAnsiTheme="majorHAnsi" w:cstheme="majorHAnsi"/>
                <w:b/>
              </w:rPr>
              <w:t>Multiple-Dose</w:t>
            </w:r>
            <w:r w:rsidRPr="00365A8A">
              <w:rPr>
                <w:rFonts w:asciiTheme="majorHAnsi" w:hAnsiTheme="majorHAnsi" w:cstheme="majorHAnsi"/>
                <w:b/>
                <w:spacing w:val="-13"/>
              </w:rPr>
              <w:t xml:space="preserve"> </w:t>
            </w:r>
            <w:r w:rsidRPr="00365A8A">
              <w:rPr>
                <w:rFonts w:asciiTheme="majorHAnsi" w:hAnsiTheme="majorHAnsi" w:cstheme="majorHAnsi"/>
                <w:b/>
              </w:rPr>
              <w:t>Regimen of Upadacitinib</w:t>
            </w:r>
          </w:p>
        </w:tc>
        <w:tc>
          <w:tcPr>
            <w:tcW w:w="1836" w:type="dxa"/>
          </w:tcPr>
          <w:p w14:paraId="65F297B0" w14:textId="77777777" w:rsidR="00145937" w:rsidRPr="00365A8A" w:rsidRDefault="00145937" w:rsidP="00D76D55">
            <w:pPr>
              <w:pStyle w:val="TableParagraph"/>
              <w:spacing w:before="40"/>
              <w:ind w:left="0"/>
              <w:rPr>
                <w:rFonts w:asciiTheme="majorHAnsi" w:hAnsiTheme="majorHAnsi" w:cstheme="majorHAnsi"/>
                <w:b/>
              </w:rPr>
            </w:pPr>
          </w:p>
          <w:p w14:paraId="26B21680" w14:textId="77777777" w:rsidR="00145937" w:rsidRPr="00365A8A" w:rsidRDefault="00145937" w:rsidP="00D76D55">
            <w:pPr>
              <w:pStyle w:val="TableParagraph"/>
              <w:ind w:left="10" w:right="3"/>
              <w:rPr>
                <w:rFonts w:asciiTheme="majorHAnsi" w:hAnsiTheme="majorHAnsi" w:cstheme="majorHAnsi"/>
                <w:b/>
              </w:rPr>
            </w:pPr>
            <w:r w:rsidRPr="00365A8A">
              <w:rPr>
                <w:rFonts w:asciiTheme="majorHAnsi" w:hAnsiTheme="majorHAnsi" w:cstheme="majorHAnsi"/>
                <w:b/>
                <w:spacing w:val="-4"/>
                <w:position w:val="1"/>
              </w:rPr>
              <w:t>C</w:t>
            </w:r>
            <w:r w:rsidRPr="00365A8A">
              <w:rPr>
                <w:rFonts w:asciiTheme="majorHAnsi" w:hAnsiTheme="majorHAnsi" w:cstheme="majorHAnsi"/>
                <w:b/>
                <w:spacing w:val="-4"/>
              </w:rPr>
              <w:t>max</w:t>
            </w:r>
          </w:p>
        </w:tc>
        <w:tc>
          <w:tcPr>
            <w:tcW w:w="1843" w:type="dxa"/>
          </w:tcPr>
          <w:p w14:paraId="191604FE" w14:textId="77777777" w:rsidR="00145937" w:rsidRPr="00365A8A" w:rsidRDefault="00145937" w:rsidP="00D76D55">
            <w:pPr>
              <w:pStyle w:val="TableParagraph"/>
              <w:spacing w:before="179"/>
              <w:ind w:left="12" w:right="7"/>
              <w:rPr>
                <w:rFonts w:asciiTheme="majorHAnsi" w:hAnsiTheme="majorHAnsi" w:cstheme="majorHAnsi"/>
                <w:b/>
              </w:rPr>
            </w:pPr>
            <w:r w:rsidRPr="00365A8A">
              <w:rPr>
                <w:rFonts w:asciiTheme="majorHAnsi" w:hAnsiTheme="majorHAnsi" w:cstheme="majorHAnsi"/>
                <w:b/>
                <w:spacing w:val="-5"/>
              </w:rPr>
              <w:t>AUC</w:t>
            </w:r>
          </w:p>
        </w:tc>
      </w:tr>
      <w:tr w:rsidR="00145937" w:rsidRPr="00365A8A" w14:paraId="1FFC2698" w14:textId="77777777" w:rsidTr="00D76D55">
        <w:tblPrEx>
          <w:tblLook w:val="04A0" w:firstRow="1" w:lastRow="0" w:firstColumn="1" w:lastColumn="0" w:noHBand="0" w:noVBand="1"/>
        </w:tblPrEx>
        <w:trPr>
          <w:trHeight w:val="469"/>
        </w:trPr>
        <w:tc>
          <w:tcPr>
            <w:tcW w:w="3396" w:type="dxa"/>
          </w:tcPr>
          <w:p w14:paraId="77C35026" w14:textId="77777777" w:rsidR="00145937" w:rsidRPr="00365A8A" w:rsidRDefault="00145937" w:rsidP="00D76D55">
            <w:pPr>
              <w:pStyle w:val="TableParagraph"/>
              <w:spacing w:before="131"/>
              <w:ind w:left="4"/>
              <w:rPr>
                <w:rFonts w:asciiTheme="majorHAnsi" w:hAnsiTheme="majorHAnsi" w:cstheme="majorHAnsi"/>
              </w:rPr>
            </w:pPr>
            <w:r w:rsidRPr="00365A8A">
              <w:rPr>
                <w:rFonts w:asciiTheme="majorHAnsi" w:hAnsiTheme="majorHAnsi" w:cstheme="majorHAnsi"/>
                <w:spacing w:val="-2"/>
              </w:rPr>
              <w:t>Methotrexate</w:t>
            </w:r>
          </w:p>
        </w:tc>
        <w:tc>
          <w:tcPr>
            <w:tcW w:w="2167" w:type="dxa"/>
          </w:tcPr>
          <w:p w14:paraId="1AE6AFBA" w14:textId="77777777" w:rsidR="00145937" w:rsidRPr="00365A8A" w:rsidRDefault="00145937" w:rsidP="00D76D55">
            <w:pPr>
              <w:pStyle w:val="TableParagraph"/>
              <w:spacing w:before="127"/>
              <w:ind w:left="14"/>
              <w:rPr>
                <w:rFonts w:asciiTheme="majorHAnsi" w:hAnsiTheme="majorHAnsi" w:cstheme="majorHAnsi"/>
              </w:rPr>
            </w:pPr>
            <w:r w:rsidRPr="00365A8A">
              <w:rPr>
                <w:rFonts w:asciiTheme="majorHAnsi" w:hAnsiTheme="majorHAnsi" w:cstheme="majorHAnsi"/>
              </w:rPr>
              <w:t>6 mg</w:t>
            </w:r>
            <w:r w:rsidRPr="00365A8A">
              <w:rPr>
                <w:rFonts w:asciiTheme="majorHAnsi" w:hAnsiTheme="majorHAnsi" w:cstheme="majorHAnsi"/>
                <w:spacing w:val="-3"/>
              </w:rPr>
              <w:t xml:space="preserve"> </w:t>
            </w:r>
            <w:r w:rsidRPr="00365A8A">
              <w:rPr>
                <w:rFonts w:asciiTheme="majorHAnsi" w:hAnsiTheme="majorHAnsi" w:cstheme="majorHAnsi"/>
              </w:rPr>
              <w:t>to 24 mg twice</w:t>
            </w:r>
            <w:r w:rsidRPr="00365A8A">
              <w:rPr>
                <w:rFonts w:asciiTheme="majorHAnsi" w:hAnsiTheme="majorHAnsi" w:cstheme="majorHAnsi"/>
                <w:spacing w:val="1"/>
              </w:rPr>
              <w:t xml:space="preserve"> </w:t>
            </w:r>
            <w:r w:rsidRPr="00365A8A">
              <w:rPr>
                <w:rFonts w:asciiTheme="majorHAnsi" w:hAnsiTheme="majorHAnsi" w:cstheme="majorHAnsi"/>
                <w:spacing w:val="-2"/>
              </w:rPr>
              <w:t>daily</w:t>
            </w:r>
            <w:r w:rsidRPr="00365A8A">
              <w:rPr>
                <w:rFonts w:asciiTheme="majorHAnsi" w:hAnsiTheme="majorHAnsi" w:cstheme="majorHAnsi"/>
                <w:spacing w:val="-2"/>
                <w:position w:val="6"/>
              </w:rPr>
              <w:t>b</w:t>
            </w:r>
          </w:p>
        </w:tc>
        <w:tc>
          <w:tcPr>
            <w:tcW w:w="1836" w:type="dxa"/>
          </w:tcPr>
          <w:p w14:paraId="1EF03808" w14:textId="77777777" w:rsidR="00145937" w:rsidRPr="00365A8A" w:rsidRDefault="00145937" w:rsidP="00D76D55">
            <w:pPr>
              <w:pStyle w:val="TableParagraph"/>
              <w:spacing w:before="27" w:line="207" w:lineRule="exact"/>
              <w:ind w:left="10"/>
              <w:rPr>
                <w:rFonts w:asciiTheme="majorHAnsi" w:hAnsiTheme="majorHAnsi" w:cstheme="majorHAnsi"/>
              </w:rPr>
            </w:pPr>
            <w:r w:rsidRPr="00365A8A">
              <w:rPr>
                <w:rFonts w:asciiTheme="majorHAnsi" w:hAnsiTheme="majorHAnsi" w:cstheme="majorHAnsi"/>
                <w:spacing w:val="-4"/>
              </w:rPr>
              <w:t>1.03</w:t>
            </w:r>
          </w:p>
          <w:p w14:paraId="00A24CFF" w14:textId="77777777" w:rsidR="00145937" w:rsidRPr="00365A8A" w:rsidRDefault="00145937" w:rsidP="00D76D55">
            <w:pPr>
              <w:pStyle w:val="TableParagraph"/>
              <w:spacing w:line="207" w:lineRule="exact"/>
              <w:ind w:left="10" w:right="2"/>
              <w:rPr>
                <w:rFonts w:asciiTheme="majorHAnsi" w:hAnsiTheme="majorHAnsi" w:cstheme="majorHAnsi"/>
              </w:rPr>
            </w:pPr>
            <w:r w:rsidRPr="00365A8A">
              <w:rPr>
                <w:rFonts w:asciiTheme="majorHAnsi" w:hAnsiTheme="majorHAnsi" w:cstheme="majorHAnsi"/>
              </w:rPr>
              <w:t>(0.86-</w:t>
            </w:r>
            <w:r w:rsidRPr="00365A8A">
              <w:rPr>
                <w:rFonts w:asciiTheme="majorHAnsi" w:hAnsiTheme="majorHAnsi" w:cstheme="majorHAnsi"/>
                <w:spacing w:val="-2"/>
              </w:rPr>
              <w:t>1.23)</w:t>
            </w:r>
          </w:p>
        </w:tc>
        <w:tc>
          <w:tcPr>
            <w:tcW w:w="1843" w:type="dxa"/>
          </w:tcPr>
          <w:p w14:paraId="6D708E0D" w14:textId="77777777" w:rsidR="00145937" w:rsidRPr="00365A8A" w:rsidRDefault="00145937" w:rsidP="00D76D55">
            <w:pPr>
              <w:pStyle w:val="TableParagraph"/>
              <w:spacing w:before="27" w:line="207" w:lineRule="exact"/>
              <w:ind w:left="12"/>
              <w:rPr>
                <w:rFonts w:asciiTheme="majorHAnsi" w:hAnsiTheme="majorHAnsi" w:cstheme="majorHAnsi"/>
              </w:rPr>
            </w:pPr>
            <w:r w:rsidRPr="00365A8A">
              <w:rPr>
                <w:rFonts w:asciiTheme="majorHAnsi" w:hAnsiTheme="majorHAnsi" w:cstheme="majorHAnsi"/>
                <w:spacing w:val="-4"/>
              </w:rPr>
              <w:t>1.14</w:t>
            </w:r>
          </w:p>
          <w:p w14:paraId="12068A81" w14:textId="77777777" w:rsidR="00145937" w:rsidRPr="00365A8A" w:rsidRDefault="00145937" w:rsidP="00D76D55">
            <w:pPr>
              <w:pStyle w:val="TableParagraph"/>
              <w:spacing w:line="207" w:lineRule="exact"/>
              <w:ind w:left="12" w:right="2"/>
              <w:rPr>
                <w:rFonts w:asciiTheme="majorHAnsi" w:hAnsiTheme="majorHAnsi" w:cstheme="majorHAnsi"/>
              </w:rPr>
            </w:pPr>
            <w:r w:rsidRPr="00365A8A">
              <w:rPr>
                <w:rFonts w:asciiTheme="majorHAnsi" w:hAnsiTheme="majorHAnsi" w:cstheme="majorHAnsi"/>
              </w:rPr>
              <w:t>(0.91-</w:t>
            </w:r>
            <w:r w:rsidRPr="00365A8A">
              <w:rPr>
                <w:rFonts w:asciiTheme="majorHAnsi" w:hAnsiTheme="majorHAnsi" w:cstheme="majorHAnsi"/>
                <w:spacing w:val="-2"/>
              </w:rPr>
              <w:t>1.43)</w:t>
            </w:r>
          </w:p>
        </w:tc>
      </w:tr>
      <w:tr w:rsidR="00145937" w:rsidRPr="00365A8A" w14:paraId="3C20B963" w14:textId="77777777" w:rsidTr="00D76D55">
        <w:tblPrEx>
          <w:tblLook w:val="04A0" w:firstRow="1" w:lastRow="0" w:firstColumn="1" w:lastColumn="0" w:noHBand="0" w:noVBand="1"/>
        </w:tblPrEx>
        <w:trPr>
          <w:trHeight w:val="470"/>
        </w:trPr>
        <w:tc>
          <w:tcPr>
            <w:tcW w:w="3396" w:type="dxa"/>
          </w:tcPr>
          <w:p w14:paraId="276163BF" w14:textId="77777777" w:rsidR="00145937" w:rsidRPr="00365A8A" w:rsidRDefault="00145937" w:rsidP="00D76D55">
            <w:pPr>
              <w:pStyle w:val="TableParagraph"/>
              <w:spacing w:before="27"/>
              <w:ind w:left="4" w:right="1024"/>
              <w:rPr>
                <w:rFonts w:asciiTheme="majorHAnsi" w:hAnsiTheme="majorHAnsi" w:cstheme="majorHAnsi"/>
              </w:rPr>
            </w:pPr>
            <w:r w:rsidRPr="00365A8A">
              <w:rPr>
                <w:rFonts w:asciiTheme="majorHAnsi" w:hAnsiTheme="majorHAnsi" w:cstheme="majorHAnsi"/>
              </w:rPr>
              <w:t>Sensitive</w:t>
            </w:r>
            <w:r w:rsidRPr="00365A8A">
              <w:rPr>
                <w:rFonts w:asciiTheme="majorHAnsi" w:hAnsiTheme="majorHAnsi" w:cstheme="majorHAnsi"/>
                <w:spacing w:val="-15"/>
              </w:rPr>
              <w:t xml:space="preserve"> </w:t>
            </w:r>
            <w:r w:rsidRPr="00365A8A">
              <w:rPr>
                <w:rFonts w:asciiTheme="majorHAnsi" w:hAnsiTheme="majorHAnsi" w:cstheme="majorHAnsi"/>
              </w:rPr>
              <w:t>CYP1A2</w:t>
            </w:r>
            <w:r w:rsidRPr="00365A8A">
              <w:rPr>
                <w:rFonts w:asciiTheme="majorHAnsi" w:hAnsiTheme="majorHAnsi" w:cstheme="majorHAnsi"/>
                <w:spacing w:val="-12"/>
              </w:rPr>
              <w:t xml:space="preserve"> </w:t>
            </w:r>
            <w:r w:rsidRPr="00365A8A">
              <w:rPr>
                <w:rFonts w:asciiTheme="majorHAnsi" w:hAnsiTheme="majorHAnsi" w:cstheme="majorHAnsi"/>
              </w:rPr>
              <w:t xml:space="preserve">Substrate: </w:t>
            </w:r>
            <w:r w:rsidRPr="00365A8A">
              <w:rPr>
                <w:rFonts w:asciiTheme="majorHAnsi" w:hAnsiTheme="majorHAnsi" w:cstheme="majorHAnsi"/>
                <w:spacing w:val="-2"/>
              </w:rPr>
              <w:t>Caffeine</w:t>
            </w:r>
          </w:p>
        </w:tc>
        <w:tc>
          <w:tcPr>
            <w:tcW w:w="2167" w:type="dxa"/>
          </w:tcPr>
          <w:p w14:paraId="5E3C57A6" w14:textId="77777777" w:rsidR="00145937" w:rsidRPr="00365A8A" w:rsidRDefault="00145937" w:rsidP="00D76D55">
            <w:pPr>
              <w:pStyle w:val="TableParagraph"/>
              <w:spacing w:before="127"/>
              <w:ind w:left="14"/>
              <w:rPr>
                <w:rFonts w:asciiTheme="majorHAnsi" w:hAnsiTheme="majorHAnsi" w:cstheme="majorHAnsi"/>
              </w:rPr>
            </w:pPr>
            <w:r w:rsidRPr="00365A8A">
              <w:rPr>
                <w:rFonts w:asciiTheme="majorHAnsi" w:hAnsiTheme="majorHAnsi" w:cstheme="majorHAnsi"/>
              </w:rPr>
              <w:t xml:space="preserve">30 mg once </w:t>
            </w:r>
            <w:r w:rsidRPr="00365A8A">
              <w:rPr>
                <w:rFonts w:asciiTheme="majorHAnsi" w:hAnsiTheme="majorHAnsi" w:cstheme="majorHAnsi"/>
                <w:spacing w:val="-2"/>
              </w:rPr>
              <w:t>daily</w:t>
            </w:r>
            <w:r w:rsidRPr="00365A8A">
              <w:rPr>
                <w:rFonts w:asciiTheme="majorHAnsi" w:hAnsiTheme="majorHAnsi" w:cstheme="majorHAnsi"/>
                <w:spacing w:val="-2"/>
                <w:position w:val="6"/>
              </w:rPr>
              <w:t>c</w:t>
            </w:r>
          </w:p>
        </w:tc>
        <w:tc>
          <w:tcPr>
            <w:tcW w:w="1836" w:type="dxa"/>
          </w:tcPr>
          <w:p w14:paraId="4BFB5D29" w14:textId="77777777" w:rsidR="00145937" w:rsidRPr="00365A8A" w:rsidRDefault="00145937" w:rsidP="00D76D55">
            <w:pPr>
              <w:pStyle w:val="TableParagraph"/>
              <w:spacing w:before="27" w:line="207" w:lineRule="exact"/>
              <w:ind w:left="10"/>
              <w:rPr>
                <w:rFonts w:asciiTheme="majorHAnsi" w:hAnsiTheme="majorHAnsi" w:cstheme="majorHAnsi"/>
              </w:rPr>
            </w:pPr>
            <w:r w:rsidRPr="00365A8A">
              <w:rPr>
                <w:rFonts w:asciiTheme="majorHAnsi" w:hAnsiTheme="majorHAnsi" w:cstheme="majorHAnsi"/>
                <w:spacing w:val="-4"/>
              </w:rPr>
              <w:t>1.13</w:t>
            </w:r>
          </w:p>
          <w:p w14:paraId="0531D047" w14:textId="77777777" w:rsidR="00145937" w:rsidRPr="00365A8A" w:rsidRDefault="00145937" w:rsidP="00D76D55">
            <w:pPr>
              <w:pStyle w:val="TableParagraph"/>
              <w:spacing w:line="207" w:lineRule="exact"/>
              <w:ind w:left="10" w:right="2"/>
              <w:rPr>
                <w:rFonts w:asciiTheme="majorHAnsi" w:hAnsiTheme="majorHAnsi" w:cstheme="majorHAnsi"/>
              </w:rPr>
            </w:pPr>
            <w:r w:rsidRPr="00365A8A">
              <w:rPr>
                <w:rFonts w:asciiTheme="majorHAnsi" w:hAnsiTheme="majorHAnsi" w:cstheme="majorHAnsi"/>
              </w:rPr>
              <w:t>(1.05-</w:t>
            </w:r>
            <w:r w:rsidRPr="00365A8A">
              <w:rPr>
                <w:rFonts w:asciiTheme="majorHAnsi" w:hAnsiTheme="majorHAnsi" w:cstheme="majorHAnsi"/>
                <w:spacing w:val="-2"/>
              </w:rPr>
              <w:t>1.22)</w:t>
            </w:r>
          </w:p>
        </w:tc>
        <w:tc>
          <w:tcPr>
            <w:tcW w:w="1843" w:type="dxa"/>
          </w:tcPr>
          <w:p w14:paraId="630FFA39" w14:textId="77777777" w:rsidR="00145937" w:rsidRPr="00365A8A" w:rsidRDefault="00145937" w:rsidP="00D76D55">
            <w:pPr>
              <w:pStyle w:val="TableParagraph"/>
              <w:spacing w:before="27" w:line="207" w:lineRule="exact"/>
              <w:ind w:left="12"/>
              <w:rPr>
                <w:rFonts w:asciiTheme="majorHAnsi" w:hAnsiTheme="majorHAnsi" w:cstheme="majorHAnsi"/>
              </w:rPr>
            </w:pPr>
            <w:r w:rsidRPr="00365A8A">
              <w:rPr>
                <w:rFonts w:asciiTheme="majorHAnsi" w:hAnsiTheme="majorHAnsi" w:cstheme="majorHAnsi"/>
                <w:spacing w:val="-4"/>
              </w:rPr>
              <w:t>1.22</w:t>
            </w:r>
          </w:p>
          <w:p w14:paraId="76FF5304" w14:textId="77777777" w:rsidR="00145937" w:rsidRPr="00365A8A" w:rsidRDefault="00145937" w:rsidP="00D76D55">
            <w:pPr>
              <w:pStyle w:val="TableParagraph"/>
              <w:spacing w:line="207" w:lineRule="exact"/>
              <w:ind w:left="12" w:right="2"/>
              <w:rPr>
                <w:rFonts w:asciiTheme="majorHAnsi" w:hAnsiTheme="majorHAnsi" w:cstheme="majorHAnsi"/>
              </w:rPr>
            </w:pPr>
            <w:r w:rsidRPr="00365A8A">
              <w:rPr>
                <w:rFonts w:asciiTheme="majorHAnsi" w:hAnsiTheme="majorHAnsi" w:cstheme="majorHAnsi"/>
              </w:rPr>
              <w:t>(1.15-</w:t>
            </w:r>
            <w:r w:rsidRPr="00365A8A">
              <w:rPr>
                <w:rFonts w:asciiTheme="majorHAnsi" w:hAnsiTheme="majorHAnsi" w:cstheme="majorHAnsi"/>
                <w:spacing w:val="-2"/>
              </w:rPr>
              <w:t>1.29)</w:t>
            </w:r>
          </w:p>
        </w:tc>
      </w:tr>
      <w:tr w:rsidR="00145937" w:rsidRPr="00365A8A" w14:paraId="28991E29" w14:textId="77777777" w:rsidTr="00D76D55">
        <w:tblPrEx>
          <w:tblLook w:val="04A0" w:firstRow="1" w:lastRow="0" w:firstColumn="1" w:lastColumn="0" w:noHBand="0" w:noVBand="1"/>
        </w:tblPrEx>
        <w:trPr>
          <w:trHeight w:val="470"/>
        </w:trPr>
        <w:tc>
          <w:tcPr>
            <w:tcW w:w="3396" w:type="dxa"/>
          </w:tcPr>
          <w:p w14:paraId="4E74EB66" w14:textId="77777777" w:rsidR="00145937" w:rsidRPr="00365A8A" w:rsidRDefault="00145937" w:rsidP="00D76D55">
            <w:pPr>
              <w:pStyle w:val="TableParagraph"/>
              <w:spacing w:before="27"/>
              <w:ind w:left="4"/>
              <w:rPr>
                <w:rFonts w:asciiTheme="majorHAnsi" w:hAnsiTheme="majorHAnsi" w:cstheme="majorHAnsi"/>
              </w:rPr>
            </w:pPr>
            <w:r w:rsidRPr="00365A8A">
              <w:rPr>
                <w:rFonts w:asciiTheme="majorHAnsi" w:hAnsiTheme="majorHAnsi" w:cstheme="majorHAnsi"/>
              </w:rPr>
              <w:t>Sensitive</w:t>
            </w:r>
            <w:r w:rsidRPr="00365A8A">
              <w:rPr>
                <w:rFonts w:asciiTheme="majorHAnsi" w:hAnsiTheme="majorHAnsi" w:cstheme="majorHAnsi"/>
                <w:spacing w:val="-15"/>
              </w:rPr>
              <w:t xml:space="preserve"> </w:t>
            </w:r>
            <w:r w:rsidRPr="00365A8A">
              <w:rPr>
                <w:rFonts w:asciiTheme="majorHAnsi" w:hAnsiTheme="majorHAnsi" w:cstheme="majorHAnsi"/>
              </w:rPr>
              <w:t>CYP2D6</w:t>
            </w:r>
            <w:r w:rsidRPr="00365A8A">
              <w:rPr>
                <w:rFonts w:asciiTheme="majorHAnsi" w:hAnsiTheme="majorHAnsi" w:cstheme="majorHAnsi"/>
                <w:spacing w:val="-12"/>
              </w:rPr>
              <w:t xml:space="preserve"> </w:t>
            </w:r>
            <w:r w:rsidRPr="00365A8A">
              <w:rPr>
                <w:rFonts w:asciiTheme="majorHAnsi" w:hAnsiTheme="majorHAnsi" w:cstheme="majorHAnsi"/>
              </w:rPr>
              <w:t xml:space="preserve">Substrate: </w:t>
            </w:r>
            <w:r w:rsidRPr="00365A8A">
              <w:rPr>
                <w:rFonts w:asciiTheme="majorHAnsi" w:hAnsiTheme="majorHAnsi" w:cstheme="majorHAnsi"/>
                <w:spacing w:val="-2"/>
              </w:rPr>
              <w:t>Dextromethorphan</w:t>
            </w:r>
          </w:p>
        </w:tc>
        <w:tc>
          <w:tcPr>
            <w:tcW w:w="2167" w:type="dxa"/>
          </w:tcPr>
          <w:p w14:paraId="76777920" w14:textId="77777777" w:rsidR="00145937" w:rsidRPr="00365A8A" w:rsidRDefault="00145937" w:rsidP="00D76D55">
            <w:pPr>
              <w:pStyle w:val="TableParagraph"/>
              <w:spacing w:before="127"/>
              <w:ind w:left="14"/>
              <w:rPr>
                <w:rFonts w:asciiTheme="majorHAnsi" w:hAnsiTheme="majorHAnsi" w:cstheme="majorHAnsi"/>
              </w:rPr>
            </w:pPr>
            <w:r w:rsidRPr="00365A8A">
              <w:rPr>
                <w:rFonts w:asciiTheme="majorHAnsi" w:hAnsiTheme="majorHAnsi" w:cstheme="majorHAnsi"/>
              </w:rPr>
              <w:t xml:space="preserve">30 mg once </w:t>
            </w:r>
            <w:r w:rsidRPr="00365A8A">
              <w:rPr>
                <w:rFonts w:asciiTheme="majorHAnsi" w:hAnsiTheme="majorHAnsi" w:cstheme="majorHAnsi"/>
                <w:spacing w:val="-2"/>
              </w:rPr>
              <w:t>daily</w:t>
            </w:r>
            <w:r w:rsidRPr="00365A8A">
              <w:rPr>
                <w:rFonts w:asciiTheme="majorHAnsi" w:hAnsiTheme="majorHAnsi" w:cstheme="majorHAnsi"/>
                <w:spacing w:val="-2"/>
                <w:position w:val="6"/>
              </w:rPr>
              <w:t>c</w:t>
            </w:r>
          </w:p>
        </w:tc>
        <w:tc>
          <w:tcPr>
            <w:tcW w:w="1836" w:type="dxa"/>
          </w:tcPr>
          <w:p w14:paraId="606EAEFE" w14:textId="77777777" w:rsidR="00145937" w:rsidRPr="00365A8A" w:rsidRDefault="00145937" w:rsidP="00D76D55">
            <w:pPr>
              <w:pStyle w:val="TableParagraph"/>
              <w:spacing w:before="27" w:line="207" w:lineRule="exact"/>
              <w:ind w:left="10"/>
              <w:rPr>
                <w:rFonts w:asciiTheme="majorHAnsi" w:hAnsiTheme="majorHAnsi" w:cstheme="majorHAnsi"/>
              </w:rPr>
            </w:pPr>
            <w:r w:rsidRPr="00365A8A">
              <w:rPr>
                <w:rFonts w:asciiTheme="majorHAnsi" w:hAnsiTheme="majorHAnsi" w:cstheme="majorHAnsi"/>
                <w:spacing w:val="-4"/>
              </w:rPr>
              <w:t>1.09</w:t>
            </w:r>
          </w:p>
          <w:p w14:paraId="113C358C" w14:textId="77777777" w:rsidR="00145937" w:rsidRPr="00365A8A" w:rsidRDefault="00145937" w:rsidP="00D76D55">
            <w:pPr>
              <w:pStyle w:val="TableParagraph"/>
              <w:spacing w:line="207" w:lineRule="exact"/>
              <w:ind w:left="10" w:right="2"/>
              <w:rPr>
                <w:rFonts w:asciiTheme="majorHAnsi" w:hAnsiTheme="majorHAnsi" w:cstheme="majorHAnsi"/>
              </w:rPr>
            </w:pPr>
            <w:r w:rsidRPr="00365A8A">
              <w:rPr>
                <w:rFonts w:asciiTheme="majorHAnsi" w:hAnsiTheme="majorHAnsi" w:cstheme="majorHAnsi"/>
              </w:rPr>
              <w:t>(0.98-</w:t>
            </w:r>
            <w:r w:rsidRPr="00365A8A">
              <w:rPr>
                <w:rFonts w:asciiTheme="majorHAnsi" w:hAnsiTheme="majorHAnsi" w:cstheme="majorHAnsi"/>
                <w:spacing w:val="-2"/>
              </w:rPr>
              <w:t>1.21)</w:t>
            </w:r>
          </w:p>
        </w:tc>
        <w:tc>
          <w:tcPr>
            <w:tcW w:w="1843" w:type="dxa"/>
          </w:tcPr>
          <w:p w14:paraId="4DDEE538" w14:textId="77777777" w:rsidR="00145937" w:rsidRPr="00365A8A" w:rsidRDefault="00145937" w:rsidP="00D76D55">
            <w:pPr>
              <w:pStyle w:val="TableParagraph"/>
              <w:spacing w:before="27" w:line="207" w:lineRule="exact"/>
              <w:ind w:left="12"/>
              <w:rPr>
                <w:rFonts w:asciiTheme="majorHAnsi" w:hAnsiTheme="majorHAnsi" w:cstheme="majorHAnsi"/>
              </w:rPr>
            </w:pPr>
            <w:r w:rsidRPr="00365A8A">
              <w:rPr>
                <w:rFonts w:asciiTheme="majorHAnsi" w:hAnsiTheme="majorHAnsi" w:cstheme="majorHAnsi"/>
                <w:spacing w:val="-4"/>
              </w:rPr>
              <w:t>1.07</w:t>
            </w:r>
          </w:p>
          <w:p w14:paraId="7B0C795F" w14:textId="77777777" w:rsidR="00145937" w:rsidRPr="00365A8A" w:rsidRDefault="00145937" w:rsidP="00D76D55">
            <w:pPr>
              <w:pStyle w:val="TableParagraph"/>
              <w:spacing w:line="207" w:lineRule="exact"/>
              <w:ind w:left="12" w:right="2"/>
              <w:rPr>
                <w:rFonts w:asciiTheme="majorHAnsi" w:hAnsiTheme="majorHAnsi" w:cstheme="majorHAnsi"/>
              </w:rPr>
            </w:pPr>
            <w:r w:rsidRPr="00365A8A">
              <w:rPr>
                <w:rFonts w:asciiTheme="majorHAnsi" w:hAnsiTheme="majorHAnsi" w:cstheme="majorHAnsi"/>
              </w:rPr>
              <w:t>(0.95-</w:t>
            </w:r>
            <w:r w:rsidRPr="00365A8A">
              <w:rPr>
                <w:rFonts w:asciiTheme="majorHAnsi" w:hAnsiTheme="majorHAnsi" w:cstheme="majorHAnsi"/>
                <w:spacing w:val="-2"/>
              </w:rPr>
              <w:t>1.22)</w:t>
            </w:r>
          </w:p>
        </w:tc>
      </w:tr>
      <w:tr w:rsidR="00145937" w:rsidRPr="00365A8A" w14:paraId="0E86EDF3" w14:textId="77777777" w:rsidTr="00D76D55">
        <w:tblPrEx>
          <w:tblLook w:val="04A0" w:firstRow="1" w:lastRow="0" w:firstColumn="1" w:lastColumn="0" w:noHBand="0" w:noVBand="1"/>
        </w:tblPrEx>
        <w:trPr>
          <w:trHeight w:val="469"/>
        </w:trPr>
        <w:tc>
          <w:tcPr>
            <w:tcW w:w="3396" w:type="dxa"/>
          </w:tcPr>
          <w:p w14:paraId="1526CD0F" w14:textId="77777777" w:rsidR="00145937" w:rsidRPr="00365A8A" w:rsidRDefault="00145937" w:rsidP="00D76D55">
            <w:pPr>
              <w:pStyle w:val="TableParagraph"/>
              <w:spacing w:before="27"/>
              <w:ind w:left="4" w:right="1024"/>
              <w:rPr>
                <w:rFonts w:asciiTheme="majorHAnsi" w:hAnsiTheme="majorHAnsi" w:cstheme="majorHAnsi"/>
              </w:rPr>
            </w:pPr>
            <w:r w:rsidRPr="00365A8A">
              <w:rPr>
                <w:rFonts w:asciiTheme="majorHAnsi" w:hAnsiTheme="majorHAnsi" w:cstheme="majorHAnsi"/>
              </w:rPr>
              <w:t>Sensitive</w:t>
            </w:r>
            <w:r w:rsidRPr="00365A8A">
              <w:rPr>
                <w:rFonts w:asciiTheme="majorHAnsi" w:hAnsiTheme="majorHAnsi" w:cstheme="majorHAnsi"/>
                <w:spacing w:val="-15"/>
              </w:rPr>
              <w:t xml:space="preserve"> </w:t>
            </w:r>
            <w:r w:rsidRPr="00365A8A">
              <w:rPr>
                <w:rFonts w:asciiTheme="majorHAnsi" w:hAnsiTheme="majorHAnsi" w:cstheme="majorHAnsi"/>
              </w:rPr>
              <w:t>CYP2C9</w:t>
            </w:r>
            <w:r w:rsidRPr="00365A8A">
              <w:rPr>
                <w:rFonts w:asciiTheme="majorHAnsi" w:hAnsiTheme="majorHAnsi" w:cstheme="majorHAnsi"/>
                <w:spacing w:val="-12"/>
              </w:rPr>
              <w:t xml:space="preserve"> </w:t>
            </w:r>
            <w:r w:rsidRPr="00365A8A">
              <w:rPr>
                <w:rFonts w:asciiTheme="majorHAnsi" w:hAnsiTheme="majorHAnsi" w:cstheme="majorHAnsi"/>
              </w:rPr>
              <w:t xml:space="preserve">Substrate: </w:t>
            </w:r>
            <w:r w:rsidRPr="00365A8A">
              <w:rPr>
                <w:rFonts w:asciiTheme="majorHAnsi" w:hAnsiTheme="majorHAnsi" w:cstheme="majorHAnsi"/>
                <w:spacing w:val="-2"/>
              </w:rPr>
              <w:t>S-Warfarin</w:t>
            </w:r>
          </w:p>
        </w:tc>
        <w:tc>
          <w:tcPr>
            <w:tcW w:w="2167" w:type="dxa"/>
          </w:tcPr>
          <w:p w14:paraId="0C957AD7" w14:textId="77777777" w:rsidR="00145937" w:rsidRPr="00365A8A" w:rsidRDefault="00145937" w:rsidP="00D76D55">
            <w:pPr>
              <w:pStyle w:val="TableParagraph"/>
              <w:spacing w:before="127"/>
              <w:ind w:left="14"/>
              <w:rPr>
                <w:rFonts w:asciiTheme="majorHAnsi" w:hAnsiTheme="majorHAnsi" w:cstheme="majorHAnsi"/>
              </w:rPr>
            </w:pPr>
            <w:r w:rsidRPr="00365A8A">
              <w:rPr>
                <w:rFonts w:asciiTheme="majorHAnsi" w:hAnsiTheme="majorHAnsi" w:cstheme="majorHAnsi"/>
              </w:rPr>
              <w:t xml:space="preserve">30 mg once </w:t>
            </w:r>
            <w:r w:rsidRPr="00365A8A">
              <w:rPr>
                <w:rFonts w:asciiTheme="majorHAnsi" w:hAnsiTheme="majorHAnsi" w:cstheme="majorHAnsi"/>
                <w:spacing w:val="-2"/>
              </w:rPr>
              <w:t>daily</w:t>
            </w:r>
            <w:r w:rsidRPr="00365A8A">
              <w:rPr>
                <w:rFonts w:asciiTheme="majorHAnsi" w:hAnsiTheme="majorHAnsi" w:cstheme="majorHAnsi"/>
                <w:spacing w:val="-2"/>
                <w:position w:val="6"/>
              </w:rPr>
              <w:t>c</w:t>
            </w:r>
          </w:p>
        </w:tc>
        <w:tc>
          <w:tcPr>
            <w:tcW w:w="1836" w:type="dxa"/>
          </w:tcPr>
          <w:p w14:paraId="5D963B08" w14:textId="77777777" w:rsidR="00145937" w:rsidRPr="00365A8A" w:rsidRDefault="00145937" w:rsidP="00D76D55">
            <w:pPr>
              <w:pStyle w:val="TableParagraph"/>
              <w:spacing w:before="27" w:line="207" w:lineRule="exact"/>
              <w:ind w:left="10"/>
              <w:rPr>
                <w:rFonts w:asciiTheme="majorHAnsi" w:hAnsiTheme="majorHAnsi" w:cstheme="majorHAnsi"/>
              </w:rPr>
            </w:pPr>
            <w:r w:rsidRPr="00365A8A">
              <w:rPr>
                <w:rFonts w:asciiTheme="majorHAnsi" w:hAnsiTheme="majorHAnsi" w:cstheme="majorHAnsi"/>
                <w:spacing w:val="-4"/>
              </w:rPr>
              <w:t>1.07</w:t>
            </w:r>
          </w:p>
          <w:p w14:paraId="67639332" w14:textId="77777777" w:rsidR="00145937" w:rsidRPr="00365A8A" w:rsidRDefault="00145937" w:rsidP="00D76D55">
            <w:pPr>
              <w:pStyle w:val="TableParagraph"/>
              <w:spacing w:line="207" w:lineRule="exact"/>
              <w:ind w:left="10" w:right="2"/>
              <w:rPr>
                <w:rFonts w:asciiTheme="majorHAnsi" w:hAnsiTheme="majorHAnsi" w:cstheme="majorHAnsi"/>
              </w:rPr>
            </w:pPr>
            <w:r w:rsidRPr="00365A8A">
              <w:rPr>
                <w:rFonts w:asciiTheme="majorHAnsi" w:hAnsiTheme="majorHAnsi" w:cstheme="majorHAnsi"/>
              </w:rPr>
              <w:t>(1.02-</w:t>
            </w:r>
            <w:r w:rsidRPr="00365A8A">
              <w:rPr>
                <w:rFonts w:asciiTheme="majorHAnsi" w:hAnsiTheme="majorHAnsi" w:cstheme="majorHAnsi"/>
                <w:spacing w:val="-2"/>
              </w:rPr>
              <w:t>1.11)</w:t>
            </w:r>
          </w:p>
        </w:tc>
        <w:tc>
          <w:tcPr>
            <w:tcW w:w="1843" w:type="dxa"/>
          </w:tcPr>
          <w:p w14:paraId="7212D794" w14:textId="77777777" w:rsidR="00145937" w:rsidRPr="00365A8A" w:rsidRDefault="00145937" w:rsidP="00D76D55">
            <w:pPr>
              <w:pStyle w:val="TableParagraph"/>
              <w:spacing w:before="27" w:line="207" w:lineRule="exact"/>
              <w:ind w:left="12"/>
              <w:rPr>
                <w:rFonts w:asciiTheme="majorHAnsi" w:hAnsiTheme="majorHAnsi" w:cstheme="majorHAnsi"/>
              </w:rPr>
            </w:pPr>
            <w:r w:rsidRPr="00365A8A">
              <w:rPr>
                <w:rFonts w:asciiTheme="majorHAnsi" w:hAnsiTheme="majorHAnsi" w:cstheme="majorHAnsi"/>
                <w:spacing w:val="-4"/>
              </w:rPr>
              <w:t>1.11</w:t>
            </w:r>
          </w:p>
          <w:p w14:paraId="57E5309D" w14:textId="77777777" w:rsidR="00145937" w:rsidRPr="00365A8A" w:rsidRDefault="00145937" w:rsidP="00D76D55">
            <w:pPr>
              <w:pStyle w:val="TableParagraph"/>
              <w:spacing w:line="207" w:lineRule="exact"/>
              <w:ind w:left="12" w:right="2"/>
              <w:rPr>
                <w:rFonts w:asciiTheme="majorHAnsi" w:hAnsiTheme="majorHAnsi" w:cstheme="majorHAnsi"/>
              </w:rPr>
            </w:pPr>
            <w:r w:rsidRPr="00365A8A">
              <w:rPr>
                <w:rFonts w:asciiTheme="majorHAnsi" w:hAnsiTheme="majorHAnsi" w:cstheme="majorHAnsi"/>
              </w:rPr>
              <w:t>(1.07-</w:t>
            </w:r>
            <w:r w:rsidRPr="00365A8A">
              <w:rPr>
                <w:rFonts w:asciiTheme="majorHAnsi" w:hAnsiTheme="majorHAnsi" w:cstheme="majorHAnsi"/>
                <w:spacing w:val="-2"/>
              </w:rPr>
              <w:t>1.15)</w:t>
            </w:r>
          </w:p>
        </w:tc>
      </w:tr>
      <w:tr w:rsidR="00145937" w:rsidRPr="00365A8A" w14:paraId="2CB93A83" w14:textId="77777777" w:rsidTr="00D76D55">
        <w:tblPrEx>
          <w:tblLook w:val="04A0" w:firstRow="1" w:lastRow="0" w:firstColumn="1" w:lastColumn="0" w:noHBand="0" w:noVBand="1"/>
        </w:tblPrEx>
        <w:trPr>
          <w:trHeight w:val="676"/>
        </w:trPr>
        <w:tc>
          <w:tcPr>
            <w:tcW w:w="3396" w:type="dxa"/>
          </w:tcPr>
          <w:p w14:paraId="696340DE" w14:textId="77777777" w:rsidR="00145937" w:rsidRPr="00365A8A" w:rsidRDefault="00145937" w:rsidP="00D76D55">
            <w:pPr>
              <w:pStyle w:val="TableParagraph"/>
              <w:spacing w:before="27" w:line="207" w:lineRule="exact"/>
              <w:ind w:left="4"/>
              <w:rPr>
                <w:rFonts w:asciiTheme="majorHAnsi" w:hAnsiTheme="majorHAnsi" w:cstheme="majorHAnsi"/>
              </w:rPr>
            </w:pPr>
            <w:r w:rsidRPr="00365A8A">
              <w:rPr>
                <w:rFonts w:asciiTheme="majorHAnsi" w:hAnsiTheme="majorHAnsi" w:cstheme="majorHAnsi"/>
              </w:rPr>
              <w:t>Sensitive</w:t>
            </w:r>
            <w:r w:rsidRPr="00365A8A">
              <w:rPr>
                <w:rFonts w:asciiTheme="majorHAnsi" w:hAnsiTheme="majorHAnsi" w:cstheme="majorHAnsi"/>
                <w:spacing w:val="-4"/>
              </w:rPr>
              <w:t xml:space="preserve"> </w:t>
            </w:r>
            <w:r w:rsidRPr="00365A8A">
              <w:rPr>
                <w:rFonts w:asciiTheme="majorHAnsi" w:hAnsiTheme="majorHAnsi" w:cstheme="majorHAnsi"/>
              </w:rPr>
              <w:t>CYP2C19</w:t>
            </w:r>
            <w:r w:rsidRPr="00365A8A">
              <w:rPr>
                <w:rFonts w:asciiTheme="majorHAnsi" w:hAnsiTheme="majorHAnsi" w:cstheme="majorHAnsi"/>
                <w:spacing w:val="-5"/>
              </w:rPr>
              <w:t xml:space="preserve"> </w:t>
            </w:r>
            <w:r w:rsidRPr="00365A8A">
              <w:rPr>
                <w:rFonts w:asciiTheme="majorHAnsi" w:hAnsiTheme="majorHAnsi" w:cstheme="majorHAnsi"/>
                <w:spacing w:val="-2"/>
              </w:rPr>
              <w:t>Marker:</w:t>
            </w:r>
          </w:p>
          <w:p w14:paraId="1FBC6A54" w14:textId="77777777" w:rsidR="00145937" w:rsidRPr="00365A8A" w:rsidRDefault="00145937" w:rsidP="00D76D55">
            <w:pPr>
              <w:pStyle w:val="TableParagraph"/>
              <w:ind w:left="4"/>
              <w:rPr>
                <w:rFonts w:asciiTheme="majorHAnsi" w:hAnsiTheme="majorHAnsi" w:cstheme="majorHAnsi"/>
              </w:rPr>
            </w:pPr>
            <w:r w:rsidRPr="00365A8A">
              <w:rPr>
                <w:rFonts w:asciiTheme="majorHAnsi" w:hAnsiTheme="majorHAnsi" w:cstheme="majorHAnsi"/>
              </w:rPr>
              <w:t>5-</w:t>
            </w:r>
            <w:proofErr w:type="gramStart"/>
            <w:r w:rsidRPr="00365A8A">
              <w:rPr>
                <w:rFonts w:asciiTheme="majorHAnsi" w:hAnsiTheme="majorHAnsi" w:cstheme="majorHAnsi"/>
              </w:rPr>
              <w:t>OH</w:t>
            </w:r>
            <w:proofErr w:type="gramEnd"/>
            <w:r w:rsidRPr="00365A8A">
              <w:rPr>
                <w:rFonts w:asciiTheme="majorHAnsi" w:hAnsiTheme="majorHAnsi" w:cstheme="majorHAnsi"/>
                <w:spacing w:val="-13"/>
              </w:rPr>
              <w:t xml:space="preserve"> </w:t>
            </w:r>
            <w:r w:rsidRPr="00365A8A">
              <w:rPr>
                <w:rFonts w:asciiTheme="majorHAnsi" w:hAnsiTheme="majorHAnsi" w:cstheme="majorHAnsi"/>
              </w:rPr>
              <w:t>Omeprazole</w:t>
            </w:r>
            <w:r w:rsidRPr="00365A8A">
              <w:rPr>
                <w:rFonts w:asciiTheme="majorHAnsi" w:hAnsiTheme="majorHAnsi" w:cstheme="majorHAnsi"/>
                <w:spacing w:val="-12"/>
              </w:rPr>
              <w:t xml:space="preserve"> </w:t>
            </w:r>
            <w:r w:rsidRPr="00365A8A">
              <w:rPr>
                <w:rFonts w:asciiTheme="majorHAnsi" w:hAnsiTheme="majorHAnsi" w:cstheme="majorHAnsi"/>
              </w:rPr>
              <w:t>to</w:t>
            </w:r>
            <w:r w:rsidRPr="00365A8A">
              <w:rPr>
                <w:rFonts w:asciiTheme="majorHAnsi" w:hAnsiTheme="majorHAnsi" w:cstheme="majorHAnsi"/>
                <w:spacing w:val="-12"/>
              </w:rPr>
              <w:t xml:space="preserve"> </w:t>
            </w:r>
            <w:r w:rsidRPr="00365A8A">
              <w:rPr>
                <w:rFonts w:asciiTheme="majorHAnsi" w:hAnsiTheme="majorHAnsi" w:cstheme="majorHAnsi"/>
              </w:rPr>
              <w:t>Omeprazole metabolic ratio</w:t>
            </w:r>
          </w:p>
        </w:tc>
        <w:tc>
          <w:tcPr>
            <w:tcW w:w="2167" w:type="dxa"/>
          </w:tcPr>
          <w:p w14:paraId="1A47DEA7" w14:textId="77777777" w:rsidR="00145937" w:rsidRPr="00365A8A" w:rsidRDefault="00145937" w:rsidP="00D76D55">
            <w:pPr>
              <w:pStyle w:val="TableParagraph"/>
              <w:spacing w:before="23"/>
              <w:ind w:left="0"/>
              <w:rPr>
                <w:rFonts w:asciiTheme="majorHAnsi" w:hAnsiTheme="majorHAnsi" w:cstheme="majorHAnsi"/>
                <w:b/>
              </w:rPr>
            </w:pPr>
          </w:p>
          <w:p w14:paraId="523560BE" w14:textId="77777777" w:rsidR="00145937" w:rsidRPr="00365A8A" w:rsidRDefault="00145937" w:rsidP="00D76D55">
            <w:pPr>
              <w:pStyle w:val="TableParagraph"/>
              <w:ind w:left="14"/>
              <w:rPr>
                <w:rFonts w:asciiTheme="majorHAnsi" w:hAnsiTheme="majorHAnsi" w:cstheme="majorHAnsi"/>
              </w:rPr>
            </w:pPr>
            <w:r w:rsidRPr="00365A8A">
              <w:rPr>
                <w:rFonts w:asciiTheme="majorHAnsi" w:hAnsiTheme="majorHAnsi" w:cstheme="majorHAnsi"/>
              </w:rPr>
              <w:t xml:space="preserve">30 mg once </w:t>
            </w:r>
            <w:r w:rsidRPr="00365A8A">
              <w:rPr>
                <w:rFonts w:asciiTheme="majorHAnsi" w:hAnsiTheme="majorHAnsi" w:cstheme="majorHAnsi"/>
                <w:spacing w:val="-2"/>
              </w:rPr>
              <w:t>daily</w:t>
            </w:r>
            <w:r w:rsidRPr="00365A8A">
              <w:rPr>
                <w:rFonts w:asciiTheme="majorHAnsi" w:hAnsiTheme="majorHAnsi" w:cstheme="majorHAnsi"/>
                <w:spacing w:val="-2"/>
                <w:position w:val="6"/>
              </w:rPr>
              <w:t>c</w:t>
            </w:r>
          </w:p>
        </w:tc>
        <w:tc>
          <w:tcPr>
            <w:tcW w:w="1836" w:type="dxa"/>
          </w:tcPr>
          <w:p w14:paraId="64CD3C14" w14:textId="77777777" w:rsidR="00145937" w:rsidRPr="00365A8A" w:rsidRDefault="00145937" w:rsidP="00D76D55">
            <w:pPr>
              <w:pStyle w:val="TableParagraph"/>
              <w:spacing w:before="27"/>
              <w:ind w:left="0"/>
              <w:rPr>
                <w:rFonts w:asciiTheme="majorHAnsi" w:hAnsiTheme="majorHAnsi" w:cstheme="majorHAnsi"/>
                <w:b/>
              </w:rPr>
            </w:pPr>
          </w:p>
          <w:p w14:paraId="3086AA0D" w14:textId="77777777" w:rsidR="00145937" w:rsidRPr="00365A8A" w:rsidRDefault="00145937" w:rsidP="00D76D55">
            <w:pPr>
              <w:pStyle w:val="TableParagraph"/>
              <w:ind w:left="10" w:right="3"/>
              <w:rPr>
                <w:rFonts w:asciiTheme="majorHAnsi" w:hAnsiTheme="majorHAnsi" w:cstheme="majorHAnsi"/>
              </w:rPr>
            </w:pPr>
            <w:r w:rsidRPr="00365A8A">
              <w:rPr>
                <w:rFonts w:asciiTheme="majorHAnsi" w:hAnsiTheme="majorHAnsi" w:cstheme="majorHAnsi"/>
              </w:rPr>
              <w:t>-</w:t>
            </w:r>
            <w:r w:rsidRPr="00365A8A">
              <w:rPr>
                <w:rFonts w:asciiTheme="majorHAnsi" w:hAnsiTheme="majorHAnsi" w:cstheme="majorHAnsi"/>
                <w:spacing w:val="-10"/>
              </w:rPr>
              <w:t>-</w:t>
            </w:r>
          </w:p>
        </w:tc>
        <w:tc>
          <w:tcPr>
            <w:tcW w:w="1843" w:type="dxa"/>
          </w:tcPr>
          <w:p w14:paraId="393685F2" w14:textId="77777777" w:rsidR="00145937" w:rsidRPr="00365A8A" w:rsidRDefault="00145937" w:rsidP="00D76D55">
            <w:pPr>
              <w:pStyle w:val="TableParagraph"/>
              <w:spacing w:before="131" w:line="207" w:lineRule="exact"/>
              <w:ind w:left="12"/>
              <w:rPr>
                <w:rFonts w:asciiTheme="majorHAnsi" w:hAnsiTheme="majorHAnsi" w:cstheme="majorHAnsi"/>
              </w:rPr>
            </w:pPr>
            <w:r w:rsidRPr="00365A8A">
              <w:rPr>
                <w:rFonts w:asciiTheme="majorHAnsi" w:hAnsiTheme="majorHAnsi" w:cstheme="majorHAnsi"/>
                <w:spacing w:val="-4"/>
              </w:rPr>
              <w:t>1.09</w:t>
            </w:r>
          </w:p>
          <w:p w14:paraId="7BBD6ADA" w14:textId="77777777" w:rsidR="00145937" w:rsidRPr="00365A8A" w:rsidRDefault="00145937" w:rsidP="00D76D55">
            <w:pPr>
              <w:pStyle w:val="TableParagraph"/>
              <w:spacing w:line="207" w:lineRule="exact"/>
              <w:ind w:left="12" w:right="1"/>
              <w:rPr>
                <w:rFonts w:asciiTheme="majorHAnsi" w:hAnsiTheme="majorHAnsi" w:cstheme="majorHAnsi"/>
              </w:rPr>
            </w:pPr>
            <w:r w:rsidRPr="00365A8A">
              <w:rPr>
                <w:rFonts w:asciiTheme="majorHAnsi" w:hAnsiTheme="majorHAnsi" w:cstheme="majorHAnsi"/>
              </w:rPr>
              <w:t>(1.00-</w:t>
            </w:r>
            <w:r w:rsidRPr="00365A8A">
              <w:rPr>
                <w:rFonts w:asciiTheme="majorHAnsi" w:hAnsiTheme="majorHAnsi" w:cstheme="majorHAnsi"/>
                <w:spacing w:val="-2"/>
              </w:rPr>
              <w:t>1.19)</w:t>
            </w:r>
          </w:p>
        </w:tc>
      </w:tr>
      <w:tr w:rsidR="00145937" w:rsidRPr="00365A8A" w14:paraId="7904169F" w14:textId="77777777" w:rsidTr="00D76D55">
        <w:tblPrEx>
          <w:tblLook w:val="04A0" w:firstRow="1" w:lastRow="0" w:firstColumn="1" w:lastColumn="0" w:noHBand="0" w:noVBand="1"/>
        </w:tblPrEx>
        <w:trPr>
          <w:trHeight w:val="469"/>
        </w:trPr>
        <w:tc>
          <w:tcPr>
            <w:tcW w:w="3396" w:type="dxa"/>
          </w:tcPr>
          <w:p w14:paraId="59067D3E" w14:textId="77777777" w:rsidR="00145937" w:rsidRPr="00365A8A" w:rsidRDefault="00145937" w:rsidP="00D76D55">
            <w:pPr>
              <w:pStyle w:val="TableParagraph"/>
              <w:spacing w:before="131"/>
              <w:ind w:left="4"/>
              <w:rPr>
                <w:rFonts w:asciiTheme="majorHAnsi" w:hAnsiTheme="majorHAnsi" w:cstheme="majorHAnsi"/>
              </w:rPr>
            </w:pPr>
            <w:r w:rsidRPr="00365A8A">
              <w:rPr>
                <w:rFonts w:asciiTheme="majorHAnsi" w:hAnsiTheme="majorHAnsi" w:cstheme="majorHAnsi"/>
              </w:rPr>
              <w:t>CYP2B6</w:t>
            </w:r>
            <w:r w:rsidRPr="00365A8A">
              <w:rPr>
                <w:rFonts w:asciiTheme="majorHAnsi" w:hAnsiTheme="majorHAnsi" w:cstheme="majorHAnsi"/>
                <w:spacing w:val="-4"/>
              </w:rPr>
              <w:t xml:space="preserve"> </w:t>
            </w:r>
            <w:r w:rsidRPr="00365A8A">
              <w:rPr>
                <w:rFonts w:asciiTheme="majorHAnsi" w:hAnsiTheme="majorHAnsi" w:cstheme="majorHAnsi"/>
              </w:rPr>
              <w:t>Substrate:</w:t>
            </w:r>
            <w:r w:rsidRPr="00365A8A">
              <w:rPr>
                <w:rFonts w:asciiTheme="majorHAnsi" w:hAnsiTheme="majorHAnsi" w:cstheme="majorHAnsi"/>
                <w:spacing w:val="-3"/>
              </w:rPr>
              <w:t xml:space="preserve"> </w:t>
            </w:r>
            <w:proofErr w:type="spellStart"/>
            <w:r w:rsidRPr="00365A8A">
              <w:rPr>
                <w:rFonts w:asciiTheme="majorHAnsi" w:hAnsiTheme="majorHAnsi" w:cstheme="majorHAnsi"/>
                <w:spacing w:val="-2"/>
              </w:rPr>
              <w:t>Buproprion</w:t>
            </w:r>
            <w:proofErr w:type="spellEnd"/>
          </w:p>
        </w:tc>
        <w:tc>
          <w:tcPr>
            <w:tcW w:w="2167" w:type="dxa"/>
          </w:tcPr>
          <w:p w14:paraId="68FFA291" w14:textId="77777777" w:rsidR="00145937" w:rsidRPr="00365A8A" w:rsidRDefault="00145937" w:rsidP="00D76D55">
            <w:pPr>
              <w:pStyle w:val="TableParagraph"/>
              <w:spacing w:before="127"/>
              <w:ind w:left="14"/>
              <w:rPr>
                <w:rFonts w:asciiTheme="majorHAnsi" w:hAnsiTheme="majorHAnsi" w:cstheme="majorHAnsi"/>
              </w:rPr>
            </w:pPr>
            <w:r w:rsidRPr="00365A8A">
              <w:rPr>
                <w:rFonts w:asciiTheme="majorHAnsi" w:hAnsiTheme="majorHAnsi" w:cstheme="majorHAnsi"/>
              </w:rPr>
              <w:t xml:space="preserve">30 mg once </w:t>
            </w:r>
            <w:r w:rsidRPr="00365A8A">
              <w:rPr>
                <w:rFonts w:asciiTheme="majorHAnsi" w:hAnsiTheme="majorHAnsi" w:cstheme="majorHAnsi"/>
                <w:spacing w:val="-2"/>
              </w:rPr>
              <w:t>daily</w:t>
            </w:r>
            <w:r w:rsidRPr="00365A8A">
              <w:rPr>
                <w:rFonts w:asciiTheme="majorHAnsi" w:hAnsiTheme="majorHAnsi" w:cstheme="majorHAnsi"/>
                <w:spacing w:val="-2"/>
                <w:position w:val="6"/>
              </w:rPr>
              <w:t>c</w:t>
            </w:r>
          </w:p>
        </w:tc>
        <w:tc>
          <w:tcPr>
            <w:tcW w:w="1836" w:type="dxa"/>
          </w:tcPr>
          <w:p w14:paraId="320C75DC" w14:textId="77777777" w:rsidR="00145937" w:rsidRPr="00365A8A" w:rsidRDefault="00145937" w:rsidP="00D76D55">
            <w:pPr>
              <w:pStyle w:val="TableParagraph"/>
              <w:spacing w:before="27" w:line="207" w:lineRule="exact"/>
              <w:ind w:left="10"/>
              <w:rPr>
                <w:rFonts w:asciiTheme="majorHAnsi" w:hAnsiTheme="majorHAnsi" w:cstheme="majorHAnsi"/>
              </w:rPr>
            </w:pPr>
            <w:r w:rsidRPr="00365A8A">
              <w:rPr>
                <w:rFonts w:asciiTheme="majorHAnsi" w:hAnsiTheme="majorHAnsi" w:cstheme="majorHAnsi"/>
                <w:spacing w:val="-4"/>
              </w:rPr>
              <w:t>0.87</w:t>
            </w:r>
          </w:p>
          <w:p w14:paraId="231242F4" w14:textId="77777777" w:rsidR="00145937" w:rsidRPr="00365A8A" w:rsidRDefault="00145937" w:rsidP="00D76D55">
            <w:pPr>
              <w:pStyle w:val="TableParagraph"/>
              <w:spacing w:line="207" w:lineRule="exact"/>
              <w:ind w:left="10" w:right="2"/>
              <w:rPr>
                <w:rFonts w:asciiTheme="majorHAnsi" w:hAnsiTheme="majorHAnsi" w:cstheme="majorHAnsi"/>
              </w:rPr>
            </w:pPr>
            <w:r w:rsidRPr="00365A8A">
              <w:rPr>
                <w:rFonts w:asciiTheme="majorHAnsi" w:hAnsiTheme="majorHAnsi" w:cstheme="majorHAnsi"/>
              </w:rPr>
              <w:t>(0.79-</w:t>
            </w:r>
            <w:r w:rsidRPr="00365A8A">
              <w:rPr>
                <w:rFonts w:asciiTheme="majorHAnsi" w:hAnsiTheme="majorHAnsi" w:cstheme="majorHAnsi"/>
                <w:spacing w:val="-2"/>
              </w:rPr>
              <w:t>0.96)</w:t>
            </w:r>
          </w:p>
        </w:tc>
        <w:tc>
          <w:tcPr>
            <w:tcW w:w="1843" w:type="dxa"/>
          </w:tcPr>
          <w:p w14:paraId="0E9F4FCE" w14:textId="77777777" w:rsidR="00145937" w:rsidRPr="00365A8A" w:rsidRDefault="00145937" w:rsidP="00D76D55">
            <w:pPr>
              <w:pStyle w:val="TableParagraph"/>
              <w:spacing w:before="27" w:line="207" w:lineRule="exact"/>
              <w:ind w:left="12"/>
              <w:rPr>
                <w:rFonts w:asciiTheme="majorHAnsi" w:hAnsiTheme="majorHAnsi" w:cstheme="majorHAnsi"/>
              </w:rPr>
            </w:pPr>
            <w:r w:rsidRPr="00365A8A">
              <w:rPr>
                <w:rFonts w:asciiTheme="majorHAnsi" w:hAnsiTheme="majorHAnsi" w:cstheme="majorHAnsi"/>
                <w:spacing w:val="-4"/>
              </w:rPr>
              <w:t>0.92</w:t>
            </w:r>
          </w:p>
          <w:p w14:paraId="10C5380D" w14:textId="77777777" w:rsidR="00145937" w:rsidRPr="00365A8A" w:rsidRDefault="00145937" w:rsidP="00D76D55">
            <w:pPr>
              <w:pStyle w:val="TableParagraph"/>
              <w:spacing w:line="207" w:lineRule="exact"/>
              <w:ind w:left="12" w:right="2"/>
              <w:rPr>
                <w:rFonts w:asciiTheme="majorHAnsi" w:hAnsiTheme="majorHAnsi" w:cstheme="majorHAnsi"/>
              </w:rPr>
            </w:pPr>
            <w:r w:rsidRPr="00365A8A">
              <w:rPr>
                <w:rFonts w:asciiTheme="majorHAnsi" w:hAnsiTheme="majorHAnsi" w:cstheme="majorHAnsi"/>
              </w:rPr>
              <w:t>(0.87-</w:t>
            </w:r>
            <w:r w:rsidRPr="00365A8A">
              <w:rPr>
                <w:rFonts w:asciiTheme="majorHAnsi" w:hAnsiTheme="majorHAnsi" w:cstheme="majorHAnsi"/>
                <w:spacing w:val="-2"/>
              </w:rPr>
              <w:t>0.98)</w:t>
            </w:r>
          </w:p>
        </w:tc>
      </w:tr>
      <w:tr w:rsidR="00145937" w:rsidRPr="00365A8A" w14:paraId="409EF1CB" w14:textId="77777777" w:rsidTr="00D76D55">
        <w:tblPrEx>
          <w:tblLook w:val="04A0" w:firstRow="1" w:lastRow="0" w:firstColumn="1" w:lastColumn="0" w:noHBand="0" w:noVBand="1"/>
        </w:tblPrEx>
        <w:trPr>
          <w:trHeight w:val="469"/>
        </w:trPr>
        <w:tc>
          <w:tcPr>
            <w:tcW w:w="9242" w:type="dxa"/>
            <w:gridSpan w:val="4"/>
          </w:tcPr>
          <w:p w14:paraId="2CE4D20A" w14:textId="77777777" w:rsidR="00145937" w:rsidRPr="00365A8A" w:rsidRDefault="00145937" w:rsidP="00D76D55">
            <w:pPr>
              <w:pStyle w:val="TableParagraph"/>
              <w:spacing w:before="27" w:line="206" w:lineRule="exact"/>
              <w:ind w:left="105"/>
              <w:rPr>
                <w:rFonts w:asciiTheme="majorHAnsi" w:hAnsiTheme="majorHAnsi" w:cstheme="majorHAnsi"/>
              </w:rPr>
            </w:pPr>
            <w:r w:rsidRPr="00365A8A">
              <w:rPr>
                <w:rFonts w:asciiTheme="majorHAnsi" w:hAnsiTheme="majorHAnsi" w:cstheme="majorHAnsi"/>
              </w:rPr>
              <w:t>CYP:</w:t>
            </w:r>
            <w:r w:rsidRPr="00365A8A">
              <w:rPr>
                <w:rFonts w:asciiTheme="majorHAnsi" w:hAnsiTheme="majorHAnsi" w:cstheme="majorHAnsi"/>
                <w:spacing w:val="-4"/>
              </w:rPr>
              <w:t xml:space="preserve"> </w:t>
            </w:r>
            <w:r w:rsidRPr="00365A8A">
              <w:rPr>
                <w:rFonts w:asciiTheme="majorHAnsi" w:hAnsiTheme="majorHAnsi" w:cstheme="majorHAnsi"/>
              </w:rPr>
              <w:t>cytochrome</w:t>
            </w:r>
            <w:r w:rsidRPr="00365A8A">
              <w:rPr>
                <w:rFonts w:asciiTheme="majorHAnsi" w:hAnsiTheme="majorHAnsi" w:cstheme="majorHAnsi"/>
                <w:spacing w:val="-4"/>
              </w:rPr>
              <w:t xml:space="preserve"> </w:t>
            </w:r>
            <w:r w:rsidRPr="00365A8A">
              <w:rPr>
                <w:rFonts w:asciiTheme="majorHAnsi" w:hAnsiTheme="majorHAnsi" w:cstheme="majorHAnsi"/>
              </w:rPr>
              <w:t>P450;</w:t>
            </w:r>
            <w:r w:rsidRPr="00365A8A">
              <w:rPr>
                <w:rFonts w:asciiTheme="majorHAnsi" w:hAnsiTheme="majorHAnsi" w:cstheme="majorHAnsi"/>
                <w:spacing w:val="-3"/>
              </w:rPr>
              <w:t xml:space="preserve"> </w:t>
            </w:r>
            <w:r w:rsidRPr="00365A8A">
              <w:rPr>
                <w:rFonts w:asciiTheme="majorHAnsi" w:hAnsiTheme="majorHAnsi" w:cstheme="majorHAnsi"/>
              </w:rPr>
              <w:t>CI:</w:t>
            </w:r>
            <w:r w:rsidRPr="00365A8A">
              <w:rPr>
                <w:rFonts w:asciiTheme="majorHAnsi" w:hAnsiTheme="majorHAnsi" w:cstheme="majorHAnsi"/>
                <w:spacing w:val="-3"/>
              </w:rPr>
              <w:t xml:space="preserve"> </w:t>
            </w:r>
            <w:r w:rsidRPr="00365A8A">
              <w:rPr>
                <w:rFonts w:asciiTheme="majorHAnsi" w:hAnsiTheme="majorHAnsi" w:cstheme="majorHAnsi"/>
              </w:rPr>
              <w:t>Confidence</w:t>
            </w:r>
            <w:r w:rsidRPr="00365A8A">
              <w:rPr>
                <w:rFonts w:asciiTheme="majorHAnsi" w:hAnsiTheme="majorHAnsi" w:cstheme="majorHAnsi"/>
                <w:spacing w:val="-2"/>
              </w:rPr>
              <w:t xml:space="preserve"> interval</w:t>
            </w:r>
          </w:p>
          <w:p w14:paraId="615AA245" w14:textId="77777777" w:rsidR="00145937" w:rsidRPr="00365A8A" w:rsidRDefault="00145937" w:rsidP="00D76D55">
            <w:pPr>
              <w:pStyle w:val="TableParagraph"/>
              <w:spacing w:before="8" w:line="228" w:lineRule="auto"/>
              <w:ind w:left="105"/>
              <w:rPr>
                <w:rFonts w:asciiTheme="majorHAnsi" w:hAnsiTheme="majorHAnsi" w:cstheme="majorHAnsi"/>
              </w:rPr>
            </w:pPr>
            <w:r w:rsidRPr="00365A8A">
              <w:rPr>
                <w:rFonts w:asciiTheme="majorHAnsi" w:hAnsiTheme="majorHAnsi" w:cstheme="majorHAnsi"/>
                <w:vertAlign w:val="superscript"/>
              </w:rPr>
              <w:t>a</w:t>
            </w:r>
            <w:r w:rsidRPr="00365A8A">
              <w:rPr>
                <w:rFonts w:asciiTheme="majorHAnsi" w:hAnsiTheme="majorHAnsi" w:cstheme="majorHAnsi"/>
              </w:rPr>
              <w:t xml:space="preserve"> </w:t>
            </w:r>
            <w:r w:rsidRPr="00365A8A">
              <w:rPr>
                <w:rFonts w:asciiTheme="majorHAnsi" w:hAnsiTheme="majorHAnsi" w:cstheme="majorHAnsi"/>
                <w:position w:val="1"/>
              </w:rPr>
              <w:t>Ratios for C</w:t>
            </w:r>
            <w:r w:rsidRPr="00365A8A">
              <w:rPr>
                <w:rFonts w:asciiTheme="majorHAnsi" w:hAnsiTheme="majorHAnsi" w:cstheme="majorHAnsi"/>
              </w:rPr>
              <w:t>max</w:t>
            </w:r>
            <w:r w:rsidRPr="00365A8A">
              <w:rPr>
                <w:rFonts w:asciiTheme="majorHAnsi" w:hAnsiTheme="majorHAnsi" w:cstheme="majorHAnsi"/>
                <w:spacing w:val="29"/>
              </w:rPr>
              <w:t xml:space="preserve"> </w:t>
            </w:r>
            <w:r w:rsidRPr="00365A8A">
              <w:rPr>
                <w:rFonts w:asciiTheme="majorHAnsi" w:hAnsiTheme="majorHAnsi" w:cstheme="majorHAnsi"/>
                <w:position w:val="1"/>
              </w:rPr>
              <w:t xml:space="preserve">and AUC compare co-administration of the medication with </w:t>
            </w:r>
            <w:proofErr w:type="spellStart"/>
            <w:r w:rsidRPr="00365A8A">
              <w:rPr>
                <w:rFonts w:asciiTheme="majorHAnsi" w:hAnsiTheme="majorHAnsi" w:cstheme="majorHAnsi"/>
                <w:position w:val="1"/>
              </w:rPr>
              <w:t>upadacitinib</w:t>
            </w:r>
            <w:proofErr w:type="spellEnd"/>
            <w:r w:rsidRPr="00365A8A">
              <w:rPr>
                <w:rFonts w:asciiTheme="majorHAnsi" w:hAnsiTheme="majorHAnsi" w:cstheme="majorHAnsi"/>
                <w:position w:val="1"/>
              </w:rPr>
              <w:t xml:space="preserve"> vs. administration of </w:t>
            </w:r>
            <w:r w:rsidRPr="00365A8A">
              <w:rPr>
                <w:rFonts w:asciiTheme="majorHAnsi" w:hAnsiTheme="majorHAnsi" w:cstheme="majorHAnsi"/>
              </w:rPr>
              <w:t>medication alone</w:t>
            </w:r>
          </w:p>
          <w:p w14:paraId="6D102CB2" w14:textId="77777777" w:rsidR="00145937" w:rsidRPr="00365A8A" w:rsidRDefault="00145937" w:rsidP="00D76D55">
            <w:pPr>
              <w:pStyle w:val="TableParagraph"/>
              <w:spacing w:before="1" w:line="209" w:lineRule="exact"/>
              <w:ind w:left="105"/>
              <w:rPr>
                <w:rFonts w:asciiTheme="majorHAnsi" w:hAnsiTheme="majorHAnsi" w:cstheme="majorHAnsi"/>
              </w:rPr>
            </w:pPr>
            <w:r w:rsidRPr="00365A8A">
              <w:rPr>
                <w:rFonts w:asciiTheme="majorHAnsi" w:hAnsiTheme="majorHAnsi" w:cstheme="majorHAnsi"/>
                <w:position w:val="6"/>
              </w:rPr>
              <w:t>b</w:t>
            </w:r>
            <w:r w:rsidRPr="00365A8A">
              <w:rPr>
                <w:rFonts w:asciiTheme="majorHAnsi" w:hAnsiTheme="majorHAnsi" w:cstheme="majorHAnsi"/>
                <w:spacing w:val="13"/>
                <w:position w:val="6"/>
              </w:rPr>
              <w:t xml:space="preserve"> </w:t>
            </w:r>
            <w:r w:rsidRPr="00365A8A">
              <w:rPr>
                <w:rFonts w:asciiTheme="majorHAnsi" w:hAnsiTheme="majorHAnsi" w:cstheme="majorHAnsi"/>
              </w:rPr>
              <w:t>Immediate-release</w:t>
            </w:r>
            <w:r w:rsidRPr="00365A8A">
              <w:rPr>
                <w:rFonts w:asciiTheme="majorHAnsi" w:hAnsiTheme="majorHAnsi" w:cstheme="majorHAnsi"/>
                <w:spacing w:val="-5"/>
              </w:rPr>
              <w:t xml:space="preserve"> </w:t>
            </w:r>
            <w:r w:rsidRPr="00365A8A">
              <w:rPr>
                <w:rFonts w:asciiTheme="majorHAnsi" w:hAnsiTheme="majorHAnsi" w:cstheme="majorHAnsi"/>
                <w:spacing w:val="-2"/>
              </w:rPr>
              <w:t>formulation</w:t>
            </w:r>
          </w:p>
          <w:p w14:paraId="208F9DA1" w14:textId="77777777" w:rsidR="00145937" w:rsidRPr="00365A8A" w:rsidRDefault="00145937" w:rsidP="00D76D55">
            <w:pPr>
              <w:pStyle w:val="TableParagraph"/>
              <w:spacing w:before="27" w:line="207" w:lineRule="exact"/>
              <w:ind w:left="12"/>
              <w:rPr>
                <w:rFonts w:asciiTheme="majorHAnsi" w:hAnsiTheme="majorHAnsi" w:cstheme="majorHAnsi"/>
                <w:spacing w:val="-4"/>
              </w:rPr>
            </w:pPr>
            <w:r w:rsidRPr="00365A8A">
              <w:rPr>
                <w:rFonts w:asciiTheme="majorHAnsi" w:hAnsiTheme="majorHAnsi" w:cstheme="majorHAnsi"/>
                <w:position w:val="6"/>
              </w:rPr>
              <w:t>c</w:t>
            </w:r>
            <w:r w:rsidRPr="00365A8A">
              <w:rPr>
                <w:rFonts w:asciiTheme="majorHAnsi" w:hAnsiTheme="majorHAnsi" w:cstheme="majorHAnsi"/>
              </w:rPr>
              <w:t>Modified-release</w:t>
            </w:r>
            <w:r w:rsidRPr="00365A8A">
              <w:rPr>
                <w:rFonts w:asciiTheme="majorHAnsi" w:hAnsiTheme="majorHAnsi" w:cstheme="majorHAnsi"/>
                <w:spacing w:val="-6"/>
              </w:rPr>
              <w:t xml:space="preserve"> </w:t>
            </w:r>
            <w:r w:rsidRPr="00365A8A">
              <w:rPr>
                <w:rFonts w:asciiTheme="majorHAnsi" w:hAnsiTheme="majorHAnsi" w:cstheme="majorHAnsi"/>
                <w:spacing w:val="-2"/>
              </w:rPr>
              <w:t>formulation</w:t>
            </w:r>
          </w:p>
        </w:tc>
      </w:tr>
    </w:tbl>
    <w:p w14:paraId="15A48FF9" w14:textId="77777777" w:rsidR="00C4799D" w:rsidRPr="00145937" w:rsidRDefault="00C4799D" w:rsidP="00F74BCF">
      <w:pPr>
        <w:pStyle w:val="BodyText"/>
        <w:spacing w:before="52"/>
        <w:ind w:left="0"/>
        <w:rPr>
          <w:bCs/>
          <w:sz w:val="24"/>
        </w:rPr>
      </w:pPr>
    </w:p>
    <w:p w14:paraId="653F6B65" w14:textId="77777777" w:rsidR="00145937" w:rsidRDefault="00145937" w:rsidP="00F74BCF">
      <w:pPr>
        <w:pStyle w:val="BodyText"/>
        <w:spacing w:before="52"/>
        <w:ind w:left="0"/>
        <w:rPr>
          <w:b/>
          <w:sz w:val="24"/>
        </w:rPr>
      </w:pPr>
    </w:p>
    <w:p w14:paraId="6533FE20" w14:textId="77777777" w:rsidR="00C4799D" w:rsidRDefault="008C28BE" w:rsidP="00F74BCF">
      <w:pPr>
        <w:pStyle w:val="Heading3"/>
        <w:numPr>
          <w:ilvl w:val="1"/>
          <w:numId w:val="70"/>
        </w:numPr>
        <w:tabs>
          <w:tab w:val="left" w:pos="795"/>
        </w:tabs>
        <w:ind w:left="795" w:hanging="575"/>
      </w:pPr>
      <w:bookmarkStart w:id="42" w:name="4.6_Fertility,_pregnancy_and_lactation"/>
      <w:bookmarkEnd w:id="42"/>
      <w:r>
        <w:t>Fertility,</w:t>
      </w:r>
      <w:r>
        <w:rPr>
          <w:spacing w:val="-4"/>
        </w:rPr>
        <w:t xml:space="preserve"> </w:t>
      </w:r>
      <w:proofErr w:type="gramStart"/>
      <w:r>
        <w:t>pregnancy</w:t>
      </w:r>
      <w:proofErr w:type="gramEnd"/>
      <w:r>
        <w:rPr>
          <w:spacing w:val="-5"/>
        </w:rPr>
        <w:t xml:space="preserve"> </w:t>
      </w:r>
      <w:r>
        <w:t>and</w:t>
      </w:r>
      <w:r>
        <w:rPr>
          <w:spacing w:val="-4"/>
        </w:rPr>
        <w:t xml:space="preserve"> </w:t>
      </w:r>
      <w:r>
        <w:rPr>
          <w:spacing w:val="-2"/>
        </w:rPr>
        <w:t>lactation</w:t>
      </w:r>
    </w:p>
    <w:p w14:paraId="16A8F415" w14:textId="77777777" w:rsidR="00C4799D" w:rsidRDefault="00C4799D" w:rsidP="00F74BCF">
      <w:pPr>
        <w:pStyle w:val="BodyText"/>
        <w:spacing w:before="67"/>
        <w:ind w:left="0"/>
        <w:rPr>
          <w:b/>
          <w:sz w:val="24"/>
        </w:rPr>
      </w:pPr>
    </w:p>
    <w:p w14:paraId="6AA89707" w14:textId="77777777" w:rsidR="00C4799D" w:rsidRDefault="008C28BE" w:rsidP="00F74BCF">
      <w:pPr>
        <w:pStyle w:val="Heading4"/>
      </w:pPr>
      <w:bookmarkStart w:id="43" w:name="Effects_on_Fertility"/>
      <w:bookmarkEnd w:id="43"/>
      <w:r>
        <w:t>Effects</w:t>
      </w:r>
      <w:r>
        <w:rPr>
          <w:spacing w:val="-4"/>
        </w:rPr>
        <w:t xml:space="preserve"> </w:t>
      </w:r>
      <w:r>
        <w:t>on</w:t>
      </w:r>
      <w:r>
        <w:rPr>
          <w:spacing w:val="-2"/>
        </w:rPr>
        <w:t xml:space="preserve"> Fertility</w:t>
      </w:r>
    </w:p>
    <w:p w14:paraId="60B6D9BB" w14:textId="77777777" w:rsidR="00C4799D" w:rsidRDefault="008C28BE" w:rsidP="00F74BCF">
      <w:pPr>
        <w:pStyle w:val="BodyText"/>
        <w:spacing w:before="227" w:line="340" w:lineRule="auto"/>
        <w:ind w:left="219" w:right="1001"/>
      </w:pPr>
      <w:r>
        <w:t xml:space="preserve">Based on findings in rats, treatment with </w:t>
      </w:r>
      <w:proofErr w:type="spellStart"/>
      <w:r>
        <w:t>upadacitinib</w:t>
      </w:r>
      <w:proofErr w:type="spellEnd"/>
      <w:r>
        <w:t xml:space="preserve"> does not reduce fertility in males or females of reproductive potential.</w:t>
      </w:r>
    </w:p>
    <w:p w14:paraId="61CBD43E" w14:textId="77777777" w:rsidR="00C4799D" w:rsidRDefault="008C28BE" w:rsidP="00F74BCF">
      <w:pPr>
        <w:pStyle w:val="BodyText"/>
        <w:spacing w:before="241" w:line="340" w:lineRule="auto"/>
        <w:ind w:left="219" w:right="995"/>
      </w:pPr>
      <w:r>
        <w:t>Upadacitinib had no effect on fertility in male or female rats at doses up to 50 mg/kg/day in males and 75 mg/kg/day in females in a fertility and early embryonic development study, respectively (approximately 46 and 132 times the clinical dose of 15 mg, approximately 24 and</w:t>
      </w:r>
      <w:r>
        <w:rPr>
          <w:spacing w:val="-3"/>
        </w:rPr>
        <w:t xml:space="preserve"> </w:t>
      </w:r>
      <w:r>
        <w:t>69</w:t>
      </w:r>
      <w:r>
        <w:rPr>
          <w:spacing w:val="-5"/>
        </w:rPr>
        <w:t xml:space="preserve"> </w:t>
      </w:r>
      <w:r>
        <w:t>times</w:t>
      </w:r>
      <w:r>
        <w:rPr>
          <w:spacing w:val="-5"/>
        </w:rPr>
        <w:t xml:space="preserve"> </w:t>
      </w:r>
      <w:r>
        <w:t>the</w:t>
      </w:r>
      <w:r>
        <w:rPr>
          <w:spacing w:val="-5"/>
        </w:rPr>
        <w:t xml:space="preserve"> </w:t>
      </w:r>
      <w:r>
        <w:t>clinical</w:t>
      </w:r>
      <w:r>
        <w:rPr>
          <w:spacing w:val="-4"/>
        </w:rPr>
        <w:t xml:space="preserve"> </w:t>
      </w:r>
      <w:r>
        <w:t>dose</w:t>
      </w:r>
      <w:r>
        <w:rPr>
          <w:spacing w:val="-3"/>
        </w:rPr>
        <w:t xml:space="preserve"> </w:t>
      </w:r>
      <w:r>
        <w:t>of</w:t>
      </w:r>
      <w:r>
        <w:rPr>
          <w:spacing w:val="-4"/>
        </w:rPr>
        <w:t xml:space="preserve"> </w:t>
      </w:r>
      <w:r>
        <w:t>30</w:t>
      </w:r>
      <w:r>
        <w:rPr>
          <w:spacing w:val="-6"/>
        </w:rPr>
        <w:t xml:space="preserve"> </w:t>
      </w:r>
      <w:r>
        <w:t>mg,</w:t>
      </w:r>
      <w:r>
        <w:rPr>
          <w:spacing w:val="-4"/>
        </w:rPr>
        <w:t xml:space="preserve"> </w:t>
      </w:r>
      <w:r>
        <w:t>and</w:t>
      </w:r>
      <w:r>
        <w:rPr>
          <w:spacing w:val="-2"/>
        </w:rPr>
        <w:t xml:space="preserve"> </w:t>
      </w:r>
      <w:r>
        <w:t>16</w:t>
      </w:r>
      <w:r>
        <w:rPr>
          <w:spacing w:val="-3"/>
        </w:rPr>
        <w:t xml:space="preserve"> </w:t>
      </w:r>
      <w:r>
        <w:t>and</w:t>
      </w:r>
      <w:r>
        <w:rPr>
          <w:spacing w:val="-3"/>
        </w:rPr>
        <w:t xml:space="preserve"> </w:t>
      </w:r>
      <w:r>
        <w:t>45</w:t>
      </w:r>
      <w:r>
        <w:rPr>
          <w:spacing w:val="-5"/>
        </w:rPr>
        <w:t xml:space="preserve"> </w:t>
      </w:r>
      <w:r>
        <w:t>times</w:t>
      </w:r>
      <w:r>
        <w:rPr>
          <w:spacing w:val="-5"/>
        </w:rPr>
        <w:t xml:space="preserve"> </w:t>
      </w:r>
      <w:r>
        <w:t>the</w:t>
      </w:r>
      <w:r>
        <w:rPr>
          <w:spacing w:val="-5"/>
        </w:rPr>
        <w:t xml:space="preserve"> </w:t>
      </w:r>
      <w:r>
        <w:t>clinical</w:t>
      </w:r>
      <w:r>
        <w:rPr>
          <w:spacing w:val="-4"/>
        </w:rPr>
        <w:t xml:space="preserve"> </w:t>
      </w:r>
      <w:r>
        <w:t>dose</w:t>
      </w:r>
      <w:r>
        <w:rPr>
          <w:spacing w:val="-3"/>
        </w:rPr>
        <w:t xml:space="preserve"> </w:t>
      </w:r>
      <w:r>
        <w:t>of</w:t>
      </w:r>
      <w:r>
        <w:rPr>
          <w:spacing w:val="-4"/>
        </w:rPr>
        <w:t xml:space="preserve"> </w:t>
      </w:r>
      <w:r>
        <w:t>45</w:t>
      </w:r>
      <w:r>
        <w:rPr>
          <w:spacing w:val="-5"/>
        </w:rPr>
        <w:t xml:space="preserve"> </w:t>
      </w:r>
      <w:r>
        <w:t>mg</w:t>
      </w:r>
      <w:r>
        <w:rPr>
          <w:spacing w:val="-3"/>
        </w:rPr>
        <w:t xml:space="preserve"> </w:t>
      </w:r>
      <w:r>
        <w:t>on</w:t>
      </w:r>
      <w:r>
        <w:rPr>
          <w:spacing w:val="-5"/>
        </w:rPr>
        <w:t xml:space="preserve"> </w:t>
      </w:r>
      <w:r>
        <w:t>an AUC basis for males and females, respectively).</w:t>
      </w:r>
    </w:p>
    <w:p w14:paraId="639A2B48" w14:textId="77777777" w:rsidR="00C4799D" w:rsidRDefault="008C28BE" w:rsidP="00F74BCF">
      <w:pPr>
        <w:pStyle w:val="Heading4"/>
        <w:spacing w:before="244"/>
      </w:pPr>
      <w:bookmarkStart w:id="44" w:name="Use_in_Pregnancy_(Pregnancy_Category_D)"/>
      <w:bookmarkEnd w:id="44"/>
      <w:r>
        <w:t>Use</w:t>
      </w:r>
      <w:r>
        <w:rPr>
          <w:spacing w:val="-6"/>
        </w:rPr>
        <w:t xml:space="preserve"> </w:t>
      </w:r>
      <w:r>
        <w:t>in</w:t>
      </w:r>
      <w:r>
        <w:rPr>
          <w:spacing w:val="-5"/>
        </w:rPr>
        <w:t xml:space="preserve"> </w:t>
      </w:r>
      <w:r>
        <w:t>Pregnancy</w:t>
      </w:r>
      <w:r>
        <w:rPr>
          <w:spacing w:val="-8"/>
        </w:rPr>
        <w:t xml:space="preserve"> </w:t>
      </w:r>
      <w:r>
        <w:t>(Pregnancy</w:t>
      </w:r>
      <w:r>
        <w:rPr>
          <w:spacing w:val="-5"/>
        </w:rPr>
        <w:t xml:space="preserve"> </w:t>
      </w:r>
      <w:r>
        <w:t>Category</w:t>
      </w:r>
      <w:r>
        <w:rPr>
          <w:spacing w:val="-7"/>
        </w:rPr>
        <w:t xml:space="preserve"> </w:t>
      </w:r>
      <w:r>
        <w:rPr>
          <w:spacing w:val="-5"/>
        </w:rPr>
        <w:t>D)</w:t>
      </w:r>
    </w:p>
    <w:p w14:paraId="2C7B646A" w14:textId="77777777" w:rsidR="00C4799D" w:rsidRDefault="008C28BE" w:rsidP="00F74BCF">
      <w:pPr>
        <w:pStyle w:val="BodyText"/>
        <w:spacing w:before="227" w:line="340" w:lineRule="auto"/>
        <w:ind w:right="994"/>
      </w:pPr>
      <w:r>
        <w:t xml:space="preserve">RINVOQ should not be used during pregnancy. There are limited human data on the use of </w:t>
      </w:r>
      <w:proofErr w:type="spellStart"/>
      <w:r>
        <w:t>upadacitinib</w:t>
      </w:r>
      <w:proofErr w:type="spellEnd"/>
      <w:r>
        <w:t xml:space="preserve"> in pregnant women. Based on findings in animal studies, RINVOQ may cause fetal</w:t>
      </w:r>
      <w:r>
        <w:rPr>
          <w:spacing w:val="-10"/>
        </w:rPr>
        <w:t xml:space="preserve"> </w:t>
      </w:r>
      <w:r>
        <w:t>harm</w:t>
      </w:r>
      <w:r>
        <w:rPr>
          <w:spacing w:val="-9"/>
        </w:rPr>
        <w:t xml:space="preserve"> </w:t>
      </w:r>
      <w:r>
        <w:t>when</w:t>
      </w:r>
      <w:r>
        <w:rPr>
          <w:spacing w:val="-10"/>
        </w:rPr>
        <w:t xml:space="preserve"> </w:t>
      </w:r>
      <w:r>
        <w:t>administered</w:t>
      </w:r>
      <w:r>
        <w:rPr>
          <w:spacing w:val="-10"/>
        </w:rPr>
        <w:t xml:space="preserve"> </w:t>
      </w:r>
      <w:r>
        <w:t>to</w:t>
      </w:r>
      <w:r>
        <w:rPr>
          <w:spacing w:val="-12"/>
        </w:rPr>
        <w:t xml:space="preserve"> </w:t>
      </w:r>
      <w:r>
        <w:t>a</w:t>
      </w:r>
      <w:r>
        <w:rPr>
          <w:spacing w:val="-10"/>
        </w:rPr>
        <w:t xml:space="preserve"> </w:t>
      </w:r>
      <w:r>
        <w:t>pregnant</w:t>
      </w:r>
      <w:r>
        <w:rPr>
          <w:spacing w:val="-8"/>
        </w:rPr>
        <w:t xml:space="preserve"> </w:t>
      </w:r>
      <w:r>
        <w:t>woman.</w:t>
      </w:r>
      <w:r>
        <w:rPr>
          <w:spacing w:val="-8"/>
        </w:rPr>
        <w:t xml:space="preserve"> </w:t>
      </w:r>
      <w:r>
        <w:t>Administration</w:t>
      </w:r>
      <w:r>
        <w:rPr>
          <w:spacing w:val="-10"/>
        </w:rPr>
        <w:t xml:space="preserve"> </w:t>
      </w:r>
      <w:r>
        <w:t>of</w:t>
      </w:r>
      <w:r>
        <w:rPr>
          <w:spacing w:val="-8"/>
        </w:rPr>
        <w:t xml:space="preserve"> </w:t>
      </w:r>
      <w:proofErr w:type="spellStart"/>
      <w:r>
        <w:t>upadacitinib</w:t>
      </w:r>
      <w:proofErr w:type="spellEnd"/>
      <w:r>
        <w:rPr>
          <w:spacing w:val="-10"/>
        </w:rPr>
        <w:t xml:space="preserve"> </w:t>
      </w:r>
      <w:r>
        <w:t>to</w:t>
      </w:r>
      <w:r>
        <w:rPr>
          <w:spacing w:val="-10"/>
        </w:rPr>
        <w:t xml:space="preserve"> </w:t>
      </w:r>
      <w:r>
        <w:t>rats</w:t>
      </w:r>
      <w:r>
        <w:rPr>
          <w:spacing w:val="-9"/>
        </w:rPr>
        <w:t xml:space="preserve"> </w:t>
      </w:r>
      <w:r>
        <w:t xml:space="preserve">and </w:t>
      </w:r>
      <w:r>
        <w:lastRenderedPageBreak/>
        <w:t>rabbits during organogenesis caused increases in fetal malformations. Pregnant women should be advised of the potential risk to a fetus.</w:t>
      </w:r>
    </w:p>
    <w:p w14:paraId="14C808A2" w14:textId="77777777" w:rsidR="00C4799D" w:rsidRDefault="008C28BE" w:rsidP="00F74BCF">
      <w:pPr>
        <w:pStyle w:val="BodyText"/>
        <w:spacing w:before="243" w:line="340" w:lineRule="auto"/>
        <w:ind w:right="996"/>
      </w:pPr>
      <w:r>
        <w:t>Advise females of reproductive potential that effective contraception should be used during treatment and for 4 weeks following the final dose of RINVOQ.</w:t>
      </w:r>
    </w:p>
    <w:p w14:paraId="6C0D7D03" w14:textId="77777777" w:rsidR="00C4799D" w:rsidRDefault="008C28BE" w:rsidP="00F74BCF">
      <w:pPr>
        <w:pStyle w:val="BodyText"/>
        <w:spacing w:before="83" w:line="340" w:lineRule="auto"/>
        <w:ind w:left="219" w:right="993"/>
      </w:pPr>
      <w:r>
        <w:t>Upadacitinib crossed</w:t>
      </w:r>
      <w:r>
        <w:rPr>
          <w:spacing w:val="-2"/>
        </w:rPr>
        <w:t xml:space="preserve"> </w:t>
      </w:r>
      <w:r>
        <w:t>the placenta in both</w:t>
      </w:r>
      <w:r>
        <w:rPr>
          <w:spacing w:val="-2"/>
        </w:rPr>
        <w:t xml:space="preserve"> </w:t>
      </w:r>
      <w:r>
        <w:t>rats</w:t>
      </w:r>
      <w:r>
        <w:rPr>
          <w:spacing w:val="-1"/>
        </w:rPr>
        <w:t xml:space="preserve"> </w:t>
      </w:r>
      <w:r>
        <w:t>(significantly) and rabbits (to a lesser degree). Teratogenicity</w:t>
      </w:r>
      <w:r>
        <w:rPr>
          <w:spacing w:val="-5"/>
        </w:rPr>
        <w:t xml:space="preserve"> </w:t>
      </w:r>
      <w:r>
        <w:t>was</w:t>
      </w:r>
      <w:r>
        <w:rPr>
          <w:spacing w:val="-5"/>
        </w:rPr>
        <w:t xml:space="preserve"> </w:t>
      </w:r>
      <w:r>
        <w:t>seen</w:t>
      </w:r>
      <w:r>
        <w:rPr>
          <w:spacing w:val="-7"/>
        </w:rPr>
        <w:t xml:space="preserve"> </w:t>
      </w:r>
      <w:r>
        <w:t>in</w:t>
      </w:r>
      <w:r>
        <w:rPr>
          <w:spacing w:val="-3"/>
        </w:rPr>
        <w:t xml:space="preserve"> </w:t>
      </w:r>
      <w:r>
        <w:t>both</w:t>
      </w:r>
      <w:r>
        <w:rPr>
          <w:spacing w:val="-5"/>
        </w:rPr>
        <w:t xml:space="preserve"> </w:t>
      </w:r>
      <w:r>
        <w:t>species</w:t>
      </w:r>
      <w:r>
        <w:rPr>
          <w:spacing w:val="-2"/>
        </w:rPr>
        <w:t xml:space="preserve"> </w:t>
      </w:r>
      <w:r>
        <w:t>when</w:t>
      </w:r>
      <w:r>
        <w:rPr>
          <w:spacing w:val="-5"/>
        </w:rPr>
        <w:t xml:space="preserve"> </w:t>
      </w:r>
      <w:r>
        <w:t>pregnant</w:t>
      </w:r>
      <w:r>
        <w:rPr>
          <w:spacing w:val="-3"/>
        </w:rPr>
        <w:t xml:space="preserve"> </w:t>
      </w:r>
      <w:r>
        <w:t>animals</w:t>
      </w:r>
      <w:r>
        <w:rPr>
          <w:spacing w:val="-5"/>
        </w:rPr>
        <w:t xml:space="preserve"> </w:t>
      </w:r>
      <w:r>
        <w:t>received</w:t>
      </w:r>
      <w:r>
        <w:rPr>
          <w:spacing w:val="-5"/>
        </w:rPr>
        <w:t xml:space="preserve"> </w:t>
      </w:r>
      <w:proofErr w:type="spellStart"/>
      <w:r>
        <w:t>upadacitinib</w:t>
      </w:r>
      <w:proofErr w:type="spellEnd"/>
      <w:r>
        <w:rPr>
          <w:spacing w:val="-3"/>
        </w:rPr>
        <w:t xml:space="preserve"> </w:t>
      </w:r>
      <w:r>
        <w:t>during the period of organogenesis. In rats, an increased incidence of skeletal malformations (misshapen</w:t>
      </w:r>
      <w:r>
        <w:rPr>
          <w:spacing w:val="-11"/>
        </w:rPr>
        <w:t xml:space="preserve"> </w:t>
      </w:r>
      <w:r>
        <w:t>humerus,</w:t>
      </w:r>
      <w:r>
        <w:rPr>
          <w:spacing w:val="-8"/>
        </w:rPr>
        <w:t xml:space="preserve"> </w:t>
      </w:r>
      <w:r>
        <w:t>bent</w:t>
      </w:r>
      <w:r>
        <w:rPr>
          <w:spacing w:val="-8"/>
        </w:rPr>
        <w:t xml:space="preserve"> </w:t>
      </w:r>
      <w:r>
        <w:t>scapula</w:t>
      </w:r>
      <w:r>
        <w:rPr>
          <w:spacing w:val="-9"/>
        </w:rPr>
        <w:t xml:space="preserve"> </w:t>
      </w:r>
      <w:r>
        <w:t>and</w:t>
      </w:r>
      <w:r>
        <w:rPr>
          <w:spacing w:val="-11"/>
        </w:rPr>
        <w:t xml:space="preserve"> </w:t>
      </w:r>
      <w:r>
        <w:t>bent</w:t>
      </w:r>
      <w:r>
        <w:rPr>
          <w:spacing w:val="-10"/>
        </w:rPr>
        <w:t xml:space="preserve"> </w:t>
      </w:r>
      <w:r>
        <w:t>bones</w:t>
      </w:r>
      <w:r>
        <w:rPr>
          <w:spacing w:val="-8"/>
        </w:rPr>
        <w:t xml:space="preserve"> </w:t>
      </w:r>
      <w:r>
        <w:t>of</w:t>
      </w:r>
      <w:r>
        <w:rPr>
          <w:spacing w:val="-12"/>
        </w:rPr>
        <w:t xml:space="preserve"> </w:t>
      </w:r>
      <w:r>
        <w:t>the</w:t>
      </w:r>
      <w:r>
        <w:rPr>
          <w:spacing w:val="-11"/>
        </w:rPr>
        <w:t xml:space="preserve"> </w:t>
      </w:r>
      <w:r>
        <w:t>fore-</w:t>
      </w:r>
      <w:r>
        <w:rPr>
          <w:spacing w:val="-8"/>
        </w:rPr>
        <w:t xml:space="preserve"> </w:t>
      </w:r>
      <w:r>
        <w:t>and</w:t>
      </w:r>
      <w:r>
        <w:rPr>
          <w:spacing w:val="-11"/>
        </w:rPr>
        <w:t xml:space="preserve"> </w:t>
      </w:r>
      <w:r>
        <w:t>hind-limbs)</w:t>
      </w:r>
      <w:r>
        <w:rPr>
          <w:spacing w:val="-10"/>
        </w:rPr>
        <w:t xml:space="preserve"> </w:t>
      </w:r>
      <w:r>
        <w:t>and</w:t>
      </w:r>
      <w:r>
        <w:rPr>
          <w:spacing w:val="-11"/>
        </w:rPr>
        <w:t xml:space="preserve"> </w:t>
      </w:r>
      <w:r>
        <w:t>variations (bent ribs) was seen at doses greater than or equal to 4 mg/kg/day. No adverse embryofetal effects were</w:t>
      </w:r>
      <w:r>
        <w:rPr>
          <w:spacing w:val="-3"/>
        </w:rPr>
        <w:t xml:space="preserve"> </w:t>
      </w:r>
      <w:r>
        <w:t>seen</w:t>
      </w:r>
      <w:r>
        <w:rPr>
          <w:spacing w:val="-1"/>
        </w:rPr>
        <w:t xml:space="preserve"> </w:t>
      </w:r>
      <w:r>
        <w:t>at 1.5</w:t>
      </w:r>
      <w:r>
        <w:rPr>
          <w:spacing w:val="-3"/>
        </w:rPr>
        <w:t xml:space="preserve"> </w:t>
      </w:r>
      <w:r>
        <w:t>mg/kg/day</w:t>
      </w:r>
      <w:r>
        <w:rPr>
          <w:spacing w:val="-3"/>
        </w:rPr>
        <w:t xml:space="preserve"> </w:t>
      </w:r>
      <w:r>
        <w:t>(exposures below</w:t>
      </w:r>
      <w:r>
        <w:rPr>
          <w:spacing w:val="-1"/>
        </w:rPr>
        <w:t xml:space="preserve"> </w:t>
      </w:r>
      <w:r>
        <w:t>the</w:t>
      </w:r>
      <w:r>
        <w:rPr>
          <w:spacing w:val="-1"/>
        </w:rPr>
        <w:t xml:space="preserve"> </w:t>
      </w:r>
      <w:r>
        <w:t>AUC</w:t>
      </w:r>
      <w:r>
        <w:rPr>
          <w:spacing w:val="-1"/>
        </w:rPr>
        <w:t xml:space="preserve"> </w:t>
      </w:r>
      <w:r>
        <w:t>from a</w:t>
      </w:r>
      <w:r>
        <w:rPr>
          <w:spacing w:val="-1"/>
        </w:rPr>
        <w:t xml:space="preserve"> </w:t>
      </w:r>
      <w:r>
        <w:t>clinical</w:t>
      </w:r>
      <w:r>
        <w:rPr>
          <w:spacing w:val="-1"/>
        </w:rPr>
        <w:t xml:space="preserve"> </w:t>
      </w:r>
      <w:r>
        <w:t>dose</w:t>
      </w:r>
      <w:r>
        <w:rPr>
          <w:spacing w:val="-1"/>
        </w:rPr>
        <w:t xml:space="preserve"> </w:t>
      </w:r>
      <w:r>
        <w:t>of 15</w:t>
      </w:r>
      <w:r>
        <w:rPr>
          <w:spacing w:val="-3"/>
        </w:rPr>
        <w:t xml:space="preserve"> </w:t>
      </w:r>
      <w:r>
        <w:t xml:space="preserve">mg, 30 </w:t>
      </w:r>
      <w:proofErr w:type="gramStart"/>
      <w:r>
        <w:t>mg</w:t>
      </w:r>
      <w:proofErr w:type="gramEnd"/>
      <w:r>
        <w:t xml:space="preserve"> or 45 mg). In rabbits, an increased incidence of fetal cardiac malformations (dilated aortic arch, discontinuous interventricular septum, constricted or smaller pulmonary trunk, absent pulmonary valve and a larger ventricle) was seen following maternal exposure to 25 mg/kg/day. Embryofetal</w:t>
      </w:r>
      <w:r>
        <w:rPr>
          <w:spacing w:val="-2"/>
        </w:rPr>
        <w:t xml:space="preserve"> </w:t>
      </w:r>
      <w:r>
        <w:t>lethality</w:t>
      </w:r>
      <w:r>
        <w:rPr>
          <w:spacing w:val="-1"/>
        </w:rPr>
        <w:t xml:space="preserve"> </w:t>
      </w:r>
      <w:r>
        <w:t>and</w:t>
      </w:r>
      <w:r>
        <w:rPr>
          <w:spacing w:val="-2"/>
        </w:rPr>
        <w:t xml:space="preserve"> </w:t>
      </w:r>
      <w:r>
        <w:t>abortions</w:t>
      </w:r>
      <w:r>
        <w:rPr>
          <w:spacing w:val="-1"/>
        </w:rPr>
        <w:t xml:space="preserve"> </w:t>
      </w:r>
      <w:r>
        <w:t>were</w:t>
      </w:r>
      <w:r>
        <w:rPr>
          <w:spacing w:val="-2"/>
        </w:rPr>
        <w:t xml:space="preserve"> </w:t>
      </w:r>
      <w:r>
        <w:t>also</w:t>
      </w:r>
      <w:r>
        <w:rPr>
          <w:spacing w:val="-2"/>
        </w:rPr>
        <w:t xml:space="preserve"> </w:t>
      </w:r>
      <w:r>
        <w:t>seen</w:t>
      </w:r>
      <w:r>
        <w:rPr>
          <w:spacing w:val="-2"/>
        </w:rPr>
        <w:t xml:space="preserve"> </w:t>
      </w:r>
      <w:r>
        <w:t>at</w:t>
      </w:r>
      <w:r>
        <w:rPr>
          <w:spacing w:val="-3"/>
        </w:rPr>
        <w:t xml:space="preserve"> </w:t>
      </w:r>
      <w:r>
        <w:t>this</w:t>
      </w:r>
      <w:r>
        <w:rPr>
          <w:spacing w:val="-1"/>
        </w:rPr>
        <w:t xml:space="preserve"> </w:t>
      </w:r>
      <w:r>
        <w:t>dose.</w:t>
      </w:r>
      <w:r>
        <w:rPr>
          <w:spacing w:val="-2"/>
        </w:rPr>
        <w:t xml:space="preserve"> </w:t>
      </w:r>
      <w:r>
        <w:t>Exposures</w:t>
      </w:r>
      <w:r>
        <w:rPr>
          <w:spacing w:val="-1"/>
        </w:rPr>
        <w:t xml:space="preserve"> </w:t>
      </w:r>
      <w:r>
        <w:t>at the no effect level were marginally above the AUC from a clinical dose of 15 mg, approximately the same as the AUC from a clinical dose of 30 mg, and below the AUC from a clinical dose of 45 mg (exposure margin is 0.8 times the exposure at 45 mg).</w:t>
      </w:r>
    </w:p>
    <w:p w14:paraId="5C81D074" w14:textId="77777777" w:rsidR="00C4799D" w:rsidRDefault="008C28BE" w:rsidP="00F74BCF">
      <w:pPr>
        <w:pStyle w:val="Heading4"/>
        <w:spacing w:before="250"/>
        <w:ind w:left="219"/>
      </w:pPr>
      <w:bookmarkStart w:id="45" w:name="Use_in_Lactation"/>
      <w:bookmarkEnd w:id="45"/>
      <w:r>
        <w:t>Use</w:t>
      </w:r>
      <w:r>
        <w:rPr>
          <w:spacing w:val="-1"/>
        </w:rPr>
        <w:t xml:space="preserve"> </w:t>
      </w:r>
      <w:r>
        <w:t>in</w:t>
      </w:r>
      <w:r>
        <w:rPr>
          <w:spacing w:val="-1"/>
        </w:rPr>
        <w:t xml:space="preserve"> </w:t>
      </w:r>
      <w:r>
        <w:rPr>
          <w:spacing w:val="-2"/>
        </w:rPr>
        <w:t>Lactation</w:t>
      </w:r>
    </w:p>
    <w:p w14:paraId="7B26CF6C" w14:textId="77777777" w:rsidR="00C4799D" w:rsidRDefault="008C28BE" w:rsidP="00F74BCF">
      <w:pPr>
        <w:pStyle w:val="BodyText"/>
        <w:spacing w:before="227" w:line="340" w:lineRule="auto"/>
        <w:ind w:left="219" w:right="993"/>
      </w:pPr>
      <w:r>
        <w:t xml:space="preserve">It is unknown whether </w:t>
      </w:r>
      <w:proofErr w:type="spellStart"/>
      <w:r>
        <w:t>upadacitinib</w:t>
      </w:r>
      <w:proofErr w:type="spellEnd"/>
      <w:r>
        <w:t xml:space="preserve">/metabolites are excreted in human milk. Data in animals have shown excretion of </w:t>
      </w:r>
      <w:proofErr w:type="spellStart"/>
      <w:r>
        <w:t>upadacitinib</w:t>
      </w:r>
      <w:proofErr w:type="spellEnd"/>
      <w:r>
        <w:t xml:space="preserve"> in milk. Following administration of </w:t>
      </w:r>
      <w:proofErr w:type="spellStart"/>
      <w:r>
        <w:t>upadacitinib</w:t>
      </w:r>
      <w:proofErr w:type="spellEnd"/>
      <w:r>
        <w:t xml:space="preserve"> to lactating rats, the concentrations of </w:t>
      </w:r>
      <w:proofErr w:type="spellStart"/>
      <w:r>
        <w:t>upadacitinib</w:t>
      </w:r>
      <w:proofErr w:type="spellEnd"/>
      <w:r>
        <w:t xml:space="preserve"> in milk over time was approximately 30-fold higher exposure in milk relative to maternal plasma. Approximately 97% of drug-related material in milk was parent drug.</w:t>
      </w:r>
    </w:p>
    <w:p w14:paraId="1AF067E9" w14:textId="77777777" w:rsidR="00C4799D" w:rsidRDefault="008C28BE" w:rsidP="00F74BCF">
      <w:pPr>
        <w:pStyle w:val="BodyText"/>
        <w:spacing w:before="243" w:line="340" w:lineRule="auto"/>
        <w:ind w:left="219" w:right="996" w:hanging="1"/>
      </w:pPr>
      <w:r>
        <w:t xml:space="preserve">A risk to newborns/infants cannot be excluded. RINVOQ should not be used during breast- </w:t>
      </w:r>
      <w:r>
        <w:rPr>
          <w:spacing w:val="-2"/>
        </w:rPr>
        <w:t>feeding.</w:t>
      </w:r>
    </w:p>
    <w:p w14:paraId="13CF0AEC" w14:textId="77777777" w:rsidR="00C4799D" w:rsidRDefault="008C28BE" w:rsidP="00F74BCF">
      <w:pPr>
        <w:pStyle w:val="Heading3"/>
        <w:numPr>
          <w:ilvl w:val="1"/>
          <w:numId w:val="70"/>
        </w:numPr>
        <w:tabs>
          <w:tab w:val="left" w:pos="795"/>
        </w:tabs>
        <w:spacing w:before="224"/>
        <w:ind w:left="795" w:hanging="575"/>
      </w:pPr>
      <w:bookmarkStart w:id="46" w:name="4.7_Effects_on_ability_to_drive_and_use_"/>
      <w:bookmarkEnd w:id="46"/>
      <w:r>
        <w:t>Effects</w:t>
      </w:r>
      <w:r>
        <w:rPr>
          <w:spacing w:val="-1"/>
        </w:rPr>
        <w:t xml:space="preserve"> </w:t>
      </w:r>
      <w:r>
        <w:t>on</w:t>
      </w:r>
      <w:r>
        <w:rPr>
          <w:spacing w:val="-2"/>
        </w:rPr>
        <w:t xml:space="preserve"> </w:t>
      </w:r>
      <w:r>
        <w:t>ability</w:t>
      </w:r>
      <w:r>
        <w:rPr>
          <w:spacing w:val="-1"/>
        </w:rPr>
        <w:t xml:space="preserve"> </w:t>
      </w:r>
      <w:r>
        <w:t>to</w:t>
      </w:r>
      <w:r>
        <w:rPr>
          <w:spacing w:val="-1"/>
        </w:rPr>
        <w:t xml:space="preserve"> </w:t>
      </w:r>
      <w:r>
        <w:t>drive</w:t>
      </w:r>
      <w:r>
        <w:rPr>
          <w:spacing w:val="-3"/>
        </w:rPr>
        <w:t xml:space="preserve"> </w:t>
      </w:r>
      <w:r>
        <w:t>and</w:t>
      </w:r>
      <w:r>
        <w:rPr>
          <w:spacing w:val="-2"/>
        </w:rPr>
        <w:t xml:space="preserve"> </w:t>
      </w:r>
      <w:r>
        <w:t>use</w:t>
      </w:r>
      <w:r>
        <w:rPr>
          <w:spacing w:val="-2"/>
        </w:rPr>
        <w:t xml:space="preserve"> </w:t>
      </w:r>
      <w:proofErr w:type="gramStart"/>
      <w:r>
        <w:rPr>
          <w:spacing w:val="-2"/>
        </w:rPr>
        <w:t>machines</w:t>
      </w:r>
      <w:proofErr w:type="gramEnd"/>
    </w:p>
    <w:p w14:paraId="08E2B8D5" w14:textId="77777777" w:rsidR="00C4799D" w:rsidRDefault="008C28BE" w:rsidP="00F74BCF">
      <w:pPr>
        <w:pStyle w:val="BodyText"/>
        <w:spacing w:before="222"/>
      </w:pPr>
      <w:r>
        <w:t>RINVOQ</w:t>
      </w:r>
      <w:r>
        <w:rPr>
          <w:spacing w:val="-6"/>
        </w:rPr>
        <w:t xml:space="preserve"> </w:t>
      </w:r>
      <w:r>
        <w:t>has</w:t>
      </w:r>
      <w:r>
        <w:rPr>
          <w:spacing w:val="-6"/>
        </w:rPr>
        <w:t xml:space="preserve"> </w:t>
      </w:r>
      <w:r>
        <w:t>no</w:t>
      </w:r>
      <w:r>
        <w:rPr>
          <w:spacing w:val="-4"/>
        </w:rPr>
        <w:t xml:space="preserve"> </w:t>
      </w:r>
      <w:r>
        <w:t>or</w:t>
      </w:r>
      <w:r>
        <w:rPr>
          <w:spacing w:val="-2"/>
        </w:rPr>
        <w:t xml:space="preserve"> </w:t>
      </w:r>
      <w:r>
        <w:t>negligible</w:t>
      </w:r>
      <w:r>
        <w:rPr>
          <w:spacing w:val="-3"/>
        </w:rPr>
        <w:t xml:space="preserve"> </w:t>
      </w:r>
      <w:r>
        <w:t>influence</w:t>
      </w:r>
      <w:r>
        <w:rPr>
          <w:spacing w:val="-4"/>
        </w:rPr>
        <w:t xml:space="preserve"> </w:t>
      </w:r>
      <w:r>
        <w:t>on</w:t>
      </w:r>
      <w:r>
        <w:rPr>
          <w:spacing w:val="-4"/>
        </w:rPr>
        <w:t xml:space="preserve"> </w:t>
      </w:r>
      <w:r>
        <w:t>the</w:t>
      </w:r>
      <w:r>
        <w:rPr>
          <w:spacing w:val="-4"/>
        </w:rPr>
        <w:t xml:space="preserve"> </w:t>
      </w:r>
      <w:r>
        <w:t>ability</w:t>
      </w:r>
      <w:r>
        <w:rPr>
          <w:spacing w:val="-3"/>
        </w:rPr>
        <w:t xml:space="preserve"> </w:t>
      </w:r>
      <w:r>
        <w:t>to</w:t>
      </w:r>
      <w:r>
        <w:rPr>
          <w:spacing w:val="-5"/>
        </w:rPr>
        <w:t xml:space="preserve"> </w:t>
      </w:r>
      <w:r>
        <w:t>drive</w:t>
      </w:r>
      <w:r>
        <w:rPr>
          <w:spacing w:val="-4"/>
        </w:rPr>
        <w:t xml:space="preserve"> </w:t>
      </w:r>
      <w:r>
        <w:t>and</w:t>
      </w:r>
      <w:r>
        <w:rPr>
          <w:spacing w:val="-6"/>
        </w:rPr>
        <w:t xml:space="preserve"> </w:t>
      </w:r>
      <w:r>
        <w:t>use</w:t>
      </w:r>
      <w:r>
        <w:rPr>
          <w:spacing w:val="-5"/>
        </w:rPr>
        <w:t xml:space="preserve"> </w:t>
      </w:r>
      <w:r>
        <w:rPr>
          <w:spacing w:val="-2"/>
        </w:rPr>
        <w:t>machines.</w:t>
      </w:r>
    </w:p>
    <w:p w14:paraId="7CD98696" w14:textId="77777777" w:rsidR="00C4799D" w:rsidRDefault="008C28BE" w:rsidP="00F74BCF">
      <w:pPr>
        <w:pStyle w:val="ListParagraph"/>
        <w:numPr>
          <w:ilvl w:val="1"/>
          <w:numId w:val="70"/>
        </w:numPr>
        <w:tabs>
          <w:tab w:val="left" w:pos="795"/>
        </w:tabs>
        <w:spacing w:before="106" w:line="560" w:lineRule="exact"/>
        <w:ind w:left="220" w:right="5217" w:firstLine="0"/>
        <w:rPr>
          <w:b/>
        </w:rPr>
      </w:pPr>
      <w:bookmarkStart w:id="47" w:name="4.8_Adverse_effects_(Undesirable_effects"/>
      <w:bookmarkEnd w:id="47"/>
      <w:r>
        <w:rPr>
          <w:b/>
          <w:sz w:val="24"/>
        </w:rPr>
        <w:t>Adverse</w:t>
      </w:r>
      <w:r>
        <w:rPr>
          <w:b/>
          <w:spacing w:val="-11"/>
          <w:sz w:val="24"/>
        </w:rPr>
        <w:t xml:space="preserve"> </w:t>
      </w:r>
      <w:r>
        <w:rPr>
          <w:b/>
          <w:sz w:val="24"/>
        </w:rPr>
        <w:t>effects</w:t>
      </w:r>
      <w:r>
        <w:rPr>
          <w:b/>
          <w:spacing w:val="-10"/>
          <w:sz w:val="24"/>
        </w:rPr>
        <w:t xml:space="preserve"> </w:t>
      </w:r>
      <w:r>
        <w:rPr>
          <w:b/>
          <w:sz w:val="24"/>
        </w:rPr>
        <w:t>(Undesirable</w:t>
      </w:r>
      <w:r>
        <w:rPr>
          <w:b/>
          <w:spacing w:val="-11"/>
          <w:sz w:val="24"/>
        </w:rPr>
        <w:t xml:space="preserve"> </w:t>
      </w:r>
      <w:r>
        <w:rPr>
          <w:b/>
          <w:sz w:val="24"/>
        </w:rPr>
        <w:t xml:space="preserve">effects) </w:t>
      </w:r>
      <w:bookmarkStart w:id="48" w:name="Adverse_Events_Reported_in_Clinical_Tria"/>
      <w:bookmarkEnd w:id="48"/>
      <w:r>
        <w:rPr>
          <w:b/>
        </w:rPr>
        <w:t>Adverse Events Reported in Clinical Trials Rheumatoid Arthritis</w:t>
      </w:r>
    </w:p>
    <w:p w14:paraId="400D2613" w14:textId="77777777" w:rsidR="00C4799D" w:rsidRDefault="008C28BE" w:rsidP="00F74BCF">
      <w:pPr>
        <w:pStyle w:val="BodyText"/>
        <w:spacing w:before="162" w:line="340" w:lineRule="auto"/>
        <w:ind w:right="993"/>
      </w:pPr>
      <w:r>
        <w:t xml:space="preserve">A total of 4443 patients with rheumatoid arthritis were treated with </w:t>
      </w:r>
      <w:proofErr w:type="spellStart"/>
      <w:r>
        <w:t>upadacitinib</w:t>
      </w:r>
      <w:proofErr w:type="spellEnd"/>
      <w:r>
        <w:t xml:space="preserve"> in clinical </w:t>
      </w:r>
      <w:r>
        <w:lastRenderedPageBreak/>
        <w:t xml:space="preserve">studies representing 5263 patient-years of exposure, of whom 2972 were exposed to </w:t>
      </w:r>
      <w:proofErr w:type="spellStart"/>
      <w:r>
        <w:t>upadacitinib</w:t>
      </w:r>
      <w:proofErr w:type="spellEnd"/>
      <w:r>
        <w:rPr>
          <w:spacing w:val="-4"/>
        </w:rPr>
        <w:t xml:space="preserve"> </w:t>
      </w:r>
      <w:r>
        <w:t>for</w:t>
      </w:r>
      <w:r>
        <w:rPr>
          <w:spacing w:val="-5"/>
        </w:rPr>
        <w:t xml:space="preserve"> </w:t>
      </w:r>
      <w:r>
        <w:t>at</w:t>
      </w:r>
      <w:r>
        <w:rPr>
          <w:spacing w:val="-5"/>
        </w:rPr>
        <w:t xml:space="preserve"> </w:t>
      </w:r>
      <w:r>
        <w:t>least</w:t>
      </w:r>
      <w:r>
        <w:rPr>
          <w:spacing w:val="-5"/>
        </w:rPr>
        <w:t xml:space="preserve"> </w:t>
      </w:r>
      <w:r>
        <w:t>one</w:t>
      </w:r>
      <w:r>
        <w:rPr>
          <w:spacing w:val="-4"/>
        </w:rPr>
        <w:t xml:space="preserve"> </w:t>
      </w:r>
      <w:r>
        <w:t>year.</w:t>
      </w:r>
      <w:r>
        <w:rPr>
          <w:spacing w:val="-5"/>
        </w:rPr>
        <w:t xml:space="preserve"> </w:t>
      </w:r>
      <w:r>
        <w:t>In</w:t>
      </w:r>
      <w:r>
        <w:rPr>
          <w:spacing w:val="-6"/>
        </w:rPr>
        <w:t xml:space="preserve"> </w:t>
      </w:r>
      <w:r>
        <w:t>the</w:t>
      </w:r>
      <w:r>
        <w:rPr>
          <w:spacing w:val="-6"/>
        </w:rPr>
        <w:t xml:space="preserve"> </w:t>
      </w:r>
      <w:r>
        <w:t>Phase</w:t>
      </w:r>
      <w:r>
        <w:rPr>
          <w:spacing w:val="-4"/>
        </w:rPr>
        <w:t xml:space="preserve"> </w:t>
      </w:r>
      <w:r>
        <w:t>3</w:t>
      </w:r>
      <w:r>
        <w:rPr>
          <w:spacing w:val="-6"/>
        </w:rPr>
        <w:t xml:space="preserve"> </w:t>
      </w:r>
      <w:r>
        <w:t>studies,</w:t>
      </w:r>
      <w:r>
        <w:rPr>
          <w:spacing w:val="-5"/>
        </w:rPr>
        <w:t xml:space="preserve"> </w:t>
      </w:r>
      <w:r>
        <w:t>2630</w:t>
      </w:r>
      <w:r>
        <w:rPr>
          <w:spacing w:val="-4"/>
        </w:rPr>
        <w:t xml:space="preserve"> </w:t>
      </w:r>
      <w:r>
        <w:t>patients</w:t>
      </w:r>
      <w:r>
        <w:rPr>
          <w:spacing w:val="-6"/>
        </w:rPr>
        <w:t xml:space="preserve"> </w:t>
      </w:r>
      <w:r>
        <w:t>(2655.1</w:t>
      </w:r>
      <w:r>
        <w:rPr>
          <w:spacing w:val="-4"/>
        </w:rPr>
        <w:t xml:space="preserve"> </w:t>
      </w:r>
      <w:r>
        <w:t>patient-years of drug exposure) received at least 1 dose of RINVOQ 15 mg, of whom 1607 were exposed for at least one year.</w:t>
      </w:r>
    </w:p>
    <w:p w14:paraId="1A627076" w14:textId="77777777" w:rsidR="00C4799D" w:rsidRDefault="008C28BE" w:rsidP="00F74BCF">
      <w:pPr>
        <w:pStyle w:val="BodyText"/>
        <w:spacing w:before="83" w:line="340" w:lineRule="auto"/>
        <w:ind w:left="219" w:right="995"/>
      </w:pPr>
      <w:r>
        <w:t>Three</w:t>
      </w:r>
      <w:r>
        <w:rPr>
          <w:spacing w:val="-16"/>
        </w:rPr>
        <w:t xml:space="preserve"> </w:t>
      </w:r>
      <w:r>
        <w:t>placebo-controlled</w:t>
      </w:r>
      <w:r>
        <w:rPr>
          <w:spacing w:val="-15"/>
        </w:rPr>
        <w:t xml:space="preserve"> </w:t>
      </w:r>
      <w:r>
        <w:t>studies</w:t>
      </w:r>
      <w:r>
        <w:rPr>
          <w:spacing w:val="-15"/>
        </w:rPr>
        <w:t xml:space="preserve"> </w:t>
      </w:r>
      <w:r>
        <w:t>were</w:t>
      </w:r>
      <w:r>
        <w:rPr>
          <w:spacing w:val="-16"/>
        </w:rPr>
        <w:t xml:space="preserve"> </w:t>
      </w:r>
      <w:r>
        <w:t>integrated</w:t>
      </w:r>
      <w:r>
        <w:rPr>
          <w:spacing w:val="-15"/>
        </w:rPr>
        <w:t xml:space="preserve"> </w:t>
      </w:r>
      <w:r>
        <w:t>(1035</w:t>
      </w:r>
      <w:r>
        <w:rPr>
          <w:spacing w:val="-15"/>
        </w:rPr>
        <w:t xml:space="preserve"> </w:t>
      </w:r>
      <w:r>
        <w:t>patients</w:t>
      </w:r>
      <w:r>
        <w:rPr>
          <w:spacing w:val="-15"/>
        </w:rPr>
        <w:t xml:space="preserve"> </w:t>
      </w:r>
      <w:r>
        <w:t>on</w:t>
      </w:r>
      <w:r>
        <w:rPr>
          <w:spacing w:val="-16"/>
        </w:rPr>
        <w:t xml:space="preserve"> </w:t>
      </w:r>
      <w:r>
        <w:t>RINVOQ</w:t>
      </w:r>
      <w:r>
        <w:rPr>
          <w:spacing w:val="-15"/>
        </w:rPr>
        <w:t xml:space="preserve"> </w:t>
      </w:r>
      <w:r>
        <w:t>15</w:t>
      </w:r>
      <w:r>
        <w:rPr>
          <w:spacing w:val="-15"/>
        </w:rPr>
        <w:t xml:space="preserve"> </w:t>
      </w:r>
      <w:r>
        <w:t>mg</w:t>
      </w:r>
      <w:r>
        <w:rPr>
          <w:spacing w:val="-16"/>
        </w:rPr>
        <w:t xml:space="preserve"> </w:t>
      </w:r>
      <w:r>
        <w:t>once</w:t>
      </w:r>
      <w:r>
        <w:rPr>
          <w:spacing w:val="-15"/>
        </w:rPr>
        <w:t xml:space="preserve"> </w:t>
      </w:r>
      <w:r>
        <w:t xml:space="preserve">daily and 1042 patients on placebo) to evaluate the safety of RINVOQ 15 mg in combination with </w:t>
      </w:r>
      <w:proofErr w:type="spellStart"/>
      <w:r>
        <w:t>csDMARDs</w:t>
      </w:r>
      <w:proofErr w:type="spellEnd"/>
      <w:r>
        <w:t xml:space="preserve"> in comparison to placebo for up to 12/14 weeks after treatment initiation. Two methotrexate</w:t>
      </w:r>
      <w:r>
        <w:rPr>
          <w:spacing w:val="-2"/>
        </w:rPr>
        <w:t xml:space="preserve"> </w:t>
      </w:r>
      <w:r>
        <w:t>(MTX)-controlled studies were integrated (534 patients on RINVOQ 15</w:t>
      </w:r>
      <w:r>
        <w:rPr>
          <w:spacing w:val="-2"/>
        </w:rPr>
        <w:t xml:space="preserve"> </w:t>
      </w:r>
      <w:r>
        <w:t>mg and 530</w:t>
      </w:r>
      <w:r>
        <w:rPr>
          <w:spacing w:val="-11"/>
        </w:rPr>
        <w:t xml:space="preserve"> </w:t>
      </w:r>
      <w:r>
        <w:t>patients</w:t>
      </w:r>
      <w:r>
        <w:rPr>
          <w:spacing w:val="-11"/>
        </w:rPr>
        <w:t xml:space="preserve"> </w:t>
      </w:r>
      <w:r>
        <w:t>on</w:t>
      </w:r>
      <w:r>
        <w:rPr>
          <w:spacing w:val="-14"/>
        </w:rPr>
        <w:t xml:space="preserve"> </w:t>
      </w:r>
      <w:r>
        <w:t>MTX)</w:t>
      </w:r>
      <w:r>
        <w:rPr>
          <w:spacing w:val="-12"/>
        </w:rPr>
        <w:t xml:space="preserve"> </w:t>
      </w:r>
      <w:r>
        <w:t>to</w:t>
      </w:r>
      <w:r>
        <w:rPr>
          <w:spacing w:val="-14"/>
        </w:rPr>
        <w:t xml:space="preserve"> </w:t>
      </w:r>
      <w:r>
        <w:t>evaluate</w:t>
      </w:r>
      <w:r>
        <w:rPr>
          <w:spacing w:val="-14"/>
        </w:rPr>
        <w:t xml:space="preserve"> </w:t>
      </w:r>
      <w:r>
        <w:t>the</w:t>
      </w:r>
      <w:r>
        <w:rPr>
          <w:spacing w:val="-11"/>
        </w:rPr>
        <w:t xml:space="preserve"> </w:t>
      </w:r>
      <w:r>
        <w:t>safety</w:t>
      </w:r>
      <w:r>
        <w:rPr>
          <w:spacing w:val="-11"/>
        </w:rPr>
        <w:t xml:space="preserve"> </w:t>
      </w:r>
      <w:r>
        <w:t>of</w:t>
      </w:r>
      <w:r>
        <w:rPr>
          <w:spacing w:val="-10"/>
        </w:rPr>
        <w:t xml:space="preserve"> </w:t>
      </w:r>
      <w:r>
        <w:t>RINVOQ</w:t>
      </w:r>
      <w:r>
        <w:rPr>
          <w:spacing w:val="-12"/>
        </w:rPr>
        <w:t xml:space="preserve"> </w:t>
      </w:r>
      <w:r>
        <w:t>15</w:t>
      </w:r>
      <w:r>
        <w:rPr>
          <w:spacing w:val="-14"/>
        </w:rPr>
        <w:t xml:space="preserve"> </w:t>
      </w:r>
      <w:r>
        <w:t>mg</w:t>
      </w:r>
      <w:r>
        <w:rPr>
          <w:spacing w:val="-10"/>
        </w:rPr>
        <w:t xml:space="preserve"> </w:t>
      </w:r>
      <w:r>
        <w:t>as</w:t>
      </w:r>
      <w:r>
        <w:rPr>
          <w:spacing w:val="-13"/>
        </w:rPr>
        <w:t xml:space="preserve"> </w:t>
      </w:r>
      <w:r>
        <w:t>monotherapy</w:t>
      </w:r>
      <w:r>
        <w:rPr>
          <w:spacing w:val="-11"/>
        </w:rPr>
        <w:t xml:space="preserve"> </w:t>
      </w:r>
      <w:r>
        <w:t>in</w:t>
      </w:r>
      <w:r>
        <w:rPr>
          <w:spacing w:val="-14"/>
        </w:rPr>
        <w:t xml:space="preserve"> </w:t>
      </w:r>
      <w:r>
        <w:t>comparison to MTX monotherapy for up to 12/14 weeks (see Table 5).</w:t>
      </w:r>
    </w:p>
    <w:p w14:paraId="4D811FFB" w14:textId="77777777" w:rsidR="00C4799D" w:rsidRDefault="008C28BE" w:rsidP="00F74BCF">
      <w:pPr>
        <w:pStyle w:val="Heading4"/>
        <w:spacing w:before="245" w:line="340" w:lineRule="auto"/>
        <w:ind w:left="219" w:right="996"/>
      </w:pPr>
      <w:bookmarkStart w:id="49" w:name="Table_5._Summary_of_Adverse_Events_repor"/>
      <w:bookmarkEnd w:id="49"/>
      <w:r>
        <w:rPr>
          <w:w w:val="105"/>
        </w:rPr>
        <w:t>Table 5. Summary of Adverse Events reported by ≥ 1% of rheumatoid arthritis patients treated with RINVOQ (all causalities) – double-blind, placebo controlled, adalimumab (ADA), and MTX controlled up to 12/14 weeks.</w:t>
      </w:r>
    </w:p>
    <w:p w14:paraId="6DB4B41A" w14:textId="77777777" w:rsidR="00C4799D" w:rsidRDefault="00C4799D" w:rsidP="00F74BCF">
      <w:pPr>
        <w:pStyle w:val="BodyText"/>
        <w:ind w:left="0"/>
        <w:rPr>
          <w:b/>
          <w:sz w:val="20"/>
        </w:rPr>
      </w:pPr>
    </w:p>
    <w:p w14:paraId="486E3411" w14:textId="77777777" w:rsidR="00C4799D" w:rsidRDefault="00C4799D" w:rsidP="00F74BCF">
      <w:pPr>
        <w:pStyle w:val="BodyText"/>
        <w:spacing w:before="60"/>
        <w:ind w:left="0"/>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1557"/>
        <w:gridCol w:w="1559"/>
        <w:gridCol w:w="1117"/>
        <w:gridCol w:w="1439"/>
        <w:gridCol w:w="1372"/>
      </w:tblGrid>
      <w:tr w:rsidR="00C4799D" w14:paraId="36BB2FE1" w14:textId="77777777">
        <w:trPr>
          <w:trHeight w:val="254"/>
        </w:trPr>
        <w:tc>
          <w:tcPr>
            <w:tcW w:w="2690" w:type="dxa"/>
            <w:vMerge w:val="restart"/>
          </w:tcPr>
          <w:p w14:paraId="46D05C4C" w14:textId="77777777" w:rsidR="00C4799D" w:rsidRDefault="00C4799D" w:rsidP="00F74BCF">
            <w:pPr>
              <w:pStyle w:val="TableParagraph"/>
              <w:ind w:left="0"/>
              <w:rPr>
                <w:b/>
              </w:rPr>
            </w:pPr>
          </w:p>
          <w:p w14:paraId="4271AD92" w14:textId="77777777" w:rsidR="00C4799D" w:rsidRDefault="00C4799D" w:rsidP="00F74BCF">
            <w:pPr>
              <w:pStyle w:val="TableParagraph"/>
              <w:spacing w:before="132"/>
              <w:ind w:left="0"/>
              <w:rPr>
                <w:b/>
              </w:rPr>
            </w:pPr>
          </w:p>
          <w:p w14:paraId="1E1C8B57" w14:textId="77777777" w:rsidR="00C4799D" w:rsidRDefault="008C28BE" w:rsidP="00F74BCF">
            <w:pPr>
              <w:pStyle w:val="TableParagraph"/>
              <w:rPr>
                <w:b/>
              </w:rPr>
            </w:pPr>
            <w:r>
              <w:rPr>
                <w:b/>
              </w:rPr>
              <w:t>Body</w:t>
            </w:r>
            <w:r>
              <w:rPr>
                <w:b/>
                <w:spacing w:val="-16"/>
              </w:rPr>
              <w:t xml:space="preserve"> </w:t>
            </w:r>
            <w:r>
              <w:rPr>
                <w:b/>
              </w:rPr>
              <w:t>System/</w:t>
            </w:r>
            <w:r>
              <w:rPr>
                <w:b/>
                <w:spacing w:val="-15"/>
              </w:rPr>
              <w:t xml:space="preserve"> </w:t>
            </w:r>
            <w:r>
              <w:rPr>
                <w:b/>
              </w:rPr>
              <w:t xml:space="preserve">Adverse </w:t>
            </w:r>
            <w:r>
              <w:rPr>
                <w:b/>
                <w:spacing w:val="-2"/>
              </w:rPr>
              <w:t>Event</w:t>
            </w:r>
          </w:p>
        </w:tc>
        <w:tc>
          <w:tcPr>
            <w:tcW w:w="4233" w:type="dxa"/>
            <w:gridSpan w:val="3"/>
          </w:tcPr>
          <w:p w14:paraId="481A3F27" w14:textId="77777777" w:rsidR="00C4799D" w:rsidRDefault="008C28BE" w:rsidP="00F74BCF">
            <w:pPr>
              <w:pStyle w:val="TableParagraph"/>
              <w:spacing w:line="234" w:lineRule="exact"/>
              <w:ind w:left="984"/>
              <w:rPr>
                <w:b/>
              </w:rPr>
            </w:pPr>
            <w:r>
              <w:rPr>
                <w:b/>
              </w:rPr>
              <w:t>Combination</w:t>
            </w:r>
            <w:r>
              <w:rPr>
                <w:b/>
                <w:spacing w:val="-9"/>
              </w:rPr>
              <w:t xml:space="preserve"> </w:t>
            </w:r>
            <w:r>
              <w:rPr>
                <w:b/>
                <w:spacing w:val="-2"/>
              </w:rPr>
              <w:t>Therapy</w:t>
            </w:r>
          </w:p>
        </w:tc>
        <w:tc>
          <w:tcPr>
            <w:tcW w:w="2811" w:type="dxa"/>
            <w:gridSpan w:val="2"/>
          </w:tcPr>
          <w:p w14:paraId="31F59E00" w14:textId="77777777" w:rsidR="00C4799D" w:rsidRDefault="008C28BE" w:rsidP="00F74BCF">
            <w:pPr>
              <w:pStyle w:val="TableParagraph"/>
              <w:spacing w:line="234" w:lineRule="exact"/>
              <w:ind w:left="715"/>
              <w:rPr>
                <w:b/>
              </w:rPr>
            </w:pPr>
            <w:r>
              <w:rPr>
                <w:b/>
                <w:spacing w:val="-2"/>
              </w:rPr>
              <w:t>Monotherapy</w:t>
            </w:r>
          </w:p>
        </w:tc>
      </w:tr>
      <w:tr w:rsidR="00C4799D" w14:paraId="4BB8560F" w14:textId="77777777">
        <w:trPr>
          <w:trHeight w:val="1516"/>
        </w:trPr>
        <w:tc>
          <w:tcPr>
            <w:tcW w:w="2690" w:type="dxa"/>
            <w:vMerge/>
            <w:tcBorders>
              <w:top w:val="nil"/>
            </w:tcBorders>
          </w:tcPr>
          <w:p w14:paraId="4628A853" w14:textId="77777777" w:rsidR="00C4799D" w:rsidRDefault="00C4799D" w:rsidP="00F74BCF">
            <w:pPr>
              <w:rPr>
                <w:sz w:val="2"/>
                <w:szCs w:val="2"/>
              </w:rPr>
            </w:pPr>
          </w:p>
        </w:tc>
        <w:tc>
          <w:tcPr>
            <w:tcW w:w="1557" w:type="dxa"/>
          </w:tcPr>
          <w:p w14:paraId="20CE4CF9" w14:textId="77777777" w:rsidR="00C4799D" w:rsidRDefault="008C28BE" w:rsidP="00F74BCF">
            <w:pPr>
              <w:pStyle w:val="TableParagraph"/>
              <w:spacing w:line="252" w:lineRule="exact"/>
              <w:ind w:left="9"/>
              <w:rPr>
                <w:b/>
              </w:rPr>
            </w:pPr>
            <w:r>
              <w:rPr>
                <w:b/>
              </w:rPr>
              <w:t>RINVOQ</w:t>
            </w:r>
            <w:r>
              <w:rPr>
                <w:b/>
                <w:spacing w:val="-3"/>
              </w:rPr>
              <w:t xml:space="preserve"> </w:t>
            </w:r>
            <w:r>
              <w:rPr>
                <w:b/>
                <w:spacing w:val="-5"/>
              </w:rPr>
              <w:t>15</w:t>
            </w:r>
          </w:p>
          <w:p w14:paraId="256BB79D" w14:textId="77777777" w:rsidR="00C4799D" w:rsidRDefault="008C28BE" w:rsidP="00F74BCF">
            <w:pPr>
              <w:pStyle w:val="TableParagraph"/>
              <w:ind w:left="185" w:right="172" w:hanging="3"/>
              <w:rPr>
                <w:b/>
              </w:rPr>
            </w:pPr>
            <w:r>
              <w:rPr>
                <w:b/>
              </w:rPr>
              <w:t xml:space="preserve">mg + </w:t>
            </w:r>
            <w:proofErr w:type="spellStart"/>
            <w:r>
              <w:rPr>
                <w:b/>
                <w:spacing w:val="-2"/>
              </w:rPr>
              <w:t>csDMARDs</w:t>
            </w:r>
            <w:proofErr w:type="spellEnd"/>
          </w:p>
          <w:p w14:paraId="306FBCA1" w14:textId="77777777" w:rsidR="00C4799D" w:rsidRDefault="008C28BE" w:rsidP="00F74BCF">
            <w:pPr>
              <w:pStyle w:val="TableParagraph"/>
              <w:spacing w:before="232" w:line="250" w:lineRule="atLeast"/>
              <w:ind w:left="348" w:right="338"/>
              <w:rPr>
                <w:b/>
              </w:rPr>
            </w:pPr>
            <w:r>
              <w:rPr>
                <w:b/>
                <w:spacing w:val="-2"/>
              </w:rPr>
              <w:t xml:space="preserve">N=1035 </w:t>
            </w:r>
            <w:r>
              <w:rPr>
                <w:b/>
              </w:rPr>
              <w:t>n (%)</w:t>
            </w:r>
          </w:p>
        </w:tc>
        <w:tc>
          <w:tcPr>
            <w:tcW w:w="1559" w:type="dxa"/>
          </w:tcPr>
          <w:p w14:paraId="49A447FA" w14:textId="77777777" w:rsidR="00C4799D" w:rsidRDefault="008C28BE" w:rsidP="00F74BCF">
            <w:pPr>
              <w:pStyle w:val="TableParagraph"/>
              <w:spacing w:line="252" w:lineRule="exact"/>
              <w:ind w:left="14" w:right="2"/>
              <w:rPr>
                <w:b/>
              </w:rPr>
            </w:pPr>
            <w:r>
              <w:rPr>
                <w:b/>
                <w:spacing w:val="-2"/>
              </w:rPr>
              <w:t>Placebo</w:t>
            </w:r>
          </w:p>
          <w:p w14:paraId="3E6A1358" w14:textId="77777777" w:rsidR="00C4799D" w:rsidRDefault="008C28BE" w:rsidP="00F74BCF">
            <w:pPr>
              <w:pStyle w:val="TableParagraph"/>
              <w:spacing w:line="252" w:lineRule="exact"/>
              <w:ind w:left="14" w:right="3"/>
              <w:rPr>
                <w:b/>
              </w:rPr>
            </w:pPr>
            <w:r>
              <w:rPr>
                <w:b/>
                <w:spacing w:val="-10"/>
              </w:rPr>
              <w:t>+</w:t>
            </w:r>
          </w:p>
          <w:p w14:paraId="0674E26D" w14:textId="77777777" w:rsidR="00C4799D" w:rsidRDefault="008C28BE" w:rsidP="00F74BCF">
            <w:pPr>
              <w:pStyle w:val="TableParagraph"/>
              <w:spacing w:before="1"/>
              <w:ind w:left="14"/>
              <w:rPr>
                <w:b/>
              </w:rPr>
            </w:pPr>
            <w:proofErr w:type="spellStart"/>
            <w:r>
              <w:rPr>
                <w:b/>
                <w:spacing w:val="-2"/>
              </w:rPr>
              <w:t>csDMARDs</w:t>
            </w:r>
            <w:proofErr w:type="spellEnd"/>
          </w:p>
          <w:p w14:paraId="4D1F1FB3" w14:textId="77777777" w:rsidR="00C4799D" w:rsidRDefault="008C28BE" w:rsidP="00F74BCF">
            <w:pPr>
              <w:pStyle w:val="TableParagraph"/>
              <w:spacing w:before="231" w:line="250" w:lineRule="atLeast"/>
              <w:ind w:left="352" w:right="337"/>
              <w:rPr>
                <w:b/>
              </w:rPr>
            </w:pPr>
            <w:r>
              <w:rPr>
                <w:b/>
                <w:spacing w:val="-2"/>
              </w:rPr>
              <w:t xml:space="preserve">N=1042 </w:t>
            </w:r>
            <w:r>
              <w:rPr>
                <w:b/>
              </w:rPr>
              <w:t>n (%)</w:t>
            </w:r>
          </w:p>
        </w:tc>
        <w:tc>
          <w:tcPr>
            <w:tcW w:w="1117" w:type="dxa"/>
          </w:tcPr>
          <w:p w14:paraId="3E100765" w14:textId="77777777" w:rsidR="00C4799D" w:rsidRDefault="008C28BE" w:rsidP="00F74BCF">
            <w:pPr>
              <w:pStyle w:val="TableParagraph"/>
              <w:spacing w:line="252" w:lineRule="exact"/>
              <w:ind w:left="321"/>
              <w:rPr>
                <w:b/>
              </w:rPr>
            </w:pPr>
            <w:r>
              <w:rPr>
                <w:b/>
                <w:spacing w:val="-5"/>
              </w:rPr>
              <w:t>ADA</w:t>
            </w:r>
          </w:p>
          <w:p w14:paraId="07F880B7" w14:textId="77777777" w:rsidR="00C4799D" w:rsidRDefault="008C28BE" w:rsidP="00F74BCF">
            <w:pPr>
              <w:pStyle w:val="TableParagraph"/>
              <w:spacing w:line="252" w:lineRule="exact"/>
              <w:ind w:left="232"/>
              <w:rPr>
                <w:b/>
              </w:rPr>
            </w:pPr>
            <w:r>
              <w:rPr>
                <w:b/>
              </w:rPr>
              <w:t>+</w:t>
            </w:r>
            <w:r>
              <w:rPr>
                <w:b/>
                <w:spacing w:val="-1"/>
              </w:rPr>
              <w:t xml:space="preserve"> </w:t>
            </w:r>
            <w:r>
              <w:rPr>
                <w:b/>
                <w:spacing w:val="-5"/>
              </w:rPr>
              <w:t>MTX</w:t>
            </w:r>
          </w:p>
          <w:p w14:paraId="636EA9D8" w14:textId="77777777" w:rsidR="00C4799D" w:rsidRDefault="00C4799D" w:rsidP="00F74BCF">
            <w:pPr>
              <w:pStyle w:val="TableParagraph"/>
              <w:spacing w:before="232"/>
              <w:ind w:left="0"/>
              <w:rPr>
                <w:b/>
              </w:rPr>
            </w:pPr>
          </w:p>
          <w:p w14:paraId="2776BA9B" w14:textId="77777777" w:rsidR="00C4799D" w:rsidRDefault="008C28BE" w:rsidP="00F74BCF">
            <w:pPr>
              <w:pStyle w:val="TableParagraph"/>
              <w:spacing w:line="250" w:lineRule="atLeast"/>
              <w:ind w:left="292" w:right="210" w:hanging="60"/>
              <w:rPr>
                <w:b/>
              </w:rPr>
            </w:pPr>
            <w:r>
              <w:rPr>
                <w:b/>
                <w:spacing w:val="-2"/>
              </w:rPr>
              <w:t xml:space="preserve">N=327 </w:t>
            </w:r>
            <w:r>
              <w:rPr>
                <w:b/>
              </w:rPr>
              <w:t>n (%)</w:t>
            </w:r>
          </w:p>
        </w:tc>
        <w:tc>
          <w:tcPr>
            <w:tcW w:w="1439" w:type="dxa"/>
          </w:tcPr>
          <w:p w14:paraId="10E19ECF" w14:textId="77777777" w:rsidR="00C4799D" w:rsidRDefault="008C28BE" w:rsidP="00F74BCF">
            <w:pPr>
              <w:pStyle w:val="TableParagraph"/>
              <w:spacing w:line="252" w:lineRule="exact"/>
              <w:ind w:left="13"/>
              <w:rPr>
                <w:b/>
              </w:rPr>
            </w:pPr>
            <w:r>
              <w:rPr>
                <w:b/>
              </w:rPr>
              <w:t>RINVOQ</w:t>
            </w:r>
            <w:r>
              <w:rPr>
                <w:b/>
                <w:spacing w:val="-3"/>
              </w:rPr>
              <w:t xml:space="preserve"> </w:t>
            </w:r>
            <w:r>
              <w:rPr>
                <w:b/>
                <w:spacing w:val="-5"/>
              </w:rPr>
              <w:t>15</w:t>
            </w:r>
          </w:p>
          <w:p w14:paraId="3A961E27" w14:textId="77777777" w:rsidR="00C4799D" w:rsidRDefault="008C28BE" w:rsidP="00F74BCF">
            <w:pPr>
              <w:pStyle w:val="TableParagraph"/>
              <w:spacing w:line="252" w:lineRule="exact"/>
              <w:ind w:left="13"/>
              <w:rPr>
                <w:b/>
              </w:rPr>
            </w:pPr>
            <w:r>
              <w:rPr>
                <w:b/>
                <w:spacing w:val="-5"/>
              </w:rPr>
              <w:t>mg</w:t>
            </w:r>
          </w:p>
          <w:p w14:paraId="2C0F856D" w14:textId="77777777" w:rsidR="00C4799D" w:rsidRDefault="00C4799D" w:rsidP="00F74BCF">
            <w:pPr>
              <w:pStyle w:val="TableParagraph"/>
              <w:spacing w:before="232"/>
              <w:ind w:left="0"/>
              <w:rPr>
                <w:b/>
              </w:rPr>
            </w:pPr>
          </w:p>
          <w:p w14:paraId="6A7E7678" w14:textId="77777777" w:rsidR="00C4799D" w:rsidRDefault="008C28BE" w:rsidP="00F74BCF">
            <w:pPr>
              <w:pStyle w:val="TableParagraph"/>
              <w:spacing w:line="250" w:lineRule="atLeast"/>
              <w:ind w:left="351" w:right="339"/>
              <w:rPr>
                <w:b/>
              </w:rPr>
            </w:pPr>
            <w:r>
              <w:rPr>
                <w:b/>
                <w:spacing w:val="-2"/>
              </w:rPr>
              <w:t xml:space="preserve">N=534 </w:t>
            </w:r>
            <w:r>
              <w:rPr>
                <w:b/>
              </w:rPr>
              <w:t>n (%)</w:t>
            </w:r>
          </w:p>
        </w:tc>
        <w:tc>
          <w:tcPr>
            <w:tcW w:w="1372" w:type="dxa"/>
          </w:tcPr>
          <w:p w14:paraId="1093CB90" w14:textId="77777777" w:rsidR="00C4799D" w:rsidRDefault="008C28BE" w:rsidP="00F74BCF">
            <w:pPr>
              <w:pStyle w:val="TableParagraph"/>
              <w:ind w:left="455"/>
              <w:rPr>
                <w:b/>
              </w:rPr>
            </w:pPr>
            <w:r>
              <w:rPr>
                <w:b/>
                <w:spacing w:val="-5"/>
              </w:rPr>
              <w:t>MTX</w:t>
            </w:r>
          </w:p>
          <w:p w14:paraId="10F5115B" w14:textId="77777777" w:rsidR="00C4799D" w:rsidRDefault="00C4799D" w:rsidP="00F74BCF">
            <w:pPr>
              <w:pStyle w:val="TableParagraph"/>
              <w:spacing w:before="252"/>
              <w:ind w:left="0"/>
              <w:rPr>
                <w:b/>
              </w:rPr>
            </w:pPr>
          </w:p>
          <w:p w14:paraId="24A792D2" w14:textId="77777777" w:rsidR="00C4799D" w:rsidRDefault="008C28BE" w:rsidP="00F74BCF">
            <w:pPr>
              <w:pStyle w:val="TableParagraph"/>
              <w:ind w:left="419" w:right="339" w:hanging="61"/>
              <w:rPr>
                <w:b/>
              </w:rPr>
            </w:pPr>
            <w:r>
              <w:rPr>
                <w:b/>
                <w:spacing w:val="-2"/>
              </w:rPr>
              <w:t xml:space="preserve">N=530 </w:t>
            </w:r>
            <w:r>
              <w:rPr>
                <w:b/>
              </w:rPr>
              <w:t>n (%)</w:t>
            </w:r>
          </w:p>
        </w:tc>
      </w:tr>
      <w:tr w:rsidR="00C4799D" w14:paraId="62F0BEA3" w14:textId="77777777">
        <w:trPr>
          <w:trHeight w:val="253"/>
        </w:trPr>
        <w:tc>
          <w:tcPr>
            <w:tcW w:w="9734" w:type="dxa"/>
            <w:gridSpan w:val="6"/>
          </w:tcPr>
          <w:p w14:paraId="79CA5A22" w14:textId="77777777" w:rsidR="00C4799D" w:rsidRDefault="008C28BE" w:rsidP="00F74BCF">
            <w:pPr>
              <w:pStyle w:val="TableParagraph"/>
              <w:spacing w:line="234" w:lineRule="exact"/>
              <w:rPr>
                <w:b/>
              </w:rPr>
            </w:pPr>
            <w:r>
              <w:rPr>
                <w:b/>
              </w:rPr>
              <w:t>Infections</w:t>
            </w:r>
            <w:r>
              <w:rPr>
                <w:b/>
                <w:spacing w:val="-6"/>
              </w:rPr>
              <w:t xml:space="preserve"> </w:t>
            </w:r>
            <w:r>
              <w:rPr>
                <w:b/>
              </w:rPr>
              <w:t>and</w:t>
            </w:r>
            <w:r>
              <w:rPr>
                <w:b/>
                <w:spacing w:val="-5"/>
              </w:rPr>
              <w:t xml:space="preserve"> </w:t>
            </w:r>
            <w:r>
              <w:rPr>
                <w:b/>
                <w:spacing w:val="-2"/>
              </w:rPr>
              <w:t>infestations</w:t>
            </w:r>
          </w:p>
        </w:tc>
      </w:tr>
      <w:tr w:rsidR="00C4799D" w14:paraId="2C763648" w14:textId="77777777">
        <w:trPr>
          <w:trHeight w:val="251"/>
        </w:trPr>
        <w:tc>
          <w:tcPr>
            <w:tcW w:w="2690" w:type="dxa"/>
          </w:tcPr>
          <w:p w14:paraId="48CE6FD2" w14:textId="77777777" w:rsidR="00C4799D" w:rsidRDefault="008C28BE" w:rsidP="00F74BCF">
            <w:pPr>
              <w:pStyle w:val="TableParagraph"/>
              <w:spacing w:line="232" w:lineRule="exact"/>
              <w:ind w:left="275"/>
            </w:pPr>
            <w:r>
              <w:rPr>
                <w:spacing w:val="-2"/>
              </w:rPr>
              <w:t>Bronchitis</w:t>
            </w:r>
          </w:p>
        </w:tc>
        <w:tc>
          <w:tcPr>
            <w:tcW w:w="1557" w:type="dxa"/>
          </w:tcPr>
          <w:p w14:paraId="32A4A7C0" w14:textId="77777777" w:rsidR="00C4799D" w:rsidRDefault="008C28BE" w:rsidP="00F74BCF">
            <w:pPr>
              <w:pStyle w:val="TableParagraph"/>
              <w:spacing w:line="232" w:lineRule="exact"/>
              <w:ind w:left="9"/>
            </w:pPr>
            <w:r>
              <w:t>32</w:t>
            </w:r>
            <w:r>
              <w:rPr>
                <w:spacing w:val="-1"/>
              </w:rPr>
              <w:t xml:space="preserve"> </w:t>
            </w:r>
            <w:r>
              <w:rPr>
                <w:spacing w:val="-2"/>
              </w:rPr>
              <w:t>(3.1)</w:t>
            </w:r>
          </w:p>
        </w:tc>
        <w:tc>
          <w:tcPr>
            <w:tcW w:w="1559" w:type="dxa"/>
          </w:tcPr>
          <w:p w14:paraId="71C45022" w14:textId="77777777" w:rsidR="00C4799D" w:rsidRDefault="008C28BE" w:rsidP="00F74BCF">
            <w:pPr>
              <w:pStyle w:val="TableParagraph"/>
              <w:spacing w:line="232" w:lineRule="exact"/>
              <w:ind w:left="14" w:right="1"/>
            </w:pPr>
            <w:r>
              <w:t>21</w:t>
            </w:r>
            <w:r>
              <w:rPr>
                <w:spacing w:val="-1"/>
              </w:rPr>
              <w:t xml:space="preserve"> </w:t>
            </w:r>
            <w:r>
              <w:rPr>
                <w:spacing w:val="-2"/>
              </w:rPr>
              <w:t>(2.0)</w:t>
            </w:r>
          </w:p>
        </w:tc>
        <w:tc>
          <w:tcPr>
            <w:tcW w:w="1117" w:type="dxa"/>
          </w:tcPr>
          <w:p w14:paraId="13430AF6" w14:textId="77777777" w:rsidR="00C4799D" w:rsidRDefault="008C28BE" w:rsidP="00F74BCF">
            <w:pPr>
              <w:pStyle w:val="TableParagraph"/>
              <w:spacing w:line="232" w:lineRule="exact"/>
              <w:ind w:left="15" w:right="2"/>
            </w:pPr>
            <w:r>
              <w:t xml:space="preserve">8 </w:t>
            </w:r>
            <w:r>
              <w:rPr>
                <w:spacing w:val="-2"/>
              </w:rPr>
              <w:t>(2.4)</w:t>
            </w:r>
          </w:p>
        </w:tc>
        <w:tc>
          <w:tcPr>
            <w:tcW w:w="1439" w:type="dxa"/>
          </w:tcPr>
          <w:p w14:paraId="0E083458" w14:textId="77777777" w:rsidR="00C4799D" w:rsidRDefault="008C28BE" w:rsidP="00F74BCF">
            <w:pPr>
              <w:pStyle w:val="TableParagraph"/>
              <w:spacing w:line="232" w:lineRule="exact"/>
              <w:ind w:left="13" w:right="2"/>
            </w:pPr>
            <w:r>
              <w:t xml:space="preserve">8 </w:t>
            </w:r>
            <w:r>
              <w:rPr>
                <w:spacing w:val="-2"/>
              </w:rPr>
              <w:t>(1.5)</w:t>
            </w:r>
          </w:p>
        </w:tc>
        <w:tc>
          <w:tcPr>
            <w:tcW w:w="1372" w:type="dxa"/>
          </w:tcPr>
          <w:p w14:paraId="6BCCD78D" w14:textId="77777777" w:rsidR="00C4799D" w:rsidRDefault="008C28BE" w:rsidP="00F74BCF">
            <w:pPr>
              <w:pStyle w:val="TableParagraph"/>
              <w:spacing w:line="232" w:lineRule="exact"/>
              <w:ind w:left="0" w:right="291"/>
            </w:pPr>
            <w:r>
              <w:t>11</w:t>
            </w:r>
            <w:r>
              <w:rPr>
                <w:spacing w:val="-1"/>
              </w:rPr>
              <w:t xml:space="preserve"> </w:t>
            </w:r>
            <w:r>
              <w:rPr>
                <w:spacing w:val="-2"/>
              </w:rPr>
              <w:t>(2.1)</w:t>
            </w:r>
          </w:p>
        </w:tc>
      </w:tr>
      <w:tr w:rsidR="00C4799D" w14:paraId="1B247216" w14:textId="77777777">
        <w:trPr>
          <w:trHeight w:val="253"/>
        </w:trPr>
        <w:tc>
          <w:tcPr>
            <w:tcW w:w="2690" w:type="dxa"/>
          </w:tcPr>
          <w:p w14:paraId="4E0D3DF3" w14:textId="77777777" w:rsidR="00C4799D" w:rsidRDefault="008C28BE" w:rsidP="00F74BCF">
            <w:pPr>
              <w:pStyle w:val="TableParagraph"/>
              <w:spacing w:before="2" w:line="232" w:lineRule="exact"/>
              <w:ind w:left="275"/>
            </w:pPr>
            <w:r>
              <w:rPr>
                <w:spacing w:val="-2"/>
              </w:rPr>
              <w:t>Gastroenteritis</w:t>
            </w:r>
          </w:p>
        </w:tc>
        <w:tc>
          <w:tcPr>
            <w:tcW w:w="1557" w:type="dxa"/>
          </w:tcPr>
          <w:p w14:paraId="6D0E6C4A" w14:textId="77777777" w:rsidR="00C4799D" w:rsidRDefault="008C28BE" w:rsidP="00F74BCF">
            <w:pPr>
              <w:pStyle w:val="TableParagraph"/>
              <w:spacing w:before="2" w:line="232" w:lineRule="exact"/>
              <w:ind w:left="9"/>
            </w:pPr>
            <w:r>
              <w:t>16</w:t>
            </w:r>
            <w:r>
              <w:rPr>
                <w:spacing w:val="-1"/>
              </w:rPr>
              <w:t xml:space="preserve"> </w:t>
            </w:r>
            <w:r>
              <w:rPr>
                <w:spacing w:val="-2"/>
              </w:rPr>
              <w:t>(1.5)</w:t>
            </w:r>
          </w:p>
        </w:tc>
        <w:tc>
          <w:tcPr>
            <w:tcW w:w="1559" w:type="dxa"/>
          </w:tcPr>
          <w:p w14:paraId="5D5D4AFE" w14:textId="77777777" w:rsidR="00C4799D" w:rsidRDefault="008C28BE" w:rsidP="00F74BCF">
            <w:pPr>
              <w:pStyle w:val="TableParagraph"/>
              <w:spacing w:before="2" w:line="232" w:lineRule="exact"/>
              <w:ind w:left="14" w:right="3"/>
            </w:pPr>
            <w:r>
              <w:t xml:space="preserve">7 </w:t>
            </w:r>
            <w:r>
              <w:rPr>
                <w:spacing w:val="-2"/>
              </w:rPr>
              <w:t>(0.7)</w:t>
            </w:r>
          </w:p>
        </w:tc>
        <w:tc>
          <w:tcPr>
            <w:tcW w:w="1117" w:type="dxa"/>
          </w:tcPr>
          <w:p w14:paraId="5F12D2B4" w14:textId="77777777" w:rsidR="00C4799D" w:rsidRDefault="008C28BE" w:rsidP="00F74BCF">
            <w:pPr>
              <w:pStyle w:val="TableParagraph"/>
              <w:spacing w:before="2" w:line="232" w:lineRule="exact"/>
              <w:ind w:left="15" w:right="3"/>
            </w:pPr>
            <w:r>
              <w:rPr>
                <w:spacing w:val="-10"/>
              </w:rPr>
              <w:t>0</w:t>
            </w:r>
          </w:p>
        </w:tc>
        <w:tc>
          <w:tcPr>
            <w:tcW w:w="1439" w:type="dxa"/>
          </w:tcPr>
          <w:p w14:paraId="702A3AD3" w14:textId="77777777" w:rsidR="00C4799D" w:rsidRDefault="008C28BE" w:rsidP="00F74BCF">
            <w:pPr>
              <w:pStyle w:val="TableParagraph"/>
              <w:spacing w:before="2" w:line="232" w:lineRule="exact"/>
              <w:ind w:left="13" w:right="2"/>
            </w:pPr>
            <w:r>
              <w:t xml:space="preserve">1 </w:t>
            </w:r>
            <w:r>
              <w:rPr>
                <w:spacing w:val="-2"/>
              </w:rPr>
              <w:t>(0.2)</w:t>
            </w:r>
          </w:p>
        </w:tc>
        <w:tc>
          <w:tcPr>
            <w:tcW w:w="1372" w:type="dxa"/>
          </w:tcPr>
          <w:p w14:paraId="1F1F9F06" w14:textId="77777777" w:rsidR="00C4799D" w:rsidRDefault="008C28BE" w:rsidP="00F74BCF">
            <w:pPr>
              <w:pStyle w:val="TableParagraph"/>
              <w:spacing w:before="2" w:line="232" w:lineRule="exact"/>
              <w:ind w:left="0" w:right="353"/>
            </w:pPr>
            <w:r>
              <w:t xml:space="preserve">7 </w:t>
            </w:r>
            <w:r>
              <w:rPr>
                <w:spacing w:val="-2"/>
              </w:rPr>
              <w:t>(1.3)</w:t>
            </w:r>
          </w:p>
        </w:tc>
      </w:tr>
      <w:tr w:rsidR="00C4799D" w14:paraId="6406CF31" w14:textId="77777777">
        <w:trPr>
          <w:trHeight w:val="251"/>
        </w:trPr>
        <w:tc>
          <w:tcPr>
            <w:tcW w:w="2690" w:type="dxa"/>
          </w:tcPr>
          <w:p w14:paraId="603985B7" w14:textId="77777777" w:rsidR="00C4799D" w:rsidRDefault="008C28BE" w:rsidP="00F74BCF">
            <w:pPr>
              <w:pStyle w:val="TableParagraph"/>
              <w:spacing w:line="232" w:lineRule="exact"/>
              <w:ind w:left="275"/>
            </w:pPr>
            <w:r>
              <w:rPr>
                <w:spacing w:val="-2"/>
              </w:rPr>
              <w:t>Influenza</w:t>
            </w:r>
          </w:p>
        </w:tc>
        <w:tc>
          <w:tcPr>
            <w:tcW w:w="1557" w:type="dxa"/>
          </w:tcPr>
          <w:p w14:paraId="19CBA183" w14:textId="77777777" w:rsidR="00C4799D" w:rsidRDefault="008C28BE" w:rsidP="00F74BCF">
            <w:pPr>
              <w:pStyle w:val="TableParagraph"/>
              <w:spacing w:line="232" w:lineRule="exact"/>
              <w:ind w:left="9"/>
            </w:pPr>
            <w:r>
              <w:t>11</w:t>
            </w:r>
            <w:r>
              <w:rPr>
                <w:spacing w:val="-1"/>
              </w:rPr>
              <w:t xml:space="preserve"> </w:t>
            </w:r>
            <w:r>
              <w:rPr>
                <w:spacing w:val="-2"/>
              </w:rPr>
              <w:t>(1.1)</w:t>
            </w:r>
          </w:p>
        </w:tc>
        <w:tc>
          <w:tcPr>
            <w:tcW w:w="1559" w:type="dxa"/>
          </w:tcPr>
          <w:p w14:paraId="33FFE4E0" w14:textId="77777777" w:rsidR="00C4799D" w:rsidRDefault="008C28BE" w:rsidP="00F74BCF">
            <w:pPr>
              <w:pStyle w:val="TableParagraph"/>
              <w:spacing w:line="232" w:lineRule="exact"/>
              <w:ind w:left="14" w:right="3"/>
            </w:pPr>
            <w:r>
              <w:t xml:space="preserve">5 </w:t>
            </w:r>
            <w:r>
              <w:rPr>
                <w:spacing w:val="-2"/>
              </w:rPr>
              <w:t>(0.5)</w:t>
            </w:r>
          </w:p>
        </w:tc>
        <w:tc>
          <w:tcPr>
            <w:tcW w:w="1117" w:type="dxa"/>
          </w:tcPr>
          <w:p w14:paraId="7AFC2762" w14:textId="77777777" w:rsidR="00C4799D" w:rsidRDefault="008C28BE" w:rsidP="00F74BCF">
            <w:pPr>
              <w:pStyle w:val="TableParagraph"/>
              <w:spacing w:line="232" w:lineRule="exact"/>
              <w:ind w:left="15" w:right="2"/>
            </w:pPr>
            <w:r>
              <w:t xml:space="preserve">2 </w:t>
            </w:r>
            <w:r>
              <w:rPr>
                <w:spacing w:val="-2"/>
              </w:rPr>
              <w:t>(0.6)</w:t>
            </w:r>
          </w:p>
        </w:tc>
        <w:tc>
          <w:tcPr>
            <w:tcW w:w="1439" w:type="dxa"/>
          </w:tcPr>
          <w:p w14:paraId="367FDBC7" w14:textId="77777777" w:rsidR="00C4799D" w:rsidRDefault="008C28BE" w:rsidP="00F74BCF">
            <w:pPr>
              <w:pStyle w:val="TableParagraph"/>
              <w:spacing w:line="232" w:lineRule="exact"/>
              <w:ind w:left="13" w:right="3"/>
            </w:pPr>
            <w:r>
              <w:rPr>
                <w:spacing w:val="-10"/>
              </w:rPr>
              <w:t>0</w:t>
            </w:r>
          </w:p>
        </w:tc>
        <w:tc>
          <w:tcPr>
            <w:tcW w:w="1372" w:type="dxa"/>
          </w:tcPr>
          <w:p w14:paraId="621F40D3" w14:textId="77777777" w:rsidR="00C4799D" w:rsidRDefault="008C28BE" w:rsidP="00F74BCF">
            <w:pPr>
              <w:pStyle w:val="TableParagraph"/>
              <w:spacing w:line="232" w:lineRule="exact"/>
              <w:ind w:left="0" w:right="353"/>
            </w:pPr>
            <w:r>
              <w:t xml:space="preserve">3 </w:t>
            </w:r>
            <w:r>
              <w:rPr>
                <w:spacing w:val="-2"/>
              </w:rPr>
              <w:t>(0.6)</w:t>
            </w:r>
          </w:p>
        </w:tc>
      </w:tr>
      <w:tr w:rsidR="00C4799D" w14:paraId="694BED75" w14:textId="77777777">
        <w:trPr>
          <w:trHeight w:val="253"/>
        </w:trPr>
        <w:tc>
          <w:tcPr>
            <w:tcW w:w="2690" w:type="dxa"/>
          </w:tcPr>
          <w:p w14:paraId="74478442" w14:textId="77777777" w:rsidR="00C4799D" w:rsidRDefault="008C28BE" w:rsidP="00F74BCF">
            <w:pPr>
              <w:pStyle w:val="TableParagraph"/>
              <w:spacing w:before="2" w:line="232" w:lineRule="exact"/>
              <w:ind w:left="275"/>
            </w:pPr>
            <w:r>
              <w:rPr>
                <w:spacing w:val="-2"/>
              </w:rPr>
              <w:t>Nasopharyngitis</w:t>
            </w:r>
          </w:p>
        </w:tc>
        <w:tc>
          <w:tcPr>
            <w:tcW w:w="1557" w:type="dxa"/>
          </w:tcPr>
          <w:p w14:paraId="76A9C2AC" w14:textId="77777777" w:rsidR="00C4799D" w:rsidRDefault="008C28BE" w:rsidP="00F74BCF">
            <w:pPr>
              <w:pStyle w:val="TableParagraph"/>
              <w:spacing w:before="2" w:line="232" w:lineRule="exact"/>
              <w:ind w:left="9"/>
            </w:pPr>
            <w:r>
              <w:t>46</w:t>
            </w:r>
            <w:r>
              <w:rPr>
                <w:spacing w:val="-1"/>
              </w:rPr>
              <w:t xml:space="preserve"> </w:t>
            </w:r>
            <w:r>
              <w:rPr>
                <w:spacing w:val="-2"/>
              </w:rPr>
              <w:t>(4.4)</w:t>
            </w:r>
          </w:p>
        </w:tc>
        <w:tc>
          <w:tcPr>
            <w:tcW w:w="1559" w:type="dxa"/>
          </w:tcPr>
          <w:p w14:paraId="699E337F" w14:textId="77777777" w:rsidR="00C4799D" w:rsidRDefault="008C28BE" w:rsidP="00F74BCF">
            <w:pPr>
              <w:pStyle w:val="TableParagraph"/>
              <w:spacing w:before="2" w:line="232" w:lineRule="exact"/>
              <w:ind w:left="14" w:right="1"/>
            </w:pPr>
            <w:r>
              <w:t>33</w:t>
            </w:r>
            <w:r>
              <w:rPr>
                <w:spacing w:val="-1"/>
              </w:rPr>
              <w:t xml:space="preserve"> </w:t>
            </w:r>
            <w:r>
              <w:rPr>
                <w:spacing w:val="-2"/>
              </w:rPr>
              <w:t>(3.2)</w:t>
            </w:r>
          </w:p>
        </w:tc>
        <w:tc>
          <w:tcPr>
            <w:tcW w:w="1117" w:type="dxa"/>
          </w:tcPr>
          <w:p w14:paraId="752A8871" w14:textId="77777777" w:rsidR="00C4799D" w:rsidRDefault="008C28BE" w:rsidP="00F74BCF">
            <w:pPr>
              <w:pStyle w:val="TableParagraph"/>
              <w:spacing w:before="2" w:line="232" w:lineRule="exact"/>
              <w:ind w:left="15" w:right="2"/>
            </w:pPr>
            <w:r>
              <w:t xml:space="preserve">8 </w:t>
            </w:r>
            <w:r>
              <w:rPr>
                <w:spacing w:val="-2"/>
              </w:rPr>
              <w:t>(2.4)</w:t>
            </w:r>
          </w:p>
        </w:tc>
        <w:tc>
          <w:tcPr>
            <w:tcW w:w="1439" w:type="dxa"/>
          </w:tcPr>
          <w:p w14:paraId="7BC15A2C" w14:textId="77777777" w:rsidR="00C4799D" w:rsidRDefault="008C28BE" w:rsidP="00F74BCF">
            <w:pPr>
              <w:pStyle w:val="TableParagraph"/>
              <w:spacing w:before="2" w:line="232" w:lineRule="exact"/>
              <w:ind w:left="13"/>
            </w:pPr>
            <w:r>
              <w:t>15</w:t>
            </w:r>
            <w:r>
              <w:rPr>
                <w:spacing w:val="-1"/>
              </w:rPr>
              <w:t xml:space="preserve"> </w:t>
            </w:r>
            <w:r>
              <w:rPr>
                <w:spacing w:val="-2"/>
              </w:rPr>
              <w:t>(2.8)</w:t>
            </w:r>
          </w:p>
        </w:tc>
        <w:tc>
          <w:tcPr>
            <w:tcW w:w="1372" w:type="dxa"/>
          </w:tcPr>
          <w:p w14:paraId="43AD4564" w14:textId="77777777" w:rsidR="00C4799D" w:rsidRDefault="008C28BE" w:rsidP="00F74BCF">
            <w:pPr>
              <w:pStyle w:val="TableParagraph"/>
              <w:spacing w:before="2" w:line="232" w:lineRule="exact"/>
              <w:ind w:left="0" w:right="291"/>
            </w:pPr>
            <w:r>
              <w:t>13</w:t>
            </w:r>
            <w:r>
              <w:rPr>
                <w:spacing w:val="-1"/>
              </w:rPr>
              <w:t xml:space="preserve"> </w:t>
            </w:r>
            <w:r>
              <w:rPr>
                <w:spacing w:val="-2"/>
              </w:rPr>
              <w:t>(2.5)</w:t>
            </w:r>
          </w:p>
        </w:tc>
      </w:tr>
      <w:tr w:rsidR="00C4799D" w14:paraId="0325267A" w14:textId="77777777">
        <w:trPr>
          <w:trHeight w:val="254"/>
        </w:trPr>
        <w:tc>
          <w:tcPr>
            <w:tcW w:w="2690" w:type="dxa"/>
          </w:tcPr>
          <w:p w14:paraId="20E1A36F" w14:textId="77777777" w:rsidR="00C4799D" w:rsidRDefault="008C28BE" w:rsidP="00F74BCF">
            <w:pPr>
              <w:pStyle w:val="TableParagraph"/>
              <w:spacing w:line="234" w:lineRule="exact"/>
              <w:ind w:left="275"/>
            </w:pPr>
            <w:r>
              <w:rPr>
                <w:spacing w:val="-2"/>
              </w:rPr>
              <w:t>Pharyngitis</w:t>
            </w:r>
          </w:p>
        </w:tc>
        <w:tc>
          <w:tcPr>
            <w:tcW w:w="1557" w:type="dxa"/>
          </w:tcPr>
          <w:p w14:paraId="0B478B74" w14:textId="77777777" w:rsidR="00C4799D" w:rsidRDefault="008C28BE" w:rsidP="00F74BCF">
            <w:pPr>
              <w:pStyle w:val="TableParagraph"/>
              <w:spacing w:line="234" w:lineRule="exact"/>
              <w:ind w:left="9"/>
            </w:pPr>
            <w:r>
              <w:t>15</w:t>
            </w:r>
            <w:r>
              <w:rPr>
                <w:spacing w:val="-1"/>
              </w:rPr>
              <w:t xml:space="preserve"> </w:t>
            </w:r>
            <w:r>
              <w:rPr>
                <w:spacing w:val="-2"/>
              </w:rPr>
              <w:t>(1.4)</w:t>
            </w:r>
          </w:p>
        </w:tc>
        <w:tc>
          <w:tcPr>
            <w:tcW w:w="1559" w:type="dxa"/>
          </w:tcPr>
          <w:p w14:paraId="52BDA879" w14:textId="77777777" w:rsidR="00C4799D" w:rsidRDefault="008C28BE" w:rsidP="00F74BCF">
            <w:pPr>
              <w:pStyle w:val="TableParagraph"/>
              <w:spacing w:line="234" w:lineRule="exact"/>
              <w:ind w:left="14" w:right="3"/>
            </w:pPr>
            <w:r>
              <w:t xml:space="preserve">8 </w:t>
            </w:r>
            <w:r>
              <w:rPr>
                <w:spacing w:val="-2"/>
              </w:rPr>
              <w:t>(0.8)</w:t>
            </w:r>
          </w:p>
        </w:tc>
        <w:tc>
          <w:tcPr>
            <w:tcW w:w="1117" w:type="dxa"/>
          </w:tcPr>
          <w:p w14:paraId="50F500CC" w14:textId="77777777" w:rsidR="00C4799D" w:rsidRDefault="008C28BE" w:rsidP="00F74BCF">
            <w:pPr>
              <w:pStyle w:val="TableParagraph"/>
              <w:spacing w:line="234" w:lineRule="exact"/>
              <w:ind w:left="15" w:right="2"/>
            </w:pPr>
            <w:r>
              <w:t xml:space="preserve">7 </w:t>
            </w:r>
            <w:r>
              <w:rPr>
                <w:spacing w:val="-2"/>
              </w:rPr>
              <w:t>(2.1)</w:t>
            </w:r>
          </w:p>
        </w:tc>
        <w:tc>
          <w:tcPr>
            <w:tcW w:w="1439" w:type="dxa"/>
          </w:tcPr>
          <w:p w14:paraId="622C7FF4" w14:textId="77777777" w:rsidR="00C4799D" w:rsidRDefault="008C28BE" w:rsidP="00F74BCF">
            <w:pPr>
              <w:pStyle w:val="TableParagraph"/>
              <w:spacing w:line="234" w:lineRule="exact"/>
              <w:ind w:left="13" w:right="2"/>
            </w:pPr>
            <w:r>
              <w:t xml:space="preserve">5 </w:t>
            </w:r>
            <w:r>
              <w:rPr>
                <w:spacing w:val="-2"/>
              </w:rPr>
              <w:t>(0.9)</w:t>
            </w:r>
          </w:p>
        </w:tc>
        <w:tc>
          <w:tcPr>
            <w:tcW w:w="1372" w:type="dxa"/>
          </w:tcPr>
          <w:p w14:paraId="6035986B" w14:textId="77777777" w:rsidR="00C4799D" w:rsidRDefault="008C28BE" w:rsidP="00F74BCF">
            <w:pPr>
              <w:pStyle w:val="TableParagraph"/>
              <w:spacing w:line="234" w:lineRule="exact"/>
              <w:ind w:left="0" w:right="353"/>
            </w:pPr>
            <w:r>
              <w:t xml:space="preserve">4 </w:t>
            </w:r>
            <w:r>
              <w:rPr>
                <w:spacing w:val="-2"/>
              </w:rPr>
              <w:t>(0.8)</w:t>
            </w:r>
          </w:p>
        </w:tc>
      </w:tr>
      <w:tr w:rsidR="00C4799D" w14:paraId="7A02254D" w14:textId="77777777">
        <w:trPr>
          <w:trHeight w:val="251"/>
        </w:trPr>
        <w:tc>
          <w:tcPr>
            <w:tcW w:w="2690" w:type="dxa"/>
          </w:tcPr>
          <w:p w14:paraId="4341D57C" w14:textId="77777777" w:rsidR="00C4799D" w:rsidRDefault="008C28BE" w:rsidP="00F74BCF">
            <w:pPr>
              <w:pStyle w:val="TableParagraph"/>
              <w:spacing w:line="232" w:lineRule="exact"/>
              <w:ind w:left="275"/>
            </w:pPr>
            <w:r>
              <w:rPr>
                <w:spacing w:val="-2"/>
              </w:rPr>
              <w:t>Sinusitis</w:t>
            </w:r>
          </w:p>
        </w:tc>
        <w:tc>
          <w:tcPr>
            <w:tcW w:w="1557" w:type="dxa"/>
          </w:tcPr>
          <w:p w14:paraId="4FA7D49C" w14:textId="77777777" w:rsidR="00C4799D" w:rsidRDefault="008C28BE" w:rsidP="00F74BCF">
            <w:pPr>
              <w:pStyle w:val="TableParagraph"/>
              <w:spacing w:line="232" w:lineRule="exact"/>
              <w:ind w:left="9"/>
            </w:pPr>
            <w:r>
              <w:t>15</w:t>
            </w:r>
            <w:r>
              <w:rPr>
                <w:spacing w:val="-1"/>
              </w:rPr>
              <w:t xml:space="preserve"> </w:t>
            </w:r>
            <w:r>
              <w:rPr>
                <w:spacing w:val="-2"/>
              </w:rPr>
              <w:t>(1.4)</w:t>
            </w:r>
          </w:p>
        </w:tc>
        <w:tc>
          <w:tcPr>
            <w:tcW w:w="1559" w:type="dxa"/>
          </w:tcPr>
          <w:p w14:paraId="749437FD" w14:textId="77777777" w:rsidR="00C4799D" w:rsidRDefault="008C28BE" w:rsidP="00F74BCF">
            <w:pPr>
              <w:pStyle w:val="TableParagraph"/>
              <w:spacing w:line="232" w:lineRule="exact"/>
              <w:ind w:left="14" w:right="3"/>
            </w:pPr>
            <w:r>
              <w:t xml:space="preserve">7 </w:t>
            </w:r>
            <w:r>
              <w:rPr>
                <w:spacing w:val="-2"/>
              </w:rPr>
              <w:t>(0.7)</w:t>
            </w:r>
          </w:p>
        </w:tc>
        <w:tc>
          <w:tcPr>
            <w:tcW w:w="1117" w:type="dxa"/>
          </w:tcPr>
          <w:p w14:paraId="7534E483" w14:textId="77777777" w:rsidR="00C4799D" w:rsidRDefault="008C28BE" w:rsidP="00F74BCF">
            <w:pPr>
              <w:pStyle w:val="TableParagraph"/>
              <w:spacing w:line="232" w:lineRule="exact"/>
              <w:ind w:left="15" w:right="2"/>
            </w:pPr>
            <w:r>
              <w:t xml:space="preserve">4 </w:t>
            </w:r>
            <w:r>
              <w:rPr>
                <w:spacing w:val="-2"/>
              </w:rPr>
              <w:t>(1.2)</w:t>
            </w:r>
          </w:p>
        </w:tc>
        <w:tc>
          <w:tcPr>
            <w:tcW w:w="1439" w:type="dxa"/>
          </w:tcPr>
          <w:p w14:paraId="092F5C52" w14:textId="77777777" w:rsidR="00C4799D" w:rsidRDefault="008C28BE" w:rsidP="00F74BCF">
            <w:pPr>
              <w:pStyle w:val="TableParagraph"/>
              <w:spacing w:line="232" w:lineRule="exact"/>
              <w:ind w:left="13" w:right="2"/>
            </w:pPr>
            <w:r>
              <w:t xml:space="preserve">6 </w:t>
            </w:r>
            <w:r>
              <w:rPr>
                <w:spacing w:val="-2"/>
              </w:rPr>
              <w:t>(1.1)</w:t>
            </w:r>
          </w:p>
        </w:tc>
        <w:tc>
          <w:tcPr>
            <w:tcW w:w="1372" w:type="dxa"/>
          </w:tcPr>
          <w:p w14:paraId="78F56A76" w14:textId="77777777" w:rsidR="00C4799D" w:rsidRDefault="008C28BE" w:rsidP="00F74BCF">
            <w:pPr>
              <w:pStyle w:val="TableParagraph"/>
              <w:spacing w:line="232" w:lineRule="exact"/>
              <w:ind w:left="0" w:right="353"/>
            </w:pPr>
            <w:r>
              <w:t xml:space="preserve">8 </w:t>
            </w:r>
            <w:r>
              <w:rPr>
                <w:spacing w:val="-2"/>
              </w:rPr>
              <w:t>(1.5)</w:t>
            </w:r>
          </w:p>
        </w:tc>
      </w:tr>
      <w:tr w:rsidR="00C4799D" w14:paraId="2A35782C" w14:textId="77777777">
        <w:trPr>
          <w:trHeight w:val="506"/>
        </w:trPr>
        <w:tc>
          <w:tcPr>
            <w:tcW w:w="2690" w:type="dxa"/>
          </w:tcPr>
          <w:p w14:paraId="3F5E05AA" w14:textId="77777777" w:rsidR="00C4799D" w:rsidRDefault="008C28BE" w:rsidP="00F74BCF">
            <w:pPr>
              <w:pStyle w:val="TableParagraph"/>
              <w:spacing w:line="254" w:lineRule="exact"/>
              <w:ind w:left="275"/>
            </w:pPr>
            <w:r>
              <w:t>Upper</w:t>
            </w:r>
            <w:r>
              <w:rPr>
                <w:spacing w:val="-16"/>
              </w:rPr>
              <w:t xml:space="preserve"> </w:t>
            </w:r>
            <w:r>
              <w:t>respiratory</w:t>
            </w:r>
            <w:r>
              <w:rPr>
                <w:spacing w:val="-15"/>
              </w:rPr>
              <w:t xml:space="preserve"> </w:t>
            </w:r>
            <w:r>
              <w:t xml:space="preserve">tract </w:t>
            </w:r>
            <w:r>
              <w:rPr>
                <w:spacing w:val="-2"/>
              </w:rPr>
              <w:t>infection</w:t>
            </w:r>
          </w:p>
        </w:tc>
        <w:tc>
          <w:tcPr>
            <w:tcW w:w="1557" w:type="dxa"/>
          </w:tcPr>
          <w:p w14:paraId="150C2CFE" w14:textId="77777777" w:rsidR="00C4799D" w:rsidRDefault="008C28BE" w:rsidP="00F74BCF">
            <w:pPr>
              <w:pStyle w:val="TableParagraph"/>
              <w:ind w:left="9"/>
            </w:pPr>
            <w:r>
              <w:t>53</w:t>
            </w:r>
            <w:r>
              <w:rPr>
                <w:spacing w:val="-1"/>
              </w:rPr>
              <w:t xml:space="preserve"> </w:t>
            </w:r>
            <w:r>
              <w:rPr>
                <w:spacing w:val="-2"/>
              </w:rPr>
              <w:t>(5.1)</w:t>
            </w:r>
          </w:p>
        </w:tc>
        <w:tc>
          <w:tcPr>
            <w:tcW w:w="1559" w:type="dxa"/>
          </w:tcPr>
          <w:p w14:paraId="0F26C4C6" w14:textId="77777777" w:rsidR="00C4799D" w:rsidRDefault="008C28BE" w:rsidP="00F74BCF">
            <w:pPr>
              <w:pStyle w:val="TableParagraph"/>
              <w:ind w:left="14" w:right="1"/>
            </w:pPr>
            <w:r>
              <w:t>38</w:t>
            </w:r>
            <w:r>
              <w:rPr>
                <w:spacing w:val="-1"/>
              </w:rPr>
              <w:t xml:space="preserve"> </w:t>
            </w:r>
            <w:r>
              <w:rPr>
                <w:spacing w:val="-2"/>
              </w:rPr>
              <w:t>(3.6)</w:t>
            </w:r>
          </w:p>
        </w:tc>
        <w:tc>
          <w:tcPr>
            <w:tcW w:w="1117" w:type="dxa"/>
          </w:tcPr>
          <w:p w14:paraId="5D5791C1" w14:textId="77777777" w:rsidR="00C4799D" w:rsidRDefault="008C28BE" w:rsidP="00F74BCF">
            <w:pPr>
              <w:pStyle w:val="TableParagraph"/>
              <w:ind w:left="15" w:right="2"/>
            </w:pPr>
            <w:r>
              <w:t xml:space="preserve">6 </w:t>
            </w:r>
            <w:r>
              <w:rPr>
                <w:spacing w:val="-2"/>
              </w:rPr>
              <w:t>(1.8)</w:t>
            </w:r>
          </w:p>
        </w:tc>
        <w:tc>
          <w:tcPr>
            <w:tcW w:w="1439" w:type="dxa"/>
          </w:tcPr>
          <w:p w14:paraId="037F914D" w14:textId="77777777" w:rsidR="00C4799D" w:rsidRDefault="008C28BE" w:rsidP="00F74BCF">
            <w:pPr>
              <w:pStyle w:val="TableParagraph"/>
              <w:ind w:left="13"/>
            </w:pPr>
            <w:r>
              <w:t>17</w:t>
            </w:r>
            <w:r>
              <w:rPr>
                <w:spacing w:val="-1"/>
              </w:rPr>
              <w:t xml:space="preserve"> </w:t>
            </w:r>
            <w:r>
              <w:rPr>
                <w:spacing w:val="-2"/>
              </w:rPr>
              <w:t>(3.2)</w:t>
            </w:r>
          </w:p>
        </w:tc>
        <w:tc>
          <w:tcPr>
            <w:tcW w:w="1372" w:type="dxa"/>
          </w:tcPr>
          <w:p w14:paraId="4FF5F7EF" w14:textId="77777777" w:rsidR="00C4799D" w:rsidRDefault="008C28BE" w:rsidP="00F74BCF">
            <w:pPr>
              <w:pStyle w:val="TableParagraph"/>
              <w:ind w:left="0" w:right="291"/>
            </w:pPr>
            <w:r>
              <w:t>23</w:t>
            </w:r>
            <w:r>
              <w:rPr>
                <w:spacing w:val="-1"/>
              </w:rPr>
              <w:t xml:space="preserve"> </w:t>
            </w:r>
            <w:r>
              <w:rPr>
                <w:spacing w:val="-2"/>
              </w:rPr>
              <w:t>(4.3)</w:t>
            </w:r>
          </w:p>
        </w:tc>
      </w:tr>
      <w:tr w:rsidR="00C4799D" w14:paraId="4922E24D" w14:textId="77777777">
        <w:trPr>
          <w:trHeight w:val="251"/>
        </w:trPr>
        <w:tc>
          <w:tcPr>
            <w:tcW w:w="2690" w:type="dxa"/>
          </w:tcPr>
          <w:p w14:paraId="604FFC7C" w14:textId="77777777" w:rsidR="00C4799D" w:rsidRDefault="008C28BE" w:rsidP="00F74BCF">
            <w:pPr>
              <w:pStyle w:val="TableParagraph"/>
              <w:spacing w:line="232" w:lineRule="exact"/>
              <w:ind w:left="275"/>
            </w:pPr>
            <w:r>
              <w:t>Urinary</w:t>
            </w:r>
            <w:r>
              <w:rPr>
                <w:spacing w:val="-7"/>
              </w:rPr>
              <w:t xml:space="preserve"> </w:t>
            </w:r>
            <w:r>
              <w:t>tract</w:t>
            </w:r>
            <w:r>
              <w:rPr>
                <w:spacing w:val="-2"/>
              </w:rPr>
              <w:t xml:space="preserve"> infection</w:t>
            </w:r>
          </w:p>
        </w:tc>
        <w:tc>
          <w:tcPr>
            <w:tcW w:w="1557" w:type="dxa"/>
          </w:tcPr>
          <w:p w14:paraId="77960C57" w14:textId="77777777" w:rsidR="00C4799D" w:rsidRDefault="008C28BE" w:rsidP="00F74BCF">
            <w:pPr>
              <w:pStyle w:val="TableParagraph"/>
              <w:spacing w:line="232" w:lineRule="exact"/>
              <w:ind w:left="9"/>
            </w:pPr>
            <w:r>
              <w:t>42</w:t>
            </w:r>
            <w:r>
              <w:rPr>
                <w:spacing w:val="-1"/>
              </w:rPr>
              <w:t xml:space="preserve"> </w:t>
            </w:r>
            <w:r>
              <w:rPr>
                <w:spacing w:val="-2"/>
              </w:rPr>
              <w:t>(4.1)</w:t>
            </w:r>
          </w:p>
        </w:tc>
        <w:tc>
          <w:tcPr>
            <w:tcW w:w="1559" w:type="dxa"/>
          </w:tcPr>
          <w:p w14:paraId="52646A01" w14:textId="77777777" w:rsidR="00C4799D" w:rsidRDefault="008C28BE" w:rsidP="00F74BCF">
            <w:pPr>
              <w:pStyle w:val="TableParagraph"/>
              <w:spacing w:line="232" w:lineRule="exact"/>
              <w:ind w:left="14" w:right="1"/>
            </w:pPr>
            <w:r>
              <w:t>34</w:t>
            </w:r>
            <w:r>
              <w:rPr>
                <w:spacing w:val="-1"/>
              </w:rPr>
              <w:t xml:space="preserve"> </w:t>
            </w:r>
            <w:r>
              <w:rPr>
                <w:spacing w:val="-2"/>
              </w:rPr>
              <w:t>(3.3)</w:t>
            </w:r>
          </w:p>
        </w:tc>
        <w:tc>
          <w:tcPr>
            <w:tcW w:w="1117" w:type="dxa"/>
          </w:tcPr>
          <w:p w14:paraId="714380B3" w14:textId="77777777" w:rsidR="00C4799D" w:rsidRDefault="008C28BE" w:rsidP="00F74BCF">
            <w:pPr>
              <w:pStyle w:val="TableParagraph"/>
              <w:spacing w:line="232" w:lineRule="exact"/>
              <w:ind w:left="15"/>
            </w:pPr>
            <w:r>
              <w:t>13</w:t>
            </w:r>
            <w:r>
              <w:rPr>
                <w:spacing w:val="-1"/>
              </w:rPr>
              <w:t xml:space="preserve"> </w:t>
            </w:r>
            <w:r>
              <w:rPr>
                <w:spacing w:val="-2"/>
              </w:rPr>
              <w:t>(4.0)</w:t>
            </w:r>
          </w:p>
        </w:tc>
        <w:tc>
          <w:tcPr>
            <w:tcW w:w="1439" w:type="dxa"/>
          </w:tcPr>
          <w:p w14:paraId="45AD5926" w14:textId="77777777" w:rsidR="00C4799D" w:rsidRDefault="008C28BE" w:rsidP="00F74BCF">
            <w:pPr>
              <w:pStyle w:val="TableParagraph"/>
              <w:spacing w:line="232" w:lineRule="exact"/>
              <w:ind w:left="13"/>
            </w:pPr>
            <w:r>
              <w:t>23</w:t>
            </w:r>
            <w:r>
              <w:rPr>
                <w:spacing w:val="-1"/>
              </w:rPr>
              <w:t xml:space="preserve"> </w:t>
            </w:r>
            <w:r>
              <w:rPr>
                <w:spacing w:val="-2"/>
              </w:rPr>
              <w:t>(4.3)</w:t>
            </w:r>
          </w:p>
        </w:tc>
        <w:tc>
          <w:tcPr>
            <w:tcW w:w="1372" w:type="dxa"/>
          </w:tcPr>
          <w:p w14:paraId="2641E60A" w14:textId="77777777" w:rsidR="00C4799D" w:rsidRDefault="008C28BE" w:rsidP="00F74BCF">
            <w:pPr>
              <w:pStyle w:val="TableParagraph"/>
              <w:spacing w:line="232" w:lineRule="exact"/>
              <w:ind w:left="0" w:right="291"/>
            </w:pPr>
            <w:r>
              <w:t>17</w:t>
            </w:r>
            <w:r>
              <w:rPr>
                <w:spacing w:val="-3"/>
              </w:rPr>
              <w:t xml:space="preserve"> </w:t>
            </w:r>
            <w:r>
              <w:rPr>
                <w:spacing w:val="-2"/>
              </w:rPr>
              <w:t>(3.2)</w:t>
            </w:r>
          </w:p>
        </w:tc>
      </w:tr>
      <w:tr w:rsidR="00C4799D" w14:paraId="5E6D156C" w14:textId="77777777">
        <w:trPr>
          <w:trHeight w:val="251"/>
        </w:trPr>
        <w:tc>
          <w:tcPr>
            <w:tcW w:w="9734" w:type="dxa"/>
            <w:gridSpan w:val="6"/>
          </w:tcPr>
          <w:p w14:paraId="5A50878D" w14:textId="77777777" w:rsidR="00C4799D" w:rsidRDefault="008C28BE" w:rsidP="00F74BCF">
            <w:pPr>
              <w:pStyle w:val="TableParagraph"/>
              <w:spacing w:line="232" w:lineRule="exact"/>
              <w:rPr>
                <w:b/>
              </w:rPr>
            </w:pPr>
            <w:r>
              <w:rPr>
                <w:b/>
              </w:rPr>
              <w:t>Blood</w:t>
            </w:r>
            <w:r>
              <w:rPr>
                <w:b/>
                <w:spacing w:val="-4"/>
              </w:rPr>
              <w:t xml:space="preserve"> </w:t>
            </w:r>
            <w:r>
              <w:rPr>
                <w:b/>
              </w:rPr>
              <w:t>and</w:t>
            </w:r>
            <w:r>
              <w:rPr>
                <w:b/>
                <w:spacing w:val="-6"/>
              </w:rPr>
              <w:t xml:space="preserve"> </w:t>
            </w:r>
            <w:r>
              <w:rPr>
                <w:b/>
              </w:rPr>
              <w:t>lymphatic</w:t>
            </w:r>
            <w:r>
              <w:rPr>
                <w:b/>
                <w:spacing w:val="-6"/>
              </w:rPr>
              <w:t xml:space="preserve"> </w:t>
            </w:r>
            <w:r>
              <w:rPr>
                <w:b/>
              </w:rPr>
              <w:t>system</w:t>
            </w:r>
            <w:r>
              <w:rPr>
                <w:b/>
                <w:spacing w:val="-4"/>
              </w:rPr>
              <w:t xml:space="preserve"> </w:t>
            </w:r>
            <w:r>
              <w:rPr>
                <w:b/>
                <w:spacing w:val="-2"/>
              </w:rPr>
              <w:t>disorders</w:t>
            </w:r>
          </w:p>
        </w:tc>
      </w:tr>
      <w:tr w:rsidR="00C4799D" w14:paraId="714E15F4" w14:textId="77777777">
        <w:trPr>
          <w:trHeight w:val="253"/>
        </w:trPr>
        <w:tc>
          <w:tcPr>
            <w:tcW w:w="2690" w:type="dxa"/>
          </w:tcPr>
          <w:p w14:paraId="19DBAAFA" w14:textId="77777777" w:rsidR="00C4799D" w:rsidRDefault="008C28BE" w:rsidP="00F74BCF">
            <w:pPr>
              <w:pStyle w:val="TableParagraph"/>
              <w:spacing w:before="2" w:line="232" w:lineRule="exact"/>
              <w:ind w:left="275"/>
            </w:pPr>
            <w:proofErr w:type="spellStart"/>
            <w:r>
              <w:rPr>
                <w:spacing w:val="-2"/>
              </w:rPr>
              <w:t>Anaemia</w:t>
            </w:r>
            <w:proofErr w:type="spellEnd"/>
          </w:p>
        </w:tc>
        <w:tc>
          <w:tcPr>
            <w:tcW w:w="1557" w:type="dxa"/>
          </w:tcPr>
          <w:p w14:paraId="1B3AEB06" w14:textId="77777777" w:rsidR="00C4799D" w:rsidRDefault="008C28BE" w:rsidP="00F74BCF">
            <w:pPr>
              <w:pStyle w:val="TableParagraph"/>
              <w:spacing w:before="2" w:line="232" w:lineRule="exact"/>
              <w:ind w:left="9"/>
            </w:pPr>
            <w:r>
              <w:t>10</w:t>
            </w:r>
            <w:r>
              <w:rPr>
                <w:spacing w:val="-1"/>
              </w:rPr>
              <w:t xml:space="preserve"> </w:t>
            </w:r>
            <w:r>
              <w:rPr>
                <w:spacing w:val="-2"/>
              </w:rPr>
              <w:t>(1.0)</w:t>
            </w:r>
          </w:p>
        </w:tc>
        <w:tc>
          <w:tcPr>
            <w:tcW w:w="1559" w:type="dxa"/>
          </w:tcPr>
          <w:p w14:paraId="3E57137B" w14:textId="77777777" w:rsidR="00C4799D" w:rsidRDefault="008C28BE" w:rsidP="00F74BCF">
            <w:pPr>
              <w:pStyle w:val="TableParagraph"/>
              <w:spacing w:before="2" w:line="232" w:lineRule="exact"/>
              <w:ind w:left="14" w:right="1"/>
            </w:pPr>
            <w:r>
              <w:t>16</w:t>
            </w:r>
            <w:r>
              <w:rPr>
                <w:spacing w:val="-1"/>
              </w:rPr>
              <w:t xml:space="preserve"> </w:t>
            </w:r>
            <w:r>
              <w:rPr>
                <w:spacing w:val="-2"/>
              </w:rPr>
              <w:t>(1.5)</w:t>
            </w:r>
          </w:p>
        </w:tc>
        <w:tc>
          <w:tcPr>
            <w:tcW w:w="1117" w:type="dxa"/>
          </w:tcPr>
          <w:p w14:paraId="2D932868" w14:textId="77777777" w:rsidR="00C4799D" w:rsidRDefault="008C28BE" w:rsidP="00F74BCF">
            <w:pPr>
              <w:pStyle w:val="TableParagraph"/>
              <w:spacing w:before="2" w:line="232" w:lineRule="exact"/>
              <w:ind w:left="15" w:right="2"/>
            </w:pPr>
            <w:r>
              <w:t xml:space="preserve">4 </w:t>
            </w:r>
            <w:r>
              <w:rPr>
                <w:spacing w:val="-2"/>
              </w:rPr>
              <w:t>(1.2)</w:t>
            </w:r>
          </w:p>
        </w:tc>
        <w:tc>
          <w:tcPr>
            <w:tcW w:w="1439" w:type="dxa"/>
          </w:tcPr>
          <w:p w14:paraId="0181E5A4" w14:textId="77777777" w:rsidR="00C4799D" w:rsidRDefault="008C28BE" w:rsidP="00F74BCF">
            <w:pPr>
              <w:pStyle w:val="TableParagraph"/>
              <w:spacing w:before="2" w:line="232" w:lineRule="exact"/>
              <w:ind w:left="13" w:right="2"/>
            </w:pPr>
            <w:r>
              <w:t xml:space="preserve">5 </w:t>
            </w:r>
            <w:r>
              <w:rPr>
                <w:spacing w:val="-2"/>
              </w:rPr>
              <w:t>(0.9)</w:t>
            </w:r>
          </w:p>
        </w:tc>
        <w:tc>
          <w:tcPr>
            <w:tcW w:w="1372" w:type="dxa"/>
          </w:tcPr>
          <w:p w14:paraId="6F537F78" w14:textId="77777777" w:rsidR="00C4799D" w:rsidRDefault="008C28BE" w:rsidP="00F74BCF">
            <w:pPr>
              <w:pStyle w:val="TableParagraph"/>
              <w:spacing w:before="2" w:line="232" w:lineRule="exact"/>
              <w:ind w:left="0" w:right="353"/>
            </w:pPr>
            <w:r>
              <w:t xml:space="preserve">5 </w:t>
            </w:r>
            <w:r>
              <w:rPr>
                <w:spacing w:val="-2"/>
              </w:rPr>
              <w:t>(0.9)</w:t>
            </w:r>
          </w:p>
        </w:tc>
      </w:tr>
      <w:tr w:rsidR="00C4799D" w14:paraId="07968E11" w14:textId="77777777">
        <w:trPr>
          <w:trHeight w:val="251"/>
        </w:trPr>
        <w:tc>
          <w:tcPr>
            <w:tcW w:w="2690" w:type="dxa"/>
          </w:tcPr>
          <w:p w14:paraId="5BAD24A7" w14:textId="77777777" w:rsidR="00C4799D" w:rsidRDefault="008C28BE" w:rsidP="00F74BCF">
            <w:pPr>
              <w:pStyle w:val="TableParagraph"/>
              <w:spacing w:line="232" w:lineRule="exact"/>
              <w:ind w:left="275"/>
            </w:pPr>
            <w:r>
              <w:rPr>
                <w:spacing w:val="-2"/>
              </w:rPr>
              <w:t>Leukopenia</w:t>
            </w:r>
          </w:p>
        </w:tc>
        <w:tc>
          <w:tcPr>
            <w:tcW w:w="1557" w:type="dxa"/>
          </w:tcPr>
          <w:p w14:paraId="1C6413FB" w14:textId="77777777" w:rsidR="00C4799D" w:rsidRDefault="008C28BE" w:rsidP="00F74BCF">
            <w:pPr>
              <w:pStyle w:val="TableParagraph"/>
              <w:spacing w:line="232" w:lineRule="exact"/>
              <w:ind w:left="9"/>
            </w:pPr>
            <w:r>
              <w:t>16</w:t>
            </w:r>
            <w:r>
              <w:rPr>
                <w:spacing w:val="-1"/>
              </w:rPr>
              <w:t xml:space="preserve"> </w:t>
            </w:r>
            <w:r>
              <w:rPr>
                <w:spacing w:val="-2"/>
              </w:rPr>
              <w:t>(1.5)</w:t>
            </w:r>
          </w:p>
        </w:tc>
        <w:tc>
          <w:tcPr>
            <w:tcW w:w="1559" w:type="dxa"/>
          </w:tcPr>
          <w:p w14:paraId="465F3A95" w14:textId="77777777" w:rsidR="00C4799D" w:rsidRDefault="008C28BE" w:rsidP="00F74BCF">
            <w:pPr>
              <w:pStyle w:val="TableParagraph"/>
              <w:spacing w:line="232" w:lineRule="exact"/>
              <w:ind w:left="14" w:right="3"/>
            </w:pPr>
            <w:r>
              <w:t xml:space="preserve">5 </w:t>
            </w:r>
            <w:r>
              <w:rPr>
                <w:spacing w:val="-2"/>
              </w:rPr>
              <w:t>(0.5)</w:t>
            </w:r>
          </w:p>
        </w:tc>
        <w:tc>
          <w:tcPr>
            <w:tcW w:w="1117" w:type="dxa"/>
          </w:tcPr>
          <w:p w14:paraId="4E573B06" w14:textId="77777777" w:rsidR="00C4799D" w:rsidRDefault="008C28BE" w:rsidP="00F74BCF">
            <w:pPr>
              <w:pStyle w:val="TableParagraph"/>
              <w:spacing w:line="232" w:lineRule="exact"/>
              <w:ind w:left="15" w:right="2"/>
            </w:pPr>
            <w:r>
              <w:t xml:space="preserve">2 </w:t>
            </w:r>
            <w:r>
              <w:rPr>
                <w:spacing w:val="-2"/>
              </w:rPr>
              <w:t>(0.6)</w:t>
            </w:r>
          </w:p>
        </w:tc>
        <w:tc>
          <w:tcPr>
            <w:tcW w:w="1439" w:type="dxa"/>
          </w:tcPr>
          <w:p w14:paraId="0380274E" w14:textId="77777777" w:rsidR="00C4799D" w:rsidRDefault="008C28BE" w:rsidP="00F74BCF">
            <w:pPr>
              <w:pStyle w:val="TableParagraph"/>
              <w:spacing w:line="232" w:lineRule="exact"/>
              <w:ind w:left="13" w:right="2"/>
            </w:pPr>
            <w:r>
              <w:t xml:space="preserve">7 </w:t>
            </w:r>
            <w:r>
              <w:rPr>
                <w:spacing w:val="-2"/>
              </w:rPr>
              <w:t>(1.3)</w:t>
            </w:r>
          </w:p>
        </w:tc>
        <w:tc>
          <w:tcPr>
            <w:tcW w:w="1372" w:type="dxa"/>
          </w:tcPr>
          <w:p w14:paraId="667091CF" w14:textId="77777777" w:rsidR="00C4799D" w:rsidRDefault="008C28BE" w:rsidP="00F74BCF">
            <w:pPr>
              <w:pStyle w:val="TableParagraph"/>
              <w:spacing w:line="232" w:lineRule="exact"/>
              <w:ind w:left="0" w:right="353"/>
            </w:pPr>
            <w:r>
              <w:t xml:space="preserve">5 </w:t>
            </w:r>
            <w:r>
              <w:rPr>
                <w:spacing w:val="-2"/>
              </w:rPr>
              <w:t>(0.9)</w:t>
            </w:r>
          </w:p>
        </w:tc>
      </w:tr>
      <w:tr w:rsidR="00C4799D" w14:paraId="7827FD26" w14:textId="77777777">
        <w:trPr>
          <w:trHeight w:val="253"/>
        </w:trPr>
        <w:tc>
          <w:tcPr>
            <w:tcW w:w="2690" w:type="dxa"/>
          </w:tcPr>
          <w:p w14:paraId="35D4C9D0" w14:textId="77777777" w:rsidR="00C4799D" w:rsidRDefault="008C28BE" w:rsidP="00F74BCF">
            <w:pPr>
              <w:pStyle w:val="TableParagraph"/>
              <w:spacing w:before="2" w:line="232" w:lineRule="exact"/>
              <w:ind w:left="275"/>
            </w:pPr>
            <w:r>
              <w:rPr>
                <w:spacing w:val="-2"/>
              </w:rPr>
              <w:t>Lymphopenia</w:t>
            </w:r>
          </w:p>
        </w:tc>
        <w:tc>
          <w:tcPr>
            <w:tcW w:w="1557" w:type="dxa"/>
          </w:tcPr>
          <w:p w14:paraId="3F4F0DC6" w14:textId="77777777" w:rsidR="00C4799D" w:rsidRDefault="008C28BE" w:rsidP="00F74BCF">
            <w:pPr>
              <w:pStyle w:val="TableParagraph"/>
              <w:spacing w:before="2" w:line="232" w:lineRule="exact"/>
              <w:ind w:left="9"/>
            </w:pPr>
            <w:r>
              <w:t>13</w:t>
            </w:r>
            <w:r>
              <w:rPr>
                <w:spacing w:val="-1"/>
              </w:rPr>
              <w:t xml:space="preserve"> </w:t>
            </w:r>
            <w:r>
              <w:rPr>
                <w:spacing w:val="-2"/>
              </w:rPr>
              <w:t>(1.3)</w:t>
            </w:r>
          </w:p>
        </w:tc>
        <w:tc>
          <w:tcPr>
            <w:tcW w:w="1559" w:type="dxa"/>
          </w:tcPr>
          <w:p w14:paraId="56D03D45" w14:textId="77777777" w:rsidR="00C4799D" w:rsidRDefault="008C28BE" w:rsidP="00F74BCF">
            <w:pPr>
              <w:pStyle w:val="TableParagraph"/>
              <w:spacing w:before="2" w:line="232" w:lineRule="exact"/>
              <w:ind w:left="14" w:right="1"/>
            </w:pPr>
            <w:r>
              <w:t>11</w:t>
            </w:r>
            <w:r>
              <w:rPr>
                <w:spacing w:val="-1"/>
              </w:rPr>
              <w:t xml:space="preserve"> </w:t>
            </w:r>
            <w:r>
              <w:rPr>
                <w:spacing w:val="-2"/>
              </w:rPr>
              <w:t>(1.1)</w:t>
            </w:r>
          </w:p>
        </w:tc>
        <w:tc>
          <w:tcPr>
            <w:tcW w:w="1117" w:type="dxa"/>
          </w:tcPr>
          <w:p w14:paraId="0DCB5FD4" w14:textId="77777777" w:rsidR="00C4799D" w:rsidRDefault="008C28BE" w:rsidP="00F74BCF">
            <w:pPr>
              <w:pStyle w:val="TableParagraph"/>
              <w:spacing w:before="2" w:line="232" w:lineRule="exact"/>
              <w:ind w:left="15" w:right="2"/>
            </w:pPr>
            <w:r>
              <w:t xml:space="preserve">2 </w:t>
            </w:r>
            <w:r>
              <w:rPr>
                <w:spacing w:val="-2"/>
              </w:rPr>
              <w:t>(0.6)</w:t>
            </w:r>
          </w:p>
        </w:tc>
        <w:tc>
          <w:tcPr>
            <w:tcW w:w="1439" w:type="dxa"/>
          </w:tcPr>
          <w:p w14:paraId="4E2800BC" w14:textId="77777777" w:rsidR="00C4799D" w:rsidRDefault="008C28BE" w:rsidP="00F74BCF">
            <w:pPr>
              <w:pStyle w:val="TableParagraph"/>
              <w:spacing w:before="2" w:line="232" w:lineRule="exact"/>
              <w:ind w:left="13" w:right="2"/>
            </w:pPr>
            <w:r>
              <w:t xml:space="preserve">2 </w:t>
            </w:r>
            <w:r>
              <w:rPr>
                <w:spacing w:val="-2"/>
              </w:rPr>
              <w:t>(0.4)</w:t>
            </w:r>
          </w:p>
        </w:tc>
        <w:tc>
          <w:tcPr>
            <w:tcW w:w="1372" w:type="dxa"/>
          </w:tcPr>
          <w:p w14:paraId="6FB11964" w14:textId="77777777" w:rsidR="00C4799D" w:rsidRDefault="008C28BE" w:rsidP="00F74BCF">
            <w:pPr>
              <w:pStyle w:val="TableParagraph"/>
              <w:spacing w:before="2" w:line="232" w:lineRule="exact"/>
              <w:ind w:left="0" w:right="353"/>
            </w:pPr>
            <w:r>
              <w:t xml:space="preserve">4 </w:t>
            </w:r>
            <w:r>
              <w:rPr>
                <w:spacing w:val="-2"/>
              </w:rPr>
              <w:t>(0.8)</w:t>
            </w:r>
          </w:p>
        </w:tc>
      </w:tr>
      <w:tr w:rsidR="00C4799D" w14:paraId="2175DD8B" w14:textId="77777777">
        <w:trPr>
          <w:trHeight w:val="253"/>
        </w:trPr>
        <w:tc>
          <w:tcPr>
            <w:tcW w:w="2690" w:type="dxa"/>
          </w:tcPr>
          <w:p w14:paraId="31278355" w14:textId="77777777" w:rsidR="00C4799D" w:rsidRDefault="008C28BE" w:rsidP="00F74BCF">
            <w:pPr>
              <w:pStyle w:val="TableParagraph"/>
              <w:spacing w:line="234" w:lineRule="exact"/>
              <w:ind w:left="275"/>
            </w:pPr>
            <w:r>
              <w:rPr>
                <w:spacing w:val="-2"/>
              </w:rPr>
              <w:t>Neutropenia</w:t>
            </w:r>
          </w:p>
        </w:tc>
        <w:tc>
          <w:tcPr>
            <w:tcW w:w="1557" w:type="dxa"/>
          </w:tcPr>
          <w:p w14:paraId="53E61657" w14:textId="77777777" w:rsidR="00C4799D" w:rsidRDefault="008C28BE" w:rsidP="00F74BCF">
            <w:pPr>
              <w:pStyle w:val="TableParagraph"/>
              <w:spacing w:line="234" w:lineRule="exact"/>
              <w:ind w:left="9"/>
            </w:pPr>
            <w:r>
              <w:t>19</w:t>
            </w:r>
            <w:r>
              <w:rPr>
                <w:spacing w:val="-1"/>
              </w:rPr>
              <w:t xml:space="preserve"> </w:t>
            </w:r>
            <w:r>
              <w:rPr>
                <w:spacing w:val="-2"/>
              </w:rPr>
              <w:t>(1.8)</w:t>
            </w:r>
          </w:p>
        </w:tc>
        <w:tc>
          <w:tcPr>
            <w:tcW w:w="1559" w:type="dxa"/>
          </w:tcPr>
          <w:p w14:paraId="3CF3E5DE" w14:textId="77777777" w:rsidR="00C4799D" w:rsidRDefault="008C28BE" w:rsidP="00F74BCF">
            <w:pPr>
              <w:pStyle w:val="TableParagraph"/>
              <w:spacing w:line="234" w:lineRule="exact"/>
              <w:ind w:left="14" w:right="3"/>
            </w:pPr>
            <w:r>
              <w:t xml:space="preserve">2 </w:t>
            </w:r>
            <w:r>
              <w:rPr>
                <w:spacing w:val="-2"/>
              </w:rPr>
              <w:t>(0.2)</w:t>
            </w:r>
          </w:p>
        </w:tc>
        <w:tc>
          <w:tcPr>
            <w:tcW w:w="1117" w:type="dxa"/>
          </w:tcPr>
          <w:p w14:paraId="73C63C74" w14:textId="77777777" w:rsidR="00C4799D" w:rsidRDefault="008C28BE" w:rsidP="00F74BCF">
            <w:pPr>
              <w:pStyle w:val="TableParagraph"/>
              <w:spacing w:line="234" w:lineRule="exact"/>
              <w:ind w:left="15" w:right="2"/>
            </w:pPr>
            <w:r>
              <w:t xml:space="preserve">1 </w:t>
            </w:r>
            <w:r>
              <w:rPr>
                <w:spacing w:val="-2"/>
              </w:rPr>
              <w:t>(0.3)</w:t>
            </w:r>
          </w:p>
        </w:tc>
        <w:tc>
          <w:tcPr>
            <w:tcW w:w="1439" w:type="dxa"/>
          </w:tcPr>
          <w:p w14:paraId="170A20EF" w14:textId="77777777" w:rsidR="00C4799D" w:rsidRDefault="008C28BE" w:rsidP="00F74BCF">
            <w:pPr>
              <w:pStyle w:val="TableParagraph"/>
              <w:spacing w:line="234" w:lineRule="exact"/>
              <w:ind w:left="13" w:right="2"/>
            </w:pPr>
            <w:r>
              <w:t xml:space="preserve">6 </w:t>
            </w:r>
            <w:r>
              <w:rPr>
                <w:spacing w:val="-2"/>
              </w:rPr>
              <w:t>(1.1)</w:t>
            </w:r>
          </w:p>
        </w:tc>
        <w:tc>
          <w:tcPr>
            <w:tcW w:w="1372" w:type="dxa"/>
          </w:tcPr>
          <w:p w14:paraId="7A9E2EC9" w14:textId="77777777" w:rsidR="00C4799D" w:rsidRDefault="008C28BE" w:rsidP="00F74BCF">
            <w:pPr>
              <w:pStyle w:val="TableParagraph"/>
              <w:spacing w:line="234" w:lineRule="exact"/>
              <w:ind w:left="0" w:right="353"/>
            </w:pPr>
            <w:r>
              <w:t xml:space="preserve">2 </w:t>
            </w:r>
            <w:r>
              <w:rPr>
                <w:spacing w:val="-2"/>
              </w:rPr>
              <w:t>(0.4)</w:t>
            </w:r>
          </w:p>
        </w:tc>
      </w:tr>
      <w:tr w:rsidR="00C4799D" w14:paraId="1CD8B53C" w14:textId="77777777">
        <w:trPr>
          <w:trHeight w:val="251"/>
        </w:trPr>
        <w:tc>
          <w:tcPr>
            <w:tcW w:w="9734" w:type="dxa"/>
            <w:gridSpan w:val="6"/>
          </w:tcPr>
          <w:p w14:paraId="41C0CF2C" w14:textId="77777777" w:rsidR="00C4799D" w:rsidRDefault="008C28BE" w:rsidP="00F74BCF">
            <w:pPr>
              <w:pStyle w:val="TableParagraph"/>
              <w:spacing w:line="232" w:lineRule="exact"/>
              <w:rPr>
                <w:b/>
              </w:rPr>
            </w:pPr>
            <w:r>
              <w:rPr>
                <w:b/>
              </w:rPr>
              <w:t>Metabolism</w:t>
            </w:r>
            <w:r>
              <w:rPr>
                <w:b/>
                <w:spacing w:val="-6"/>
              </w:rPr>
              <w:t xml:space="preserve"> </w:t>
            </w:r>
            <w:r>
              <w:rPr>
                <w:b/>
              </w:rPr>
              <w:t>and</w:t>
            </w:r>
            <w:r>
              <w:rPr>
                <w:b/>
                <w:spacing w:val="-7"/>
              </w:rPr>
              <w:t xml:space="preserve"> </w:t>
            </w:r>
            <w:r>
              <w:rPr>
                <w:b/>
              </w:rPr>
              <w:t>nutrition</w:t>
            </w:r>
            <w:r>
              <w:rPr>
                <w:b/>
                <w:spacing w:val="-6"/>
              </w:rPr>
              <w:t xml:space="preserve"> </w:t>
            </w:r>
            <w:r>
              <w:rPr>
                <w:b/>
                <w:spacing w:val="-2"/>
              </w:rPr>
              <w:t>disorders</w:t>
            </w:r>
          </w:p>
        </w:tc>
      </w:tr>
      <w:tr w:rsidR="00C4799D" w14:paraId="7D7BBDDF" w14:textId="77777777">
        <w:trPr>
          <w:trHeight w:val="253"/>
        </w:trPr>
        <w:tc>
          <w:tcPr>
            <w:tcW w:w="2690" w:type="dxa"/>
          </w:tcPr>
          <w:p w14:paraId="40AD8801" w14:textId="77777777" w:rsidR="00C4799D" w:rsidRDefault="008C28BE" w:rsidP="00F74BCF">
            <w:pPr>
              <w:pStyle w:val="TableParagraph"/>
              <w:spacing w:line="234" w:lineRule="exact"/>
              <w:ind w:left="275"/>
            </w:pPr>
            <w:r>
              <w:rPr>
                <w:spacing w:val="-2"/>
              </w:rPr>
              <w:t>Hypercholesterolemia</w:t>
            </w:r>
          </w:p>
        </w:tc>
        <w:tc>
          <w:tcPr>
            <w:tcW w:w="1557" w:type="dxa"/>
          </w:tcPr>
          <w:p w14:paraId="5C475398" w14:textId="77777777" w:rsidR="00C4799D" w:rsidRDefault="008C28BE" w:rsidP="00F74BCF">
            <w:pPr>
              <w:pStyle w:val="TableParagraph"/>
              <w:spacing w:line="234" w:lineRule="exact"/>
              <w:ind w:left="9"/>
            </w:pPr>
            <w:r>
              <w:t>11</w:t>
            </w:r>
            <w:r>
              <w:rPr>
                <w:spacing w:val="-1"/>
              </w:rPr>
              <w:t xml:space="preserve"> </w:t>
            </w:r>
            <w:r>
              <w:rPr>
                <w:spacing w:val="-2"/>
              </w:rPr>
              <w:t>(1.1)</w:t>
            </w:r>
          </w:p>
        </w:tc>
        <w:tc>
          <w:tcPr>
            <w:tcW w:w="1559" w:type="dxa"/>
          </w:tcPr>
          <w:p w14:paraId="375EE821" w14:textId="77777777" w:rsidR="00C4799D" w:rsidRDefault="008C28BE" w:rsidP="00F74BCF">
            <w:pPr>
              <w:pStyle w:val="TableParagraph"/>
              <w:spacing w:line="234" w:lineRule="exact"/>
              <w:ind w:left="14" w:right="3"/>
            </w:pPr>
            <w:r>
              <w:t xml:space="preserve">2 </w:t>
            </w:r>
            <w:r>
              <w:rPr>
                <w:spacing w:val="-2"/>
              </w:rPr>
              <w:t>(0.2)</w:t>
            </w:r>
          </w:p>
        </w:tc>
        <w:tc>
          <w:tcPr>
            <w:tcW w:w="1117" w:type="dxa"/>
          </w:tcPr>
          <w:p w14:paraId="4EFC01C5" w14:textId="77777777" w:rsidR="00C4799D" w:rsidRDefault="008C28BE" w:rsidP="00F74BCF">
            <w:pPr>
              <w:pStyle w:val="TableParagraph"/>
              <w:spacing w:line="234" w:lineRule="exact"/>
              <w:ind w:left="15" w:right="2"/>
            </w:pPr>
            <w:r>
              <w:t xml:space="preserve">4 </w:t>
            </w:r>
            <w:r>
              <w:rPr>
                <w:spacing w:val="-2"/>
              </w:rPr>
              <w:t>(1.2)</w:t>
            </w:r>
          </w:p>
        </w:tc>
        <w:tc>
          <w:tcPr>
            <w:tcW w:w="1439" w:type="dxa"/>
          </w:tcPr>
          <w:p w14:paraId="34DCBCDB" w14:textId="77777777" w:rsidR="00C4799D" w:rsidRDefault="008C28BE" w:rsidP="00F74BCF">
            <w:pPr>
              <w:pStyle w:val="TableParagraph"/>
              <w:spacing w:line="234" w:lineRule="exact"/>
              <w:ind w:left="13" w:right="2"/>
            </w:pPr>
            <w:r>
              <w:t xml:space="preserve">2 </w:t>
            </w:r>
            <w:r>
              <w:rPr>
                <w:spacing w:val="-2"/>
              </w:rPr>
              <w:t>(0.4)</w:t>
            </w:r>
          </w:p>
        </w:tc>
        <w:tc>
          <w:tcPr>
            <w:tcW w:w="1372" w:type="dxa"/>
          </w:tcPr>
          <w:p w14:paraId="1345F2AE" w14:textId="77777777" w:rsidR="00C4799D" w:rsidRDefault="008C28BE" w:rsidP="00F74BCF">
            <w:pPr>
              <w:pStyle w:val="TableParagraph"/>
              <w:spacing w:line="234" w:lineRule="exact"/>
              <w:ind w:left="12"/>
            </w:pPr>
            <w:r>
              <w:rPr>
                <w:spacing w:val="-10"/>
              </w:rPr>
              <w:t>0</w:t>
            </w:r>
          </w:p>
        </w:tc>
      </w:tr>
      <w:tr w:rsidR="00C4799D" w14:paraId="411D03F8" w14:textId="77777777">
        <w:trPr>
          <w:trHeight w:val="251"/>
        </w:trPr>
        <w:tc>
          <w:tcPr>
            <w:tcW w:w="9734" w:type="dxa"/>
            <w:gridSpan w:val="6"/>
          </w:tcPr>
          <w:p w14:paraId="0F300ADA" w14:textId="77777777" w:rsidR="00C4799D" w:rsidRDefault="008C28BE" w:rsidP="00F74BCF">
            <w:pPr>
              <w:pStyle w:val="TableParagraph"/>
              <w:spacing w:line="232" w:lineRule="exact"/>
              <w:rPr>
                <w:b/>
              </w:rPr>
            </w:pPr>
            <w:r>
              <w:rPr>
                <w:b/>
              </w:rPr>
              <w:t>Nervous</w:t>
            </w:r>
            <w:r>
              <w:rPr>
                <w:b/>
                <w:spacing w:val="-6"/>
              </w:rPr>
              <w:t xml:space="preserve"> </w:t>
            </w:r>
            <w:r>
              <w:rPr>
                <w:b/>
              </w:rPr>
              <w:t>system</w:t>
            </w:r>
            <w:r>
              <w:rPr>
                <w:b/>
                <w:spacing w:val="-5"/>
              </w:rPr>
              <w:t xml:space="preserve"> </w:t>
            </w:r>
            <w:r>
              <w:rPr>
                <w:b/>
                <w:spacing w:val="-2"/>
              </w:rPr>
              <w:t>disorders</w:t>
            </w:r>
          </w:p>
        </w:tc>
      </w:tr>
      <w:tr w:rsidR="00C4799D" w14:paraId="5B7E7205" w14:textId="77777777">
        <w:trPr>
          <w:trHeight w:val="253"/>
        </w:trPr>
        <w:tc>
          <w:tcPr>
            <w:tcW w:w="2690" w:type="dxa"/>
          </w:tcPr>
          <w:p w14:paraId="112E1278" w14:textId="77777777" w:rsidR="00C4799D" w:rsidRDefault="008C28BE" w:rsidP="00F74BCF">
            <w:pPr>
              <w:pStyle w:val="TableParagraph"/>
              <w:spacing w:before="2" w:line="232" w:lineRule="exact"/>
              <w:ind w:left="275"/>
            </w:pPr>
            <w:r>
              <w:rPr>
                <w:spacing w:val="-2"/>
              </w:rPr>
              <w:t>Headache</w:t>
            </w:r>
          </w:p>
        </w:tc>
        <w:tc>
          <w:tcPr>
            <w:tcW w:w="1557" w:type="dxa"/>
          </w:tcPr>
          <w:p w14:paraId="2F87431C" w14:textId="77777777" w:rsidR="00C4799D" w:rsidRDefault="008C28BE" w:rsidP="00F74BCF">
            <w:pPr>
              <w:pStyle w:val="TableParagraph"/>
              <w:spacing w:before="2" w:line="232" w:lineRule="exact"/>
              <w:ind w:left="9"/>
            </w:pPr>
            <w:r>
              <w:t>33</w:t>
            </w:r>
            <w:r>
              <w:rPr>
                <w:spacing w:val="-1"/>
              </w:rPr>
              <w:t xml:space="preserve"> </w:t>
            </w:r>
            <w:r>
              <w:rPr>
                <w:spacing w:val="-2"/>
              </w:rPr>
              <w:t>(3.2)</w:t>
            </w:r>
          </w:p>
        </w:tc>
        <w:tc>
          <w:tcPr>
            <w:tcW w:w="1559" w:type="dxa"/>
          </w:tcPr>
          <w:p w14:paraId="732667E1" w14:textId="77777777" w:rsidR="00C4799D" w:rsidRDefault="008C28BE" w:rsidP="00F74BCF">
            <w:pPr>
              <w:pStyle w:val="TableParagraph"/>
              <w:spacing w:before="2" w:line="232" w:lineRule="exact"/>
              <w:ind w:left="14" w:right="1"/>
            </w:pPr>
            <w:r>
              <w:t>38</w:t>
            </w:r>
            <w:r>
              <w:rPr>
                <w:spacing w:val="-1"/>
              </w:rPr>
              <w:t xml:space="preserve"> </w:t>
            </w:r>
            <w:r>
              <w:rPr>
                <w:spacing w:val="-2"/>
              </w:rPr>
              <w:t>(3.6)</w:t>
            </w:r>
          </w:p>
        </w:tc>
        <w:tc>
          <w:tcPr>
            <w:tcW w:w="1117" w:type="dxa"/>
          </w:tcPr>
          <w:p w14:paraId="236C135C" w14:textId="77777777" w:rsidR="00C4799D" w:rsidRDefault="008C28BE" w:rsidP="00F74BCF">
            <w:pPr>
              <w:pStyle w:val="TableParagraph"/>
              <w:spacing w:before="2" w:line="232" w:lineRule="exact"/>
              <w:ind w:left="15" w:right="2"/>
            </w:pPr>
            <w:r>
              <w:t xml:space="preserve">4 </w:t>
            </w:r>
            <w:r>
              <w:rPr>
                <w:spacing w:val="-2"/>
              </w:rPr>
              <w:t>(1.2)</w:t>
            </w:r>
          </w:p>
        </w:tc>
        <w:tc>
          <w:tcPr>
            <w:tcW w:w="1439" w:type="dxa"/>
          </w:tcPr>
          <w:p w14:paraId="042F6434" w14:textId="77777777" w:rsidR="00C4799D" w:rsidRDefault="008C28BE" w:rsidP="00F74BCF">
            <w:pPr>
              <w:pStyle w:val="TableParagraph"/>
              <w:spacing w:before="2" w:line="232" w:lineRule="exact"/>
              <w:ind w:left="13" w:right="2"/>
            </w:pPr>
            <w:r>
              <w:t xml:space="preserve">9 </w:t>
            </w:r>
            <w:r>
              <w:rPr>
                <w:spacing w:val="-2"/>
              </w:rPr>
              <w:t>(1.7)</w:t>
            </w:r>
          </w:p>
        </w:tc>
        <w:tc>
          <w:tcPr>
            <w:tcW w:w="1372" w:type="dxa"/>
          </w:tcPr>
          <w:p w14:paraId="2923BFB6" w14:textId="77777777" w:rsidR="00C4799D" w:rsidRDefault="008C28BE" w:rsidP="00F74BCF">
            <w:pPr>
              <w:pStyle w:val="TableParagraph"/>
              <w:spacing w:before="2" w:line="232" w:lineRule="exact"/>
              <w:ind w:left="0" w:right="353"/>
            </w:pPr>
            <w:r>
              <w:t xml:space="preserve">7 </w:t>
            </w:r>
            <w:r>
              <w:rPr>
                <w:spacing w:val="-2"/>
              </w:rPr>
              <w:t>(1.3)</w:t>
            </w:r>
          </w:p>
        </w:tc>
      </w:tr>
      <w:tr w:rsidR="00C4799D" w14:paraId="47AA47C6" w14:textId="77777777">
        <w:trPr>
          <w:trHeight w:val="254"/>
        </w:trPr>
        <w:tc>
          <w:tcPr>
            <w:tcW w:w="2690" w:type="dxa"/>
          </w:tcPr>
          <w:p w14:paraId="1CE91FE8" w14:textId="77777777" w:rsidR="00C4799D" w:rsidRDefault="008C28BE" w:rsidP="00F74BCF">
            <w:pPr>
              <w:pStyle w:val="TableParagraph"/>
              <w:spacing w:line="234" w:lineRule="exact"/>
              <w:ind w:left="275"/>
            </w:pPr>
            <w:r>
              <w:rPr>
                <w:spacing w:val="-2"/>
              </w:rPr>
              <w:t>Dizziness</w:t>
            </w:r>
          </w:p>
        </w:tc>
        <w:tc>
          <w:tcPr>
            <w:tcW w:w="1557" w:type="dxa"/>
          </w:tcPr>
          <w:p w14:paraId="3679C4F3" w14:textId="77777777" w:rsidR="00C4799D" w:rsidRDefault="008C28BE" w:rsidP="00F74BCF">
            <w:pPr>
              <w:pStyle w:val="TableParagraph"/>
              <w:spacing w:line="234" w:lineRule="exact"/>
              <w:ind w:left="9"/>
            </w:pPr>
            <w:r>
              <w:t>10</w:t>
            </w:r>
            <w:r>
              <w:rPr>
                <w:spacing w:val="-1"/>
              </w:rPr>
              <w:t xml:space="preserve"> </w:t>
            </w:r>
            <w:r>
              <w:rPr>
                <w:spacing w:val="-2"/>
              </w:rPr>
              <w:t>(1.0)</w:t>
            </w:r>
          </w:p>
        </w:tc>
        <w:tc>
          <w:tcPr>
            <w:tcW w:w="1559" w:type="dxa"/>
          </w:tcPr>
          <w:p w14:paraId="7885648F" w14:textId="77777777" w:rsidR="00C4799D" w:rsidRDefault="008C28BE" w:rsidP="00F74BCF">
            <w:pPr>
              <w:pStyle w:val="TableParagraph"/>
              <w:spacing w:line="234" w:lineRule="exact"/>
              <w:ind w:left="14" w:right="3"/>
            </w:pPr>
            <w:r>
              <w:t xml:space="preserve">8 </w:t>
            </w:r>
            <w:r>
              <w:rPr>
                <w:spacing w:val="-2"/>
              </w:rPr>
              <w:t>(0.8)</w:t>
            </w:r>
          </w:p>
        </w:tc>
        <w:tc>
          <w:tcPr>
            <w:tcW w:w="1117" w:type="dxa"/>
          </w:tcPr>
          <w:p w14:paraId="306FAA53" w14:textId="77777777" w:rsidR="00C4799D" w:rsidRDefault="008C28BE" w:rsidP="00F74BCF">
            <w:pPr>
              <w:pStyle w:val="TableParagraph"/>
              <w:spacing w:line="234" w:lineRule="exact"/>
              <w:ind w:left="15" w:right="2"/>
            </w:pPr>
            <w:r>
              <w:t xml:space="preserve">5 </w:t>
            </w:r>
            <w:r>
              <w:rPr>
                <w:spacing w:val="-2"/>
              </w:rPr>
              <w:t>(1.5)</w:t>
            </w:r>
          </w:p>
        </w:tc>
        <w:tc>
          <w:tcPr>
            <w:tcW w:w="1439" w:type="dxa"/>
          </w:tcPr>
          <w:p w14:paraId="46E60D0A" w14:textId="77777777" w:rsidR="00C4799D" w:rsidRDefault="008C28BE" w:rsidP="00F74BCF">
            <w:pPr>
              <w:pStyle w:val="TableParagraph"/>
              <w:spacing w:line="234" w:lineRule="exact"/>
              <w:ind w:left="13" w:right="2"/>
            </w:pPr>
            <w:r>
              <w:t xml:space="preserve">6 </w:t>
            </w:r>
            <w:r>
              <w:rPr>
                <w:spacing w:val="-2"/>
              </w:rPr>
              <w:t>(1.1)</w:t>
            </w:r>
          </w:p>
        </w:tc>
        <w:tc>
          <w:tcPr>
            <w:tcW w:w="1372" w:type="dxa"/>
          </w:tcPr>
          <w:p w14:paraId="028F1F24" w14:textId="77777777" w:rsidR="00C4799D" w:rsidRDefault="008C28BE" w:rsidP="00F74BCF">
            <w:pPr>
              <w:pStyle w:val="TableParagraph"/>
              <w:spacing w:line="234" w:lineRule="exact"/>
              <w:ind w:left="0" w:right="353"/>
            </w:pPr>
            <w:r>
              <w:t xml:space="preserve">6 </w:t>
            </w:r>
            <w:r>
              <w:rPr>
                <w:spacing w:val="-2"/>
              </w:rPr>
              <w:t>(1.1)</w:t>
            </w:r>
          </w:p>
        </w:tc>
      </w:tr>
      <w:tr w:rsidR="00C4799D" w14:paraId="3C83293C" w14:textId="77777777">
        <w:trPr>
          <w:trHeight w:val="251"/>
        </w:trPr>
        <w:tc>
          <w:tcPr>
            <w:tcW w:w="9734" w:type="dxa"/>
            <w:gridSpan w:val="6"/>
          </w:tcPr>
          <w:p w14:paraId="6A904A66" w14:textId="77777777" w:rsidR="00C4799D" w:rsidRDefault="008C28BE" w:rsidP="00F74BCF">
            <w:pPr>
              <w:pStyle w:val="TableParagraph"/>
              <w:spacing w:line="232" w:lineRule="exact"/>
              <w:rPr>
                <w:b/>
              </w:rPr>
            </w:pPr>
            <w:r>
              <w:rPr>
                <w:b/>
              </w:rPr>
              <w:t>Vascular</w:t>
            </w:r>
            <w:r>
              <w:rPr>
                <w:b/>
                <w:spacing w:val="-4"/>
              </w:rPr>
              <w:t xml:space="preserve"> </w:t>
            </w:r>
            <w:r>
              <w:rPr>
                <w:b/>
                <w:spacing w:val="-2"/>
              </w:rPr>
              <w:t>disorders</w:t>
            </w:r>
          </w:p>
        </w:tc>
      </w:tr>
      <w:tr w:rsidR="00C4799D" w14:paraId="1364DAE6" w14:textId="77777777">
        <w:trPr>
          <w:trHeight w:val="254"/>
        </w:trPr>
        <w:tc>
          <w:tcPr>
            <w:tcW w:w="2690" w:type="dxa"/>
          </w:tcPr>
          <w:p w14:paraId="0ED1B825" w14:textId="77777777" w:rsidR="00C4799D" w:rsidRDefault="008C28BE" w:rsidP="00F74BCF">
            <w:pPr>
              <w:pStyle w:val="TableParagraph"/>
              <w:spacing w:line="234" w:lineRule="exact"/>
              <w:ind w:left="275"/>
            </w:pPr>
            <w:r>
              <w:rPr>
                <w:spacing w:val="-2"/>
              </w:rPr>
              <w:t>Hypertension</w:t>
            </w:r>
          </w:p>
        </w:tc>
        <w:tc>
          <w:tcPr>
            <w:tcW w:w="1557" w:type="dxa"/>
          </w:tcPr>
          <w:p w14:paraId="1E9212A6" w14:textId="77777777" w:rsidR="00C4799D" w:rsidRDefault="008C28BE" w:rsidP="00F74BCF">
            <w:pPr>
              <w:pStyle w:val="TableParagraph"/>
              <w:spacing w:line="234" w:lineRule="exact"/>
              <w:ind w:left="9"/>
            </w:pPr>
            <w:r>
              <w:t>24</w:t>
            </w:r>
            <w:r>
              <w:rPr>
                <w:spacing w:val="-1"/>
              </w:rPr>
              <w:t xml:space="preserve"> </w:t>
            </w:r>
            <w:r>
              <w:rPr>
                <w:spacing w:val="-2"/>
              </w:rPr>
              <w:t>(2.3)</w:t>
            </w:r>
          </w:p>
        </w:tc>
        <w:tc>
          <w:tcPr>
            <w:tcW w:w="1559" w:type="dxa"/>
          </w:tcPr>
          <w:p w14:paraId="64E22E6A" w14:textId="77777777" w:rsidR="00C4799D" w:rsidRDefault="008C28BE" w:rsidP="00F74BCF">
            <w:pPr>
              <w:pStyle w:val="TableParagraph"/>
              <w:spacing w:line="234" w:lineRule="exact"/>
              <w:ind w:left="14" w:right="1"/>
            </w:pPr>
            <w:r>
              <w:t>22</w:t>
            </w:r>
            <w:r>
              <w:rPr>
                <w:spacing w:val="-1"/>
              </w:rPr>
              <w:t xml:space="preserve"> </w:t>
            </w:r>
            <w:r>
              <w:rPr>
                <w:spacing w:val="-2"/>
              </w:rPr>
              <w:t>(2.1)</w:t>
            </w:r>
          </w:p>
        </w:tc>
        <w:tc>
          <w:tcPr>
            <w:tcW w:w="1117" w:type="dxa"/>
          </w:tcPr>
          <w:p w14:paraId="541B769E" w14:textId="77777777" w:rsidR="00C4799D" w:rsidRDefault="008C28BE" w:rsidP="00F74BCF">
            <w:pPr>
              <w:pStyle w:val="TableParagraph"/>
              <w:spacing w:line="234" w:lineRule="exact"/>
              <w:ind w:left="15" w:right="2"/>
            </w:pPr>
            <w:r>
              <w:t xml:space="preserve">4 </w:t>
            </w:r>
            <w:r>
              <w:rPr>
                <w:spacing w:val="-2"/>
              </w:rPr>
              <w:t>(1.2)</w:t>
            </w:r>
          </w:p>
        </w:tc>
        <w:tc>
          <w:tcPr>
            <w:tcW w:w="1439" w:type="dxa"/>
          </w:tcPr>
          <w:p w14:paraId="3CA26AA2" w14:textId="77777777" w:rsidR="00C4799D" w:rsidRDefault="008C28BE" w:rsidP="00F74BCF">
            <w:pPr>
              <w:pStyle w:val="TableParagraph"/>
              <w:spacing w:line="234" w:lineRule="exact"/>
              <w:ind w:left="13" w:right="2"/>
            </w:pPr>
            <w:r>
              <w:t xml:space="preserve">9 </w:t>
            </w:r>
            <w:r>
              <w:rPr>
                <w:spacing w:val="-2"/>
              </w:rPr>
              <w:t>(1.7)</w:t>
            </w:r>
          </w:p>
        </w:tc>
        <w:tc>
          <w:tcPr>
            <w:tcW w:w="1372" w:type="dxa"/>
          </w:tcPr>
          <w:p w14:paraId="3DE19D85" w14:textId="77777777" w:rsidR="00C4799D" w:rsidRDefault="008C28BE" w:rsidP="00F74BCF">
            <w:pPr>
              <w:pStyle w:val="TableParagraph"/>
              <w:spacing w:line="234" w:lineRule="exact"/>
              <w:ind w:left="0" w:right="353"/>
            </w:pPr>
            <w:r>
              <w:t xml:space="preserve">9 </w:t>
            </w:r>
            <w:r>
              <w:rPr>
                <w:spacing w:val="-2"/>
              </w:rPr>
              <w:t>(1.7)</w:t>
            </w:r>
          </w:p>
        </w:tc>
      </w:tr>
      <w:tr w:rsidR="00C4799D" w14:paraId="53011311" w14:textId="77777777">
        <w:trPr>
          <w:trHeight w:val="251"/>
        </w:trPr>
        <w:tc>
          <w:tcPr>
            <w:tcW w:w="9734" w:type="dxa"/>
            <w:gridSpan w:val="6"/>
          </w:tcPr>
          <w:p w14:paraId="1F2E6C65" w14:textId="77777777" w:rsidR="00C4799D" w:rsidRDefault="008C28BE" w:rsidP="00F74BCF">
            <w:pPr>
              <w:pStyle w:val="TableParagraph"/>
              <w:spacing w:line="232" w:lineRule="exact"/>
              <w:rPr>
                <w:b/>
              </w:rPr>
            </w:pPr>
            <w:r>
              <w:rPr>
                <w:b/>
              </w:rPr>
              <w:lastRenderedPageBreak/>
              <w:t>Respiratory,</w:t>
            </w:r>
            <w:r>
              <w:rPr>
                <w:b/>
                <w:spacing w:val="-7"/>
              </w:rPr>
              <w:t xml:space="preserve"> </w:t>
            </w:r>
            <w:proofErr w:type="gramStart"/>
            <w:r>
              <w:rPr>
                <w:b/>
              </w:rPr>
              <w:t>thoracic</w:t>
            </w:r>
            <w:proofErr w:type="gramEnd"/>
            <w:r>
              <w:rPr>
                <w:b/>
                <w:spacing w:val="-6"/>
              </w:rPr>
              <w:t xml:space="preserve"> </w:t>
            </w:r>
            <w:r>
              <w:rPr>
                <w:b/>
              </w:rPr>
              <w:t>and</w:t>
            </w:r>
            <w:r>
              <w:rPr>
                <w:b/>
                <w:spacing w:val="-7"/>
              </w:rPr>
              <w:t xml:space="preserve"> </w:t>
            </w:r>
            <w:r>
              <w:rPr>
                <w:b/>
              </w:rPr>
              <w:t>mediastinal</w:t>
            </w:r>
            <w:r>
              <w:rPr>
                <w:b/>
                <w:spacing w:val="-6"/>
              </w:rPr>
              <w:t xml:space="preserve"> </w:t>
            </w:r>
            <w:r>
              <w:rPr>
                <w:b/>
                <w:spacing w:val="-2"/>
              </w:rPr>
              <w:t>disorders</w:t>
            </w:r>
          </w:p>
        </w:tc>
      </w:tr>
      <w:tr w:rsidR="00C4799D" w14:paraId="017EE262" w14:textId="77777777">
        <w:trPr>
          <w:trHeight w:val="254"/>
        </w:trPr>
        <w:tc>
          <w:tcPr>
            <w:tcW w:w="2690" w:type="dxa"/>
          </w:tcPr>
          <w:p w14:paraId="6B454BBD" w14:textId="77777777" w:rsidR="00C4799D" w:rsidRDefault="008C28BE" w:rsidP="00F74BCF">
            <w:pPr>
              <w:pStyle w:val="TableParagraph"/>
              <w:spacing w:line="234" w:lineRule="exact"/>
              <w:ind w:left="275"/>
            </w:pPr>
            <w:r>
              <w:rPr>
                <w:spacing w:val="-2"/>
              </w:rPr>
              <w:t>Cough</w:t>
            </w:r>
          </w:p>
        </w:tc>
        <w:tc>
          <w:tcPr>
            <w:tcW w:w="1557" w:type="dxa"/>
          </w:tcPr>
          <w:p w14:paraId="5C778652" w14:textId="77777777" w:rsidR="00C4799D" w:rsidRDefault="008C28BE" w:rsidP="00F74BCF">
            <w:pPr>
              <w:pStyle w:val="TableParagraph"/>
              <w:spacing w:line="234" w:lineRule="exact"/>
              <w:ind w:left="9"/>
            </w:pPr>
            <w:r>
              <w:t>23</w:t>
            </w:r>
            <w:r>
              <w:rPr>
                <w:spacing w:val="-1"/>
              </w:rPr>
              <w:t xml:space="preserve"> </w:t>
            </w:r>
            <w:r>
              <w:rPr>
                <w:spacing w:val="-2"/>
              </w:rPr>
              <w:t>(2.2)</w:t>
            </w:r>
          </w:p>
        </w:tc>
        <w:tc>
          <w:tcPr>
            <w:tcW w:w="1559" w:type="dxa"/>
          </w:tcPr>
          <w:p w14:paraId="7068F0F2" w14:textId="77777777" w:rsidR="00C4799D" w:rsidRDefault="008C28BE" w:rsidP="00F74BCF">
            <w:pPr>
              <w:pStyle w:val="TableParagraph"/>
              <w:spacing w:line="234" w:lineRule="exact"/>
              <w:ind w:left="14" w:right="1"/>
            </w:pPr>
            <w:r>
              <w:t>10</w:t>
            </w:r>
            <w:r>
              <w:rPr>
                <w:spacing w:val="-1"/>
              </w:rPr>
              <w:t xml:space="preserve"> </w:t>
            </w:r>
            <w:r>
              <w:rPr>
                <w:spacing w:val="-2"/>
              </w:rPr>
              <w:t>(1.0)</w:t>
            </w:r>
          </w:p>
        </w:tc>
        <w:tc>
          <w:tcPr>
            <w:tcW w:w="1117" w:type="dxa"/>
          </w:tcPr>
          <w:p w14:paraId="04F0691B" w14:textId="77777777" w:rsidR="00C4799D" w:rsidRDefault="008C28BE" w:rsidP="00F74BCF">
            <w:pPr>
              <w:pStyle w:val="TableParagraph"/>
              <w:spacing w:line="234" w:lineRule="exact"/>
              <w:ind w:left="15" w:right="2"/>
            </w:pPr>
            <w:r>
              <w:t xml:space="preserve">4 </w:t>
            </w:r>
            <w:r>
              <w:rPr>
                <w:spacing w:val="-2"/>
              </w:rPr>
              <w:t>(1.2)</w:t>
            </w:r>
          </w:p>
        </w:tc>
        <w:tc>
          <w:tcPr>
            <w:tcW w:w="1439" w:type="dxa"/>
          </w:tcPr>
          <w:p w14:paraId="15FCE796" w14:textId="77777777" w:rsidR="00C4799D" w:rsidRDefault="008C28BE" w:rsidP="00F74BCF">
            <w:pPr>
              <w:pStyle w:val="TableParagraph"/>
              <w:spacing w:line="234" w:lineRule="exact"/>
              <w:ind w:left="13" w:right="2"/>
            </w:pPr>
            <w:r>
              <w:t xml:space="preserve">9 </w:t>
            </w:r>
            <w:r>
              <w:rPr>
                <w:spacing w:val="-2"/>
              </w:rPr>
              <w:t>(1.7)</w:t>
            </w:r>
          </w:p>
        </w:tc>
        <w:tc>
          <w:tcPr>
            <w:tcW w:w="1372" w:type="dxa"/>
          </w:tcPr>
          <w:p w14:paraId="224D1081" w14:textId="77777777" w:rsidR="00C4799D" w:rsidRDefault="008C28BE" w:rsidP="00F74BCF">
            <w:pPr>
              <w:pStyle w:val="TableParagraph"/>
              <w:spacing w:line="234" w:lineRule="exact"/>
              <w:ind w:left="0" w:right="353"/>
            </w:pPr>
            <w:r>
              <w:t xml:space="preserve">5 </w:t>
            </w:r>
            <w:r>
              <w:rPr>
                <w:spacing w:val="-2"/>
              </w:rPr>
              <w:t>(0.9)</w:t>
            </w:r>
          </w:p>
        </w:tc>
      </w:tr>
      <w:tr w:rsidR="00C4799D" w14:paraId="7CE91187" w14:textId="77777777">
        <w:trPr>
          <w:trHeight w:val="251"/>
        </w:trPr>
        <w:tc>
          <w:tcPr>
            <w:tcW w:w="9734" w:type="dxa"/>
            <w:gridSpan w:val="6"/>
          </w:tcPr>
          <w:p w14:paraId="7BBF81F2" w14:textId="77777777" w:rsidR="00C4799D" w:rsidRDefault="008C28BE" w:rsidP="00F74BCF">
            <w:pPr>
              <w:pStyle w:val="TableParagraph"/>
              <w:spacing w:line="232" w:lineRule="exact"/>
              <w:rPr>
                <w:b/>
              </w:rPr>
            </w:pPr>
            <w:r>
              <w:rPr>
                <w:b/>
              </w:rPr>
              <w:t>Gastrointestinal</w:t>
            </w:r>
            <w:r>
              <w:rPr>
                <w:b/>
                <w:spacing w:val="-11"/>
              </w:rPr>
              <w:t xml:space="preserve"> </w:t>
            </w:r>
            <w:r>
              <w:rPr>
                <w:b/>
                <w:spacing w:val="-2"/>
              </w:rPr>
              <w:t>disorders</w:t>
            </w:r>
          </w:p>
        </w:tc>
      </w:tr>
      <w:tr w:rsidR="00C4799D" w14:paraId="38880173" w14:textId="77777777">
        <w:trPr>
          <w:trHeight w:val="254"/>
        </w:trPr>
        <w:tc>
          <w:tcPr>
            <w:tcW w:w="2690" w:type="dxa"/>
          </w:tcPr>
          <w:p w14:paraId="14527416" w14:textId="77777777" w:rsidR="00C4799D" w:rsidRDefault="008C28BE" w:rsidP="00F74BCF">
            <w:pPr>
              <w:pStyle w:val="TableParagraph"/>
              <w:spacing w:before="2" w:line="232" w:lineRule="exact"/>
              <w:ind w:left="275"/>
            </w:pPr>
            <w:r>
              <w:rPr>
                <w:spacing w:val="-2"/>
              </w:rPr>
              <w:t>Constipation</w:t>
            </w:r>
          </w:p>
        </w:tc>
        <w:tc>
          <w:tcPr>
            <w:tcW w:w="1557" w:type="dxa"/>
          </w:tcPr>
          <w:p w14:paraId="3A3C3633" w14:textId="77777777" w:rsidR="00C4799D" w:rsidRDefault="008C28BE" w:rsidP="00F74BCF">
            <w:pPr>
              <w:pStyle w:val="TableParagraph"/>
              <w:spacing w:before="2" w:line="232" w:lineRule="exact"/>
              <w:ind w:left="9"/>
            </w:pPr>
            <w:r>
              <w:t>11</w:t>
            </w:r>
            <w:r>
              <w:rPr>
                <w:spacing w:val="-1"/>
              </w:rPr>
              <w:t xml:space="preserve"> </w:t>
            </w:r>
            <w:r>
              <w:rPr>
                <w:spacing w:val="-2"/>
              </w:rPr>
              <w:t>(1.1)</w:t>
            </w:r>
          </w:p>
        </w:tc>
        <w:tc>
          <w:tcPr>
            <w:tcW w:w="1559" w:type="dxa"/>
          </w:tcPr>
          <w:p w14:paraId="32F823EF" w14:textId="77777777" w:rsidR="00C4799D" w:rsidRDefault="008C28BE" w:rsidP="00F74BCF">
            <w:pPr>
              <w:pStyle w:val="TableParagraph"/>
              <w:spacing w:before="2" w:line="232" w:lineRule="exact"/>
              <w:ind w:left="14" w:right="3"/>
            </w:pPr>
            <w:r>
              <w:t xml:space="preserve">5 </w:t>
            </w:r>
            <w:r>
              <w:rPr>
                <w:spacing w:val="-2"/>
              </w:rPr>
              <w:t>(0.5)</w:t>
            </w:r>
          </w:p>
        </w:tc>
        <w:tc>
          <w:tcPr>
            <w:tcW w:w="1117" w:type="dxa"/>
          </w:tcPr>
          <w:p w14:paraId="748766C1" w14:textId="77777777" w:rsidR="00C4799D" w:rsidRDefault="008C28BE" w:rsidP="00F74BCF">
            <w:pPr>
              <w:pStyle w:val="TableParagraph"/>
              <w:spacing w:before="2" w:line="232" w:lineRule="exact"/>
              <w:ind w:left="15" w:right="2"/>
            </w:pPr>
            <w:r>
              <w:t xml:space="preserve">2 </w:t>
            </w:r>
            <w:r>
              <w:rPr>
                <w:spacing w:val="-2"/>
              </w:rPr>
              <w:t>(0.6)</w:t>
            </w:r>
          </w:p>
        </w:tc>
        <w:tc>
          <w:tcPr>
            <w:tcW w:w="1439" w:type="dxa"/>
          </w:tcPr>
          <w:p w14:paraId="097DFFA4" w14:textId="77777777" w:rsidR="00C4799D" w:rsidRDefault="008C28BE" w:rsidP="00F74BCF">
            <w:pPr>
              <w:pStyle w:val="TableParagraph"/>
              <w:spacing w:before="2" w:line="232" w:lineRule="exact"/>
              <w:ind w:left="13" w:right="2"/>
            </w:pPr>
            <w:r>
              <w:t xml:space="preserve">5 </w:t>
            </w:r>
            <w:r>
              <w:rPr>
                <w:spacing w:val="-2"/>
              </w:rPr>
              <w:t>(0.9)</w:t>
            </w:r>
          </w:p>
        </w:tc>
        <w:tc>
          <w:tcPr>
            <w:tcW w:w="1372" w:type="dxa"/>
          </w:tcPr>
          <w:p w14:paraId="41C4DE11" w14:textId="77777777" w:rsidR="00C4799D" w:rsidRDefault="008C28BE" w:rsidP="00F74BCF">
            <w:pPr>
              <w:pStyle w:val="TableParagraph"/>
              <w:spacing w:before="2" w:line="232" w:lineRule="exact"/>
              <w:ind w:left="0" w:right="353"/>
            </w:pPr>
            <w:r>
              <w:t xml:space="preserve">2 </w:t>
            </w:r>
            <w:r>
              <w:rPr>
                <w:spacing w:val="-2"/>
              </w:rPr>
              <w:t>(0.4)</w:t>
            </w:r>
          </w:p>
        </w:tc>
      </w:tr>
      <w:tr w:rsidR="00C4799D" w14:paraId="4C3043FE" w14:textId="77777777">
        <w:trPr>
          <w:trHeight w:val="253"/>
        </w:trPr>
        <w:tc>
          <w:tcPr>
            <w:tcW w:w="2690" w:type="dxa"/>
          </w:tcPr>
          <w:p w14:paraId="54AC795C" w14:textId="77777777" w:rsidR="00C4799D" w:rsidRDefault="008C28BE" w:rsidP="00F74BCF">
            <w:pPr>
              <w:pStyle w:val="TableParagraph"/>
              <w:spacing w:line="234" w:lineRule="exact"/>
              <w:ind w:left="275"/>
            </w:pPr>
            <w:proofErr w:type="spellStart"/>
            <w:r>
              <w:rPr>
                <w:spacing w:val="-2"/>
              </w:rPr>
              <w:t>Diarrhoea</w:t>
            </w:r>
            <w:proofErr w:type="spellEnd"/>
          </w:p>
        </w:tc>
        <w:tc>
          <w:tcPr>
            <w:tcW w:w="1557" w:type="dxa"/>
          </w:tcPr>
          <w:p w14:paraId="77B89D6E" w14:textId="77777777" w:rsidR="00C4799D" w:rsidRDefault="008C28BE" w:rsidP="00F74BCF">
            <w:pPr>
              <w:pStyle w:val="TableParagraph"/>
              <w:spacing w:line="234" w:lineRule="exact"/>
              <w:ind w:left="9"/>
            </w:pPr>
            <w:r>
              <w:t>30</w:t>
            </w:r>
            <w:r>
              <w:rPr>
                <w:spacing w:val="-1"/>
              </w:rPr>
              <w:t xml:space="preserve"> </w:t>
            </w:r>
            <w:r>
              <w:rPr>
                <w:spacing w:val="-2"/>
              </w:rPr>
              <w:t>(2.9)</w:t>
            </w:r>
          </w:p>
        </w:tc>
        <w:tc>
          <w:tcPr>
            <w:tcW w:w="1559" w:type="dxa"/>
          </w:tcPr>
          <w:p w14:paraId="007C6B18" w14:textId="77777777" w:rsidR="00C4799D" w:rsidRDefault="008C28BE" w:rsidP="00F74BCF">
            <w:pPr>
              <w:pStyle w:val="TableParagraph"/>
              <w:spacing w:line="234" w:lineRule="exact"/>
              <w:ind w:left="14" w:right="1"/>
            </w:pPr>
            <w:r>
              <w:t>26</w:t>
            </w:r>
            <w:r>
              <w:rPr>
                <w:spacing w:val="-1"/>
              </w:rPr>
              <w:t xml:space="preserve"> </w:t>
            </w:r>
            <w:r>
              <w:rPr>
                <w:spacing w:val="-2"/>
              </w:rPr>
              <w:t>(2.5)</w:t>
            </w:r>
          </w:p>
        </w:tc>
        <w:tc>
          <w:tcPr>
            <w:tcW w:w="1117" w:type="dxa"/>
          </w:tcPr>
          <w:p w14:paraId="40251B03" w14:textId="77777777" w:rsidR="00C4799D" w:rsidRDefault="008C28BE" w:rsidP="00F74BCF">
            <w:pPr>
              <w:pStyle w:val="TableParagraph"/>
              <w:spacing w:line="234" w:lineRule="exact"/>
              <w:ind w:left="15"/>
            </w:pPr>
            <w:r>
              <w:t>10</w:t>
            </w:r>
            <w:r>
              <w:rPr>
                <w:spacing w:val="-1"/>
              </w:rPr>
              <w:t xml:space="preserve"> </w:t>
            </w:r>
            <w:r>
              <w:rPr>
                <w:spacing w:val="-2"/>
              </w:rPr>
              <w:t>(3.1)</w:t>
            </w:r>
          </w:p>
        </w:tc>
        <w:tc>
          <w:tcPr>
            <w:tcW w:w="1439" w:type="dxa"/>
          </w:tcPr>
          <w:p w14:paraId="6A8A0AC5" w14:textId="77777777" w:rsidR="00C4799D" w:rsidRDefault="008C28BE" w:rsidP="00F74BCF">
            <w:pPr>
              <w:pStyle w:val="TableParagraph"/>
              <w:spacing w:line="234" w:lineRule="exact"/>
              <w:ind w:left="13" w:right="2"/>
            </w:pPr>
            <w:r>
              <w:t xml:space="preserve">8 </w:t>
            </w:r>
            <w:r>
              <w:rPr>
                <w:spacing w:val="-2"/>
              </w:rPr>
              <w:t>(1.5)</w:t>
            </w:r>
          </w:p>
        </w:tc>
        <w:tc>
          <w:tcPr>
            <w:tcW w:w="1372" w:type="dxa"/>
          </w:tcPr>
          <w:p w14:paraId="4CCC1436" w14:textId="77777777" w:rsidR="00C4799D" w:rsidRDefault="008C28BE" w:rsidP="00F74BCF">
            <w:pPr>
              <w:pStyle w:val="TableParagraph"/>
              <w:spacing w:line="234" w:lineRule="exact"/>
              <w:ind w:left="0" w:right="353"/>
            </w:pPr>
            <w:r>
              <w:t xml:space="preserve">9 </w:t>
            </w:r>
            <w:r>
              <w:rPr>
                <w:spacing w:val="-2"/>
              </w:rPr>
              <w:t>(1.7)</w:t>
            </w:r>
          </w:p>
        </w:tc>
      </w:tr>
    </w:tbl>
    <w:p w14:paraId="72AD4215" w14:textId="77777777" w:rsidR="00C4799D" w:rsidRDefault="00C4799D" w:rsidP="00F74BCF">
      <w:pPr>
        <w:spacing w:line="234" w:lineRule="exact"/>
        <w:sectPr w:rsidR="00C4799D">
          <w:pgSz w:w="11910" w:h="16840"/>
          <w:pgMar w:top="1420" w:right="440" w:bottom="2335" w:left="1220" w:header="0" w:footer="1167"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1557"/>
        <w:gridCol w:w="1559"/>
        <w:gridCol w:w="1117"/>
        <w:gridCol w:w="1439"/>
        <w:gridCol w:w="1372"/>
      </w:tblGrid>
      <w:tr w:rsidR="00C4799D" w14:paraId="5DB1DDA8" w14:textId="77777777">
        <w:trPr>
          <w:trHeight w:val="254"/>
        </w:trPr>
        <w:tc>
          <w:tcPr>
            <w:tcW w:w="2690" w:type="dxa"/>
            <w:vMerge w:val="restart"/>
          </w:tcPr>
          <w:p w14:paraId="7BCD2586" w14:textId="77777777" w:rsidR="00C4799D" w:rsidRDefault="00C4799D" w:rsidP="00F74BCF">
            <w:pPr>
              <w:pStyle w:val="TableParagraph"/>
              <w:ind w:left="0"/>
              <w:rPr>
                <w:b/>
              </w:rPr>
            </w:pPr>
          </w:p>
          <w:p w14:paraId="0825764D" w14:textId="77777777" w:rsidR="00C4799D" w:rsidRDefault="00C4799D" w:rsidP="00F74BCF">
            <w:pPr>
              <w:pStyle w:val="TableParagraph"/>
              <w:spacing w:before="132"/>
              <w:ind w:left="0"/>
              <w:rPr>
                <w:b/>
              </w:rPr>
            </w:pPr>
          </w:p>
          <w:p w14:paraId="20381BC0" w14:textId="77777777" w:rsidR="00C4799D" w:rsidRDefault="008C28BE" w:rsidP="00F74BCF">
            <w:pPr>
              <w:pStyle w:val="TableParagraph"/>
              <w:rPr>
                <w:b/>
              </w:rPr>
            </w:pPr>
            <w:r>
              <w:rPr>
                <w:b/>
              </w:rPr>
              <w:t>Body</w:t>
            </w:r>
            <w:r>
              <w:rPr>
                <w:b/>
                <w:spacing w:val="-16"/>
              </w:rPr>
              <w:t xml:space="preserve"> </w:t>
            </w:r>
            <w:r>
              <w:rPr>
                <w:b/>
              </w:rPr>
              <w:t>System/</w:t>
            </w:r>
            <w:r>
              <w:rPr>
                <w:b/>
                <w:spacing w:val="-15"/>
              </w:rPr>
              <w:t xml:space="preserve"> </w:t>
            </w:r>
            <w:r>
              <w:rPr>
                <w:b/>
              </w:rPr>
              <w:t xml:space="preserve">Adverse </w:t>
            </w:r>
            <w:r>
              <w:rPr>
                <w:b/>
                <w:spacing w:val="-2"/>
              </w:rPr>
              <w:t>Event</w:t>
            </w:r>
          </w:p>
        </w:tc>
        <w:tc>
          <w:tcPr>
            <w:tcW w:w="4233" w:type="dxa"/>
            <w:gridSpan w:val="3"/>
          </w:tcPr>
          <w:p w14:paraId="238D5BEF" w14:textId="77777777" w:rsidR="00C4799D" w:rsidRDefault="008C28BE" w:rsidP="00F74BCF">
            <w:pPr>
              <w:pStyle w:val="TableParagraph"/>
              <w:spacing w:line="234" w:lineRule="exact"/>
              <w:ind w:left="984"/>
              <w:rPr>
                <w:b/>
              </w:rPr>
            </w:pPr>
            <w:r>
              <w:rPr>
                <w:b/>
              </w:rPr>
              <w:t>Combination</w:t>
            </w:r>
            <w:r>
              <w:rPr>
                <w:b/>
                <w:spacing w:val="-9"/>
              </w:rPr>
              <w:t xml:space="preserve"> </w:t>
            </w:r>
            <w:r>
              <w:rPr>
                <w:b/>
                <w:spacing w:val="-2"/>
              </w:rPr>
              <w:t>Therapy</w:t>
            </w:r>
          </w:p>
        </w:tc>
        <w:tc>
          <w:tcPr>
            <w:tcW w:w="2811" w:type="dxa"/>
            <w:gridSpan w:val="2"/>
          </w:tcPr>
          <w:p w14:paraId="010CA8BC" w14:textId="77777777" w:rsidR="00C4799D" w:rsidRDefault="008C28BE" w:rsidP="00F74BCF">
            <w:pPr>
              <w:pStyle w:val="TableParagraph"/>
              <w:spacing w:line="234" w:lineRule="exact"/>
              <w:ind w:left="715"/>
              <w:rPr>
                <w:b/>
              </w:rPr>
            </w:pPr>
            <w:r>
              <w:rPr>
                <w:b/>
                <w:spacing w:val="-2"/>
              </w:rPr>
              <w:t>Monotherapy</w:t>
            </w:r>
          </w:p>
        </w:tc>
      </w:tr>
      <w:tr w:rsidR="00C4799D" w14:paraId="6C6C07F9" w14:textId="77777777">
        <w:trPr>
          <w:trHeight w:val="1516"/>
        </w:trPr>
        <w:tc>
          <w:tcPr>
            <w:tcW w:w="2690" w:type="dxa"/>
            <w:vMerge/>
            <w:tcBorders>
              <w:top w:val="nil"/>
            </w:tcBorders>
          </w:tcPr>
          <w:p w14:paraId="0B915A11" w14:textId="77777777" w:rsidR="00C4799D" w:rsidRDefault="00C4799D" w:rsidP="00F74BCF">
            <w:pPr>
              <w:rPr>
                <w:sz w:val="2"/>
                <w:szCs w:val="2"/>
              </w:rPr>
            </w:pPr>
          </w:p>
        </w:tc>
        <w:tc>
          <w:tcPr>
            <w:tcW w:w="1557" w:type="dxa"/>
          </w:tcPr>
          <w:p w14:paraId="6238E98F" w14:textId="77777777" w:rsidR="00C4799D" w:rsidRDefault="008C28BE" w:rsidP="00F74BCF">
            <w:pPr>
              <w:pStyle w:val="TableParagraph"/>
              <w:spacing w:line="252" w:lineRule="exact"/>
              <w:ind w:left="9"/>
              <w:rPr>
                <w:b/>
              </w:rPr>
            </w:pPr>
            <w:r>
              <w:rPr>
                <w:b/>
              </w:rPr>
              <w:t>RINVOQ</w:t>
            </w:r>
            <w:r>
              <w:rPr>
                <w:b/>
                <w:spacing w:val="-3"/>
              </w:rPr>
              <w:t xml:space="preserve"> </w:t>
            </w:r>
            <w:r>
              <w:rPr>
                <w:b/>
                <w:spacing w:val="-5"/>
              </w:rPr>
              <w:t>15</w:t>
            </w:r>
          </w:p>
          <w:p w14:paraId="3C64F34F" w14:textId="77777777" w:rsidR="00C4799D" w:rsidRDefault="008C28BE" w:rsidP="00F74BCF">
            <w:pPr>
              <w:pStyle w:val="TableParagraph"/>
              <w:ind w:left="185" w:right="172" w:hanging="3"/>
              <w:rPr>
                <w:b/>
              </w:rPr>
            </w:pPr>
            <w:r>
              <w:rPr>
                <w:b/>
              </w:rPr>
              <w:t xml:space="preserve">mg + </w:t>
            </w:r>
            <w:proofErr w:type="spellStart"/>
            <w:r>
              <w:rPr>
                <w:b/>
                <w:spacing w:val="-2"/>
              </w:rPr>
              <w:t>csDMARDs</w:t>
            </w:r>
            <w:proofErr w:type="spellEnd"/>
          </w:p>
          <w:p w14:paraId="07D6E7CF" w14:textId="77777777" w:rsidR="00C4799D" w:rsidRDefault="008C28BE" w:rsidP="00F74BCF">
            <w:pPr>
              <w:pStyle w:val="TableParagraph"/>
              <w:spacing w:before="232" w:line="250" w:lineRule="atLeast"/>
              <w:ind w:left="348" w:right="338"/>
              <w:rPr>
                <w:b/>
              </w:rPr>
            </w:pPr>
            <w:r>
              <w:rPr>
                <w:b/>
                <w:spacing w:val="-2"/>
              </w:rPr>
              <w:t xml:space="preserve">N=1035 </w:t>
            </w:r>
            <w:r>
              <w:rPr>
                <w:b/>
              </w:rPr>
              <w:t>n (%)</w:t>
            </w:r>
          </w:p>
        </w:tc>
        <w:tc>
          <w:tcPr>
            <w:tcW w:w="1559" w:type="dxa"/>
          </w:tcPr>
          <w:p w14:paraId="5A8795F6" w14:textId="77777777" w:rsidR="00C4799D" w:rsidRDefault="008C28BE" w:rsidP="00F74BCF">
            <w:pPr>
              <w:pStyle w:val="TableParagraph"/>
              <w:spacing w:line="252" w:lineRule="exact"/>
              <w:ind w:left="14" w:right="2"/>
              <w:rPr>
                <w:b/>
              </w:rPr>
            </w:pPr>
            <w:r>
              <w:rPr>
                <w:b/>
                <w:spacing w:val="-2"/>
              </w:rPr>
              <w:t>Placebo</w:t>
            </w:r>
          </w:p>
          <w:p w14:paraId="1E90ED30" w14:textId="77777777" w:rsidR="00C4799D" w:rsidRDefault="008C28BE" w:rsidP="00F74BCF">
            <w:pPr>
              <w:pStyle w:val="TableParagraph"/>
              <w:spacing w:line="252" w:lineRule="exact"/>
              <w:ind w:left="14" w:right="3"/>
              <w:rPr>
                <w:b/>
              </w:rPr>
            </w:pPr>
            <w:r>
              <w:rPr>
                <w:b/>
                <w:spacing w:val="-10"/>
              </w:rPr>
              <w:t>+</w:t>
            </w:r>
          </w:p>
          <w:p w14:paraId="38E816B7" w14:textId="77777777" w:rsidR="00C4799D" w:rsidRDefault="008C28BE" w:rsidP="00F74BCF">
            <w:pPr>
              <w:pStyle w:val="TableParagraph"/>
              <w:spacing w:before="1"/>
              <w:ind w:left="14"/>
              <w:rPr>
                <w:b/>
              </w:rPr>
            </w:pPr>
            <w:proofErr w:type="spellStart"/>
            <w:r>
              <w:rPr>
                <w:b/>
                <w:spacing w:val="-2"/>
              </w:rPr>
              <w:t>csDMARDs</w:t>
            </w:r>
            <w:proofErr w:type="spellEnd"/>
          </w:p>
          <w:p w14:paraId="3ABC40E0" w14:textId="77777777" w:rsidR="00C4799D" w:rsidRDefault="008C28BE" w:rsidP="00F74BCF">
            <w:pPr>
              <w:pStyle w:val="TableParagraph"/>
              <w:spacing w:before="231" w:line="250" w:lineRule="atLeast"/>
              <w:ind w:left="352" w:right="337"/>
              <w:rPr>
                <w:b/>
              </w:rPr>
            </w:pPr>
            <w:r>
              <w:rPr>
                <w:b/>
                <w:spacing w:val="-2"/>
              </w:rPr>
              <w:t xml:space="preserve">N=1042 </w:t>
            </w:r>
            <w:r>
              <w:rPr>
                <w:b/>
              </w:rPr>
              <w:t>n (%)</w:t>
            </w:r>
          </w:p>
        </w:tc>
        <w:tc>
          <w:tcPr>
            <w:tcW w:w="1117" w:type="dxa"/>
          </w:tcPr>
          <w:p w14:paraId="63119568" w14:textId="77777777" w:rsidR="00C4799D" w:rsidRDefault="008C28BE" w:rsidP="00F74BCF">
            <w:pPr>
              <w:pStyle w:val="TableParagraph"/>
              <w:spacing w:line="252" w:lineRule="exact"/>
              <w:ind w:left="321"/>
              <w:rPr>
                <w:b/>
              </w:rPr>
            </w:pPr>
            <w:r>
              <w:rPr>
                <w:b/>
                <w:spacing w:val="-5"/>
              </w:rPr>
              <w:t>ADA</w:t>
            </w:r>
          </w:p>
          <w:p w14:paraId="349DB44A" w14:textId="77777777" w:rsidR="00C4799D" w:rsidRDefault="008C28BE" w:rsidP="00F74BCF">
            <w:pPr>
              <w:pStyle w:val="TableParagraph"/>
              <w:spacing w:line="252" w:lineRule="exact"/>
              <w:ind w:left="232"/>
              <w:rPr>
                <w:b/>
              </w:rPr>
            </w:pPr>
            <w:r>
              <w:rPr>
                <w:b/>
              </w:rPr>
              <w:t>+</w:t>
            </w:r>
            <w:r>
              <w:rPr>
                <w:b/>
                <w:spacing w:val="-1"/>
              </w:rPr>
              <w:t xml:space="preserve"> </w:t>
            </w:r>
            <w:r>
              <w:rPr>
                <w:b/>
                <w:spacing w:val="-5"/>
              </w:rPr>
              <w:t>MTX</w:t>
            </w:r>
          </w:p>
          <w:p w14:paraId="211A37E0" w14:textId="77777777" w:rsidR="00C4799D" w:rsidRDefault="00C4799D" w:rsidP="00F74BCF">
            <w:pPr>
              <w:pStyle w:val="TableParagraph"/>
              <w:spacing w:before="232"/>
              <w:ind w:left="0"/>
              <w:rPr>
                <w:b/>
              </w:rPr>
            </w:pPr>
          </w:p>
          <w:p w14:paraId="05DE60AC" w14:textId="77777777" w:rsidR="00C4799D" w:rsidRDefault="008C28BE" w:rsidP="00F74BCF">
            <w:pPr>
              <w:pStyle w:val="TableParagraph"/>
              <w:spacing w:line="250" w:lineRule="atLeast"/>
              <w:ind w:left="292" w:right="210" w:hanging="60"/>
              <w:rPr>
                <w:b/>
              </w:rPr>
            </w:pPr>
            <w:r>
              <w:rPr>
                <w:b/>
                <w:spacing w:val="-2"/>
              </w:rPr>
              <w:t xml:space="preserve">N=327 </w:t>
            </w:r>
            <w:r>
              <w:rPr>
                <w:b/>
              </w:rPr>
              <w:t>n (%)</w:t>
            </w:r>
          </w:p>
        </w:tc>
        <w:tc>
          <w:tcPr>
            <w:tcW w:w="1439" w:type="dxa"/>
          </w:tcPr>
          <w:p w14:paraId="3F2F6739" w14:textId="77777777" w:rsidR="00C4799D" w:rsidRDefault="008C28BE" w:rsidP="00F74BCF">
            <w:pPr>
              <w:pStyle w:val="TableParagraph"/>
              <w:spacing w:line="252" w:lineRule="exact"/>
              <w:ind w:left="13"/>
              <w:rPr>
                <w:b/>
              </w:rPr>
            </w:pPr>
            <w:r>
              <w:rPr>
                <w:b/>
              </w:rPr>
              <w:t>RINVOQ</w:t>
            </w:r>
            <w:r>
              <w:rPr>
                <w:b/>
                <w:spacing w:val="-3"/>
              </w:rPr>
              <w:t xml:space="preserve"> </w:t>
            </w:r>
            <w:r>
              <w:rPr>
                <w:b/>
                <w:spacing w:val="-5"/>
              </w:rPr>
              <w:t>15</w:t>
            </w:r>
          </w:p>
          <w:p w14:paraId="1897CD27" w14:textId="77777777" w:rsidR="00C4799D" w:rsidRDefault="008C28BE" w:rsidP="00F74BCF">
            <w:pPr>
              <w:pStyle w:val="TableParagraph"/>
              <w:spacing w:line="252" w:lineRule="exact"/>
              <w:ind w:left="13"/>
              <w:rPr>
                <w:b/>
              </w:rPr>
            </w:pPr>
            <w:r>
              <w:rPr>
                <w:b/>
                <w:spacing w:val="-5"/>
              </w:rPr>
              <w:t>mg</w:t>
            </w:r>
          </w:p>
          <w:p w14:paraId="12A603AC" w14:textId="77777777" w:rsidR="00C4799D" w:rsidRDefault="00C4799D" w:rsidP="00F74BCF">
            <w:pPr>
              <w:pStyle w:val="TableParagraph"/>
              <w:spacing w:before="232"/>
              <w:ind w:left="0"/>
              <w:rPr>
                <w:b/>
              </w:rPr>
            </w:pPr>
          </w:p>
          <w:p w14:paraId="05E7A14C" w14:textId="77777777" w:rsidR="00C4799D" w:rsidRDefault="008C28BE" w:rsidP="00F74BCF">
            <w:pPr>
              <w:pStyle w:val="TableParagraph"/>
              <w:spacing w:line="250" w:lineRule="atLeast"/>
              <w:ind w:left="351" w:right="339"/>
              <w:rPr>
                <w:b/>
              </w:rPr>
            </w:pPr>
            <w:r>
              <w:rPr>
                <w:b/>
                <w:spacing w:val="-2"/>
              </w:rPr>
              <w:t xml:space="preserve">N=534 </w:t>
            </w:r>
            <w:r>
              <w:rPr>
                <w:b/>
              </w:rPr>
              <w:t>n (%)</w:t>
            </w:r>
          </w:p>
        </w:tc>
        <w:tc>
          <w:tcPr>
            <w:tcW w:w="1372" w:type="dxa"/>
          </w:tcPr>
          <w:p w14:paraId="2223A2D9" w14:textId="77777777" w:rsidR="00C4799D" w:rsidRDefault="008C28BE" w:rsidP="00F74BCF">
            <w:pPr>
              <w:pStyle w:val="TableParagraph"/>
              <w:ind w:left="455"/>
              <w:rPr>
                <w:b/>
              </w:rPr>
            </w:pPr>
            <w:r>
              <w:rPr>
                <w:b/>
                <w:spacing w:val="-5"/>
              </w:rPr>
              <w:t>MTX</w:t>
            </w:r>
          </w:p>
          <w:p w14:paraId="4C2B2830" w14:textId="77777777" w:rsidR="00C4799D" w:rsidRDefault="00C4799D" w:rsidP="00F74BCF">
            <w:pPr>
              <w:pStyle w:val="TableParagraph"/>
              <w:spacing w:before="252"/>
              <w:ind w:left="0"/>
              <w:rPr>
                <w:b/>
              </w:rPr>
            </w:pPr>
          </w:p>
          <w:p w14:paraId="2EB18C9C" w14:textId="77777777" w:rsidR="00C4799D" w:rsidRDefault="008C28BE" w:rsidP="00F74BCF">
            <w:pPr>
              <w:pStyle w:val="TableParagraph"/>
              <w:ind w:left="419" w:right="339" w:hanging="61"/>
              <w:rPr>
                <w:b/>
              </w:rPr>
            </w:pPr>
            <w:r>
              <w:rPr>
                <w:b/>
                <w:spacing w:val="-2"/>
              </w:rPr>
              <w:t xml:space="preserve">N=530 </w:t>
            </w:r>
            <w:r>
              <w:rPr>
                <w:b/>
              </w:rPr>
              <w:t>n (%)</w:t>
            </w:r>
          </w:p>
        </w:tc>
      </w:tr>
      <w:tr w:rsidR="00C4799D" w14:paraId="745F6811" w14:textId="77777777">
        <w:trPr>
          <w:trHeight w:val="253"/>
        </w:trPr>
        <w:tc>
          <w:tcPr>
            <w:tcW w:w="2690" w:type="dxa"/>
          </w:tcPr>
          <w:p w14:paraId="077ACA5B" w14:textId="77777777" w:rsidR="00C4799D" w:rsidRDefault="008C28BE" w:rsidP="00F74BCF">
            <w:pPr>
              <w:pStyle w:val="TableParagraph"/>
              <w:spacing w:line="234" w:lineRule="exact"/>
              <w:ind w:left="275"/>
            </w:pPr>
            <w:r>
              <w:rPr>
                <w:spacing w:val="-2"/>
              </w:rPr>
              <w:t>Nausea</w:t>
            </w:r>
          </w:p>
        </w:tc>
        <w:tc>
          <w:tcPr>
            <w:tcW w:w="1557" w:type="dxa"/>
          </w:tcPr>
          <w:p w14:paraId="0CB1B1F2" w14:textId="77777777" w:rsidR="00C4799D" w:rsidRDefault="008C28BE" w:rsidP="00F74BCF">
            <w:pPr>
              <w:pStyle w:val="TableParagraph"/>
              <w:spacing w:line="234" w:lineRule="exact"/>
              <w:ind w:left="0" w:right="387"/>
            </w:pPr>
            <w:r>
              <w:t>36</w:t>
            </w:r>
            <w:r>
              <w:rPr>
                <w:spacing w:val="-1"/>
              </w:rPr>
              <w:t xml:space="preserve"> </w:t>
            </w:r>
            <w:r>
              <w:rPr>
                <w:spacing w:val="-2"/>
              </w:rPr>
              <w:t>(3.5)</w:t>
            </w:r>
          </w:p>
        </w:tc>
        <w:tc>
          <w:tcPr>
            <w:tcW w:w="1559" w:type="dxa"/>
          </w:tcPr>
          <w:p w14:paraId="18043CD3" w14:textId="77777777" w:rsidR="00C4799D" w:rsidRDefault="008C28BE" w:rsidP="00F74BCF">
            <w:pPr>
              <w:pStyle w:val="TableParagraph"/>
              <w:spacing w:line="234" w:lineRule="exact"/>
              <w:ind w:left="0" w:right="386"/>
            </w:pPr>
            <w:r>
              <w:t>23</w:t>
            </w:r>
            <w:r>
              <w:rPr>
                <w:spacing w:val="-1"/>
              </w:rPr>
              <w:t xml:space="preserve"> </w:t>
            </w:r>
            <w:r>
              <w:rPr>
                <w:spacing w:val="-2"/>
              </w:rPr>
              <w:t>(2.2)</w:t>
            </w:r>
          </w:p>
        </w:tc>
        <w:tc>
          <w:tcPr>
            <w:tcW w:w="1117" w:type="dxa"/>
          </w:tcPr>
          <w:p w14:paraId="759E2F0F" w14:textId="77777777" w:rsidR="00C4799D" w:rsidRDefault="008C28BE" w:rsidP="00F74BCF">
            <w:pPr>
              <w:pStyle w:val="TableParagraph"/>
              <w:spacing w:line="234" w:lineRule="exact"/>
              <w:ind w:left="15" w:right="2"/>
            </w:pPr>
            <w:r>
              <w:t xml:space="preserve">8 </w:t>
            </w:r>
            <w:r>
              <w:rPr>
                <w:spacing w:val="-2"/>
              </w:rPr>
              <w:t>(2.4)</w:t>
            </w:r>
          </w:p>
        </w:tc>
        <w:tc>
          <w:tcPr>
            <w:tcW w:w="1439" w:type="dxa"/>
          </w:tcPr>
          <w:p w14:paraId="50804C6F" w14:textId="77777777" w:rsidR="00C4799D" w:rsidRDefault="008C28BE" w:rsidP="00F74BCF">
            <w:pPr>
              <w:pStyle w:val="TableParagraph"/>
              <w:spacing w:line="234" w:lineRule="exact"/>
              <w:ind w:left="13"/>
            </w:pPr>
            <w:r>
              <w:t>17</w:t>
            </w:r>
            <w:r>
              <w:rPr>
                <w:spacing w:val="-1"/>
              </w:rPr>
              <w:t xml:space="preserve"> </w:t>
            </w:r>
            <w:r>
              <w:rPr>
                <w:spacing w:val="-2"/>
              </w:rPr>
              <w:t>(3.2)</w:t>
            </w:r>
          </w:p>
        </w:tc>
        <w:tc>
          <w:tcPr>
            <w:tcW w:w="1372" w:type="dxa"/>
          </w:tcPr>
          <w:p w14:paraId="65010D12" w14:textId="77777777" w:rsidR="00C4799D" w:rsidRDefault="008C28BE" w:rsidP="00F74BCF">
            <w:pPr>
              <w:pStyle w:val="TableParagraph"/>
              <w:spacing w:line="234" w:lineRule="exact"/>
              <w:ind w:left="0" w:right="291"/>
            </w:pPr>
            <w:r>
              <w:t>13</w:t>
            </w:r>
            <w:r>
              <w:rPr>
                <w:spacing w:val="-1"/>
              </w:rPr>
              <w:t xml:space="preserve"> </w:t>
            </w:r>
            <w:r>
              <w:rPr>
                <w:spacing w:val="-2"/>
              </w:rPr>
              <w:t>(2.5)</w:t>
            </w:r>
          </w:p>
        </w:tc>
      </w:tr>
      <w:tr w:rsidR="00C4799D" w14:paraId="0F69CFAB" w14:textId="77777777">
        <w:trPr>
          <w:trHeight w:val="251"/>
        </w:trPr>
        <w:tc>
          <w:tcPr>
            <w:tcW w:w="2690" w:type="dxa"/>
          </w:tcPr>
          <w:p w14:paraId="0B285009" w14:textId="77777777" w:rsidR="00C4799D" w:rsidRDefault="008C28BE" w:rsidP="00F74BCF">
            <w:pPr>
              <w:pStyle w:val="TableParagraph"/>
              <w:spacing w:line="232" w:lineRule="exact"/>
              <w:ind w:left="275"/>
            </w:pPr>
            <w:r>
              <w:rPr>
                <w:spacing w:val="-2"/>
              </w:rPr>
              <w:t>Vomiting</w:t>
            </w:r>
          </w:p>
        </w:tc>
        <w:tc>
          <w:tcPr>
            <w:tcW w:w="1557" w:type="dxa"/>
          </w:tcPr>
          <w:p w14:paraId="2493267D" w14:textId="77777777" w:rsidR="00C4799D" w:rsidRDefault="008C28BE" w:rsidP="00F74BCF">
            <w:pPr>
              <w:pStyle w:val="TableParagraph"/>
              <w:spacing w:line="232" w:lineRule="exact"/>
              <w:ind w:left="0" w:right="387"/>
            </w:pPr>
            <w:r>
              <w:t>11</w:t>
            </w:r>
            <w:r>
              <w:rPr>
                <w:spacing w:val="-1"/>
              </w:rPr>
              <w:t xml:space="preserve"> </w:t>
            </w:r>
            <w:r>
              <w:rPr>
                <w:spacing w:val="-2"/>
              </w:rPr>
              <w:t>(1.1)</w:t>
            </w:r>
          </w:p>
        </w:tc>
        <w:tc>
          <w:tcPr>
            <w:tcW w:w="1559" w:type="dxa"/>
          </w:tcPr>
          <w:p w14:paraId="3C384C3F" w14:textId="77777777" w:rsidR="00C4799D" w:rsidRDefault="008C28BE" w:rsidP="00F74BCF">
            <w:pPr>
              <w:pStyle w:val="TableParagraph"/>
              <w:spacing w:line="232" w:lineRule="exact"/>
              <w:ind w:left="461"/>
            </w:pPr>
            <w:r>
              <w:t xml:space="preserve">7 </w:t>
            </w:r>
            <w:r>
              <w:rPr>
                <w:spacing w:val="-2"/>
              </w:rPr>
              <w:t>(0.7)</w:t>
            </w:r>
          </w:p>
        </w:tc>
        <w:tc>
          <w:tcPr>
            <w:tcW w:w="1117" w:type="dxa"/>
          </w:tcPr>
          <w:p w14:paraId="56D1E7A0" w14:textId="77777777" w:rsidR="00C4799D" w:rsidRDefault="008C28BE" w:rsidP="00F74BCF">
            <w:pPr>
              <w:pStyle w:val="TableParagraph"/>
              <w:spacing w:line="232" w:lineRule="exact"/>
              <w:ind w:left="15" w:right="2"/>
            </w:pPr>
            <w:r>
              <w:t xml:space="preserve">4 </w:t>
            </w:r>
            <w:r>
              <w:rPr>
                <w:spacing w:val="-2"/>
              </w:rPr>
              <w:t>(1.2)</w:t>
            </w:r>
          </w:p>
        </w:tc>
        <w:tc>
          <w:tcPr>
            <w:tcW w:w="1439" w:type="dxa"/>
          </w:tcPr>
          <w:p w14:paraId="4DAFBDB1" w14:textId="77777777" w:rsidR="00C4799D" w:rsidRDefault="008C28BE" w:rsidP="00F74BCF">
            <w:pPr>
              <w:pStyle w:val="TableParagraph"/>
              <w:spacing w:line="232" w:lineRule="exact"/>
              <w:ind w:left="13" w:right="2"/>
            </w:pPr>
            <w:r>
              <w:t xml:space="preserve">3 </w:t>
            </w:r>
            <w:r>
              <w:rPr>
                <w:spacing w:val="-2"/>
              </w:rPr>
              <w:t>(0.6)</w:t>
            </w:r>
          </w:p>
        </w:tc>
        <w:tc>
          <w:tcPr>
            <w:tcW w:w="1372" w:type="dxa"/>
          </w:tcPr>
          <w:p w14:paraId="6A0CFD99" w14:textId="77777777" w:rsidR="00C4799D" w:rsidRDefault="008C28BE" w:rsidP="00F74BCF">
            <w:pPr>
              <w:pStyle w:val="TableParagraph"/>
              <w:spacing w:line="232" w:lineRule="exact"/>
              <w:ind w:left="0" w:right="353"/>
            </w:pPr>
            <w:r>
              <w:t xml:space="preserve">2 </w:t>
            </w:r>
            <w:r>
              <w:rPr>
                <w:spacing w:val="-2"/>
              </w:rPr>
              <w:t>(0.4)</w:t>
            </w:r>
          </w:p>
        </w:tc>
      </w:tr>
      <w:tr w:rsidR="00C4799D" w14:paraId="54564A14" w14:textId="77777777">
        <w:trPr>
          <w:trHeight w:val="253"/>
        </w:trPr>
        <w:tc>
          <w:tcPr>
            <w:tcW w:w="9734" w:type="dxa"/>
            <w:gridSpan w:val="6"/>
          </w:tcPr>
          <w:p w14:paraId="69509AFA" w14:textId="77777777" w:rsidR="00C4799D" w:rsidRDefault="008C28BE" w:rsidP="00F74BCF">
            <w:pPr>
              <w:pStyle w:val="TableParagraph"/>
              <w:spacing w:before="2" w:line="232" w:lineRule="exact"/>
              <w:rPr>
                <w:b/>
              </w:rPr>
            </w:pPr>
            <w:r>
              <w:rPr>
                <w:b/>
              </w:rPr>
              <w:t>Musculoskeletal</w:t>
            </w:r>
            <w:r>
              <w:rPr>
                <w:b/>
                <w:spacing w:val="-5"/>
              </w:rPr>
              <w:t xml:space="preserve"> </w:t>
            </w:r>
            <w:r>
              <w:rPr>
                <w:b/>
              </w:rPr>
              <w:t>and</w:t>
            </w:r>
            <w:r>
              <w:rPr>
                <w:b/>
                <w:spacing w:val="-9"/>
              </w:rPr>
              <w:t xml:space="preserve"> </w:t>
            </w:r>
            <w:r>
              <w:rPr>
                <w:b/>
              </w:rPr>
              <w:t>connective</w:t>
            </w:r>
            <w:r>
              <w:rPr>
                <w:b/>
                <w:spacing w:val="-8"/>
              </w:rPr>
              <w:t xml:space="preserve"> </w:t>
            </w:r>
            <w:r>
              <w:rPr>
                <w:b/>
              </w:rPr>
              <w:t>tissue</w:t>
            </w:r>
            <w:r>
              <w:rPr>
                <w:b/>
                <w:spacing w:val="-6"/>
              </w:rPr>
              <w:t xml:space="preserve"> </w:t>
            </w:r>
            <w:r>
              <w:rPr>
                <w:b/>
                <w:spacing w:val="-2"/>
              </w:rPr>
              <w:t>disorders</w:t>
            </w:r>
          </w:p>
        </w:tc>
      </w:tr>
      <w:tr w:rsidR="00C4799D" w14:paraId="5371FBDC" w14:textId="77777777">
        <w:trPr>
          <w:trHeight w:val="251"/>
        </w:trPr>
        <w:tc>
          <w:tcPr>
            <w:tcW w:w="2690" w:type="dxa"/>
          </w:tcPr>
          <w:p w14:paraId="0D64B244" w14:textId="77777777" w:rsidR="00C4799D" w:rsidRDefault="008C28BE" w:rsidP="00F74BCF">
            <w:pPr>
              <w:pStyle w:val="TableParagraph"/>
              <w:spacing w:line="232" w:lineRule="exact"/>
              <w:ind w:left="275"/>
            </w:pPr>
            <w:r>
              <w:t>Back</w:t>
            </w:r>
            <w:r>
              <w:rPr>
                <w:spacing w:val="-3"/>
              </w:rPr>
              <w:t xml:space="preserve"> </w:t>
            </w:r>
            <w:r>
              <w:rPr>
                <w:spacing w:val="-4"/>
              </w:rPr>
              <w:t>pain</w:t>
            </w:r>
          </w:p>
        </w:tc>
        <w:tc>
          <w:tcPr>
            <w:tcW w:w="1557" w:type="dxa"/>
          </w:tcPr>
          <w:p w14:paraId="6B179BBD" w14:textId="77777777" w:rsidR="00C4799D" w:rsidRDefault="008C28BE" w:rsidP="00F74BCF">
            <w:pPr>
              <w:pStyle w:val="TableParagraph"/>
              <w:spacing w:line="232" w:lineRule="exact"/>
              <w:ind w:left="0" w:right="387"/>
            </w:pPr>
            <w:r>
              <w:t>21</w:t>
            </w:r>
            <w:r>
              <w:rPr>
                <w:spacing w:val="-1"/>
              </w:rPr>
              <w:t xml:space="preserve"> </w:t>
            </w:r>
            <w:r>
              <w:rPr>
                <w:spacing w:val="-2"/>
              </w:rPr>
              <w:t>(2.0)</w:t>
            </w:r>
          </w:p>
        </w:tc>
        <w:tc>
          <w:tcPr>
            <w:tcW w:w="1559" w:type="dxa"/>
          </w:tcPr>
          <w:p w14:paraId="03BE94FB" w14:textId="77777777" w:rsidR="00C4799D" w:rsidRDefault="008C28BE" w:rsidP="00F74BCF">
            <w:pPr>
              <w:pStyle w:val="TableParagraph"/>
              <w:spacing w:line="232" w:lineRule="exact"/>
              <w:ind w:left="0" w:right="386"/>
            </w:pPr>
            <w:r>
              <w:t>14</w:t>
            </w:r>
            <w:r>
              <w:rPr>
                <w:spacing w:val="-1"/>
              </w:rPr>
              <w:t xml:space="preserve"> </w:t>
            </w:r>
            <w:r>
              <w:rPr>
                <w:spacing w:val="-2"/>
              </w:rPr>
              <w:t>(1.3)</w:t>
            </w:r>
          </w:p>
        </w:tc>
        <w:tc>
          <w:tcPr>
            <w:tcW w:w="1117" w:type="dxa"/>
          </w:tcPr>
          <w:p w14:paraId="41660347" w14:textId="77777777" w:rsidR="00C4799D" w:rsidRDefault="008C28BE" w:rsidP="00F74BCF">
            <w:pPr>
              <w:pStyle w:val="TableParagraph"/>
              <w:spacing w:line="232" w:lineRule="exact"/>
              <w:ind w:left="15" w:right="2"/>
            </w:pPr>
            <w:r>
              <w:t xml:space="preserve">4 </w:t>
            </w:r>
            <w:r>
              <w:rPr>
                <w:spacing w:val="-2"/>
              </w:rPr>
              <w:t>(1.2)</w:t>
            </w:r>
          </w:p>
        </w:tc>
        <w:tc>
          <w:tcPr>
            <w:tcW w:w="1439" w:type="dxa"/>
          </w:tcPr>
          <w:p w14:paraId="01988713" w14:textId="77777777" w:rsidR="00C4799D" w:rsidRDefault="008C28BE" w:rsidP="00F74BCF">
            <w:pPr>
              <w:pStyle w:val="TableParagraph"/>
              <w:spacing w:line="232" w:lineRule="exact"/>
              <w:ind w:left="13" w:right="2"/>
            </w:pPr>
            <w:r>
              <w:t xml:space="preserve">4 </w:t>
            </w:r>
            <w:r>
              <w:rPr>
                <w:spacing w:val="-2"/>
              </w:rPr>
              <w:t>(0.7)</w:t>
            </w:r>
          </w:p>
        </w:tc>
        <w:tc>
          <w:tcPr>
            <w:tcW w:w="1372" w:type="dxa"/>
          </w:tcPr>
          <w:p w14:paraId="538293EE" w14:textId="77777777" w:rsidR="00C4799D" w:rsidRDefault="008C28BE" w:rsidP="00F74BCF">
            <w:pPr>
              <w:pStyle w:val="TableParagraph"/>
              <w:spacing w:line="232" w:lineRule="exact"/>
              <w:ind w:left="0" w:right="353"/>
            </w:pPr>
            <w:r>
              <w:t xml:space="preserve">1 </w:t>
            </w:r>
            <w:r>
              <w:rPr>
                <w:spacing w:val="-2"/>
              </w:rPr>
              <w:t>(0.2)</w:t>
            </w:r>
          </w:p>
        </w:tc>
      </w:tr>
      <w:tr w:rsidR="00C4799D" w14:paraId="31545D5C" w14:textId="77777777">
        <w:trPr>
          <w:trHeight w:val="506"/>
        </w:trPr>
        <w:tc>
          <w:tcPr>
            <w:tcW w:w="2690" w:type="dxa"/>
          </w:tcPr>
          <w:p w14:paraId="56D80987" w14:textId="77777777" w:rsidR="00C4799D" w:rsidRDefault="008C28BE" w:rsidP="00F74BCF">
            <w:pPr>
              <w:pStyle w:val="TableParagraph"/>
              <w:spacing w:line="252" w:lineRule="exact"/>
              <w:ind w:left="275" w:right="432"/>
            </w:pPr>
            <w:r>
              <w:t>Rheumatoid</w:t>
            </w:r>
            <w:r>
              <w:rPr>
                <w:spacing w:val="-16"/>
              </w:rPr>
              <w:t xml:space="preserve"> </w:t>
            </w:r>
            <w:r>
              <w:t xml:space="preserve">arthritis </w:t>
            </w:r>
            <w:r>
              <w:rPr>
                <w:spacing w:val="-2"/>
              </w:rPr>
              <w:t>(worsening)</w:t>
            </w:r>
          </w:p>
        </w:tc>
        <w:tc>
          <w:tcPr>
            <w:tcW w:w="1557" w:type="dxa"/>
          </w:tcPr>
          <w:p w14:paraId="38F25B62" w14:textId="77777777" w:rsidR="00C4799D" w:rsidRDefault="008C28BE" w:rsidP="00F74BCF">
            <w:pPr>
              <w:pStyle w:val="TableParagraph"/>
              <w:spacing w:before="2"/>
              <w:ind w:left="0" w:right="387"/>
            </w:pPr>
            <w:r>
              <w:t>11</w:t>
            </w:r>
            <w:r>
              <w:rPr>
                <w:spacing w:val="-1"/>
              </w:rPr>
              <w:t xml:space="preserve"> </w:t>
            </w:r>
            <w:r>
              <w:rPr>
                <w:spacing w:val="-2"/>
              </w:rPr>
              <w:t>(1.1)</w:t>
            </w:r>
          </w:p>
        </w:tc>
        <w:tc>
          <w:tcPr>
            <w:tcW w:w="1559" w:type="dxa"/>
          </w:tcPr>
          <w:p w14:paraId="44A88230" w14:textId="77777777" w:rsidR="00C4799D" w:rsidRDefault="008C28BE" w:rsidP="00F74BCF">
            <w:pPr>
              <w:pStyle w:val="TableParagraph"/>
              <w:spacing w:before="2"/>
              <w:ind w:left="0" w:right="386"/>
            </w:pPr>
            <w:r>
              <w:t>36</w:t>
            </w:r>
            <w:r>
              <w:rPr>
                <w:spacing w:val="-1"/>
              </w:rPr>
              <w:t xml:space="preserve"> </w:t>
            </w:r>
            <w:r>
              <w:rPr>
                <w:spacing w:val="-2"/>
              </w:rPr>
              <w:t>(3.5)</w:t>
            </w:r>
          </w:p>
        </w:tc>
        <w:tc>
          <w:tcPr>
            <w:tcW w:w="1117" w:type="dxa"/>
          </w:tcPr>
          <w:p w14:paraId="0F973F23" w14:textId="77777777" w:rsidR="00C4799D" w:rsidRDefault="008C28BE" w:rsidP="00F74BCF">
            <w:pPr>
              <w:pStyle w:val="TableParagraph"/>
              <w:spacing w:before="2"/>
              <w:ind w:left="15" w:right="2"/>
            </w:pPr>
            <w:r>
              <w:t xml:space="preserve">5 </w:t>
            </w:r>
            <w:r>
              <w:rPr>
                <w:spacing w:val="-2"/>
              </w:rPr>
              <w:t>(1.5)</w:t>
            </w:r>
          </w:p>
        </w:tc>
        <w:tc>
          <w:tcPr>
            <w:tcW w:w="1439" w:type="dxa"/>
          </w:tcPr>
          <w:p w14:paraId="385DD112" w14:textId="77777777" w:rsidR="00C4799D" w:rsidRDefault="008C28BE" w:rsidP="00F74BCF">
            <w:pPr>
              <w:pStyle w:val="TableParagraph"/>
              <w:spacing w:before="2"/>
              <w:ind w:left="13" w:right="2"/>
            </w:pPr>
            <w:r>
              <w:t xml:space="preserve">4 </w:t>
            </w:r>
            <w:r>
              <w:rPr>
                <w:spacing w:val="-2"/>
              </w:rPr>
              <w:t>(0.7)</w:t>
            </w:r>
          </w:p>
        </w:tc>
        <w:tc>
          <w:tcPr>
            <w:tcW w:w="1372" w:type="dxa"/>
          </w:tcPr>
          <w:p w14:paraId="022A7197" w14:textId="77777777" w:rsidR="00C4799D" w:rsidRDefault="008C28BE" w:rsidP="00F74BCF">
            <w:pPr>
              <w:pStyle w:val="TableParagraph"/>
              <w:spacing w:before="2"/>
              <w:ind w:left="0" w:right="291"/>
            </w:pPr>
            <w:r>
              <w:t>18</w:t>
            </w:r>
            <w:r>
              <w:rPr>
                <w:spacing w:val="-1"/>
              </w:rPr>
              <w:t xml:space="preserve"> </w:t>
            </w:r>
            <w:r>
              <w:rPr>
                <w:spacing w:val="-2"/>
              </w:rPr>
              <w:t>(3.4)</w:t>
            </w:r>
          </w:p>
        </w:tc>
      </w:tr>
      <w:tr w:rsidR="00C4799D" w14:paraId="4FC7E469" w14:textId="77777777">
        <w:trPr>
          <w:trHeight w:val="253"/>
        </w:trPr>
        <w:tc>
          <w:tcPr>
            <w:tcW w:w="9734" w:type="dxa"/>
            <w:gridSpan w:val="6"/>
          </w:tcPr>
          <w:p w14:paraId="0C8E7269" w14:textId="77777777" w:rsidR="00C4799D" w:rsidRDefault="008C28BE" w:rsidP="00F74BCF">
            <w:pPr>
              <w:pStyle w:val="TableParagraph"/>
              <w:spacing w:before="2" w:line="232" w:lineRule="exact"/>
              <w:rPr>
                <w:b/>
              </w:rPr>
            </w:pPr>
            <w:r>
              <w:rPr>
                <w:b/>
              </w:rPr>
              <w:t>General</w:t>
            </w:r>
            <w:r>
              <w:rPr>
                <w:b/>
                <w:spacing w:val="-3"/>
              </w:rPr>
              <w:t xml:space="preserve"> </w:t>
            </w:r>
            <w:r>
              <w:rPr>
                <w:b/>
              </w:rPr>
              <w:t>disorders</w:t>
            </w:r>
            <w:r>
              <w:rPr>
                <w:b/>
                <w:spacing w:val="-7"/>
              </w:rPr>
              <w:t xml:space="preserve"> </w:t>
            </w:r>
            <w:r>
              <w:rPr>
                <w:b/>
              </w:rPr>
              <w:t>and</w:t>
            </w:r>
            <w:r>
              <w:rPr>
                <w:b/>
                <w:spacing w:val="-6"/>
              </w:rPr>
              <w:t xml:space="preserve"> </w:t>
            </w:r>
            <w:r>
              <w:rPr>
                <w:b/>
              </w:rPr>
              <w:t>administration</w:t>
            </w:r>
            <w:r>
              <w:rPr>
                <w:b/>
                <w:spacing w:val="-7"/>
              </w:rPr>
              <w:t xml:space="preserve"> </w:t>
            </w:r>
            <w:r>
              <w:rPr>
                <w:b/>
              </w:rPr>
              <w:t>site</w:t>
            </w:r>
            <w:r>
              <w:rPr>
                <w:b/>
                <w:spacing w:val="-6"/>
              </w:rPr>
              <w:t xml:space="preserve"> </w:t>
            </w:r>
            <w:r>
              <w:rPr>
                <w:b/>
                <w:spacing w:val="-2"/>
              </w:rPr>
              <w:t>conditions</w:t>
            </w:r>
          </w:p>
        </w:tc>
      </w:tr>
      <w:tr w:rsidR="00C4799D" w14:paraId="10CE5D74" w14:textId="77777777">
        <w:trPr>
          <w:trHeight w:val="254"/>
        </w:trPr>
        <w:tc>
          <w:tcPr>
            <w:tcW w:w="2690" w:type="dxa"/>
          </w:tcPr>
          <w:p w14:paraId="429267D0" w14:textId="77777777" w:rsidR="00C4799D" w:rsidRDefault="008C28BE" w:rsidP="00F74BCF">
            <w:pPr>
              <w:pStyle w:val="TableParagraph"/>
              <w:spacing w:line="234" w:lineRule="exact"/>
              <w:ind w:left="275"/>
            </w:pPr>
            <w:r>
              <w:rPr>
                <w:spacing w:val="-2"/>
              </w:rPr>
              <w:t>Pyrexia</w:t>
            </w:r>
          </w:p>
        </w:tc>
        <w:tc>
          <w:tcPr>
            <w:tcW w:w="1557" w:type="dxa"/>
          </w:tcPr>
          <w:p w14:paraId="05A55DF9" w14:textId="77777777" w:rsidR="00C4799D" w:rsidRDefault="008C28BE" w:rsidP="00F74BCF">
            <w:pPr>
              <w:pStyle w:val="TableParagraph"/>
              <w:spacing w:line="234" w:lineRule="exact"/>
              <w:ind w:left="0" w:right="387"/>
            </w:pPr>
            <w:r>
              <w:t>12</w:t>
            </w:r>
            <w:r>
              <w:rPr>
                <w:spacing w:val="-1"/>
              </w:rPr>
              <w:t xml:space="preserve"> </w:t>
            </w:r>
            <w:r>
              <w:rPr>
                <w:spacing w:val="-2"/>
              </w:rPr>
              <w:t>(1.2)</w:t>
            </w:r>
          </w:p>
        </w:tc>
        <w:tc>
          <w:tcPr>
            <w:tcW w:w="1559" w:type="dxa"/>
          </w:tcPr>
          <w:p w14:paraId="3412D0E8" w14:textId="77777777" w:rsidR="00C4799D" w:rsidRDefault="008C28BE" w:rsidP="00F74BCF">
            <w:pPr>
              <w:pStyle w:val="TableParagraph"/>
              <w:spacing w:line="234" w:lineRule="exact"/>
              <w:ind w:left="14" w:right="4"/>
            </w:pPr>
            <w:r>
              <w:rPr>
                <w:spacing w:val="-10"/>
              </w:rPr>
              <w:t>0</w:t>
            </w:r>
          </w:p>
        </w:tc>
        <w:tc>
          <w:tcPr>
            <w:tcW w:w="1117" w:type="dxa"/>
          </w:tcPr>
          <w:p w14:paraId="50E517A4" w14:textId="77777777" w:rsidR="00C4799D" w:rsidRDefault="008C28BE" w:rsidP="00F74BCF">
            <w:pPr>
              <w:pStyle w:val="TableParagraph"/>
              <w:spacing w:line="234" w:lineRule="exact"/>
              <w:ind w:left="15" w:right="2"/>
            </w:pPr>
            <w:r>
              <w:t xml:space="preserve">1 </w:t>
            </w:r>
            <w:r>
              <w:rPr>
                <w:spacing w:val="-2"/>
              </w:rPr>
              <w:t>(0.3)</w:t>
            </w:r>
          </w:p>
        </w:tc>
        <w:tc>
          <w:tcPr>
            <w:tcW w:w="1439" w:type="dxa"/>
          </w:tcPr>
          <w:p w14:paraId="7FC8D3BA" w14:textId="77777777" w:rsidR="00C4799D" w:rsidRDefault="008C28BE" w:rsidP="00F74BCF">
            <w:pPr>
              <w:pStyle w:val="TableParagraph"/>
              <w:spacing w:line="234" w:lineRule="exact"/>
              <w:ind w:left="13" w:right="2"/>
            </w:pPr>
            <w:r>
              <w:t xml:space="preserve">3 </w:t>
            </w:r>
            <w:r>
              <w:rPr>
                <w:spacing w:val="-2"/>
              </w:rPr>
              <w:t>(0.6)</w:t>
            </w:r>
          </w:p>
        </w:tc>
        <w:tc>
          <w:tcPr>
            <w:tcW w:w="1372" w:type="dxa"/>
          </w:tcPr>
          <w:p w14:paraId="566F8F04" w14:textId="77777777" w:rsidR="00C4799D" w:rsidRDefault="008C28BE" w:rsidP="00F74BCF">
            <w:pPr>
              <w:pStyle w:val="TableParagraph"/>
              <w:spacing w:line="234" w:lineRule="exact"/>
              <w:ind w:left="0" w:right="353"/>
            </w:pPr>
            <w:r>
              <w:t xml:space="preserve">5 </w:t>
            </w:r>
            <w:r>
              <w:rPr>
                <w:spacing w:val="-2"/>
              </w:rPr>
              <w:t>(0.9)</w:t>
            </w:r>
          </w:p>
        </w:tc>
      </w:tr>
      <w:tr w:rsidR="00C4799D" w14:paraId="5DE86DA9" w14:textId="77777777">
        <w:trPr>
          <w:trHeight w:val="251"/>
        </w:trPr>
        <w:tc>
          <w:tcPr>
            <w:tcW w:w="9734" w:type="dxa"/>
            <w:gridSpan w:val="6"/>
          </w:tcPr>
          <w:p w14:paraId="57E3EC2D" w14:textId="77777777" w:rsidR="00C4799D" w:rsidRDefault="008C28BE" w:rsidP="00F74BCF">
            <w:pPr>
              <w:pStyle w:val="TableParagraph"/>
              <w:spacing w:line="232" w:lineRule="exact"/>
              <w:rPr>
                <w:b/>
              </w:rPr>
            </w:pPr>
            <w:r>
              <w:rPr>
                <w:b/>
              </w:rPr>
              <w:t>Injury,</w:t>
            </w:r>
            <w:r>
              <w:rPr>
                <w:b/>
                <w:spacing w:val="-4"/>
              </w:rPr>
              <w:t xml:space="preserve"> </w:t>
            </w:r>
            <w:r>
              <w:rPr>
                <w:b/>
              </w:rPr>
              <w:t>poisoning</w:t>
            </w:r>
            <w:r>
              <w:rPr>
                <w:b/>
                <w:spacing w:val="-6"/>
              </w:rPr>
              <w:t xml:space="preserve"> </w:t>
            </w:r>
            <w:r>
              <w:rPr>
                <w:b/>
              </w:rPr>
              <w:t>and</w:t>
            </w:r>
            <w:r>
              <w:rPr>
                <w:b/>
                <w:spacing w:val="-7"/>
              </w:rPr>
              <w:t xml:space="preserve"> </w:t>
            </w:r>
            <w:r>
              <w:rPr>
                <w:b/>
              </w:rPr>
              <w:t>procedural</w:t>
            </w:r>
            <w:r>
              <w:rPr>
                <w:b/>
                <w:spacing w:val="-5"/>
              </w:rPr>
              <w:t xml:space="preserve"> </w:t>
            </w:r>
            <w:r>
              <w:rPr>
                <w:b/>
                <w:spacing w:val="-2"/>
              </w:rPr>
              <w:t>complications</w:t>
            </w:r>
          </w:p>
        </w:tc>
      </w:tr>
      <w:tr w:rsidR="00C4799D" w14:paraId="38CB8F46" w14:textId="77777777">
        <w:trPr>
          <w:trHeight w:val="254"/>
        </w:trPr>
        <w:tc>
          <w:tcPr>
            <w:tcW w:w="2690" w:type="dxa"/>
          </w:tcPr>
          <w:p w14:paraId="38C3DB24" w14:textId="77777777" w:rsidR="00C4799D" w:rsidRDefault="008C28BE" w:rsidP="00F74BCF">
            <w:pPr>
              <w:pStyle w:val="TableParagraph"/>
              <w:spacing w:line="234" w:lineRule="exact"/>
              <w:ind w:left="275"/>
            </w:pPr>
            <w:r>
              <w:rPr>
                <w:spacing w:val="-4"/>
              </w:rPr>
              <w:t>Fall</w:t>
            </w:r>
          </w:p>
        </w:tc>
        <w:tc>
          <w:tcPr>
            <w:tcW w:w="1557" w:type="dxa"/>
          </w:tcPr>
          <w:p w14:paraId="4CBAB963" w14:textId="77777777" w:rsidR="00C4799D" w:rsidRDefault="008C28BE" w:rsidP="00F74BCF">
            <w:pPr>
              <w:pStyle w:val="TableParagraph"/>
              <w:spacing w:line="234" w:lineRule="exact"/>
              <w:ind w:left="0" w:right="387"/>
            </w:pPr>
            <w:r>
              <w:t>10</w:t>
            </w:r>
            <w:r>
              <w:rPr>
                <w:spacing w:val="-1"/>
              </w:rPr>
              <w:t xml:space="preserve"> </w:t>
            </w:r>
            <w:r>
              <w:rPr>
                <w:spacing w:val="-2"/>
              </w:rPr>
              <w:t>(1.0)</w:t>
            </w:r>
          </w:p>
        </w:tc>
        <w:tc>
          <w:tcPr>
            <w:tcW w:w="1559" w:type="dxa"/>
          </w:tcPr>
          <w:p w14:paraId="3266E57B" w14:textId="77777777" w:rsidR="00C4799D" w:rsidRDefault="008C28BE" w:rsidP="00F74BCF">
            <w:pPr>
              <w:pStyle w:val="TableParagraph"/>
              <w:spacing w:line="234" w:lineRule="exact"/>
              <w:ind w:left="461"/>
            </w:pPr>
            <w:r>
              <w:t xml:space="preserve">5 </w:t>
            </w:r>
            <w:r>
              <w:rPr>
                <w:spacing w:val="-2"/>
              </w:rPr>
              <w:t>(0.5)</w:t>
            </w:r>
          </w:p>
        </w:tc>
        <w:tc>
          <w:tcPr>
            <w:tcW w:w="1117" w:type="dxa"/>
          </w:tcPr>
          <w:p w14:paraId="307E6358" w14:textId="77777777" w:rsidR="00C4799D" w:rsidRDefault="008C28BE" w:rsidP="00F74BCF">
            <w:pPr>
              <w:pStyle w:val="TableParagraph"/>
              <w:spacing w:line="234" w:lineRule="exact"/>
              <w:ind w:left="15" w:right="1"/>
            </w:pPr>
            <w:r>
              <w:t xml:space="preserve">2 </w:t>
            </w:r>
            <w:r>
              <w:rPr>
                <w:spacing w:val="-2"/>
              </w:rPr>
              <w:t>(0.6)</w:t>
            </w:r>
          </w:p>
        </w:tc>
        <w:tc>
          <w:tcPr>
            <w:tcW w:w="1439" w:type="dxa"/>
          </w:tcPr>
          <w:p w14:paraId="7BB601A1" w14:textId="77777777" w:rsidR="00C4799D" w:rsidRDefault="008C28BE" w:rsidP="00F74BCF">
            <w:pPr>
              <w:pStyle w:val="TableParagraph"/>
              <w:spacing w:line="234" w:lineRule="exact"/>
              <w:ind w:left="13" w:right="2"/>
            </w:pPr>
            <w:r>
              <w:t xml:space="preserve">4 </w:t>
            </w:r>
            <w:r>
              <w:rPr>
                <w:spacing w:val="-2"/>
              </w:rPr>
              <w:t>(0.7)</w:t>
            </w:r>
          </w:p>
        </w:tc>
        <w:tc>
          <w:tcPr>
            <w:tcW w:w="1372" w:type="dxa"/>
          </w:tcPr>
          <w:p w14:paraId="10697574" w14:textId="77777777" w:rsidR="00C4799D" w:rsidRDefault="008C28BE" w:rsidP="00F74BCF">
            <w:pPr>
              <w:pStyle w:val="TableParagraph"/>
              <w:spacing w:line="234" w:lineRule="exact"/>
              <w:ind w:left="0" w:right="353"/>
            </w:pPr>
            <w:r>
              <w:t xml:space="preserve">4 </w:t>
            </w:r>
            <w:r>
              <w:rPr>
                <w:spacing w:val="-2"/>
              </w:rPr>
              <w:t>(0.8)</w:t>
            </w:r>
          </w:p>
        </w:tc>
      </w:tr>
      <w:tr w:rsidR="00C4799D" w14:paraId="7ACDEBA4" w14:textId="77777777">
        <w:trPr>
          <w:trHeight w:val="251"/>
        </w:trPr>
        <w:tc>
          <w:tcPr>
            <w:tcW w:w="9734" w:type="dxa"/>
            <w:gridSpan w:val="6"/>
          </w:tcPr>
          <w:p w14:paraId="744449BE" w14:textId="77777777" w:rsidR="00C4799D" w:rsidRDefault="008C28BE" w:rsidP="00F74BCF">
            <w:pPr>
              <w:pStyle w:val="TableParagraph"/>
              <w:spacing w:line="232" w:lineRule="exact"/>
              <w:rPr>
                <w:b/>
              </w:rPr>
            </w:pPr>
            <w:r>
              <w:rPr>
                <w:b/>
                <w:spacing w:val="-2"/>
              </w:rPr>
              <w:t>Investigations</w:t>
            </w:r>
          </w:p>
        </w:tc>
      </w:tr>
      <w:tr w:rsidR="00C4799D" w14:paraId="71956C4B" w14:textId="77777777">
        <w:trPr>
          <w:trHeight w:val="760"/>
        </w:trPr>
        <w:tc>
          <w:tcPr>
            <w:tcW w:w="2690" w:type="dxa"/>
          </w:tcPr>
          <w:p w14:paraId="48D5E8E4" w14:textId="77777777" w:rsidR="00C4799D" w:rsidRDefault="008C28BE" w:rsidP="00F74BCF">
            <w:pPr>
              <w:pStyle w:val="TableParagraph"/>
              <w:spacing w:line="252" w:lineRule="exact"/>
              <w:ind w:left="275" w:right="432"/>
            </w:pPr>
            <w:r>
              <w:rPr>
                <w:spacing w:val="-2"/>
              </w:rPr>
              <w:t>Alanine aminotransferase increased</w:t>
            </w:r>
          </w:p>
        </w:tc>
        <w:tc>
          <w:tcPr>
            <w:tcW w:w="1557" w:type="dxa"/>
          </w:tcPr>
          <w:p w14:paraId="51544579" w14:textId="77777777" w:rsidR="00C4799D" w:rsidRDefault="008C28BE" w:rsidP="00F74BCF">
            <w:pPr>
              <w:pStyle w:val="TableParagraph"/>
              <w:spacing w:before="2"/>
              <w:ind w:left="273"/>
            </w:pPr>
            <w:r>
              <w:t>28</w:t>
            </w:r>
            <w:r>
              <w:rPr>
                <w:spacing w:val="-1"/>
              </w:rPr>
              <w:t xml:space="preserve"> </w:t>
            </w:r>
            <w:r>
              <w:rPr>
                <w:spacing w:val="-2"/>
              </w:rPr>
              <w:t>(2.7)</w:t>
            </w:r>
          </w:p>
        </w:tc>
        <w:tc>
          <w:tcPr>
            <w:tcW w:w="1559" w:type="dxa"/>
          </w:tcPr>
          <w:p w14:paraId="28FA1A36" w14:textId="77777777" w:rsidR="00C4799D" w:rsidRDefault="008C28BE" w:rsidP="00F74BCF">
            <w:pPr>
              <w:pStyle w:val="TableParagraph"/>
              <w:spacing w:before="2"/>
              <w:ind w:left="276"/>
            </w:pPr>
            <w:r>
              <w:t>27</w:t>
            </w:r>
            <w:r>
              <w:rPr>
                <w:spacing w:val="-1"/>
              </w:rPr>
              <w:t xml:space="preserve"> </w:t>
            </w:r>
            <w:r>
              <w:rPr>
                <w:spacing w:val="-2"/>
              </w:rPr>
              <w:t>(2.6)</w:t>
            </w:r>
          </w:p>
        </w:tc>
        <w:tc>
          <w:tcPr>
            <w:tcW w:w="1117" w:type="dxa"/>
          </w:tcPr>
          <w:p w14:paraId="1DCC48A2" w14:textId="77777777" w:rsidR="00C4799D" w:rsidRDefault="008C28BE" w:rsidP="00F74BCF">
            <w:pPr>
              <w:pStyle w:val="TableParagraph"/>
              <w:spacing w:before="2"/>
              <w:ind w:left="15" w:right="2"/>
            </w:pPr>
            <w:r>
              <w:t xml:space="preserve">5 </w:t>
            </w:r>
            <w:r>
              <w:rPr>
                <w:spacing w:val="-2"/>
              </w:rPr>
              <w:t>(1.5)</w:t>
            </w:r>
          </w:p>
        </w:tc>
        <w:tc>
          <w:tcPr>
            <w:tcW w:w="1439" w:type="dxa"/>
          </w:tcPr>
          <w:p w14:paraId="410B3F7A" w14:textId="77777777" w:rsidR="00C4799D" w:rsidRDefault="008C28BE" w:rsidP="00F74BCF">
            <w:pPr>
              <w:pStyle w:val="TableParagraph"/>
              <w:spacing w:before="2"/>
              <w:ind w:left="13"/>
            </w:pPr>
            <w:r>
              <w:t>14</w:t>
            </w:r>
            <w:r>
              <w:rPr>
                <w:spacing w:val="-1"/>
              </w:rPr>
              <w:t xml:space="preserve"> </w:t>
            </w:r>
            <w:r>
              <w:rPr>
                <w:spacing w:val="-2"/>
              </w:rPr>
              <w:t>(2.6)</w:t>
            </w:r>
          </w:p>
        </w:tc>
        <w:tc>
          <w:tcPr>
            <w:tcW w:w="1372" w:type="dxa"/>
          </w:tcPr>
          <w:p w14:paraId="678EEFE1" w14:textId="77777777" w:rsidR="00C4799D" w:rsidRDefault="008C28BE" w:rsidP="00F74BCF">
            <w:pPr>
              <w:pStyle w:val="TableParagraph"/>
              <w:spacing w:before="2"/>
              <w:ind w:left="0" w:right="353"/>
            </w:pPr>
            <w:r>
              <w:t xml:space="preserve">7 </w:t>
            </w:r>
            <w:r>
              <w:rPr>
                <w:spacing w:val="-2"/>
              </w:rPr>
              <w:t>(1.3)</w:t>
            </w:r>
          </w:p>
        </w:tc>
      </w:tr>
      <w:tr w:rsidR="00C4799D" w14:paraId="19116B0A" w14:textId="77777777">
        <w:trPr>
          <w:trHeight w:val="758"/>
        </w:trPr>
        <w:tc>
          <w:tcPr>
            <w:tcW w:w="2690" w:type="dxa"/>
          </w:tcPr>
          <w:p w14:paraId="0C68661F" w14:textId="77777777" w:rsidR="00C4799D" w:rsidRDefault="008C28BE" w:rsidP="00F74BCF">
            <w:pPr>
              <w:pStyle w:val="TableParagraph"/>
              <w:ind w:left="275"/>
            </w:pPr>
            <w:r>
              <w:rPr>
                <w:spacing w:val="-2"/>
              </w:rPr>
              <w:t>Aspartate aminotransferase</w:t>
            </w:r>
          </w:p>
          <w:p w14:paraId="1C2263E5" w14:textId="77777777" w:rsidR="00C4799D" w:rsidRDefault="008C28BE" w:rsidP="00F74BCF">
            <w:pPr>
              <w:pStyle w:val="TableParagraph"/>
              <w:spacing w:line="232" w:lineRule="exact"/>
              <w:ind w:left="275"/>
            </w:pPr>
            <w:r>
              <w:rPr>
                <w:spacing w:val="-2"/>
              </w:rPr>
              <w:t>increased</w:t>
            </w:r>
          </w:p>
        </w:tc>
        <w:tc>
          <w:tcPr>
            <w:tcW w:w="1557" w:type="dxa"/>
          </w:tcPr>
          <w:p w14:paraId="6E5EF73E" w14:textId="77777777" w:rsidR="00C4799D" w:rsidRDefault="008C28BE" w:rsidP="00F74BCF">
            <w:pPr>
              <w:pStyle w:val="TableParagraph"/>
              <w:ind w:left="0" w:right="387"/>
            </w:pPr>
            <w:r>
              <w:t>21</w:t>
            </w:r>
            <w:r>
              <w:rPr>
                <w:spacing w:val="-1"/>
              </w:rPr>
              <w:t xml:space="preserve"> </w:t>
            </w:r>
            <w:r>
              <w:rPr>
                <w:spacing w:val="-2"/>
              </w:rPr>
              <w:t>(2.0)</w:t>
            </w:r>
          </w:p>
        </w:tc>
        <w:tc>
          <w:tcPr>
            <w:tcW w:w="1559" w:type="dxa"/>
          </w:tcPr>
          <w:p w14:paraId="4C40086C" w14:textId="77777777" w:rsidR="00C4799D" w:rsidRDefault="008C28BE" w:rsidP="00F74BCF">
            <w:pPr>
              <w:pStyle w:val="TableParagraph"/>
              <w:ind w:left="0" w:right="386"/>
            </w:pPr>
            <w:r>
              <w:t>21</w:t>
            </w:r>
            <w:r>
              <w:rPr>
                <w:spacing w:val="-1"/>
              </w:rPr>
              <w:t xml:space="preserve"> </w:t>
            </w:r>
            <w:r>
              <w:rPr>
                <w:spacing w:val="-2"/>
              </w:rPr>
              <w:t>(2.0)</w:t>
            </w:r>
          </w:p>
        </w:tc>
        <w:tc>
          <w:tcPr>
            <w:tcW w:w="1117" w:type="dxa"/>
          </w:tcPr>
          <w:p w14:paraId="4F8FFDA9" w14:textId="77777777" w:rsidR="00C4799D" w:rsidRDefault="008C28BE" w:rsidP="00F74BCF">
            <w:pPr>
              <w:pStyle w:val="TableParagraph"/>
              <w:ind w:left="15" w:right="2"/>
            </w:pPr>
            <w:r>
              <w:t xml:space="preserve">6 </w:t>
            </w:r>
            <w:r>
              <w:rPr>
                <w:spacing w:val="-2"/>
              </w:rPr>
              <w:t>(1.8)</w:t>
            </w:r>
          </w:p>
        </w:tc>
        <w:tc>
          <w:tcPr>
            <w:tcW w:w="1439" w:type="dxa"/>
          </w:tcPr>
          <w:p w14:paraId="620321D8" w14:textId="77777777" w:rsidR="00C4799D" w:rsidRDefault="008C28BE" w:rsidP="00F74BCF">
            <w:pPr>
              <w:pStyle w:val="TableParagraph"/>
              <w:ind w:left="13"/>
            </w:pPr>
            <w:r>
              <w:t>10</w:t>
            </w:r>
            <w:r>
              <w:rPr>
                <w:spacing w:val="-1"/>
              </w:rPr>
              <w:t xml:space="preserve"> </w:t>
            </w:r>
            <w:r>
              <w:rPr>
                <w:spacing w:val="-2"/>
              </w:rPr>
              <w:t>(1.9)</w:t>
            </w:r>
          </w:p>
        </w:tc>
        <w:tc>
          <w:tcPr>
            <w:tcW w:w="1372" w:type="dxa"/>
          </w:tcPr>
          <w:p w14:paraId="2D36596D" w14:textId="77777777" w:rsidR="00C4799D" w:rsidRDefault="008C28BE" w:rsidP="00F74BCF">
            <w:pPr>
              <w:pStyle w:val="TableParagraph"/>
              <w:ind w:left="0" w:right="353"/>
            </w:pPr>
            <w:r>
              <w:t xml:space="preserve">6 </w:t>
            </w:r>
            <w:r>
              <w:rPr>
                <w:spacing w:val="-2"/>
              </w:rPr>
              <w:t>(1.1)</w:t>
            </w:r>
          </w:p>
        </w:tc>
      </w:tr>
      <w:tr w:rsidR="00C4799D" w14:paraId="585A18C4" w14:textId="77777777">
        <w:trPr>
          <w:trHeight w:val="760"/>
        </w:trPr>
        <w:tc>
          <w:tcPr>
            <w:tcW w:w="2690" w:type="dxa"/>
          </w:tcPr>
          <w:p w14:paraId="4C441A33" w14:textId="77777777" w:rsidR="00C4799D" w:rsidRDefault="008C28BE" w:rsidP="00F74BCF">
            <w:pPr>
              <w:pStyle w:val="TableParagraph"/>
              <w:ind w:left="275"/>
            </w:pPr>
            <w:r>
              <w:t>Blood</w:t>
            </w:r>
            <w:r>
              <w:rPr>
                <w:spacing w:val="-7"/>
              </w:rPr>
              <w:t xml:space="preserve"> </w:t>
            </w:r>
            <w:r>
              <w:rPr>
                <w:spacing w:val="-2"/>
              </w:rPr>
              <w:t>creatine</w:t>
            </w:r>
          </w:p>
          <w:p w14:paraId="6BADFFE0" w14:textId="77777777" w:rsidR="00C4799D" w:rsidRDefault="008C28BE" w:rsidP="00F74BCF">
            <w:pPr>
              <w:pStyle w:val="TableParagraph"/>
              <w:spacing w:line="252" w:lineRule="exact"/>
              <w:ind w:left="275" w:right="432"/>
            </w:pPr>
            <w:r>
              <w:rPr>
                <w:spacing w:val="-2"/>
              </w:rPr>
              <w:t>phosphokinase increased</w:t>
            </w:r>
          </w:p>
        </w:tc>
        <w:tc>
          <w:tcPr>
            <w:tcW w:w="1557" w:type="dxa"/>
          </w:tcPr>
          <w:p w14:paraId="0D3E1D0E" w14:textId="77777777" w:rsidR="00C4799D" w:rsidRDefault="008C28BE" w:rsidP="00F74BCF">
            <w:pPr>
              <w:pStyle w:val="TableParagraph"/>
              <w:ind w:left="0" w:right="387"/>
            </w:pPr>
            <w:r>
              <w:t>26</w:t>
            </w:r>
            <w:r>
              <w:rPr>
                <w:spacing w:val="-1"/>
              </w:rPr>
              <w:t xml:space="preserve"> </w:t>
            </w:r>
            <w:r>
              <w:rPr>
                <w:spacing w:val="-2"/>
              </w:rPr>
              <w:t>(2.5)</w:t>
            </w:r>
          </w:p>
        </w:tc>
        <w:tc>
          <w:tcPr>
            <w:tcW w:w="1559" w:type="dxa"/>
          </w:tcPr>
          <w:p w14:paraId="22ED4C1F" w14:textId="77777777" w:rsidR="00C4799D" w:rsidRDefault="008C28BE" w:rsidP="00F74BCF">
            <w:pPr>
              <w:pStyle w:val="TableParagraph"/>
              <w:ind w:left="461"/>
            </w:pPr>
            <w:r>
              <w:t xml:space="preserve">9 </w:t>
            </w:r>
            <w:r>
              <w:rPr>
                <w:spacing w:val="-2"/>
              </w:rPr>
              <w:t>(0.9)</w:t>
            </w:r>
          </w:p>
        </w:tc>
        <w:tc>
          <w:tcPr>
            <w:tcW w:w="1117" w:type="dxa"/>
          </w:tcPr>
          <w:p w14:paraId="048E1749" w14:textId="77777777" w:rsidR="00C4799D" w:rsidRDefault="008C28BE" w:rsidP="00F74BCF">
            <w:pPr>
              <w:pStyle w:val="TableParagraph"/>
              <w:ind w:left="15" w:right="2"/>
            </w:pPr>
            <w:r>
              <w:t xml:space="preserve">1 </w:t>
            </w:r>
            <w:r>
              <w:rPr>
                <w:spacing w:val="-2"/>
              </w:rPr>
              <w:t>(0.3)</w:t>
            </w:r>
          </w:p>
        </w:tc>
        <w:tc>
          <w:tcPr>
            <w:tcW w:w="1439" w:type="dxa"/>
          </w:tcPr>
          <w:p w14:paraId="5A1FECB6" w14:textId="77777777" w:rsidR="00C4799D" w:rsidRDefault="008C28BE" w:rsidP="00F74BCF">
            <w:pPr>
              <w:pStyle w:val="TableParagraph"/>
              <w:ind w:left="13"/>
            </w:pPr>
            <w:r>
              <w:t>11</w:t>
            </w:r>
            <w:r>
              <w:rPr>
                <w:spacing w:val="-1"/>
              </w:rPr>
              <w:t xml:space="preserve"> </w:t>
            </w:r>
            <w:r>
              <w:rPr>
                <w:spacing w:val="-2"/>
              </w:rPr>
              <w:t>(2.1)</w:t>
            </w:r>
          </w:p>
        </w:tc>
        <w:tc>
          <w:tcPr>
            <w:tcW w:w="1372" w:type="dxa"/>
          </w:tcPr>
          <w:p w14:paraId="15C8EDDE" w14:textId="77777777" w:rsidR="00C4799D" w:rsidRDefault="008C28BE" w:rsidP="00F74BCF">
            <w:pPr>
              <w:pStyle w:val="TableParagraph"/>
              <w:ind w:left="0" w:right="353"/>
            </w:pPr>
            <w:r>
              <w:t xml:space="preserve">1 </w:t>
            </w:r>
            <w:r>
              <w:rPr>
                <w:spacing w:val="-2"/>
              </w:rPr>
              <w:t>(0.2)</w:t>
            </w:r>
          </w:p>
        </w:tc>
      </w:tr>
      <w:tr w:rsidR="00C4799D" w14:paraId="7CDB5B2F" w14:textId="77777777">
        <w:trPr>
          <w:trHeight w:val="251"/>
        </w:trPr>
        <w:tc>
          <w:tcPr>
            <w:tcW w:w="2690" w:type="dxa"/>
          </w:tcPr>
          <w:p w14:paraId="1374FD1C" w14:textId="77777777" w:rsidR="00C4799D" w:rsidRDefault="008C28BE" w:rsidP="00F74BCF">
            <w:pPr>
              <w:pStyle w:val="TableParagraph"/>
              <w:spacing w:line="232" w:lineRule="exact"/>
              <w:ind w:left="275"/>
            </w:pPr>
            <w:r>
              <w:t>Weight</w:t>
            </w:r>
            <w:r>
              <w:rPr>
                <w:spacing w:val="-5"/>
              </w:rPr>
              <w:t xml:space="preserve"> </w:t>
            </w:r>
            <w:r>
              <w:rPr>
                <w:spacing w:val="-2"/>
              </w:rPr>
              <w:t>increased</w:t>
            </w:r>
          </w:p>
        </w:tc>
        <w:tc>
          <w:tcPr>
            <w:tcW w:w="1557" w:type="dxa"/>
          </w:tcPr>
          <w:p w14:paraId="0A1ECFDA" w14:textId="77777777" w:rsidR="00C4799D" w:rsidRDefault="008C28BE" w:rsidP="00F74BCF">
            <w:pPr>
              <w:pStyle w:val="TableParagraph"/>
              <w:spacing w:line="232" w:lineRule="exact"/>
              <w:ind w:left="0" w:right="387"/>
            </w:pPr>
            <w:r>
              <w:t>10</w:t>
            </w:r>
            <w:r>
              <w:rPr>
                <w:spacing w:val="-1"/>
              </w:rPr>
              <w:t xml:space="preserve"> </w:t>
            </w:r>
            <w:r>
              <w:rPr>
                <w:spacing w:val="-2"/>
              </w:rPr>
              <w:t>(1.0)</w:t>
            </w:r>
          </w:p>
        </w:tc>
        <w:tc>
          <w:tcPr>
            <w:tcW w:w="1559" w:type="dxa"/>
          </w:tcPr>
          <w:p w14:paraId="5B1885E8" w14:textId="77777777" w:rsidR="00C4799D" w:rsidRDefault="008C28BE" w:rsidP="00F74BCF">
            <w:pPr>
              <w:pStyle w:val="TableParagraph"/>
              <w:spacing w:line="232" w:lineRule="exact"/>
              <w:ind w:left="461"/>
            </w:pPr>
            <w:r>
              <w:t xml:space="preserve">3 </w:t>
            </w:r>
            <w:r>
              <w:rPr>
                <w:spacing w:val="-2"/>
              </w:rPr>
              <w:t>(0.3)</w:t>
            </w:r>
          </w:p>
        </w:tc>
        <w:tc>
          <w:tcPr>
            <w:tcW w:w="1117" w:type="dxa"/>
          </w:tcPr>
          <w:p w14:paraId="56D5F976" w14:textId="77777777" w:rsidR="00C4799D" w:rsidRDefault="008C28BE" w:rsidP="00F74BCF">
            <w:pPr>
              <w:pStyle w:val="TableParagraph"/>
              <w:spacing w:line="232" w:lineRule="exact"/>
              <w:ind w:left="15" w:right="2"/>
            </w:pPr>
            <w:r>
              <w:t xml:space="preserve">1 </w:t>
            </w:r>
            <w:r>
              <w:rPr>
                <w:spacing w:val="-2"/>
              </w:rPr>
              <w:t>(0.3)</w:t>
            </w:r>
          </w:p>
        </w:tc>
        <w:tc>
          <w:tcPr>
            <w:tcW w:w="1439" w:type="dxa"/>
          </w:tcPr>
          <w:p w14:paraId="69CFF816" w14:textId="77777777" w:rsidR="00C4799D" w:rsidRDefault="008C28BE" w:rsidP="00F74BCF">
            <w:pPr>
              <w:pStyle w:val="TableParagraph"/>
              <w:spacing w:line="232" w:lineRule="exact"/>
              <w:ind w:left="13" w:right="2"/>
            </w:pPr>
            <w:r>
              <w:t xml:space="preserve">2 </w:t>
            </w:r>
            <w:r>
              <w:rPr>
                <w:spacing w:val="-2"/>
              </w:rPr>
              <w:t>(0.4)</w:t>
            </w:r>
          </w:p>
        </w:tc>
        <w:tc>
          <w:tcPr>
            <w:tcW w:w="1372" w:type="dxa"/>
          </w:tcPr>
          <w:p w14:paraId="6A6D441F" w14:textId="77777777" w:rsidR="00C4799D" w:rsidRDefault="008C28BE" w:rsidP="00F74BCF">
            <w:pPr>
              <w:pStyle w:val="TableParagraph"/>
              <w:spacing w:line="232" w:lineRule="exact"/>
              <w:ind w:left="0" w:right="353"/>
            </w:pPr>
            <w:r>
              <w:t xml:space="preserve">4 </w:t>
            </w:r>
            <w:r>
              <w:rPr>
                <w:spacing w:val="-2"/>
              </w:rPr>
              <w:t>(0.8)</w:t>
            </w:r>
          </w:p>
        </w:tc>
      </w:tr>
    </w:tbl>
    <w:p w14:paraId="064618EF" w14:textId="77777777" w:rsidR="00C4799D" w:rsidRDefault="00C4799D" w:rsidP="00F74BCF">
      <w:pPr>
        <w:pStyle w:val="BodyText"/>
        <w:spacing w:before="56"/>
        <w:ind w:left="0"/>
        <w:rPr>
          <w:b/>
        </w:rPr>
      </w:pPr>
    </w:p>
    <w:p w14:paraId="4A3729DE" w14:textId="77777777" w:rsidR="00C4799D" w:rsidRDefault="008C28BE" w:rsidP="00F74BCF">
      <w:pPr>
        <w:ind w:left="220"/>
        <w:rPr>
          <w:b/>
        </w:rPr>
      </w:pPr>
      <w:r>
        <w:rPr>
          <w:b/>
        </w:rPr>
        <w:t>Adverse</w:t>
      </w:r>
      <w:r>
        <w:rPr>
          <w:b/>
          <w:spacing w:val="-5"/>
        </w:rPr>
        <w:t xml:space="preserve"> </w:t>
      </w:r>
      <w:r>
        <w:rPr>
          <w:b/>
        </w:rPr>
        <w:t>Drug</w:t>
      </w:r>
      <w:r>
        <w:rPr>
          <w:b/>
          <w:spacing w:val="-3"/>
        </w:rPr>
        <w:t xml:space="preserve"> </w:t>
      </w:r>
      <w:r>
        <w:rPr>
          <w:b/>
          <w:spacing w:val="-2"/>
        </w:rPr>
        <w:t>Reactions</w:t>
      </w:r>
    </w:p>
    <w:p w14:paraId="414E0775" w14:textId="77777777" w:rsidR="00C4799D" w:rsidRDefault="008C28BE" w:rsidP="00F74BCF">
      <w:pPr>
        <w:pStyle w:val="BodyText"/>
        <w:spacing w:before="229" w:line="340" w:lineRule="auto"/>
        <w:ind w:right="995"/>
      </w:pPr>
      <w:r>
        <w:t>The frequency of adverse reactions listed below is defined using the following convention: very</w:t>
      </w:r>
      <w:r>
        <w:rPr>
          <w:spacing w:val="-5"/>
        </w:rPr>
        <w:t xml:space="preserve"> </w:t>
      </w:r>
      <w:r>
        <w:t>common</w:t>
      </w:r>
      <w:r>
        <w:rPr>
          <w:spacing w:val="-8"/>
        </w:rPr>
        <w:t xml:space="preserve"> </w:t>
      </w:r>
      <w:r>
        <w:t>(≥</w:t>
      </w:r>
      <w:r>
        <w:rPr>
          <w:spacing w:val="-5"/>
        </w:rPr>
        <w:t xml:space="preserve"> </w:t>
      </w:r>
      <w:r>
        <w:t>1/10);</w:t>
      </w:r>
      <w:r>
        <w:rPr>
          <w:spacing w:val="-5"/>
        </w:rPr>
        <w:t xml:space="preserve"> </w:t>
      </w:r>
      <w:r>
        <w:t>common</w:t>
      </w:r>
      <w:r>
        <w:rPr>
          <w:spacing w:val="-8"/>
        </w:rPr>
        <w:t xml:space="preserve"> </w:t>
      </w:r>
      <w:r>
        <w:t>(≥</w:t>
      </w:r>
      <w:r>
        <w:rPr>
          <w:spacing w:val="-5"/>
        </w:rPr>
        <w:t xml:space="preserve"> </w:t>
      </w:r>
      <w:r>
        <w:t>1/100</w:t>
      </w:r>
      <w:r>
        <w:rPr>
          <w:spacing w:val="-5"/>
        </w:rPr>
        <w:t xml:space="preserve"> </w:t>
      </w:r>
      <w:r>
        <w:t>to</w:t>
      </w:r>
      <w:r>
        <w:rPr>
          <w:spacing w:val="-8"/>
        </w:rPr>
        <w:t xml:space="preserve"> </w:t>
      </w:r>
      <w:r>
        <w:t>&lt;</w:t>
      </w:r>
      <w:r>
        <w:rPr>
          <w:spacing w:val="-5"/>
        </w:rPr>
        <w:t xml:space="preserve"> </w:t>
      </w:r>
      <w:r>
        <w:t>1/10);</w:t>
      </w:r>
      <w:r>
        <w:rPr>
          <w:spacing w:val="-5"/>
        </w:rPr>
        <w:t xml:space="preserve"> </w:t>
      </w:r>
      <w:r>
        <w:t>uncommon</w:t>
      </w:r>
      <w:r>
        <w:rPr>
          <w:spacing w:val="-8"/>
        </w:rPr>
        <w:t xml:space="preserve"> </w:t>
      </w:r>
      <w:r>
        <w:t>(≥</w:t>
      </w:r>
      <w:r>
        <w:rPr>
          <w:spacing w:val="-5"/>
        </w:rPr>
        <w:t xml:space="preserve"> </w:t>
      </w:r>
      <w:r>
        <w:t>1/1,000</w:t>
      </w:r>
      <w:r>
        <w:rPr>
          <w:spacing w:val="-5"/>
        </w:rPr>
        <w:t xml:space="preserve"> </w:t>
      </w:r>
      <w:r>
        <w:t>to</w:t>
      </w:r>
      <w:r>
        <w:rPr>
          <w:spacing w:val="-6"/>
        </w:rPr>
        <w:t xml:space="preserve"> </w:t>
      </w:r>
      <w:r>
        <w:t>&lt;</w:t>
      </w:r>
      <w:r>
        <w:rPr>
          <w:spacing w:val="-5"/>
        </w:rPr>
        <w:t xml:space="preserve"> </w:t>
      </w:r>
      <w:r>
        <w:t>1/100).</w:t>
      </w:r>
      <w:r>
        <w:rPr>
          <w:spacing w:val="-6"/>
        </w:rPr>
        <w:t xml:space="preserve"> </w:t>
      </w:r>
      <w:r>
        <w:t xml:space="preserve">Within each frequency grouping, undesirable effects are presented in order of decreasing </w:t>
      </w:r>
      <w:r>
        <w:rPr>
          <w:spacing w:val="-2"/>
        </w:rPr>
        <w:t>seriousness.</w:t>
      </w:r>
    </w:p>
    <w:p w14:paraId="6980FD3A" w14:textId="77777777" w:rsidR="00C4799D" w:rsidRDefault="008C28BE" w:rsidP="00F74BCF">
      <w:pPr>
        <w:pStyle w:val="Heading5"/>
        <w:spacing w:before="243"/>
      </w:pPr>
      <w:r>
        <w:t>Infections</w:t>
      </w:r>
      <w:r>
        <w:rPr>
          <w:spacing w:val="-6"/>
        </w:rPr>
        <w:t xml:space="preserve"> </w:t>
      </w:r>
      <w:r>
        <w:t>and</w:t>
      </w:r>
      <w:r>
        <w:rPr>
          <w:spacing w:val="-5"/>
        </w:rPr>
        <w:t xml:space="preserve"> </w:t>
      </w:r>
      <w:r>
        <w:rPr>
          <w:spacing w:val="-2"/>
        </w:rPr>
        <w:t>infestations</w:t>
      </w:r>
    </w:p>
    <w:p w14:paraId="147F7F3A" w14:textId="77777777" w:rsidR="00C4799D" w:rsidRDefault="008C28BE" w:rsidP="00F74BCF">
      <w:pPr>
        <w:spacing w:before="107"/>
        <w:ind w:left="220"/>
      </w:pPr>
      <w:r>
        <w:rPr>
          <w:i/>
        </w:rPr>
        <w:t>Very</w:t>
      </w:r>
      <w:r>
        <w:rPr>
          <w:i/>
          <w:spacing w:val="-6"/>
        </w:rPr>
        <w:t xml:space="preserve"> </w:t>
      </w:r>
      <w:r>
        <w:rPr>
          <w:i/>
        </w:rPr>
        <w:t>Common:</w:t>
      </w:r>
      <w:r>
        <w:rPr>
          <w:i/>
          <w:spacing w:val="-4"/>
        </w:rPr>
        <w:t xml:space="preserve"> </w:t>
      </w:r>
      <w:r>
        <w:t>Upper</w:t>
      </w:r>
      <w:r>
        <w:rPr>
          <w:spacing w:val="-7"/>
        </w:rPr>
        <w:t xml:space="preserve"> </w:t>
      </w:r>
      <w:r>
        <w:t>respiratory</w:t>
      </w:r>
      <w:r>
        <w:rPr>
          <w:spacing w:val="-9"/>
        </w:rPr>
        <w:t xml:space="preserve"> </w:t>
      </w:r>
      <w:r>
        <w:t>tract</w:t>
      </w:r>
      <w:r>
        <w:rPr>
          <w:spacing w:val="-5"/>
        </w:rPr>
        <w:t xml:space="preserve"> </w:t>
      </w:r>
      <w:r>
        <w:t>infections</w:t>
      </w:r>
      <w:r>
        <w:rPr>
          <w:spacing w:val="-7"/>
        </w:rPr>
        <w:t xml:space="preserve"> </w:t>
      </w:r>
      <w:r>
        <w:rPr>
          <w:spacing w:val="-2"/>
        </w:rPr>
        <w:t>(URTI)*</w:t>
      </w:r>
    </w:p>
    <w:p w14:paraId="7A408FC9" w14:textId="77777777" w:rsidR="00C4799D" w:rsidRDefault="008C28BE" w:rsidP="00F74BCF">
      <w:pPr>
        <w:pStyle w:val="BodyText"/>
        <w:spacing w:before="107"/>
      </w:pPr>
      <w:r>
        <w:rPr>
          <w:i/>
        </w:rPr>
        <w:t>Uncommon:</w:t>
      </w:r>
      <w:r>
        <w:rPr>
          <w:i/>
          <w:spacing w:val="-7"/>
        </w:rPr>
        <w:t xml:space="preserve"> </w:t>
      </w:r>
      <w:r>
        <w:t>Pneumonia,</w:t>
      </w:r>
      <w:r>
        <w:rPr>
          <w:spacing w:val="-6"/>
        </w:rPr>
        <w:t xml:space="preserve"> </w:t>
      </w:r>
      <w:r>
        <w:t>Herpes</w:t>
      </w:r>
      <w:r>
        <w:rPr>
          <w:spacing w:val="-8"/>
        </w:rPr>
        <w:t xml:space="preserve"> </w:t>
      </w:r>
      <w:r>
        <w:t>zoster,</w:t>
      </w:r>
      <w:r>
        <w:rPr>
          <w:spacing w:val="-7"/>
        </w:rPr>
        <w:t xml:space="preserve"> </w:t>
      </w:r>
      <w:r>
        <w:t>Herpes</w:t>
      </w:r>
      <w:r>
        <w:rPr>
          <w:spacing w:val="-8"/>
        </w:rPr>
        <w:t xml:space="preserve"> </w:t>
      </w:r>
      <w:r>
        <w:t>simplex**,</w:t>
      </w:r>
      <w:r>
        <w:rPr>
          <w:spacing w:val="-6"/>
        </w:rPr>
        <w:t xml:space="preserve"> </w:t>
      </w:r>
      <w:r>
        <w:t>Oral</w:t>
      </w:r>
      <w:r>
        <w:rPr>
          <w:spacing w:val="-6"/>
        </w:rPr>
        <w:t xml:space="preserve"> </w:t>
      </w:r>
      <w:r>
        <w:rPr>
          <w:spacing w:val="-2"/>
        </w:rPr>
        <w:t>candidiasis</w:t>
      </w:r>
    </w:p>
    <w:p w14:paraId="19D9094F" w14:textId="77777777" w:rsidR="00C4799D" w:rsidRDefault="00C4799D" w:rsidP="00F74BCF">
      <w:pPr>
        <w:pStyle w:val="BodyText"/>
        <w:spacing w:before="94"/>
        <w:ind w:left="0"/>
      </w:pPr>
    </w:p>
    <w:p w14:paraId="3646D5C5" w14:textId="77777777" w:rsidR="00C4799D" w:rsidRDefault="008C28BE" w:rsidP="00F74BCF">
      <w:pPr>
        <w:pStyle w:val="Heading5"/>
      </w:pPr>
      <w:r>
        <w:t>Blood</w:t>
      </w:r>
      <w:r>
        <w:rPr>
          <w:spacing w:val="-4"/>
        </w:rPr>
        <w:t xml:space="preserve"> </w:t>
      </w:r>
      <w:r>
        <w:t>and</w:t>
      </w:r>
      <w:r>
        <w:rPr>
          <w:spacing w:val="-6"/>
        </w:rPr>
        <w:t xml:space="preserve"> </w:t>
      </w:r>
      <w:r>
        <w:t>lymphatic</w:t>
      </w:r>
      <w:r>
        <w:rPr>
          <w:spacing w:val="-6"/>
        </w:rPr>
        <w:t xml:space="preserve"> </w:t>
      </w:r>
      <w:r>
        <w:t>system</w:t>
      </w:r>
      <w:r>
        <w:rPr>
          <w:spacing w:val="-4"/>
        </w:rPr>
        <w:t xml:space="preserve"> </w:t>
      </w:r>
      <w:r>
        <w:rPr>
          <w:spacing w:val="-2"/>
        </w:rPr>
        <w:t>disorders</w:t>
      </w:r>
    </w:p>
    <w:p w14:paraId="5683B7A3" w14:textId="77777777" w:rsidR="00C4799D" w:rsidRDefault="008C28BE" w:rsidP="00F74BCF">
      <w:pPr>
        <w:spacing w:before="107"/>
        <w:ind w:left="219"/>
      </w:pPr>
      <w:r>
        <w:rPr>
          <w:i/>
        </w:rPr>
        <w:t>Common:</w:t>
      </w:r>
      <w:r>
        <w:rPr>
          <w:i/>
          <w:spacing w:val="-5"/>
        </w:rPr>
        <w:t xml:space="preserve"> </w:t>
      </w:r>
      <w:r>
        <w:rPr>
          <w:spacing w:val="-2"/>
        </w:rPr>
        <w:t>Neutropenia</w:t>
      </w:r>
    </w:p>
    <w:p w14:paraId="1628D696" w14:textId="77777777" w:rsidR="00C4799D" w:rsidRDefault="00C4799D" w:rsidP="00F74BCF">
      <w:pPr>
        <w:pStyle w:val="BodyText"/>
        <w:spacing w:before="94"/>
        <w:ind w:left="0"/>
      </w:pPr>
    </w:p>
    <w:p w14:paraId="37BD0153" w14:textId="77777777" w:rsidR="00C4799D" w:rsidRDefault="008C28BE" w:rsidP="00F74BCF">
      <w:pPr>
        <w:spacing w:line="340" w:lineRule="auto"/>
        <w:ind w:left="219" w:right="5722"/>
      </w:pPr>
      <w:r>
        <w:rPr>
          <w:b/>
          <w:i/>
        </w:rPr>
        <w:t>Metabolism</w:t>
      </w:r>
      <w:r>
        <w:rPr>
          <w:b/>
          <w:i/>
          <w:spacing w:val="-9"/>
        </w:rPr>
        <w:t xml:space="preserve"> </w:t>
      </w:r>
      <w:r>
        <w:rPr>
          <w:b/>
          <w:i/>
        </w:rPr>
        <w:t>and</w:t>
      </w:r>
      <w:r>
        <w:rPr>
          <w:b/>
          <w:i/>
          <w:spacing w:val="-12"/>
        </w:rPr>
        <w:t xml:space="preserve"> </w:t>
      </w:r>
      <w:r>
        <w:rPr>
          <w:b/>
          <w:i/>
        </w:rPr>
        <w:t>nutrition</w:t>
      </w:r>
      <w:r>
        <w:rPr>
          <w:b/>
          <w:i/>
          <w:spacing w:val="-10"/>
        </w:rPr>
        <w:t xml:space="preserve"> </w:t>
      </w:r>
      <w:r>
        <w:rPr>
          <w:b/>
          <w:i/>
        </w:rPr>
        <w:t xml:space="preserve">disorders </w:t>
      </w:r>
      <w:r>
        <w:rPr>
          <w:i/>
        </w:rPr>
        <w:t xml:space="preserve">Common: </w:t>
      </w:r>
      <w:r>
        <w:t xml:space="preserve">Hypercholesterolemia </w:t>
      </w:r>
      <w:r>
        <w:rPr>
          <w:i/>
        </w:rPr>
        <w:t>Uncommon</w:t>
      </w:r>
      <w:r>
        <w:t>: Hypertriglyceridemia</w:t>
      </w:r>
    </w:p>
    <w:p w14:paraId="3DCBCD6F" w14:textId="77777777" w:rsidR="00C4799D" w:rsidRDefault="008C28BE" w:rsidP="00F74BCF">
      <w:pPr>
        <w:pStyle w:val="Heading5"/>
        <w:spacing w:before="83"/>
      </w:pPr>
      <w:r>
        <w:t>Respiratory,</w:t>
      </w:r>
      <w:r>
        <w:rPr>
          <w:spacing w:val="-7"/>
        </w:rPr>
        <w:t xml:space="preserve"> </w:t>
      </w:r>
      <w:proofErr w:type="gramStart"/>
      <w:r>
        <w:t>thoracic</w:t>
      </w:r>
      <w:proofErr w:type="gramEnd"/>
      <w:r>
        <w:rPr>
          <w:spacing w:val="-6"/>
        </w:rPr>
        <w:t xml:space="preserve"> </w:t>
      </w:r>
      <w:r>
        <w:t>and</w:t>
      </w:r>
      <w:r>
        <w:rPr>
          <w:spacing w:val="-7"/>
        </w:rPr>
        <w:t xml:space="preserve"> </w:t>
      </w:r>
      <w:r>
        <w:t>mediastinal</w:t>
      </w:r>
      <w:r>
        <w:rPr>
          <w:spacing w:val="-6"/>
        </w:rPr>
        <w:t xml:space="preserve"> </w:t>
      </w:r>
      <w:r>
        <w:rPr>
          <w:spacing w:val="-2"/>
        </w:rPr>
        <w:t>disorders</w:t>
      </w:r>
    </w:p>
    <w:p w14:paraId="4E94E13B" w14:textId="77777777" w:rsidR="00C4799D" w:rsidRDefault="008C28BE" w:rsidP="00F74BCF">
      <w:pPr>
        <w:spacing w:before="107"/>
        <w:ind w:left="220"/>
      </w:pPr>
      <w:r>
        <w:rPr>
          <w:i/>
        </w:rPr>
        <w:lastRenderedPageBreak/>
        <w:t>Common:</w:t>
      </w:r>
      <w:r>
        <w:rPr>
          <w:i/>
          <w:spacing w:val="-5"/>
        </w:rPr>
        <w:t xml:space="preserve"> </w:t>
      </w:r>
      <w:r>
        <w:rPr>
          <w:spacing w:val="-2"/>
        </w:rPr>
        <w:t>Cough</w:t>
      </w:r>
    </w:p>
    <w:p w14:paraId="40918055" w14:textId="77777777" w:rsidR="00C4799D" w:rsidRDefault="00C4799D" w:rsidP="00F74BCF">
      <w:pPr>
        <w:pStyle w:val="BodyText"/>
        <w:spacing w:before="94"/>
        <w:ind w:left="0"/>
      </w:pPr>
    </w:p>
    <w:p w14:paraId="28F505F0" w14:textId="77777777" w:rsidR="00C4799D" w:rsidRDefault="008C28BE" w:rsidP="00F74BCF">
      <w:pPr>
        <w:pStyle w:val="Heading5"/>
        <w:ind w:left="219"/>
      </w:pPr>
      <w:r>
        <w:t>Gastrointestinal</w:t>
      </w:r>
      <w:r>
        <w:rPr>
          <w:spacing w:val="-11"/>
        </w:rPr>
        <w:t xml:space="preserve"> </w:t>
      </w:r>
      <w:r>
        <w:rPr>
          <w:spacing w:val="-2"/>
        </w:rPr>
        <w:t>disorders</w:t>
      </w:r>
    </w:p>
    <w:p w14:paraId="5AF17F7C" w14:textId="77777777" w:rsidR="00C4799D" w:rsidRDefault="008C28BE" w:rsidP="00F74BCF">
      <w:pPr>
        <w:spacing w:before="107"/>
        <w:ind w:left="219"/>
      </w:pPr>
      <w:r>
        <w:rPr>
          <w:i/>
        </w:rPr>
        <w:t>Common:</w:t>
      </w:r>
      <w:r>
        <w:rPr>
          <w:i/>
          <w:spacing w:val="-5"/>
        </w:rPr>
        <w:t xml:space="preserve"> </w:t>
      </w:r>
      <w:r>
        <w:rPr>
          <w:spacing w:val="-2"/>
        </w:rPr>
        <w:t>Nausea</w:t>
      </w:r>
    </w:p>
    <w:p w14:paraId="7DB493D5" w14:textId="77777777" w:rsidR="00C4799D" w:rsidRDefault="00C4799D" w:rsidP="00F74BCF">
      <w:pPr>
        <w:pStyle w:val="BodyText"/>
        <w:spacing w:before="94"/>
        <w:ind w:left="0"/>
      </w:pPr>
    </w:p>
    <w:p w14:paraId="13983FC7" w14:textId="77777777" w:rsidR="00C4799D" w:rsidRDefault="008C28BE" w:rsidP="00F74BCF">
      <w:pPr>
        <w:pStyle w:val="Heading5"/>
        <w:ind w:left="219"/>
      </w:pPr>
      <w:r>
        <w:t>General</w:t>
      </w:r>
      <w:r>
        <w:rPr>
          <w:spacing w:val="-3"/>
        </w:rPr>
        <w:t xml:space="preserve"> </w:t>
      </w:r>
      <w:r>
        <w:rPr>
          <w:spacing w:val="-2"/>
        </w:rPr>
        <w:t>disorders</w:t>
      </w:r>
    </w:p>
    <w:p w14:paraId="52D37043" w14:textId="77777777" w:rsidR="00C4799D" w:rsidRDefault="008C28BE" w:rsidP="00F74BCF">
      <w:pPr>
        <w:spacing w:before="107"/>
        <w:ind w:left="219"/>
      </w:pPr>
      <w:r>
        <w:rPr>
          <w:i/>
        </w:rPr>
        <w:t>Common:</w:t>
      </w:r>
      <w:r>
        <w:rPr>
          <w:i/>
          <w:spacing w:val="-5"/>
        </w:rPr>
        <w:t xml:space="preserve"> </w:t>
      </w:r>
      <w:r>
        <w:rPr>
          <w:spacing w:val="-2"/>
        </w:rPr>
        <w:t>Pyrexia</w:t>
      </w:r>
    </w:p>
    <w:p w14:paraId="1486924F" w14:textId="77777777" w:rsidR="00C4799D" w:rsidRDefault="00C4799D" w:rsidP="00F74BCF">
      <w:pPr>
        <w:pStyle w:val="BodyText"/>
        <w:spacing w:before="93"/>
        <w:ind w:left="0"/>
      </w:pPr>
    </w:p>
    <w:p w14:paraId="09A79D9F" w14:textId="77777777" w:rsidR="00C4799D" w:rsidRDefault="008C28BE" w:rsidP="00F74BCF">
      <w:pPr>
        <w:pStyle w:val="Heading5"/>
        <w:spacing w:before="1"/>
        <w:ind w:left="219"/>
      </w:pPr>
      <w:r>
        <w:rPr>
          <w:spacing w:val="-2"/>
        </w:rPr>
        <w:t>Investigations</w:t>
      </w:r>
    </w:p>
    <w:p w14:paraId="7E5683B9" w14:textId="77777777" w:rsidR="00C4799D" w:rsidRDefault="008C28BE" w:rsidP="00F74BCF">
      <w:pPr>
        <w:pStyle w:val="BodyText"/>
        <w:spacing w:before="107" w:line="340" w:lineRule="auto"/>
        <w:ind w:left="219" w:right="997"/>
      </w:pPr>
      <w:r>
        <w:rPr>
          <w:i/>
        </w:rPr>
        <w:t xml:space="preserve">Common: </w:t>
      </w:r>
      <w:r>
        <w:t>Blood creatine phosphokinase (CPK) increased, ALT increased, AST increased, weight increased</w:t>
      </w:r>
    </w:p>
    <w:p w14:paraId="58083B6E" w14:textId="77777777" w:rsidR="00C4799D" w:rsidRDefault="008C28BE" w:rsidP="00F74BCF">
      <w:pPr>
        <w:pStyle w:val="BodyText"/>
        <w:spacing w:before="241" w:line="340" w:lineRule="auto"/>
        <w:ind w:left="219"/>
      </w:pPr>
      <w:r>
        <w:t xml:space="preserve">* URTI </w:t>
      </w:r>
      <w:proofErr w:type="gramStart"/>
      <w:r>
        <w:t>includes:</w:t>
      </w:r>
      <w:proofErr w:type="gramEnd"/>
      <w:r>
        <w:t xml:space="preserve"> acute sinusitis, laryngitis, nasopharyngitis, oropharyngeal pain, pharyngitis, pharyngotonsillitis, rhinitis, sinusitis, tonsillitis, viral upper respiratory tract infection</w:t>
      </w:r>
    </w:p>
    <w:p w14:paraId="4EDCC21A" w14:textId="77777777" w:rsidR="00C4799D" w:rsidRDefault="008C28BE" w:rsidP="00F74BCF">
      <w:pPr>
        <w:spacing w:before="1" w:line="568" w:lineRule="auto"/>
        <w:ind w:left="220" w:right="6202"/>
      </w:pPr>
      <w:r>
        <w:t>**</w:t>
      </w:r>
      <w:r>
        <w:rPr>
          <w:spacing w:val="-7"/>
        </w:rPr>
        <w:t xml:space="preserve"> </w:t>
      </w:r>
      <w:r>
        <w:t>Herpes</w:t>
      </w:r>
      <w:r>
        <w:rPr>
          <w:spacing w:val="-7"/>
        </w:rPr>
        <w:t xml:space="preserve"> </w:t>
      </w:r>
      <w:r>
        <w:t>simplex</w:t>
      </w:r>
      <w:r>
        <w:rPr>
          <w:spacing w:val="-7"/>
        </w:rPr>
        <w:t xml:space="preserve"> </w:t>
      </w:r>
      <w:proofErr w:type="gramStart"/>
      <w:r>
        <w:t>includes:</w:t>
      </w:r>
      <w:proofErr w:type="gramEnd"/>
      <w:r>
        <w:rPr>
          <w:spacing w:val="-6"/>
        </w:rPr>
        <w:t xml:space="preserve"> </w:t>
      </w:r>
      <w:r>
        <w:t>oral</w:t>
      </w:r>
      <w:r>
        <w:rPr>
          <w:spacing w:val="-8"/>
        </w:rPr>
        <w:t xml:space="preserve"> </w:t>
      </w:r>
      <w:r>
        <w:t xml:space="preserve">herpes </w:t>
      </w:r>
      <w:r>
        <w:rPr>
          <w:b/>
        </w:rPr>
        <w:t>Specific Adverse Reactions</w:t>
      </w:r>
      <w:r>
        <w:rPr>
          <w:b/>
          <w:spacing w:val="40"/>
        </w:rPr>
        <w:t xml:space="preserve"> </w:t>
      </w:r>
      <w:r>
        <w:rPr>
          <w:spacing w:val="-2"/>
          <w:u w:val="single"/>
        </w:rPr>
        <w:t>Infections</w:t>
      </w:r>
    </w:p>
    <w:p w14:paraId="060F42CE" w14:textId="77777777" w:rsidR="00C4799D" w:rsidRDefault="008C28BE" w:rsidP="00F74BCF">
      <w:pPr>
        <w:pStyle w:val="BodyText"/>
        <w:spacing w:before="3" w:line="340" w:lineRule="auto"/>
        <w:ind w:left="219" w:right="996"/>
      </w:pPr>
      <w:r>
        <w:t>In placebo-controlled clinical studies with background DMARDs, the frequency of infection over</w:t>
      </w:r>
      <w:r>
        <w:rPr>
          <w:spacing w:val="-4"/>
        </w:rPr>
        <w:t xml:space="preserve"> </w:t>
      </w:r>
      <w:r>
        <w:t>12/14</w:t>
      </w:r>
      <w:r>
        <w:rPr>
          <w:spacing w:val="-5"/>
        </w:rPr>
        <w:t xml:space="preserve"> </w:t>
      </w:r>
      <w:r>
        <w:t>weeks</w:t>
      </w:r>
      <w:r>
        <w:rPr>
          <w:spacing w:val="-5"/>
        </w:rPr>
        <w:t xml:space="preserve"> </w:t>
      </w:r>
      <w:r>
        <w:t>in</w:t>
      </w:r>
      <w:r>
        <w:rPr>
          <w:spacing w:val="-5"/>
        </w:rPr>
        <w:t xml:space="preserve"> </w:t>
      </w:r>
      <w:r>
        <w:t>the</w:t>
      </w:r>
      <w:r>
        <w:rPr>
          <w:spacing w:val="-8"/>
        </w:rPr>
        <w:t xml:space="preserve"> </w:t>
      </w:r>
      <w:r>
        <w:t>RINVOQ</w:t>
      </w:r>
      <w:r>
        <w:rPr>
          <w:spacing w:val="-4"/>
        </w:rPr>
        <w:t xml:space="preserve"> </w:t>
      </w:r>
      <w:r>
        <w:t>15</w:t>
      </w:r>
      <w:r>
        <w:rPr>
          <w:spacing w:val="-8"/>
        </w:rPr>
        <w:t xml:space="preserve"> </w:t>
      </w:r>
      <w:r>
        <w:t>mg</w:t>
      </w:r>
      <w:r>
        <w:rPr>
          <w:spacing w:val="-5"/>
        </w:rPr>
        <w:t xml:space="preserve"> </w:t>
      </w:r>
      <w:r>
        <w:t>group</w:t>
      </w:r>
      <w:r>
        <w:rPr>
          <w:spacing w:val="-5"/>
        </w:rPr>
        <w:t xml:space="preserve"> </w:t>
      </w:r>
      <w:r>
        <w:t>was</w:t>
      </w:r>
      <w:r>
        <w:rPr>
          <w:spacing w:val="-5"/>
        </w:rPr>
        <w:t xml:space="preserve"> </w:t>
      </w:r>
      <w:r>
        <w:t>27.4%</w:t>
      </w:r>
      <w:r>
        <w:rPr>
          <w:spacing w:val="-7"/>
        </w:rPr>
        <w:t xml:space="preserve"> </w:t>
      </w:r>
      <w:r>
        <w:t>compared</w:t>
      </w:r>
      <w:r>
        <w:rPr>
          <w:spacing w:val="-5"/>
        </w:rPr>
        <w:t xml:space="preserve"> </w:t>
      </w:r>
      <w:r>
        <w:t>to</w:t>
      </w:r>
      <w:r>
        <w:rPr>
          <w:spacing w:val="-8"/>
        </w:rPr>
        <w:t xml:space="preserve"> </w:t>
      </w:r>
      <w:r>
        <w:t>20.9%</w:t>
      </w:r>
      <w:r>
        <w:rPr>
          <w:spacing w:val="-5"/>
        </w:rPr>
        <w:t xml:space="preserve"> </w:t>
      </w:r>
      <w:r>
        <w:t>in</w:t>
      </w:r>
      <w:r>
        <w:rPr>
          <w:spacing w:val="-5"/>
        </w:rPr>
        <w:t xml:space="preserve"> </w:t>
      </w:r>
      <w:r>
        <w:t>the</w:t>
      </w:r>
      <w:r>
        <w:rPr>
          <w:spacing w:val="-8"/>
        </w:rPr>
        <w:t xml:space="preserve"> </w:t>
      </w:r>
      <w:r>
        <w:t>placebo group.</w:t>
      </w:r>
      <w:r>
        <w:rPr>
          <w:spacing w:val="-7"/>
        </w:rPr>
        <w:t xml:space="preserve"> </w:t>
      </w:r>
      <w:r>
        <w:t>In</w:t>
      </w:r>
      <w:r>
        <w:rPr>
          <w:spacing w:val="-6"/>
        </w:rPr>
        <w:t xml:space="preserve"> </w:t>
      </w:r>
      <w:r>
        <w:t>MTX-controlled</w:t>
      </w:r>
      <w:r>
        <w:rPr>
          <w:spacing w:val="-6"/>
        </w:rPr>
        <w:t xml:space="preserve"> </w:t>
      </w:r>
      <w:r>
        <w:t>studies,</w:t>
      </w:r>
      <w:r>
        <w:rPr>
          <w:spacing w:val="-7"/>
        </w:rPr>
        <w:t xml:space="preserve"> </w:t>
      </w:r>
      <w:r>
        <w:t>the</w:t>
      </w:r>
      <w:r>
        <w:rPr>
          <w:spacing w:val="-6"/>
        </w:rPr>
        <w:t xml:space="preserve"> </w:t>
      </w:r>
      <w:r>
        <w:t>frequency</w:t>
      </w:r>
      <w:r>
        <w:rPr>
          <w:spacing w:val="-6"/>
        </w:rPr>
        <w:t xml:space="preserve"> </w:t>
      </w:r>
      <w:r>
        <w:t>of</w:t>
      </w:r>
      <w:r>
        <w:rPr>
          <w:spacing w:val="-7"/>
        </w:rPr>
        <w:t xml:space="preserve"> </w:t>
      </w:r>
      <w:r>
        <w:t>infection</w:t>
      </w:r>
      <w:r>
        <w:rPr>
          <w:spacing w:val="-6"/>
        </w:rPr>
        <w:t xml:space="preserve"> </w:t>
      </w:r>
      <w:r>
        <w:t>over</w:t>
      </w:r>
      <w:r>
        <w:rPr>
          <w:spacing w:val="-6"/>
        </w:rPr>
        <w:t xml:space="preserve"> </w:t>
      </w:r>
      <w:r>
        <w:t>12/14</w:t>
      </w:r>
      <w:r>
        <w:rPr>
          <w:spacing w:val="-6"/>
        </w:rPr>
        <w:t xml:space="preserve"> </w:t>
      </w:r>
      <w:r>
        <w:t>weeks</w:t>
      </w:r>
      <w:r>
        <w:rPr>
          <w:spacing w:val="-6"/>
        </w:rPr>
        <w:t xml:space="preserve"> </w:t>
      </w:r>
      <w:r>
        <w:t>in</w:t>
      </w:r>
      <w:r>
        <w:rPr>
          <w:spacing w:val="-6"/>
        </w:rPr>
        <w:t xml:space="preserve"> </w:t>
      </w:r>
      <w:r>
        <w:t>the</w:t>
      </w:r>
      <w:r>
        <w:rPr>
          <w:spacing w:val="-6"/>
        </w:rPr>
        <w:t xml:space="preserve"> </w:t>
      </w:r>
      <w:r>
        <w:t>RINVOQ 15</w:t>
      </w:r>
      <w:r>
        <w:rPr>
          <w:spacing w:val="-14"/>
        </w:rPr>
        <w:t xml:space="preserve"> </w:t>
      </w:r>
      <w:r>
        <w:t>mg</w:t>
      </w:r>
      <w:r>
        <w:rPr>
          <w:spacing w:val="-16"/>
        </w:rPr>
        <w:t xml:space="preserve"> </w:t>
      </w:r>
      <w:r>
        <w:t>monotherapy</w:t>
      </w:r>
      <w:r>
        <w:rPr>
          <w:spacing w:val="-12"/>
        </w:rPr>
        <w:t xml:space="preserve"> </w:t>
      </w:r>
      <w:r>
        <w:t>group</w:t>
      </w:r>
      <w:r>
        <w:rPr>
          <w:spacing w:val="-14"/>
        </w:rPr>
        <w:t xml:space="preserve"> </w:t>
      </w:r>
      <w:r>
        <w:t>was</w:t>
      </w:r>
      <w:r>
        <w:rPr>
          <w:spacing w:val="-13"/>
        </w:rPr>
        <w:t xml:space="preserve"> </w:t>
      </w:r>
      <w:r>
        <w:t>19.5%</w:t>
      </w:r>
      <w:r>
        <w:rPr>
          <w:spacing w:val="-13"/>
        </w:rPr>
        <w:t xml:space="preserve"> </w:t>
      </w:r>
      <w:r>
        <w:t>compared</w:t>
      </w:r>
      <w:r>
        <w:rPr>
          <w:spacing w:val="-16"/>
        </w:rPr>
        <w:t xml:space="preserve"> </w:t>
      </w:r>
      <w:r>
        <w:t>to</w:t>
      </w:r>
      <w:r>
        <w:rPr>
          <w:spacing w:val="-13"/>
        </w:rPr>
        <w:t xml:space="preserve"> </w:t>
      </w:r>
      <w:r>
        <w:t>24.0%</w:t>
      </w:r>
      <w:r>
        <w:rPr>
          <w:spacing w:val="-15"/>
        </w:rPr>
        <w:t xml:space="preserve"> </w:t>
      </w:r>
      <w:r>
        <w:t>in</w:t>
      </w:r>
      <w:r>
        <w:rPr>
          <w:spacing w:val="-14"/>
        </w:rPr>
        <w:t xml:space="preserve"> </w:t>
      </w:r>
      <w:r>
        <w:t>the</w:t>
      </w:r>
      <w:r>
        <w:rPr>
          <w:spacing w:val="-16"/>
        </w:rPr>
        <w:t xml:space="preserve"> </w:t>
      </w:r>
      <w:r>
        <w:t>MTX</w:t>
      </w:r>
      <w:r>
        <w:rPr>
          <w:spacing w:val="-13"/>
        </w:rPr>
        <w:t xml:space="preserve"> </w:t>
      </w:r>
      <w:r>
        <w:t>group.</w:t>
      </w:r>
      <w:r>
        <w:rPr>
          <w:spacing w:val="-12"/>
        </w:rPr>
        <w:t xml:space="preserve"> </w:t>
      </w:r>
      <w:r>
        <w:t>The</w:t>
      </w:r>
      <w:r>
        <w:rPr>
          <w:spacing w:val="-14"/>
        </w:rPr>
        <w:t xml:space="preserve"> </w:t>
      </w:r>
      <w:r>
        <w:t>overall</w:t>
      </w:r>
      <w:r>
        <w:rPr>
          <w:spacing w:val="-14"/>
        </w:rPr>
        <w:t xml:space="preserve"> </w:t>
      </w:r>
      <w:r>
        <w:t>long- term rate of infections for the RINVOQ 15 mg group across all five Phase 3 clinical studies (2630 patients) was 93.7 events per 100 patient-years.</w:t>
      </w:r>
    </w:p>
    <w:p w14:paraId="128286C5" w14:textId="77777777" w:rsidR="00C4799D" w:rsidRDefault="008C28BE" w:rsidP="00F74BCF">
      <w:pPr>
        <w:pStyle w:val="BodyText"/>
        <w:spacing w:before="244" w:line="340" w:lineRule="auto"/>
        <w:ind w:right="995"/>
      </w:pPr>
      <w:r>
        <w:t>In placebo-controlled clinical studies with background DMARDs, the frequency of serious infection over 12/14 weeks in the RINVOQ 15 mg group was 1.2% compared to 0.6% in the placebo</w:t>
      </w:r>
      <w:r>
        <w:rPr>
          <w:spacing w:val="-13"/>
        </w:rPr>
        <w:t xml:space="preserve"> </w:t>
      </w:r>
      <w:r>
        <w:t>group.</w:t>
      </w:r>
      <w:r>
        <w:rPr>
          <w:spacing w:val="-13"/>
        </w:rPr>
        <w:t xml:space="preserve"> </w:t>
      </w:r>
      <w:r>
        <w:t>In</w:t>
      </w:r>
      <w:r>
        <w:rPr>
          <w:spacing w:val="-15"/>
        </w:rPr>
        <w:t xml:space="preserve"> </w:t>
      </w:r>
      <w:r>
        <w:t>MTX-controlled</w:t>
      </w:r>
      <w:r>
        <w:rPr>
          <w:spacing w:val="-12"/>
        </w:rPr>
        <w:t xml:space="preserve"> </w:t>
      </w:r>
      <w:r>
        <w:t>studies,</w:t>
      </w:r>
      <w:r>
        <w:rPr>
          <w:spacing w:val="-13"/>
        </w:rPr>
        <w:t xml:space="preserve"> </w:t>
      </w:r>
      <w:r>
        <w:t>the</w:t>
      </w:r>
      <w:r>
        <w:rPr>
          <w:spacing w:val="-16"/>
        </w:rPr>
        <w:t xml:space="preserve"> </w:t>
      </w:r>
      <w:r>
        <w:t>frequency</w:t>
      </w:r>
      <w:r>
        <w:rPr>
          <w:spacing w:val="-11"/>
        </w:rPr>
        <w:t xml:space="preserve"> </w:t>
      </w:r>
      <w:r>
        <w:t>of</w:t>
      </w:r>
      <w:r>
        <w:rPr>
          <w:spacing w:val="-13"/>
        </w:rPr>
        <w:t xml:space="preserve"> </w:t>
      </w:r>
      <w:r>
        <w:t>serious</w:t>
      </w:r>
      <w:r>
        <w:rPr>
          <w:spacing w:val="-14"/>
        </w:rPr>
        <w:t xml:space="preserve"> </w:t>
      </w:r>
      <w:r>
        <w:t>infection</w:t>
      </w:r>
      <w:r>
        <w:rPr>
          <w:spacing w:val="-12"/>
        </w:rPr>
        <w:t xml:space="preserve"> </w:t>
      </w:r>
      <w:r>
        <w:t>over</w:t>
      </w:r>
      <w:r>
        <w:rPr>
          <w:spacing w:val="-13"/>
        </w:rPr>
        <w:t xml:space="preserve"> </w:t>
      </w:r>
      <w:r>
        <w:t>12/14</w:t>
      </w:r>
      <w:r>
        <w:rPr>
          <w:spacing w:val="-12"/>
        </w:rPr>
        <w:t xml:space="preserve"> </w:t>
      </w:r>
      <w:r>
        <w:t>weeks in the RINVOQ 15 mg monotherapy group was 0.6% compared to 0.4% in the MTX group. The overall long-term rate of serious infections for the RINVOQ 15 mg group across all five Phase 3 clinical studies was 3.8 events per 100 patient-years. The most frequently reported serious infections were pneumonia and cellulitis. The rate of serious infections remained stable with long-term exposure.</w:t>
      </w:r>
    </w:p>
    <w:p w14:paraId="3478F44E" w14:textId="77777777" w:rsidR="00C4799D" w:rsidRDefault="008C28BE" w:rsidP="00F74BCF">
      <w:pPr>
        <w:pStyle w:val="BodyText"/>
        <w:spacing w:before="245"/>
      </w:pPr>
      <w:r>
        <w:t>There</w:t>
      </w:r>
      <w:r>
        <w:rPr>
          <w:spacing w:val="-1"/>
        </w:rPr>
        <w:t xml:space="preserve"> </w:t>
      </w:r>
      <w:r>
        <w:t>was</w:t>
      </w:r>
      <w:r>
        <w:rPr>
          <w:spacing w:val="-2"/>
        </w:rPr>
        <w:t xml:space="preserve"> </w:t>
      </w:r>
      <w:r>
        <w:t>a higher</w:t>
      </w:r>
      <w:r>
        <w:rPr>
          <w:spacing w:val="-2"/>
        </w:rPr>
        <w:t xml:space="preserve"> </w:t>
      </w:r>
      <w:r>
        <w:t>rate</w:t>
      </w:r>
      <w:r>
        <w:rPr>
          <w:spacing w:val="-5"/>
        </w:rPr>
        <w:t xml:space="preserve"> </w:t>
      </w:r>
      <w:r>
        <w:t>of</w:t>
      </w:r>
      <w:r>
        <w:rPr>
          <w:spacing w:val="1"/>
        </w:rPr>
        <w:t xml:space="preserve"> </w:t>
      </w:r>
      <w:r>
        <w:t>serious</w:t>
      </w:r>
      <w:r>
        <w:rPr>
          <w:spacing w:val="-1"/>
        </w:rPr>
        <w:t xml:space="preserve"> </w:t>
      </w:r>
      <w:r>
        <w:t>infections in</w:t>
      </w:r>
      <w:r>
        <w:rPr>
          <w:spacing w:val="-3"/>
        </w:rPr>
        <w:t xml:space="preserve"> </w:t>
      </w:r>
      <w:r>
        <w:t>patients</w:t>
      </w:r>
      <w:r>
        <w:rPr>
          <w:spacing w:val="-2"/>
        </w:rPr>
        <w:t xml:space="preserve"> </w:t>
      </w:r>
      <w:r>
        <w:t>≥</w:t>
      </w:r>
      <w:r>
        <w:rPr>
          <w:spacing w:val="-2"/>
        </w:rPr>
        <w:t xml:space="preserve"> </w:t>
      </w:r>
      <w:r>
        <w:t>75</w:t>
      </w:r>
      <w:r>
        <w:rPr>
          <w:spacing w:val="-3"/>
        </w:rPr>
        <w:t xml:space="preserve"> </w:t>
      </w:r>
      <w:r>
        <w:t>years</w:t>
      </w:r>
      <w:r>
        <w:rPr>
          <w:spacing w:val="-2"/>
        </w:rPr>
        <w:t xml:space="preserve"> </w:t>
      </w:r>
      <w:r>
        <w:t>of</w:t>
      </w:r>
      <w:r>
        <w:rPr>
          <w:spacing w:val="-2"/>
        </w:rPr>
        <w:t xml:space="preserve"> </w:t>
      </w:r>
      <w:r>
        <w:t>age,</w:t>
      </w:r>
      <w:r>
        <w:rPr>
          <w:spacing w:val="1"/>
        </w:rPr>
        <w:t xml:space="preserve"> </w:t>
      </w:r>
      <w:r>
        <w:t>although</w:t>
      </w:r>
      <w:r>
        <w:rPr>
          <w:spacing w:val="-3"/>
        </w:rPr>
        <w:t xml:space="preserve"> </w:t>
      </w:r>
      <w:r>
        <w:t xml:space="preserve">data </w:t>
      </w:r>
      <w:proofErr w:type="gramStart"/>
      <w:r>
        <w:rPr>
          <w:spacing w:val="-5"/>
        </w:rPr>
        <w:t>are</w:t>
      </w:r>
      <w:proofErr w:type="gramEnd"/>
    </w:p>
    <w:p w14:paraId="0ADECAB5" w14:textId="69CD1F46" w:rsidR="00C4799D" w:rsidRDefault="008C28BE" w:rsidP="00D53AFE">
      <w:pPr>
        <w:pStyle w:val="BodyText"/>
        <w:spacing w:before="107"/>
      </w:pPr>
      <w:proofErr w:type="spellStart"/>
      <w:proofErr w:type="gramStart"/>
      <w:r>
        <w:rPr>
          <w:spacing w:val="-2"/>
        </w:rPr>
        <w:t>limited.</w:t>
      </w:r>
      <w:r>
        <w:t>The</w:t>
      </w:r>
      <w:proofErr w:type="spellEnd"/>
      <w:proofErr w:type="gramEnd"/>
      <w:r>
        <w:t xml:space="preserve"> frequencies of infection Adverse Drug Reactions (ADRs) for </w:t>
      </w:r>
      <w:proofErr w:type="spellStart"/>
      <w:r>
        <w:t>upadacitinib</w:t>
      </w:r>
      <w:proofErr w:type="spellEnd"/>
      <w:r>
        <w:t xml:space="preserve"> compared to placebo</w:t>
      </w:r>
      <w:r>
        <w:rPr>
          <w:spacing w:val="16"/>
        </w:rPr>
        <w:t xml:space="preserve"> </w:t>
      </w:r>
      <w:r>
        <w:t>were:</w:t>
      </w:r>
      <w:r>
        <w:rPr>
          <w:spacing w:val="18"/>
        </w:rPr>
        <w:t xml:space="preserve"> </w:t>
      </w:r>
      <w:r>
        <w:t>URTI</w:t>
      </w:r>
      <w:r>
        <w:rPr>
          <w:spacing w:val="16"/>
        </w:rPr>
        <w:t xml:space="preserve"> </w:t>
      </w:r>
      <w:r>
        <w:t>(13.5%</w:t>
      </w:r>
      <w:r>
        <w:rPr>
          <w:spacing w:val="15"/>
        </w:rPr>
        <w:t xml:space="preserve"> </w:t>
      </w:r>
      <w:r>
        <w:t>vs</w:t>
      </w:r>
      <w:r>
        <w:rPr>
          <w:spacing w:val="15"/>
        </w:rPr>
        <w:t xml:space="preserve"> </w:t>
      </w:r>
      <w:r>
        <w:t>9.5%),</w:t>
      </w:r>
      <w:r>
        <w:rPr>
          <w:spacing w:val="18"/>
        </w:rPr>
        <w:t xml:space="preserve"> </w:t>
      </w:r>
      <w:r>
        <w:t>pneumonia</w:t>
      </w:r>
      <w:r>
        <w:rPr>
          <w:spacing w:val="17"/>
        </w:rPr>
        <w:t xml:space="preserve"> </w:t>
      </w:r>
      <w:r>
        <w:t>(0.5%</w:t>
      </w:r>
      <w:r>
        <w:rPr>
          <w:spacing w:val="15"/>
        </w:rPr>
        <w:t xml:space="preserve"> </w:t>
      </w:r>
      <w:r>
        <w:t>vs</w:t>
      </w:r>
      <w:r>
        <w:rPr>
          <w:spacing w:val="17"/>
        </w:rPr>
        <w:t xml:space="preserve"> </w:t>
      </w:r>
      <w:r>
        <w:t>0.3%),</w:t>
      </w:r>
      <w:r>
        <w:rPr>
          <w:spacing w:val="16"/>
        </w:rPr>
        <w:t xml:space="preserve"> </w:t>
      </w:r>
      <w:r>
        <w:t>herpes</w:t>
      </w:r>
      <w:r>
        <w:rPr>
          <w:spacing w:val="17"/>
        </w:rPr>
        <w:t xml:space="preserve"> </w:t>
      </w:r>
      <w:r>
        <w:t>zoster</w:t>
      </w:r>
      <w:r>
        <w:rPr>
          <w:spacing w:val="13"/>
        </w:rPr>
        <w:t xml:space="preserve"> </w:t>
      </w:r>
      <w:r>
        <w:t>(0.7%</w:t>
      </w:r>
      <w:r>
        <w:rPr>
          <w:spacing w:val="16"/>
        </w:rPr>
        <w:t xml:space="preserve"> </w:t>
      </w:r>
      <w:r>
        <w:rPr>
          <w:spacing w:val="-5"/>
        </w:rPr>
        <w:t>vs</w:t>
      </w:r>
    </w:p>
    <w:p w14:paraId="201343FE" w14:textId="77777777" w:rsidR="00C4799D" w:rsidRDefault="008C28BE" w:rsidP="00F74BCF">
      <w:pPr>
        <w:pStyle w:val="BodyText"/>
        <w:spacing w:before="1" w:line="340" w:lineRule="auto"/>
        <w:ind w:right="997"/>
      </w:pPr>
      <w:r>
        <w:t>0.2%),</w:t>
      </w:r>
      <w:r>
        <w:rPr>
          <w:spacing w:val="25"/>
        </w:rPr>
        <w:t xml:space="preserve"> </w:t>
      </w:r>
      <w:r>
        <w:t>herpes</w:t>
      </w:r>
      <w:r>
        <w:rPr>
          <w:spacing w:val="25"/>
        </w:rPr>
        <w:t xml:space="preserve"> </w:t>
      </w:r>
      <w:r>
        <w:t>simplex</w:t>
      </w:r>
      <w:r>
        <w:rPr>
          <w:spacing w:val="23"/>
        </w:rPr>
        <w:t xml:space="preserve"> </w:t>
      </w:r>
      <w:r>
        <w:t>(0.8%</w:t>
      </w:r>
      <w:r>
        <w:rPr>
          <w:spacing w:val="25"/>
        </w:rPr>
        <w:t xml:space="preserve"> </w:t>
      </w:r>
      <w:r>
        <w:t>v</w:t>
      </w:r>
      <w:r>
        <w:rPr>
          <w:spacing w:val="25"/>
        </w:rPr>
        <w:t xml:space="preserve"> </w:t>
      </w:r>
      <w:r>
        <w:t>0.5%),</w:t>
      </w:r>
      <w:r>
        <w:rPr>
          <w:spacing w:val="25"/>
        </w:rPr>
        <w:t xml:space="preserve"> </w:t>
      </w:r>
      <w:r>
        <w:t>and</w:t>
      </w:r>
      <w:r>
        <w:rPr>
          <w:spacing w:val="25"/>
        </w:rPr>
        <w:t xml:space="preserve"> </w:t>
      </w:r>
      <w:r>
        <w:t>oral</w:t>
      </w:r>
      <w:r>
        <w:rPr>
          <w:spacing w:val="24"/>
        </w:rPr>
        <w:t xml:space="preserve"> </w:t>
      </w:r>
      <w:r>
        <w:t>candidiasis</w:t>
      </w:r>
      <w:r>
        <w:rPr>
          <w:spacing w:val="27"/>
        </w:rPr>
        <w:t xml:space="preserve"> </w:t>
      </w:r>
      <w:r>
        <w:t>(0.4%</w:t>
      </w:r>
      <w:r>
        <w:rPr>
          <w:spacing w:val="25"/>
        </w:rPr>
        <w:t xml:space="preserve"> </w:t>
      </w:r>
      <w:r>
        <w:t>vs.</w:t>
      </w:r>
      <w:r>
        <w:rPr>
          <w:spacing w:val="25"/>
        </w:rPr>
        <w:t xml:space="preserve"> </w:t>
      </w:r>
      <w:r>
        <w:t>&lt;0.1%).</w:t>
      </w:r>
      <w:r>
        <w:rPr>
          <w:spacing w:val="24"/>
        </w:rPr>
        <w:t xml:space="preserve"> </w:t>
      </w:r>
      <w:r>
        <w:t>Most</w:t>
      </w:r>
      <w:r>
        <w:rPr>
          <w:spacing w:val="25"/>
        </w:rPr>
        <w:t xml:space="preserve"> </w:t>
      </w:r>
      <w:r>
        <w:t>of</w:t>
      </w:r>
      <w:r>
        <w:rPr>
          <w:spacing w:val="24"/>
        </w:rPr>
        <w:t xml:space="preserve"> </w:t>
      </w:r>
      <w:r>
        <w:t>the herpes zoster events involved a single dermatome and were non-serious.</w:t>
      </w:r>
    </w:p>
    <w:p w14:paraId="1E2430A1" w14:textId="77777777" w:rsidR="00C4799D" w:rsidRDefault="008C28BE" w:rsidP="00F74BCF">
      <w:pPr>
        <w:pStyle w:val="BodyText"/>
        <w:spacing w:before="242"/>
      </w:pPr>
      <w:r>
        <w:rPr>
          <w:spacing w:val="-2"/>
          <w:u w:val="single"/>
        </w:rPr>
        <w:lastRenderedPageBreak/>
        <w:t>Tuberculosis</w:t>
      </w:r>
    </w:p>
    <w:p w14:paraId="6D6A63A8" w14:textId="77777777" w:rsidR="00C4799D" w:rsidRDefault="00C4799D" w:rsidP="00F74BCF">
      <w:pPr>
        <w:pStyle w:val="BodyText"/>
        <w:spacing w:before="94"/>
        <w:ind w:left="0"/>
      </w:pPr>
    </w:p>
    <w:p w14:paraId="257E15B3" w14:textId="77777777" w:rsidR="00C4799D" w:rsidRDefault="008C28BE" w:rsidP="00F74BCF">
      <w:pPr>
        <w:pStyle w:val="BodyText"/>
        <w:spacing w:line="340" w:lineRule="auto"/>
        <w:ind w:left="219" w:right="995"/>
      </w:pPr>
      <w:r>
        <w:t>In placebo-controlled clinical studies with background DMARDs, there were no active cases of TB reported in any treatment group. In MTX-controlled studies, there were no cases over 12/14 weeks in</w:t>
      </w:r>
      <w:r>
        <w:rPr>
          <w:spacing w:val="-1"/>
        </w:rPr>
        <w:t xml:space="preserve"> </w:t>
      </w:r>
      <w:r>
        <w:t>either the RINVOQ 15</w:t>
      </w:r>
      <w:r>
        <w:rPr>
          <w:spacing w:val="-1"/>
        </w:rPr>
        <w:t xml:space="preserve"> </w:t>
      </w:r>
      <w:r>
        <w:t>mg</w:t>
      </w:r>
      <w:r>
        <w:rPr>
          <w:spacing w:val="-3"/>
        </w:rPr>
        <w:t xml:space="preserve"> </w:t>
      </w:r>
      <w:r>
        <w:t>monotherapy group</w:t>
      </w:r>
      <w:r>
        <w:rPr>
          <w:spacing w:val="-1"/>
        </w:rPr>
        <w:t xml:space="preserve"> </w:t>
      </w:r>
      <w:r>
        <w:t>or</w:t>
      </w:r>
      <w:r>
        <w:rPr>
          <w:spacing w:val="-2"/>
        </w:rPr>
        <w:t xml:space="preserve"> </w:t>
      </w:r>
      <w:r>
        <w:t>the</w:t>
      </w:r>
      <w:r>
        <w:rPr>
          <w:spacing w:val="-1"/>
        </w:rPr>
        <w:t xml:space="preserve"> </w:t>
      </w:r>
      <w:r>
        <w:t>MTX</w:t>
      </w:r>
      <w:r>
        <w:rPr>
          <w:spacing w:val="-4"/>
        </w:rPr>
        <w:t xml:space="preserve"> </w:t>
      </w:r>
      <w:r>
        <w:t>group. The</w:t>
      </w:r>
      <w:r>
        <w:rPr>
          <w:spacing w:val="-1"/>
        </w:rPr>
        <w:t xml:space="preserve"> </w:t>
      </w:r>
      <w:r>
        <w:t>overall long-term</w:t>
      </w:r>
      <w:r>
        <w:rPr>
          <w:spacing w:val="-16"/>
        </w:rPr>
        <w:t xml:space="preserve"> </w:t>
      </w:r>
      <w:r>
        <w:t>rate</w:t>
      </w:r>
      <w:r>
        <w:rPr>
          <w:spacing w:val="-15"/>
        </w:rPr>
        <w:t xml:space="preserve"> </w:t>
      </w:r>
      <w:r>
        <w:t>of</w:t>
      </w:r>
      <w:r>
        <w:rPr>
          <w:spacing w:val="-15"/>
        </w:rPr>
        <w:t xml:space="preserve"> </w:t>
      </w:r>
      <w:r>
        <w:t>active</w:t>
      </w:r>
      <w:r>
        <w:rPr>
          <w:spacing w:val="-16"/>
        </w:rPr>
        <w:t xml:space="preserve"> </w:t>
      </w:r>
      <w:r>
        <w:t>TB</w:t>
      </w:r>
      <w:r>
        <w:rPr>
          <w:spacing w:val="-13"/>
        </w:rPr>
        <w:t xml:space="preserve"> </w:t>
      </w:r>
      <w:r>
        <w:t>for</w:t>
      </w:r>
      <w:r>
        <w:rPr>
          <w:spacing w:val="-15"/>
        </w:rPr>
        <w:t xml:space="preserve"> </w:t>
      </w:r>
      <w:r>
        <w:t>the</w:t>
      </w:r>
      <w:r>
        <w:rPr>
          <w:spacing w:val="-16"/>
        </w:rPr>
        <w:t xml:space="preserve"> </w:t>
      </w:r>
      <w:r>
        <w:t>RINVOQ</w:t>
      </w:r>
      <w:r>
        <w:rPr>
          <w:spacing w:val="-13"/>
        </w:rPr>
        <w:t xml:space="preserve"> </w:t>
      </w:r>
      <w:r>
        <w:t>15</w:t>
      </w:r>
      <w:r>
        <w:rPr>
          <w:spacing w:val="-16"/>
        </w:rPr>
        <w:t xml:space="preserve"> </w:t>
      </w:r>
      <w:r>
        <w:t>mg</w:t>
      </w:r>
      <w:r>
        <w:rPr>
          <w:spacing w:val="-15"/>
        </w:rPr>
        <w:t xml:space="preserve"> </w:t>
      </w:r>
      <w:r>
        <w:t>group</w:t>
      </w:r>
      <w:r>
        <w:rPr>
          <w:spacing w:val="-13"/>
        </w:rPr>
        <w:t xml:space="preserve"> </w:t>
      </w:r>
      <w:r>
        <w:t>across</w:t>
      </w:r>
      <w:r>
        <w:rPr>
          <w:spacing w:val="-16"/>
        </w:rPr>
        <w:t xml:space="preserve"> </w:t>
      </w:r>
      <w:r>
        <w:t>all</w:t>
      </w:r>
      <w:r>
        <w:rPr>
          <w:spacing w:val="-15"/>
        </w:rPr>
        <w:t xml:space="preserve"> </w:t>
      </w:r>
      <w:r>
        <w:t>five</w:t>
      </w:r>
      <w:r>
        <w:rPr>
          <w:spacing w:val="-15"/>
        </w:rPr>
        <w:t xml:space="preserve"> </w:t>
      </w:r>
      <w:r>
        <w:t>Phase</w:t>
      </w:r>
      <w:r>
        <w:rPr>
          <w:spacing w:val="-14"/>
        </w:rPr>
        <w:t xml:space="preserve"> </w:t>
      </w:r>
      <w:r>
        <w:t>3</w:t>
      </w:r>
      <w:r>
        <w:rPr>
          <w:spacing w:val="-15"/>
        </w:rPr>
        <w:t xml:space="preserve"> </w:t>
      </w:r>
      <w:r>
        <w:t>clinical</w:t>
      </w:r>
      <w:r>
        <w:rPr>
          <w:spacing w:val="-14"/>
        </w:rPr>
        <w:t xml:space="preserve"> </w:t>
      </w:r>
      <w:r>
        <w:t>studies was 0.1 events per 100 patient-years.</w:t>
      </w:r>
    </w:p>
    <w:p w14:paraId="71133CA1" w14:textId="77777777" w:rsidR="00C4799D" w:rsidRDefault="008C28BE" w:rsidP="00F74BCF">
      <w:pPr>
        <w:pStyle w:val="BodyText"/>
        <w:spacing w:before="244"/>
      </w:pPr>
      <w:r>
        <w:rPr>
          <w:u w:val="single"/>
        </w:rPr>
        <w:t>Opportunistic</w:t>
      </w:r>
      <w:r>
        <w:rPr>
          <w:spacing w:val="-10"/>
          <w:u w:val="single"/>
        </w:rPr>
        <w:t xml:space="preserve"> </w:t>
      </w:r>
      <w:r>
        <w:rPr>
          <w:u w:val="single"/>
        </w:rPr>
        <w:t>Infections</w:t>
      </w:r>
      <w:r>
        <w:rPr>
          <w:spacing w:val="-10"/>
          <w:u w:val="single"/>
        </w:rPr>
        <w:t xml:space="preserve"> </w:t>
      </w:r>
      <w:r>
        <w:rPr>
          <w:u w:val="single"/>
        </w:rPr>
        <w:t>(excluding</w:t>
      </w:r>
      <w:r>
        <w:rPr>
          <w:spacing w:val="-8"/>
          <w:u w:val="single"/>
        </w:rPr>
        <w:t xml:space="preserve"> </w:t>
      </w:r>
      <w:r>
        <w:rPr>
          <w:spacing w:val="-2"/>
          <w:u w:val="single"/>
        </w:rPr>
        <w:t>tuberculosis)</w:t>
      </w:r>
    </w:p>
    <w:p w14:paraId="0A09ED12" w14:textId="77777777" w:rsidR="00C4799D" w:rsidRDefault="00C4799D" w:rsidP="00F74BCF">
      <w:pPr>
        <w:pStyle w:val="BodyText"/>
        <w:spacing w:before="94"/>
        <w:ind w:left="0"/>
      </w:pPr>
    </w:p>
    <w:p w14:paraId="39D87354" w14:textId="77777777" w:rsidR="00C4799D" w:rsidRDefault="008C28BE" w:rsidP="00F74BCF">
      <w:pPr>
        <w:pStyle w:val="BodyText"/>
        <w:spacing w:line="340" w:lineRule="auto"/>
        <w:ind w:left="219" w:right="995"/>
      </w:pPr>
      <w:r>
        <w:t>In</w:t>
      </w:r>
      <w:r>
        <w:rPr>
          <w:spacing w:val="-16"/>
        </w:rPr>
        <w:t xml:space="preserve"> </w:t>
      </w:r>
      <w:r>
        <w:t>placebo-controlled</w:t>
      </w:r>
      <w:r>
        <w:rPr>
          <w:spacing w:val="-15"/>
        </w:rPr>
        <w:t xml:space="preserve"> </w:t>
      </w:r>
      <w:r>
        <w:t>clinical</w:t>
      </w:r>
      <w:r>
        <w:rPr>
          <w:spacing w:val="-15"/>
        </w:rPr>
        <w:t xml:space="preserve"> </w:t>
      </w:r>
      <w:r>
        <w:t>studies</w:t>
      </w:r>
      <w:r>
        <w:rPr>
          <w:spacing w:val="-16"/>
        </w:rPr>
        <w:t xml:space="preserve"> </w:t>
      </w:r>
      <w:r>
        <w:t>with</w:t>
      </w:r>
      <w:r>
        <w:rPr>
          <w:spacing w:val="-15"/>
        </w:rPr>
        <w:t xml:space="preserve"> </w:t>
      </w:r>
      <w:r>
        <w:t>background</w:t>
      </w:r>
      <w:r>
        <w:rPr>
          <w:spacing w:val="-15"/>
        </w:rPr>
        <w:t xml:space="preserve"> </w:t>
      </w:r>
      <w:r>
        <w:t>DMARDs,</w:t>
      </w:r>
      <w:r>
        <w:rPr>
          <w:spacing w:val="-15"/>
        </w:rPr>
        <w:t xml:space="preserve"> </w:t>
      </w:r>
      <w:r>
        <w:t>the</w:t>
      </w:r>
      <w:r>
        <w:rPr>
          <w:spacing w:val="-16"/>
        </w:rPr>
        <w:t xml:space="preserve"> </w:t>
      </w:r>
      <w:r>
        <w:t>frequency</w:t>
      </w:r>
      <w:r>
        <w:rPr>
          <w:spacing w:val="-15"/>
        </w:rPr>
        <w:t xml:space="preserve"> </w:t>
      </w:r>
      <w:r>
        <w:t>of</w:t>
      </w:r>
      <w:r>
        <w:rPr>
          <w:spacing w:val="-15"/>
        </w:rPr>
        <w:t xml:space="preserve"> </w:t>
      </w:r>
      <w:r>
        <w:t>opportunistic infections</w:t>
      </w:r>
      <w:r>
        <w:rPr>
          <w:spacing w:val="-1"/>
        </w:rPr>
        <w:t xml:space="preserve"> </w:t>
      </w:r>
      <w:r>
        <w:t>over 12/14</w:t>
      </w:r>
      <w:r>
        <w:rPr>
          <w:spacing w:val="-2"/>
        </w:rPr>
        <w:t xml:space="preserve"> </w:t>
      </w:r>
      <w:r>
        <w:t>weeks in</w:t>
      </w:r>
      <w:r>
        <w:rPr>
          <w:spacing w:val="-2"/>
        </w:rPr>
        <w:t xml:space="preserve"> </w:t>
      </w:r>
      <w:r>
        <w:t>the</w:t>
      </w:r>
      <w:r>
        <w:rPr>
          <w:spacing w:val="-1"/>
        </w:rPr>
        <w:t xml:space="preserve"> </w:t>
      </w:r>
      <w:r>
        <w:t>RINVOQ 15</w:t>
      </w:r>
      <w:r>
        <w:rPr>
          <w:spacing w:val="-4"/>
        </w:rPr>
        <w:t xml:space="preserve"> </w:t>
      </w:r>
      <w:r>
        <w:t>mg group</w:t>
      </w:r>
      <w:r>
        <w:rPr>
          <w:spacing w:val="-2"/>
        </w:rPr>
        <w:t xml:space="preserve"> </w:t>
      </w:r>
      <w:r>
        <w:t>was</w:t>
      </w:r>
      <w:r>
        <w:rPr>
          <w:spacing w:val="-1"/>
        </w:rPr>
        <w:t xml:space="preserve"> </w:t>
      </w:r>
      <w:r>
        <w:t>0.5%</w:t>
      </w:r>
      <w:r>
        <w:rPr>
          <w:spacing w:val="-1"/>
        </w:rPr>
        <w:t xml:space="preserve"> </w:t>
      </w:r>
      <w:r>
        <w:t>compared</w:t>
      </w:r>
      <w:r>
        <w:rPr>
          <w:spacing w:val="-2"/>
        </w:rPr>
        <w:t xml:space="preserve"> </w:t>
      </w:r>
      <w:r>
        <w:t>to</w:t>
      </w:r>
      <w:r>
        <w:rPr>
          <w:spacing w:val="-2"/>
        </w:rPr>
        <w:t xml:space="preserve"> </w:t>
      </w:r>
      <w:r>
        <w:t>0.3%</w:t>
      </w:r>
      <w:r>
        <w:rPr>
          <w:spacing w:val="-1"/>
        </w:rPr>
        <w:t xml:space="preserve"> </w:t>
      </w:r>
      <w:r>
        <w:t>in</w:t>
      </w:r>
      <w:r>
        <w:rPr>
          <w:spacing w:val="-2"/>
        </w:rPr>
        <w:t xml:space="preserve"> </w:t>
      </w:r>
      <w:r>
        <w:t>the placebo</w:t>
      </w:r>
      <w:r>
        <w:rPr>
          <w:spacing w:val="-3"/>
        </w:rPr>
        <w:t xml:space="preserve"> </w:t>
      </w:r>
      <w:r>
        <w:t>group.</w:t>
      </w:r>
      <w:r>
        <w:rPr>
          <w:spacing w:val="-3"/>
        </w:rPr>
        <w:t xml:space="preserve"> </w:t>
      </w:r>
      <w:r>
        <w:t>In</w:t>
      </w:r>
      <w:r>
        <w:rPr>
          <w:spacing w:val="-7"/>
        </w:rPr>
        <w:t xml:space="preserve"> </w:t>
      </w:r>
      <w:r>
        <w:t>MTX-controlled</w:t>
      </w:r>
      <w:r>
        <w:rPr>
          <w:spacing w:val="-3"/>
        </w:rPr>
        <w:t xml:space="preserve"> </w:t>
      </w:r>
      <w:r>
        <w:t>studies,</w:t>
      </w:r>
      <w:r>
        <w:rPr>
          <w:spacing w:val="-6"/>
        </w:rPr>
        <w:t xml:space="preserve"> </w:t>
      </w:r>
      <w:r>
        <w:t>there</w:t>
      </w:r>
      <w:r>
        <w:rPr>
          <w:spacing w:val="-5"/>
        </w:rPr>
        <w:t xml:space="preserve"> </w:t>
      </w:r>
      <w:r>
        <w:t>were</w:t>
      </w:r>
      <w:r>
        <w:rPr>
          <w:spacing w:val="-3"/>
        </w:rPr>
        <w:t xml:space="preserve"> </w:t>
      </w:r>
      <w:r>
        <w:t>no</w:t>
      </w:r>
      <w:r>
        <w:rPr>
          <w:spacing w:val="-7"/>
        </w:rPr>
        <w:t xml:space="preserve"> </w:t>
      </w:r>
      <w:r>
        <w:t>cases</w:t>
      </w:r>
      <w:r>
        <w:rPr>
          <w:spacing w:val="-5"/>
        </w:rPr>
        <w:t xml:space="preserve"> </w:t>
      </w:r>
      <w:r>
        <w:t>of</w:t>
      </w:r>
      <w:r>
        <w:rPr>
          <w:spacing w:val="-3"/>
        </w:rPr>
        <w:t xml:space="preserve"> </w:t>
      </w:r>
      <w:r>
        <w:t>opportunistic</w:t>
      </w:r>
      <w:r>
        <w:rPr>
          <w:spacing w:val="-2"/>
        </w:rPr>
        <w:t xml:space="preserve"> </w:t>
      </w:r>
      <w:r>
        <w:t>infection</w:t>
      </w:r>
      <w:r>
        <w:rPr>
          <w:spacing w:val="-5"/>
        </w:rPr>
        <w:t xml:space="preserve"> </w:t>
      </w:r>
      <w:r>
        <w:t>over 12/14 weeks in the RINVOQ 15 mg monotherapy group and 0.2% in the MTX group. The overall long-term rate of opportunistic infections for the RINVOQ 15 mg group across all five Phase 3 clinical studies was 0.6 events per 100 patient-years.</w:t>
      </w:r>
    </w:p>
    <w:p w14:paraId="3FCD224D" w14:textId="77777777" w:rsidR="00C4799D" w:rsidRDefault="008C28BE" w:rsidP="00F74BCF">
      <w:pPr>
        <w:pStyle w:val="BodyText"/>
        <w:spacing w:before="245"/>
      </w:pPr>
      <w:r>
        <w:rPr>
          <w:spacing w:val="-2"/>
          <w:u w:val="single"/>
        </w:rPr>
        <w:t>Malignancy</w:t>
      </w:r>
    </w:p>
    <w:p w14:paraId="3BA9B412" w14:textId="77777777" w:rsidR="00C4799D" w:rsidRDefault="00C4799D" w:rsidP="00F74BCF">
      <w:pPr>
        <w:pStyle w:val="BodyText"/>
        <w:spacing w:before="93"/>
        <w:ind w:left="0"/>
      </w:pPr>
    </w:p>
    <w:p w14:paraId="786DF70B" w14:textId="77777777" w:rsidR="00C4799D" w:rsidRDefault="008C28BE" w:rsidP="00F74BCF">
      <w:pPr>
        <w:pStyle w:val="BodyText"/>
        <w:spacing w:before="1" w:line="340" w:lineRule="auto"/>
        <w:ind w:left="219" w:right="995"/>
      </w:pPr>
      <w:r>
        <w:t xml:space="preserve">In placebo-controlled clinical studies with background DMARDs, the frequency of malignancies excluding NMSC over 12/14 weeks in the RINVOQ 15 mg group was &lt;0.1% compared to &lt;0.1% in the placebo group. In MTX-controlled studies, the frequency of malignancies excluding NMSC over 12/14 weeks in the RINVOQ 15 mg monotherapy group was 0.6% compared to 0.2% in the MTX group. The overall long-term incidence rate of malignancies excluding NMSC for the RINVOQ 15 mg group in the clinical trial program </w:t>
      </w:r>
      <w:proofErr w:type="gramStart"/>
      <w:r>
        <w:t>was</w:t>
      </w:r>
      <w:proofErr w:type="gramEnd"/>
    </w:p>
    <w:p w14:paraId="2DAB5F67" w14:textId="77777777" w:rsidR="00C4799D" w:rsidRDefault="008C28BE" w:rsidP="00F74BCF">
      <w:pPr>
        <w:pStyle w:val="BodyText"/>
        <w:spacing w:before="4"/>
        <w:ind w:left="219"/>
      </w:pPr>
      <w:r>
        <w:t>0.8</w:t>
      </w:r>
      <w:r>
        <w:rPr>
          <w:spacing w:val="-5"/>
        </w:rPr>
        <w:t xml:space="preserve"> </w:t>
      </w:r>
      <w:r>
        <w:t>per</w:t>
      </w:r>
      <w:r>
        <w:rPr>
          <w:spacing w:val="-2"/>
        </w:rPr>
        <w:t xml:space="preserve"> </w:t>
      </w:r>
      <w:r>
        <w:t>100</w:t>
      </w:r>
      <w:r>
        <w:rPr>
          <w:spacing w:val="-6"/>
        </w:rPr>
        <w:t xml:space="preserve"> </w:t>
      </w:r>
      <w:r>
        <w:t>patient-</w:t>
      </w:r>
      <w:r>
        <w:rPr>
          <w:spacing w:val="-2"/>
        </w:rPr>
        <w:t>years.</w:t>
      </w:r>
    </w:p>
    <w:p w14:paraId="2277B661" w14:textId="77777777" w:rsidR="00C4799D" w:rsidRDefault="00C4799D" w:rsidP="00F74BCF">
      <w:pPr>
        <w:pStyle w:val="BodyText"/>
        <w:spacing w:before="94"/>
        <w:ind w:left="0"/>
      </w:pPr>
    </w:p>
    <w:p w14:paraId="659C7769" w14:textId="77777777" w:rsidR="00C4799D" w:rsidRDefault="008C28BE" w:rsidP="00F74BCF">
      <w:pPr>
        <w:pStyle w:val="BodyText"/>
      </w:pPr>
      <w:r>
        <w:rPr>
          <w:u w:val="single"/>
        </w:rPr>
        <w:t>Gastrointestinal</w:t>
      </w:r>
      <w:r>
        <w:rPr>
          <w:spacing w:val="-12"/>
          <w:u w:val="single"/>
        </w:rPr>
        <w:t xml:space="preserve"> </w:t>
      </w:r>
      <w:r>
        <w:rPr>
          <w:spacing w:val="-2"/>
          <w:u w:val="single"/>
        </w:rPr>
        <w:t>Perforations</w:t>
      </w:r>
    </w:p>
    <w:p w14:paraId="3E9DDE9F" w14:textId="77777777" w:rsidR="00C4799D" w:rsidRDefault="00C4799D" w:rsidP="00F74BCF">
      <w:pPr>
        <w:pStyle w:val="BodyText"/>
        <w:spacing w:before="94"/>
        <w:ind w:left="0"/>
      </w:pPr>
    </w:p>
    <w:p w14:paraId="427C356D" w14:textId="31E62E75" w:rsidR="00C4799D" w:rsidRDefault="008C28BE" w:rsidP="00D53AFE">
      <w:pPr>
        <w:pStyle w:val="BodyText"/>
        <w:spacing w:line="340" w:lineRule="auto"/>
        <w:ind w:left="219" w:right="993"/>
      </w:pPr>
      <w:r>
        <w:t>In placebo-controlled clinical studies with background DMARDs, the frequency of gastrointestinal perforations in the RINVOQ 15 mg group was 0.2% compared to 0% in the placebo group. In MTX-controlled studies, there were no gastrointestinal perforations over 12/14 weeks in</w:t>
      </w:r>
      <w:r>
        <w:rPr>
          <w:spacing w:val="-1"/>
        </w:rPr>
        <w:t xml:space="preserve"> </w:t>
      </w:r>
      <w:r>
        <w:t>either the RINVOQ 15</w:t>
      </w:r>
      <w:r>
        <w:rPr>
          <w:spacing w:val="-1"/>
        </w:rPr>
        <w:t xml:space="preserve"> </w:t>
      </w:r>
      <w:r>
        <w:t>mg</w:t>
      </w:r>
      <w:r>
        <w:rPr>
          <w:spacing w:val="-3"/>
        </w:rPr>
        <w:t xml:space="preserve"> </w:t>
      </w:r>
      <w:r>
        <w:t>monotherapy group</w:t>
      </w:r>
      <w:r>
        <w:rPr>
          <w:spacing w:val="-1"/>
        </w:rPr>
        <w:t xml:space="preserve"> </w:t>
      </w:r>
      <w:r>
        <w:t>or</w:t>
      </w:r>
      <w:r>
        <w:rPr>
          <w:spacing w:val="-2"/>
        </w:rPr>
        <w:t xml:space="preserve"> </w:t>
      </w:r>
      <w:r>
        <w:t>the</w:t>
      </w:r>
      <w:r>
        <w:rPr>
          <w:spacing w:val="-1"/>
        </w:rPr>
        <w:t xml:space="preserve"> </w:t>
      </w:r>
      <w:r>
        <w:t>MTX</w:t>
      </w:r>
      <w:r>
        <w:rPr>
          <w:spacing w:val="-4"/>
        </w:rPr>
        <w:t xml:space="preserve"> </w:t>
      </w:r>
      <w:r>
        <w:t>group. The</w:t>
      </w:r>
      <w:r>
        <w:rPr>
          <w:spacing w:val="-1"/>
        </w:rPr>
        <w:t xml:space="preserve"> </w:t>
      </w:r>
      <w:r>
        <w:t>overall</w:t>
      </w:r>
      <w:r w:rsidR="00D53AFE">
        <w:t xml:space="preserve"> </w:t>
      </w:r>
      <w:r>
        <w:t>long-term</w:t>
      </w:r>
      <w:r>
        <w:rPr>
          <w:spacing w:val="33"/>
        </w:rPr>
        <w:t xml:space="preserve"> </w:t>
      </w:r>
      <w:r>
        <w:t>rate</w:t>
      </w:r>
      <w:r>
        <w:rPr>
          <w:spacing w:val="32"/>
        </w:rPr>
        <w:t xml:space="preserve"> </w:t>
      </w:r>
      <w:r>
        <w:t>of</w:t>
      </w:r>
      <w:r>
        <w:rPr>
          <w:spacing w:val="33"/>
        </w:rPr>
        <w:t xml:space="preserve"> </w:t>
      </w:r>
      <w:r>
        <w:t>gastrointestinal</w:t>
      </w:r>
      <w:r>
        <w:rPr>
          <w:spacing w:val="31"/>
        </w:rPr>
        <w:t xml:space="preserve"> </w:t>
      </w:r>
      <w:r>
        <w:t>perforation</w:t>
      </w:r>
      <w:r>
        <w:rPr>
          <w:spacing w:val="32"/>
        </w:rPr>
        <w:t xml:space="preserve"> </w:t>
      </w:r>
      <w:r>
        <w:t>for</w:t>
      </w:r>
      <w:r>
        <w:rPr>
          <w:spacing w:val="31"/>
        </w:rPr>
        <w:t xml:space="preserve"> </w:t>
      </w:r>
      <w:r>
        <w:t>the</w:t>
      </w:r>
      <w:r>
        <w:rPr>
          <w:spacing w:val="32"/>
        </w:rPr>
        <w:t xml:space="preserve"> </w:t>
      </w:r>
      <w:r>
        <w:t>RINVOQ</w:t>
      </w:r>
      <w:r>
        <w:rPr>
          <w:spacing w:val="34"/>
        </w:rPr>
        <w:t xml:space="preserve"> </w:t>
      </w:r>
      <w:r>
        <w:t>15</w:t>
      </w:r>
      <w:r>
        <w:rPr>
          <w:spacing w:val="32"/>
        </w:rPr>
        <w:t xml:space="preserve"> </w:t>
      </w:r>
      <w:r>
        <w:t>mg</w:t>
      </w:r>
      <w:r>
        <w:rPr>
          <w:spacing w:val="34"/>
        </w:rPr>
        <w:t xml:space="preserve"> </w:t>
      </w:r>
      <w:r>
        <w:t>group</w:t>
      </w:r>
      <w:r>
        <w:rPr>
          <w:spacing w:val="34"/>
        </w:rPr>
        <w:t xml:space="preserve"> </w:t>
      </w:r>
      <w:r>
        <w:t>across</w:t>
      </w:r>
      <w:r>
        <w:rPr>
          <w:spacing w:val="32"/>
        </w:rPr>
        <w:t xml:space="preserve"> </w:t>
      </w:r>
      <w:r>
        <w:t>all</w:t>
      </w:r>
      <w:r>
        <w:rPr>
          <w:spacing w:val="31"/>
        </w:rPr>
        <w:t xml:space="preserve"> </w:t>
      </w:r>
      <w:r>
        <w:t>five Phase 3 clinical studies was 0.08 events per 100 patient-years.</w:t>
      </w:r>
    </w:p>
    <w:p w14:paraId="321A6D97" w14:textId="77777777" w:rsidR="00C4799D" w:rsidRDefault="008C28BE" w:rsidP="00F74BCF">
      <w:pPr>
        <w:pStyle w:val="BodyText"/>
        <w:spacing w:before="241"/>
      </w:pPr>
      <w:r>
        <w:rPr>
          <w:spacing w:val="-2"/>
          <w:u w:val="single"/>
        </w:rPr>
        <w:t>Thrombosis</w:t>
      </w:r>
    </w:p>
    <w:p w14:paraId="3AEB0F46" w14:textId="77777777" w:rsidR="00C4799D" w:rsidRDefault="00C4799D" w:rsidP="00F74BCF">
      <w:pPr>
        <w:pStyle w:val="BodyText"/>
        <w:spacing w:before="94"/>
        <w:ind w:left="0"/>
      </w:pPr>
    </w:p>
    <w:p w14:paraId="644EFCF2" w14:textId="77777777" w:rsidR="00D53AFE" w:rsidRDefault="008C28BE" w:rsidP="00F74BCF">
      <w:pPr>
        <w:pStyle w:val="BodyText"/>
        <w:spacing w:before="1" w:line="340" w:lineRule="auto"/>
        <w:ind w:left="219" w:right="993"/>
      </w:pPr>
      <w:r>
        <w:t xml:space="preserve">In placebo-controlled studies with background DMARDs, there were two (0.2%) venous thrombosis events (pulmonary embolism or deep vein thrombosis) in the RINVOQ 15 mg group compared to one event (0.1%) in the placebo group. In MTX-controlled studies, there </w:t>
      </w:r>
      <w:r>
        <w:lastRenderedPageBreak/>
        <w:t>was one venous thrombosis event (0.2%) over 12/14 weeks in the RINVOQ 15 mg monotherapy group and there were no events in the MTX group.</w:t>
      </w:r>
    </w:p>
    <w:p w14:paraId="5E2DEDF6" w14:textId="77777777" w:rsidR="00D53AFE" w:rsidRDefault="00D53AFE" w:rsidP="00F74BCF">
      <w:pPr>
        <w:pStyle w:val="BodyText"/>
        <w:spacing w:before="1" w:line="340" w:lineRule="auto"/>
        <w:ind w:left="219" w:right="993"/>
      </w:pPr>
    </w:p>
    <w:p w14:paraId="0E52C505" w14:textId="77777777" w:rsidR="00D53AFE" w:rsidRDefault="00D53AFE" w:rsidP="00F74BCF">
      <w:pPr>
        <w:pStyle w:val="BodyText"/>
        <w:spacing w:before="1" w:line="340" w:lineRule="auto"/>
        <w:ind w:left="219" w:right="993"/>
      </w:pPr>
    </w:p>
    <w:p w14:paraId="66B5CCF7" w14:textId="185CFEAD" w:rsidR="00C4799D" w:rsidRDefault="008C28BE" w:rsidP="00F74BCF">
      <w:pPr>
        <w:pStyle w:val="BodyText"/>
        <w:spacing w:before="1" w:line="340" w:lineRule="auto"/>
        <w:ind w:left="219" w:right="993"/>
      </w:pPr>
      <w:r>
        <w:t>The overall long-term incidence</w:t>
      </w:r>
      <w:r>
        <w:rPr>
          <w:spacing w:val="-16"/>
        </w:rPr>
        <w:t xml:space="preserve"> </w:t>
      </w:r>
      <w:r>
        <w:t>rate</w:t>
      </w:r>
      <w:r>
        <w:rPr>
          <w:spacing w:val="-15"/>
        </w:rPr>
        <w:t xml:space="preserve"> </w:t>
      </w:r>
      <w:r>
        <w:t>of</w:t>
      </w:r>
      <w:r>
        <w:rPr>
          <w:spacing w:val="-15"/>
        </w:rPr>
        <w:t xml:space="preserve"> </w:t>
      </w:r>
      <w:r>
        <w:t>venous</w:t>
      </w:r>
      <w:r>
        <w:rPr>
          <w:spacing w:val="-16"/>
        </w:rPr>
        <w:t xml:space="preserve"> </w:t>
      </w:r>
      <w:r>
        <w:t>thrombosis</w:t>
      </w:r>
      <w:r>
        <w:rPr>
          <w:spacing w:val="-15"/>
        </w:rPr>
        <w:t xml:space="preserve"> </w:t>
      </w:r>
      <w:r>
        <w:t>events</w:t>
      </w:r>
      <w:r>
        <w:rPr>
          <w:spacing w:val="-15"/>
        </w:rPr>
        <w:t xml:space="preserve"> </w:t>
      </w:r>
      <w:r>
        <w:t>for</w:t>
      </w:r>
      <w:r>
        <w:rPr>
          <w:spacing w:val="-13"/>
        </w:rPr>
        <w:t xml:space="preserve"> </w:t>
      </w:r>
      <w:r>
        <w:t>the</w:t>
      </w:r>
      <w:r>
        <w:rPr>
          <w:spacing w:val="-16"/>
        </w:rPr>
        <w:t xml:space="preserve"> </w:t>
      </w:r>
      <w:r>
        <w:t>RINVOQ</w:t>
      </w:r>
      <w:r>
        <w:rPr>
          <w:spacing w:val="-14"/>
        </w:rPr>
        <w:t xml:space="preserve"> </w:t>
      </w:r>
      <w:r>
        <w:t>15</w:t>
      </w:r>
      <w:r>
        <w:rPr>
          <w:spacing w:val="-15"/>
        </w:rPr>
        <w:t xml:space="preserve"> </w:t>
      </w:r>
      <w:r>
        <w:t>mg</w:t>
      </w:r>
      <w:r>
        <w:rPr>
          <w:spacing w:val="-15"/>
        </w:rPr>
        <w:t xml:space="preserve"> </w:t>
      </w:r>
      <w:r>
        <w:t>group</w:t>
      </w:r>
      <w:r>
        <w:rPr>
          <w:spacing w:val="-15"/>
        </w:rPr>
        <w:t xml:space="preserve"> </w:t>
      </w:r>
      <w:r>
        <w:t>across</w:t>
      </w:r>
      <w:r>
        <w:rPr>
          <w:spacing w:val="-15"/>
        </w:rPr>
        <w:t xml:space="preserve"> </w:t>
      </w:r>
      <w:r>
        <w:t>all</w:t>
      </w:r>
      <w:r>
        <w:rPr>
          <w:spacing w:val="-13"/>
        </w:rPr>
        <w:t xml:space="preserve"> </w:t>
      </w:r>
      <w:r>
        <w:t>five</w:t>
      </w:r>
      <w:r>
        <w:rPr>
          <w:spacing w:val="-15"/>
        </w:rPr>
        <w:t xml:space="preserve"> </w:t>
      </w:r>
      <w:r>
        <w:t>Phase 3 clinical studies was 0.6 per 100 patient-years.</w:t>
      </w:r>
    </w:p>
    <w:p w14:paraId="67850615" w14:textId="77777777" w:rsidR="00C4799D" w:rsidRDefault="008C28BE" w:rsidP="00F74BCF">
      <w:pPr>
        <w:pStyle w:val="BodyText"/>
        <w:spacing w:before="245"/>
      </w:pPr>
      <w:r>
        <w:rPr>
          <w:u w:val="single"/>
        </w:rPr>
        <w:t>Hepatic</w:t>
      </w:r>
      <w:r>
        <w:rPr>
          <w:spacing w:val="-8"/>
          <w:u w:val="single"/>
        </w:rPr>
        <w:t xml:space="preserve"> </w:t>
      </w:r>
      <w:r>
        <w:rPr>
          <w:u w:val="single"/>
        </w:rPr>
        <w:t>transaminase</w:t>
      </w:r>
      <w:r>
        <w:rPr>
          <w:spacing w:val="-8"/>
          <w:u w:val="single"/>
        </w:rPr>
        <w:t xml:space="preserve"> </w:t>
      </w:r>
      <w:r>
        <w:rPr>
          <w:spacing w:val="-2"/>
          <w:u w:val="single"/>
        </w:rPr>
        <w:t>elevations</w:t>
      </w:r>
    </w:p>
    <w:p w14:paraId="7547321C" w14:textId="77777777" w:rsidR="00C4799D" w:rsidRDefault="00C4799D" w:rsidP="00F74BCF">
      <w:pPr>
        <w:pStyle w:val="BodyText"/>
        <w:spacing w:before="94"/>
        <w:ind w:left="0"/>
      </w:pPr>
    </w:p>
    <w:p w14:paraId="475A5E3F" w14:textId="77777777" w:rsidR="00C4799D" w:rsidRDefault="008C28BE" w:rsidP="00F74BCF">
      <w:pPr>
        <w:pStyle w:val="BodyText"/>
        <w:spacing w:line="340" w:lineRule="auto"/>
        <w:ind w:right="994"/>
      </w:pPr>
      <w:r>
        <w:t>In placebo-controlled studies with background DMARDs, for up to 12/14 weeks, alanine transaminase</w:t>
      </w:r>
      <w:r>
        <w:rPr>
          <w:spacing w:val="-2"/>
        </w:rPr>
        <w:t xml:space="preserve"> </w:t>
      </w:r>
      <w:r>
        <w:t>(ALT) and</w:t>
      </w:r>
      <w:r>
        <w:rPr>
          <w:spacing w:val="-2"/>
        </w:rPr>
        <w:t xml:space="preserve"> </w:t>
      </w:r>
      <w:r>
        <w:t>aspartate</w:t>
      </w:r>
      <w:r>
        <w:rPr>
          <w:spacing w:val="-2"/>
        </w:rPr>
        <w:t xml:space="preserve"> </w:t>
      </w:r>
      <w:r>
        <w:t>transaminase</w:t>
      </w:r>
      <w:r>
        <w:rPr>
          <w:spacing w:val="-2"/>
        </w:rPr>
        <w:t xml:space="preserve"> </w:t>
      </w:r>
      <w:r>
        <w:t>(AST) elevations</w:t>
      </w:r>
      <w:r>
        <w:rPr>
          <w:spacing w:val="-1"/>
        </w:rPr>
        <w:t xml:space="preserve"> </w:t>
      </w:r>
      <w:r>
        <w:t>≥ 3</w:t>
      </w:r>
      <w:r>
        <w:rPr>
          <w:spacing w:val="-2"/>
        </w:rPr>
        <w:t xml:space="preserve"> </w:t>
      </w:r>
      <w:r>
        <w:t>x upper limit of normal (ULN) in at least one</w:t>
      </w:r>
      <w:r>
        <w:rPr>
          <w:spacing w:val="-3"/>
        </w:rPr>
        <w:t xml:space="preserve"> </w:t>
      </w:r>
      <w:r>
        <w:t>measurement were observed in 2.1% and</w:t>
      </w:r>
      <w:r>
        <w:rPr>
          <w:spacing w:val="-3"/>
        </w:rPr>
        <w:t xml:space="preserve"> </w:t>
      </w:r>
      <w:r>
        <w:t>1.5% of patients</w:t>
      </w:r>
      <w:r>
        <w:rPr>
          <w:spacing w:val="-2"/>
        </w:rPr>
        <w:t xml:space="preserve"> </w:t>
      </w:r>
      <w:r>
        <w:t>treated with RINVOQ 15 mg, compared to 1.5% and 0.7%, respectively, of patients treated with placebo. Most cases of hepatic transaminase elevations were asymptomatic and transient.</w:t>
      </w:r>
    </w:p>
    <w:p w14:paraId="70DE7D50" w14:textId="77777777" w:rsidR="00C4799D" w:rsidRDefault="008C28BE" w:rsidP="00F74BCF">
      <w:pPr>
        <w:pStyle w:val="BodyText"/>
        <w:spacing w:before="243" w:line="340" w:lineRule="auto"/>
        <w:ind w:right="996"/>
      </w:pPr>
      <w:r>
        <w:t xml:space="preserve">In MTX-controlled studies, for up to 12/14 weeks, </w:t>
      </w:r>
      <w:proofErr w:type="gramStart"/>
      <w:r>
        <w:t>ALT</w:t>
      </w:r>
      <w:proofErr w:type="gramEnd"/>
      <w:r>
        <w:t xml:space="preserve"> and AST elevations ≥ 3 x ULN in at least one measurement were observed in 0.8% and 0.4% of patients treated with RINVOQ 15mg, compared to 1.9% and 0.9%, respectively, of patients treated with MTX.</w:t>
      </w:r>
    </w:p>
    <w:p w14:paraId="227A4B84" w14:textId="77777777" w:rsidR="00C4799D" w:rsidRDefault="008C28BE" w:rsidP="00F74BCF">
      <w:pPr>
        <w:pStyle w:val="BodyText"/>
        <w:spacing w:before="242" w:line="340" w:lineRule="auto"/>
        <w:ind w:right="1002"/>
      </w:pPr>
      <w:r>
        <w:t>The pattern and incidence of elevation in ALT/AST remained stable over time including in long-term extension studies.</w:t>
      </w:r>
    </w:p>
    <w:p w14:paraId="48AFDEB2" w14:textId="77777777" w:rsidR="00C4799D" w:rsidRDefault="008C28BE" w:rsidP="00F74BCF">
      <w:pPr>
        <w:pStyle w:val="BodyText"/>
        <w:spacing w:before="243"/>
      </w:pPr>
      <w:r>
        <w:rPr>
          <w:u w:val="single"/>
        </w:rPr>
        <w:t>Lipid</w:t>
      </w:r>
      <w:r>
        <w:rPr>
          <w:spacing w:val="-6"/>
          <w:u w:val="single"/>
        </w:rPr>
        <w:t xml:space="preserve"> </w:t>
      </w:r>
      <w:r>
        <w:rPr>
          <w:spacing w:val="-2"/>
          <w:u w:val="single"/>
        </w:rPr>
        <w:t>elevations</w:t>
      </w:r>
    </w:p>
    <w:p w14:paraId="1DFF210B" w14:textId="77777777" w:rsidR="00C4799D" w:rsidRDefault="00C4799D" w:rsidP="00F74BCF">
      <w:pPr>
        <w:pStyle w:val="BodyText"/>
        <w:spacing w:before="94"/>
        <w:ind w:left="0"/>
      </w:pPr>
    </w:p>
    <w:p w14:paraId="5FA35652" w14:textId="77777777" w:rsidR="00C4799D" w:rsidRDefault="008C28BE" w:rsidP="00F74BCF">
      <w:pPr>
        <w:pStyle w:val="BodyText"/>
        <w:spacing w:line="340" w:lineRule="auto"/>
        <w:ind w:left="219" w:right="995"/>
      </w:pPr>
      <w:r>
        <w:t>Upadacitinib 15mg treatment was associated with dose-dependent increases in lipid parameters including total cholesterol, triglycerides, LDL cholesterol and HDL cholesterol. There was no change in the LDL/HDL ratio. Elevations were observed at 2 to 4 weeks of treatment and remained stable with longer-term treatment. Among patients in controlled studies with baseline values below the specified limits, the following frequencies of patients were</w:t>
      </w:r>
      <w:r>
        <w:rPr>
          <w:spacing w:val="-5"/>
        </w:rPr>
        <w:t xml:space="preserve"> </w:t>
      </w:r>
      <w:r>
        <w:t>observed</w:t>
      </w:r>
      <w:r>
        <w:rPr>
          <w:spacing w:val="-7"/>
        </w:rPr>
        <w:t xml:space="preserve"> </w:t>
      </w:r>
      <w:r>
        <w:t>to</w:t>
      </w:r>
      <w:r>
        <w:rPr>
          <w:spacing w:val="-7"/>
        </w:rPr>
        <w:t xml:space="preserve"> </w:t>
      </w:r>
      <w:r>
        <w:t>shift</w:t>
      </w:r>
      <w:r>
        <w:rPr>
          <w:spacing w:val="-6"/>
        </w:rPr>
        <w:t xml:space="preserve"> </w:t>
      </w:r>
      <w:r>
        <w:t>above</w:t>
      </w:r>
      <w:r>
        <w:rPr>
          <w:spacing w:val="-7"/>
        </w:rPr>
        <w:t xml:space="preserve"> </w:t>
      </w:r>
      <w:r>
        <w:t>the</w:t>
      </w:r>
      <w:r>
        <w:rPr>
          <w:spacing w:val="-7"/>
        </w:rPr>
        <w:t xml:space="preserve"> </w:t>
      </w:r>
      <w:r>
        <w:t>specified</w:t>
      </w:r>
      <w:r>
        <w:rPr>
          <w:spacing w:val="-7"/>
        </w:rPr>
        <w:t xml:space="preserve"> </w:t>
      </w:r>
      <w:r>
        <w:t>limits</w:t>
      </w:r>
      <w:r>
        <w:rPr>
          <w:spacing w:val="-7"/>
        </w:rPr>
        <w:t xml:space="preserve"> </w:t>
      </w:r>
      <w:r>
        <w:t>on</w:t>
      </w:r>
      <w:r>
        <w:rPr>
          <w:spacing w:val="-5"/>
        </w:rPr>
        <w:t xml:space="preserve"> </w:t>
      </w:r>
      <w:r>
        <w:t>at</w:t>
      </w:r>
      <w:r>
        <w:rPr>
          <w:spacing w:val="-6"/>
        </w:rPr>
        <w:t xml:space="preserve"> </w:t>
      </w:r>
      <w:r>
        <w:t>least</w:t>
      </w:r>
      <w:r>
        <w:rPr>
          <w:spacing w:val="-6"/>
        </w:rPr>
        <w:t xml:space="preserve"> </w:t>
      </w:r>
      <w:r>
        <w:t>one</w:t>
      </w:r>
      <w:r>
        <w:rPr>
          <w:spacing w:val="-5"/>
        </w:rPr>
        <w:t xml:space="preserve"> </w:t>
      </w:r>
      <w:r>
        <w:t>occasion</w:t>
      </w:r>
      <w:r>
        <w:rPr>
          <w:spacing w:val="-5"/>
        </w:rPr>
        <w:t xml:space="preserve"> </w:t>
      </w:r>
      <w:proofErr w:type="gramStart"/>
      <w:r>
        <w:t>during</w:t>
      </w:r>
      <w:proofErr w:type="gramEnd"/>
      <w:r>
        <w:rPr>
          <w:spacing w:val="-4"/>
        </w:rPr>
        <w:t xml:space="preserve"> </w:t>
      </w:r>
      <w:r>
        <w:t>12/14</w:t>
      </w:r>
      <w:r>
        <w:rPr>
          <w:spacing w:val="-5"/>
        </w:rPr>
        <w:t xml:space="preserve"> </w:t>
      </w:r>
      <w:r>
        <w:t>weeks (including patients who had an isolated elevated value):</w:t>
      </w:r>
    </w:p>
    <w:p w14:paraId="08A4F31A" w14:textId="77777777" w:rsidR="00C4799D" w:rsidRDefault="008C28BE" w:rsidP="00F74BCF">
      <w:pPr>
        <w:pStyle w:val="ListParagraph"/>
        <w:numPr>
          <w:ilvl w:val="0"/>
          <w:numId w:val="69"/>
        </w:numPr>
        <w:tabs>
          <w:tab w:val="left" w:pos="786"/>
        </w:tabs>
        <w:spacing w:before="83"/>
        <w:ind w:hanging="566"/>
      </w:pPr>
      <w:r>
        <w:t>Total</w:t>
      </w:r>
      <w:r>
        <w:rPr>
          <w:spacing w:val="6"/>
        </w:rPr>
        <w:t xml:space="preserve"> </w:t>
      </w:r>
      <w:r>
        <w:t>cholesterol</w:t>
      </w:r>
      <w:r>
        <w:rPr>
          <w:spacing w:val="6"/>
        </w:rPr>
        <w:t xml:space="preserve"> </w:t>
      </w:r>
      <w:r>
        <w:t>≥</w:t>
      </w:r>
      <w:r>
        <w:rPr>
          <w:spacing w:val="10"/>
        </w:rPr>
        <w:t xml:space="preserve"> </w:t>
      </w:r>
      <w:r>
        <w:t>5.17</w:t>
      </w:r>
      <w:r>
        <w:rPr>
          <w:spacing w:val="7"/>
        </w:rPr>
        <w:t xml:space="preserve"> </w:t>
      </w:r>
      <w:r>
        <w:t>mmol/L</w:t>
      </w:r>
      <w:r>
        <w:rPr>
          <w:spacing w:val="6"/>
        </w:rPr>
        <w:t xml:space="preserve"> </w:t>
      </w:r>
      <w:r>
        <w:t>(200</w:t>
      </w:r>
      <w:r>
        <w:rPr>
          <w:spacing w:val="5"/>
        </w:rPr>
        <w:t xml:space="preserve"> </w:t>
      </w:r>
      <w:r>
        <w:t>mg/dL):</w:t>
      </w:r>
      <w:r>
        <w:rPr>
          <w:spacing w:val="8"/>
        </w:rPr>
        <w:t xml:space="preserve"> </w:t>
      </w:r>
      <w:r>
        <w:t>62%</w:t>
      </w:r>
      <w:r>
        <w:rPr>
          <w:spacing w:val="9"/>
        </w:rPr>
        <w:t xml:space="preserve"> </w:t>
      </w:r>
      <w:r>
        <w:t>vs.</w:t>
      </w:r>
      <w:r>
        <w:rPr>
          <w:spacing w:val="11"/>
        </w:rPr>
        <w:t xml:space="preserve"> </w:t>
      </w:r>
      <w:r>
        <w:t>31%,</w:t>
      </w:r>
      <w:r>
        <w:rPr>
          <w:spacing w:val="7"/>
        </w:rPr>
        <w:t xml:space="preserve"> </w:t>
      </w:r>
      <w:r>
        <w:t>in</w:t>
      </w:r>
      <w:r>
        <w:rPr>
          <w:spacing w:val="7"/>
        </w:rPr>
        <w:t xml:space="preserve"> </w:t>
      </w:r>
      <w:r>
        <w:t>the</w:t>
      </w:r>
      <w:r>
        <w:rPr>
          <w:spacing w:val="8"/>
        </w:rPr>
        <w:t xml:space="preserve"> </w:t>
      </w:r>
      <w:proofErr w:type="spellStart"/>
      <w:r>
        <w:t>upadacitinib</w:t>
      </w:r>
      <w:proofErr w:type="spellEnd"/>
      <w:r>
        <w:rPr>
          <w:spacing w:val="9"/>
        </w:rPr>
        <w:t xml:space="preserve"> </w:t>
      </w:r>
      <w:r>
        <w:t>15</w:t>
      </w:r>
      <w:r>
        <w:rPr>
          <w:spacing w:val="9"/>
        </w:rPr>
        <w:t xml:space="preserve"> </w:t>
      </w:r>
      <w:r>
        <w:rPr>
          <w:spacing w:val="-5"/>
        </w:rPr>
        <w:t>mg</w:t>
      </w:r>
    </w:p>
    <w:p w14:paraId="3B0ED38F" w14:textId="77777777" w:rsidR="00C4799D" w:rsidRDefault="008C28BE" w:rsidP="00F74BCF">
      <w:pPr>
        <w:pStyle w:val="BodyText"/>
        <w:spacing w:before="107"/>
        <w:ind w:left="786"/>
      </w:pPr>
      <w:r>
        <w:t>and</w:t>
      </w:r>
      <w:r>
        <w:rPr>
          <w:spacing w:val="-5"/>
        </w:rPr>
        <w:t xml:space="preserve"> </w:t>
      </w:r>
      <w:r>
        <w:t>placebo</w:t>
      </w:r>
      <w:r>
        <w:rPr>
          <w:spacing w:val="-5"/>
        </w:rPr>
        <w:t xml:space="preserve"> </w:t>
      </w:r>
      <w:r>
        <w:t>groups,</w:t>
      </w:r>
      <w:r>
        <w:rPr>
          <w:spacing w:val="-4"/>
        </w:rPr>
        <w:t xml:space="preserve"> </w:t>
      </w:r>
      <w:r>
        <w:rPr>
          <w:spacing w:val="-2"/>
        </w:rPr>
        <w:t>respectively</w:t>
      </w:r>
    </w:p>
    <w:p w14:paraId="42D6E7BF" w14:textId="77777777" w:rsidR="00C4799D" w:rsidRDefault="008C28BE" w:rsidP="00F74BCF">
      <w:pPr>
        <w:pStyle w:val="ListParagraph"/>
        <w:numPr>
          <w:ilvl w:val="0"/>
          <w:numId w:val="69"/>
        </w:numPr>
        <w:tabs>
          <w:tab w:val="left" w:pos="786"/>
        </w:tabs>
        <w:spacing w:before="107"/>
        <w:ind w:hanging="566"/>
      </w:pPr>
      <w:r>
        <w:t>LDL</w:t>
      </w:r>
      <w:r>
        <w:rPr>
          <w:spacing w:val="14"/>
        </w:rPr>
        <w:t xml:space="preserve"> </w:t>
      </w:r>
      <w:r>
        <w:t>cholesterol</w:t>
      </w:r>
      <w:r>
        <w:rPr>
          <w:spacing w:val="13"/>
        </w:rPr>
        <w:t xml:space="preserve"> </w:t>
      </w:r>
      <w:r>
        <w:t>≥</w:t>
      </w:r>
      <w:r>
        <w:rPr>
          <w:spacing w:val="16"/>
        </w:rPr>
        <w:t xml:space="preserve"> </w:t>
      </w:r>
      <w:r>
        <w:t>3.36</w:t>
      </w:r>
      <w:r>
        <w:rPr>
          <w:spacing w:val="12"/>
        </w:rPr>
        <w:t xml:space="preserve"> </w:t>
      </w:r>
      <w:r>
        <w:t>mmol/L</w:t>
      </w:r>
      <w:r>
        <w:rPr>
          <w:spacing w:val="11"/>
        </w:rPr>
        <w:t xml:space="preserve"> </w:t>
      </w:r>
      <w:r>
        <w:t>(130</w:t>
      </w:r>
      <w:r>
        <w:rPr>
          <w:spacing w:val="14"/>
        </w:rPr>
        <w:t xml:space="preserve"> </w:t>
      </w:r>
      <w:r>
        <w:t>mg/dL):</w:t>
      </w:r>
      <w:r>
        <w:rPr>
          <w:spacing w:val="15"/>
        </w:rPr>
        <w:t xml:space="preserve"> </w:t>
      </w:r>
      <w:r>
        <w:t>42%</w:t>
      </w:r>
      <w:r>
        <w:rPr>
          <w:spacing w:val="15"/>
        </w:rPr>
        <w:t xml:space="preserve"> </w:t>
      </w:r>
      <w:r>
        <w:t>vs.</w:t>
      </w:r>
      <w:r>
        <w:rPr>
          <w:spacing w:val="15"/>
        </w:rPr>
        <w:t xml:space="preserve"> </w:t>
      </w:r>
      <w:r>
        <w:t>19%,</w:t>
      </w:r>
      <w:r>
        <w:rPr>
          <w:spacing w:val="16"/>
        </w:rPr>
        <w:t xml:space="preserve"> </w:t>
      </w:r>
      <w:r>
        <w:t>in</w:t>
      </w:r>
      <w:r>
        <w:rPr>
          <w:spacing w:val="13"/>
        </w:rPr>
        <w:t xml:space="preserve"> </w:t>
      </w:r>
      <w:r>
        <w:t>the</w:t>
      </w:r>
      <w:r>
        <w:rPr>
          <w:spacing w:val="14"/>
        </w:rPr>
        <w:t xml:space="preserve"> </w:t>
      </w:r>
      <w:proofErr w:type="spellStart"/>
      <w:r>
        <w:t>upadacitinib</w:t>
      </w:r>
      <w:proofErr w:type="spellEnd"/>
      <w:r>
        <w:rPr>
          <w:spacing w:val="16"/>
        </w:rPr>
        <w:t xml:space="preserve"> </w:t>
      </w:r>
      <w:r>
        <w:t>15</w:t>
      </w:r>
      <w:r>
        <w:rPr>
          <w:spacing w:val="14"/>
        </w:rPr>
        <w:t xml:space="preserve"> </w:t>
      </w:r>
      <w:r>
        <w:rPr>
          <w:spacing w:val="-5"/>
        </w:rPr>
        <w:t>mg</w:t>
      </w:r>
    </w:p>
    <w:p w14:paraId="49855936" w14:textId="77777777" w:rsidR="00C4799D" w:rsidRDefault="008C28BE" w:rsidP="00F74BCF">
      <w:pPr>
        <w:pStyle w:val="BodyText"/>
        <w:spacing w:before="107"/>
        <w:ind w:left="786"/>
      </w:pPr>
      <w:r>
        <w:t>and</w:t>
      </w:r>
      <w:r>
        <w:rPr>
          <w:spacing w:val="-5"/>
        </w:rPr>
        <w:t xml:space="preserve"> </w:t>
      </w:r>
      <w:r>
        <w:t>placebo</w:t>
      </w:r>
      <w:r>
        <w:rPr>
          <w:spacing w:val="-5"/>
        </w:rPr>
        <w:t xml:space="preserve"> </w:t>
      </w:r>
      <w:r>
        <w:t>groups,</w:t>
      </w:r>
      <w:r>
        <w:rPr>
          <w:spacing w:val="-4"/>
        </w:rPr>
        <w:t xml:space="preserve"> </w:t>
      </w:r>
      <w:r>
        <w:rPr>
          <w:spacing w:val="-2"/>
        </w:rPr>
        <w:t>respectively</w:t>
      </w:r>
    </w:p>
    <w:p w14:paraId="1BBC49C1" w14:textId="77777777" w:rsidR="00C4799D" w:rsidRDefault="008C28BE" w:rsidP="00F74BCF">
      <w:pPr>
        <w:pStyle w:val="ListParagraph"/>
        <w:numPr>
          <w:ilvl w:val="0"/>
          <w:numId w:val="69"/>
        </w:numPr>
        <w:tabs>
          <w:tab w:val="left" w:pos="786"/>
        </w:tabs>
        <w:spacing w:before="107"/>
        <w:ind w:hanging="566"/>
      </w:pPr>
      <w:r>
        <w:t>HDL</w:t>
      </w:r>
      <w:r>
        <w:rPr>
          <w:spacing w:val="-10"/>
        </w:rPr>
        <w:t xml:space="preserve"> </w:t>
      </w:r>
      <w:r>
        <w:t>cholesterol</w:t>
      </w:r>
      <w:r>
        <w:rPr>
          <w:spacing w:val="-9"/>
        </w:rPr>
        <w:t xml:space="preserve"> </w:t>
      </w:r>
      <w:r>
        <w:t>≥</w:t>
      </w:r>
      <w:r>
        <w:rPr>
          <w:spacing w:val="-8"/>
        </w:rPr>
        <w:t xml:space="preserve"> </w:t>
      </w:r>
      <w:r>
        <w:t>1.03</w:t>
      </w:r>
      <w:r>
        <w:rPr>
          <w:spacing w:val="-12"/>
        </w:rPr>
        <w:t xml:space="preserve"> </w:t>
      </w:r>
      <w:r>
        <w:t>mmol/L</w:t>
      </w:r>
      <w:r>
        <w:rPr>
          <w:spacing w:val="-12"/>
        </w:rPr>
        <w:t xml:space="preserve"> </w:t>
      </w:r>
      <w:r>
        <w:t>(40</w:t>
      </w:r>
      <w:r>
        <w:rPr>
          <w:spacing w:val="-12"/>
        </w:rPr>
        <w:t xml:space="preserve"> </w:t>
      </w:r>
      <w:r>
        <w:t>mg/dL):</w:t>
      </w:r>
      <w:r>
        <w:rPr>
          <w:spacing w:val="-8"/>
        </w:rPr>
        <w:t xml:space="preserve"> </w:t>
      </w:r>
      <w:r>
        <w:t>89%</w:t>
      </w:r>
      <w:r>
        <w:rPr>
          <w:spacing w:val="-11"/>
        </w:rPr>
        <w:t xml:space="preserve"> </w:t>
      </w:r>
      <w:r>
        <w:t>vs.</w:t>
      </w:r>
      <w:r>
        <w:rPr>
          <w:spacing w:val="-8"/>
        </w:rPr>
        <w:t xml:space="preserve"> </w:t>
      </w:r>
      <w:r>
        <w:t>61%,</w:t>
      </w:r>
      <w:r>
        <w:rPr>
          <w:spacing w:val="-8"/>
        </w:rPr>
        <w:t xml:space="preserve"> </w:t>
      </w:r>
      <w:r>
        <w:t>in</w:t>
      </w:r>
      <w:r>
        <w:rPr>
          <w:spacing w:val="-10"/>
        </w:rPr>
        <w:t xml:space="preserve"> </w:t>
      </w:r>
      <w:r>
        <w:t>the</w:t>
      </w:r>
      <w:r>
        <w:rPr>
          <w:spacing w:val="-10"/>
        </w:rPr>
        <w:t xml:space="preserve"> </w:t>
      </w:r>
      <w:proofErr w:type="spellStart"/>
      <w:r>
        <w:t>upadacitinib</w:t>
      </w:r>
      <w:proofErr w:type="spellEnd"/>
      <w:r>
        <w:rPr>
          <w:spacing w:val="-7"/>
        </w:rPr>
        <w:t xml:space="preserve"> </w:t>
      </w:r>
      <w:r>
        <w:t>15</w:t>
      </w:r>
      <w:r>
        <w:rPr>
          <w:spacing w:val="-10"/>
        </w:rPr>
        <w:t xml:space="preserve"> </w:t>
      </w:r>
      <w:r>
        <w:t>mg</w:t>
      </w:r>
      <w:r>
        <w:rPr>
          <w:spacing w:val="-9"/>
        </w:rPr>
        <w:t xml:space="preserve"> </w:t>
      </w:r>
      <w:r>
        <w:rPr>
          <w:spacing w:val="-5"/>
        </w:rPr>
        <w:t>and</w:t>
      </w:r>
    </w:p>
    <w:p w14:paraId="2166427D" w14:textId="77777777" w:rsidR="00C4799D" w:rsidRDefault="008C28BE" w:rsidP="00F74BCF">
      <w:pPr>
        <w:pStyle w:val="BodyText"/>
        <w:spacing w:before="107"/>
        <w:ind w:left="786"/>
      </w:pPr>
      <w:r>
        <w:t>placebo</w:t>
      </w:r>
      <w:r>
        <w:rPr>
          <w:spacing w:val="-7"/>
        </w:rPr>
        <w:t xml:space="preserve"> </w:t>
      </w:r>
      <w:r>
        <w:t>groups,</w:t>
      </w:r>
      <w:r>
        <w:rPr>
          <w:spacing w:val="-7"/>
        </w:rPr>
        <w:t xml:space="preserve"> </w:t>
      </w:r>
      <w:r>
        <w:rPr>
          <w:spacing w:val="-2"/>
        </w:rPr>
        <w:t>respectively</w:t>
      </w:r>
    </w:p>
    <w:p w14:paraId="6B1172ED" w14:textId="77777777" w:rsidR="00C4799D" w:rsidRDefault="008C28BE" w:rsidP="00F74BCF">
      <w:pPr>
        <w:pStyle w:val="ListParagraph"/>
        <w:numPr>
          <w:ilvl w:val="0"/>
          <w:numId w:val="69"/>
        </w:numPr>
        <w:tabs>
          <w:tab w:val="left" w:pos="786"/>
        </w:tabs>
        <w:spacing w:before="106" w:line="340" w:lineRule="auto"/>
        <w:ind w:right="997"/>
      </w:pPr>
      <w:r>
        <w:t xml:space="preserve">Triglycerides ≥ 2.26 mmol/L (200 mg/dL): 25% vs. 15%, in the </w:t>
      </w:r>
      <w:proofErr w:type="spellStart"/>
      <w:r>
        <w:t>upadacitinib</w:t>
      </w:r>
      <w:proofErr w:type="spellEnd"/>
      <w:r>
        <w:t xml:space="preserve"> 15 mg and placebo groups, respectively</w:t>
      </w:r>
    </w:p>
    <w:p w14:paraId="7E8E81DF" w14:textId="77777777" w:rsidR="00D53AFE" w:rsidRDefault="00D53AFE" w:rsidP="00F74BCF">
      <w:pPr>
        <w:pStyle w:val="BodyText"/>
        <w:spacing w:before="243"/>
        <w:rPr>
          <w:u w:val="single"/>
        </w:rPr>
      </w:pPr>
    </w:p>
    <w:p w14:paraId="32A92412" w14:textId="77777777" w:rsidR="00D53AFE" w:rsidRDefault="00D53AFE" w:rsidP="00F74BCF">
      <w:pPr>
        <w:pStyle w:val="BodyText"/>
        <w:spacing w:before="243"/>
        <w:rPr>
          <w:u w:val="single"/>
        </w:rPr>
      </w:pPr>
    </w:p>
    <w:p w14:paraId="4001A563" w14:textId="77777777" w:rsidR="00D53AFE" w:rsidRDefault="00D53AFE" w:rsidP="00F74BCF">
      <w:pPr>
        <w:pStyle w:val="BodyText"/>
        <w:spacing w:before="243"/>
        <w:rPr>
          <w:u w:val="single"/>
        </w:rPr>
      </w:pPr>
    </w:p>
    <w:p w14:paraId="1772CCCF" w14:textId="1A3294E5" w:rsidR="00C4799D" w:rsidRDefault="008C28BE" w:rsidP="00F74BCF">
      <w:pPr>
        <w:pStyle w:val="BodyText"/>
        <w:spacing w:before="243"/>
      </w:pPr>
      <w:r>
        <w:rPr>
          <w:u w:val="single"/>
        </w:rPr>
        <w:t>Creatine</w:t>
      </w:r>
      <w:r>
        <w:rPr>
          <w:spacing w:val="-9"/>
          <w:u w:val="single"/>
        </w:rPr>
        <w:t xml:space="preserve"> </w:t>
      </w:r>
      <w:r>
        <w:rPr>
          <w:u w:val="single"/>
        </w:rPr>
        <w:t>phosphokinase</w:t>
      </w:r>
      <w:r>
        <w:rPr>
          <w:spacing w:val="-11"/>
          <w:u w:val="single"/>
        </w:rPr>
        <w:t xml:space="preserve"> </w:t>
      </w:r>
      <w:r>
        <w:rPr>
          <w:spacing w:val="-2"/>
          <w:u w:val="single"/>
        </w:rPr>
        <w:t>elevations</w:t>
      </w:r>
    </w:p>
    <w:p w14:paraId="2A27EB74" w14:textId="77777777" w:rsidR="00C4799D" w:rsidRDefault="00C4799D" w:rsidP="00F74BCF">
      <w:pPr>
        <w:pStyle w:val="BodyText"/>
        <w:spacing w:before="93"/>
        <w:ind w:left="0"/>
      </w:pPr>
    </w:p>
    <w:p w14:paraId="58809B34" w14:textId="77777777" w:rsidR="00C4799D" w:rsidRDefault="008C28BE" w:rsidP="00F74BCF">
      <w:pPr>
        <w:pStyle w:val="BodyText"/>
        <w:spacing w:before="1" w:line="340" w:lineRule="auto"/>
        <w:ind w:left="219" w:right="994"/>
      </w:pPr>
      <w:r>
        <w:t>In placebo-controlled studies with background DMARDs, for up to 12/14</w:t>
      </w:r>
      <w:r>
        <w:rPr>
          <w:spacing w:val="-2"/>
        </w:rPr>
        <w:t xml:space="preserve"> </w:t>
      </w:r>
      <w:r>
        <w:t>weeks, increases in creatine phosphokinase (CPK) values were observed. CPK elevations &gt; 5 x ULN were reported in 1.0%, and 0.3% of patients</w:t>
      </w:r>
      <w:r>
        <w:rPr>
          <w:spacing w:val="-1"/>
        </w:rPr>
        <w:t xml:space="preserve"> </w:t>
      </w:r>
      <w:r>
        <w:t>over 12/14 weeks in</w:t>
      </w:r>
      <w:r>
        <w:rPr>
          <w:spacing w:val="-2"/>
        </w:rPr>
        <w:t xml:space="preserve"> </w:t>
      </w:r>
      <w:r>
        <w:t>the RINVOQ</w:t>
      </w:r>
      <w:r>
        <w:rPr>
          <w:spacing w:val="-2"/>
        </w:rPr>
        <w:t xml:space="preserve"> </w:t>
      </w:r>
      <w:r>
        <w:t>15 mg</w:t>
      </w:r>
      <w:r>
        <w:rPr>
          <w:spacing w:val="-2"/>
        </w:rPr>
        <w:t xml:space="preserve"> </w:t>
      </w:r>
      <w:r>
        <w:t>and placebo groups, respectively. Most elevations</w:t>
      </w:r>
      <w:r>
        <w:rPr>
          <w:spacing w:val="-1"/>
        </w:rPr>
        <w:t xml:space="preserve"> </w:t>
      </w:r>
      <w:r>
        <w:t>&gt; 5 x</w:t>
      </w:r>
      <w:r>
        <w:rPr>
          <w:spacing w:val="-1"/>
        </w:rPr>
        <w:t xml:space="preserve"> </w:t>
      </w:r>
      <w:r>
        <w:t>ULN were transient and did not require</w:t>
      </w:r>
      <w:r>
        <w:rPr>
          <w:spacing w:val="-2"/>
        </w:rPr>
        <w:t xml:space="preserve"> </w:t>
      </w:r>
      <w:r>
        <w:t>treatment discontinuation. Mean CPK values increased by 4 weeks with a mean increase of 60 U/L at 12 weeks and</w:t>
      </w:r>
      <w:r>
        <w:rPr>
          <w:spacing w:val="-3"/>
        </w:rPr>
        <w:t xml:space="preserve"> </w:t>
      </w:r>
      <w:r>
        <w:t xml:space="preserve">then remained stable at an increased value thereafter including with extended </w:t>
      </w:r>
      <w:r>
        <w:rPr>
          <w:spacing w:val="-2"/>
        </w:rPr>
        <w:t>therapy.</w:t>
      </w:r>
    </w:p>
    <w:p w14:paraId="58CF0077" w14:textId="77777777" w:rsidR="00C4799D" w:rsidRDefault="008C28BE" w:rsidP="00F74BCF">
      <w:pPr>
        <w:pStyle w:val="BodyText"/>
        <w:spacing w:before="245"/>
      </w:pPr>
      <w:r>
        <w:rPr>
          <w:spacing w:val="-2"/>
          <w:u w:val="single"/>
        </w:rPr>
        <w:t>Neutropenia</w:t>
      </w:r>
    </w:p>
    <w:p w14:paraId="1851C89F" w14:textId="77777777" w:rsidR="00C4799D" w:rsidRDefault="00C4799D" w:rsidP="00F74BCF">
      <w:pPr>
        <w:pStyle w:val="BodyText"/>
        <w:spacing w:before="94"/>
        <w:ind w:left="0"/>
      </w:pPr>
    </w:p>
    <w:p w14:paraId="148A4B1D" w14:textId="77777777" w:rsidR="00C4799D" w:rsidRDefault="008C28BE" w:rsidP="00F74BCF">
      <w:pPr>
        <w:pStyle w:val="BodyText"/>
        <w:spacing w:line="340" w:lineRule="auto"/>
        <w:ind w:right="996"/>
      </w:pPr>
      <w:r>
        <w:t>In</w:t>
      </w:r>
      <w:r>
        <w:rPr>
          <w:spacing w:val="-3"/>
        </w:rPr>
        <w:t xml:space="preserve"> </w:t>
      </w:r>
      <w:r>
        <w:t>placebo-controlled</w:t>
      </w:r>
      <w:r>
        <w:rPr>
          <w:spacing w:val="-3"/>
        </w:rPr>
        <w:t xml:space="preserve"> </w:t>
      </w:r>
      <w:r>
        <w:t>studies</w:t>
      </w:r>
      <w:r>
        <w:rPr>
          <w:spacing w:val="-2"/>
        </w:rPr>
        <w:t xml:space="preserve"> </w:t>
      </w:r>
      <w:r>
        <w:t>with</w:t>
      </w:r>
      <w:r>
        <w:rPr>
          <w:spacing w:val="-5"/>
        </w:rPr>
        <w:t xml:space="preserve"> </w:t>
      </w:r>
      <w:r>
        <w:t>background</w:t>
      </w:r>
      <w:r>
        <w:rPr>
          <w:spacing w:val="-3"/>
        </w:rPr>
        <w:t xml:space="preserve"> </w:t>
      </w:r>
      <w:r>
        <w:t>DMARDs,</w:t>
      </w:r>
      <w:r>
        <w:rPr>
          <w:spacing w:val="-3"/>
        </w:rPr>
        <w:t xml:space="preserve"> </w:t>
      </w:r>
      <w:r>
        <w:t>for</w:t>
      </w:r>
      <w:r>
        <w:rPr>
          <w:spacing w:val="-4"/>
        </w:rPr>
        <w:t xml:space="preserve"> </w:t>
      </w:r>
      <w:r>
        <w:t>up</w:t>
      </w:r>
      <w:r>
        <w:rPr>
          <w:spacing w:val="-5"/>
        </w:rPr>
        <w:t xml:space="preserve"> </w:t>
      </w:r>
      <w:r>
        <w:t>to</w:t>
      </w:r>
      <w:r>
        <w:rPr>
          <w:spacing w:val="-5"/>
        </w:rPr>
        <w:t xml:space="preserve"> </w:t>
      </w:r>
      <w:r>
        <w:t>12/14</w:t>
      </w:r>
      <w:r>
        <w:rPr>
          <w:spacing w:val="-7"/>
        </w:rPr>
        <w:t xml:space="preserve"> </w:t>
      </w:r>
      <w:r>
        <w:t>weeks,</w:t>
      </w:r>
      <w:r>
        <w:rPr>
          <w:spacing w:val="-3"/>
        </w:rPr>
        <w:t xml:space="preserve"> </w:t>
      </w:r>
      <w:r>
        <w:t>decreases</w:t>
      </w:r>
      <w:r>
        <w:rPr>
          <w:spacing w:val="-5"/>
        </w:rPr>
        <w:t xml:space="preserve"> </w:t>
      </w:r>
      <w:r>
        <w:t>in neutrophil counts, below 1000 cells/mm</w:t>
      </w:r>
      <w:r>
        <w:rPr>
          <w:vertAlign w:val="superscript"/>
        </w:rPr>
        <w:t>3</w:t>
      </w:r>
      <w:r>
        <w:t xml:space="preserve"> in at least one measurement occurred in 1.1% and</w:t>
      </w:r>
    </w:p>
    <w:p w14:paraId="187058BA" w14:textId="77777777" w:rsidR="00C4799D" w:rsidRDefault="008C28BE" w:rsidP="00F74BCF">
      <w:pPr>
        <w:pStyle w:val="BodyText"/>
        <w:spacing w:before="2" w:line="340" w:lineRule="auto"/>
        <w:ind w:left="219" w:right="996"/>
      </w:pPr>
      <w:r>
        <w:t>&lt;0.1%</w:t>
      </w:r>
      <w:r>
        <w:rPr>
          <w:spacing w:val="-1"/>
        </w:rPr>
        <w:t xml:space="preserve"> </w:t>
      </w:r>
      <w:r>
        <w:t>of patients</w:t>
      </w:r>
      <w:r>
        <w:rPr>
          <w:spacing w:val="-4"/>
        </w:rPr>
        <w:t xml:space="preserve"> </w:t>
      </w:r>
      <w:r>
        <w:t>in</w:t>
      </w:r>
      <w:r>
        <w:rPr>
          <w:spacing w:val="-4"/>
        </w:rPr>
        <w:t xml:space="preserve"> </w:t>
      </w:r>
      <w:r>
        <w:t>the</w:t>
      </w:r>
      <w:r>
        <w:rPr>
          <w:spacing w:val="-6"/>
        </w:rPr>
        <w:t xml:space="preserve"> </w:t>
      </w:r>
      <w:r>
        <w:t>RINVOQ</w:t>
      </w:r>
      <w:r>
        <w:rPr>
          <w:spacing w:val="-2"/>
        </w:rPr>
        <w:t xml:space="preserve"> </w:t>
      </w:r>
      <w:r>
        <w:t>15</w:t>
      </w:r>
      <w:r>
        <w:rPr>
          <w:spacing w:val="-4"/>
        </w:rPr>
        <w:t xml:space="preserve"> </w:t>
      </w:r>
      <w:r>
        <w:t>mg</w:t>
      </w:r>
      <w:r>
        <w:rPr>
          <w:spacing w:val="-4"/>
        </w:rPr>
        <w:t xml:space="preserve"> </w:t>
      </w:r>
      <w:r>
        <w:t>and</w:t>
      </w:r>
      <w:r>
        <w:rPr>
          <w:spacing w:val="-4"/>
        </w:rPr>
        <w:t xml:space="preserve"> </w:t>
      </w:r>
      <w:r>
        <w:t>placebo</w:t>
      </w:r>
      <w:r>
        <w:rPr>
          <w:spacing w:val="-2"/>
        </w:rPr>
        <w:t xml:space="preserve"> </w:t>
      </w:r>
      <w:r>
        <w:t>groups,</w:t>
      </w:r>
      <w:r>
        <w:rPr>
          <w:spacing w:val="-2"/>
        </w:rPr>
        <w:t xml:space="preserve"> </w:t>
      </w:r>
      <w:r>
        <w:t>respectively.</w:t>
      </w:r>
      <w:r>
        <w:rPr>
          <w:spacing w:val="-2"/>
        </w:rPr>
        <w:t xml:space="preserve"> </w:t>
      </w:r>
      <w:r>
        <w:t>In</w:t>
      </w:r>
      <w:r>
        <w:rPr>
          <w:spacing w:val="-4"/>
        </w:rPr>
        <w:t xml:space="preserve"> </w:t>
      </w:r>
      <w:r>
        <w:t>clinical</w:t>
      </w:r>
      <w:r>
        <w:rPr>
          <w:spacing w:val="-2"/>
        </w:rPr>
        <w:t xml:space="preserve"> </w:t>
      </w:r>
      <w:r>
        <w:t>studies, treatment</w:t>
      </w:r>
      <w:r>
        <w:rPr>
          <w:spacing w:val="-4"/>
        </w:rPr>
        <w:t xml:space="preserve"> </w:t>
      </w:r>
      <w:r>
        <w:t>was</w:t>
      </w:r>
      <w:r>
        <w:rPr>
          <w:spacing w:val="-7"/>
        </w:rPr>
        <w:t xml:space="preserve"> </w:t>
      </w:r>
      <w:r>
        <w:t>interrupted</w:t>
      </w:r>
      <w:r>
        <w:rPr>
          <w:spacing w:val="-5"/>
        </w:rPr>
        <w:t xml:space="preserve"> </w:t>
      </w:r>
      <w:r>
        <w:t>in</w:t>
      </w:r>
      <w:r>
        <w:rPr>
          <w:spacing w:val="-5"/>
        </w:rPr>
        <w:t xml:space="preserve"> </w:t>
      </w:r>
      <w:r>
        <w:t>response</w:t>
      </w:r>
      <w:r>
        <w:rPr>
          <w:spacing w:val="-7"/>
        </w:rPr>
        <w:t xml:space="preserve"> </w:t>
      </w:r>
      <w:r>
        <w:t>to</w:t>
      </w:r>
      <w:r>
        <w:rPr>
          <w:spacing w:val="-7"/>
        </w:rPr>
        <w:t xml:space="preserve"> </w:t>
      </w:r>
      <w:r>
        <w:t>ANC</w:t>
      </w:r>
      <w:r>
        <w:rPr>
          <w:spacing w:val="-6"/>
        </w:rPr>
        <w:t xml:space="preserve"> </w:t>
      </w:r>
      <w:r>
        <w:t>&lt;1000</w:t>
      </w:r>
      <w:r>
        <w:rPr>
          <w:spacing w:val="-5"/>
        </w:rPr>
        <w:t xml:space="preserve"> </w:t>
      </w:r>
      <w:r>
        <w:t>cells/mm</w:t>
      </w:r>
      <w:r>
        <w:rPr>
          <w:vertAlign w:val="superscript"/>
        </w:rPr>
        <w:t>3</w:t>
      </w:r>
      <w:r>
        <w:t>.</w:t>
      </w:r>
      <w:r>
        <w:rPr>
          <w:spacing w:val="-6"/>
        </w:rPr>
        <w:t xml:space="preserve"> </w:t>
      </w:r>
      <w:r>
        <w:t>The</w:t>
      </w:r>
      <w:r>
        <w:rPr>
          <w:spacing w:val="-5"/>
        </w:rPr>
        <w:t xml:space="preserve"> </w:t>
      </w:r>
      <w:r>
        <w:t>pattern</w:t>
      </w:r>
      <w:r>
        <w:rPr>
          <w:spacing w:val="-5"/>
        </w:rPr>
        <w:t xml:space="preserve"> </w:t>
      </w:r>
      <w:r>
        <w:t>and</w:t>
      </w:r>
      <w:r>
        <w:rPr>
          <w:spacing w:val="-7"/>
        </w:rPr>
        <w:t xml:space="preserve"> </w:t>
      </w:r>
      <w:r>
        <w:t>incidence</w:t>
      </w:r>
      <w:r>
        <w:rPr>
          <w:spacing w:val="-5"/>
        </w:rPr>
        <w:t xml:space="preserve"> </w:t>
      </w:r>
      <w:r>
        <w:t>of decreases in neutrophil counts remained stable at a lower value than baseline over time including with extended therapy.</w:t>
      </w:r>
    </w:p>
    <w:p w14:paraId="29088C19" w14:textId="77777777" w:rsidR="00C4799D" w:rsidRDefault="008C28BE" w:rsidP="00F74BCF">
      <w:pPr>
        <w:pStyle w:val="BodyText"/>
        <w:spacing w:before="243"/>
      </w:pPr>
      <w:r>
        <w:rPr>
          <w:spacing w:val="-2"/>
          <w:u w:val="single"/>
        </w:rPr>
        <w:t>Lymphopenia</w:t>
      </w:r>
    </w:p>
    <w:p w14:paraId="47F35B38" w14:textId="77777777" w:rsidR="00C4799D" w:rsidRDefault="00C4799D" w:rsidP="00F74BCF">
      <w:pPr>
        <w:pStyle w:val="BodyText"/>
        <w:spacing w:before="94"/>
        <w:ind w:left="0"/>
      </w:pPr>
    </w:p>
    <w:p w14:paraId="5DFF5FC3" w14:textId="77777777" w:rsidR="00C4799D" w:rsidRDefault="008C28BE" w:rsidP="00F74BCF">
      <w:pPr>
        <w:pStyle w:val="BodyText"/>
        <w:spacing w:line="340" w:lineRule="auto"/>
        <w:ind w:left="219" w:right="996"/>
      </w:pPr>
      <w:r>
        <w:t>In</w:t>
      </w:r>
      <w:r>
        <w:rPr>
          <w:spacing w:val="-3"/>
        </w:rPr>
        <w:t xml:space="preserve"> </w:t>
      </w:r>
      <w:r>
        <w:t>placebo-controlled</w:t>
      </w:r>
      <w:r>
        <w:rPr>
          <w:spacing w:val="-3"/>
        </w:rPr>
        <w:t xml:space="preserve"> </w:t>
      </w:r>
      <w:r>
        <w:t>studies</w:t>
      </w:r>
      <w:r>
        <w:rPr>
          <w:spacing w:val="-2"/>
        </w:rPr>
        <w:t xml:space="preserve"> </w:t>
      </w:r>
      <w:r>
        <w:t>with</w:t>
      </w:r>
      <w:r>
        <w:rPr>
          <w:spacing w:val="-5"/>
        </w:rPr>
        <w:t xml:space="preserve"> </w:t>
      </w:r>
      <w:r>
        <w:t>background</w:t>
      </w:r>
      <w:r>
        <w:rPr>
          <w:spacing w:val="-3"/>
        </w:rPr>
        <w:t xml:space="preserve"> </w:t>
      </w:r>
      <w:r>
        <w:t>DMARDs,</w:t>
      </w:r>
      <w:r>
        <w:rPr>
          <w:spacing w:val="-3"/>
        </w:rPr>
        <w:t xml:space="preserve"> </w:t>
      </w:r>
      <w:r>
        <w:t>for</w:t>
      </w:r>
      <w:r>
        <w:rPr>
          <w:spacing w:val="-4"/>
        </w:rPr>
        <w:t xml:space="preserve"> </w:t>
      </w:r>
      <w:r>
        <w:t>up</w:t>
      </w:r>
      <w:r>
        <w:rPr>
          <w:spacing w:val="-5"/>
        </w:rPr>
        <w:t xml:space="preserve"> </w:t>
      </w:r>
      <w:r>
        <w:t>to</w:t>
      </w:r>
      <w:r>
        <w:rPr>
          <w:spacing w:val="-5"/>
        </w:rPr>
        <w:t xml:space="preserve"> </w:t>
      </w:r>
      <w:r>
        <w:t>12/14</w:t>
      </w:r>
      <w:r>
        <w:rPr>
          <w:spacing w:val="-7"/>
        </w:rPr>
        <w:t xml:space="preserve"> </w:t>
      </w:r>
      <w:r>
        <w:t>weeks,</w:t>
      </w:r>
      <w:r>
        <w:rPr>
          <w:spacing w:val="-3"/>
        </w:rPr>
        <w:t xml:space="preserve"> </w:t>
      </w:r>
      <w:r>
        <w:t>decreases</w:t>
      </w:r>
      <w:r>
        <w:rPr>
          <w:spacing w:val="-5"/>
        </w:rPr>
        <w:t xml:space="preserve"> </w:t>
      </w:r>
      <w:r>
        <w:t>in lymphocyte counts below 500 cells/mm</w:t>
      </w:r>
      <w:r>
        <w:rPr>
          <w:vertAlign w:val="superscript"/>
        </w:rPr>
        <w:t>3</w:t>
      </w:r>
      <w:r>
        <w:t xml:space="preserve"> in at least one measurement occurred in 0.9% and 0.7% of patients in the RINVOQ 15 mg and placebo groups, respectively.</w:t>
      </w:r>
    </w:p>
    <w:p w14:paraId="2909B5AD" w14:textId="77777777" w:rsidR="00C4799D" w:rsidRDefault="008C28BE" w:rsidP="00F74BCF">
      <w:pPr>
        <w:pStyle w:val="BodyText"/>
        <w:spacing w:before="242"/>
      </w:pPr>
      <w:proofErr w:type="spellStart"/>
      <w:r>
        <w:rPr>
          <w:spacing w:val="-2"/>
          <w:u w:val="single"/>
        </w:rPr>
        <w:t>Anaemia</w:t>
      </w:r>
      <w:proofErr w:type="spellEnd"/>
    </w:p>
    <w:p w14:paraId="748B6EA8" w14:textId="77777777" w:rsidR="00C4799D" w:rsidRDefault="00C4799D" w:rsidP="00F74BCF">
      <w:pPr>
        <w:pStyle w:val="BodyText"/>
        <w:spacing w:before="94"/>
        <w:ind w:left="0"/>
      </w:pPr>
    </w:p>
    <w:p w14:paraId="1E8EC3CE" w14:textId="77777777" w:rsidR="00D53AFE" w:rsidRDefault="008C28BE" w:rsidP="00D53AFE">
      <w:pPr>
        <w:pStyle w:val="BodyText"/>
        <w:spacing w:line="340" w:lineRule="auto"/>
        <w:ind w:left="219" w:right="996"/>
      </w:pPr>
      <w:r>
        <w:t>In</w:t>
      </w:r>
      <w:r>
        <w:rPr>
          <w:spacing w:val="-5"/>
        </w:rPr>
        <w:t xml:space="preserve"> </w:t>
      </w:r>
      <w:r>
        <w:t>placebo-controlled</w:t>
      </w:r>
      <w:r>
        <w:rPr>
          <w:spacing w:val="-5"/>
        </w:rPr>
        <w:t xml:space="preserve"> </w:t>
      </w:r>
      <w:r>
        <w:t>studies</w:t>
      </w:r>
      <w:r>
        <w:rPr>
          <w:spacing w:val="-5"/>
        </w:rPr>
        <w:t xml:space="preserve"> </w:t>
      </w:r>
      <w:r>
        <w:t>with</w:t>
      </w:r>
      <w:r>
        <w:rPr>
          <w:spacing w:val="-5"/>
        </w:rPr>
        <w:t xml:space="preserve"> </w:t>
      </w:r>
      <w:r>
        <w:t>background</w:t>
      </w:r>
      <w:r>
        <w:rPr>
          <w:spacing w:val="-5"/>
        </w:rPr>
        <w:t xml:space="preserve"> </w:t>
      </w:r>
      <w:r>
        <w:t>DMARDs,</w:t>
      </w:r>
      <w:r>
        <w:rPr>
          <w:spacing w:val="-6"/>
        </w:rPr>
        <w:t xml:space="preserve"> </w:t>
      </w:r>
      <w:r>
        <w:t>for</w:t>
      </w:r>
      <w:r>
        <w:rPr>
          <w:spacing w:val="-6"/>
        </w:rPr>
        <w:t xml:space="preserve"> </w:t>
      </w:r>
      <w:r>
        <w:t>up</w:t>
      </w:r>
      <w:r>
        <w:rPr>
          <w:spacing w:val="-7"/>
        </w:rPr>
        <w:t xml:space="preserve"> </w:t>
      </w:r>
      <w:r>
        <w:t>to</w:t>
      </w:r>
      <w:r>
        <w:rPr>
          <w:spacing w:val="-5"/>
        </w:rPr>
        <w:t xml:space="preserve"> </w:t>
      </w:r>
      <w:r>
        <w:t>12/14</w:t>
      </w:r>
      <w:r>
        <w:rPr>
          <w:spacing w:val="-7"/>
        </w:rPr>
        <w:t xml:space="preserve"> </w:t>
      </w:r>
      <w:r>
        <w:t>weeks,</w:t>
      </w:r>
      <w:r>
        <w:rPr>
          <w:spacing w:val="-4"/>
        </w:rPr>
        <w:t xml:space="preserve"> </w:t>
      </w:r>
      <w:proofErr w:type="spellStart"/>
      <w:r>
        <w:t>haemoglobin</w:t>
      </w:r>
      <w:proofErr w:type="spellEnd"/>
      <w:r>
        <w:t xml:space="preserve"> decreases below 8 g/dL in at least one measurement occurred in &lt;0.1% of patients in both the RINVOQ 15 mg and placebo groups.</w:t>
      </w:r>
      <w:r w:rsidR="00D53AFE">
        <w:t xml:space="preserve"> </w:t>
      </w:r>
    </w:p>
    <w:p w14:paraId="5780BBDD" w14:textId="77777777" w:rsidR="00D53AFE" w:rsidRDefault="00D53AFE" w:rsidP="00D53AFE">
      <w:pPr>
        <w:pStyle w:val="BodyText"/>
        <w:spacing w:line="340" w:lineRule="auto"/>
        <w:ind w:left="219" w:right="996"/>
      </w:pPr>
    </w:p>
    <w:p w14:paraId="6767BE50" w14:textId="65FA89AE" w:rsidR="00C4799D" w:rsidRDefault="008C28BE" w:rsidP="00D53AFE">
      <w:pPr>
        <w:pStyle w:val="BodyText"/>
        <w:spacing w:line="340" w:lineRule="auto"/>
        <w:ind w:left="219" w:right="996"/>
      </w:pPr>
      <w:r>
        <w:t>Psoriatic</w:t>
      </w:r>
      <w:r>
        <w:rPr>
          <w:spacing w:val="-6"/>
        </w:rPr>
        <w:t xml:space="preserve"> </w:t>
      </w:r>
      <w:r>
        <w:rPr>
          <w:spacing w:val="-2"/>
        </w:rPr>
        <w:t>Arthritis</w:t>
      </w:r>
    </w:p>
    <w:p w14:paraId="11FCE825" w14:textId="77777777" w:rsidR="00C4799D" w:rsidRDefault="008C28BE" w:rsidP="00F74BCF">
      <w:pPr>
        <w:pStyle w:val="BodyText"/>
        <w:spacing w:before="227" w:line="340" w:lineRule="auto"/>
        <w:ind w:right="997"/>
      </w:pPr>
      <w:r>
        <w:t>A</w:t>
      </w:r>
      <w:r>
        <w:rPr>
          <w:spacing w:val="-4"/>
        </w:rPr>
        <w:t xml:space="preserve"> </w:t>
      </w:r>
      <w:r>
        <w:t>total</w:t>
      </w:r>
      <w:r>
        <w:rPr>
          <w:spacing w:val="-5"/>
        </w:rPr>
        <w:t xml:space="preserve"> </w:t>
      </w:r>
      <w:r>
        <w:t>of</w:t>
      </w:r>
      <w:r>
        <w:rPr>
          <w:spacing w:val="-3"/>
        </w:rPr>
        <w:t xml:space="preserve"> </w:t>
      </w:r>
      <w:r>
        <w:t>1827</w:t>
      </w:r>
      <w:r>
        <w:rPr>
          <w:spacing w:val="-4"/>
        </w:rPr>
        <w:t xml:space="preserve"> </w:t>
      </w:r>
      <w:r>
        <w:t>patients</w:t>
      </w:r>
      <w:r>
        <w:rPr>
          <w:spacing w:val="-6"/>
        </w:rPr>
        <w:t xml:space="preserve"> </w:t>
      </w:r>
      <w:r>
        <w:t>with</w:t>
      </w:r>
      <w:r>
        <w:rPr>
          <w:spacing w:val="-4"/>
        </w:rPr>
        <w:t xml:space="preserve"> </w:t>
      </w:r>
      <w:r>
        <w:t>psoriatic</w:t>
      </w:r>
      <w:r>
        <w:rPr>
          <w:spacing w:val="-4"/>
        </w:rPr>
        <w:t xml:space="preserve"> </w:t>
      </w:r>
      <w:r>
        <w:t>arthritis</w:t>
      </w:r>
      <w:r>
        <w:rPr>
          <w:spacing w:val="-4"/>
        </w:rPr>
        <w:t xml:space="preserve"> </w:t>
      </w:r>
      <w:r>
        <w:t>were</w:t>
      </w:r>
      <w:r>
        <w:rPr>
          <w:spacing w:val="-4"/>
        </w:rPr>
        <w:t xml:space="preserve"> </w:t>
      </w:r>
      <w:r>
        <w:t>treated</w:t>
      </w:r>
      <w:r>
        <w:rPr>
          <w:spacing w:val="-6"/>
        </w:rPr>
        <w:t xml:space="preserve"> </w:t>
      </w:r>
      <w:r>
        <w:t>with</w:t>
      </w:r>
      <w:r>
        <w:rPr>
          <w:spacing w:val="-4"/>
        </w:rPr>
        <w:t xml:space="preserve"> </w:t>
      </w:r>
      <w:proofErr w:type="spellStart"/>
      <w:r>
        <w:t>upadacitinib</w:t>
      </w:r>
      <w:proofErr w:type="spellEnd"/>
      <w:r>
        <w:rPr>
          <w:spacing w:val="-4"/>
        </w:rPr>
        <w:t xml:space="preserve"> </w:t>
      </w:r>
      <w:r>
        <w:t>in</w:t>
      </w:r>
      <w:r>
        <w:rPr>
          <w:spacing w:val="-4"/>
        </w:rPr>
        <w:t xml:space="preserve"> </w:t>
      </w:r>
      <w:r>
        <w:t>clinical</w:t>
      </w:r>
      <w:r>
        <w:rPr>
          <w:spacing w:val="-5"/>
        </w:rPr>
        <w:t xml:space="preserve"> </w:t>
      </w:r>
      <w:r>
        <w:t>studies representing</w:t>
      </w:r>
      <w:r>
        <w:rPr>
          <w:spacing w:val="-10"/>
        </w:rPr>
        <w:t xml:space="preserve"> </w:t>
      </w:r>
      <w:r>
        <w:t>1639.2</w:t>
      </w:r>
      <w:r>
        <w:rPr>
          <w:spacing w:val="-12"/>
        </w:rPr>
        <w:t xml:space="preserve"> </w:t>
      </w:r>
      <w:r>
        <w:t>patient-years</w:t>
      </w:r>
      <w:r>
        <w:rPr>
          <w:spacing w:val="-9"/>
        </w:rPr>
        <w:t xml:space="preserve"> </w:t>
      </w:r>
      <w:r>
        <w:t>of</w:t>
      </w:r>
      <w:r>
        <w:rPr>
          <w:spacing w:val="-8"/>
        </w:rPr>
        <w:t xml:space="preserve"> </w:t>
      </w:r>
      <w:r>
        <w:t>exposure,</w:t>
      </w:r>
      <w:r>
        <w:rPr>
          <w:spacing w:val="-8"/>
        </w:rPr>
        <w:t xml:space="preserve"> </w:t>
      </w:r>
      <w:r>
        <w:t>of</w:t>
      </w:r>
      <w:r>
        <w:rPr>
          <w:spacing w:val="-11"/>
        </w:rPr>
        <w:t xml:space="preserve"> </w:t>
      </w:r>
      <w:r>
        <w:t>whom</w:t>
      </w:r>
      <w:r>
        <w:rPr>
          <w:spacing w:val="-9"/>
        </w:rPr>
        <w:t xml:space="preserve"> </w:t>
      </w:r>
      <w:r>
        <w:t>722</w:t>
      </w:r>
      <w:r>
        <w:rPr>
          <w:spacing w:val="-12"/>
        </w:rPr>
        <w:t xml:space="preserve"> </w:t>
      </w:r>
      <w:r>
        <w:t>were</w:t>
      </w:r>
      <w:r>
        <w:rPr>
          <w:spacing w:val="-12"/>
        </w:rPr>
        <w:t xml:space="preserve"> </w:t>
      </w:r>
      <w:r>
        <w:t>exposed</w:t>
      </w:r>
      <w:r>
        <w:rPr>
          <w:spacing w:val="-10"/>
        </w:rPr>
        <w:t xml:space="preserve"> </w:t>
      </w:r>
      <w:r>
        <w:t>to</w:t>
      </w:r>
      <w:r>
        <w:rPr>
          <w:spacing w:val="-12"/>
        </w:rPr>
        <w:t xml:space="preserve"> </w:t>
      </w:r>
      <w:proofErr w:type="spellStart"/>
      <w:r>
        <w:t>upadacitinib</w:t>
      </w:r>
      <w:proofErr w:type="spellEnd"/>
      <w:r>
        <w:rPr>
          <w:spacing w:val="-10"/>
        </w:rPr>
        <w:t xml:space="preserve"> </w:t>
      </w:r>
      <w:r>
        <w:t xml:space="preserve">for at least one year. In the Phase 3 studies, 907 patients received at least 1 dose of RINVOQ </w:t>
      </w:r>
      <w:r>
        <w:lastRenderedPageBreak/>
        <w:t>15 mg, of whom 359 were exposed for at least one year.</w:t>
      </w:r>
    </w:p>
    <w:p w14:paraId="2E628831" w14:textId="77777777" w:rsidR="00C4799D" w:rsidRDefault="008C28BE" w:rsidP="00F74BCF">
      <w:pPr>
        <w:pStyle w:val="BodyText"/>
        <w:spacing w:before="243" w:line="340" w:lineRule="auto"/>
        <w:ind w:right="995"/>
      </w:pPr>
      <w:r>
        <w:t>Two placebo-controlled studies were integrated (640 patients on RINVOQ 15 mg once daily and 635 patients on placebo) to evaluate the safety of RINVOQ 15 mg in comparison to placebo for up to 24 weeks after treatment initiation.</w:t>
      </w:r>
    </w:p>
    <w:p w14:paraId="150F94D9" w14:textId="77777777" w:rsidR="00C4799D" w:rsidRDefault="008C28BE" w:rsidP="00F74BCF">
      <w:pPr>
        <w:pStyle w:val="BodyText"/>
        <w:spacing w:before="242" w:line="340" w:lineRule="auto"/>
        <w:ind w:right="993"/>
      </w:pPr>
      <w:r>
        <w:t>Overall, the safety profile observed in patients with active psoriatic arthritis treated with RINVOQ 15 mg was consistent with the safety profile observed in patients with rheumatoid arthritis. During the 24-week placebo-controlled period, the frequencies of herpes zoster and herpes simplex were &gt;1% (1.1% and</w:t>
      </w:r>
      <w:r>
        <w:rPr>
          <w:spacing w:val="-2"/>
        </w:rPr>
        <w:t xml:space="preserve"> </w:t>
      </w:r>
      <w:r>
        <w:t>1.4%, respectively) with RINVOQ 15 mg and 0.8%</w:t>
      </w:r>
      <w:r>
        <w:rPr>
          <w:spacing w:val="-1"/>
        </w:rPr>
        <w:t xml:space="preserve"> </w:t>
      </w:r>
      <w:r>
        <w:t>and 1.3%,</w:t>
      </w:r>
      <w:r>
        <w:rPr>
          <w:spacing w:val="-13"/>
        </w:rPr>
        <w:t xml:space="preserve"> </w:t>
      </w:r>
      <w:r>
        <w:t>respectively,</w:t>
      </w:r>
      <w:r>
        <w:rPr>
          <w:spacing w:val="-12"/>
        </w:rPr>
        <w:t xml:space="preserve"> </w:t>
      </w:r>
      <w:r>
        <w:t>with</w:t>
      </w:r>
      <w:r>
        <w:rPr>
          <w:spacing w:val="-14"/>
        </w:rPr>
        <w:t xml:space="preserve"> </w:t>
      </w:r>
      <w:r>
        <w:t>placebo.</w:t>
      </w:r>
      <w:r>
        <w:rPr>
          <w:spacing w:val="-11"/>
        </w:rPr>
        <w:t xml:space="preserve"> </w:t>
      </w:r>
      <w:r>
        <w:t>A</w:t>
      </w:r>
      <w:r>
        <w:rPr>
          <w:spacing w:val="-14"/>
        </w:rPr>
        <w:t xml:space="preserve"> </w:t>
      </w:r>
      <w:r>
        <w:t>higher</w:t>
      </w:r>
      <w:r>
        <w:rPr>
          <w:spacing w:val="-12"/>
        </w:rPr>
        <w:t xml:space="preserve"> </w:t>
      </w:r>
      <w:r>
        <w:t>incidence</w:t>
      </w:r>
      <w:r>
        <w:rPr>
          <w:spacing w:val="-12"/>
        </w:rPr>
        <w:t xml:space="preserve"> </w:t>
      </w:r>
      <w:r>
        <w:t>of</w:t>
      </w:r>
      <w:r>
        <w:rPr>
          <w:spacing w:val="-12"/>
        </w:rPr>
        <w:t xml:space="preserve"> </w:t>
      </w:r>
      <w:r>
        <w:t>acne</w:t>
      </w:r>
      <w:r>
        <w:rPr>
          <w:spacing w:val="-14"/>
        </w:rPr>
        <w:t xml:space="preserve"> </w:t>
      </w:r>
      <w:r>
        <w:t>and</w:t>
      </w:r>
      <w:r>
        <w:rPr>
          <w:spacing w:val="-14"/>
        </w:rPr>
        <w:t xml:space="preserve"> </w:t>
      </w:r>
      <w:r>
        <w:t>bronchitis</w:t>
      </w:r>
      <w:r>
        <w:rPr>
          <w:spacing w:val="-16"/>
        </w:rPr>
        <w:t xml:space="preserve"> </w:t>
      </w:r>
      <w:r>
        <w:t>was</w:t>
      </w:r>
      <w:r>
        <w:rPr>
          <w:spacing w:val="-11"/>
        </w:rPr>
        <w:t xml:space="preserve"> </w:t>
      </w:r>
      <w:r>
        <w:t>also</w:t>
      </w:r>
      <w:r>
        <w:rPr>
          <w:spacing w:val="-12"/>
        </w:rPr>
        <w:t xml:space="preserve"> </w:t>
      </w:r>
      <w:r>
        <w:t>observed in patients treated with RINVOQ 15 mg (1.3% and 3.9%, respectively) compared to placebo (0.3% and 2.7%, respectively).</w:t>
      </w:r>
    </w:p>
    <w:p w14:paraId="11CE0288" w14:textId="77777777" w:rsidR="00C4799D" w:rsidRDefault="008C28BE" w:rsidP="00F74BCF">
      <w:pPr>
        <w:pStyle w:val="Heading4"/>
        <w:spacing w:before="244"/>
      </w:pPr>
      <w:r>
        <w:t>Non-radiographic</w:t>
      </w:r>
      <w:r>
        <w:rPr>
          <w:spacing w:val="-9"/>
        </w:rPr>
        <w:t xml:space="preserve"> </w:t>
      </w:r>
      <w:r>
        <w:t>Axial</w:t>
      </w:r>
      <w:r>
        <w:rPr>
          <w:spacing w:val="-6"/>
        </w:rPr>
        <w:t xml:space="preserve"> </w:t>
      </w:r>
      <w:proofErr w:type="spellStart"/>
      <w:r>
        <w:rPr>
          <w:spacing w:val="-2"/>
        </w:rPr>
        <w:t>Spondyloarthritis</w:t>
      </w:r>
      <w:proofErr w:type="spellEnd"/>
    </w:p>
    <w:p w14:paraId="2743C9A4" w14:textId="77777777" w:rsidR="00C4799D" w:rsidRDefault="008C28BE" w:rsidP="00F74BCF">
      <w:pPr>
        <w:pStyle w:val="BodyText"/>
        <w:spacing w:before="227" w:line="340" w:lineRule="auto"/>
        <w:ind w:right="994"/>
      </w:pPr>
      <w:r>
        <w:t>A</w:t>
      </w:r>
      <w:r>
        <w:rPr>
          <w:spacing w:val="-12"/>
        </w:rPr>
        <w:t xml:space="preserve"> </w:t>
      </w:r>
      <w:r>
        <w:t>total</w:t>
      </w:r>
      <w:r>
        <w:rPr>
          <w:spacing w:val="-12"/>
        </w:rPr>
        <w:t xml:space="preserve"> </w:t>
      </w:r>
      <w:r>
        <w:t>of</w:t>
      </w:r>
      <w:r>
        <w:rPr>
          <w:spacing w:val="-11"/>
        </w:rPr>
        <w:t xml:space="preserve"> </w:t>
      </w:r>
      <w:r>
        <w:t>286</w:t>
      </w:r>
      <w:r>
        <w:rPr>
          <w:spacing w:val="-11"/>
        </w:rPr>
        <w:t xml:space="preserve"> </w:t>
      </w:r>
      <w:r>
        <w:t>patients</w:t>
      </w:r>
      <w:r>
        <w:rPr>
          <w:spacing w:val="-13"/>
        </w:rPr>
        <w:t xml:space="preserve"> </w:t>
      </w:r>
      <w:r>
        <w:t>with</w:t>
      </w:r>
      <w:r>
        <w:rPr>
          <w:spacing w:val="-11"/>
        </w:rPr>
        <w:t xml:space="preserve"> </w:t>
      </w:r>
      <w:r>
        <w:t>non-radiographic</w:t>
      </w:r>
      <w:r>
        <w:rPr>
          <w:spacing w:val="-12"/>
        </w:rPr>
        <w:t xml:space="preserve"> </w:t>
      </w:r>
      <w:r>
        <w:t>axial</w:t>
      </w:r>
      <w:r>
        <w:rPr>
          <w:spacing w:val="-12"/>
        </w:rPr>
        <w:t xml:space="preserve"> </w:t>
      </w:r>
      <w:proofErr w:type="spellStart"/>
      <w:r>
        <w:t>spondyloarthritis</w:t>
      </w:r>
      <w:proofErr w:type="spellEnd"/>
      <w:r>
        <w:rPr>
          <w:spacing w:val="-11"/>
        </w:rPr>
        <w:t xml:space="preserve"> </w:t>
      </w:r>
      <w:r>
        <w:t>were</w:t>
      </w:r>
      <w:r>
        <w:rPr>
          <w:spacing w:val="-14"/>
        </w:rPr>
        <w:t xml:space="preserve"> </w:t>
      </w:r>
      <w:r>
        <w:t>treated</w:t>
      </w:r>
      <w:r>
        <w:rPr>
          <w:spacing w:val="-11"/>
        </w:rPr>
        <w:t xml:space="preserve"> </w:t>
      </w:r>
      <w:r>
        <w:t>with</w:t>
      </w:r>
      <w:r>
        <w:rPr>
          <w:spacing w:val="-12"/>
        </w:rPr>
        <w:t xml:space="preserve"> </w:t>
      </w:r>
      <w:r>
        <w:t>RINVOQ 15 mg in the clinical study representing 269.4 patient-years of exposure, of whom 134 were exposed to RINVOQ 15 mg for at least one year.</w:t>
      </w:r>
    </w:p>
    <w:p w14:paraId="6E9B4ED3" w14:textId="77777777" w:rsidR="00C4799D" w:rsidRDefault="008C28BE" w:rsidP="00F74BCF">
      <w:pPr>
        <w:pStyle w:val="BodyText"/>
        <w:spacing w:before="243" w:line="340" w:lineRule="auto"/>
        <w:ind w:right="996"/>
      </w:pPr>
      <w:r>
        <w:t xml:space="preserve">Overall, the safety profile observed in patients with active non-radiographic axial </w:t>
      </w:r>
      <w:proofErr w:type="spellStart"/>
      <w:r>
        <w:t>spondyloarthritis</w:t>
      </w:r>
      <w:proofErr w:type="spellEnd"/>
      <w:r>
        <w:rPr>
          <w:spacing w:val="-2"/>
        </w:rPr>
        <w:t xml:space="preserve"> </w:t>
      </w:r>
      <w:r>
        <w:t>treated</w:t>
      </w:r>
      <w:r>
        <w:rPr>
          <w:spacing w:val="-3"/>
        </w:rPr>
        <w:t xml:space="preserve"> </w:t>
      </w:r>
      <w:r>
        <w:t>with RINVOQ</w:t>
      </w:r>
      <w:r>
        <w:rPr>
          <w:spacing w:val="-1"/>
        </w:rPr>
        <w:t xml:space="preserve"> </w:t>
      </w:r>
      <w:r>
        <w:t>15</w:t>
      </w:r>
      <w:r>
        <w:rPr>
          <w:spacing w:val="-3"/>
        </w:rPr>
        <w:t xml:space="preserve"> </w:t>
      </w:r>
      <w:r>
        <w:t>mg was</w:t>
      </w:r>
      <w:r>
        <w:rPr>
          <w:spacing w:val="-2"/>
        </w:rPr>
        <w:t xml:space="preserve"> </w:t>
      </w:r>
      <w:r>
        <w:t>consistent with</w:t>
      </w:r>
      <w:r>
        <w:rPr>
          <w:spacing w:val="-5"/>
        </w:rPr>
        <w:t xml:space="preserve"> </w:t>
      </w:r>
      <w:r>
        <w:t>the safety profile observed in patients with rheumatoid arthritis. No new safety findings were identified.</w:t>
      </w:r>
    </w:p>
    <w:p w14:paraId="572BE1F9" w14:textId="77777777" w:rsidR="00C4799D" w:rsidRDefault="008C28BE" w:rsidP="00F74BCF">
      <w:pPr>
        <w:pStyle w:val="Heading4"/>
        <w:spacing w:before="242"/>
      </w:pPr>
      <w:r>
        <w:t>Ankylosing</w:t>
      </w:r>
      <w:r>
        <w:rPr>
          <w:spacing w:val="-5"/>
        </w:rPr>
        <w:t xml:space="preserve"> </w:t>
      </w:r>
      <w:r>
        <w:rPr>
          <w:spacing w:val="-2"/>
        </w:rPr>
        <w:t>Spondylitis</w:t>
      </w:r>
    </w:p>
    <w:p w14:paraId="4988E7E5" w14:textId="77777777" w:rsidR="00C4799D" w:rsidRDefault="008C28BE" w:rsidP="00F74BCF">
      <w:pPr>
        <w:pStyle w:val="BodyText"/>
        <w:spacing w:before="227" w:line="340" w:lineRule="auto"/>
        <w:ind w:right="995"/>
      </w:pPr>
      <w:r>
        <w:t>A</w:t>
      </w:r>
      <w:r>
        <w:rPr>
          <w:spacing w:val="-7"/>
        </w:rPr>
        <w:t xml:space="preserve"> </w:t>
      </w:r>
      <w:r>
        <w:t>total</w:t>
      </w:r>
      <w:r>
        <w:rPr>
          <w:spacing w:val="-7"/>
        </w:rPr>
        <w:t xml:space="preserve"> </w:t>
      </w:r>
      <w:r>
        <w:t>of</w:t>
      </w:r>
      <w:r>
        <w:rPr>
          <w:spacing w:val="-5"/>
        </w:rPr>
        <w:t xml:space="preserve"> </w:t>
      </w:r>
      <w:r>
        <w:t>596</w:t>
      </w:r>
      <w:r>
        <w:rPr>
          <w:spacing w:val="-9"/>
        </w:rPr>
        <w:t xml:space="preserve"> </w:t>
      </w:r>
      <w:r>
        <w:t>patients</w:t>
      </w:r>
      <w:r>
        <w:rPr>
          <w:spacing w:val="-8"/>
        </w:rPr>
        <w:t xml:space="preserve"> </w:t>
      </w:r>
      <w:r>
        <w:t>with</w:t>
      </w:r>
      <w:r>
        <w:rPr>
          <w:spacing w:val="-6"/>
        </w:rPr>
        <w:t xml:space="preserve"> </w:t>
      </w:r>
      <w:r>
        <w:t>ankylosing</w:t>
      </w:r>
      <w:r>
        <w:rPr>
          <w:spacing w:val="-6"/>
        </w:rPr>
        <w:t xml:space="preserve"> </w:t>
      </w:r>
      <w:r>
        <w:t>spondylitis</w:t>
      </w:r>
      <w:r>
        <w:rPr>
          <w:spacing w:val="-8"/>
        </w:rPr>
        <w:t xml:space="preserve"> </w:t>
      </w:r>
      <w:r>
        <w:t>were</w:t>
      </w:r>
      <w:r>
        <w:rPr>
          <w:spacing w:val="-9"/>
        </w:rPr>
        <w:t xml:space="preserve"> </w:t>
      </w:r>
      <w:r>
        <w:t>treated</w:t>
      </w:r>
      <w:r>
        <w:rPr>
          <w:spacing w:val="-6"/>
        </w:rPr>
        <w:t xml:space="preserve"> </w:t>
      </w:r>
      <w:r>
        <w:t>with</w:t>
      </w:r>
      <w:r>
        <w:rPr>
          <w:spacing w:val="-9"/>
        </w:rPr>
        <w:t xml:space="preserve"> </w:t>
      </w:r>
      <w:r>
        <w:t>RINVOQ</w:t>
      </w:r>
      <w:r>
        <w:rPr>
          <w:spacing w:val="-5"/>
        </w:rPr>
        <w:t xml:space="preserve"> </w:t>
      </w:r>
      <w:r>
        <w:t>15</w:t>
      </w:r>
      <w:r>
        <w:rPr>
          <w:spacing w:val="-11"/>
        </w:rPr>
        <w:t xml:space="preserve"> </w:t>
      </w:r>
      <w:r>
        <w:t>mg</w:t>
      </w:r>
      <w:r>
        <w:rPr>
          <w:spacing w:val="-9"/>
        </w:rPr>
        <w:t xml:space="preserve"> </w:t>
      </w:r>
      <w:r>
        <w:t>in</w:t>
      </w:r>
      <w:r>
        <w:rPr>
          <w:spacing w:val="-6"/>
        </w:rPr>
        <w:t xml:space="preserve"> </w:t>
      </w:r>
      <w:r>
        <w:t>the</w:t>
      </w:r>
      <w:r>
        <w:rPr>
          <w:spacing w:val="-11"/>
        </w:rPr>
        <w:t xml:space="preserve"> </w:t>
      </w:r>
      <w:r>
        <w:t>two clinical studies representing 843 patient-years of exposure, of whom 490 were exposed to RINVOQ 15 mg for at least one year.</w:t>
      </w:r>
    </w:p>
    <w:p w14:paraId="24351F40" w14:textId="77777777" w:rsidR="00C4799D" w:rsidRDefault="008C28BE" w:rsidP="00F74BCF">
      <w:pPr>
        <w:pStyle w:val="BodyText"/>
        <w:spacing w:before="242" w:line="340" w:lineRule="auto"/>
        <w:ind w:right="994"/>
      </w:pPr>
      <w:r>
        <w:t>Overall, the safety profile observed in patients with active ankylosing spondylitis treated with RINVOQ 15 mg was consistent with the safety profile observed in patients with rheumatoid arthritis. No new safety findings were identified.</w:t>
      </w:r>
    </w:p>
    <w:p w14:paraId="0893A1B6" w14:textId="77777777" w:rsidR="00C4799D" w:rsidRDefault="008C28BE" w:rsidP="00F74BCF">
      <w:pPr>
        <w:pStyle w:val="Heading4"/>
        <w:spacing w:before="83"/>
      </w:pPr>
      <w:r>
        <w:t>Atopic</w:t>
      </w:r>
      <w:r>
        <w:rPr>
          <w:spacing w:val="-2"/>
        </w:rPr>
        <w:t xml:space="preserve"> Dermatitis</w:t>
      </w:r>
    </w:p>
    <w:p w14:paraId="22AF72B3" w14:textId="77777777" w:rsidR="00C4799D" w:rsidRDefault="008C28BE" w:rsidP="00F74BCF">
      <w:pPr>
        <w:pStyle w:val="BodyText"/>
        <w:spacing w:before="227" w:line="340" w:lineRule="auto"/>
        <w:ind w:left="219" w:right="997"/>
      </w:pPr>
      <w:r>
        <w:t>A</w:t>
      </w:r>
      <w:r>
        <w:rPr>
          <w:spacing w:val="-4"/>
        </w:rPr>
        <w:t xml:space="preserve"> </w:t>
      </w:r>
      <w:r>
        <w:t>total</w:t>
      </w:r>
      <w:r>
        <w:rPr>
          <w:spacing w:val="-5"/>
        </w:rPr>
        <w:t xml:space="preserve"> </w:t>
      </w:r>
      <w:r>
        <w:t>of</w:t>
      </w:r>
      <w:r>
        <w:rPr>
          <w:spacing w:val="-3"/>
        </w:rPr>
        <w:t xml:space="preserve"> </w:t>
      </w:r>
      <w:r>
        <w:t>2893</w:t>
      </w:r>
      <w:r>
        <w:rPr>
          <w:spacing w:val="-4"/>
        </w:rPr>
        <w:t xml:space="preserve"> </w:t>
      </w:r>
      <w:r>
        <w:t>patients</w:t>
      </w:r>
      <w:r>
        <w:rPr>
          <w:spacing w:val="-6"/>
        </w:rPr>
        <w:t xml:space="preserve"> </w:t>
      </w:r>
      <w:r>
        <w:t>with</w:t>
      </w:r>
      <w:r>
        <w:rPr>
          <w:spacing w:val="-4"/>
        </w:rPr>
        <w:t xml:space="preserve"> </w:t>
      </w:r>
      <w:r>
        <w:t>atopic</w:t>
      </w:r>
      <w:r>
        <w:rPr>
          <w:spacing w:val="-4"/>
        </w:rPr>
        <w:t xml:space="preserve"> </w:t>
      </w:r>
      <w:r>
        <w:t>dermatitis</w:t>
      </w:r>
      <w:r>
        <w:rPr>
          <w:spacing w:val="-4"/>
        </w:rPr>
        <w:t xml:space="preserve"> </w:t>
      </w:r>
      <w:r>
        <w:t>were</w:t>
      </w:r>
      <w:r>
        <w:rPr>
          <w:spacing w:val="-4"/>
        </w:rPr>
        <w:t xml:space="preserve"> </w:t>
      </w:r>
      <w:r>
        <w:t>treated</w:t>
      </w:r>
      <w:r>
        <w:rPr>
          <w:spacing w:val="-6"/>
        </w:rPr>
        <w:t xml:space="preserve"> </w:t>
      </w:r>
      <w:r>
        <w:t>with</w:t>
      </w:r>
      <w:r>
        <w:rPr>
          <w:spacing w:val="-4"/>
        </w:rPr>
        <w:t xml:space="preserve"> </w:t>
      </w:r>
      <w:proofErr w:type="spellStart"/>
      <w:r>
        <w:t>upadacitinib</w:t>
      </w:r>
      <w:proofErr w:type="spellEnd"/>
      <w:r>
        <w:rPr>
          <w:spacing w:val="-4"/>
        </w:rPr>
        <w:t xml:space="preserve"> </w:t>
      </w:r>
      <w:r>
        <w:t>in</w:t>
      </w:r>
      <w:r>
        <w:rPr>
          <w:spacing w:val="-4"/>
        </w:rPr>
        <w:t xml:space="preserve"> </w:t>
      </w:r>
      <w:r>
        <w:t>clinical</w:t>
      </w:r>
      <w:r>
        <w:rPr>
          <w:spacing w:val="-5"/>
        </w:rPr>
        <w:t xml:space="preserve"> </w:t>
      </w:r>
      <w:r>
        <w:t>studies representing</w:t>
      </w:r>
      <w:r>
        <w:rPr>
          <w:spacing w:val="-5"/>
        </w:rPr>
        <w:t xml:space="preserve"> </w:t>
      </w:r>
      <w:r>
        <w:t>approximately</w:t>
      </w:r>
      <w:r>
        <w:rPr>
          <w:spacing w:val="-5"/>
        </w:rPr>
        <w:t xml:space="preserve"> </w:t>
      </w:r>
      <w:r>
        <w:t>2096</w:t>
      </w:r>
      <w:r>
        <w:rPr>
          <w:spacing w:val="-5"/>
        </w:rPr>
        <w:t xml:space="preserve"> </w:t>
      </w:r>
      <w:r>
        <w:t>patient-years</w:t>
      </w:r>
      <w:r>
        <w:rPr>
          <w:spacing w:val="-5"/>
        </w:rPr>
        <w:t xml:space="preserve"> </w:t>
      </w:r>
      <w:r>
        <w:t>of</w:t>
      </w:r>
      <w:r>
        <w:rPr>
          <w:spacing w:val="-6"/>
        </w:rPr>
        <w:t xml:space="preserve"> </w:t>
      </w:r>
      <w:r>
        <w:t>exposure,</w:t>
      </w:r>
      <w:r>
        <w:rPr>
          <w:spacing w:val="-4"/>
        </w:rPr>
        <w:t xml:space="preserve"> </w:t>
      </w:r>
      <w:r>
        <w:t>of</w:t>
      </w:r>
      <w:r>
        <w:rPr>
          <w:spacing w:val="-4"/>
        </w:rPr>
        <w:t xml:space="preserve"> </w:t>
      </w:r>
      <w:r>
        <w:t>whom</w:t>
      </w:r>
      <w:r>
        <w:rPr>
          <w:spacing w:val="-6"/>
        </w:rPr>
        <w:t xml:space="preserve"> </w:t>
      </w:r>
      <w:r>
        <w:t>614</w:t>
      </w:r>
      <w:r>
        <w:rPr>
          <w:spacing w:val="-8"/>
        </w:rPr>
        <w:t xml:space="preserve"> </w:t>
      </w:r>
      <w:r>
        <w:t>were</w:t>
      </w:r>
      <w:r>
        <w:rPr>
          <w:spacing w:val="-5"/>
        </w:rPr>
        <w:t xml:space="preserve"> </w:t>
      </w:r>
      <w:r>
        <w:t>exposed</w:t>
      </w:r>
      <w:r>
        <w:rPr>
          <w:spacing w:val="-8"/>
        </w:rPr>
        <w:t xml:space="preserve"> </w:t>
      </w:r>
      <w:r>
        <w:t>to</w:t>
      </w:r>
      <w:r>
        <w:rPr>
          <w:spacing w:val="-5"/>
        </w:rPr>
        <w:t xml:space="preserve"> </w:t>
      </w:r>
      <w:r>
        <w:t>at least one year. In</w:t>
      </w:r>
      <w:r>
        <w:rPr>
          <w:spacing w:val="-2"/>
        </w:rPr>
        <w:t xml:space="preserve"> </w:t>
      </w:r>
      <w:r>
        <w:t>the three global Phase 3 studies, 1238 patients received at least 1 dose of RINVOQ</w:t>
      </w:r>
      <w:r>
        <w:rPr>
          <w:spacing w:val="-5"/>
        </w:rPr>
        <w:t xml:space="preserve"> </w:t>
      </w:r>
      <w:r>
        <w:t>15</w:t>
      </w:r>
      <w:r>
        <w:rPr>
          <w:spacing w:val="-6"/>
        </w:rPr>
        <w:t xml:space="preserve"> </w:t>
      </w:r>
      <w:r>
        <w:t>mg,</w:t>
      </w:r>
      <w:r>
        <w:rPr>
          <w:spacing w:val="-5"/>
        </w:rPr>
        <w:t xml:space="preserve"> </w:t>
      </w:r>
      <w:r>
        <w:t>of</w:t>
      </w:r>
      <w:r>
        <w:rPr>
          <w:spacing w:val="-3"/>
        </w:rPr>
        <w:t xml:space="preserve"> </w:t>
      </w:r>
      <w:r>
        <w:t>whom</w:t>
      </w:r>
      <w:r>
        <w:rPr>
          <w:spacing w:val="-3"/>
        </w:rPr>
        <w:t xml:space="preserve"> </w:t>
      </w:r>
      <w:r>
        <w:t>246</w:t>
      </w:r>
      <w:r>
        <w:rPr>
          <w:spacing w:val="-6"/>
        </w:rPr>
        <w:t xml:space="preserve"> </w:t>
      </w:r>
      <w:r>
        <w:t>were</w:t>
      </w:r>
      <w:r>
        <w:rPr>
          <w:spacing w:val="-4"/>
        </w:rPr>
        <w:t xml:space="preserve"> </w:t>
      </w:r>
      <w:r>
        <w:t>exposed</w:t>
      </w:r>
      <w:r>
        <w:rPr>
          <w:spacing w:val="-6"/>
        </w:rPr>
        <w:t xml:space="preserve"> </w:t>
      </w:r>
      <w:r>
        <w:t>for</w:t>
      </w:r>
      <w:r>
        <w:rPr>
          <w:spacing w:val="-8"/>
        </w:rPr>
        <w:t xml:space="preserve"> </w:t>
      </w:r>
      <w:r>
        <w:t>at</w:t>
      </w:r>
      <w:r>
        <w:rPr>
          <w:spacing w:val="-3"/>
        </w:rPr>
        <w:t xml:space="preserve"> </w:t>
      </w:r>
      <w:r>
        <w:t>least</w:t>
      </w:r>
      <w:r>
        <w:rPr>
          <w:spacing w:val="-5"/>
        </w:rPr>
        <w:t xml:space="preserve"> </w:t>
      </w:r>
      <w:r>
        <w:t>one</w:t>
      </w:r>
      <w:r>
        <w:rPr>
          <w:spacing w:val="-4"/>
        </w:rPr>
        <w:t xml:space="preserve"> </w:t>
      </w:r>
      <w:r>
        <w:t>year</w:t>
      </w:r>
      <w:r>
        <w:rPr>
          <w:spacing w:val="-3"/>
        </w:rPr>
        <w:t xml:space="preserve"> </w:t>
      </w:r>
      <w:r>
        <w:t>and</w:t>
      </w:r>
      <w:r>
        <w:rPr>
          <w:spacing w:val="-4"/>
        </w:rPr>
        <w:t xml:space="preserve"> </w:t>
      </w:r>
      <w:r>
        <w:t>1242</w:t>
      </w:r>
      <w:r>
        <w:rPr>
          <w:spacing w:val="-4"/>
        </w:rPr>
        <w:t xml:space="preserve"> </w:t>
      </w:r>
      <w:r>
        <w:t>patients</w:t>
      </w:r>
      <w:r>
        <w:rPr>
          <w:spacing w:val="-6"/>
        </w:rPr>
        <w:t xml:space="preserve"> </w:t>
      </w:r>
      <w:r>
        <w:t>received at least 1 dose of RINVOQ 30 mg, of whom 263 were exposed for at least one year.</w:t>
      </w:r>
    </w:p>
    <w:p w14:paraId="3FCFFD9E" w14:textId="77777777" w:rsidR="00C4799D" w:rsidRDefault="008C28BE" w:rsidP="00F74BCF">
      <w:pPr>
        <w:pStyle w:val="BodyText"/>
        <w:spacing w:before="243" w:line="340" w:lineRule="auto"/>
        <w:ind w:right="995"/>
      </w:pPr>
      <w:r>
        <w:t xml:space="preserve">Four global placebo-controlled studies (one Phase 2 study and three Phase 3 studies) were </w:t>
      </w:r>
      <w:r>
        <w:lastRenderedPageBreak/>
        <w:t>integrated</w:t>
      </w:r>
      <w:r>
        <w:rPr>
          <w:spacing w:val="-6"/>
        </w:rPr>
        <w:t xml:space="preserve"> </w:t>
      </w:r>
      <w:r>
        <w:t>(899</w:t>
      </w:r>
      <w:r>
        <w:rPr>
          <w:spacing w:val="-2"/>
        </w:rPr>
        <w:t xml:space="preserve"> </w:t>
      </w:r>
      <w:r>
        <w:t>patients</w:t>
      </w:r>
      <w:r>
        <w:rPr>
          <w:spacing w:val="-6"/>
        </w:rPr>
        <w:t xml:space="preserve"> </w:t>
      </w:r>
      <w:r>
        <w:t>on</w:t>
      </w:r>
      <w:r>
        <w:rPr>
          <w:spacing w:val="-2"/>
        </w:rPr>
        <w:t xml:space="preserve"> </w:t>
      </w:r>
      <w:r>
        <w:t>RINVOQ</w:t>
      </w:r>
      <w:r>
        <w:rPr>
          <w:spacing w:val="-2"/>
        </w:rPr>
        <w:t xml:space="preserve"> </w:t>
      </w:r>
      <w:r>
        <w:t>15</w:t>
      </w:r>
      <w:r>
        <w:rPr>
          <w:spacing w:val="-6"/>
        </w:rPr>
        <w:t xml:space="preserve"> </w:t>
      </w:r>
      <w:r>
        <w:t>mg</w:t>
      </w:r>
      <w:r>
        <w:rPr>
          <w:spacing w:val="-2"/>
        </w:rPr>
        <w:t xml:space="preserve"> </w:t>
      </w:r>
      <w:r>
        <w:t>once</w:t>
      </w:r>
      <w:r>
        <w:rPr>
          <w:spacing w:val="-6"/>
        </w:rPr>
        <w:t xml:space="preserve"> </w:t>
      </w:r>
      <w:r>
        <w:t>daily, 906</w:t>
      </w:r>
      <w:r>
        <w:rPr>
          <w:spacing w:val="-4"/>
        </w:rPr>
        <w:t xml:space="preserve"> </w:t>
      </w:r>
      <w:r>
        <w:t>patients</w:t>
      </w:r>
      <w:r>
        <w:rPr>
          <w:spacing w:val="-4"/>
        </w:rPr>
        <w:t xml:space="preserve"> </w:t>
      </w:r>
      <w:r>
        <w:t>on</w:t>
      </w:r>
      <w:r>
        <w:rPr>
          <w:spacing w:val="-2"/>
        </w:rPr>
        <w:t xml:space="preserve"> </w:t>
      </w:r>
      <w:r>
        <w:t>RINVOQ</w:t>
      </w:r>
      <w:r>
        <w:rPr>
          <w:spacing w:val="-2"/>
        </w:rPr>
        <w:t xml:space="preserve"> </w:t>
      </w:r>
      <w:r>
        <w:t>30</w:t>
      </w:r>
      <w:r>
        <w:rPr>
          <w:spacing w:val="-4"/>
        </w:rPr>
        <w:t xml:space="preserve"> </w:t>
      </w:r>
      <w:r>
        <w:t>mg</w:t>
      </w:r>
      <w:r>
        <w:rPr>
          <w:spacing w:val="-4"/>
        </w:rPr>
        <w:t xml:space="preserve"> </w:t>
      </w:r>
      <w:r>
        <w:t>once daily and 902 patients on placebo) to evaluate the safety of RINVOQ 15 mg and 30 mg in comparison to placebo for up to 16 weeks after treatment initiation (see Table 6).</w:t>
      </w:r>
    </w:p>
    <w:p w14:paraId="29415FE8" w14:textId="77777777" w:rsidR="00C4799D" w:rsidRDefault="008C28BE" w:rsidP="00F74BCF">
      <w:pPr>
        <w:pStyle w:val="Heading4"/>
        <w:spacing w:before="244" w:line="340" w:lineRule="auto"/>
        <w:ind w:left="219" w:right="1000"/>
      </w:pPr>
      <w:bookmarkStart w:id="50" w:name="Table_6._Adverse_Events_Reported_in_≥1%_"/>
      <w:bookmarkEnd w:id="50"/>
      <w:r>
        <w:rPr>
          <w:w w:val="105"/>
        </w:rPr>
        <w:t>Table 6. Adverse Events Reported in ≥1% of Atopic Dermatitis Patients Treated with RINVOQ 15 mg or 30 mg in Placebo-Controlled Studies</w:t>
      </w:r>
    </w:p>
    <w:p w14:paraId="4C090206" w14:textId="77777777" w:rsidR="00C4799D" w:rsidRDefault="00C4799D" w:rsidP="00F74BCF">
      <w:pPr>
        <w:pStyle w:val="BodyText"/>
        <w:ind w:left="0"/>
        <w:rPr>
          <w:b/>
          <w:sz w:val="20"/>
        </w:rPr>
      </w:pPr>
    </w:p>
    <w:p w14:paraId="109F899B" w14:textId="77777777" w:rsidR="00C4799D" w:rsidRDefault="00C4799D" w:rsidP="00F74BCF">
      <w:pPr>
        <w:pStyle w:val="BodyText"/>
        <w:spacing w:before="60"/>
        <w:ind w:left="0"/>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2068"/>
        <w:gridCol w:w="2063"/>
        <w:gridCol w:w="2065"/>
      </w:tblGrid>
      <w:tr w:rsidR="00C4799D" w14:paraId="39EEFA90" w14:textId="77777777">
        <w:trPr>
          <w:trHeight w:val="1012"/>
        </w:trPr>
        <w:tc>
          <w:tcPr>
            <w:tcW w:w="2966" w:type="dxa"/>
          </w:tcPr>
          <w:p w14:paraId="536EC896" w14:textId="77777777" w:rsidR="00C4799D" w:rsidRDefault="008C28BE" w:rsidP="00F74BCF">
            <w:pPr>
              <w:pStyle w:val="TableParagraph"/>
              <w:ind w:right="1315"/>
              <w:rPr>
                <w:b/>
              </w:rPr>
            </w:pPr>
            <w:r>
              <w:rPr>
                <w:b/>
              </w:rPr>
              <w:t>Body</w:t>
            </w:r>
            <w:r>
              <w:rPr>
                <w:b/>
                <w:spacing w:val="-12"/>
              </w:rPr>
              <w:t xml:space="preserve"> </w:t>
            </w:r>
            <w:r>
              <w:rPr>
                <w:b/>
              </w:rPr>
              <w:t>System</w:t>
            </w:r>
            <w:r>
              <w:rPr>
                <w:b/>
                <w:spacing w:val="-13"/>
              </w:rPr>
              <w:t xml:space="preserve"> </w:t>
            </w:r>
            <w:r>
              <w:rPr>
                <w:b/>
              </w:rPr>
              <w:t>/ Adverse</w:t>
            </w:r>
            <w:r>
              <w:rPr>
                <w:b/>
                <w:spacing w:val="-5"/>
              </w:rPr>
              <w:t xml:space="preserve"> </w:t>
            </w:r>
            <w:r>
              <w:rPr>
                <w:b/>
                <w:spacing w:val="-2"/>
              </w:rPr>
              <w:t>Event</w:t>
            </w:r>
          </w:p>
        </w:tc>
        <w:tc>
          <w:tcPr>
            <w:tcW w:w="2068" w:type="dxa"/>
          </w:tcPr>
          <w:p w14:paraId="5C12150E" w14:textId="77777777" w:rsidR="00C4799D" w:rsidRDefault="008C28BE" w:rsidP="00F74BCF">
            <w:pPr>
              <w:pStyle w:val="TableParagraph"/>
              <w:tabs>
                <w:tab w:val="left" w:pos="1180"/>
                <w:tab w:val="left" w:pos="1632"/>
              </w:tabs>
              <w:ind w:left="105" w:right="92"/>
              <w:rPr>
                <w:b/>
              </w:rPr>
            </w:pPr>
            <w:r>
              <w:rPr>
                <w:b/>
                <w:spacing w:val="-2"/>
              </w:rPr>
              <w:t>RINVOQ</w:t>
            </w:r>
            <w:r>
              <w:rPr>
                <w:b/>
              </w:rPr>
              <w:tab/>
            </w:r>
            <w:r>
              <w:rPr>
                <w:b/>
                <w:spacing w:val="-6"/>
              </w:rPr>
              <w:t>15</w:t>
            </w:r>
            <w:r>
              <w:rPr>
                <w:b/>
              </w:rPr>
              <w:tab/>
            </w:r>
            <w:r>
              <w:rPr>
                <w:b/>
                <w:spacing w:val="-6"/>
              </w:rPr>
              <w:t>mg QD</w:t>
            </w:r>
          </w:p>
          <w:p w14:paraId="3CBEAFE0" w14:textId="77777777" w:rsidR="00C4799D" w:rsidRDefault="008C28BE" w:rsidP="00F74BCF">
            <w:pPr>
              <w:pStyle w:val="TableParagraph"/>
              <w:spacing w:line="252" w:lineRule="exact"/>
              <w:ind w:left="105" w:right="1146"/>
              <w:rPr>
                <w:b/>
              </w:rPr>
            </w:pPr>
            <w:r>
              <w:rPr>
                <w:b/>
                <w:spacing w:val="-2"/>
              </w:rPr>
              <w:t xml:space="preserve">(N=899) </w:t>
            </w:r>
            <w:r>
              <w:rPr>
                <w:b/>
              </w:rPr>
              <w:t>n (%)</w:t>
            </w:r>
          </w:p>
        </w:tc>
        <w:tc>
          <w:tcPr>
            <w:tcW w:w="2063" w:type="dxa"/>
          </w:tcPr>
          <w:p w14:paraId="7A6DEC87" w14:textId="77777777" w:rsidR="00C4799D" w:rsidRDefault="008C28BE" w:rsidP="00F74BCF">
            <w:pPr>
              <w:pStyle w:val="TableParagraph"/>
              <w:tabs>
                <w:tab w:val="left" w:pos="1181"/>
                <w:tab w:val="left" w:pos="1627"/>
              </w:tabs>
              <w:ind w:left="108" w:right="91"/>
              <w:rPr>
                <w:b/>
              </w:rPr>
            </w:pPr>
            <w:r>
              <w:rPr>
                <w:b/>
                <w:spacing w:val="-2"/>
              </w:rPr>
              <w:t>RINVOQ</w:t>
            </w:r>
            <w:r>
              <w:rPr>
                <w:b/>
              </w:rPr>
              <w:tab/>
            </w:r>
            <w:r>
              <w:rPr>
                <w:b/>
                <w:spacing w:val="-6"/>
              </w:rPr>
              <w:t>30</w:t>
            </w:r>
            <w:r>
              <w:rPr>
                <w:b/>
              </w:rPr>
              <w:tab/>
            </w:r>
            <w:r>
              <w:rPr>
                <w:b/>
                <w:spacing w:val="-6"/>
              </w:rPr>
              <w:t>mg QD</w:t>
            </w:r>
          </w:p>
          <w:p w14:paraId="6617F42C" w14:textId="77777777" w:rsidR="00C4799D" w:rsidRDefault="008C28BE" w:rsidP="00F74BCF">
            <w:pPr>
              <w:pStyle w:val="TableParagraph"/>
              <w:spacing w:line="252" w:lineRule="exact"/>
              <w:ind w:left="108" w:right="1138"/>
              <w:rPr>
                <w:b/>
              </w:rPr>
            </w:pPr>
            <w:r>
              <w:rPr>
                <w:b/>
                <w:spacing w:val="-2"/>
              </w:rPr>
              <w:t xml:space="preserve">(N=906) </w:t>
            </w:r>
            <w:r>
              <w:rPr>
                <w:b/>
              </w:rPr>
              <w:t>n (%)</w:t>
            </w:r>
          </w:p>
        </w:tc>
        <w:tc>
          <w:tcPr>
            <w:tcW w:w="2065" w:type="dxa"/>
          </w:tcPr>
          <w:p w14:paraId="3FFF2303" w14:textId="77777777" w:rsidR="00C4799D" w:rsidRDefault="008C28BE" w:rsidP="00F74BCF">
            <w:pPr>
              <w:pStyle w:val="TableParagraph"/>
              <w:ind w:left="110" w:right="1098"/>
              <w:rPr>
                <w:b/>
              </w:rPr>
            </w:pPr>
            <w:r>
              <w:rPr>
                <w:b/>
                <w:spacing w:val="-2"/>
              </w:rPr>
              <w:t xml:space="preserve">Placebo (N=902) </w:t>
            </w:r>
            <w:r>
              <w:rPr>
                <w:b/>
              </w:rPr>
              <w:t>n (%)</w:t>
            </w:r>
          </w:p>
        </w:tc>
      </w:tr>
      <w:tr w:rsidR="00C4799D" w14:paraId="465AB52F" w14:textId="77777777">
        <w:trPr>
          <w:trHeight w:val="251"/>
        </w:trPr>
        <w:tc>
          <w:tcPr>
            <w:tcW w:w="2966" w:type="dxa"/>
          </w:tcPr>
          <w:p w14:paraId="200F434D" w14:textId="77777777" w:rsidR="00C4799D" w:rsidRDefault="008C28BE" w:rsidP="00F74BCF">
            <w:pPr>
              <w:pStyle w:val="TableParagraph"/>
              <w:spacing w:line="232" w:lineRule="exact"/>
            </w:pPr>
            <w:r>
              <w:t>All</w:t>
            </w:r>
            <w:r>
              <w:rPr>
                <w:spacing w:val="-3"/>
              </w:rPr>
              <w:t xml:space="preserve"> </w:t>
            </w:r>
            <w:r>
              <w:t>adverse</w:t>
            </w:r>
            <w:r>
              <w:rPr>
                <w:spacing w:val="-3"/>
              </w:rPr>
              <w:t xml:space="preserve"> </w:t>
            </w:r>
            <w:r>
              <w:rPr>
                <w:spacing w:val="-2"/>
              </w:rPr>
              <w:t>events</w:t>
            </w:r>
          </w:p>
        </w:tc>
        <w:tc>
          <w:tcPr>
            <w:tcW w:w="2068" w:type="dxa"/>
          </w:tcPr>
          <w:p w14:paraId="0495A469" w14:textId="77777777" w:rsidR="00C4799D" w:rsidRDefault="008C28BE" w:rsidP="00F74BCF">
            <w:pPr>
              <w:pStyle w:val="TableParagraph"/>
              <w:spacing w:line="232" w:lineRule="exact"/>
              <w:ind w:left="105"/>
            </w:pPr>
            <w:r>
              <w:t>574</w:t>
            </w:r>
            <w:r>
              <w:rPr>
                <w:spacing w:val="-4"/>
              </w:rPr>
              <w:t xml:space="preserve"> </w:t>
            </w:r>
            <w:r>
              <w:rPr>
                <w:spacing w:val="-2"/>
              </w:rPr>
              <w:t>(63.8)</w:t>
            </w:r>
          </w:p>
        </w:tc>
        <w:tc>
          <w:tcPr>
            <w:tcW w:w="2063" w:type="dxa"/>
          </w:tcPr>
          <w:p w14:paraId="7BD115E6" w14:textId="77777777" w:rsidR="00C4799D" w:rsidRDefault="008C28BE" w:rsidP="00F74BCF">
            <w:pPr>
              <w:pStyle w:val="TableParagraph"/>
              <w:spacing w:line="232" w:lineRule="exact"/>
              <w:ind w:left="108"/>
            </w:pPr>
            <w:r>
              <w:t>630</w:t>
            </w:r>
            <w:r>
              <w:rPr>
                <w:spacing w:val="-4"/>
              </w:rPr>
              <w:t xml:space="preserve"> </w:t>
            </w:r>
            <w:r>
              <w:rPr>
                <w:spacing w:val="-2"/>
              </w:rPr>
              <w:t>(69.5)</w:t>
            </w:r>
          </w:p>
        </w:tc>
        <w:tc>
          <w:tcPr>
            <w:tcW w:w="2065" w:type="dxa"/>
          </w:tcPr>
          <w:p w14:paraId="1F421CE1" w14:textId="77777777" w:rsidR="00C4799D" w:rsidRDefault="008C28BE" w:rsidP="00F74BCF">
            <w:pPr>
              <w:pStyle w:val="TableParagraph"/>
              <w:spacing w:line="232" w:lineRule="exact"/>
              <w:ind w:left="110"/>
            </w:pPr>
            <w:r>
              <w:t>528</w:t>
            </w:r>
            <w:r>
              <w:rPr>
                <w:spacing w:val="-4"/>
              </w:rPr>
              <w:t xml:space="preserve"> </w:t>
            </w:r>
            <w:r>
              <w:rPr>
                <w:spacing w:val="-2"/>
              </w:rPr>
              <w:t>(58.5)</w:t>
            </w:r>
          </w:p>
        </w:tc>
      </w:tr>
      <w:tr w:rsidR="00C4799D" w14:paraId="27A75653" w14:textId="77777777">
        <w:trPr>
          <w:trHeight w:val="254"/>
        </w:trPr>
        <w:tc>
          <w:tcPr>
            <w:tcW w:w="9162" w:type="dxa"/>
            <w:gridSpan w:val="4"/>
          </w:tcPr>
          <w:p w14:paraId="20E5B6ED" w14:textId="77777777" w:rsidR="00C4799D" w:rsidRDefault="008C28BE" w:rsidP="00F74BCF">
            <w:pPr>
              <w:pStyle w:val="TableParagraph"/>
              <w:spacing w:before="2" w:line="232" w:lineRule="exact"/>
              <w:rPr>
                <w:b/>
              </w:rPr>
            </w:pPr>
            <w:r>
              <w:rPr>
                <w:b/>
              </w:rPr>
              <w:t>Infections</w:t>
            </w:r>
            <w:r>
              <w:rPr>
                <w:b/>
                <w:spacing w:val="-6"/>
              </w:rPr>
              <w:t xml:space="preserve"> </w:t>
            </w:r>
            <w:r>
              <w:rPr>
                <w:b/>
              </w:rPr>
              <w:t>and</w:t>
            </w:r>
            <w:r>
              <w:rPr>
                <w:b/>
                <w:spacing w:val="-5"/>
              </w:rPr>
              <w:t xml:space="preserve"> </w:t>
            </w:r>
            <w:r>
              <w:rPr>
                <w:b/>
                <w:spacing w:val="-2"/>
              </w:rPr>
              <w:t>infestations</w:t>
            </w:r>
          </w:p>
        </w:tc>
      </w:tr>
      <w:tr w:rsidR="00C4799D" w14:paraId="4706BF29" w14:textId="77777777">
        <w:trPr>
          <w:trHeight w:val="254"/>
        </w:trPr>
        <w:tc>
          <w:tcPr>
            <w:tcW w:w="2966" w:type="dxa"/>
          </w:tcPr>
          <w:p w14:paraId="59A778C8" w14:textId="77777777" w:rsidR="00C4799D" w:rsidRDefault="008C28BE" w:rsidP="00F74BCF">
            <w:pPr>
              <w:pStyle w:val="TableParagraph"/>
              <w:spacing w:line="234" w:lineRule="exact"/>
              <w:ind w:left="280"/>
            </w:pPr>
            <w:r>
              <w:rPr>
                <w:spacing w:val="-2"/>
              </w:rPr>
              <w:t>Folliculitis</w:t>
            </w:r>
          </w:p>
        </w:tc>
        <w:tc>
          <w:tcPr>
            <w:tcW w:w="2068" w:type="dxa"/>
          </w:tcPr>
          <w:p w14:paraId="08D16734" w14:textId="77777777" w:rsidR="00C4799D" w:rsidRDefault="008C28BE" w:rsidP="00F74BCF">
            <w:pPr>
              <w:pStyle w:val="TableParagraph"/>
              <w:spacing w:line="234" w:lineRule="exact"/>
              <w:ind w:left="105"/>
            </w:pPr>
            <w:r>
              <w:t>19</w:t>
            </w:r>
            <w:r>
              <w:rPr>
                <w:spacing w:val="-1"/>
              </w:rPr>
              <w:t xml:space="preserve"> </w:t>
            </w:r>
            <w:r>
              <w:rPr>
                <w:spacing w:val="-2"/>
              </w:rPr>
              <w:t>(2.1)</w:t>
            </w:r>
          </w:p>
        </w:tc>
        <w:tc>
          <w:tcPr>
            <w:tcW w:w="2063" w:type="dxa"/>
          </w:tcPr>
          <w:p w14:paraId="6470E17F" w14:textId="77777777" w:rsidR="00C4799D" w:rsidRDefault="008C28BE" w:rsidP="00F74BCF">
            <w:pPr>
              <w:pStyle w:val="TableParagraph"/>
              <w:spacing w:line="234" w:lineRule="exact"/>
              <w:ind w:left="108"/>
            </w:pPr>
            <w:r>
              <w:t>29</w:t>
            </w:r>
            <w:r>
              <w:rPr>
                <w:spacing w:val="-1"/>
              </w:rPr>
              <w:t xml:space="preserve"> </w:t>
            </w:r>
            <w:r>
              <w:rPr>
                <w:spacing w:val="-2"/>
              </w:rPr>
              <w:t>(3.2)</w:t>
            </w:r>
          </w:p>
        </w:tc>
        <w:tc>
          <w:tcPr>
            <w:tcW w:w="2065" w:type="dxa"/>
          </w:tcPr>
          <w:p w14:paraId="5987BA66" w14:textId="77777777" w:rsidR="00C4799D" w:rsidRDefault="008C28BE" w:rsidP="00F74BCF">
            <w:pPr>
              <w:pStyle w:val="TableParagraph"/>
              <w:spacing w:line="234" w:lineRule="exact"/>
              <w:ind w:left="110"/>
            </w:pPr>
            <w:r>
              <w:t>10</w:t>
            </w:r>
            <w:r>
              <w:rPr>
                <w:spacing w:val="-1"/>
              </w:rPr>
              <w:t xml:space="preserve"> </w:t>
            </w:r>
            <w:r>
              <w:rPr>
                <w:spacing w:val="-2"/>
              </w:rPr>
              <w:t>(1.1)</w:t>
            </w:r>
          </w:p>
        </w:tc>
      </w:tr>
      <w:tr w:rsidR="00C4799D" w14:paraId="62C972B1" w14:textId="77777777">
        <w:trPr>
          <w:trHeight w:val="251"/>
        </w:trPr>
        <w:tc>
          <w:tcPr>
            <w:tcW w:w="2966" w:type="dxa"/>
          </w:tcPr>
          <w:p w14:paraId="68E05525" w14:textId="77777777" w:rsidR="00C4799D" w:rsidRDefault="008C28BE" w:rsidP="00F74BCF">
            <w:pPr>
              <w:pStyle w:val="TableParagraph"/>
              <w:spacing w:line="232" w:lineRule="exact"/>
              <w:ind w:left="280"/>
            </w:pPr>
            <w:r>
              <w:rPr>
                <w:spacing w:val="-2"/>
              </w:rPr>
              <w:t>Gastroenteritis</w:t>
            </w:r>
          </w:p>
        </w:tc>
        <w:tc>
          <w:tcPr>
            <w:tcW w:w="2068" w:type="dxa"/>
          </w:tcPr>
          <w:p w14:paraId="012F50B3" w14:textId="77777777" w:rsidR="00C4799D" w:rsidRDefault="008C28BE" w:rsidP="00F74BCF">
            <w:pPr>
              <w:pStyle w:val="TableParagraph"/>
              <w:spacing w:line="232" w:lineRule="exact"/>
              <w:ind w:left="105"/>
            </w:pPr>
            <w:r>
              <w:t xml:space="preserve">9 </w:t>
            </w:r>
            <w:r>
              <w:rPr>
                <w:spacing w:val="-2"/>
              </w:rPr>
              <w:t>(1.0)</w:t>
            </w:r>
          </w:p>
        </w:tc>
        <w:tc>
          <w:tcPr>
            <w:tcW w:w="2063" w:type="dxa"/>
          </w:tcPr>
          <w:p w14:paraId="0F3797DB" w14:textId="77777777" w:rsidR="00C4799D" w:rsidRDefault="008C28BE" w:rsidP="00F74BCF">
            <w:pPr>
              <w:pStyle w:val="TableParagraph"/>
              <w:spacing w:line="232" w:lineRule="exact"/>
              <w:ind w:left="108"/>
            </w:pPr>
            <w:r>
              <w:t>12</w:t>
            </w:r>
            <w:r>
              <w:rPr>
                <w:spacing w:val="-1"/>
              </w:rPr>
              <w:t xml:space="preserve"> </w:t>
            </w:r>
            <w:r>
              <w:rPr>
                <w:spacing w:val="-2"/>
              </w:rPr>
              <w:t>(1.3)</w:t>
            </w:r>
          </w:p>
        </w:tc>
        <w:tc>
          <w:tcPr>
            <w:tcW w:w="2065" w:type="dxa"/>
          </w:tcPr>
          <w:p w14:paraId="62C96235" w14:textId="77777777" w:rsidR="00C4799D" w:rsidRDefault="008C28BE" w:rsidP="00F74BCF">
            <w:pPr>
              <w:pStyle w:val="TableParagraph"/>
              <w:spacing w:line="232" w:lineRule="exact"/>
              <w:ind w:left="110"/>
            </w:pPr>
            <w:r>
              <w:t>13</w:t>
            </w:r>
            <w:r>
              <w:rPr>
                <w:spacing w:val="-1"/>
              </w:rPr>
              <w:t xml:space="preserve"> </w:t>
            </w:r>
            <w:r>
              <w:rPr>
                <w:spacing w:val="-2"/>
              </w:rPr>
              <w:t>(1.4)</w:t>
            </w:r>
          </w:p>
        </w:tc>
      </w:tr>
      <w:tr w:rsidR="00C4799D" w14:paraId="5E2D076D" w14:textId="77777777">
        <w:trPr>
          <w:trHeight w:val="253"/>
        </w:trPr>
        <w:tc>
          <w:tcPr>
            <w:tcW w:w="2966" w:type="dxa"/>
          </w:tcPr>
          <w:p w14:paraId="6541D3F4" w14:textId="77777777" w:rsidR="00C4799D" w:rsidRDefault="008C28BE" w:rsidP="00F74BCF">
            <w:pPr>
              <w:pStyle w:val="TableParagraph"/>
              <w:spacing w:line="234" w:lineRule="exact"/>
              <w:ind w:left="280"/>
            </w:pPr>
            <w:r>
              <w:t>Herpes</w:t>
            </w:r>
            <w:r>
              <w:rPr>
                <w:spacing w:val="-4"/>
              </w:rPr>
              <w:t xml:space="preserve"> </w:t>
            </w:r>
            <w:r>
              <w:rPr>
                <w:spacing w:val="-2"/>
              </w:rPr>
              <w:t>simplex</w:t>
            </w:r>
          </w:p>
        </w:tc>
        <w:tc>
          <w:tcPr>
            <w:tcW w:w="2068" w:type="dxa"/>
          </w:tcPr>
          <w:p w14:paraId="296D27CF" w14:textId="77777777" w:rsidR="00C4799D" w:rsidRDefault="008C28BE" w:rsidP="00F74BCF">
            <w:pPr>
              <w:pStyle w:val="TableParagraph"/>
              <w:spacing w:line="234" w:lineRule="exact"/>
              <w:ind w:left="105"/>
            </w:pPr>
            <w:r>
              <w:t>15</w:t>
            </w:r>
            <w:r>
              <w:rPr>
                <w:spacing w:val="-1"/>
              </w:rPr>
              <w:t xml:space="preserve"> </w:t>
            </w:r>
            <w:r>
              <w:rPr>
                <w:spacing w:val="-2"/>
              </w:rPr>
              <w:t>(1.7)</w:t>
            </w:r>
          </w:p>
        </w:tc>
        <w:tc>
          <w:tcPr>
            <w:tcW w:w="2063" w:type="dxa"/>
          </w:tcPr>
          <w:p w14:paraId="5B9D06D1" w14:textId="77777777" w:rsidR="00C4799D" w:rsidRDefault="008C28BE" w:rsidP="00F74BCF">
            <w:pPr>
              <w:pStyle w:val="TableParagraph"/>
              <w:spacing w:line="234" w:lineRule="exact"/>
              <w:ind w:left="108"/>
            </w:pPr>
            <w:r>
              <w:t>21</w:t>
            </w:r>
            <w:r>
              <w:rPr>
                <w:spacing w:val="-1"/>
              </w:rPr>
              <w:t xml:space="preserve"> </w:t>
            </w:r>
            <w:r>
              <w:rPr>
                <w:spacing w:val="-2"/>
              </w:rPr>
              <w:t>(2.3)</w:t>
            </w:r>
          </w:p>
        </w:tc>
        <w:tc>
          <w:tcPr>
            <w:tcW w:w="2065" w:type="dxa"/>
          </w:tcPr>
          <w:p w14:paraId="321B58DE" w14:textId="77777777" w:rsidR="00C4799D" w:rsidRDefault="008C28BE" w:rsidP="00F74BCF">
            <w:pPr>
              <w:pStyle w:val="TableParagraph"/>
              <w:spacing w:line="234" w:lineRule="exact"/>
              <w:ind w:left="110"/>
            </w:pPr>
            <w:r>
              <w:t xml:space="preserve">5 </w:t>
            </w:r>
            <w:r>
              <w:rPr>
                <w:spacing w:val="-2"/>
              </w:rPr>
              <w:t>(0.6)</w:t>
            </w:r>
          </w:p>
        </w:tc>
      </w:tr>
      <w:tr w:rsidR="00C4799D" w14:paraId="590246AE" w14:textId="77777777">
        <w:trPr>
          <w:trHeight w:val="251"/>
        </w:trPr>
        <w:tc>
          <w:tcPr>
            <w:tcW w:w="2966" w:type="dxa"/>
          </w:tcPr>
          <w:p w14:paraId="0082C515" w14:textId="77777777" w:rsidR="00C4799D" w:rsidRDefault="008C28BE" w:rsidP="00F74BCF">
            <w:pPr>
              <w:pStyle w:val="TableParagraph"/>
              <w:spacing w:line="232" w:lineRule="exact"/>
              <w:ind w:left="280"/>
            </w:pPr>
            <w:r>
              <w:t>Herpes</w:t>
            </w:r>
            <w:r>
              <w:rPr>
                <w:spacing w:val="-6"/>
              </w:rPr>
              <w:t xml:space="preserve"> </w:t>
            </w:r>
            <w:r>
              <w:rPr>
                <w:spacing w:val="-2"/>
              </w:rPr>
              <w:t>zoster</w:t>
            </w:r>
          </w:p>
        </w:tc>
        <w:tc>
          <w:tcPr>
            <w:tcW w:w="2068" w:type="dxa"/>
          </w:tcPr>
          <w:p w14:paraId="33CF59FF" w14:textId="77777777" w:rsidR="00C4799D" w:rsidRDefault="008C28BE" w:rsidP="00F74BCF">
            <w:pPr>
              <w:pStyle w:val="TableParagraph"/>
              <w:spacing w:line="232" w:lineRule="exact"/>
              <w:ind w:left="105"/>
            </w:pPr>
            <w:r>
              <w:t>14</w:t>
            </w:r>
            <w:r>
              <w:rPr>
                <w:spacing w:val="-1"/>
              </w:rPr>
              <w:t xml:space="preserve"> </w:t>
            </w:r>
            <w:r>
              <w:rPr>
                <w:spacing w:val="-2"/>
              </w:rPr>
              <w:t>(1.6)</w:t>
            </w:r>
          </w:p>
        </w:tc>
        <w:tc>
          <w:tcPr>
            <w:tcW w:w="2063" w:type="dxa"/>
          </w:tcPr>
          <w:p w14:paraId="34BC5B4A" w14:textId="77777777" w:rsidR="00C4799D" w:rsidRDefault="008C28BE" w:rsidP="00F74BCF">
            <w:pPr>
              <w:pStyle w:val="TableParagraph"/>
              <w:spacing w:line="232" w:lineRule="exact"/>
              <w:ind w:left="108"/>
            </w:pPr>
            <w:r>
              <w:t>14</w:t>
            </w:r>
            <w:r>
              <w:rPr>
                <w:spacing w:val="-1"/>
              </w:rPr>
              <w:t xml:space="preserve"> </w:t>
            </w:r>
            <w:r>
              <w:rPr>
                <w:spacing w:val="-2"/>
              </w:rPr>
              <w:t>(1.5)</w:t>
            </w:r>
          </w:p>
        </w:tc>
        <w:tc>
          <w:tcPr>
            <w:tcW w:w="2065" w:type="dxa"/>
          </w:tcPr>
          <w:p w14:paraId="3906E815" w14:textId="77777777" w:rsidR="00C4799D" w:rsidRDefault="008C28BE" w:rsidP="00F74BCF">
            <w:pPr>
              <w:pStyle w:val="TableParagraph"/>
              <w:spacing w:line="232" w:lineRule="exact"/>
              <w:ind w:left="110"/>
            </w:pPr>
            <w:r>
              <w:t xml:space="preserve">5 </w:t>
            </w:r>
            <w:r>
              <w:rPr>
                <w:spacing w:val="-2"/>
              </w:rPr>
              <w:t>(0.6)</w:t>
            </w:r>
          </w:p>
        </w:tc>
      </w:tr>
      <w:tr w:rsidR="00C4799D" w14:paraId="07A2EC45" w14:textId="77777777">
        <w:trPr>
          <w:trHeight w:val="254"/>
        </w:trPr>
        <w:tc>
          <w:tcPr>
            <w:tcW w:w="2966" w:type="dxa"/>
          </w:tcPr>
          <w:p w14:paraId="475E69A9" w14:textId="77777777" w:rsidR="00C4799D" w:rsidRDefault="008C28BE" w:rsidP="00F74BCF">
            <w:pPr>
              <w:pStyle w:val="TableParagraph"/>
              <w:spacing w:line="234" w:lineRule="exact"/>
              <w:ind w:left="280"/>
            </w:pPr>
            <w:r>
              <w:rPr>
                <w:spacing w:val="-2"/>
              </w:rPr>
              <w:t>Impetigo</w:t>
            </w:r>
          </w:p>
        </w:tc>
        <w:tc>
          <w:tcPr>
            <w:tcW w:w="2068" w:type="dxa"/>
          </w:tcPr>
          <w:p w14:paraId="0C085A2E" w14:textId="77777777" w:rsidR="00C4799D" w:rsidRDefault="008C28BE" w:rsidP="00F74BCF">
            <w:pPr>
              <w:pStyle w:val="TableParagraph"/>
              <w:spacing w:line="234" w:lineRule="exact"/>
              <w:ind w:left="105"/>
            </w:pPr>
            <w:r>
              <w:t xml:space="preserve">9 </w:t>
            </w:r>
            <w:r>
              <w:rPr>
                <w:spacing w:val="-2"/>
              </w:rPr>
              <w:t>(1.0)</w:t>
            </w:r>
          </w:p>
        </w:tc>
        <w:tc>
          <w:tcPr>
            <w:tcW w:w="2063" w:type="dxa"/>
          </w:tcPr>
          <w:p w14:paraId="37784BC3" w14:textId="77777777" w:rsidR="00C4799D" w:rsidRDefault="008C28BE" w:rsidP="00F74BCF">
            <w:pPr>
              <w:pStyle w:val="TableParagraph"/>
              <w:spacing w:line="234" w:lineRule="exact"/>
              <w:ind w:left="108"/>
            </w:pPr>
            <w:r>
              <w:t xml:space="preserve">9 </w:t>
            </w:r>
            <w:r>
              <w:rPr>
                <w:spacing w:val="-2"/>
              </w:rPr>
              <w:t>(1.0)</w:t>
            </w:r>
          </w:p>
        </w:tc>
        <w:tc>
          <w:tcPr>
            <w:tcW w:w="2065" w:type="dxa"/>
          </w:tcPr>
          <w:p w14:paraId="1CFF4265" w14:textId="77777777" w:rsidR="00C4799D" w:rsidRDefault="008C28BE" w:rsidP="00F74BCF">
            <w:pPr>
              <w:pStyle w:val="TableParagraph"/>
              <w:spacing w:line="234" w:lineRule="exact"/>
              <w:ind w:left="110"/>
            </w:pPr>
            <w:r>
              <w:t>10</w:t>
            </w:r>
            <w:r>
              <w:rPr>
                <w:spacing w:val="-3"/>
              </w:rPr>
              <w:t xml:space="preserve"> </w:t>
            </w:r>
            <w:r>
              <w:rPr>
                <w:spacing w:val="-2"/>
              </w:rPr>
              <w:t>(1.1)</w:t>
            </w:r>
          </w:p>
        </w:tc>
      </w:tr>
      <w:tr w:rsidR="00C4799D" w14:paraId="75FC42BA" w14:textId="77777777">
        <w:trPr>
          <w:trHeight w:val="251"/>
        </w:trPr>
        <w:tc>
          <w:tcPr>
            <w:tcW w:w="2966" w:type="dxa"/>
          </w:tcPr>
          <w:p w14:paraId="104EC2CD" w14:textId="77777777" w:rsidR="00C4799D" w:rsidRDefault="008C28BE" w:rsidP="00F74BCF">
            <w:pPr>
              <w:pStyle w:val="TableParagraph"/>
              <w:spacing w:line="232" w:lineRule="exact"/>
              <w:ind w:left="280"/>
            </w:pPr>
            <w:r>
              <w:rPr>
                <w:spacing w:val="-2"/>
              </w:rPr>
              <w:t>Influenza</w:t>
            </w:r>
          </w:p>
        </w:tc>
        <w:tc>
          <w:tcPr>
            <w:tcW w:w="2068" w:type="dxa"/>
          </w:tcPr>
          <w:p w14:paraId="3893DAA3" w14:textId="77777777" w:rsidR="00C4799D" w:rsidRDefault="008C28BE" w:rsidP="00F74BCF">
            <w:pPr>
              <w:pStyle w:val="TableParagraph"/>
              <w:spacing w:line="232" w:lineRule="exact"/>
              <w:ind w:left="105"/>
            </w:pPr>
            <w:r>
              <w:t>19</w:t>
            </w:r>
            <w:r>
              <w:rPr>
                <w:spacing w:val="-1"/>
              </w:rPr>
              <w:t xml:space="preserve"> </w:t>
            </w:r>
            <w:r>
              <w:rPr>
                <w:spacing w:val="-2"/>
              </w:rPr>
              <w:t>(2.1)</w:t>
            </w:r>
          </w:p>
        </w:tc>
        <w:tc>
          <w:tcPr>
            <w:tcW w:w="2063" w:type="dxa"/>
          </w:tcPr>
          <w:p w14:paraId="1B37607B" w14:textId="77777777" w:rsidR="00C4799D" w:rsidRDefault="008C28BE" w:rsidP="00F74BCF">
            <w:pPr>
              <w:pStyle w:val="TableParagraph"/>
              <w:spacing w:line="232" w:lineRule="exact"/>
              <w:ind w:left="108"/>
            </w:pPr>
            <w:r>
              <w:t>14</w:t>
            </w:r>
            <w:r>
              <w:rPr>
                <w:spacing w:val="-1"/>
              </w:rPr>
              <w:t xml:space="preserve"> </w:t>
            </w:r>
            <w:r>
              <w:rPr>
                <w:spacing w:val="-2"/>
              </w:rPr>
              <w:t>(1.5)</w:t>
            </w:r>
          </w:p>
        </w:tc>
        <w:tc>
          <w:tcPr>
            <w:tcW w:w="2065" w:type="dxa"/>
          </w:tcPr>
          <w:p w14:paraId="367D0A2D" w14:textId="77777777" w:rsidR="00C4799D" w:rsidRDefault="008C28BE" w:rsidP="00F74BCF">
            <w:pPr>
              <w:pStyle w:val="TableParagraph"/>
              <w:spacing w:line="232" w:lineRule="exact"/>
              <w:ind w:left="110"/>
            </w:pPr>
            <w:r>
              <w:t xml:space="preserve">3 </w:t>
            </w:r>
            <w:r>
              <w:rPr>
                <w:spacing w:val="-2"/>
              </w:rPr>
              <w:t>(0.3)</w:t>
            </w:r>
          </w:p>
        </w:tc>
      </w:tr>
      <w:tr w:rsidR="00C4799D" w14:paraId="4CC2DEC7" w14:textId="77777777">
        <w:trPr>
          <w:trHeight w:val="253"/>
        </w:trPr>
        <w:tc>
          <w:tcPr>
            <w:tcW w:w="2966" w:type="dxa"/>
          </w:tcPr>
          <w:p w14:paraId="6998C65D" w14:textId="77777777" w:rsidR="00C4799D" w:rsidRDefault="008C28BE" w:rsidP="00F74BCF">
            <w:pPr>
              <w:pStyle w:val="TableParagraph"/>
              <w:spacing w:before="2" w:line="232" w:lineRule="exact"/>
              <w:ind w:left="280"/>
            </w:pPr>
            <w:r>
              <w:rPr>
                <w:spacing w:val="-2"/>
              </w:rPr>
              <w:t>Nasopharyngitis</w:t>
            </w:r>
          </w:p>
        </w:tc>
        <w:tc>
          <w:tcPr>
            <w:tcW w:w="2068" w:type="dxa"/>
          </w:tcPr>
          <w:p w14:paraId="24FED419" w14:textId="77777777" w:rsidR="00C4799D" w:rsidRDefault="008C28BE" w:rsidP="00F74BCF">
            <w:pPr>
              <w:pStyle w:val="TableParagraph"/>
              <w:spacing w:before="2" w:line="232" w:lineRule="exact"/>
              <w:ind w:left="105"/>
            </w:pPr>
            <w:r>
              <w:t>79</w:t>
            </w:r>
            <w:r>
              <w:rPr>
                <w:spacing w:val="-1"/>
              </w:rPr>
              <w:t xml:space="preserve"> </w:t>
            </w:r>
            <w:r>
              <w:rPr>
                <w:spacing w:val="-2"/>
              </w:rPr>
              <w:t>(8.8)</w:t>
            </w:r>
          </w:p>
        </w:tc>
        <w:tc>
          <w:tcPr>
            <w:tcW w:w="2063" w:type="dxa"/>
          </w:tcPr>
          <w:p w14:paraId="5F1B95A7" w14:textId="77777777" w:rsidR="00C4799D" w:rsidRDefault="008C28BE" w:rsidP="00F74BCF">
            <w:pPr>
              <w:pStyle w:val="TableParagraph"/>
              <w:spacing w:before="2" w:line="232" w:lineRule="exact"/>
              <w:ind w:left="108"/>
            </w:pPr>
            <w:r>
              <w:t>94</w:t>
            </w:r>
            <w:r>
              <w:rPr>
                <w:spacing w:val="-3"/>
              </w:rPr>
              <w:t xml:space="preserve"> </w:t>
            </w:r>
            <w:r>
              <w:rPr>
                <w:spacing w:val="-2"/>
              </w:rPr>
              <w:t>(10.4)</w:t>
            </w:r>
          </w:p>
        </w:tc>
        <w:tc>
          <w:tcPr>
            <w:tcW w:w="2065" w:type="dxa"/>
          </w:tcPr>
          <w:p w14:paraId="404907F3" w14:textId="77777777" w:rsidR="00C4799D" w:rsidRDefault="008C28BE" w:rsidP="00F74BCF">
            <w:pPr>
              <w:pStyle w:val="TableParagraph"/>
              <w:spacing w:before="2" w:line="232" w:lineRule="exact"/>
              <w:ind w:left="110"/>
            </w:pPr>
            <w:r>
              <w:t>64</w:t>
            </w:r>
            <w:r>
              <w:rPr>
                <w:spacing w:val="-1"/>
              </w:rPr>
              <w:t xml:space="preserve"> </w:t>
            </w:r>
            <w:r>
              <w:rPr>
                <w:spacing w:val="-2"/>
              </w:rPr>
              <w:t>(7.1)</w:t>
            </w:r>
          </w:p>
        </w:tc>
      </w:tr>
      <w:tr w:rsidR="00C4799D" w14:paraId="5A3D2F01" w14:textId="77777777">
        <w:trPr>
          <w:trHeight w:val="253"/>
        </w:trPr>
        <w:tc>
          <w:tcPr>
            <w:tcW w:w="2966" w:type="dxa"/>
          </w:tcPr>
          <w:p w14:paraId="6AE9488A" w14:textId="77777777" w:rsidR="00C4799D" w:rsidRDefault="008C28BE" w:rsidP="00F74BCF">
            <w:pPr>
              <w:pStyle w:val="TableParagraph"/>
              <w:spacing w:line="234" w:lineRule="exact"/>
              <w:ind w:left="280"/>
            </w:pPr>
            <w:r>
              <w:t>Oral</w:t>
            </w:r>
            <w:r>
              <w:rPr>
                <w:spacing w:val="-2"/>
              </w:rPr>
              <w:t xml:space="preserve"> herpes</w:t>
            </w:r>
          </w:p>
        </w:tc>
        <w:tc>
          <w:tcPr>
            <w:tcW w:w="2068" w:type="dxa"/>
          </w:tcPr>
          <w:p w14:paraId="1290C495" w14:textId="77777777" w:rsidR="00C4799D" w:rsidRDefault="008C28BE" w:rsidP="00F74BCF">
            <w:pPr>
              <w:pStyle w:val="TableParagraph"/>
              <w:spacing w:line="234" w:lineRule="exact"/>
              <w:ind w:left="105"/>
            </w:pPr>
            <w:r>
              <w:t>23</w:t>
            </w:r>
            <w:r>
              <w:rPr>
                <w:spacing w:val="-1"/>
              </w:rPr>
              <w:t xml:space="preserve"> </w:t>
            </w:r>
            <w:r>
              <w:rPr>
                <w:spacing w:val="-2"/>
              </w:rPr>
              <w:t>(2.6)</w:t>
            </w:r>
          </w:p>
        </w:tc>
        <w:tc>
          <w:tcPr>
            <w:tcW w:w="2063" w:type="dxa"/>
          </w:tcPr>
          <w:p w14:paraId="56D231B7" w14:textId="77777777" w:rsidR="00C4799D" w:rsidRDefault="008C28BE" w:rsidP="00F74BCF">
            <w:pPr>
              <w:pStyle w:val="TableParagraph"/>
              <w:spacing w:line="234" w:lineRule="exact"/>
              <w:ind w:left="108"/>
            </w:pPr>
            <w:r>
              <w:t>47</w:t>
            </w:r>
            <w:r>
              <w:rPr>
                <w:spacing w:val="-1"/>
              </w:rPr>
              <w:t xml:space="preserve"> </w:t>
            </w:r>
            <w:r>
              <w:rPr>
                <w:spacing w:val="-2"/>
              </w:rPr>
              <w:t>(5.2)</w:t>
            </w:r>
          </w:p>
        </w:tc>
        <w:tc>
          <w:tcPr>
            <w:tcW w:w="2065" w:type="dxa"/>
          </w:tcPr>
          <w:p w14:paraId="58CA0C0D" w14:textId="77777777" w:rsidR="00C4799D" w:rsidRDefault="008C28BE" w:rsidP="00F74BCF">
            <w:pPr>
              <w:pStyle w:val="TableParagraph"/>
              <w:spacing w:line="234" w:lineRule="exact"/>
              <w:ind w:left="110"/>
            </w:pPr>
            <w:r>
              <w:t xml:space="preserve">9 </w:t>
            </w:r>
            <w:r>
              <w:rPr>
                <w:spacing w:val="-2"/>
              </w:rPr>
              <w:t>(1.0)</w:t>
            </w:r>
          </w:p>
        </w:tc>
      </w:tr>
      <w:tr w:rsidR="00C4799D" w14:paraId="34480609" w14:textId="77777777">
        <w:trPr>
          <w:trHeight w:val="251"/>
        </w:trPr>
        <w:tc>
          <w:tcPr>
            <w:tcW w:w="2966" w:type="dxa"/>
          </w:tcPr>
          <w:p w14:paraId="784122DC" w14:textId="77777777" w:rsidR="00C4799D" w:rsidRDefault="008C28BE" w:rsidP="00F74BCF">
            <w:pPr>
              <w:pStyle w:val="TableParagraph"/>
              <w:spacing w:line="232" w:lineRule="exact"/>
              <w:ind w:left="280"/>
            </w:pPr>
            <w:r>
              <w:rPr>
                <w:spacing w:val="-2"/>
              </w:rPr>
              <w:t>Pharyngitis</w:t>
            </w:r>
          </w:p>
        </w:tc>
        <w:tc>
          <w:tcPr>
            <w:tcW w:w="2068" w:type="dxa"/>
          </w:tcPr>
          <w:p w14:paraId="75E34888" w14:textId="77777777" w:rsidR="00C4799D" w:rsidRDefault="008C28BE" w:rsidP="00F74BCF">
            <w:pPr>
              <w:pStyle w:val="TableParagraph"/>
              <w:spacing w:line="232" w:lineRule="exact"/>
              <w:ind w:left="105"/>
            </w:pPr>
            <w:r>
              <w:t>10</w:t>
            </w:r>
            <w:r>
              <w:rPr>
                <w:spacing w:val="-1"/>
              </w:rPr>
              <w:t xml:space="preserve"> </w:t>
            </w:r>
            <w:r>
              <w:rPr>
                <w:spacing w:val="-2"/>
              </w:rPr>
              <w:t>(1.1)</w:t>
            </w:r>
          </w:p>
        </w:tc>
        <w:tc>
          <w:tcPr>
            <w:tcW w:w="2063" w:type="dxa"/>
          </w:tcPr>
          <w:p w14:paraId="2B6277ED" w14:textId="77777777" w:rsidR="00C4799D" w:rsidRDefault="008C28BE" w:rsidP="00F74BCF">
            <w:pPr>
              <w:pStyle w:val="TableParagraph"/>
              <w:spacing w:line="232" w:lineRule="exact"/>
              <w:ind w:left="108"/>
            </w:pPr>
            <w:r>
              <w:t xml:space="preserve">7 </w:t>
            </w:r>
            <w:r>
              <w:rPr>
                <w:spacing w:val="-2"/>
              </w:rPr>
              <w:t>(0.8)</w:t>
            </w:r>
          </w:p>
        </w:tc>
        <w:tc>
          <w:tcPr>
            <w:tcW w:w="2065" w:type="dxa"/>
          </w:tcPr>
          <w:p w14:paraId="7B9F95F0" w14:textId="77777777" w:rsidR="00C4799D" w:rsidRDefault="008C28BE" w:rsidP="00F74BCF">
            <w:pPr>
              <w:pStyle w:val="TableParagraph"/>
              <w:spacing w:line="232" w:lineRule="exact"/>
              <w:ind w:left="110"/>
            </w:pPr>
            <w:r>
              <w:t xml:space="preserve">2 </w:t>
            </w:r>
            <w:r>
              <w:rPr>
                <w:spacing w:val="-2"/>
              </w:rPr>
              <w:t>(0.2)</w:t>
            </w:r>
          </w:p>
        </w:tc>
      </w:tr>
      <w:tr w:rsidR="00C4799D" w14:paraId="715FA03D" w14:textId="77777777">
        <w:trPr>
          <w:trHeight w:val="505"/>
        </w:trPr>
        <w:tc>
          <w:tcPr>
            <w:tcW w:w="2966" w:type="dxa"/>
          </w:tcPr>
          <w:p w14:paraId="4A1C45D6" w14:textId="77777777" w:rsidR="00C4799D" w:rsidRDefault="008C28BE" w:rsidP="00F74BCF">
            <w:pPr>
              <w:pStyle w:val="TableParagraph"/>
              <w:spacing w:line="254" w:lineRule="exact"/>
              <w:ind w:left="280"/>
            </w:pPr>
            <w:r>
              <w:t>Upper</w:t>
            </w:r>
            <w:r>
              <w:rPr>
                <w:spacing w:val="-16"/>
              </w:rPr>
              <w:t xml:space="preserve"> </w:t>
            </w:r>
            <w:r>
              <w:t>respiratory</w:t>
            </w:r>
            <w:r>
              <w:rPr>
                <w:spacing w:val="-15"/>
              </w:rPr>
              <w:t xml:space="preserve"> </w:t>
            </w:r>
            <w:r>
              <w:t xml:space="preserve">tract </w:t>
            </w:r>
            <w:r>
              <w:rPr>
                <w:spacing w:val="-2"/>
              </w:rPr>
              <w:t>infection</w:t>
            </w:r>
          </w:p>
        </w:tc>
        <w:tc>
          <w:tcPr>
            <w:tcW w:w="2068" w:type="dxa"/>
          </w:tcPr>
          <w:p w14:paraId="39AFEFEB" w14:textId="77777777" w:rsidR="00C4799D" w:rsidRDefault="008C28BE" w:rsidP="00F74BCF">
            <w:pPr>
              <w:pStyle w:val="TableParagraph"/>
              <w:ind w:left="105"/>
            </w:pPr>
            <w:r>
              <w:t>70</w:t>
            </w:r>
            <w:r>
              <w:rPr>
                <w:spacing w:val="-1"/>
              </w:rPr>
              <w:t xml:space="preserve"> </w:t>
            </w:r>
            <w:r>
              <w:rPr>
                <w:spacing w:val="-2"/>
              </w:rPr>
              <w:t>(7.8)</w:t>
            </w:r>
          </w:p>
        </w:tc>
        <w:tc>
          <w:tcPr>
            <w:tcW w:w="2063" w:type="dxa"/>
          </w:tcPr>
          <w:p w14:paraId="2D93E7A9" w14:textId="77777777" w:rsidR="00C4799D" w:rsidRDefault="008C28BE" w:rsidP="00F74BCF">
            <w:pPr>
              <w:pStyle w:val="TableParagraph"/>
              <w:ind w:left="108"/>
            </w:pPr>
            <w:r>
              <w:t>83</w:t>
            </w:r>
            <w:r>
              <w:rPr>
                <w:spacing w:val="-1"/>
              </w:rPr>
              <w:t xml:space="preserve"> </w:t>
            </w:r>
            <w:r>
              <w:rPr>
                <w:spacing w:val="-2"/>
              </w:rPr>
              <w:t>(9.2)</w:t>
            </w:r>
          </w:p>
        </w:tc>
        <w:tc>
          <w:tcPr>
            <w:tcW w:w="2065" w:type="dxa"/>
          </w:tcPr>
          <w:p w14:paraId="1E2AF758" w14:textId="77777777" w:rsidR="00C4799D" w:rsidRDefault="008C28BE" w:rsidP="00F74BCF">
            <w:pPr>
              <w:pStyle w:val="TableParagraph"/>
              <w:ind w:left="110"/>
            </w:pPr>
            <w:r>
              <w:t>58</w:t>
            </w:r>
            <w:r>
              <w:rPr>
                <w:spacing w:val="-1"/>
              </w:rPr>
              <w:t xml:space="preserve"> </w:t>
            </w:r>
            <w:r>
              <w:rPr>
                <w:spacing w:val="-2"/>
              </w:rPr>
              <w:t>(6.4)</w:t>
            </w:r>
          </w:p>
        </w:tc>
      </w:tr>
      <w:tr w:rsidR="00C4799D" w14:paraId="6D2EACBE" w14:textId="77777777">
        <w:trPr>
          <w:trHeight w:val="252"/>
        </w:trPr>
        <w:tc>
          <w:tcPr>
            <w:tcW w:w="2966" w:type="dxa"/>
          </w:tcPr>
          <w:p w14:paraId="7C9349FB" w14:textId="77777777" w:rsidR="00C4799D" w:rsidRDefault="008C28BE" w:rsidP="00F74BCF">
            <w:pPr>
              <w:pStyle w:val="TableParagraph"/>
              <w:spacing w:line="232" w:lineRule="exact"/>
              <w:ind w:left="280"/>
            </w:pPr>
            <w:r>
              <w:t>Urinary</w:t>
            </w:r>
            <w:r>
              <w:rPr>
                <w:spacing w:val="-7"/>
              </w:rPr>
              <w:t xml:space="preserve"> </w:t>
            </w:r>
            <w:r>
              <w:t>tract</w:t>
            </w:r>
            <w:r>
              <w:rPr>
                <w:spacing w:val="-2"/>
              </w:rPr>
              <w:t xml:space="preserve"> infection</w:t>
            </w:r>
          </w:p>
        </w:tc>
        <w:tc>
          <w:tcPr>
            <w:tcW w:w="2068" w:type="dxa"/>
          </w:tcPr>
          <w:p w14:paraId="398A0BE8" w14:textId="77777777" w:rsidR="00C4799D" w:rsidRDefault="008C28BE" w:rsidP="00F74BCF">
            <w:pPr>
              <w:pStyle w:val="TableParagraph"/>
              <w:spacing w:line="232" w:lineRule="exact"/>
              <w:ind w:left="105"/>
            </w:pPr>
            <w:r>
              <w:t>12</w:t>
            </w:r>
            <w:r>
              <w:rPr>
                <w:spacing w:val="-1"/>
              </w:rPr>
              <w:t xml:space="preserve"> </w:t>
            </w:r>
            <w:r>
              <w:rPr>
                <w:spacing w:val="-2"/>
              </w:rPr>
              <w:t>(1.3)</w:t>
            </w:r>
          </w:p>
        </w:tc>
        <w:tc>
          <w:tcPr>
            <w:tcW w:w="2063" w:type="dxa"/>
          </w:tcPr>
          <w:p w14:paraId="7FF7A881" w14:textId="77777777" w:rsidR="00C4799D" w:rsidRDefault="008C28BE" w:rsidP="00F74BCF">
            <w:pPr>
              <w:pStyle w:val="TableParagraph"/>
              <w:spacing w:line="232" w:lineRule="exact"/>
              <w:ind w:left="108"/>
            </w:pPr>
            <w:r>
              <w:t>22</w:t>
            </w:r>
            <w:r>
              <w:rPr>
                <w:spacing w:val="-1"/>
              </w:rPr>
              <w:t xml:space="preserve"> </w:t>
            </w:r>
            <w:r>
              <w:rPr>
                <w:spacing w:val="-2"/>
              </w:rPr>
              <w:t>(2.4)</w:t>
            </w:r>
          </w:p>
        </w:tc>
        <w:tc>
          <w:tcPr>
            <w:tcW w:w="2065" w:type="dxa"/>
          </w:tcPr>
          <w:p w14:paraId="5B086C46" w14:textId="77777777" w:rsidR="00C4799D" w:rsidRDefault="008C28BE" w:rsidP="00F74BCF">
            <w:pPr>
              <w:pStyle w:val="TableParagraph"/>
              <w:spacing w:line="232" w:lineRule="exact"/>
              <w:ind w:left="110"/>
            </w:pPr>
            <w:r>
              <w:t>18</w:t>
            </w:r>
            <w:r>
              <w:rPr>
                <w:spacing w:val="-1"/>
              </w:rPr>
              <w:t xml:space="preserve"> </w:t>
            </w:r>
            <w:r>
              <w:rPr>
                <w:spacing w:val="-2"/>
              </w:rPr>
              <w:t>(2.0)</w:t>
            </w:r>
          </w:p>
        </w:tc>
      </w:tr>
      <w:tr w:rsidR="00C4799D" w14:paraId="71F0747A" w14:textId="77777777">
        <w:trPr>
          <w:trHeight w:val="506"/>
        </w:trPr>
        <w:tc>
          <w:tcPr>
            <w:tcW w:w="2966" w:type="dxa"/>
          </w:tcPr>
          <w:p w14:paraId="32A5E3C5" w14:textId="77777777" w:rsidR="00C4799D" w:rsidRDefault="008C28BE" w:rsidP="00F74BCF">
            <w:pPr>
              <w:pStyle w:val="TableParagraph"/>
              <w:tabs>
                <w:tab w:val="left" w:pos="988"/>
                <w:tab w:val="left" w:pos="1816"/>
              </w:tabs>
              <w:spacing w:line="252" w:lineRule="exact"/>
              <w:ind w:left="280" w:right="96"/>
            </w:pPr>
            <w:r>
              <w:rPr>
                <w:spacing w:val="-2"/>
              </w:rPr>
              <w:t>Viral</w:t>
            </w:r>
            <w:r>
              <w:tab/>
            </w:r>
            <w:r>
              <w:rPr>
                <w:spacing w:val="-2"/>
              </w:rPr>
              <w:t>upper</w:t>
            </w:r>
            <w:r>
              <w:tab/>
            </w:r>
            <w:r>
              <w:rPr>
                <w:spacing w:val="-2"/>
              </w:rPr>
              <w:t xml:space="preserve">respiratory </w:t>
            </w:r>
            <w:r>
              <w:t>tract infection</w:t>
            </w:r>
          </w:p>
        </w:tc>
        <w:tc>
          <w:tcPr>
            <w:tcW w:w="2068" w:type="dxa"/>
          </w:tcPr>
          <w:p w14:paraId="211FC207" w14:textId="77777777" w:rsidR="00C4799D" w:rsidRDefault="008C28BE" w:rsidP="00F74BCF">
            <w:pPr>
              <w:pStyle w:val="TableParagraph"/>
              <w:ind w:left="105"/>
            </w:pPr>
            <w:r>
              <w:t>12</w:t>
            </w:r>
            <w:r>
              <w:rPr>
                <w:spacing w:val="-1"/>
              </w:rPr>
              <w:t xml:space="preserve"> </w:t>
            </w:r>
            <w:r>
              <w:rPr>
                <w:spacing w:val="-2"/>
              </w:rPr>
              <w:t>(1.3)</w:t>
            </w:r>
          </w:p>
        </w:tc>
        <w:tc>
          <w:tcPr>
            <w:tcW w:w="2063" w:type="dxa"/>
          </w:tcPr>
          <w:p w14:paraId="5A6348A1" w14:textId="77777777" w:rsidR="00C4799D" w:rsidRDefault="008C28BE" w:rsidP="00F74BCF">
            <w:pPr>
              <w:pStyle w:val="TableParagraph"/>
              <w:ind w:left="108"/>
            </w:pPr>
            <w:r>
              <w:t>11</w:t>
            </w:r>
            <w:r>
              <w:rPr>
                <w:spacing w:val="-1"/>
              </w:rPr>
              <w:t xml:space="preserve"> </w:t>
            </w:r>
            <w:r>
              <w:rPr>
                <w:spacing w:val="-2"/>
              </w:rPr>
              <w:t>(1.2)</w:t>
            </w:r>
          </w:p>
        </w:tc>
        <w:tc>
          <w:tcPr>
            <w:tcW w:w="2065" w:type="dxa"/>
          </w:tcPr>
          <w:p w14:paraId="2DE62A45" w14:textId="77777777" w:rsidR="00C4799D" w:rsidRDefault="008C28BE" w:rsidP="00F74BCF">
            <w:pPr>
              <w:pStyle w:val="TableParagraph"/>
              <w:ind w:left="110"/>
            </w:pPr>
            <w:r>
              <w:t xml:space="preserve">6 </w:t>
            </w:r>
            <w:r>
              <w:rPr>
                <w:spacing w:val="-2"/>
              </w:rPr>
              <w:t>(0.7)</w:t>
            </w:r>
          </w:p>
        </w:tc>
      </w:tr>
      <w:tr w:rsidR="00C4799D" w14:paraId="1F52BCD0" w14:textId="77777777">
        <w:trPr>
          <w:trHeight w:val="251"/>
        </w:trPr>
        <w:tc>
          <w:tcPr>
            <w:tcW w:w="9162" w:type="dxa"/>
            <w:gridSpan w:val="4"/>
          </w:tcPr>
          <w:p w14:paraId="30B15D3D" w14:textId="77777777" w:rsidR="00C4799D" w:rsidRDefault="008C28BE" w:rsidP="00F74BCF">
            <w:pPr>
              <w:pStyle w:val="TableParagraph"/>
              <w:spacing w:line="232" w:lineRule="exact"/>
              <w:rPr>
                <w:b/>
              </w:rPr>
            </w:pPr>
            <w:r>
              <w:rPr>
                <w:b/>
              </w:rPr>
              <w:t>Blood</w:t>
            </w:r>
            <w:r>
              <w:rPr>
                <w:b/>
                <w:spacing w:val="-4"/>
              </w:rPr>
              <w:t xml:space="preserve"> </w:t>
            </w:r>
            <w:r>
              <w:rPr>
                <w:b/>
              </w:rPr>
              <w:t>and</w:t>
            </w:r>
            <w:r>
              <w:rPr>
                <w:b/>
                <w:spacing w:val="-6"/>
              </w:rPr>
              <w:t xml:space="preserve"> </w:t>
            </w:r>
            <w:r>
              <w:rPr>
                <w:b/>
              </w:rPr>
              <w:t>lymphatic</w:t>
            </w:r>
            <w:r>
              <w:rPr>
                <w:b/>
                <w:spacing w:val="-6"/>
              </w:rPr>
              <w:t xml:space="preserve"> </w:t>
            </w:r>
            <w:r>
              <w:rPr>
                <w:b/>
              </w:rPr>
              <w:t>system</w:t>
            </w:r>
            <w:r>
              <w:rPr>
                <w:b/>
                <w:spacing w:val="-4"/>
              </w:rPr>
              <w:t xml:space="preserve"> </w:t>
            </w:r>
            <w:r>
              <w:rPr>
                <w:b/>
                <w:spacing w:val="-2"/>
              </w:rPr>
              <w:t>disorders</w:t>
            </w:r>
          </w:p>
        </w:tc>
      </w:tr>
      <w:tr w:rsidR="00C4799D" w14:paraId="72CEA4BA" w14:textId="77777777">
        <w:trPr>
          <w:trHeight w:val="253"/>
        </w:trPr>
        <w:tc>
          <w:tcPr>
            <w:tcW w:w="2966" w:type="dxa"/>
          </w:tcPr>
          <w:p w14:paraId="44222E43" w14:textId="77777777" w:rsidR="00C4799D" w:rsidRDefault="008C28BE" w:rsidP="00F74BCF">
            <w:pPr>
              <w:pStyle w:val="TableParagraph"/>
              <w:spacing w:line="234" w:lineRule="exact"/>
              <w:ind w:left="280"/>
            </w:pPr>
            <w:proofErr w:type="spellStart"/>
            <w:r>
              <w:rPr>
                <w:spacing w:val="-2"/>
              </w:rPr>
              <w:t>Anaemia</w:t>
            </w:r>
            <w:proofErr w:type="spellEnd"/>
          </w:p>
        </w:tc>
        <w:tc>
          <w:tcPr>
            <w:tcW w:w="2068" w:type="dxa"/>
          </w:tcPr>
          <w:p w14:paraId="6E558ABE" w14:textId="77777777" w:rsidR="00C4799D" w:rsidRDefault="008C28BE" w:rsidP="00F74BCF">
            <w:pPr>
              <w:pStyle w:val="TableParagraph"/>
              <w:spacing w:line="234" w:lineRule="exact"/>
              <w:ind w:left="105"/>
            </w:pPr>
            <w:r>
              <w:t xml:space="preserve">2 </w:t>
            </w:r>
            <w:r>
              <w:rPr>
                <w:spacing w:val="-2"/>
              </w:rPr>
              <w:t>(0.2)</w:t>
            </w:r>
          </w:p>
        </w:tc>
        <w:tc>
          <w:tcPr>
            <w:tcW w:w="2063" w:type="dxa"/>
          </w:tcPr>
          <w:p w14:paraId="62B88306" w14:textId="77777777" w:rsidR="00C4799D" w:rsidRDefault="008C28BE" w:rsidP="00F74BCF">
            <w:pPr>
              <w:pStyle w:val="TableParagraph"/>
              <w:spacing w:line="234" w:lineRule="exact"/>
              <w:ind w:left="108"/>
            </w:pPr>
            <w:r>
              <w:t xml:space="preserve">9 </w:t>
            </w:r>
            <w:r>
              <w:rPr>
                <w:spacing w:val="-2"/>
              </w:rPr>
              <w:t>(1.0)</w:t>
            </w:r>
          </w:p>
        </w:tc>
        <w:tc>
          <w:tcPr>
            <w:tcW w:w="2065" w:type="dxa"/>
          </w:tcPr>
          <w:p w14:paraId="5B875B83" w14:textId="77777777" w:rsidR="00C4799D" w:rsidRDefault="008C28BE" w:rsidP="00F74BCF">
            <w:pPr>
              <w:pStyle w:val="TableParagraph"/>
              <w:spacing w:line="234" w:lineRule="exact"/>
              <w:ind w:left="110"/>
            </w:pPr>
            <w:r>
              <w:t xml:space="preserve">2 </w:t>
            </w:r>
            <w:r>
              <w:rPr>
                <w:spacing w:val="-2"/>
              </w:rPr>
              <w:t>(0.2)</w:t>
            </w:r>
          </w:p>
        </w:tc>
      </w:tr>
      <w:tr w:rsidR="00C4799D" w14:paraId="0EC75B19" w14:textId="77777777">
        <w:trPr>
          <w:trHeight w:val="251"/>
        </w:trPr>
        <w:tc>
          <w:tcPr>
            <w:tcW w:w="2966" w:type="dxa"/>
          </w:tcPr>
          <w:p w14:paraId="7C92623C" w14:textId="77777777" w:rsidR="00C4799D" w:rsidRDefault="008C28BE" w:rsidP="00F74BCF">
            <w:pPr>
              <w:pStyle w:val="TableParagraph"/>
              <w:spacing w:line="232" w:lineRule="exact"/>
              <w:ind w:left="280"/>
            </w:pPr>
            <w:r>
              <w:rPr>
                <w:spacing w:val="-2"/>
              </w:rPr>
              <w:t>Neutropenia</w:t>
            </w:r>
          </w:p>
        </w:tc>
        <w:tc>
          <w:tcPr>
            <w:tcW w:w="2068" w:type="dxa"/>
          </w:tcPr>
          <w:p w14:paraId="16CFA2F1" w14:textId="77777777" w:rsidR="00C4799D" w:rsidRDefault="008C28BE" w:rsidP="00F74BCF">
            <w:pPr>
              <w:pStyle w:val="TableParagraph"/>
              <w:spacing w:line="232" w:lineRule="exact"/>
              <w:ind w:left="105"/>
            </w:pPr>
            <w:r>
              <w:t xml:space="preserve">7 </w:t>
            </w:r>
            <w:r>
              <w:rPr>
                <w:spacing w:val="-2"/>
              </w:rPr>
              <w:t>(0.8)</w:t>
            </w:r>
          </w:p>
        </w:tc>
        <w:tc>
          <w:tcPr>
            <w:tcW w:w="2063" w:type="dxa"/>
          </w:tcPr>
          <w:p w14:paraId="36AAB6DE" w14:textId="77777777" w:rsidR="00C4799D" w:rsidRDefault="008C28BE" w:rsidP="00F74BCF">
            <w:pPr>
              <w:pStyle w:val="TableParagraph"/>
              <w:spacing w:line="232" w:lineRule="exact"/>
              <w:ind w:left="108"/>
            </w:pPr>
            <w:r>
              <w:t>21</w:t>
            </w:r>
            <w:r>
              <w:rPr>
                <w:spacing w:val="-1"/>
              </w:rPr>
              <w:t xml:space="preserve"> </w:t>
            </w:r>
            <w:r>
              <w:rPr>
                <w:spacing w:val="-2"/>
              </w:rPr>
              <w:t>(2.3)</w:t>
            </w:r>
          </w:p>
        </w:tc>
        <w:tc>
          <w:tcPr>
            <w:tcW w:w="2065" w:type="dxa"/>
          </w:tcPr>
          <w:p w14:paraId="4E3628C8" w14:textId="77777777" w:rsidR="00C4799D" w:rsidRDefault="008C28BE" w:rsidP="00F74BCF">
            <w:pPr>
              <w:pStyle w:val="TableParagraph"/>
              <w:spacing w:line="232" w:lineRule="exact"/>
              <w:ind w:left="110"/>
            </w:pPr>
            <w:r>
              <w:t xml:space="preserve">2 </w:t>
            </w:r>
            <w:r>
              <w:rPr>
                <w:spacing w:val="-2"/>
              </w:rPr>
              <w:t>(0.2)</w:t>
            </w:r>
          </w:p>
        </w:tc>
      </w:tr>
      <w:tr w:rsidR="00C4799D" w14:paraId="101EACB8" w14:textId="77777777">
        <w:trPr>
          <w:trHeight w:val="253"/>
        </w:trPr>
        <w:tc>
          <w:tcPr>
            <w:tcW w:w="9162" w:type="dxa"/>
            <w:gridSpan w:val="4"/>
          </w:tcPr>
          <w:p w14:paraId="10FE8AC7" w14:textId="77777777" w:rsidR="00C4799D" w:rsidRDefault="008C28BE" w:rsidP="00F74BCF">
            <w:pPr>
              <w:pStyle w:val="TableParagraph"/>
              <w:spacing w:before="2" w:line="232" w:lineRule="exact"/>
              <w:rPr>
                <w:b/>
              </w:rPr>
            </w:pPr>
            <w:r>
              <w:rPr>
                <w:b/>
              </w:rPr>
              <w:t>Nervous</w:t>
            </w:r>
            <w:r>
              <w:rPr>
                <w:b/>
                <w:spacing w:val="-6"/>
              </w:rPr>
              <w:t xml:space="preserve"> </w:t>
            </w:r>
            <w:r>
              <w:rPr>
                <w:b/>
              </w:rPr>
              <w:t>system</w:t>
            </w:r>
            <w:r>
              <w:rPr>
                <w:b/>
                <w:spacing w:val="-4"/>
              </w:rPr>
              <w:t xml:space="preserve"> </w:t>
            </w:r>
            <w:r>
              <w:rPr>
                <w:b/>
                <w:spacing w:val="-2"/>
              </w:rPr>
              <w:t>disorder</w:t>
            </w:r>
          </w:p>
        </w:tc>
      </w:tr>
      <w:tr w:rsidR="00C4799D" w14:paraId="0435324A" w14:textId="77777777">
        <w:trPr>
          <w:trHeight w:val="253"/>
        </w:trPr>
        <w:tc>
          <w:tcPr>
            <w:tcW w:w="2966" w:type="dxa"/>
          </w:tcPr>
          <w:p w14:paraId="03D4B9B5" w14:textId="77777777" w:rsidR="00C4799D" w:rsidRDefault="008C28BE" w:rsidP="00F74BCF">
            <w:pPr>
              <w:pStyle w:val="TableParagraph"/>
              <w:spacing w:line="234" w:lineRule="exact"/>
              <w:ind w:left="280"/>
            </w:pPr>
            <w:r>
              <w:rPr>
                <w:spacing w:val="-2"/>
              </w:rPr>
              <w:t>Dizziness</w:t>
            </w:r>
          </w:p>
        </w:tc>
        <w:tc>
          <w:tcPr>
            <w:tcW w:w="2068" w:type="dxa"/>
          </w:tcPr>
          <w:p w14:paraId="12E50456" w14:textId="77777777" w:rsidR="00C4799D" w:rsidRDefault="008C28BE" w:rsidP="00F74BCF">
            <w:pPr>
              <w:pStyle w:val="TableParagraph"/>
              <w:spacing w:line="234" w:lineRule="exact"/>
              <w:ind w:left="105"/>
            </w:pPr>
            <w:r>
              <w:t>10</w:t>
            </w:r>
            <w:r>
              <w:rPr>
                <w:spacing w:val="-1"/>
              </w:rPr>
              <w:t xml:space="preserve"> </w:t>
            </w:r>
            <w:r>
              <w:rPr>
                <w:spacing w:val="-2"/>
              </w:rPr>
              <w:t>(1.1)</w:t>
            </w:r>
          </w:p>
        </w:tc>
        <w:tc>
          <w:tcPr>
            <w:tcW w:w="2063" w:type="dxa"/>
          </w:tcPr>
          <w:p w14:paraId="76E417D4" w14:textId="77777777" w:rsidR="00C4799D" w:rsidRDefault="008C28BE" w:rsidP="00F74BCF">
            <w:pPr>
              <w:pStyle w:val="TableParagraph"/>
              <w:spacing w:line="234" w:lineRule="exact"/>
              <w:ind w:left="108"/>
            </w:pPr>
            <w:r>
              <w:t>11</w:t>
            </w:r>
            <w:r>
              <w:rPr>
                <w:spacing w:val="-1"/>
              </w:rPr>
              <w:t xml:space="preserve"> </w:t>
            </w:r>
            <w:r>
              <w:rPr>
                <w:spacing w:val="-2"/>
              </w:rPr>
              <w:t>(1.2)</w:t>
            </w:r>
          </w:p>
        </w:tc>
        <w:tc>
          <w:tcPr>
            <w:tcW w:w="2065" w:type="dxa"/>
          </w:tcPr>
          <w:p w14:paraId="27730FE3" w14:textId="77777777" w:rsidR="00C4799D" w:rsidRDefault="008C28BE" w:rsidP="00F74BCF">
            <w:pPr>
              <w:pStyle w:val="TableParagraph"/>
              <w:spacing w:line="234" w:lineRule="exact"/>
              <w:ind w:left="110"/>
            </w:pPr>
            <w:r>
              <w:t xml:space="preserve">3 </w:t>
            </w:r>
            <w:r>
              <w:rPr>
                <w:spacing w:val="-2"/>
              </w:rPr>
              <w:t>(0.3)</w:t>
            </w:r>
          </w:p>
        </w:tc>
      </w:tr>
      <w:tr w:rsidR="00C4799D" w14:paraId="66114EF2" w14:textId="77777777">
        <w:trPr>
          <w:trHeight w:val="251"/>
        </w:trPr>
        <w:tc>
          <w:tcPr>
            <w:tcW w:w="2966" w:type="dxa"/>
          </w:tcPr>
          <w:p w14:paraId="07D6E48D" w14:textId="77777777" w:rsidR="00C4799D" w:rsidRDefault="008C28BE" w:rsidP="00F74BCF">
            <w:pPr>
              <w:pStyle w:val="TableParagraph"/>
              <w:spacing w:line="232" w:lineRule="exact"/>
              <w:ind w:left="280"/>
            </w:pPr>
            <w:r>
              <w:rPr>
                <w:spacing w:val="-2"/>
              </w:rPr>
              <w:t>Headache</w:t>
            </w:r>
          </w:p>
        </w:tc>
        <w:tc>
          <w:tcPr>
            <w:tcW w:w="2068" w:type="dxa"/>
          </w:tcPr>
          <w:p w14:paraId="5A0ABA61" w14:textId="77777777" w:rsidR="00C4799D" w:rsidRDefault="008C28BE" w:rsidP="00F74BCF">
            <w:pPr>
              <w:pStyle w:val="TableParagraph"/>
              <w:spacing w:line="232" w:lineRule="exact"/>
              <w:ind w:left="105"/>
            </w:pPr>
            <w:r>
              <w:t>50</w:t>
            </w:r>
            <w:r>
              <w:rPr>
                <w:spacing w:val="-1"/>
              </w:rPr>
              <w:t xml:space="preserve"> </w:t>
            </w:r>
            <w:r>
              <w:rPr>
                <w:spacing w:val="-2"/>
              </w:rPr>
              <w:t>(5.6)</w:t>
            </w:r>
          </w:p>
        </w:tc>
        <w:tc>
          <w:tcPr>
            <w:tcW w:w="2063" w:type="dxa"/>
          </w:tcPr>
          <w:p w14:paraId="689D0E2D" w14:textId="77777777" w:rsidR="00C4799D" w:rsidRDefault="008C28BE" w:rsidP="00F74BCF">
            <w:pPr>
              <w:pStyle w:val="TableParagraph"/>
              <w:spacing w:line="232" w:lineRule="exact"/>
              <w:ind w:left="108"/>
            </w:pPr>
            <w:r>
              <w:t>57</w:t>
            </w:r>
            <w:r>
              <w:rPr>
                <w:spacing w:val="-1"/>
              </w:rPr>
              <w:t xml:space="preserve"> </w:t>
            </w:r>
            <w:r>
              <w:rPr>
                <w:spacing w:val="-2"/>
              </w:rPr>
              <w:t>(6.3)</w:t>
            </w:r>
          </w:p>
        </w:tc>
        <w:tc>
          <w:tcPr>
            <w:tcW w:w="2065" w:type="dxa"/>
          </w:tcPr>
          <w:p w14:paraId="6C35C69C" w14:textId="77777777" w:rsidR="00C4799D" w:rsidRDefault="008C28BE" w:rsidP="00F74BCF">
            <w:pPr>
              <w:pStyle w:val="TableParagraph"/>
              <w:spacing w:line="232" w:lineRule="exact"/>
              <w:ind w:left="110"/>
            </w:pPr>
            <w:r>
              <w:t>39</w:t>
            </w:r>
            <w:r>
              <w:rPr>
                <w:spacing w:val="-1"/>
              </w:rPr>
              <w:t xml:space="preserve"> </w:t>
            </w:r>
            <w:r>
              <w:rPr>
                <w:spacing w:val="-2"/>
              </w:rPr>
              <w:t>(4.3)</w:t>
            </w:r>
          </w:p>
        </w:tc>
      </w:tr>
      <w:tr w:rsidR="00C4799D" w14:paraId="680D44A3" w14:textId="77777777">
        <w:trPr>
          <w:trHeight w:val="253"/>
        </w:trPr>
        <w:tc>
          <w:tcPr>
            <w:tcW w:w="9162" w:type="dxa"/>
            <w:gridSpan w:val="4"/>
          </w:tcPr>
          <w:p w14:paraId="410E98EB" w14:textId="77777777" w:rsidR="00C4799D" w:rsidRDefault="008C28BE" w:rsidP="00F74BCF">
            <w:pPr>
              <w:pStyle w:val="TableParagraph"/>
              <w:spacing w:line="234" w:lineRule="exact"/>
              <w:rPr>
                <w:b/>
              </w:rPr>
            </w:pPr>
            <w:r>
              <w:rPr>
                <w:b/>
              </w:rPr>
              <w:t>Vascular</w:t>
            </w:r>
            <w:r>
              <w:rPr>
                <w:b/>
                <w:spacing w:val="-4"/>
              </w:rPr>
              <w:t xml:space="preserve"> </w:t>
            </w:r>
            <w:r>
              <w:rPr>
                <w:b/>
                <w:spacing w:val="-2"/>
              </w:rPr>
              <w:t>disorders</w:t>
            </w:r>
          </w:p>
        </w:tc>
      </w:tr>
      <w:tr w:rsidR="00C4799D" w14:paraId="2BC272B5" w14:textId="77777777">
        <w:trPr>
          <w:trHeight w:val="506"/>
        </w:trPr>
        <w:tc>
          <w:tcPr>
            <w:tcW w:w="2966" w:type="dxa"/>
          </w:tcPr>
          <w:p w14:paraId="600F162D" w14:textId="77777777" w:rsidR="00C4799D" w:rsidRDefault="008C28BE" w:rsidP="00F74BCF">
            <w:pPr>
              <w:pStyle w:val="TableParagraph"/>
              <w:ind w:left="280"/>
            </w:pPr>
            <w:r>
              <w:rPr>
                <w:spacing w:val="-2"/>
              </w:rPr>
              <w:t>Hypertension</w:t>
            </w:r>
          </w:p>
        </w:tc>
        <w:tc>
          <w:tcPr>
            <w:tcW w:w="2068" w:type="dxa"/>
          </w:tcPr>
          <w:p w14:paraId="3DD2AAF1" w14:textId="77777777" w:rsidR="00C4799D" w:rsidRDefault="008C28BE" w:rsidP="00F74BCF">
            <w:pPr>
              <w:pStyle w:val="TableParagraph"/>
              <w:ind w:left="105"/>
            </w:pPr>
            <w:r>
              <w:t xml:space="preserve">6 </w:t>
            </w:r>
            <w:r>
              <w:rPr>
                <w:spacing w:val="-2"/>
              </w:rPr>
              <w:t>(0.7)</w:t>
            </w:r>
          </w:p>
        </w:tc>
        <w:tc>
          <w:tcPr>
            <w:tcW w:w="2063" w:type="dxa"/>
          </w:tcPr>
          <w:p w14:paraId="55F4BD49" w14:textId="77777777" w:rsidR="00C4799D" w:rsidRDefault="008C28BE" w:rsidP="00F74BCF">
            <w:pPr>
              <w:pStyle w:val="TableParagraph"/>
              <w:ind w:left="108"/>
            </w:pPr>
            <w:r>
              <w:t>11</w:t>
            </w:r>
            <w:r>
              <w:rPr>
                <w:spacing w:val="-1"/>
              </w:rPr>
              <w:t xml:space="preserve"> </w:t>
            </w:r>
            <w:r>
              <w:rPr>
                <w:spacing w:val="-2"/>
              </w:rPr>
              <w:t>(1.2)</w:t>
            </w:r>
          </w:p>
        </w:tc>
        <w:tc>
          <w:tcPr>
            <w:tcW w:w="2065" w:type="dxa"/>
          </w:tcPr>
          <w:p w14:paraId="290E7C47" w14:textId="77777777" w:rsidR="00C4799D" w:rsidRDefault="008C28BE" w:rsidP="00F74BCF">
            <w:pPr>
              <w:pStyle w:val="TableParagraph"/>
              <w:ind w:left="110"/>
            </w:pPr>
            <w:r>
              <w:t xml:space="preserve">8 </w:t>
            </w:r>
            <w:r>
              <w:rPr>
                <w:spacing w:val="-2"/>
              </w:rPr>
              <w:t>(0.9)</w:t>
            </w:r>
          </w:p>
        </w:tc>
      </w:tr>
    </w:tbl>
    <w:p w14:paraId="5DB74518" w14:textId="77777777" w:rsidR="00C4799D" w:rsidRDefault="00C4799D" w:rsidP="00F74BCF">
      <w:pPr>
        <w:sectPr w:rsidR="00C4799D">
          <w:pgSz w:w="11910" w:h="16840"/>
          <w:pgMar w:top="1420" w:right="440" w:bottom="1828" w:left="1220" w:header="0" w:footer="1167"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2068"/>
        <w:gridCol w:w="2063"/>
        <w:gridCol w:w="2065"/>
      </w:tblGrid>
      <w:tr w:rsidR="00C4799D" w14:paraId="6FCB5552" w14:textId="77777777">
        <w:trPr>
          <w:trHeight w:val="1012"/>
        </w:trPr>
        <w:tc>
          <w:tcPr>
            <w:tcW w:w="2966" w:type="dxa"/>
          </w:tcPr>
          <w:p w14:paraId="5AE2A486" w14:textId="77777777" w:rsidR="00C4799D" w:rsidRDefault="008C28BE" w:rsidP="00F74BCF">
            <w:pPr>
              <w:pStyle w:val="TableParagraph"/>
              <w:ind w:right="1315"/>
              <w:rPr>
                <w:b/>
              </w:rPr>
            </w:pPr>
            <w:r>
              <w:rPr>
                <w:b/>
              </w:rPr>
              <w:lastRenderedPageBreak/>
              <w:t>Body</w:t>
            </w:r>
            <w:r>
              <w:rPr>
                <w:b/>
                <w:spacing w:val="-12"/>
              </w:rPr>
              <w:t xml:space="preserve"> </w:t>
            </w:r>
            <w:r>
              <w:rPr>
                <w:b/>
              </w:rPr>
              <w:t>System</w:t>
            </w:r>
            <w:r>
              <w:rPr>
                <w:b/>
                <w:spacing w:val="-13"/>
              </w:rPr>
              <w:t xml:space="preserve"> </w:t>
            </w:r>
            <w:r>
              <w:rPr>
                <w:b/>
              </w:rPr>
              <w:t>/ Adverse</w:t>
            </w:r>
            <w:r>
              <w:rPr>
                <w:b/>
                <w:spacing w:val="-5"/>
              </w:rPr>
              <w:t xml:space="preserve"> </w:t>
            </w:r>
            <w:r>
              <w:rPr>
                <w:b/>
                <w:spacing w:val="-2"/>
              </w:rPr>
              <w:t>Event</w:t>
            </w:r>
          </w:p>
        </w:tc>
        <w:tc>
          <w:tcPr>
            <w:tcW w:w="2068" w:type="dxa"/>
          </w:tcPr>
          <w:p w14:paraId="43CE9DB8" w14:textId="77777777" w:rsidR="00C4799D" w:rsidRDefault="008C28BE" w:rsidP="00F74BCF">
            <w:pPr>
              <w:pStyle w:val="TableParagraph"/>
              <w:tabs>
                <w:tab w:val="left" w:pos="1180"/>
                <w:tab w:val="left" w:pos="1632"/>
              </w:tabs>
              <w:ind w:left="105" w:right="92"/>
              <w:rPr>
                <w:b/>
              </w:rPr>
            </w:pPr>
            <w:r>
              <w:rPr>
                <w:b/>
                <w:spacing w:val="-2"/>
              </w:rPr>
              <w:t>RINVOQ</w:t>
            </w:r>
            <w:r>
              <w:rPr>
                <w:b/>
              </w:rPr>
              <w:tab/>
            </w:r>
            <w:r>
              <w:rPr>
                <w:b/>
                <w:spacing w:val="-6"/>
              </w:rPr>
              <w:t>15</w:t>
            </w:r>
            <w:r>
              <w:rPr>
                <w:b/>
              </w:rPr>
              <w:tab/>
            </w:r>
            <w:r>
              <w:rPr>
                <w:b/>
                <w:spacing w:val="-6"/>
              </w:rPr>
              <w:t>mg QD</w:t>
            </w:r>
          </w:p>
          <w:p w14:paraId="68856B0A" w14:textId="77777777" w:rsidR="00C4799D" w:rsidRDefault="008C28BE" w:rsidP="00F74BCF">
            <w:pPr>
              <w:pStyle w:val="TableParagraph"/>
              <w:spacing w:line="252" w:lineRule="exact"/>
              <w:ind w:left="105" w:right="1146"/>
              <w:rPr>
                <w:b/>
              </w:rPr>
            </w:pPr>
            <w:r>
              <w:rPr>
                <w:b/>
                <w:spacing w:val="-2"/>
              </w:rPr>
              <w:t xml:space="preserve">(N=899) </w:t>
            </w:r>
            <w:r>
              <w:rPr>
                <w:b/>
              </w:rPr>
              <w:t>n (%)</w:t>
            </w:r>
          </w:p>
        </w:tc>
        <w:tc>
          <w:tcPr>
            <w:tcW w:w="2063" w:type="dxa"/>
          </w:tcPr>
          <w:p w14:paraId="61685E9C" w14:textId="77777777" w:rsidR="00C4799D" w:rsidRDefault="008C28BE" w:rsidP="00F74BCF">
            <w:pPr>
              <w:pStyle w:val="TableParagraph"/>
              <w:tabs>
                <w:tab w:val="left" w:pos="1181"/>
                <w:tab w:val="left" w:pos="1627"/>
              </w:tabs>
              <w:ind w:left="108" w:right="91"/>
              <w:rPr>
                <w:b/>
              </w:rPr>
            </w:pPr>
            <w:r>
              <w:rPr>
                <w:b/>
                <w:spacing w:val="-2"/>
              </w:rPr>
              <w:t>RINVOQ</w:t>
            </w:r>
            <w:r>
              <w:rPr>
                <w:b/>
              </w:rPr>
              <w:tab/>
            </w:r>
            <w:r>
              <w:rPr>
                <w:b/>
                <w:spacing w:val="-6"/>
              </w:rPr>
              <w:t>30</w:t>
            </w:r>
            <w:r>
              <w:rPr>
                <w:b/>
              </w:rPr>
              <w:tab/>
            </w:r>
            <w:r>
              <w:rPr>
                <w:b/>
                <w:spacing w:val="-6"/>
              </w:rPr>
              <w:t>mg QD</w:t>
            </w:r>
          </w:p>
          <w:p w14:paraId="7C0269CC" w14:textId="77777777" w:rsidR="00C4799D" w:rsidRDefault="008C28BE" w:rsidP="00F74BCF">
            <w:pPr>
              <w:pStyle w:val="TableParagraph"/>
              <w:spacing w:line="252" w:lineRule="exact"/>
              <w:ind w:left="108" w:right="1138"/>
              <w:rPr>
                <w:b/>
              </w:rPr>
            </w:pPr>
            <w:r>
              <w:rPr>
                <w:b/>
                <w:spacing w:val="-2"/>
              </w:rPr>
              <w:t xml:space="preserve">(N=906) </w:t>
            </w:r>
            <w:r>
              <w:rPr>
                <w:b/>
              </w:rPr>
              <w:t>n (%)</w:t>
            </w:r>
          </w:p>
        </w:tc>
        <w:tc>
          <w:tcPr>
            <w:tcW w:w="2065" w:type="dxa"/>
          </w:tcPr>
          <w:p w14:paraId="03A1C33B" w14:textId="77777777" w:rsidR="00C4799D" w:rsidRDefault="008C28BE" w:rsidP="00F74BCF">
            <w:pPr>
              <w:pStyle w:val="TableParagraph"/>
              <w:ind w:left="110" w:right="1098"/>
              <w:rPr>
                <w:b/>
              </w:rPr>
            </w:pPr>
            <w:r>
              <w:rPr>
                <w:b/>
                <w:spacing w:val="-2"/>
              </w:rPr>
              <w:t xml:space="preserve">Placebo (N=902) </w:t>
            </w:r>
            <w:r>
              <w:rPr>
                <w:b/>
              </w:rPr>
              <w:t>n (%)</w:t>
            </w:r>
          </w:p>
        </w:tc>
      </w:tr>
      <w:tr w:rsidR="00C4799D" w14:paraId="7F6EF455" w14:textId="77777777">
        <w:trPr>
          <w:trHeight w:val="251"/>
        </w:trPr>
        <w:tc>
          <w:tcPr>
            <w:tcW w:w="9162" w:type="dxa"/>
            <w:gridSpan w:val="4"/>
          </w:tcPr>
          <w:p w14:paraId="66950F0B" w14:textId="77777777" w:rsidR="00C4799D" w:rsidRDefault="008C28BE" w:rsidP="00F74BCF">
            <w:pPr>
              <w:pStyle w:val="TableParagraph"/>
              <w:spacing w:line="232" w:lineRule="exact"/>
              <w:rPr>
                <w:b/>
              </w:rPr>
            </w:pPr>
            <w:r>
              <w:rPr>
                <w:b/>
              </w:rPr>
              <w:t>Respiratory,</w:t>
            </w:r>
            <w:r>
              <w:rPr>
                <w:b/>
                <w:spacing w:val="-7"/>
              </w:rPr>
              <w:t xml:space="preserve"> </w:t>
            </w:r>
            <w:r>
              <w:rPr>
                <w:b/>
              </w:rPr>
              <w:t>thoracis</w:t>
            </w:r>
            <w:r>
              <w:rPr>
                <w:b/>
                <w:spacing w:val="-6"/>
              </w:rPr>
              <w:t xml:space="preserve"> </w:t>
            </w:r>
            <w:r>
              <w:rPr>
                <w:b/>
              </w:rPr>
              <w:t>and</w:t>
            </w:r>
            <w:r>
              <w:rPr>
                <w:b/>
                <w:spacing w:val="-7"/>
              </w:rPr>
              <w:t xml:space="preserve"> </w:t>
            </w:r>
            <w:r>
              <w:rPr>
                <w:b/>
              </w:rPr>
              <w:t>mediastinal</w:t>
            </w:r>
            <w:r>
              <w:rPr>
                <w:b/>
                <w:spacing w:val="-6"/>
              </w:rPr>
              <w:t xml:space="preserve"> </w:t>
            </w:r>
            <w:r>
              <w:rPr>
                <w:b/>
                <w:spacing w:val="-2"/>
              </w:rPr>
              <w:t>disorders</w:t>
            </w:r>
          </w:p>
        </w:tc>
      </w:tr>
      <w:tr w:rsidR="00C4799D" w14:paraId="6371C7BB" w14:textId="77777777">
        <w:trPr>
          <w:trHeight w:val="253"/>
        </w:trPr>
        <w:tc>
          <w:tcPr>
            <w:tcW w:w="2966" w:type="dxa"/>
          </w:tcPr>
          <w:p w14:paraId="5EA04AD3" w14:textId="77777777" w:rsidR="00C4799D" w:rsidRDefault="008C28BE" w:rsidP="00F74BCF">
            <w:pPr>
              <w:pStyle w:val="TableParagraph"/>
              <w:spacing w:before="2" w:line="232" w:lineRule="exact"/>
              <w:ind w:left="280"/>
            </w:pPr>
            <w:r>
              <w:rPr>
                <w:spacing w:val="-2"/>
              </w:rPr>
              <w:t>Asthma</w:t>
            </w:r>
          </w:p>
        </w:tc>
        <w:tc>
          <w:tcPr>
            <w:tcW w:w="2068" w:type="dxa"/>
          </w:tcPr>
          <w:p w14:paraId="46637ADC" w14:textId="77777777" w:rsidR="00C4799D" w:rsidRDefault="008C28BE" w:rsidP="00F74BCF">
            <w:pPr>
              <w:pStyle w:val="TableParagraph"/>
              <w:spacing w:before="2" w:line="232" w:lineRule="exact"/>
              <w:ind w:left="105"/>
            </w:pPr>
            <w:r>
              <w:t>11</w:t>
            </w:r>
            <w:r>
              <w:rPr>
                <w:spacing w:val="-1"/>
              </w:rPr>
              <w:t xml:space="preserve"> </w:t>
            </w:r>
            <w:r>
              <w:rPr>
                <w:spacing w:val="-2"/>
              </w:rPr>
              <w:t>(1.2)</w:t>
            </w:r>
          </w:p>
        </w:tc>
        <w:tc>
          <w:tcPr>
            <w:tcW w:w="2063" w:type="dxa"/>
          </w:tcPr>
          <w:p w14:paraId="716D2D93" w14:textId="77777777" w:rsidR="00C4799D" w:rsidRDefault="008C28BE" w:rsidP="00F74BCF">
            <w:pPr>
              <w:pStyle w:val="TableParagraph"/>
              <w:spacing w:before="2" w:line="232" w:lineRule="exact"/>
              <w:ind w:left="108"/>
            </w:pPr>
            <w:r>
              <w:t xml:space="preserve">6 </w:t>
            </w:r>
            <w:r>
              <w:rPr>
                <w:spacing w:val="-2"/>
              </w:rPr>
              <w:t>(0.7)</w:t>
            </w:r>
          </w:p>
        </w:tc>
        <w:tc>
          <w:tcPr>
            <w:tcW w:w="2065" w:type="dxa"/>
          </w:tcPr>
          <w:p w14:paraId="047A5093" w14:textId="77777777" w:rsidR="00C4799D" w:rsidRDefault="008C28BE" w:rsidP="00F74BCF">
            <w:pPr>
              <w:pStyle w:val="TableParagraph"/>
              <w:spacing w:before="2" w:line="232" w:lineRule="exact"/>
              <w:ind w:left="110"/>
            </w:pPr>
            <w:r>
              <w:t>13</w:t>
            </w:r>
            <w:r>
              <w:rPr>
                <w:spacing w:val="-1"/>
              </w:rPr>
              <w:t xml:space="preserve"> </w:t>
            </w:r>
            <w:r>
              <w:rPr>
                <w:spacing w:val="-2"/>
              </w:rPr>
              <w:t>(1.4)</w:t>
            </w:r>
          </w:p>
        </w:tc>
      </w:tr>
      <w:tr w:rsidR="00C4799D" w14:paraId="23D9093D" w14:textId="77777777">
        <w:trPr>
          <w:trHeight w:val="254"/>
        </w:trPr>
        <w:tc>
          <w:tcPr>
            <w:tcW w:w="2966" w:type="dxa"/>
          </w:tcPr>
          <w:p w14:paraId="1F0830D8" w14:textId="77777777" w:rsidR="00C4799D" w:rsidRDefault="008C28BE" w:rsidP="00F74BCF">
            <w:pPr>
              <w:pStyle w:val="TableParagraph"/>
              <w:spacing w:line="234" w:lineRule="exact"/>
              <w:ind w:left="280"/>
            </w:pPr>
            <w:r>
              <w:rPr>
                <w:spacing w:val="-2"/>
              </w:rPr>
              <w:t>Cough</w:t>
            </w:r>
          </w:p>
        </w:tc>
        <w:tc>
          <w:tcPr>
            <w:tcW w:w="2068" w:type="dxa"/>
          </w:tcPr>
          <w:p w14:paraId="18469521" w14:textId="77777777" w:rsidR="00C4799D" w:rsidRDefault="008C28BE" w:rsidP="00F74BCF">
            <w:pPr>
              <w:pStyle w:val="TableParagraph"/>
              <w:spacing w:line="234" w:lineRule="exact"/>
              <w:ind w:left="105"/>
            </w:pPr>
            <w:r>
              <w:t>29</w:t>
            </w:r>
            <w:r>
              <w:rPr>
                <w:spacing w:val="-1"/>
              </w:rPr>
              <w:t xml:space="preserve"> </w:t>
            </w:r>
            <w:r>
              <w:rPr>
                <w:spacing w:val="-2"/>
              </w:rPr>
              <w:t>(3.2)</w:t>
            </w:r>
          </w:p>
        </w:tc>
        <w:tc>
          <w:tcPr>
            <w:tcW w:w="2063" w:type="dxa"/>
          </w:tcPr>
          <w:p w14:paraId="66D3D17A" w14:textId="77777777" w:rsidR="00C4799D" w:rsidRDefault="008C28BE" w:rsidP="00F74BCF">
            <w:pPr>
              <w:pStyle w:val="TableParagraph"/>
              <w:spacing w:line="234" w:lineRule="exact"/>
              <w:ind w:left="108"/>
            </w:pPr>
            <w:r>
              <w:t>27</w:t>
            </w:r>
            <w:r>
              <w:rPr>
                <w:spacing w:val="-1"/>
              </w:rPr>
              <w:t xml:space="preserve"> </w:t>
            </w:r>
            <w:r>
              <w:rPr>
                <w:spacing w:val="-2"/>
              </w:rPr>
              <w:t>(3.0)</w:t>
            </w:r>
          </w:p>
        </w:tc>
        <w:tc>
          <w:tcPr>
            <w:tcW w:w="2065" w:type="dxa"/>
          </w:tcPr>
          <w:p w14:paraId="671821E4" w14:textId="77777777" w:rsidR="00C4799D" w:rsidRDefault="008C28BE" w:rsidP="00F74BCF">
            <w:pPr>
              <w:pStyle w:val="TableParagraph"/>
              <w:spacing w:line="234" w:lineRule="exact"/>
              <w:ind w:left="110"/>
            </w:pPr>
            <w:r>
              <w:t>13</w:t>
            </w:r>
            <w:r>
              <w:rPr>
                <w:spacing w:val="-1"/>
              </w:rPr>
              <w:t xml:space="preserve"> </w:t>
            </w:r>
            <w:r>
              <w:rPr>
                <w:spacing w:val="-2"/>
              </w:rPr>
              <w:t>(1.4)</w:t>
            </w:r>
          </w:p>
        </w:tc>
      </w:tr>
      <w:tr w:rsidR="00C4799D" w14:paraId="080E79DE" w14:textId="77777777">
        <w:trPr>
          <w:trHeight w:val="251"/>
        </w:trPr>
        <w:tc>
          <w:tcPr>
            <w:tcW w:w="2966" w:type="dxa"/>
          </w:tcPr>
          <w:p w14:paraId="584421BB" w14:textId="77777777" w:rsidR="00C4799D" w:rsidRDefault="008C28BE" w:rsidP="00F74BCF">
            <w:pPr>
              <w:pStyle w:val="TableParagraph"/>
              <w:spacing w:line="232" w:lineRule="exact"/>
              <w:ind w:left="280"/>
            </w:pPr>
            <w:r>
              <w:t>Oropharyngeal</w:t>
            </w:r>
            <w:r>
              <w:rPr>
                <w:spacing w:val="-11"/>
              </w:rPr>
              <w:t xml:space="preserve"> </w:t>
            </w:r>
            <w:r>
              <w:rPr>
                <w:spacing w:val="-4"/>
              </w:rPr>
              <w:t>pain</w:t>
            </w:r>
          </w:p>
        </w:tc>
        <w:tc>
          <w:tcPr>
            <w:tcW w:w="2068" w:type="dxa"/>
          </w:tcPr>
          <w:p w14:paraId="48CEE218" w14:textId="77777777" w:rsidR="00C4799D" w:rsidRDefault="008C28BE" w:rsidP="00F74BCF">
            <w:pPr>
              <w:pStyle w:val="TableParagraph"/>
              <w:spacing w:line="232" w:lineRule="exact"/>
              <w:ind w:left="105"/>
            </w:pPr>
            <w:r>
              <w:t>19</w:t>
            </w:r>
            <w:r>
              <w:rPr>
                <w:spacing w:val="-1"/>
              </w:rPr>
              <w:t xml:space="preserve"> </w:t>
            </w:r>
            <w:r>
              <w:rPr>
                <w:spacing w:val="-2"/>
              </w:rPr>
              <w:t>(2.1)</w:t>
            </w:r>
          </w:p>
        </w:tc>
        <w:tc>
          <w:tcPr>
            <w:tcW w:w="2063" w:type="dxa"/>
          </w:tcPr>
          <w:p w14:paraId="43C4806B" w14:textId="77777777" w:rsidR="00C4799D" w:rsidRDefault="008C28BE" w:rsidP="00F74BCF">
            <w:pPr>
              <w:pStyle w:val="TableParagraph"/>
              <w:spacing w:line="232" w:lineRule="exact"/>
              <w:ind w:left="108"/>
            </w:pPr>
            <w:r>
              <w:t>20</w:t>
            </w:r>
            <w:r>
              <w:rPr>
                <w:spacing w:val="-1"/>
              </w:rPr>
              <w:t xml:space="preserve"> </w:t>
            </w:r>
            <w:r>
              <w:rPr>
                <w:spacing w:val="-2"/>
              </w:rPr>
              <w:t>(2.2)</w:t>
            </w:r>
          </w:p>
        </w:tc>
        <w:tc>
          <w:tcPr>
            <w:tcW w:w="2065" w:type="dxa"/>
          </w:tcPr>
          <w:p w14:paraId="647F7092" w14:textId="77777777" w:rsidR="00C4799D" w:rsidRDefault="008C28BE" w:rsidP="00F74BCF">
            <w:pPr>
              <w:pStyle w:val="TableParagraph"/>
              <w:spacing w:line="232" w:lineRule="exact"/>
              <w:ind w:left="110"/>
            </w:pPr>
            <w:r>
              <w:t xml:space="preserve">9 </w:t>
            </w:r>
            <w:r>
              <w:rPr>
                <w:spacing w:val="-2"/>
              </w:rPr>
              <w:t>(1.0)</w:t>
            </w:r>
          </w:p>
        </w:tc>
      </w:tr>
      <w:tr w:rsidR="00C4799D" w14:paraId="17F04EAB" w14:textId="77777777">
        <w:trPr>
          <w:trHeight w:val="254"/>
        </w:trPr>
        <w:tc>
          <w:tcPr>
            <w:tcW w:w="9162" w:type="dxa"/>
            <w:gridSpan w:val="4"/>
          </w:tcPr>
          <w:p w14:paraId="2E65F18C" w14:textId="77777777" w:rsidR="00C4799D" w:rsidRDefault="008C28BE" w:rsidP="00F74BCF">
            <w:pPr>
              <w:pStyle w:val="TableParagraph"/>
              <w:spacing w:line="234" w:lineRule="exact"/>
              <w:rPr>
                <w:b/>
              </w:rPr>
            </w:pPr>
            <w:r>
              <w:rPr>
                <w:b/>
              </w:rPr>
              <w:t>Gastrointestinal</w:t>
            </w:r>
            <w:r>
              <w:rPr>
                <w:b/>
                <w:spacing w:val="-11"/>
              </w:rPr>
              <w:t xml:space="preserve"> </w:t>
            </w:r>
            <w:r>
              <w:rPr>
                <w:b/>
                <w:spacing w:val="-2"/>
              </w:rPr>
              <w:t>disorders</w:t>
            </w:r>
          </w:p>
        </w:tc>
      </w:tr>
      <w:tr w:rsidR="00C4799D" w14:paraId="021FE361" w14:textId="77777777">
        <w:trPr>
          <w:trHeight w:val="251"/>
        </w:trPr>
        <w:tc>
          <w:tcPr>
            <w:tcW w:w="2966" w:type="dxa"/>
          </w:tcPr>
          <w:p w14:paraId="7906C28B" w14:textId="77777777" w:rsidR="00C4799D" w:rsidRDefault="008C28BE" w:rsidP="00F74BCF">
            <w:pPr>
              <w:pStyle w:val="TableParagraph"/>
              <w:spacing w:line="232" w:lineRule="exact"/>
              <w:ind w:left="280"/>
            </w:pPr>
            <w:r>
              <w:t>Abdominal</w:t>
            </w:r>
            <w:r>
              <w:rPr>
                <w:spacing w:val="-10"/>
              </w:rPr>
              <w:t xml:space="preserve"> </w:t>
            </w:r>
            <w:r>
              <w:rPr>
                <w:spacing w:val="-4"/>
              </w:rPr>
              <w:t>pain</w:t>
            </w:r>
          </w:p>
        </w:tc>
        <w:tc>
          <w:tcPr>
            <w:tcW w:w="2068" w:type="dxa"/>
          </w:tcPr>
          <w:p w14:paraId="13625931" w14:textId="77777777" w:rsidR="00C4799D" w:rsidRDefault="008C28BE" w:rsidP="00F74BCF">
            <w:pPr>
              <w:pStyle w:val="TableParagraph"/>
              <w:spacing w:line="232" w:lineRule="exact"/>
              <w:ind w:left="105"/>
            </w:pPr>
            <w:r>
              <w:t>10</w:t>
            </w:r>
            <w:r>
              <w:rPr>
                <w:spacing w:val="-1"/>
              </w:rPr>
              <w:t xml:space="preserve"> </w:t>
            </w:r>
            <w:r>
              <w:rPr>
                <w:spacing w:val="-2"/>
              </w:rPr>
              <w:t>(1.1)</w:t>
            </w:r>
          </w:p>
        </w:tc>
        <w:tc>
          <w:tcPr>
            <w:tcW w:w="2063" w:type="dxa"/>
          </w:tcPr>
          <w:p w14:paraId="3F0468AB" w14:textId="77777777" w:rsidR="00C4799D" w:rsidRDefault="008C28BE" w:rsidP="00F74BCF">
            <w:pPr>
              <w:pStyle w:val="TableParagraph"/>
              <w:spacing w:line="232" w:lineRule="exact"/>
              <w:ind w:left="108"/>
            </w:pPr>
            <w:r>
              <w:t>10</w:t>
            </w:r>
            <w:r>
              <w:rPr>
                <w:spacing w:val="-1"/>
              </w:rPr>
              <w:t xml:space="preserve"> </w:t>
            </w:r>
            <w:r>
              <w:rPr>
                <w:spacing w:val="-2"/>
              </w:rPr>
              <w:t>(1.1)</w:t>
            </w:r>
          </w:p>
        </w:tc>
        <w:tc>
          <w:tcPr>
            <w:tcW w:w="2065" w:type="dxa"/>
          </w:tcPr>
          <w:p w14:paraId="273046FB" w14:textId="77777777" w:rsidR="00C4799D" w:rsidRDefault="008C28BE" w:rsidP="00F74BCF">
            <w:pPr>
              <w:pStyle w:val="TableParagraph"/>
              <w:spacing w:line="232" w:lineRule="exact"/>
              <w:ind w:left="110"/>
            </w:pPr>
            <w:r>
              <w:t xml:space="preserve">4 </w:t>
            </w:r>
            <w:r>
              <w:rPr>
                <w:spacing w:val="-2"/>
              </w:rPr>
              <w:t>(0.4)</w:t>
            </w:r>
          </w:p>
        </w:tc>
      </w:tr>
      <w:tr w:rsidR="00C4799D" w14:paraId="76CEA00C" w14:textId="77777777">
        <w:trPr>
          <w:trHeight w:val="254"/>
        </w:trPr>
        <w:tc>
          <w:tcPr>
            <w:tcW w:w="2966" w:type="dxa"/>
          </w:tcPr>
          <w:p w14:paraId="1C62ABB3" w14:textId="77777777" w:rsidR="00C4799D" w:rsidRDefault="008C28BE" w:rsidP="00F74BCF">
            <w:pPr>
              <w:pStyle w:val="TableParagraph"/>
              <w:spacing w:line="234" w:lineRule="exact"/>
              <w:ind w:left="280"/>
            </w:pPr>
            <w:r>
              <w:t>Abdominal</w:t>
            </w:r>
            <w:r>
              <w:rPr>
                <w:spacing w:val="-6"/>
              </w:rPr>
              <w:t xml:space="preserve"> </w:t>
            </w:r>
            <w:r>
              <w:t>pain</w:t>
            </w:r>
            <w:r>
              <w:rPr>
                <w:spacing w:val="-6"/>
              </w:rPr>
              <w:t xml:space="preserve"> </w:t>
            </w:r>
            <w:r>
              <w:rPr>
                <w:spacing w:val="-2"/>
              </w:rPr>
              <w:t>upper</w:t>
            </w:r>
          </w:p>
        </w:tc>
        <w:tc>
          <w:tcPr>
            <w:tcW w:w="2068" w:type="dxa"/>
          </w:tcPr>
          <w:p w14:paraId="1061B2FF" w14:textId="77777777" w:rsidR="00C4799D" w:rsidRDefault="008C28BE" w:rsidP="00F74BCF">
            <w:pPr>
              <w:pStyle w:val="TableParagraph"/>
              <w:spacing w:line="234" w:lineRule="exact"/>
              <w:ind w:left="105"/>
            </w:pPr>
            <w:r>
              <w:t>16</w:t>
            </w:r>
            <w:r>
              <w:rPr>
                <w:spacing w:val="-1"/>
              </w:rPr>
              <w:t xml:space="preserve"> </w:t>
            </w:r>
            <w:r>
              <w:rPr>
                <w:spacing w:val="-2"/>
              </w:rPr>
              <w:t>(1.8)</w:t>
            </w:r>
          </w:p>
        </w:tc>
        <w:tc>
          <w:tcPr>
            <w:tcW w:w="2063" w:type="dxa"/>
          </w:tcPr>
          <w:p w14:paraId="0F1C9743" w14:textId="77777777" w:rsidR="00C4799D" w:rsidRDefault="008C28BE" w:rsidP="00F74BCF">
            <w:pPr>
              <w:pStyle w:val="TableParagraph"/>
              <w:spacing w:line="234" w:lineRule="exact"/>
              <w:ind w:left="108"/>
            </w:pPr>
            <w:r>
              <w:t>11</w:t>
            </w:r>
            <w:r>
              <w:rPr>
                <w:spacing w:val="-1"/>
              </w:rPr>
              <w:t xml:space="preserve"> </w:t>
            </w:r>
            <w:r>
              <w:rPr>
                <w:spacing w:val="-2"/>
              </w:rPr>
              <w:t>(1.2)</w:t>
            </w:r>
          </w:p>
        </w:tc>
        <w:tc>
          <w:tcPr>
            <w:tcW w:w="2065" w:type="dxa"/>
          </w:tcPr>
          <w:p w14:paraId="56E3A8C6" w14:textId="77777777" w:rsidR="00C4799D" w:rsidRDefault="008C28BE" w:rsidP="00F74BCF">
            <w:pPr>
              <w:pStyle w:val="TableParagraph"/>
              <w:spacing w:line="234" w:lineRule="exact"/>
              <w:ind w:left="110"/>
            </w:pPr>
            <w:r>
              <w:t xml:space="preserve">3 </w:t>
            </w:r>
            <w:r>
              <w:rPr>
                <w:spacing w:val="-2"/>
              </w:rPr>
              <w:t>(0.3)</w:t>
            </w:r>
          </w:p>
        </w:tc>
      </w:tr>
      <w:tr w:rsidR="00C4799D" w14:paraId="61EEAFD9" w14:textId="77777777">
        <w:trPr>
          <w:trHeight w:val="251"/>
        </w:trPr>
        <w:tc>
          <w:tcPr>
            <w:tcW w:w="2966" w:type="dxa"/>
          </w:tcPr>
          <w:p w14:paraId="6FDEF0AE" w14:textId="77777777" w:rsidR="00C4799D" w:rsidRDefault="008C28BE" w:rsidP="00F74BCF">
            <w:pPr>
              <w:pStyle w:val="TableParagraph"/>
              <w:spacing w:line="232" w:lineRule="exact"/>
              <w:ind w:left="280"/>
            </w:pPr>
            <w:proofErr w:type="spellStart"/>
            <w:r>
              <w:rPr>
                <w:spacing w:val="-2"/>
              </w:rPr>
              <w:t>Diarrhoea</w:t>
            </w:r>
            <w:proofErr w:type="spellEnd"/>
          </w:p>
        </w:tc>
        <w:tc>
          <w:tcPr>
            <w:tcW w:w="2068" w:type="dxa"/>
          </w:tcPr>
          <w:p w14:paraId="56C43B05" w14:textId="77777777" w:rsidR="00C4799D" w:rsidRDefault="008C28BE" w:rsidP="00F74BCF">
            <w:pPr>
              <w:pStyle w:val="TableParagraph"/>
              <w:spacing w:line="232" w:lineRule="exact"/>
              <w:ind w:left="105"/>
            </w:pPr>
            <w:r>
              <w:t>31</w:t>
            </w:r>
            <w:r>
              <w:rPr>
                <w:spacing w:val="-1"/>
              </w:rPr>
              <w:t xml:space="preserve"> </w:t>
            </w:r>
            <w:r>
              <w:rPr>
                <w:spacing w:val="-2"/>
              </w:rPr>
              <w:t>(3.4)</w:t>
            </w:r>
          </w:p>
        </w:tc>
        <w:tc>
          <w:tcPr>
            <w:tcW w:w="2063" w:type="dxa"/>
          </w:tcPr>
          <w:p w14:paraId="411919BD" w14:textId="77777777" w:rsidR="00C4799D" w:rsidRDefault="008C28BE" w:rsidP="00F74BCF">
            <w:pPr>
              <w:pStyle w:val="TableParagraph"/>
              <w:spacing w:line="232" w:lineRule="exact"/>
              <w:ind w:left="108"/>
            </w:pPr>
            <w:r>
              <w:t>29</w:t>
            </w:r>
            <w:r>
              <w:rPr>
                <w:spacing w:val="-1"/>
              </w:rPr>
              <w:t xml:space="preserve"> </w:t>
            </w:r>
            <w:r>
              <w:rPr>
                <w:spacing w:val="-2"/>
              </w:rPr>
              <w:t>(3.2)</w:t>
            </w:r>
          </w:p>
        </w:tc>
        <w:tc>
          <w:tcPr>
            <w:tcW w:w="2065" w:type="dxa"/>
          </w:tcPr>
          <w:p w14:paraId="7AFD4937" w14:textId="77777777" w:rsidR="00C4799D" w:rsidRDefault="008C28BE" w:rsidP="00F74BCF">
            <w:pPr>
              <w:pStyle w:val="TableParagraph"/>
              <w:spacing w:line="232" w:lineRule="exact"/>
              <w:ind w:left="110"/>
            </w:pPr>
            <w:r>
              <w:t>23</w:t>
            </w:r>
            <w:r>
              <w:rPr>
                <w:spacing w:val="-1"/>
              </w:rPr>
              <w:t xml:space="preserve"> </w:t>
            </w:r>
            <w:r>
              <w:rPr>
                <w:spacing w:val="-2"/>
              </w:rPr>
              <w:t>(2.5)</w:t>
            </w:r>
          </w:p>
        </w:tc>
      </w:tr>
      <w:tr w:rsidR="00C4799D" w14:paraId="0740952D" w14:textId="77777777">
        <w:trPr>
          <w:trHeight w:val="254"/>
        </w:trPr>
        <w:tc>
          <w:tcPr>
            <w:tcW w:w="2966" w:type="dxa"/>
          </w:tcPr>
          <w:p w14:paraId="1CDD1531" w14:textId="77777777" w:rsidR="00C4799D" w:rsidRDefault="008C28BE" w:rsidP="00F74BCF">
            <w:pPr>
              <w:pStyle w:val="TableParagraph"/>
              <w:spacing w:before="2" w:line="232" w:lineRule="exact"/>
              <w:ind w:left="280"/>
            </w:pPr>
            <w:r>
              <w:rPr>
                <w:spacing w:val="-2"/>
              </w:rPr>
              <w:t>Dyspepsia</w:t>
            </w:r>
          </w:p>
        </w:tc>
        <w:tc>
          <w:tcPr>
            <w:tcW w:w="2068" w:type="dxa"/>
          </w:tcPr>
          <w:p w14:paraId="6882A7DB" w14:textId="77777777" w:rsidR="00C4799D" w:rsidRDefault="008C28BE" w:rsidP="00F74BCF">
            <w:pPr>
              <w:pStyle w:val="TableParagraph"/>
              <w:spacing w:before="2" w:line="232" w:lineRule="exact"/>
              <w:ind w:left="105"/>
            </w:pPr>
            <w:r>
              <w:t xml:space="preserve">9 </w:t>
            </w:r>
            <w:r>
              <w:rPr>
                <w:spacing w:val="-2"/>
              </w:rPr>
              <w:t>(1.0)</w:t>
            </w:r>
          </w:p>
        </w:tc>
        <w:tc>
          <w:tcPr>
            <w:tcW w:w="2063" w:type="dxa"/>
          </w:tcPr>
          <w:p w14:paraId="776E5918" w14:textId="77777777" w:rsidR="00C4799D" w:rsidRDefault="008C28BE" w:rsidP="00F74BCF">
            <w:pPr>
              <w:pStyle w:val="TableParagraph"/>
              <w:spacing w:before="2" w:line="232" w:lineRule="exact"/>
              <w:ind w:left="108"/>
            </w:pPr>
            <w:r>
              <w:t xml:space="preserve">9 </w:t>
            </w:r>
            <w:r>
              <w:rPr>
                <w:spacing w:val="-2"/>
              </w:rPr>
              <w:t>(1.0)</w:t>
            </w:r>
          </w:p>
        </w:tc>
        <w:tc>
          <w:tcPr>
            <w:tcW w:w="2065" w:type="dxa"/>
          </w:tcPr>
          <w:p w14:paraId="5F5CD412" w14:textId="77777777" w:rsidR="00C4799D" w:rsidRDefault="008C28BE" w:rsidP="00F74BCF">
            <w:pPr>
              <w:pStyle w:val="TableParagraph"/>
              <w:spacing w:before="2" w:line="232" w:lineRule="exact"/>
              <w:ind w:left="110"/>
            </w:pPr>
            <w:r>
              <w:t xml:space="preserve">1 </w:t>
            </w:r>
            <w:r>
              <w:rPr>
                <w:spacing w:val="-2"/>
              </w:rPr>
              <w:t>(0.1)</w:t>
            </w:r>
          </w:p>
        </w:tc>
      </w:tr>
      <w:tr w:rsidR="00C4799D" w14:paraId="5AA794D1" w14:textId="77777777">
        <w:trPr>
          <w:trHeight w:val="254"/>
        </w:trPr>
        <w:tc>
          <w:tcPr>
            <w:tcW w:w="2966" w:type="dxa"/>
          </w:tcPr>
          <w:p w14:paraId="53A7A2A2" w14:textId="77777777" w:rsidR="00C4799D" w:rsidRDefault="008C28BE" w:rsidP="00F74BCF">
            <w:pPr>
              <w:pStyle w:val="TableParagraph"/>
              <w:spacing w:line="234" w:lineRule="exact"/>
              <w:ind w:left="280"/>
            </w:pPr>
            <w:r>
              <w:rPr>
                <w:spacing w:val="-2"/>
              </w:rPr>
              <w:t>Nausea</w:t>
            </w:r>
          </w:p>
        </w:tc>
        <w:tc>
          <w:tcPr>
            <w:tcW w:w="2068" w:type="dxa"/>
          </w:tcPr>
          <w:p w14:paraId="6116FF09" w14:textId="77777777" w:rsidR="00C4799D" w:rsidRDefault="008C28BE" w:rsidP="00F74BCF">
            <w:pPr>
              <w:pStyle w:val="TableParagraph"/>
              <w:spacing w:line="234" w:lineRule="exact"/>
              <w:ind w:left="105"/>
            </w:pPr>
            <w:r>
              <w:t>24</w:t>
            </w:r>
            <w:r>
              <w:rPr>
                <w:spacing w:val="-1"/>
              </w:rPr>
              <w:t xml:space="preserve"> </w:t>
            </w:r>
            <w:r>
              <w:rPr>
                <w:spacing w:val="-2"/>
              </w:rPr>
              <w:t>(2.7)</w:t>
            </w:r>
          </w:p>
        </w:tc>
        <w:tc>
          <w:tcPr>
            <w:tcW w:w="2063" w:type="dxa"/>
          </w:tcPr>
          <w:p w14:paraId="4A42E279" w14:textId="77777777" w:rsidR="00C4799D" w:rsidRDefault="008C28BE" w:rsidP="00F74BCF">
            <w:pPr>
              <w:pStyle w:val="TableParagraph"/>
              <w:spacing w:line="234" w:lineRule="exact"/>
              <w:ind w:left="108"/>
            </w:pPr>
            <w:r>
              <w:t>24</w:t>
            </w:r>
            <w:r>
              <w:rPr>
                <w:spacing w:val="-1"/>
              </w:rPr>
              <w:t xml:space="preserve"> </w:t>
            </w:r>
            <w:r>
              <w:rPr>
                <w:spacing w:val="-2"/>
              </w:rPr>
              <w:t>(2.6)</w:t>
            </w:r>
          </w:p>
        </w:tc>
        <w:tc>
          <w:tcPr>
            <w:tcW w:w="2065" w:type="dxa"/>
          </w:tcPr>
          <w:p w14:paraId="02F70C82" w14:textId="77777777" w:rsidR="00C4799D" w:rsidRDefault="008C28BE" w:rsidP="00F74BCF">
            <w:pPr>
              <w:pStyle w:val="TableParagraph"/>
              <w:spacing w:line="234" w:lineRule="exact"/>
              <w:ind w:left="110"/>
            </w:pPr>
            <w:r>
              <w:t xml:space="preserve">5 </w:t>
            </w:r>
            <w:r>
              <w:rPr>
                <w:spacing w:val="-2"/>
              </w:rPr>
              <w:t>(0.6)</w:t>
            </w:r>
          </w:p>
        </w:tc>
      </w:tr>
      <w:tr w:rsidR="00C4799D" w14:paraId="711D0444" w14:textId="77777777">
        <w:trPr>
          <w:trHeight w:val="251"/>
        </w:trPr>
        <w:tc>
          <w:tcPr>
            <w:tcW w:w="2966" w:type="dxa"/>
          </w:tcPr>
          <w:p w14:paraId="6A04FB9B" w14:textId="77777777" w:rsidR="00C4799D" w:rsidRDefault="008C28BE" w:rsidP="00F74BCF">
            <w:pPr>
              <w:pStyle w:val="TableParagraph"/>
              <w:spacing w:line="232" w:lineRule="exact"/>
              <w:ind w:left="280"/>
            </w:pPr>
            <w:r>
              <w:rPr>
                <w:spacing w:val="-2"/>
              </w:rPr>
              <w:t>Vomiting</w:t>
            </w:r>
          </w:p>
        </w:tc>
        <w:tc>
          <w:tcPr>
            <w:tcW w:w="2068" w:type="dxa"/>
          </w:tcPr>
          <w:p w14:paraId="5C354671" w14:textId="77777777" w:rsidR="00C4799D" w:rsidRDefault="008C28BE" w:rsidP="00F74BCF">
            <w:pPr>
              <w:pStyle w:val="TableParagraph"/>
              <w:spacing w:line="232" w:lineRule="exact"/>
              <w:ind w:left="105"/>
            </w:pPr>
            <w:r>
              <w:t xml:space="preserve">6 </w:t>
            </w:r>
            <w:r>
              <w:rPr>
                <w:spacing w:val="-2"/>
              </w:rPr>
              <w:t>(0.7))</w:t>
            </w:r>
          </w:p>
        </w:tc>
        <w:tc>
          <w:tcPr>
            <w:tcW w:w="2063" w:type="dxa"/>
          </w:tcPr>
          <w:p w14:paraId="02DC54CA" w14:textId="77777777" w:rsidR="00C4799D" w:rsidRDefault="008C28BE" w:rsidP="00F74BCF">
            <w:pPr>
              <w:pStyle w:val="TableParagraph"/>
              <w:spacing w:line="232" w:lineRule="exact"/>
              <w:ind w:left="108"/>
            </w:pPr>
            <w:r>
              <w:t>11</w:t>
            </w:r>
            <w:r>
              <w:rPr>
                <w:spacing w:val="-1"/>
              </w:rPr>
              <w:t xml:space="preserve"> </w:t>
            </w:r>
            <w:r>
              <w:rPr>
                <w:spacing w:val="-2"/>
              </w:rPr>
              <w:t>(1.2)</w:t>
            </w:r>
          </w:p>
        </w:tc>
        <w:tc>
          <w:tcPr>
            <w:tcW w:w="2065" w:type="dxa"/>
          </w:tcPr>
          <w:p w14:paraId="59AD86E6" w14:textId="77777777" w:rsidR="00C4799D" w:rsidRDefault="008C28BE" w:rsidP="00F74BCF">
            <w:pPr>
              <w:pStyle w:val="TableParagraph"/>
              <w:spacing w:line="232" w:lineRule="exact"/>
              <w:ind w:left="110"/>
            </w:pPr>
            <w:r>
              <w:t xml:space="preserve">6 </w:t>
            </w:r>
            <w:r>
              <w:rPr>
                <w:spacing w:val="-2"/>
              </w:rPr>
              <w:t>(0.7)</w:t>
            </w:r>
          </w:p>
        </w:tc>
      </w:tr>
      <w:tr w:rsidR="00C4799D" w14:paraId="16D4FF84" w14:textId="77777777">
        <w:trPr>
          <w:trHeight w:val="254"/>
        </w:trPr>
        <w:tc>
          <w:tcPr>
            <w:tcW w:w="9162" w:type="dxa"/>
            <w:gridSpan w:val="4"/>
          </w:tcPr>
          <w:p w14:paraId="013985F7" w14:textId="77777777" w:rsidR="00C4799D" w:rsidRDefault="008C28BE" w:rsidP="00F74BCF">
            <w:pPr>
              <w:pStyle w:val="TableParagraph"/>
              <w:spacing w:line="234" w:lineRule="exact"/>
              <w:rPr>
                <w:b/>
              </w:rPr>
            </w:pPr>
            <w:r>
              <w:rPr>
                <w:b/>
              </w:rPr>
              <w:t>Skin</w:t>
            </w:r>
            <w:r>
              <w:rPr>
                <w:b/>
                <w:spacing w:val="-6"/>
              </w:rPr>
              <w:t xml:space="preserve"> </w:t>
            </w:r>
            <w:r>
              <w:rPr>
                <w:b/>
              </w:rPr>
              <w:t>and</w:t>
            </w:r>
            <w:r>
              <w:rPr>
                <w:b/>
                <w:spacing w:val="-5"/>
              </w:rPr>
              <w:t xml:space="preserve"> </w:t>
            </w:r>
            <w:r>
              <w:rPr>
                <w:b/>
              </w:rPr>
              <w:t>subcutaneous</w:t>
            </w:r>
            <w:r>
              <w:rPr>
                <w:b/>
                <w:spacing w:val="-5"/>
              </w:rPr>
              <w:t xml:space="preserve"> </w:t>
            </w:r>
            <w:r>
              <w:rPr>
                <w:b/>
              </w:rPr>
              <w:t>tissue</w:t>
            </w:r>
            <w:r>
              <w:rPr>
                <w:b/>
                <w:spacing w:val="-5"/>
              </w:rPr>
              <w:t xml:space="preserve"> </w:t>
            </w:r>
            <w:r>
              <w:rPr>
                <w:b/>
                <w:spacing w:val="-2"/>
              </w:rPr>
              <w:t>disorders</w:t>
            </w:r>
          </w:p>
        </w:tc>
      </w:tr>
      <w:tr w:rsidR="00C4799D" w14:paraId="678BD01C" w14:textId="77777777">
        <w:trPr>
          <w:trHeight w:val="251"/>
        </w:trPr>
        <w:tc>
          <w:tcPr>
            <w:tcW w:w="2966" w:type="dxa"/>
          </w:tcPr>
          <w:p w14:paraId="045B39EF" w14:textId="77777777" w:rsidR="00C4799D" w:rsidRDefault="008C28BE" w:rsidP="00F74BCF">
            <w:pPr>
              <w:pStyle w:val="TableParagraph"/>
              <w:spacing w:line="232" w:lineRule="exact"/>
              <w:ind w:left="280"/>
            </w:pPr>
            <w:r>
              <w:rPr>
                <w:spacing w:val="-4"/>
              </w:rPr>
              <w:t>Acne</w:t>
            </w:r>
          </w:p>
        </w:tc>
        <w:tc>
          <w:tcPr>
            <w:tcW w:w="2068" w:type="dxa"/>
          </w:tcPr>
          <w:p w14:paraId="3ACA2FAC" w14:textId="77777777" w:rsidR="00C4799D" w:rsidRDefault="008C28BE" w:rsidP="00F74BCF">
            <w:pPr>
              <w:pStyle w:val="TableParagraph"/>
              <w:spacing w:line="232" w:lineRule="exact"/>
              <w:ind w:left="105"/>
            </w:pPr>
            <w:r>
              <w:t>86</w:t>
            </w:r>
            <w:r>
              <w:rPr>
                <w:spacing w:val="-1"/>
              </w:rPr>
              <w:t xml:space="preserve"> </w:t>
            </w:r>
            <w:r>
              <w:rPr>
                <w:spacing w:val="-2"/>
              </w:rPr>
              <w:t>(9.6)</w:t>
            </w:r>
          </w:p>
        </w:tc>
        <w:tc>
          <w:tcPr>
            <w:tcW w:w="2063" w:type="dxa"/>
          </w:tcPr>
          <w:p w14:paraId="7993B142" w14:textId="77777777" w:rsidR="00C4799D" w:rsidRDefault="008C28BE" w:rsidP="00F74BCF">
            <w:pPr>
              <w:pStyle w:val="TableParagraph"/>
              <w:spacing w:line="232" w:lineRule="exact"/>
              <w:ind w:left="108"/>
            </w:pPr>
            <w:r>
              <w:t>137</w:t>
            </w:r>
            <w:r>
              <w:rPr>
                <w:spacing w:val="-4"/>
              </w:rPr>
              <w:t xml:space="preserve"> </w:t>
            </w:r>
            <w:r>
              <w:rPr>
                <w:spacing w:val="-2"/>
              </w:rPr>
              <w:t>(15.1)</w:t>
            </w:r>
          </w:p>
        </w:tc>
        <w:tc>
          <w:tcPr>
            <w:tcW w:w="2065" w:type="dxa"/>
          </w:tcPr>
          <w:p w14:paraId="32043C58" w14:textId="77777777" w:rsidR="00C4799D" w:rsidRDefault="008C28BE" w:rsidP="00F74BCF">
            <w:pPr>
              <w:pStyle w:val="TableParagraph"/>
              <w:spacing w:line="232" w:lineRule="exact"/>
              <w:ind w:left="110"/>
            </w:pPr>
            <w:r>
              <w:t>20</w:t>
            </w:r>
            <w:r>
              <w:rPr>
                <w:spacing w:val="-1"/>
              </w:rPr>
              <w:t xml:space="preserve"> </w:t>
            </w:r>
            <w:r>
              <w:rPr>
                <w:spacing w:val="-2"/>
              </w:rPr>
              <w:t>(2.2)</w:t>
            </w:r>
          </w:p>
        </w:tc>
      </w:tr>
      <w:tr w:rsidR="00C4799D" w14:paraId="3C7176A5" w14:textId="77777777">
        <w:trPr>
          <w:trHeight w:val="254"/>
        </w:trPr>
        <w:tc>
          <w:tcPr>
            <w:tcW w:w="2966" w:type="dxa"/>
          </w:tcPr>
          <w:p w14:paraId="79BBC1B2" w14:textId="77777777" w:rsidR="00C4799D" w:rsidRDefault="008C28BE" w:rsidP="00F74BCF">
            <w:pPr>
              <w:pStyle w:val="TableParagraph"/>
              <w:spacing w:line="234" w:lineRule="exact"/>
              <w:ind w:left="280"/>
            </w:pPr>
            <w:r>
              <w:t>Dermatitis</w:t>
            </w:r>
            <w:r>
              <w:rPr>
                <w:spacing w:val="-7"/>
              </w:rPr>
              <w:t xml:space="preserve"> </w:t>
            </w:r>
            <w:r>
              <w:rPr>
                <w:spacing w:val="-2"/>
              </w:rPr>
              <w:t>acneiform</w:t>
            </w:r>
          </w:p>
        </w:tc>
        <w:tc>
          <w:tcPr>
            <w:tcW w:w="2068" w:type="dxa"/>
          </w:tcPr>
          <w:p w14:paraId="3302CFB6" w14:textId="77777777" w:rsidR="00C4799D" w:rsidRDefault="008C28BE" w:rsidP="00F74BCF">
            <w:pPr>
              <w:pStyle w:val="TableParagraph"/>
              <w:spacing w:line="234" w:lineRule="exact"/>
              <w:ind w:left="105"/>
            </w:pPr>
            <w:r>
              <w:t xml:space="preserve">5 </w:t>
            </w:r>
            <w:r>
              <w:rPr>
                <w:spacing w:val="-2"/>
              </w:rPr>
              <w:t>(0.6)</w:t>
            </w:r>
          </w:p>
        </w:tc>
        <w:tc>
          <w:tcPr>
            <w:tcW w:w="2063" w:type="dxa"/>
          </w:tcPr>
          <w:p w14:paraId="0DE75150" w14:textId="77777777" w:rsidR="00C4799D" w:rsidRDefault="008C28BE" w:rsidP="00F74BCF">
            <w:pPr>
              <w:pStyle w:val="TableParagraph"/>
              <w:spacing w:line="234" w:lineRule="exact"/>
              <w:ind w:left="108"/>
            </w:pPr>
            <w:r>
              <w:t>11</w:t>
            </w:r>
            <w:r>
              <w:rPr>
                <w:spacing w:val="-1"/>
              </w:rPr>
              <w:t xml:space="preserve"> </w:t>
            </w:r>
            <w:r>
              <w:rPr>
                <w:spacing w:val="-2"/>
              </w:rPr>
              <w:t>(1.2)</w:t>
            </w:r>
          </w:p>
        </w:tc>
        <w:tc>
          <w:tcPr>
            <w:tcW w:w="2065" w:type="dxa"/>
          </w:tcPr>
          <w:p w14:paraId="7E271584" w14:textId="77777777" w:rsidR="00C4799D" w:rsidRDefault="008C28BE" w:rsidP="00F74BCF">
            <w:pPr>
              <w:pStyle w:val="TableParagraph"/>
              <w:spacing w:line="234" w:lineRule="exact"/>
              <w:ind w:left="110"/>
            </w:pPr>
            <w:r>
              <w:rPr>
                <w:spacing w:val="-10"/>
              </w:rPr>
              <w:t>0</w:t>
            </w:r>
          </w:p>
        </w:tc>
      </w:tr>
      <w:tr w:rsidR="00C4799D" w14:paraId="2B4B9191" w14:textId="77777777">
        <w:trPr>
          <w:trHeight w:val="251"/>
        </w:trPr>
        <w:tc>
          <w:tcPr>
            <w:tcW w:w="2966" w:type="dxa"/>
          </w:tcPr>
          <w:p w14:paraId="67E15DFF" w14:textId="77777777" w:rsidR="00C4799D" w:rsidRDefault="008C28BE" w:rsidP="00F74BCF">
            <w:pPr>
              <w:pStyle w:val="TableParagraph"/>
              <w:spacing w:line="232" w:lineRule="exact"/>
              <w:ind w:left="280"/>
            </w:pPr>
            <w:r>
              <w:t>Dermatitis</w:t>
            </w:r>
            <w:r>
              <w:rPr>
                <w:spacing w:val="-7"/>
              </w:rPr>
              <w:t xml:space="preserve"> </w:t>
            </w:r>
            <w:r>
              <w:rPr>
                <w:spacing w:val="-2"/>
              </w:rPr>
              <w:t>atopic</w:t>
            </w:r>
          </w:p>
        </w:tc>
        <w:tc>
          <w:tcPr>
            <w:tcW w:w="2068" w:type="dxa"/>
          </w:tcPr>
          <w:p w14:paraId="4BDFF978" w14:textId="77777777" w:rsidR="00C4799D" w:rsidRDefault="008C28BE" w:rsidP="00F74BCF">
            <w:pPr>
              <w:pStyle w:val="TableParagraph"/>
              <w:spacing w:line="232" w:lineRule="exact"/>
              <w:ind w:left="105"/>
            </w:pPr>
            <w:r>
              <w:t>31</w:t>
            </w:r>
            <w:r>
              <w:rPr>
                <w:spacing w:val="-1"/>
              </w:rPr>
              <w:t xml:space="preserve"> </w:t>
            </w:r>
            <w:r>
              <w:rPr>
                <w:spacing w:val="-2"/>
              </w:rPr>
              <w:t>(3.4)</w:t>
            </w:r>
          </w:p>
        </w:tc>
        <w:tc>
          <w:tcPr>
            <w:tcW w:w="2063" w:type="dxa"/>
          </w:tcPr>
          <w:p w14:paraId="6A7257C5" w14:textId="77777777" w:rsidR="00C4799D" w:rsidRDefault="008C28BE" w:rsidP="00F74BCF">
            <w:pPr>
              <w:pStyle w:val="TableParagraph"/>
              <w:spacing w:line="232" w:lineRule="exact"/>
              <w:ind w:left="108"/>
            </w:pPr>
            <w:r>
              <w:t>14</w:t>
            </w:r>
            <w:r>
              <w:rPr>
                <w:spacing w:val="-1"/>
              </w:rPr>
              <w:t xml:space="preserve"> </w:t>
            </w:r>
            <w:r>
              <w:rPr>
                <w:spacing w:val="-2"/>
              </w:rPr>
              <w:t>(1.5)</w:t>
            </w:r>
          </w:p>
        </w:tc>
        <w:tc>
          <w:tcPr>
            <w:tcW w:w="2065" w:type="dxa"/>
          </w:tcPr>
          <w:p w14:paraId="3F9DFEFA" w14:textId="77777777" w:rsidR="00C4799D" w:rsidRDefault="008C28BE" w:rsidP="00F74BCF">
            <w:pPr>
              <w:pStyle w:val="TableParagraph"/>
              <w:spacing w:line="232" w:lineRule="exact"/>
              <w:ind w:left="110"/>
            </w:pPr>
            <w:r>
              <w:t>74</w:t>
            </w:r>
            <w:r>
              <w:rPr>
                <w:spacing w:val="-1"/>
              </w:rPr>
              <w:t xml:space="preserve"> </w:t>
            </w:r>
            <w:r>
              <w:rPr>
                <w:spacing w:val="-2"/>
              </w:rPr>
              <w:t>(8.2)</w:t>
            </w:r>
          </w:p>
        </w:tc>
      </w:tr>
      <w:tr w:rsidR="00C4799D" w14:paraId="09AEC5E7" w14:textId="77777777">
        <w:trPr>
          <w:trHeight w:val="253"/>
        </w:trPr>
        <w:tc>
          <w:tcPr>
            <w:tcW w:w="2966" w:type="dxa"/>
          </w:tcPr>
          <w:p w14:paraId="0D1C2BDD" w14:textId="77777777" w:rsidR="00C4799D" w:rsidRDefault="008C28BE" w:rsidP="00F74BCF">
            <w:pPr>
              <w:pStyle w:val="TableParagraph"/>
              <w:spacing w:before="2" w:line="232" w:lineRule="exact"/>
              <w:ind w:left="280"/>
            </w:pPr>
            <w:r>
              <w:rPr>
                <w:spacing w:val="-2"/>
              </w:rPr>
              <w:t>Urticaria</w:t>
            </w:r>
          </w:p>
        </w:tc>
        <w:tc>
          <w:tcPr>
            <w:tcW w:w="2068" w:type="dxa"/>
          </w:tcPr>
          <w:p w14:paraId="0CCB7C01" w14:textId="77777777" w:rsidR="00C4799D" w:rsidRDefault="008C28BE" w:rsidP="00F74BCF">
            <w:pPr>
              <w:pStyle w:val="TableParagraph"/>
              <w:spacing w:before="2" w:line="232" w:lineRule="exact"/>
              <w:ind w:left="105"/>
            </w:pPr>
            <w:r>
              <w:t xml:space="preserve">8 </w:t>
            </w:r>
            <w:r>
              <w:rPr>
                <w:spacing w:val="-2"/>
              </w:rPr>
              <w:t>(0.9)</w:t>
            </w:r>
          </w:p>
        </w:tc>
        <w:tc>
          <w:tcPr>
            <w:tcW w:w="2063" w:type="dxa"/>
          </w:tcPr>
          <w:p w14:paraId="7560E71C" w14:textId="77777777" w:rsidR="00C4799D" w:rsidRDefault="008C28BE" w:rsidP="00F74BCF">
            <w:pPr>
              <w:pStyle w:val="TableParagraph"/>
              <w:spacing w:before="2" w:line="232" w:lineRule="exact"/>
              <w:ind w:left="108"/>
            </w:pPr>
            <w:r>
              <w:t>14</w:t>
            </w:r>
            <w:r>
              <w:rPr>
                <w:spacing w:val="-1"/>
              </w:rPr>
              <w:t xml:space="preserve"> </w:t>
            </w:r>
            <w:r>
              <w:rPr>
                <w:spacing w:val="-2"/>
              </w:rPr>
              <w:t>(1.5)</w:t>
            </w:r>
          </w:p>
        </w:tc>
        <w:tc>
          <w:tcPr>
            <w:tcW w:w="2065" w:type="dxa"/>
          </w:tcPr>
          <w:p w14:paraId="218F1895" w14:textId="77777777" w:rsidR="00C4799D" w:rsidRDefault="008C28BE" w:rsidP="00F74BCF">
            <w:pPr>
              <w:pStyle w:val="TableParagraph"/>
              <w:spacing w:before="2" w:line="232" w:lineRule="exact"/>
              <w:ind w:left="110"/>
            </w:pPr>
            <w:r>
              <w:t xml:space="preserve">3 </w:t>
            </w:r>
            <w:r>
              <w:rPr>
                <w:spacing w:val="-2"/>
              </w:rPr>
              <w:t>(0.3)</w:t>
            </w:r>
          </w:p>
        </w:tc>
      </w:tr>
      <w:tr w:rsidR="00C4799D" w14:paraId="1E3E2B64" w14:textId="77777777">
        <w:trPr>
          <w:trHeight w:val="253"/>
        </w:trPr>
        <w:tc>
          <w:tcPr>
            <w:tcW w:w="9162" w:type="dxa"/>
            <w:gridSpan w:val="4"/>
          </w:tcPr>
          <w:p w14:paraId="10EAE41F" w14:textId="77777777" w:rsidR="00C4799D" w:rsidRDefault="008C28BE" w:rsidP="00F74BCF">
            <w:pPr>
              <w:pStyle w:val="TableParagraph"/>
              <w:spacing w:line="234" w:lineRule="exact"/>
              <w:rPr>
                <w:b/>
              </w:rPr>
            </w:pPr>
            <w:r>
              <w:rPr>
                <w:b/>
              </w:rPr>
              <w:t>Musculoskeletal</w:t>
            </w:r>
            <w:r>
              <w:rPr>
                <w:b/>
                <w:spacing w:val="-5"/>
              </w:rPr>
              <w:t xml:space="preserve"> </w:t>
            </w:r>
            <w:r>
              <w:rPr>
                <w:b/>
              </w:rPr>
              <w:t>and</w:t>
            </w:r>
            <w:r>
              <w:rPr>
                <w:b/>
                <w:spacing w:val="-9"/>
              </w:rPr>
              <w:t xml:space="preserve"> </w:t>
            </w:r>
            <w:r>
              <w:rPr>
                <w:b/>
              </w:rPr>
              <w:t>connective</w:t>
            </w:r>
            <w:r>
              <w:rPr>
                <w:b/>
                <w:spacing w:val="-8"/>
              </w:rPr>
              <w:t xml:space="preserve"> </w:t>
            </w:r>
            <w:r>
              <w:rPr>
                <w:b/>
              </w:rPr>
              <w:t>tissue</w:t>
            </w:r>
            <w:r>
              <w:rPr>
                <w:b/>
                <w:spacing w:val="-6"/>
              </w:rPr>
              <w:t xml:space="preserve"> </w:t>
            </w:r>
            <w:r>
              <w:rPr>
                <w:b/>
                <w:spacing w:val="-2"/>
              </w:rPr>
              <w:t>disorders</w:t>
            </w:r>
          </w:p>
        </w:tc>
      </w:tr>
      <w:tr w:rsidR="00C4799D" w14:paraId="540B77A9" w14:textId="77777777">
        <w:trPr>
          <w:trHeight w:val="251"/>
        </w:trPr>
        <w:tc>
          <w:tcPr>
            <w:tcW w:w="2966" w:type="dxa"/>
          </w:tcPr>
          <w:p w14:paraId="521362A9" w14:textId="77777777" w:rsidR="00C4799D" w:rsidRDefault="008C28BE" w:rsidP="00F74BCF">
            <w:pPr>
              <w:pStyle w:val="TableParagraph"/>
              <w:spacing w:line="232" w:lineRule="exact"/>
              <w:ind w:left="280"/>
            </w:pPr>
            <w:r>
              <w:rPr>
                <w:spacing w:val="-2"/>
              </w:rPr>
              <w:t>Arthralgia</w:t>
            </w:r>
          </w:p>
        </w:tc>
        <w:tc>
          <w:tcPr>
            <w:tcW w:w="2068" w:type="dxa"/>
          </w:tcPr>
          <w:p w14:paraId="4CBCC43C" w14:textId="77777777" w:rsidR="00C4799D" w:rsidRDefault="008C28BE" w:rsidP="00F74BCF">
            <w:pPr>
              <w:pStyle w:val="TableParagraph"/>
              <w:spacing w:line="232" w:lineRule="exact"/>
              <w:ind w:left="105"/>
            </w:pPr>
            <w:r>
              <w:t>10</w:t>
            </w:r>
            <w:r>
              <w:rPr>
                <w:spacing w:val="-1"/>
              </w:rPr>
              <w:t xml:space="preserve"> </w:t>
            </w:r>
            <w:r>
              <w:rPr>
                <w:spacing w:val="-2"/>
              </w:rPr>
              <w:t>(1.1)</w:t>
            </w:r>
          </w:p>
        </w:tc>
        <w:tc>
          <w:tcPr>
            <w:tcW w:w="2063" w:type="dxa"/>
          </w:tcPr>
          <w:p w14:paraId="00C11FA5" w14:textId="77777777" w:rsidR="00C4799D" w:rsidRDefault="008C28BE" w:rsidP="00F74BCF">
            <w:pPr>
              <w:pStyle w:val="TableParagraph"/>
              <w:spacing w:line="232" w:lineRule="exact"/>
              <w:ind w:left="108"/>
            </w:pPr>
            <w:r>
              <w:t>11</w:t>
            </w:r>
            <w:r>
              <w:rPr>
                <w:spacing w:val="-1"/>
              </w:rPr>
              <w:t xml:space="preserve"> </w:t>
            </w:r>
            <w:r>
              <w:rPr>
                <w:spacing w:val="-2"/>
              </w:rPr>
              <w:t>(1.2)</w:t>
            </w:r>
          </w:p>
        </w:tc>
        <w:tc>
          <w:tcPr>
            <w:tcW w:w="2065" w:type="dxa"/>
          </w:tcPr>
          <w:p w14:paraId="0BE7BB5C" w14:textId="77777777" w:rsidR="00C4799D" w:rsidRDefault="008C28BE" w:rsidP="00F74BCF">
            <w:pPr>
              <w:pStyle w:val="TableParagraph"/>
              <w:spacing w:line="232" w:lineRule="exact"/>
              <w:ind w:left="110"/>
            </w:pPr>
            <w:r>
              <w:t xml:space="preserve">7 </w:t>
            </w:r>
            <w:r>
              <w:rPr>
                <w:spacing w:val="-2"/>
              </w:rPr>
              <w:t>(0.8)</w:t>
            </w:r>
          </w:p>
        </w:tc>
      </w:tr>
      <w:tr w:rsidR="00C4799D" w14:paraId="6D4E147C" w14:textId="77777777">
        <w:trPr>
          <w:trHeight w:val="253"/>
        </w:trPr>
        <w:tc>
          <w:tcPr>
            <w:tcW w:w="2966" w:type="dxa"/>
          </w:tcPr>
          <w:p w14:paraId="56FA7F6C" w14:textId="77777777" w:rsidR="00C4799D" w:rsidRDefault="008C28BE" w:rsidP="00F74BCF">
            <w:pPr>
              <w:pStyle w:val="TableParagraph"/>
              <w:spacing w:line="234" w:lineRule="exact"/>
              <w:ind w:left="280"/>
            </w:pPr>
            <w:r>
              <w:t>Back</w:t>
            </w:r>
            <w:r>
              <w:rPr>
                <w:spacing w:val="-3"/>
              </w:rPr>
              <w:t xml:space="preserve"> </w:t>
            </w:r>
            <w:r>
              <w:rPr>
                <w:spacing w:val="-4"/>
              </w:rPr>
              <w:t>pain</w:t>
            </w:r>
          </w:p>
        </w:tc>
        <w:tc>
          <w:tcPr>
            <w:tcW w:w="2068" w:type="dxa"/>
          </w:tcPr>
          <w:p w14:paraId="62F73F7A" w14:textId="77777777" w:rsidR="00C4799D" w:rsidRDefault="008C28BE" w:rsidP="00F74BCF">
            <w:pPr>
              <w:pStyle w:val="TableParagraph"/>
              <w:spacing w:line="234" w:lineRule="exact"/>
              <w:ind w:left="105"/>
            </w:pPr>
            <w:r>
              <w:t xml:space="preserve">9 </w:t>
            </w:r>
            <w:r>
              <w:rPr>
                <w:spacing w:val="-2"/>
              </w:rPr>
              <w:t>(1.0)</w:t>
            </w:r>
          </w:p>
        </w:tc>
        <w:tc>
          <w:tcPr>
            <w:tcW w:w="2063" w:type="dxa"/>
          </w:tcPr>
          <w:p w14:paraId="424B2514" w14:textId="77777777" w:rsidR="00C4799D" w:rsidRDefault="008C28BE" w:rsidP="00F74BCF">
            <w:pPr>
              <w:pStyle w:val="TableParagraph"/>
              <w:spacing w:line="234" w:lineRule="exact"/>
              <w:ind w:left="108"/>
            </w:pPr>
            <w:r>
              <w:t>10</w:t>
            </w:r>
            <w:r>
              <w:rPr>
                <w:spacing w:val="-1"/>
              </w:rPr>
              <w:t xml:space="preserve"> </w:t>
            </w:r>
            <w:r>
              <w:rPr>
                <w:spacing w:val="-2"/>
              </w:rPr>
              <w:t>(1.1)</w:t>
            </w:r>
          </w:p>
        </w:tc>
        <w:tc>
          <w:tcPr>
            <w:tcW w:w="2065" w:type="dxa"/>
          </w:tcPr>
          <w:p w14:paraId="57DA5079" w14:textId="77777777" w:rsidR="00C4799D" w:rsidRDefault="008C28BE" w:rsidP="00F74BCF">
            <w:pPr>
              <w:pStyle w:val="TableParagraph"/>
              <w:spacing w:line="234" w:lineRule="exact"/>
              <w:ind w:left="110"/>
            </w:pPr>
            <w:r>
              <w:t>12</w:t>
            </w:r>
            <w:r>
              <w:rPr>
                <w:spacing w:val="-1"/>
              </w:rPr>
              <w:t xml:space="preserve"> </w:t>
            </w:r>
            <w:r>
              <w:rPr>
                <w:spacing w:val="-2"/>
              </w:rPr>
              <w:t>(1.3)</w:t>
            </w:r>
          </w:p>
        </w:tc>
      </w:tr>
      <w:tr w:rsidR="00C4799D" w14:paraId="04DDA26C" w14:textId="77777777">
        <w:trPr>
          <w:trHeight w:val="251"/>
        </w:trPr>
        <w:tc>
          <w:tcPr>
            <w:tcW w:w="2966" w:type="dxa"/>
          </w:tcPr>
          <w:p w14:paraId="6774D3C7" w14:textId="77777777" w:rsidR="00C4799D" w:rsidRDefault="008C28BE" w:rsidP="00F74BCF">
            <w:pPr>
              <w:pStyle w:val="TableParagraph"/>
              <w:spacing w:line="232" w:lineRule="exact"/>
              <w:ind w:left="280"/>
            </w:pPr>
            <w:r>
              <w:rPr>
                <w:spacing w:val="-2"/>
              </w:rPr>
              <w:t>Myalgia</w:t>
            </w:r>
          </w:p>
        </w:tc>
        <w:tc>
          <w:tcPr>
            <w:tcW w:w="2068" w:type="dxa"/>
          </w:tcPr>
          <w:p w14:paraId="07ED6784" w14:textId="77777777" w:rsidR="00C4799D" w:rsidRDefault="008C28BE" w:rsidP="00F74BCF">
            <w:pPr>
              <w:pStyle w:val="TableParagraph"/>
              <w:spacing w:line="232" w:lineRule="exact"/>
              <w:ind w:left="105"/>
            </w:pPr>
            <w:r>
              <w:t xml:space="preserve">9 </w:t>
            </w:r>
            <w:r>
              <w:rPr>
                <w:spacing w:val="-2"/>
              </w:rPr>
              <w:t>(1.0)</w:t>
            </w:r>
          </w:p>
        </w:tc>
        <w:tc>
          <w:tcPr>
            <w:tcW w:w="2063" w:type="dxa"/>
          </w:tcPr>
          <w:p w14:paraId="39A8EDD9" w14:textId="77777777" w:rsidR="00C4799D" w:rsidRDefault="008C28BE" w:rsidP="00F74BCF">
            <w:pPr>
              <w:pStyle w:val="TableParagraph"/>
              <w:spacing w:line="232" w:lineRule="exact"/>
              <w:ind w:left="108"/>
            </w:pPr>
            <w:r>
              <w:t>16</w:t>
            </w:r>
            <w:r>
              <w:rPr>
                <w:spacing w:val="-1"/>
              </w:rPr>
              <w:t xml:space="preserve"> </w:t>
            </w:r>
            <w:r>
              <w:rPr>
                <w:spacing w:val="-2"/>
              </w:rPr>
              <w:t>(1.8)</w:t>
            </w:r>
          </w:p>
        </w:tc>
        <w:tc>
          <w:tcPr>
            <w:tcW w:w="2065" w:type="dxa"/>
          </w:tcPr>
          <w:p w14:paraId="20B96ED5" w14:textId="77777777" w:rsidR="00C4799D" w:rsidRDefault="008C28BE" w:rsidP="00F74BCF">
            <w:pPr>
              <w:pStyle w:val="TableParagraph"/>
              <w:spacing w:line="232" w:lineRule="exact"/>
              <w:ind w:left="110"/>
            </w:pPr>
            <w:r>
              <w:t xml:space="preserve">7 </w:t>
            </w:r>
            <w:r>
              <w:rPr>
                <w:spacing w:val="-2"/>
              </w:rPr>
              <w:t>(0.8)</w:t>
            </w:r>
          </w:p>
        </w:tc>
      </w:tr>
      <w:tr w:rsidR="00C4799D" w14:paraId="0CE1FA09" w14:textId="77777777">
        <w:trPr>
          <w:trHeight w:val="253"/>
        </w:trPr>
        <w:tc>
          <w:tcPr>
            <w:tcW w:w="9162" w:type="dxa"/>
            <w:gridSpan w:val="4"/>
          </w:tcPr>
          <w:p w14:paraId="45ACAFD3" w14:textId="77777777" w:rsidR="00C4799D" w:rsidRDefault="008C28BE" w:rsidP="00F74BCF">
            <w:pPr>
              <w:pStyle w:val="TableParagraph"/>
              <w:spacing w:line="234" w:lineRule="exact"/>
              <w:rPr>
                <w:b/>
              </w:rPr>
            </w:pPr>
            <w:r>
              <w:rPr>
                <w:b/>
              </w:rPr>
              <w:t>General</w:t>
            </w:r>
            <w:r>
              <w:rPr>
                <w:b/>
                <w:spacing w:val="-3"/>
              </w:rPr>
              <w:t xml:space="preserve"> </w:t>
            </w:r>
            <w:r>
              <w:rPr>
                <w:b/>
              </w:rPr>
              <w:t>disorders</w:t>
            </w:r>
            <w:r>
              <w:rPr>
                <w:b/>
                <w:spacing w:val="-7"/>
              </w:rPr>
              <w:t xml:space="preserve"> </w:t>
            </w:r>
            <w:r>
              <w:rPr>
                <w:b/>
              </w:rPr>
              <w:t>and</w:t>
            </w:r>
            <w:r>
              <w:rPr>
                <w:b/>
                <w:spacing w:val="-6"/>
              </w:rPr>
              <w:t xml:space="preserve"> </w:t>
            </w:r>
            <w:r>
              <w:rPr>
                <w:b/>
              </w:rPr>
              <w:t>administration</w:t>
            </w:r>
            <w:r>
              <w:rPr>
                <w:b/>
                <w:spacing w:val="-7"/>
              </w:rPr>
              <w:t xml:space="preserve"> </w:t>
            </w:r>
            <w:r>
              <w:rPr>
                <w:b/>
              </w:rPr>
              <w:t>site</w:t>
            </w:r>
            <w:r>
              <w:rPr>
                <w:b/>
                <w:spacing w:val="-6"/>
              </w:rPr>
              <w:t xml:space="preserve"> </w:t>
            </w:r>
            <w:r>
              <w:rPr>
                <w:b/>
                <w:spacing w:val="-2"/>
              </w:rPr>
              <w:t>conditions</w:t>
            </w:r>
          </w:p>
        </w:tc>
      </w:tr>
      <w:tr w:rsidR="00C4799D" w14:paraId="33A246F4" w14:textId="77777777">
        <w:trPr>
          <w:trHeight w:val="251"/>
        </w:trPr>
        <w:tc>
          <w:tcPr>
            <w:tcW w:w="2966" w:type="dxa"/>
          </w:tcPr>
          <w:p w14:paraId="5441F094" w14:textId="77777777" w:rsidR="00C4799D" w:rsidRDefault="008C28BE" w:rsidP="00F74BCF">
            <w:pPr>
              <w:pStyle w:val="TableParagraph"/>
              <w:spacing w:line="232" w:lineRule="exact"/>
              <w:ind w:left="280"/>
            </w:pPr>
            <w:r>
              <w:rPr>
                <w:spacing w:val="-2"/>
              </w:rPr>
              <w:t>Fatigue</w:t>
            </w:r>
          </w:p>
        </w:tc>
        <w:tc>
          <w:tcPr>
            <w:tcW w:w="2068" w:type="dxa"/>
          </w:tcPr>
          <w:p w14:paraId="00B73848" w14:textId="77777777" w:rsidR="00C4799D" w:rsidRDefault="008C28BE" w:rsidP="00F74BCF">
            <w:pPr>
              <w:pStyle w:val="TableParagraph"/>
              <w:spacing w:line="232" w:lineRule="exact"/>
              <w:ind w:left="105"/>
            </w:pPr>
            <w:r>
              <w:t>12</w:t>
            </w:r>
            <w:r>
              <w:rPr>
                <w:spacing w:val="-1"/>
              </w:rPr>
              <w:t xml:space="preserve"> </w:t>
            </w:r>
            <w:r>
              <w:rPr>
                <w:spacing w:val="-2"/>
              </w:rPr>
              <w:t>(1.3)</w:t>
            </w:r>
          </w:p>
        </w:tc>
        <w:tc>
          <w:tcPr>
            <w:tcW w:w="2063" w:type="dxa"/>
          </w:tcPr>
          <w:p w14:paraId="0FF6E5D2" w14:textId="77777777" w:rsidR="00C4799D" w:rsidRDefault="008C28BE" w:rsidP="00F74BCF">
            <w:pPr>
              <w:pStyle w:val="TableParagraph"/>
              <w:spacing w:line="232" w:lineRule="exact"/>
              <w:ind w:left="108"/>
            </w:pPr>
            <w:r>
              <w:t>17</w:t>
            </w:r>
            <w:r>
              <w:rPr>
                <w:spacing w:val="-1"/>
              </w:rPr>
              <w:t xml:space="preserve"> </w:t>
            </w:r>
            <w:r>
              <w:rPr>
                <w:spacing w:val="-2"/>
              </w:rPr>
              <w:t>(1.9)</w:t>
            </w:r>
          </w:p>
        </w:tc>
        <w:tc>
          <w:tcPr>
            <w:tcW w:w="2065" w:type="dxa"/>
          </w:tcPr>
          <w:p w14:paraId="0DDB5D98" w14:textId="77777777" w:rsidR="00C4799D" w:rsidRDefault="008C28BE" w:rsidP="00F74BCF">
            <w:pPr>
              <w:pStyle w:val="TableParagraph"/>
              <w:spacing w:line="232" w:lineRule="exact"/>
              <w:ind w:left="110"/>
            </w:pPr>
            <w:r>
              <w:t xml:space="preserve">5 </w:t>
            </w:r>
            <w:r>
              <w:rPr>
                <w:spacing w:val="-2"/>
              </w:rPr>
              <w:t>(0.6)</w:t>
            </w:r>
          </w:p>
        </w:tc>
      </w:tr>
      <w:tr w:rsidR="00C4799D" w14:paraId="7C11560E" w14:textId="77777777">
        <w:trPr>
          <w:trHeight w:val="253"/>
        </w:trPr>
        <w:tc>
          <w:tcPr>
            <w:tcW w:w="2966" w:type="dxa"/>
          </w:tcPr>
          <w:p w14:paraId="7388DFB5" w14:textId="77777777" w:rsidR="00C4799D" w:rsidRDefault="008C28BE" w:rsidP="00F74BCF">
            <w:pPr>
              <w:pStyle w:val="TableParagraph"/>
              <w:spacing w:before="2" w:line="232" w:lineRule="exact"/>
              <w:ind w:left="280"/>
            </w:pPr>
            <w:r>
              <w:t>Influenza</w:t>
            </w:r>
            <w:r>
              <w:rPr>
                <w:spacing w:val="-4"/>
              </w:rPr>
              <w:t xml:space="preserve"> </w:t>
            </w:r>
            <w:r>
              <w:t>like</w:t>
            </w:r>
            <w:r>
              <w:rPr>
                <w:spacing w:val="-4"/>
              </w:rPr>
              <w:t xml:space="preserve"> </w:t>
            </w:r>
            <w:r>
              <w:rPr>
                <w:spacing w:val="-2"/>
              </w:rPr>
              <w:t>illness</w:t>
            </w:r>
          </w:p>
        </w:tc>
        <w:tc>
          <w:tcPr>
            <w:tcW w:w="2068" w:type="dxa"/>
          </w:tcPr>
          <w:p w14:paraId="64FB1BE0" w14:textId="77777777" w:rsidR="00C4799D" w:rsidRDefault="008C28BE" w:rsidP="00F74BCF">
            <w:pPr>
              <w:pStyle w:val="TableParagraph"/>
              <w:spacing w:before="2" w:line="232" w:lineRule="exact"/>
              <w:ind w:left="105"/>
            </w:pPr>
            <w:r>
              <w:t>13</w:t>
            </w:r>
            <w:r>
              <w:rPr>
                <w:spacing w:val="-1"/>
              </w:rPr>
              <w:t xml:space="preserve"> </w:t>
            </w:r>
            <w:r>
              <w:rPr>
                <w:spacing w:val="-2"/>
              </w:rPr>
              <w:t>(1.4)</w:t>
            </w:r>
          </w:p>
        </w:tc>
        <w:tc>
          <w:tcPr>
            <w:tcW w:w="2063" w:type="dxa"/>
          </w:tcPr>
          <w:p w14:paraId="10693F03" w14:textId="77777777" w:rsidR="00C4799D" w:rsidRDefault="008C28BE" w:rsidP="00F74BCF">
            <w:pPr>
              <w:pStyle w:val="TableParagraph"/>
              <w:spacing w:before="2" w:line="232" w:lineRule="exact"/>
              <w:ind w:left="108"/>
            </w:pPr>
            <w:r>
              <w:t>17</w:t>
            </w:r>
            <w:r>
              <w:rPr>
                <w:spacing w:val="-1"/>
              </w:rPr>
              <w:t xml:space="preserve"> </w:t>
            </w:r>
            <w:r>
              <w:rPr>
                <w:spacing w:val="-2"/>
              </w:rPr>
              <w:t>(1.9)</w:t>
            </w:r>
          </w:p>
        </w:tc>
        <w:tc>
          <w:tcPr>
            <w:tcW w:w="2065" w:type="dxa"/>
          </w:tcPr>
          <w:p w14:paraId="30A31960" w14:textId="77777777" w:rsidR="00C4799D" w:rsidRDefault="008C28BE" w:rsidP="00F74BCF">
            <w:pPr>
              <w:pStyle w:val="TableParagraph"/>
              <w:spacing w:before="2" w:line="232" w:lineRule="exact"/>
              <w:ind w:left="110"/>
            </w:pPr>
            <w:r>
              <w:t xml:space="preserve">8 </w:t>
            </w:r>
            <w:r>
              <w:rPr>
                <w:spacing w:val="-2"/>
              </w:rPr>
              <w:t>(0.9)</w:t>
            </w:r>
          </w:p>
        </w:tc>
      </w:tr>
      <w:tr w:rsidR="00C4799D" w14:paraId="59F42812" w14:textId="77777777">
        <w:trPr>
          <w:trHeight w:val="254"/>
        </w:trPr>
        <w:tc>
          <w:tcPr>
            <w:tcW w:w="2966" w:type="dxa"/>
          </w:tcPr>
          <w:p w14:paraId="401F63A7" w14:textId="77777777" w:rsidR="00C4799D" w:rsidRDefault="008C28BE" w:rsidP="00F74BCF">
            <w:pPr>
              <w:pStyle w:val="TableParagraph"/>
              <w:spacing w:line="234" w:lineRule="exact"/>
              <w:ind w:left="280"/>
            </w:pPr>
            <w:r>
              <w:rPr>
                <w:spacing w:val="-2"/>
              </w:rPr>
              <w:t>Pyrexia</w:t>
            </w:r>
          </w:p>
        </w:tc>
        <w:tc>
          <w:tcPr>
            <w:tcW w:w="2068" w:type="dxa"/>
          </w:tcPr>
          <w:p w14:paraId="0F3ECE38" w14:textId="77777777" w:rsidR="00C4799D" w:rsidRDefault="008C28BE" w:rsidP="00F74BCF">
            <w:pPr>
              <w:pStyle w:val="TableParagraph"/>
              <w:spacing w:line="234" w:lineRule="exact"/>
              <w:ind w:left="105"/>
            </w:pPr>
            <w:r>
              <w:t>15</w:t>
            </w:r>
            <w:r>
              <w:rPr>
                <w:spacing w:val="-1"/>
              </w:rPr>
              <w:t xml:space="preserve"> </w:t>
            </w:r>
            <w:r>
              <w:rPr>
                <w:spacing w:val="-2"/>
              </w:rPr>
              <w:t>(1.7)</w:t>
            </w:r>
          </w:p>
        </w:tc>
        <w:tc>
          <w:tcPr>
            <w:tcW w:w="2063" w:type="dxa"/>
          </w:tcPr>
          <w:p w14:paraId="7779F7EF" w14:textId="77777777" w:rsidR="00C4799D" w:rsidRDefault="008C28BE" w:rsidP="00F74BCF">
            <w:pPr>
              <w:pStyle w:val="TableParagraph"/>
              <w:spacing w:line="234" w:lineRule="exact"/>
              <w:ind w:left="108"/>
            </w:pPr>
            <w:r>
              <w:t>19</w:t>
            </w:r>
            <w:r>
              <w:rPr>
                <w:spacing w:val="-1"/>
              </w:rPr>
              <w:t xml:space="preserve"> </w:t>
            </w:r>
            <w:r>
              <w:rPr>
                <w:spacing w:val="-2"/>
              </w:rPr>
              <w:t>(2.1)</w:t>
            </w:r>
          </w:p>
        </w:tc>
        <w:tc>
          <w:tcPr>
            <w:tcW w:w="2065" w:type="dxa"/>
          </w:tcPr>
          <w:p w14:paraId="1D297181" w14:textId="77777777" w:rsidR="00C4799D" w:rsidRDefault="008C28BE" w:rsidP="00F74BCF">
            <w:pPr>
              <w:pStyle w:val="TableParagraph"/>
              <w:spacing w:line="234" w:lineRule="exact"/>
              <w:ind w:left="110"/>
            </w:pPr>
            <w:r>
              <w:t xml:space="preserve">9 </w:t>
            </w:r>
            <w:r>
              <w:rPr>
                <w:spacing w:val="-2"/>
              </w:rPr>
              <w:t>(1.0)</w:t>
            </w:r>
          </w:p>
        </w:tc>
      </w:tr>
      <w:tr w:rsidR="00C4799D" w14:paraId="79E6F1D8" w14:textId="77777777">
        <w:trPr>
          <w:trHeight w:val="251"/>
        </w:trPr>
        <w:tc>
          <w:tcPr>
            <w:tcW w:w="9162" w:type="dxa"/>
            <w:gridSpan w:val="4"/>
          </w:tcPr>
          <w:p w14:paraId="06B21BF3" w14:textId="77777777" w:rsidR="00C4799D" w:rsidRDefault="008C28BE" w:rsidP="00F74BCF">
            <w:pPr>
              <w:pStyle w:val="TableParagraph"/>
              <w:spacing w:line="232" w:lineRule="exact"/>
              <w:rPr>
                <w:b/>
              </w:rPr>
            </w:pPr>
            <w:r>
              <w:rPr>
                <w:b/>
                <w:spacing w:val="-2"/>
              </w:rPr>
              <w:t>Investigations</w:t>
            </w:r>
          </w:p>
        </w:tc>
      </w:tr>
      <w:tr w:rsidR="00C4799D" w14:paraId="7BF345B8" w14:textId="77777777">
        <w:trPr>
          <w:trHeight w:val="506"/>
        </w:trPr>
        <w:tc>
          <w:tcPr>
            <w:tcW w:w="2966" w:type="dxa"/>
          </w:tcPr>
          <w:p w14:paraId="2BD8F0FE" w14:textId="77777777" w:rsidR="00C4799D" w:rsidRDefault="008C28BE" w:rsidP="00F74BCF">
            <w:pPr>
              <w:pStyle w:val="TableParagraph"/>
              <w:spacing w:line="254" w:lineRule="exact"/>
              <w:ind w:left="280" w:right="176"/>
            </w:pPr>
            <w:r>
              <w:t>Blood creatine phosphokinase</w:t>
            </w:r>
            <w:r>
              <w:rPr>
                <w:spacing w:val="-16"/>
              </w:rPr>
              <w:t xml:space="preserve"> </w:t>
            </w:r>
            <w:r>
              <w:t>increased</w:t>
            </w:r>
          </w:p>
        </w:tc>
        <w:tc>
          <w:tcPr>
            <w:tcW w:w="2068" w:type="dxa"/>
          </w:tcPr>
          <w:p w14:paraId="3CA20E20" w14:textId="77777777" w:rsidR="00C4799D" w:rsidRDefault="008C28BE" w:rsidP="00F74BCF">
            <w:pPr>
              <w:pStyle w:val="TableParagraph"/>
              <w:ind w:left="105"/>
            </w:pPr>
            <w:r>
              <w:t>41</w:t>
            </w:r>
            <w:r>
              <w:rPr>
                <w:spacing w:val="-1"/>
              </w:rPr>
              <w:t xml:space="preserve"> </w:t>
            </w:r>
            <w:r>
              <w:rPr>
                <w:spacing w:val="-2"/>
              </w:rPr>
              <w:t>(4.6)</w:t>
            </w:r>
          </w:p>
        </w:tc>
        <w:tc>
          <w:tcPr>
            <w:tcW w:w="2063" w:type="dxa"/>
          </w:tcPr>
          <w:p w14:paraId="3004B0E7" w14:textId="77777777" w:rsidR="00C4799D" w:rsidRDefault="008C28BE" w:rsidP="00F74BCF">
            <w:pPr>
              <w:pStyle w:val="TableParagraph"/>
              <w:ind w:left="108"/>
            </w:pPr>
            <w:r>
              <w:t>50</w:t>
            </w:r>
            <w:r>
              <w:rPr>
                <w:spacing w:val="-1"/>
              </w:rPr>
              <w:t xml:space="preserve"> </w:t>
            </w:r>
            <w:r>
              <w:rPr>
                <w:spacing w:val="-2"/>
              </w:rPr>
              <w:t>(5.5)</w:t>
            </w:r>
          </w:p>
        </w:tc>
        <w:tc>
          <w:tcPr>
            <w:tcW w:w="2065" w:type="dxa"/>
          </w:tcPr>
          <w:p w14:paraId="3F034823" w14:textId="77777777" w:rsidR="00C4799D" w:rsidRDefault="008C28BE" w:rsidP="00F74BCF">
            <w:pPr>
              <w:pStyle w:val="TableParagraph"/>
              <w:ind w:left="110"/>
            </w:pPr>
            <w:r>
              <w:t>21</w:t>
            </w:r>
            <w:r>
              <w:rPr>
                <w:spacing w:val="-1"/>
              </w:rPr>
              <w:t xml:space="preserve"> </w:t>
            </w:r>
            <w:r>
              <w:rPr>
                <w:spacing w:val="-2"/>
              </w:rPr>
              <w:t>(2.3)</w:t>
            </w:r>
          </w:p>
        </w:tc>
      </w:tr>
      <w:tr w:rsidR="00C4799D" w14:paraId="36575937" w14:textId="77777777">
        <w:trPr>
          <w:trHeight w:val="251"/>
        </w:trPr>
        <w:tc>
          <w:tcPr>
            <w:tcW w:w="2966" w:type="dxa"/>
          </w:tcPr>
          <w:p w14:paraId="3EC6B056" w14:textId="77777777" w:rsidR="00C4799D" w:rsidRDefault="008C28BE" w:rsidP="00F74BCF">
            <w:pPr>
              <w:pStyle w:val="TableParagraph"/>
              <w:spacing w:line="232" w:lineRule="exact"/>
              <w:ind w:left="280"/>
            </w:pPr>
            <w:r>
              <w:t>Weight</w:t>
            </w:r>
            <w:r>
              <w:rPr>
                <w:spacing w:val="-5"/>
              </w:rPr>
              <w:t xml:space="preserve"> </w:t>
            </w:r>
            <w:r>
              <w:rPr>
                <w:spacing w:val="-2"/>
              </w:rPr>
              <w:t>increased</w:t>
            </w:r>
          </w:p>
        </w:tc>
        <w:tc>
          <w:tcPr>
            <w:tcW w:w="2068" w:type="dxa"/>
          </w:tcPr>
          <w:p w14:paraId="67679CE5" w14:textId="77777777" w:rsidR="00C4799D" w:rsidRDefault="008C28BE" w:rsidP="00F74BCF">
            <w:pPr>
              <w:pStyle w:val="TableParagraph"/>
              <w:spacing w:line="232" w:lineRule="exact"/>
              <w:ind w:left="105"/>
            </w:pPr>
            <w:r>
              <w:t>16</w:t>
            </w:r>
            <w:r>
              <w:rPr>
                <w:spacing w:val="-1"/>
              </w:rPr>
              <w:t xml:space="preserve"> </w:t>
            </w:r>
            <w:r>
              <w:rPr>
                <w:spacing w:val="-2"/>
              </w:rPr>
              <w:t>(1.8)</w:t>
            </w:r>
          </w:p>
        </w:tc>
        <w:tc>
          <w:tcPr>
            <w:tcW w:w="2063" w:type="dxa"/>
          </w:tcPr>
          <w:p w14:paraId="0CFAEC3D" w14:textId="77777777" w:rsidR="00C4799D" w:rsidRDefault="008C28BE" w:rsidP="00F74BCF">
            <w:pPr>
              <w:pStyle w:val="TableParagraph"/>
              <w:spacing w:line="232" w:lineRule="exact"/>
              <w:ind w:left="108"/>
            </w:pPr>
            <w:r>
              <w:t>17</w:t>
            </w:r>
            <w:r>
              <w:rPr>
                <w:spacing w:val="-1"/>
              </w:rPr>
              <w:t xml:space="preserve"> </w:t>
            </w:r>
            <w:r>
              <w:rPr>
                <w:spacing w:val="-2"/>
              </w:rPr>
              <w:t>(1.9)</w:t>
            </w:r>
          </w:p>
        </w:tc>
        <w:tc>
          <w:tcPr>
            <w:tcW w:w="2065" w:type="dxa"/>
          </w:tcPr>
          <w:p w14:paraId="11459AFB" w14:textId="77777777" w:rsidR="00C4799D" w:rsidRDefault="008C28BE" w:rsidP="00F74BCF">
            <w:pPr>
              <w:pStyle w:val="TableParagraph"/>
              <w:spacing w:line="232" w:lineRule="exact"/>
              <w:ind w:left="110"/>
            </w:pPr>
            <w:r>
              <w:t xml:space="preserve">5 </w:t>
            </w:r>
            <w:r>
              <w:rPr>
                <w:spacing w:val="-2"/>
              </w:rPr>
              <w:t>(0.6)</w:t>
            </w:r>
          </w:p>
        </w:tc>
      </w:tr>
    </w:tbl>
    <w:p w14:paraId="50065823" w14:textId="77777777" w:rsidR="00C4799D" w:rsidRDefault="008C28BE" w:rsidP="00F74BCF">
      <w:pPr>
        <w:pStyle w:val="BodyText"/>
        <w:spacing w:before="237"/>
      </w:pPr>
      <w:r>
        <w:t>The</w:t>
      </w:r>
      <w:r>
        <w:rPr>
          <w:spacing w:val="47"/>
        </w:rPr>
        <w:t xml:space="preserve"> </w:t>
      </w:r>
      <w:r>
        <w:t>adverse</w:t>
      </w:r>
      <w:r>
        <w:rPr>
          <w:spacing w:val="44"/>
        </w:rPr>
        <w:t xml:space="preserve"> </w:t>
      </w:r>
      <w:r>
        <w:t>reactions</w:t>
      </w:r>
      <w:r>
        <w:rPr>
          <w:spacing w:val="48"/>
        </w:rPr>
        <w:t xml:space="preserve"> </w:t>
      </w:r>
      <w:r>
        <w:t>listed</w:t>
      </w:r>
      <w:r>
        <w:rPr>
          <w:spacing w:val="47"/>
        </w:rPr>
        <w:t xml:space="preserve"> </w:t>
      </w:r>
      <w:r>
        <w:t>below</w:t>
      </w:r>
      <w:r>
        <w:rPr>
          <w:spacing w:val="47"/>
        </w:rPr>
        <w:t xml:space="preserve"> </w:t>
      </w:r>
      <w:r>
        <w:t>are</w:t>
      </w:r>
      <w:r>
        <w:rPr>
          <w:spacing w:val="47"/>
        </w:rPr>
        <w:t xml:space="preserve"> </w:t>
      </w:r>
      <w:r>
        <w:t>uncommon</w:t>
      </w:r>
      <w:r>
        <w:rPr>
          <w:spacing w:val="48"/>
        </w:rPr>
        <w:t xml:space="preserve"> </w:t>
      </w:r>
      <w:r>
        <w:t>(≥</w:t>
      </w:r>
      <w:r>
        <w:rPr>
          <w:spacing w:val="48"/>
        </w:rPr>
        <w:t xml:space="preserve"> </w:t>
      </w:r>
      <w:r>
        <w:t>1/1,000</w:t>
      </w:r>
      <w:r>
        <w:rPr>
          <w:spacing w:val="45"/>
        </w:rPr>
        <w:t xml:space="preserve"> </w:t>
      </w:r>
      <w:r>
        <w:t>to</w:t>
      </w:r>
      <w:r>
        <w:rPr>
          <w:spacing w:val="47"/>
        </w:rPr>
        <w:t xml:space="preserve"> </w:t>
      </w:r>
      <w:r>
        <w:t>&lt;</w:t>
      </w:r>
      <w:r>
        <w:rPr>
          <w:spacing w:val="49"/>
        </w:rPr>
        <w:t xml:space="preserve"> </w:t>
      </w:r>
      <w:r>
        <w:t>1/100).</w:t>
      </w:r>
      <w:r>
        <w:rPr>
          <w:spacing w:val="46"/>
        </w:rPr>
        <w:t xml:space="preserve"> </w:t>
      </w:r>
      <w:r>
        <w:t>Within</w:t>
      </w:r>
      <w:r>
        <w:rPr>
          <w:spacing w:val="48"/>
        </w:rPr>
        <w:t xml:space="preserve"> </w:t>
      </w:r>
      <w:r>
        <w:rPr>
          <w:spacing w:val="-4"/>
        </w:rPr>
        <w:t>each</w:t>
      </w:r>
    </w:p>
    <w:p w14:paraId="1E7029A8" w14:textId="77777777" w:rsidR="00C4799D" w:rsidRDefault="008C28BE" w:rsidP="00F74BCF">
      <w:pPr>
        <w:pStyle w:val="BodyText"/>
        <w:spacing w:before="106"/>
      </w:pPr>
      <w:r>
        <w:t>grouping,</w:t>
      </w:r>
      <w:r>
        <w:rPr>
          <w:spacing w:val="-7"/>
        </w:rPr>
        <w:t xml:space="preserve"> </w:t>
      </w:r>
      <w:r>
        <w:t>undesirable</w:t>
      </w:r>
      <w:r>
        <w:rPr>
          <w:spacing w:val="-6"/>
        </w:rPr>
        <w:t xml:space="preserve"> </w:t>
      </w:r>
      <w:r>
        <w:t>effects</w:t>
      </w:r>
      <w:r>
        <w:rPr>
          <w:spacing w:val="-6"/>
        </w:rPr>
        <w:t xml:space="preserve"> </w:t>
      </w:r>
      <w:r>
        <w:t>are</w:t>
      </w:r>
      <w:r>
        <w:rPr>
          <w:spacing w:val="-6"/>
        </w:rPr>
        <w:t xml:space="preserve"> </w:t>
      </w:r>
      <w:r>
        <w:t>presented</w:t>
      </w:r>
      <w:r>
        <w:rPr>
          <w:spacing w:val="-7"/>
        </w:rPr>
        <w:t xml:space="preserve"> </w:t>
      </w:r>
      <w:r>
        <w:t>in</w:t>
      </w:r>
      <w:r>
        <w:rPr>
          <w:spacing w:val="-6"/>
        </w:rPr>
        <w:t xml:space="preserve"> </w:t>
      </w:r>
      <w:r>
        <w:t>order</w:t>
      </w:r>
      <w:r>
        <w:rPr>
          <w:spacing w:val="-5"/>
        </w:rPr>
        <w:t xml:space="preserve"> </w:t>
      </w:r>
      <w:r>
        <w:t>of</w:t>
      </w:r>
      <w:r>
        <w:rPr>
          <w:spacing w:val="-4"/>
        </w:rPr>
        <w:t xml:space="preserve"> </w:t>
      </w:r>
      <w:r>
        <w:t>decreasing</w:t>
      </w:r>
      <w:r>
        <w:rPr>
          <w:spacing w:val="-6"/>
        </w:rPr>
        <w:t xml:space="preserve"> </w:t>
      </w:r>
      <w:r>
        <w:rPr>
          <w:spacing w:val="-2"/>
        </w:rPr>
        <w:t>seriousness.</w:t>
      </w:r>
    </w:p>
    <w:p w14:paraId="4FFADDEF" w14:textId="77777777" w:rsidR="00C4799D" w:rsidRDefault="00C4799D" w:rsidP="00F74BCF">
      <w:pPr>
        <w:pStyle w:val="BodyText"/>
        <w:spacing w:before="94"/>
        <w:ind w:left="0"/>
      </w:pPr>
    </w:p>
    <w:p w14:paraId="6620F3BC" w14:textId="77777777" w:rsidR="00C4799D" w:rsidRDefault="008C28BE" w:rsidP="00F74BCF">
      <w:pPr>
        <w:pStyle w:val="Heading5"/>
      </w:pPr>
      <w:r>
        <w:t>Infections</w:t>
      </w:r>
      <w:r>
        <w:rPr>
          <w:spacing w:val="-6"/>
        </w:rPr>
        <w:t xml:space="preserve"> </w:t>
      </w:r>
      <w:r>
        <w:t>and</w:t>
      </w:r>
      <w:r>
        <w:rPr>
          <w:spacing w:val="-5"/>
        </w:rPr>
        <w:t xml:space="preserve"> </w:t>
      </w:r>
      <w:r>
        <w:rPr>
          <w:spacing w:val="-2"/>
        </w:rPr>
        <w:t>Infestations</w:t>
      </w:r>
    </w:p>
    <w:p w14:paraId="1933724E" w14:textId="77777777" w:rsidR="00C4799D" w:rsidRDefault="008C28BE" w:rsidP="00F74BCF">
      <w:pPr>
        <w:spacing w:before="107"/>
        <w:ind w:left="220"/>
      </w:pPr>
      <w:r>
        <w:rPr>
          <w:i/>
        </w:rPr>
        <w:t>Uncommon</w:t>
      </w:r>
      <w:r>
        <w:t>:</w:t>
      </w:r>
      <w:r>
        <w:rPr>
          <w:spacing w:val="-6"/>
        </w:rPr>
        <w:t xml:space="preserve"> </w:t>
      </w:r>
      <w:r>
        <w:t>Pneumonia,</w:t>
      </w:r>
      <w:r>
        <w:rPr>
          <w:spacing w:val="-7"/>
        </w:rPr>
        <w:t xml:space="preserve"> </w:t>
      </w:r>
      <w:r>
        <w:t>oral</w:t>
      </w:r>
      <w:r>
        <w:rPr>
          <w:spacing w:val="-6"/>
        </w:rPr>
        <w:t xml:space="preserve"> </w:t>
      </w:r>
      <w:r>
        <w:rPr>
          <w:spacing w:val="-2"/>
        </w:rPr>
        <w:t>candidiasis</w:t>
      </w:r>
    </w:p>
    <w:p w14:paraId="65B4C93D" w14:textId="77777777" w:rsidR="00C4799D" w:rsidRDefault="00C4799D" w:rsidP="00F74BCF">
      <w:pPr>
        <w:pStyle w:val="BodyText"/>
        <w:spacing w:before="94"/>
        <w:ind w:left="0"/>
      </w:pPr>
    </w:p>
    <w:p w14:paraId="63991E1F" w14:textId="77777777" w:rsidR="00C4799D" w:rsidRDefault="008C28BE" w:rsidP="00F74BCF">
      <w:pPr>
        <w:pStyle w:val="Heading5"/>
      </w:pPr>
      <w:r>
        <w:t>Neoplasms</w:t>
      </w:r>
      <w:r>
        <w:rPr>
          <w:spacing w:val="-6"/>
        </w:rPr>
        <w:t xml:space="preserve"> </w:t>
      </w:r>
      <w:r>
        <w:t>benign,</w:t>
      </w:r>
      <w:r>
        <w:rPr>
          <w:spacing w:val="-8"/>
        </w:rPr>
        <w:t xml:space="preserve"> </w:t>
      </w:r>
      <w:proofErr w:type="gramStart"/>
      <w:r>
        <w:t>malignant</w:t>
      </w:r>
      <w:proofErr w:type="gramEnd"/>
      <w:r>
        <w:rPr>
          <w:spacing w:val="-4"/>
        </w:rPr>
        <w:t xml:space="preserve"> </w:t>
      </w:r>
      <w:r>
        <w:t>and</w:t>
      </w:r>
      <w:r>
        <w:rPr>
          <w:spacing w:val="-8"/>
        </w:rPr>
        <w:t xml:space="preserve"> </w:t>
      </w:r>
      <w:r>
        <w:t>unspecified</w:t>
      </w:r>
      <w:r>
        <w:rPr>
          <w:spacing w:val="-5"/>
        </w:rPr>
        <w:t xml:space="preserve"> </w:t>
      </w:r>
      <w:r>
        <w:t>(including</w:t>
      </w:r>
      <w:r>
        <w:rPr>
          <w:spacing w:val="-6"/>
        </w:rPr>
        <w:t xml:space="preserve"> </w:t>
      </w:r>
      <w:r>
        <w:t>cysts</w:t>
      </w:r>
      <w:r>
        <w:rPr>
          <w:spacing w:val="-5"/>
        </w:rPr>
        <w:t xml:space="preserve"> </w:t>
      </w:r>
      <w:r>
        <w:t>and</w:t>
      </w:r>
      <w:r>
        <w:rPr>
          <w:spacing w:val="-10"/>
        </w:rPr>
        <w:t xml:space="preserve"> </w:t>
      </w:r>
      <w:r>
        <w:rPr>
          <w:spacing w:val="-2"/>
        </w:rPr>
        <w:t>polyps)</w:t>
      </w:r>
    </w:p>
    <w:p w14:paraId="042579DC" w14:textId="77777777" w:rsidR="00C4799D" w:rsidRDefault="008C28BE" w:rsidP="00F74BCF">
      <w:pPr>
        <w:spacing w:before="107"/>
        <w:ind w:left="220"/>
      </w:pPr>
      <w:r>
        <w:rPr>
          <w:i/>
        </w:rPr>
        <w:t>Uncommon:</w:t>
      </w:r>
      <w:r>
        <w:rPr>
          <w:i/>
          <w:spacing w:val="-8"/>
        </w:rPr>
        <w:t xml:space="preserve"> </w:t>
      </w:r>
      <w:r>
        <w:t>Non-melanoma</w:t>
      </w:r>
      <w:r>
        <w:rPr>
          <w:spacing w:val="-9"/>
        </w:rPr>
        <w:t xml:space="preserve"> </w:t>
      </w:r>
      <w:r>
        <w:t>skin</w:t>
      </w:r>
      <w:r>
        <w:rPr>
          <w:spacing w:val="-8"/>
        </w:rPr>
        <w:t xml:space="preserve"> </w:t>
      </w:r>
      <w:r>
        <w:rPr>
          <w:spacing w:val="-2"/>
        </w:rPr>
        <w:t>cancer***</w:t>
      </w:r>
    </w:p>
    <w:p w14:paraId="2CC0A44C" w14:textId="77777777" w:rsidR="00C4799D" w:rsidRDefault="00C4799D" w:rsidP="00F74BCF">
      <w:pPr>
        <w:pStyle w:val="BodyText"/>
        <w:spacing w:before="34"/>
        <w:ind w:left="0"/>
      </w:pPr>
    </w:p>
    <w:p w14:paraId="756BB400" w14:textId="77777777" w:rsidR="00C4799D" w:rsidRDefault="008C28BE" w:rsidP="00F74BCF">
      <w:pPr>
        <w:pStyle w:val="Heading5"/>
      </w:pPr>
      <w:r>
        <w:t>Metabolism</w:t>
      </w:r>
      <w:r>
        <w:rPr>
          <w:spacing w:val="-6"/>
        </w:rPr>
        <w:t xml:space="preserve"> </w:t>
      </w:r>
      <w:r>
        <w:t>and</w:t>
      </w:r>
      <w:r>
        <w:rPr>
          <w:spacing w:val="-7"/>
        </w:rPr>
        <w:t xml:space="preserve"> </w:t>
      </w:r>
      <w:r>
        <w:t>nutrition</w:t>
      </w:r>
      <w:r>
        <w:rPr>
          <w:spacing w:val="-6"/>
        </w:rPr>
        <w:t xml:space="preserve"> </w:t>
      </w:r>
      <w:r>
        <w:rPr>
          <w:spacing w:val="-2"/>
        </w:rPr>
        <w:t>disorders</w:t>
      </w:r>
    </w:p>
    <w:p w14:paraId="3FE54D46" w14:textId="77777777" w:rsidR="00C4799D" w:rsidRDefault="008C28BE" w:rsidP="00F74BCF">
      <w:pPr>
        <w:pStyle w:val="BodyText"/>
        <w:spacing w:before="107"/>
        <w:rPr>
          <w:spacing w:val="-2"/>
        </w:rPr>
      </w:pPr>
      <w:r>
        <w:rPr>
          <w:i/>
        </w:rPr>
        <w:t>Uncommon</w:t>
      </w:r>
      <w:r>
        <w:t>:</w:t>
      </w:r>
      <w:r>
        <w:rPr>
          <w:spacing w:val="-13"/>
        </w:rPr>
        <w:t xml:space="preserve"> </w:t>
      </w:r>
      <w:r>
        <w:t>Hypercholesterolemia,</w:t>
      </w:r>
      <w:r>
        <w:rPr>
          <w:spacing w:val="-13"/>
        </w:rPr>
        <w:t xml:space="preserve"> </w:t>
      </w:r>
      <w:r>
        <w:rPr>
          <w:spacing w:val="-2"/>
        </w:rPr>
        <w:t>hypertriglyceridemia</w:t>
      </w:r>
    </w:p>
    <w:p w14:paraId="3C772727" w14:textId="77777777" w:rsidR="00D53AFE" w:rsidRDefault="00D53AFE" w:rsidP="00F74BCF">
      <w:pPr>
        <w:pStyle w:val="BodyText"/>
        <w:spacing w:before="107"/>
      </w:pPr>
    </w:p>
    <w:p w14:paraId="528EEB07" w14:textId="77777777" w:rsidR="00C4799D" w:rsidRDefault="008C28BE" w:rsidP="00F74BCF">
      <w:pPr>
        <w:pStyle w:val="Heading5"/>
        <w:spacing w:before="83"/>
      </w:pPr>
      <w:r>
        <w:rPr>
          <w:spacing w:val="-2"/>
        </w:rPr>
        <w:t>Investigations</w:t>
      </w:r>
    </w:p>
    <w:p w14:paraId="4FDB5C76" w14:textId="77777777" w:rsidR="00C4799D" w:rsidRDefault="008C28BE" w:rsidP="00F74BCF">
      <w:pPr>
        <w:spacing w:before="107"/>
        <w:ind w:left="220"/>
      </w:pPr>
      <w:r>
        <w:rPr>
          <w:i/>
        </w:rPr>
        <w:t>Uncommon</w:t>
      </w:r>
      <w:r>
        <w:t>:</w:t>
      </w:r>
      <w:r>
        <w:rPr>
          <w:spacing w:val="-4"/>
        </w:rPr>
        <w:t xml:space="preserve"> </w:t>
      </w:r>
      <w:r>
        <w:t>ALT</w:t>
      </w:r>
      <w:r>
        <w:rPr>
          <w:spacing w:val="-7"/>
        </w:rPr>
        <w:t xml:space="preserve"> </w:t>
      </w:r>
      <w:r>
        <w:t>increased;</w:t>
      </w:r>
      <w:r>
        <w:rPr>
          <w:spacing w:val="-4"/>
        </w:rPr>
        <w:t xml:space="preserve"> </w:t>
      </w:r>
      <w:r>
        <w:t>AST</w:t>
      </w:r>
      <w:r>
        <w:rPr>
          <w:spacing w:val="-5"/>
        </w:rPr>
        <w:t xml:space="preserve"> </w:t>
      </w:r>
      <w:r>
        <w:rPr>
          <w:spacing w:val="-2"/>
        </w:rPr>
        <w:t>increased</w:t>
      </w:r>
    </w:p>
    <w:p w14:paraId="2D76EA71" w14:textId="77777777" w:rsidR="00C4799D" w:rsidRDefault="008C28BE" w:rsidP="00F74BCF">
      <w:pPr>
        <w:pStyle w:val="BodyText"/>
        <w:spacing w:before="107"/>
        <w:ind w:left="219"/>
        <w:rPr>
          <w:spacing w:val="-4"/>
        </w:rPr>
      </w:pPr>
      <w:r>
        <w:lastRenderedPageBreak/>
        <w:t>***</w:t>
      </w:r>
      <w:r>
        <w:rPr>
          <w:spacing w:val="-5"/>
        </w:rPr>
        <w:t xml:space="preserve"> </w:t>
      </w:r>
      <w:r>
        <w:t>Presented</w:t>
      </w:r>
      <w:r>
        <w:rPr>
          <w:spacing w:val="-3"/>
        </w:rPr>
        <w:t xml:space="preserve"> </w:t>
      </w:r>
      <w:r>
        <w:t>as</w:t>
      </w:r>
      <w:r>
        <w:rPr>
          <w:spacing w:val="-5"/>
        </w:rPr>
        <w:t xml:space="preserve"> </w:t>
      </w:r>
      <w:r>
        <w:t>a</w:t>
      </w:r>
      <w:r>
        <w:rPr>
          <w:spacing w:val="-3"/>
        </w:rPr>
        <w:t xml:space="preserve"> </w:t>
      </w:r>
      <w:r>
        <w:t>grouped</w:t>
      </w:r>
      <w:r>
        <w:rPr>
          <w:spacing w:val="-3"/>
        </w:rPr>
        <w:t xml:space="preserve"> </w:t>
      </w:r>
      <w:r>
        <w:rPr>
          <w:spacing w:val="-4"/>
        </w:rPr>
        <w:t>term</w:t>
      </w:r>
    </w:p>
    <w:p w14:paraId="2DD8A634" w14:textId="77777777" w:rsidR="00D53AFE" w:rsidRDefault="00D53AFE" w:rsidP="00F74BCF">
      <w:pPr>
        <w:pStyle w:val="BodyText"/>
        <w:spacing w:before="107"/>
        <w:ind w:left="219"/>
      </w:pPr>
    </w:p>
    <w:p w14:paraId="460CC725" w14:textId="77777777" w:rsidR="00C4799D" w:rsidRDefault="00C4799D" w:rsidP="00F74BCF">
      <w:pPr>
        <w:pStyle w:val="BodyText"/>
        <w:spacing w:before="94"/>
        <w:ind w:left="0"/>
      </w:pPr>
    </w:p>
    <w:p w14:paraId="7340A4F7" w14:textId="77777777" w:rsidR="00C4799D" w:rsidRDefault="008C28BE" w:rsidP="00F74BCF">
      <w:pPr>
        <w:pStyle w:val="BodyText"/>
        <w:spacing w:line="340" w:lineRule="auto"/>
        <w:ind w:left="219" w:right="997"/>
      </w:pPr>
      <w:r>
        <w:t>The</w:t>
      </w:r>
      <w:r>
        <w:rPr>
          <w:spacing w:val="40"/>
        </w:rPr>
        <w:t xml:space="preserve"> </w:t>
      </w:r>
      <w:r>
        <w:t>safety</w:t>
      </w:r>
      <w:r>
        <w:rPr>
          <w:spacing w:val="40"/>
        </w:rPr>
        <w:t xml:space="preserve"> </w:t>
      </w:r>
      <w:r>
        <w:t>profile</w:t>
      </w:r>
      <w:r>
        <w:rPr>
          <w:spacing w:val="40"/>
        </w:rPr>
        <w:t xml:space="preserve"> </w:t>
      </w:r>
      <w:r>
        <w:t>of</w:t>
      </w:r>
      <w:r>
        <w:rPr>
          <w:spacing w:val="40"/>
        </w:rPr>
        <w:t xml:space="preserve"> </w:t>
      </w:r>
      <w:r>
        <w:t>RINVOQ</w:t>
      </w:r>
      <w:r>
        <w:rPr>
          <w:spacing w:val="40"/>
        </w:rPr>
        <w:t xml:space="preserve"> </w:t>
      </w:r>
      <w:r>
        <w:t>with</w:t>
      </w:r>
      <w:r>
        <w:rPr>
          <w:spacing w:val="40"/>
        </w:rPr>
        <w:t xml:space="preserve"> </w:t>
      </w:r>
      <w:r>
        <w:t>long</w:t>
      </w:r>
      <w:r>
        <w:rPr>
          <w:spacing w:val="40"/>
        </w:rPr>
        <w:t xml:space="preserve"> </w:t>
      </w:r>
      <w:r>
        <w:t>term</w:t>
      </w:r>
      <w:r>
        <w:rPr>
          <w:spacing w:val="40"/>
        </w:rPr>
        <w:t xml:space="preserve"> </w:t>
      </w:r>
      <w:r>
        <w:t>treatment</w:t>
      </w:r>
      <w:r>
        <w:rPr>
          <w:spacing w:val="40"/>
        </w:rPr>
        <w:t xml:space="preserve"> </w:t>
      </w:r>
      <w:r>
        <w:t>was</w:t>
      </w:r>
      <w:r>
        <w:rPr>
          <w:spacing w:val="40"/>
        </w:rPr>
        <w:t xml:space="preserve"> </w:t>
      </w:r>
      <w:proofErr w:type="gramStart"/>
      <w:r>
        <w:t>similar</w:t>
      </w:r>
      <w:r>
        <w:rPr>
          <w:spacing w:val="40"/>
        </w:rPr>
        <w:t xml:space="preserve"> </w:t>
      </w:r>
      <w:r>
        <w:t>to</w:t>
      </w:r>
      <w:proofErr w:type="gramEnd"/>
      <w:r>
        <w:rPr>
          <w:spacing w:val="40"/>
        </w:rPr>
        <w:t xml:space="preserve"> </w:t>
      </w:r>
      <w:r>
        <w:t>the</w:t>
      </w:r>
      <w:r>
        <w:rPr>
          <w:spacing w:val="40"/>
        </w:rPr>
        <w:t xml:space="preserve"> </w:t>
      </w:r>
      <w:r>
        <w:t>safety</w:t>
      </w:r>
      <w:r>
        <w:rPr>
          <w:spacing w:val="40"/>
        </w:rPr>
        <w:t xml:space="preserve"> </w:t>
      </w:r>
      <w:r>
        <w:t>profile observed at Week 16.</w:t>
      </w:r>
    </w:p>
    <w:p w14:paraId="12057F5C" w14:textId="77777777" w:rsidR="00C4799D" w:rsidRDefault="008C28BE" w:rsidP="00F74BCF">
      <w:pPr>
        <w:pStyle w:val="Heading4"/>
        <w:spacing w:before="241"/>
        <w:ind w:left="219"/>
      </w:pPr>
      <w:r>
        <w:t>Specific</w:t>
      </w:r>
      <w:r>
        <w:rPr>
          <w:spacing w:val="-7"/>
        </w:rPr>
        <w:t xml:space="preserve"> </w:t>
      </w:r>
      <w:r>
        <w:t>Adverse</w:t>
      </w:r>
      <w:r>
        <w:rPr>
          <w:spacing w:val="-4"/>
        </w:rPr>
        <w:t xml:space="preserve"> </w:t>
      </w:r>
      <w:r>
        <w:rPr>
          <w:spacing w:val="-2"/>
        </w:rPr>
        <w:t>Reactions</w:t>
      </w:r>
    </w:p>
    <w:p w14:paraId="77F3A7FD" w14:textId="77777777" w:rsidR="00C4799D" w:rsidRDefault="00C4799D" w:rsidP="00F74BCF">
      <w:pPr>
        <w:pStyle w:val="BodyText"/>
        <w:spacing w:before="94"/>
        <w:ind w:left="0"/>
        <w:rPr>
          <w:b/>
        </w:rPr>
      </w:pPr>
    </w:p>
    <w:p w14:paraId="59807E42" w14:textId="77777777" w:rsidR="00C4799D" w:rsidRDefault="008C28BE" w:rsidP="00F74BCF">
      <w:pPr>
        <w:pStyle w:val="BodyText"/>
        <w:spacing w:before="1"/>
      </w:pPr>
      <w:r>
        <w:rPr>
          <w:spacing w:val="-2"/>
          <w:u w:val="single"/>
        </w:rPr>
        <w:t>Infections</w:t>
      </w:r>
    </w:p>
    <w:p w14:paraId="317892CD" w14:textId="77777777" w:rsidR="00C4799D" w:rsidRDefault="00C4799D" w:rsidP="00F74BCF">
      <w:pPr>
        <w:pStyle w:val="BodyText"/>
        <w:spacing w:before="93"/>
        <w:ind w:left="0"/>
      </w:pPr>
    </w:p>
    <w:p w14:paraId="79A4A0BB" w14:textId="77777777" w:rsidR="00C4799D" w:rsidRDefault="008C28BE" w:rsidP="00F74BCF">
      <w:pPr>
        <w:pStyle w:val="BodyText"/>
        <w:spacing w:before="1" w:line="340" w:lineRule="auto"/>
        <w:ind w:left="219" w:right="996"/>
      </w:pPr>
      <w:r>
        <w:t>In</w:t>
      </w:r>
      <w:r>
        <w:rPr>
          <w:spacing w:val="-10"/>
        </w:rPr>
        <w:t xml:space="preserve"> </w:t>
      </w:r>
      <w:r>
        <w:t>placebo-controlled</w:t>
      </w:r>
      <w:r>
        <w:rPr>
          <w:spacing w:val="-10"/>
        </w:rPr>
        <w:t xml:space="preserve"> </w:t>
      </w:r>
      <w:r>
        <w:t>clinical</w:t>
      </w:r>
      <w:r>
        <w:rPr>
          <w:spacing w:val="-10"/>
        </w:rPr>
        <w:t xml:space="preserve"> </w:t>
      </w:r>
      <w:r>
        <w:t>studies,</w:t>
      </w:r>
      <w:r>
        <w:rPr>
          <w:spacing w:val="-11"/>
        </w:rPr>
        <w:t xml:space="preserve"> </w:t>
      </w:r>
      <w:r>
        <w:t>the</w:t>
      </w:r>
      <w:r>
        <w:rPr>
          <w:spacing w:val="-10"/>
        </w:rPr>
        <w:t xml:space="preserve"> </w:t>
      </w:r>
      <w:r>
        <w:t>frequency</w:t>
      </w:r>
      <w:r>
        <w:rPr>
          <w:spacing w:val="-9"/>
        </w:rPr>
        <w:t xml:space="preserve"> </w:t>
      </w:r>
      <w:r>
        <w:t>of</w:t>
      </w:r>
      <w:r>
        <w:rPr>
          <w:spacing w:val="-8"/>
        </w:rPr>
        <w:t xml:space="preserve"> </w:t>
      </w:r>
      <w:r>
        <w:t>infection</w:t>
      </w:r>
      <w:r>
        <w:rPr>
          <w:spacing w:val="-10"/>
        </w:rPr>
        <w:t xml:space="preserve"> </w:t>
      </w:r>
      <w:r>
        <w:t>over</w:t>
      </w:r>
      <w:r>
        <w:rPr>
          <w:spacing w:val="-9"/>
        </w:rPr>
        <w:t xml:space="preserve"> </w:t>
      </w:r>
      <w:r>
        <w:t>16</w:t>
      </w:r>
      <w:r>
        <w:rPr>
          <w:spacing w:val="-10"/>
        </w:rPr>
        <w:t xml:space="preserve"> </w:t>
      </w:r>
      <w:r>
        <w:t>weeks</w:t>
      </w:r>
      <w:r>
        <w:rPr>
          <w:spacing w:val="-9"/>
        </w:rPr>
        <w:t xml:space="preserve"> </w:t>
      </w:r>
      <w:r>
        <w:t>in</w:t>
      </w:r>
      <w:r>
        <w:rPr>
          <w:spacing w:val="-10"/>
        </w:rPr>
        <w:t xml:space="preserve"> </w:t>
      </w:r>
      <w:r>
        <w:t>the</w:t>
      </w:r>
      <w:r>
        <w:rPr>
          <w:spacing w:val="-10"/>
        </w:rPr>
        <w:t xml:space="preserve"> </w:t>
      </w:r>
      <w:r>
        <w:t>RINVOQ 15 mg and 30 mg groups was 39% and 43% respectively, compared to 30% in the placebo group. The long-term rate of infections for the RINVOQ 15 mg and 30 mg groups was 123.7 and 139.1 events per 100 patient-years, respectively.</w:t>
      </w:r>
    </w:p>
    <w:p w14:paraId="3BB7131B" w14:textId="77777777" w:rsidR="00C4799D" w:rsidRDefault="008C28BE" w:rsidP="00F74BCF">
      <w:pPr>
        <w:pStyle w:val="BodyText"/>
        <w:spacing w:before="242" w:line="340" w:lineRule="auto"/>
        <w:ind w:left="219" w:right="995"/>
      </w:pPr>
      <w:r>
        <w:t>In placebo-controlled clinical studies, the frequency of serious infection over 16 weeks in the RINVOQ 15 mg and 30 mg groups were 0.8% and 0.4% respectively, compared to 0.6% in the</w:t>
      </w:r>
      <w:r>
        <w:rPr>
          <w:spacing w:val="-6"/>
        </w:rPr>
        <w:t xml:space="preserve"> </w:t>
      </w:r>
      <w:r>
        <w:t>placebo</w:t>
      </w:r>
      <w:r>
        <w:rPr>
          <w:spacing w:val="-6"/>
        </w:rPr>
        <w:t xml:space="preserve"> </w:t>
      </w:r>
      <w:r>
        <w:t>group.</w:t>
      </w:r>
      <w:r>
        <w:rPr>
          <w:spacing w:val="-5"/>
        </w:rPr>
        <w:t xml:space="preserve"> </w:t>
      </w:r>
      <w:r>
        <w:t>The</w:t>
      </w:r>
      <w:r>
        <w:rPr>
          <w:spacing w:val="-6"/>
        </w:rPr>
        <w:t xml:space="preserve"> </w:t>
      </w:r>
      <w:r>
        <w:t>long-term</w:t>
      </w:r>
      <w:r>
        <w:rPr>
          <w:spacing w:val="-8"/>
        </w:rPr>
        <w:t xml:space="preserve"> </w:t>
      </w:r>
      <w:r>
        <w:t>rate</w:t>
      </w:r>
      <w:r>
        <w:rPr>
          <w:spacing w:val="-6"/>
        </w:rPr>
        <w:t xml:space="preserve"> </w:t>
      </w:r>
      <w:r>
        <w:t>of</w:t>
      </w:r>
      <w:r>
        <w:rPr>
          <w:spacing w:val="-5"/>
        </w:rPr>
        <w:t xml:space="preserve"> </w:t>
      </w:r>
      <w:r>
        <w:t>serious</w:t>
      </w:r>
      <w:r>
        <w:rPr>
          <w:spacing w:val="-6"/>
        </w:rPr>
        <w:t xml:space="preserve"> </w:t>
      </w:r>
      <w:r>
        <w:t>infections</w:t>
      </w:r>
      <w:r>
        <w:rPr>
          <w:spacing w:val="-8"/>
        </w:rPr>
        <w:t xml:space="preserve"> </w:t>
      </w:r>
      <w:r>
        <w:t>for</w:t>
      </w:r>
      <w:r>
        <w:rPr>
          <w:spacing w:val="-8"/>
        </w:rPr>
        <w:t xml:space="preserve"> </w:t>
      </w:r>
      <w:r>
        <w:t>the</w:t>
      </w:r>
      <w:r>
        <w:rPr>
          <w:spacing w:val="-6"/>
        </w:rPr>
        <w:t xml:space="preserve"> </w:t>
      </w:r>
      <w:r>
        <w:t>RINVOQ</w:t>
      </w:r>
      <w:r>
        <w:rPr>
          <w:spacing w:val="-5"/>
        </w:rPr>
        <w:t xml:space="preserve"> </w:t>
      </w:r>
      <w:r>
        <w:t>15</w:t>
      </w:r>
      <w:r>
        <w:rPr>
          <w:spacing w:val="-9"/>
        </w:rPr>
        <w:t xml:space="preserve"> </w:t>
      </w:r>
      <w:r>
        <w:t>mg</w:t>
      </w:r>
      <w:r>
        <w:rPr>
          <w:spacing w:val="-6"/>
        </w:rPr>
        <w:t xml:space="preserve"> </w:t>
      </w:r>
      <w:r>
        <w:t>and</w:t>
      </w:r>
      <w:r>
        <w:rPr>
          <w:spacing w:val="-6"/>
        </w:rPr>
        <w:t xml:space="preserve"> </w:t>
      </w:r>
      <w:r>
        <w:t>30</w:t>
      </w:r>
      <w:r>
        <w:rPr>
          <w:spacing w:val="-9"/>
        </w:rPr>
        <w:t xml:space="preserve"> </w:t>
      </w:r>
      <w:r>
        <w:t>mg groups was 2.4 and 3.4 events per 100 patient-years, respectively. The most frequently reported serious infection was pneumonia.</w:t>
      </w:r>
    </w:p>
    <w:p w14:paraId="7964BF4F" w14:textId="77777777" w:rsidR="00C4799D" w:rsidRDefault="008C28BE" w:rsidP="00F74BCF">
      <w:pPr>
        <w:pStyle w:val="BodyText"/>
        <w:spacing w:before="245"/>
      </w:pPr>
      <w:r>
        <w:rPr>
          <w:spacing w:val="-2"/>
          <w:u w:val="single"/>
        </w:rPr>
        <w:t>Tuberculosis</w:t>
      </w:r>
    </w:p>
    <w:p w14:paraId="290C2500" w14:textId="77777777" w:rsidR="00C4799D" w:rsidRDefault="00C4799D" w:rsidP="00F74BCF">
      <w:pPr>
        <w:pStyle w:val="BodyText"/>
        <w:spacing w:before="93"/>
        <w:ind w:left="0"/>
      </w:pPr>
    </w:p>
    <w:p w14:paraId="51F428AC" w14:textId="77777777" w:rsidR="00C4799D" w:rsidRDefault="008C28BE" w:rsidP="00F74BCF">
      <w:pPr>
        <w:pStyle w:val="BodyText"/>
        <w:spacing w:before="1" w:line="340" w:lineRule="auto"/>
        <w:ind w:right="995"/>
      </w:pPr>
      <w:r>
        <w:t>In</w:t>
      </w:r>
      <w:r>
        <w:rPr>
          <w:spacing w:val="-16"/>
        </w:rPr>
        <w:t xml:space="preserve"> </w:t>
      </w:r>
      <w:r>
        <w:t>placebo-controlled</w:t>
      </w:r>
      <w:r>
        <w:rPr>
          <w:spacing w:val="-15"/>
        </w:rPr>
        <w:t xml:space="preserve"> </w:t>
      </w:r>
      <w:r>
        <w:t>clinical</w:t>
      </w:r>
      <w:r>
        <w:rPr>
          <w:spacing w:val="-15"/>
        </w:rPr>
        <w:t xml:space="preserve"> </w:t>
      </w:r>
      <w:r>
        <w:t>studies</w:t>
      </w:r>
      <w:r>
        <w:rPr>
          <w:spacing w:val="-16"/>
        </w:rPr>
        <w:t xml:space="preserve"> </w:t>
      </w:r>
      <w:r>
        <w:t>over</w:t>
      </w:r>
      <w:r>
        <w:rPr>
          <w:spacing w:val="-15"/>
        </w:rPr>
        <w:t xml:space="preserve"> </w:t>
      </w:r>
      <w:r>
        <w:t>16</w:t>
      </w:r>
      <w:r>
        <w:rPr>
          <w:spacing w:val="-15"/>
        </w:rPr>
        <w:t xml:space="preserve"> </w:t>
      </w:r>
      <w:r>
        <w:t>weeks,</w:t>
      </w:r>
      <w:r>
        <w:rPr>
          <w:spacing w:val="-15"/>
        </w:rPr>
        <w:t xml:space="preserve"> </w:t>
      </w:r>
      <w:r>
        <w:t>there</w:t>
      </w:r>
      <w:r>
        <w:rPr>
          <w:spacing w:val="-16"/>
        </w:rPr>
        <w:t xml:space="preserve"> </w:t>
      </w:r>
      <w:r>
        <w:t>were</w:t>
      </w:r>
      <w:r>
        <w:rPr>
          <w:spacing w:val="-15"/>
        </w:rPr>
        <w:t xml:space="preserve"> </w:t>
      </w:r>
      <w:r>
        <w:t>no</w:t>
      </w:r>
      <w:r>
        <w:rPr>
          <w:spacing w:val="-15"/>
        </w:rPr>
        <w:t xml:space="preserve"> </w:t>
      </w:r>
      <w:r>
        <w:t>active</w:t>
      </w:r>
      <w:r>
        <w:rPr>
          <w:spacing w:val="-16"/>
        </w:rPr>
        <w:t xml:space="preserve"> </w:t>
      </w:r>
      <w:r>
        <w:t>cases</w:t>
      </w:r>
      <w:r>
        <w:rPr>
          <w:spacing w:val="-15"/>
        </w:rPr>
        <w:t xml:space="preserve"> </w:t>
      </w:r>
      <w:r>
        <w:t>of</w:t>
      </w:r>
      <w:r>
        <w:rPr>
          <w:spacing w:val="-15"/>
        </w:rPr>
        <w:t xml:space="preserve"> </w:t>
      </w:r>
      <w:r>
        <w:t>tuberculosis reported in any treatment group. The overall long-term rate of tuberculosis for both the RINVOQ 15 mg and 30 mg groups was 0.1 events per 100 patient-years.</w:t>
      </w:r>
    </w:p>
    <w:p w14:paraId="1EC926C1" w14:textId="77777777" w:rsidR="00C4799D" w:rsidRDefault="008C28BE" w:rsidP="00F74BCF">
      <w:pPr>
        <w:pStyle w:val="BodyText"/>
        <w:spacing w:before="242"/>
      </w:pPr>
      <w:r>
        <w:rPr>
          <w:u w:val="single"/>
        </w:rPr>
        <w:t>Opportunistic</w:t>
      </w:r>
      <w:r>
        <w:rPr>
          <w:spacing w:val="-10"/>
          <w:u w:val="single"/>
        </w:rPr>
        <w:t xml:space="preserve"> </w:t>
      </w:r>
      <w:r>
        <w:rPr>
          <w:u w:val="single"/>
        </w:rPr>
        <w:t>Infections</w:t>
      </w:r>
      <w:r>
        <w:rPr>
          <w:spacing w:val="-10"/>
          <w:u w:val="single"/>
        </w:rPr>
        <w:t xml:space="preserve"> </w:t>
      </w:r>
      <w:r>
        <w:rPr>
          <w:u w:val="single"/>
        </w:rPr>
        <w:t>(excluding</w:t>
      </w:r>
      <w:r>
        <w:rPr>
          <w:spacing w:val="-8"/>
          <w:u w:val="single"/>
        </w:rPr>
        <w:t xml:space="preserve"> </w:t>
      </w:r>
      <w:r>
        <w:rPr>
          <w:spacing w:val="-2"/>
          <w:u w:val="single"/>
        </w:rPr>
        <w:t>tuberculosis)</w:t>
      </w:r>
    </w:p>
    <w:p w14:paraId="25E06C8B" w14:textId="77777777" w:rsidR="00C4799D" w:rsidRDefault="00C4799D" w:rsidP="00F74BCF">
      <w:pPr>
        <w:pStyle w:val="BodyText"/>
        <w:spacing w:before="94"/>
        <w:ind w:left="0"/>
      </w:pPr>
    </w:p>
    <w:p w14:paraId="2DB0CD57" w14:textId="77777777" w:rsidR="00C4799D" w:rsidRDefault="008C28BE" w:rsidP="00F74BCF">
      <w:pPr>
        <w:pStyle w:val="BodyText"/>
        <w:spacing w:line="340" w:lineRule="auto"/>
        <w:ind w:right="995"/>
      </w:pPr>
      <w:r>
        <w:t>All opportunistic infections (excluding tuberculosis and herpes zoster) reported in the global atopic dermatitis studies were eczema herpeticum. In placebo-controlled clinical studies, the frequency</w:t>
      </w:r>
      <w:r>
        <w:rPr>
          <w:spacing w:val="-11"/>
        </w:rPr>
        <w:t xml:space="preserve"> </w:t>
      </w:r>
      <w:r>
        <w:t>of</w:t>
      </w:r>
      <w:r>
        <w:rPr>
          <w:spacing w:val="-10"/>
        </w:rPr>
        <w:t xml:space="preserve"> </w:t>
      </w:r>
      <w:r>
        <w:t>eczema</w:t>
      </w:r>
      <w:r>
        <w:rPr>
          <w:spacing w:val="-11"/>
        </w:rPr>
        <w:t xml:space="preserve"> </w:t>
      </w:r>
      <w:r>
        <w:t>herpeticum</w:t>
      </w:r>
      <w:r>
        <w:rPr>
          <w:spacing w:val="-10"/>
        </w:rPr>
        <w:t xml:space="preserve"> </w:t>
      </w:r>
      <w:r>
        <w:t>over</w:t>
      </w:r>
      <w:r>
        <w:rPr>
          <w:spacing w:val="-10"/>
        </w:rPr>
        <w:t xml:space="preserve"> </w:t>
      </w:r>
      <w:r>
        <w:t>16</w:t>
      </w:r>
      <w:r>
        <w:rPr>
          <w:spacing w:val="-11"/>
        </w:rPr>
        <w:t xml:space="preserve"> </w:t>
      </w:r>
      <w:r>
        <w:t>weeks</w:t>
      </w:r>
      <w:r>
        <w:rPr>
          <w:spacing w:val="-11"/>
        </w:rPr>
        <w:t xml:space="preserve"> </w:t>
      </w:r>
      <w:r>
        <w:t>in</w:t>
      </w:r>
      <w:r>
        <w:rPr>
          <w:spacing w:val="-11"/>
        </w:rPr>
        <w:t xml:space="preserve"> </w:t>
      </w:r>
      <w:r>
        <w:t>the</w:t>
      </w:r>
      <w:r>
        <w:rPr>
          <w:spacing w:val="-11"/>
        </w:rPr>
        <w:t xml:space="preserve"> </w:t>
      </w:r>
      <w:r>
        <w:t>RINVOQ</w:t>
      </w:r>
      <w:r>
        <w:rPr>
          <w:spacing w:val="-10"/>
        </w:rPr>
        <w:t xml:space="preserve"> </w:t>
      </w:r>
      <w:r>
        <w:t>15</w:t>
      </w:r>
      <w:r>
        <w:rPr>
          <w:spacing w:val="-14"/>
        </w:rPr>
        <w:t xml:space="preserve"> </w:t>
      </w:r>
      <w:r>
        <w:t>mg</w:t>
      </w:r>
      <w:r>
        <w:rPr>
          <w:spacing w:val="-11"/>
        </w:rPr>
        <w:t xml:space="preserve"> </w:t>
      </w:r>
      <w:r>
        <w:t>and</w:t>
      </w:r>
      <w:r>
        <w:rPr>
          <w:spacing w:val="-14"/>
        </w:rPr>
        <w:t xml:space="preserve"> </w:t>
      </w:r>
      <w:r>
        <w:t>30</w:t>
      </w:r>
      <w:r>
        <w:rPr>
          <w:spacing w:val="-11"/>
        </w:rPr>
        <w:t xml:space="preserve"> </w:t>
      </w:r>
      <w:r>
        <w:t>mg</w:t>
      </w:r>
      <w:r>
        <w:rPr>
          <w:spacing w:val="-11"/>
        </w:rPr>
        <w:t xml:space="preserve"> </w:t>
      </w:r>
      <w:r>
        <w:t>groups</w:t>
      </w:r>
      <w:r>
        <w:rPr>
          <w:spacing w:val="-11"/>
        </w:rPr>
        <w:t xml:space="preserve"> </w:t>
      </w:r>
      <w:r>
        <w:t>was 0.7% and 0.8% respectively, compared to 0.4% in the placebo group. The long-term rate of eczema</w:t>
      </w:r>
      <w:r>
        <w:rPr>
          <w:spacing w:val="-11"/>
        </w:rPr>
        <w:t xml:space="preserve"> </w:t>
      </w:r>
      <w:r>
        <w:t>herpeticum</w:t>
      </w:r>
      <w:r>
        <w:rPr>
          <w:spacing w:val="-10"/>
        </w:rPr>
        <w:t xml:space="preserve"> </w:t>
      </w:r>
      <w:r>
        <w:t>for</w:t>
      </w:r>
      <w:r>
        <w:rPr>
          <w:spacing w:val="-10"/>
        </w:rPr>
        <w:t xml:space="preserve"> </w:t>
      </w:r>
      <w:r>
        <w:t>the</w:t>
      </w:r>
      <w:r>
        <w:rPr>
          <w:spacing w:val="-11"/>
        </w:rPr>
        <w:t xml:space="preserve"> </w:t>
      </w:r>
      <w:r>
        <w:t>RINVOQ</w:t>
      </w:r>
      <w:r>
        <w:rPr>
          <w:spacing w:val="-12"/>
        </w:rPr>
        <w:t xml:space="preserve"> </w:t>
      </w:r>
      <w:r>
        <w:t>15</w:t>
      </w:r>
      <w:r>
        <w:rPr>
          <w:spacing w:val="-11"/>
        </w:rPr>
        <w:t xml:space="preserve"> </w:t>
      </w:r>
      <w:r>
        <w:t>mg</w:t>
      </w:r>
      <w:r>
        <w:rPr>
          <w:spacing w:val="-11"/>
        </w:rPr>
        <w:t xml:space="preserve"> </w:t>
      </w:r>
      <w:r>
        <w:t>and</w:t>
      </w:r>
      <w:r>
        <w:rPr>
          <w:spacing w:val="-11"/>
        </w:rPr>
        <w:t xml:space="preserve"> </w:t>
      </w:r>
      <w:r>
        <w:t>30</w:t>
      </w:r>
      <w:r>
        <w:rPr>
          <w:spacing w:val="-11"/>
        </w:rPr>
        <w:t xml:space="preserve"> </w:t>
      </w:r>
      <w:r>
        <w:t>mg</w:t>
      </w:r>
      <w:r>
        <w:rPr>
          <w:spacing w:val="-11"/>
        </w:rPr>
        <w:t xml:space="preserve"> </w:t>
      </w:r>
      <w:r>
        <w:t>groups</w:t>
      </w:r>
      <w:r>
        <w:rPr>
          <w:spacing w:val="-11"/>
        </w:rPr>
        <w:t xml:space="preserve"> </w:t>
      </w:r>
      <w:r>
        <w:t>was</w:t>
      </w:r>
      <w:r>
        <w:rPr>
          <w:spacing w:val="-11"/>
        </w:rPr>
        <w:t xml:space="preserve"> </w:t>
      </w:r>
      <w:r>
        <w:t>2.1</w:t>
      </w:r>
      <w:r>
        <w:rPr>
          <w:spacing w:val="-11"/>
        </w:rPr>
        <w:t xml:space="preserve"> </w:t>
      </w:r>
      <w:r>
        <w:t>and</w:t>
      </w:r>
      <w:r>
        <w:rPr>
          <w:spacing w:val="-14"/>
        </w:rPr>
        <w:t xml:space="preserve"> </w:t>
      </w:r>
      <w:r>
        <w:t>2.2</w:t>
      </w:r>
      <w:r>
        <w:rPr>
          <w:spacing w:val="-11"/>
        </w:rPr>
        <w:t xml:space="preserve"> </w:t>
      </w:r>
      <w:r>
        <w:t>events</w:t>
      </w:r>
      <w:r>
        <w:rPr>
          <w:spacing w:val="-11"/>
        </w:rPr>
        <w:t xml:space="preserve"> </w:t>
      </w:r>
      <w:r>
        <w:t>per</w:t>
      </w:r>
      <w:r>
        <w:rPr>
          <w:spacing w:val="-10"/>
        </w:rPr>
        <w:t xml:space="preserve"> </w:t>
      </w:r>
      <w:r>
        <w:t>100 patient-years, respectively.</w:t>
      </w:r>
    </w:p>
    <w:p w14:paraId="4BAED85E" w14:textId="77777777" w:rsidR="00D53AFE" w:rsidRDefault="00D53AFE" w:rsidP="00F74BCF">
      <w:pPr>
        <w:pStyle w:val="BodyText"/>
        <w:spacing w:line="340" w:lineRule="auto"/>
        <w:ind w:right="995"/>
      </w:pPr>
    </w:p>
    <w:p w14:paraId="2275F4B6" w14:textId="77777777" w:rsidR="00C4799D" w:rsidRDefault="008C28BE" w:rsidP="00F74BCF">
      <w:pPr>
        <w:pStyle w:val="BodyText"/>
        <w:spacing w:before="83"/>
      </w:pPr>
      <w:r>
        <w:t>The</w:t>
      </w:r>
      <w:r>
        <w:rPr>
          <w:spacing w:val="9"/>
        </w:rPr>
        <w:t xml:space="preserve"> </w:t>
      </w:r>
      <w:r>
        <w:t>long-term</w:t>
      </w:r>
      <w:r>
        <w:rPr>
          <w:spacing w:val="8"/>
        </w:rPr>
        <w:t xml:space="preserve"> </w:t>
      </w:r>
      <w:r>
        <w:t>rate</w:t>
      </w:r>
      <w:r>
        <w:rPr>
          <w:spacing w:val="9"/>
        </w:rPr>
        <w:t xml:space="preserve"> </w:t>
      </w:r>
      <w:r>
        <w:t>of</w:t>
      </w:r>
      <w:r>
        <w:rPr>
          <w:spacing w:val="11"/>
        </w:rPr>
        <w:t xml:space="preserve"> </w:t>
      </w:r>
      <w:r>
        <w:t>herpes</w:t>
      </w:r>
      <w:r>
        <w:rPr>
          <w:spacing w:val="11"/>
        </w:rPr>
        <w:t xml:space="preserve"> </w:t>
      </w:r>
      <w:r>
        <w:t>zoster</w:t>
      </w:r>
      <w:r>
        <w:rPr>
          <w:spacing w:val="8"/>
        </w:rPr>
        <w:t xml:space="preserve"> </w:t>
      </w:r>
      <w:r>
        <w:t>for</w:t>
      </w:r>
      <w:r>
        <w:rPr>
          <w:spacing w:val="8"/>
        </w:rPr>
        <w:t xml:space="preserve"> </w:t>
      </w:r>
      <w:r>
        <w:t>the</w:t>
      </w:r>
      <w:r>
        <w:rPr>
          <w:spacing w:val="9"/>
        </w:rPr>
        <w:t xml:space="preserve"> </w:t>
      </w:r>
      <w:r>
        <w:t>RINVOQ</w:t>
      </w:r>
      <w:r>
        <w:rPr>
          <w:spacing w:val="9"/>
        </w:rPr>
        <w:t xml:space="preserve"> </w:t>
      </w:r>
      <w:r>
        <w:t>15</w:t>
      </w:r>
      <w:r>
        <w:rPr>
          <w:spacing w:val="7"/>
        </w:rPr>
        <w:t xml:space="preserve"> </w:t>
      </w:r>
      <w:r>
        <w:t>mg</w:t>
      </w:r>
      <w:r>
        <w:rPr>
          <w:spacing w:val="9"/>
        </w:rPr>
        <w:t xml:space="preserve"> </w:t>
      </w:r>
      <w:r>
        <w:t>and</w:t>
      </w:r>
      <w:r>
        <w:rPr>
          <w:spacing w:val="7"/>
        </w:rPr>
        <w:t xml:space="preserve"> </w:t>
      </w:r>
      <w:r>
        <w:t>30</w:t>
      </w:r>
      <w:r>
        <w:rPr>
          <w:spacing w:val="8"/>
        </w:rPr>
        <w:t xml:space="preserve"> </w:t>
      </w:r>
      <w:r>
        <w:t>mg</w:t>
      </w:r>
      <w:r>
        <w:rPr>
          <w:spacing w:val="9"/>
        </w:rPr>
        <w:t xml:space="preserve"> </w:t>
      </w:r>
      <w:r>
        <w:t>groups</w:t>
      </w:r>
      <w:r>
        <w:rPr>
          <w:spacing w:val="10"/>
        </w:rPr>
        <w:t xml:space="preserve"> </w:t>
      </w:r>
      <w:r>
        <w:t>was</w:t>
      </w:r>
      <w:r>
        <w:rPr>
          <w:spacing w:val="10"/>
        </w:rPr>
        <w:t xml:space="preserve"> </w:t>
      </w:r>
      <w:r>
        <w:t>3.8</w:t>
      </w:r>
      <w:r>
        <w:rPr>
          <w:spacing w:val="10"/>
        </w:rPr>
        <w:t xml:space="preserve"> </w:t>
      </w:r>
      <w:r>
        <w:rPr>
          <w:spacing w:val="-5"/>
        </w:rPr>
        <w:t>and</w:t>
      </w:r>
    </w:p>
    <w:p w14:paraId="2239C0F6" w14:textId="77777777" w:rsidR="00C4799D" w:rsidRDefault="008C28BE" w:rsidP="00F74BCF">
      <w:pPr>
        <w:pStyle w:val="BodyText"/>
        <w:spacing w:before="107" w:line="340" w:lineRule="auto"/>
        <w:ind w:right="997"/>
      </w:pPr>
      <w:r>
        <w:t>5.3 events per 100 patient-years, respectively. Most of the herpes zoster events involved a single dermatome and were non-serious.</w:t>
      </w:r>
    </w:p>
    <w:p w14:paraId="1CAC64DA" w14:textId="77777777" w:rsidR="00C4799D" w:rsidRDefault="008C28BE" w:rsidP="00F74BCF">
      <w:pPr>
        <w:pStyle w:val="BodyText"/>
        <w:spacing w:before="242"/>
      </w:pPr>
      <w:r>
        <w:rPr>
          <w:spacing w:val="-2"/>
          <w:u w:val="single"/>
        </w:rPr>
        <w:lastRenderedPageBreak/>
        <w:t>Malignancy</w:t>
      </w:r>
    </w:p>
    <w:p w14:paraId="1CA5BD9D" w14:textId="77777777" w:rsidR="00C4799D" w:rsidRDefault="00C4799D" w:rsidP="00F74BCF">
      <w:pPr>
        <w:pStyle w:val="BodyText"/>
        <w:spacing w:before="93"/>
        <w:ind w:left="0"/>
      </w:pPr>
    </w:p>
    <w:p w14:paraId="1D67EF47" w14:textId="77777777" w:rsidR="00C4799D" w:rsidRDefault="008C28BE" w:rsidP="00F74BCF">
      <w:pPr>
        <w:pStyle w:val="BodyText"/>
        <w:spacing w:before="1" w:line="340" w:lineRule="auto"/>
        <w:ind w:left="219" w:right="996"/>
      </w:pPr>
      <w:r>
        <w:t>In</w:t>
      </w:r>
      <w:r>
        <w:rPr>
          <w:spacing w:val="-6"/>
        </w:rPr>
        <w:t xml:space="preserve"> </w:t>
      </w:r>
      <w:r>
        <w:t>placebo-controlled</w:t>
      </w:r>
      <w:r>
        <w:rPr>
          <w:spacing w:val="-6"/>
        </w:rPr>
        <w:t xml:space="preserve"> </w:t>
      </w:r>
      <w:r>
        <w:t>clinical</w:t>
      </w:r>
      <w:r>
        <w:rPr>
          <w:spacing w:val="-7"/>
        </w:rPr>
        <w:t xml:space="preserve"> </w:t>
      </w:r>
      <w:r>
        <w:t>studies,</w:t>
      </w:r>
      <w:r>
        <w:rPr>
          <w:spacing w:val="-9"/>
        </w:rPr>
        <w:t xml:space="preserve"> </w:t>
      </w:r>
      <w:r>
        <w:t>the</w:t>
      </w:r>
      <w:r>
        <w:rPr>
          <w:spacing w:val="-8"/>
        </w:rPr>
        <w:t xml:space="preserve"> </w:t>
      </w:r>
      <w:r>
        <w:t>frequency</w:t>
      </w:r>
      <w:r>
        <w:rPr>
          <w:spacing w:val="-6"/>
        </w:rPr>
        <w:t xml:space="preserve"> </w:t>
      </w:r>
      <w:r>
        <w:t>of</w:t>
      </w:r>
      <w:r>
        <w:rPr>
          <w:spacing w:val="-7"/>
        </w:rPr>
        <w:t xml:space="preserve"> </w:t>
      </w:r>
      <w:r>
        <w:t>malignancies</w:t>
      </w:r>
      <w:r>
        <w:rPr>
          <w:spacing w:val="-6"/>
        </w:rPr>
        <w:t xml:space="preserve"> </w:t>
      </w:r>
      <w:r>
        <w:t>excluding</w:t>
      </w:r>
      <w:r>
        <w:rPr>
          <w:spacing w:val="-6"/>
        </w:rPr>
        <w:t xml:space="preserve"> </w:t>
      </w:r>
      <w:r>
        <w:t>NMSC</w:t>
      </w:r>
      <w:r>
        <w:rPr>
          <w:spacing w:val="-9"/>
        </w:rPr>
        <w:t xml:space="preserve"> </w:t>
      </w:r>
      <w:r>
        <w:t>over</w:t>
      </w:r>
      <w:r>
        <w:rPr>
          <w:spacing w:val="-5"/>
        </w:rPr>
        <w:t xml:space="preserve"> </w:t>
      </w:r>
      <w:r>
        <w:t>16 weeks</w:t>
      </w:r>
      <w:r>
        <w:rPr>
          <w:spacing w:val="-4"/>
        </w:rPr>
        <w:t xml:space="preserve"> </w:t>
      </w:r>
      <w:r>
        <w:t>in</w:t>
      </w:r>
      <w:r>
        <w:rPr>
          <w:spacing w:val="-4"/>
        </w:rPr>
        <w:t xml:space="preserve"> </w:t>
      </w:r>
      <w:r>
        <w:t>the</w:t>
      </w:r>
      <w:r>
        <w:rPr>
          <w:spacing w:val="-4"/>
        </w:rPr>
        <w:t xml:space="preserve"> </w:t>
      </w:r>
      <w:r>
        <w:t>RINVOQ</w:t>
      </w:r>
      <w:r>
        <w:rPr>
          <w:spacing w:val="-3"/>
        </w:rPr>
        <w:t xml:space="preserve"> </w:t>
      </w:r>
      <w:r>
        <w:t>15</w:t>
      </w:r>
      <w:r>
        <w:rPr>
          <w:spacing w:val="-6"/>
        </w:rPr>
        <w:t xml:space="preserve"> </w:t>
      </w:r>
      <w:r>
        <w:t>mg</w:t>
      </w:r>
      <w:r>
        <w:rPr>
          <w:spacing w:val="-4"/>
        </w:rPr>
        <w:t xml:space="preserve"> </w:t>
      </w:r>
      <w:r>
        <w:t>and</w:t>
      </w:r>
      <w:r>
        <w:rPr>
          <w:spacing w:val="-4"/>
        </w:rPr>
        <w:t xml:space="preserve"> </w:t>
      </w:r>
      <w:r>
        <w:t>30</w:t>
      </w:r>
      <w:r>
        <w:rPr>
          <w:spacing w:val="-6"/>
        </w:rPr>
        <w:t xml:space="preserve"> </w:t>
      </w:r>
      <w:r>
        <w:t>mg</w:t>
      </w:r>
      <w:r>
        <w:rPr>
          <w:spacing w:val="-4"/>
        </w:rPr>
        <w:t xml:space="preserve"> </w:t>
      </w:r>
      <w:r>
        <w:t>groups</w:t>
      </w:r>
      <w:r>
        <w:rPr>
          <w:spacing w:val="-4"/>
        </w:rPr>
        <w:t xml:space="preserve"> </w:t>
      </w:r>
      <w:r>
        <w:t>was</w:t>
      </w:r>
      <w:r>
        <w:rPr>
          <w:spacing w:val="-4"/>
        </w:rPr>
        <w:t xml:space="preserve"> </w:t>
      </w:r>
      <w:r>
        <w:t>0%</w:t>
      </w:r>
      <w:r>
        <w:rPr>
          <w:spacing w:val="-3"/>
        </w:rPr>
        <w:t xml:space="preserve"> </w:t>
      </w:r>
      <w:r>
        <w:t>and</w:t>
      </w:r>
      <w:r>
        <w:rPr>
          <w:spacing w:val="-4"/>
        </w:rPr>
        <w:t xml:space="preserve"> </w:t>
      </w:r>
      <w:r>
        <w:t>0.4%</w:t>
      </w:r>
      <w:r>
        <w:rPr>
          <w:spacing w:val="-6"/>
        </w:rPr>
        <w:t xml:space="preserve"> </w:t>
      </w:r>
      <w:r>
        <w:t>respectively,</w:t>
      </w:r>
      <w:r>
        <w:rPr>
          <w:spacing w:val="-2"/>
        </w:rPr>
        <w:t xml:space="preserve"> </w:t>
      </w:r>
      <w:r>
        <w:t>compared</w:t>
      </w:r>
      <w:r>
        <w:rPr>
          <w:spacing w:val="-7"/>
        </w:rPr>
        <w:t xml:space="preserve"> </w:t>
      </w:r>
      <w:r>
        <w:t>to 0% in the placebo group. The long-term incidence rate of malignancies excluding NMSC for the RINVOQ 15 mg and 30 mg groups was 0 and 0.7 per 100 patient years, respectively.</w:t>
      </w:r>
    </w:p>
    <w:p w14:paraId="375335F5" w14:textId="77777777" w:rsidR="00C4799D" w:rsidRDefault="008C28BE" w:rsidP="00F74BCF">
      <w:pPr>
        <w:pStyle w:val="BodyText"/>
        <w:spacing w:before="243"/>
      </w:pPr>
      <w:r>
        <w:rPr>
          <w:u w:val="single"/>
        </w:rPr>
        <w:t>Gastrointestinal</w:t>
      </w:r>
      <w:r>
        <w:rPr>
          <w:spacing w:val="-12"/>
          <w:u w:val="single"/>
        </w:rPr>
        <w:t xml:space="preserve"> </w:t>
      </w:r>
      <w:r>
        <w:rPr>
          <w:spacing w:val="-2"/>
          <w:u w:val="single"/>
        </w:rPr>
        <w:t>Perforations</w:t>
      </w:r>
    </w:p>
    <w:p w14:paraId="0E49D691" w14:textId="77777777" w:rsidR="00C4799D" w:rsidRDefault="00C4799D" w:rsidP="00F74BCF">
      <w:pPr>
        <w:pStyle w:val="BodyText"/>
        <w:spacing w:before="93"/>
        <w:ind w:left="0"/>
      </w:pPr>
    </w:p>
    <w:p w14:paraId="41B934FE" w14:textId="77777777" w:rsidR="00C4799D" w:rsidRDefault="008C28BE" w:rsidP="00F74BCF">
      <w:pPr>
        <w:pStyle w:val="BodyText"/>
        <w:spacing w:before="1" w:line="568" w:lineRule="auto"/>
        <w:ind w:right="1708"/>
      </w:pPr>
      <w:r>
        <w:t>There</w:t>
      </w:r>
      <w:r>
        <w:rPr>
          <w:spacing w:val="-3"/>
        </w:rPr>
        <w:t xml:space="preserve"> </w:t>
      </w:r>
      <w:r>
        <w:t>were</w:t>
      </w:r>
      <w:r>
        <w:rPr>
          <w:spacing w:val="-5"/>
        </w:rPr>
        <w:t xml:space="preserve"> </w:t>
      </w:r>
      <w:r>
        <w:t>no</w:t>
      </w:r>
      <w:r>
        <w:rPr>
          <w:spacing w:val="-5"/>
        </w:rPr>
        <w:t xml:space="preserve"> </w:t>
      </w:r>
      <w:r>
        <w:t>cases</w:t>
      </w:r>
      <w:r>
        <w:rPr>
          <w:spacing w:val="-5"/>
        </w:rPr>
        <w:t xml:space="preserve"> </w:t>
      </w:r>
      <w:r>
        <w:t>of</w:t>
      </w:r>
      <w:r>
        <w:rPr>
          <w:spacing w:val="-6"/>
        </w:rPr>
        <w:t xml:space="preserve"> </w:t>
      </w:r>
      <w:r>
        <w:t>gastrointestinal</w:t>
      </w:r>
      <w:r>
        <w:rPr>
          <w:spacing w:val="-3"/>
        </w:rPr>
        <w:t xml:space="preserve"> </w:t>
      </w:r>
      <w:r>
        <w:t>perforations</w:t>
      </w:r>
      <w:r>
        <w:rPr>
          <w:spacing w:val="-2"/>
        </w:rPr>
        <w:t xml:space="preserve"> </w:t>
      </w:r>
      <w:r>
        <w:t>reported</w:t>
      </w:r>
      <w:r>
        <w:rPr>
          <w:spacing w:val="-5"/>
        </w:rPr>
        <w:t xml:space="preserve"> </w:t>
      </w:r>
      <w:r>
        <w:t>in</w:t>
      </w:r>
      <w:r>
        <w:rPr>
          <w:spacing w:val="-3"/>
        </w:rPr>
        <w:t xml:space="preserve"> </w:t>
      </w:r>
      <w:r>
        <w:t>any</w:t>
      </w:r>
      <w:r>
        <w:rPr>
          <w:spacing w:val="-5"/>
        </w:rPr>
        <w:t xml:space="preserve"> </w:t>
      </w:r>
      <w:r>
        <w:t>treatment</w:t>
      </w:r>
      <w:r>
        <w:rPr>
          <w:spacing w:val="-3"/>
        </w:rPr>
        <w:t xml:space="preserve"> </w:t>
      </w:r>
      <w:r>
        <w:t xml:space="preserve">group. </w:t>
      </w:r>
      <w:r>
        <w:rPr>
          <w:spacing w:val="-2"/>
          <w:u w:val="single"/>
        </w:rPr>
        <w:t>Thrombosis</w:t>
      </w:r>
    </w:p>
    <w:p w14:paraId="7932D694" w14:textId="77777777" w:rsidR="00C4799D" w:rsidRDefault="008C28BE" w:rsidP="00F74BCF">
      <w:pPr>
        <w:pStyle w:val="BodyText"/>
        <w:spacing w:before="1" w:line="340" w:lineRule="auto"/>
        <w:ind w:right="995"/>
      </w:pPr>
      <w:r>
        <w:t>In placebo-controlled studies over 16 weeks, there were no venous thrombosis events (pulmonary embolism or deep vein thrombosis) in the RINVOQ 15 mg and 30 mg groups compared to 1 event (0.1%) in the placebo group. The long-term incidence rate of venous thrombosis for RINVOQ treatment across the atopic dermatitis clinical studies was &lt;0.1 per 100 patient-years.</w:t>
      </w:r>
    </w:p>
    <w:p w14:paraId="2E5ED198" w14:textId="77777777" w:rsidR="00C4799D" w:rsidRDefault="008C28BE" w:rsidP="00F74BCF">
      <w:pPr>
        <w:pStyle w:val="BodyText"/>
        <w:spacing w:before="243"/>
      </w:pPr>
      <w:r>
        <w:rPr>
          <w:u w:val="single"/>
        </w:rPr>
        <w:t>Hepatic</w:t>
      </w:r>
      <w:r>
        <w:rPr>
          <w:spacing w:val="-8"/>
          <w:u w:val="single"/>
        </w:rPr>
        <w:t xml:space="preserve"> </w:t>
      </w:r>
      <w:r>
        <w:rPr>
          <w:u w:val="single"/>
        </w:rPr>
        <w:t>transaminase</w:t>
      </w:r>
      <w:r>
        <w:rPr>
          <w:spacing w:val="-8"/>
          <w:u w:val="single"/>
        </w:rPr>
        <w:t xml:space="preserve"> </w:t>
      </w:r>
      <w:r>
        <w:rPr>
          <w:spacing w:val="-2"/>
          <w:u w:val="single"/>
        </w:rPr>
        <w:t>elevations</w:t>
      </w:r>
    </w:p>
    <w:p w14:paraId="069B885E" w14:textId="77777777" w:rsidR="00C4799D" w:rsidRDefault="00C4799D" w:rsidP="00F74BCF">
      <w:pPr>
        <w:pStyle w:val="BodyText"/>
        <w:spacing w:before="94"/>
        <w:ind w:left="0"/>
      </w:pPr>
    </w:p>
    <w:p w14:paraId="17CB30F4" w14:textId="77777777" w:rsidR="00C4799D" w:rsidRDefault="008C28BE" w:rsidP="00F74BCF">
      <w:pPr>
        <w:pStyle w:val="BodyText"/>
        <w:spacing w:line="340" w:lineRule="auto"/>
        <w:ind w:right="996"/>
      </w:pPr>
      <w:r>
        <w:t>In</w:t>
      </w:r>
      <w:r>
        <w:rPr>
          <w:spacing w:val="-11"/>
        </w:rPr>
        <w:t xml:space="preserve"> </w:t>
      </w:r>
      <w:r>
        <w:t>placebo-controlled</w:t>
      </w:r>
      <w:r>
        <w:rPr>
          <w:spacing w:val="-11"/>
        </w:rPr>
        <w:t xml:space="preserve"> </w:t>
      </w:r>
      <w:r>
        <w:t>studies,</w:t>
      </w:r>
      <w:r>
        <w:rPr>
          <w:spacing w:val="-10"/>
        </w:rPr>
        <w:t xml:space="preserve"> </w:t>
      </w:r>
      <w:r>
        <w:t>for</w:t>
      </w:r>
      <w:r>
        <w:rPr>
          <w:spacing w:val="-10"/>
        </w:rPr>
        <w:t xml:space="preserve"> </w:t>
      </w:r>
      <w:r>
        <w:t>up</w:t>
      </w:r>
      <w:r>
        <w:rPr>
          <w:spacing w:val="-11"/>
        </w:rPr>
        <w:t xml:space="preserve"> </w:t>
      </w:r>
      <w:r>
        <w:t>to</w:t>
      </w:r>
      <w:r>
        <w:rPr>
          <w:spacing w:val="-11"/>
        </w:rPr>
        <w:t xml:space="preserve"> </w:t>
      </w:r>
      <w:r>
        <w:t>16</w:t>
      </w:r>
      <w:r>
        <w:rPr>
          <w:spacing w:val="-11"/>
        </w:rPr>
        <w:t xml:space="preserve"> </w:t>
      </w:r>
      <w:r>
        <w:t>weeks,</w:t>
      </w:r>
      <w:r>
        <w:rPr>
          <w:spacing w:val="-12"/>
        </w:rPr>
        <w:t xml:space="preserve"> </w:t>
      </w:r>
      <w:r>
        <w:t>alanine</w:t>
      </w:r>
      <w:r>
        <w:rPr>
          <w:spacing w:val="-11"/>
        </w:rPr>
        <w:t xml:space="preserve"> </w:t>
      </w:r>
      <w:r>
        <w:t>transaminase</w:t>
      </w:r>
      <w:r>
        <w:rPr>
          <w:spacing w:val="-14"/>
        </w:rPr>
        <w:t xml:space="preserve"> </w:t>
      </w:r>
      <w:r>
        <w:t>(ALT)</w:t>
      </w:r>
      <w:r>
        <w:rPr>
          <w:spacing w:val="-10"/>
        </w:rPr>
        <w:t xml:space="preserve"> </w:t>
      </w:r>
      <w:r>
        <w:t>≥</w:t>
      </w:r>
      <w:r>
        <w:rPr>
          <w:spacing w:val="-12"/>
        </w:rPr>
        <w:t xml:space="preserve"> </w:t>
      </w:r>
      <w:r>
        <w:t>3</w:t>
      </w:r>
      <w:r>
        <w:rPr>
          <w:spacing w:val="-11"/>
        </w:rPr>
        <w:t xml:space="preserve"> </w:t>
      </w:r>
      <w:r>
        <w:t>x</w:t>
      </w:r>
      <w:r>
        <w:rPr>
          <w:spacing w:val="-11"/>
        </w:rPr>
        <w:t xml:space="preserve"> </w:t>
      </w:r>
      <w:r>
        <w:t>upper</w:t>
      </w:r>
      <w:r>
        <w:rPr>
          <w:spacing w:val="-10"/>
        </w:rPr>
        <w:t xml:space="preserve"> </w:t>
      </w:r>
      <w:r>
        <w:t xml:space="preserve">limit of normal (ULN) in at least one measurement were observed in 0.7%, 1.4% and 1.1% of patients treated with RINVOQ 15 mg, 30 </w:t>
      </w:r>
      <w:proofErr w:type="gramStart"/>
      <w:r>
        <w:t>mg</w:t>
      </w:r>
      <w:proofErr w:type="gramEnd"/>
      <w:r>
        <w:t xml:space="preserve"> and placebo, respectively. In these trials, aspartate transaminase (AST) elevations ≥ 3 x upper limit of normal (ULN) in at least one measurement</w:t>
      </w:r>
      <w:r>
        <w:rPr>
          <w:spacing w:val="-11"/>
        </w:rPr>
        <w:t xml:space="preserve"> </w:t>
      </w:r>
      <w:r>
        <w:t>were</w:t>
      </w:r>
      <w:r>
        <w:rPr>
          <w:spacing w:val="-12"/>
        </w:rPr>
        <w:t xml:space="preserve"> </w:t>
      </w:r>
      <w:r>
        <w:t>observed</w:t>
      </w:r>
      <w:r>
        <w:rPr>
          <w:spacing w:val="-12"/>
        </w:rPr>
        <w:t xml:space="preserve"> </w:t>
      </w:r>
      <w:r>
        <w:t>in</w:t>
      </w:r>
      <w:r>
        <w:rPr>
          <w:spacing w:val="-10"/>
        </w:rPr>
        <w:t xml:space="preserve"> </w:t>
      </w:r>
      <w:r>
        <w:t>1.2%,</w:t>
      </w:r>
      <w:r>
        <w:rPr>
          <w:spacing w:val="-11"/>
        </w:rPr>
        <w:t xml:space="preserve"> </w:t>
      </w:r>
      <w:r>
        <w:t>1.1%</w:t>
      </w:r>
      <w:r>
        <w:rPr>
          <w:spacing w:val="-11"/>
        </w:rPr>
        <w:t xml:space="preserve"> </w:t>
      </w:r>
      <w:r>
        <w:t>and</w:t>
      </w:r>
      <w:r>
        <w:rPr>
          <w:spacing w:val="-12"/>
        </w:rPr>
        <w:t xml:space="preserve"> </w:t>
      </w:r>
      <w:r>
        <w:t>0.9%</w:t>
      </w:r>
      <w:r>
        <w:rPr>
          <w:spacing w:val="-11"/>
        </w:rPr>
        <w:t xml:space="preserve"> </w:t>
      </w:r>
      <w:r>
        <w:t>of</w:t>
      </w:r>
      <w:r>
        <w:rPr>
          <w:spacing w:val="-10"/>
        </w:rPr>
        <w:t xml:space="preserve"> </w:t>
      </w:r>
      <w:r>
        <w:t>patients</w:t>
      </w:r>
      <w:r>
        <w:rPr>
          <w:spacing w:val="-12"/>
        </w:rPr>
        <w:t xml:space="preserve"> </w:t>
      </w:r>
      <w:r>
        <w:t>treated</w:t>
      </w:r>
      <w:r>
        <w:rPr>
          <w:spacing w:val="-12"/>
        </w:rPr>
        <w:t xml:space="preserve"> </w:t>
      </w:r>
      <w:r>
        <w:t>with</w:t>
      </w:r>
      <w:r>
        <w:rPr>
          <w:spacing w:val="-12"/>
        </w:rPr>
        <w:t xml:space="preserve"> </w:t>
      </w:r>
      <w:r>
        <w:t>RINVOQ</w:t>
      </w:r>
      <w:r>
        <w:rPr>
          <w:spacing w:val="-11"/>
        </w:rPr>
        <w:t xml:space="preserve"> </w:t>
      </w:r>
      <w:r>
        <w:t>15mg,</w:t>
      </w:r>
    </w:p>
    <w:p w14:paraId="6921B9F5" w14:textId="77777777" w:rsidR="00C4799D" w:rsidRDefault="008C28BE" w:rsidP="00F74BCF">
      <w:pPr>
        <w:pStyle w:val="BodyText"/>
        <w:spacing w:before="4" w:line="340" w:lineRule="auto"/>
        <w:ind w:right="994"/>
      </w:pPr>
      <w:r>
        <w:t>30 mg and placebo, respectively. Most cases of hepatic transaminase elevations were asymptomatic and transient. The pattern and incidence of elevation in ALT/AST remained stable over time including in long-term extension studies.</w:t>
      </w:r>
    </w:p>
    <w:p w14:paraId="4DE7EA7B" w14:textId="77777777" w:rsidR="00C4799D" w:rsidRDefault="008C28BE" w:rsidP="00F74BCF">
      <w:pPr>
        <w:pStyle w:val="BodyText"/>
        <w:spacing w:before="243"/>
      </w:pPr>
      <w:r>
        <w:rPr>
          <w:u w:val="single"/>
        </w:rPr>
        <w:t>Lipid</w:t>
      </w:r>
      <w:r>
        <w:rPr>
          <w:spacing w:val="-6"/>
          <w:u w:val="single"/>
        </w:rPr>
        <w:t xml:space="preserve"> </w:t>
      </w:r>
      <w:r>
        <w:rPr>
          <w:spacing w:val="-2"/>
          <w:u w:val="single"/>
        </w:rPr>
        <w:t>elevations</w:t>
      </w:r>
    </w:p>
    <w:p w14:paraId="551B61E6" w14:textId="77777777" w:rsidR="00C4799D" w:rsidRDefault="00C4799D" w:rsidP="00F74BCF">
      <w:pPr>
        <w:pStyle w:val="BodyText"/>
        <w:spacing w:before="93"/>
        <w:ind w:left="0"/>
      </w:pPr>
    </w:p>
    <w:p w14:paraId="0B621F7C" w14:textId="5EBBA828" w:rsidR="00C4799D" w:rsidRDefault="008C28BE" w:rsidP="00D53AFE">
      <w:pPr>
        <w:pStyle w:val="BodyText"/>
        <w:spacing w:before="1" w:line="340" w:lineRule="auto"/>
        <w:ind w:right="997"/>
      </w:pPr>
      <w:r>
        <w:t>RINVOQ</w:t>
      </w:r>
      <w:r>
        <w:rPr>
          <w:spacing w:val="-2"/>
        </w:rPr>
        <w:t xml:space="preserve"> </w:t>
      </w:r>
      <w:r>
        <w:t>15</w:t>
      </w:r>
      <w:r>
        <w:rPr>
          <w:spacing w:val="-4"/>
        </w:rPr>
        <w:t xml:space="preserve"> </w:t>
      </w:r>
      <w:r>
        <w:t>mg and 30</w:t>
      </w:r>
      <w:r>
        <w:rPr>
          <w:spacing w:val="-6"/>
        </w:rPr>
        <w:t xml:space="preserve"> </w:t>
      </w:r>
      <w:r>
        <w:t>mg treatment was associated with dose-dependent increases in lipid parameters</w:t>
      </w:r>
      <w:r>
        <w:rPr>
          <w:spacing w:val="-2"/>
        </w:rPr>
        <w:t xml:space="preserve"> </w:t>
      </w:r>
      <w:r>
        <w:t>including total</w:t>
      </w:r>
      <w:r>
        <w:rPr>
          <w:spacing w:val="-1"/>
        </w:rPr>
        <w:t xml:space="preserve"> </w:t>
      </w:r>
      <w:r>
        <w:t>cholesterol,</w:t>
      </w:r>
      <w:r>
        <w:rPr>
          <w:spacing w:val="-1"/>
        </w:rPr>
        <w:t xml:space="preserve"> </w:t>
      </w:r>
      <w:r>
        <w:t>LDL cholesterol</w:t>
      </w:r>
      <w:r>
        <w:rPr>
          <w:spacing w:val="-1"/>
        </w:rPr>
        <w:t xml:space="preserve"> </w:t>
      </w:r>
      <w:r>
        <w:t>and</w:t>
      </w:r>
      <w:r>
        <w:rPr>
          <w:spacing w:val="-3"/>
        </w:rPr>
        <w:t xml:space="preserve"> </w:t>
      </w:r>
      <w:r>
        <w:t>HDL cholesterol. Among</w:t>
      </w:r>
      <w:r>
        <w:rPr>
          <w:spacing w:val="-3"/>
        </w:rPr>
        <w:t xml:space="preserve"> </w:t>
      </w:r>
      <w:r>
        <w:t>patients in</w:t>
      </w:r>
      <w:r>
        <w:rPr>
          <w:spacing w:val="68"/>
        </w:rPr>
        <w:t xml:space="preserve"> </w:t>
      </w:r>
      <w:r>
        <w:t>the</w:t>
      </w:r>
      <w:r>
        <w:rPr>
          <w:spacing w:val="68"/>
        </w:rPr>
        <w:t xml:space="preserve"> </w:t>
      </w:r>
      <w:r>
        <w:t>controlled</w:t>
      </w:r>
      <w:r>
        <w:rPr>
          <w:spacing w:val="68"/>
        </w:rPr>
        <w:t xml:space="preserve"> </w:t>
      </w:r>
      <w:r>
        <w:t>studies</w:t>
      </w:r>
      <w:r>
        <w:rPr>
          <w:spacing w:val="68"/>
        </w:rPr>
        <w:t xml:space="preserve"> </w:t>
      </w:r>
      <w:r>
        <w:t>with</w:t>
      </w:r>
      <w:r>
        <w:rPr>
          <w:spacing w:val="68"/>
        </w:rPr>
        <w:t xml:space="preserve"> </w:t>
      </w:r>
      <w:r>
        <w:t>baseline</w:t>
      </w:r>
      <w:r>
        <w:rPr>
          <w:spacing w:val="68"/>
        </w:rPr>
        <w:t xml:space="preserve"> </w:t>
      </w:r>
      <w:r>
        <w:t>values</w:t>
      </w:r>
      <w:r>
        <w:rPr>
          <w:spacing w:val="68"/>
        </w:rPr>
        <w:t xml:space="preserve"> </w:t>
      </w:r>
      <w:r>
        <w:t>below</w:t>
      </w:r>
      <w:r>
        <w:rPr>
          <w:spacing w:val="67"/>
        </w:rPr>
        <w:t xml:space="preserve"> </w:t>
      </w:r>
      <w:r>
        <w:t>the</w:t>
      </w:r>
      <w:r>
        <w:rPr>
          <w:spacing w:val="68"/>
        </w:rPr>
        <w:t xml:space="preserve"> </w:t>
      </w:r>
      <w:r>
        <w:t>specified</w:t>
      </w:r>
      <w:r>
        <w:rPr>
          <w:spacing w:val="68"/>
        </w:rPr>
        <w:t xml:space="preserve"> </w:t>
      </w:r>
      <w:r>
        <w:t>limits,</w:t>
      </w:r>
      <w:r>
        <w:rPr>
          <w:spacing w:val="67"/>
        </w:rPr>
        <w:t xml:space="preserve"> </w:t>
      </w:r>
      <w:r>
        <w:t>the</w:t>
      </w:r>
      <w:r>
        <w:rPr>
          <w:spacing w:val="65"/>
        </w:rPr>
        <w:t xml:space="preserve"> </w:t>
      </w:r>
      <w:r>
        <w:t>following</w:t>
      </w:r>
      <w:r w:rsidR="00D53AFE">
        <w:t xml:space="preserve"> </w:t>
      </w:r>
      <w:r>
        <w:t>frequencies of</w:t>
      </w:r>
      <w:r>
        <w:rPr>
          <w:spacing w:val="21"/>
        </w:rPr>
        <w:t xml:space="preserve"> </w:t>
      </w:r>
      <w:r>
        <w:t>patients were observed to shift</w:t>
      </w:r>
      <w:r>
        <w:rPr>
          <w:spacing w:val="21"/>
        </w:rPr>
        <w:t xml:space="preserve"> </w:t>
      </w:r>
      <w:r>
        <w:t>to above the specified limits on at least</w:t>
      </w:r>
      <w:r>
        <w:rPr>
          <w:spacing w:val="21"/>
        </w:rPr>
        <w:t xml:space="preserve"> </w:t>
      </w:r>
      <w:r>
        <w:t>one</w:t>
      </w:r>
      <w:r>
        <w:rPr>
          <w:spacing w:val="40"/>
        </w:rPr>
        <w:t xml:space="preserve"> </w:t>
      </w:r>
      <w:r>
        <w:t xml:space="preserve">occasion </w:t>
      </w:r>
      <w:proofErr w:type="gramStart"/>
      <w:r>
        <w:t>during</w:t>
      </w:r>
      <w:proofErr w:type="gramEnd"/>
      <w:r>
        <w:t xml:space="preserve"> 16 weeks (including patients who had an isolated elevated value):</w:t>
      </w:r>
    </w:p>
    <w:p w14:paraId="4E5E8B39" w14:textId="77777777" w:rsidR="00C4799D" w:rsidRDefault="008C28BE" w:rsidP="00F74BCF">
      <w:pPr>
        <w:pStyle w:val="ListParagraph"/>
        <w:numPr>
          <w:ilvl w:val="0"/>
          <w:numId w:val="2"/>
        </w:numPr>
        <w:tabs>
          <w:tab w:val="left" w:pos="787"/>
        </w:tabs>
        <w:spacing w:before="226" w:line="333" w:lineRule="auto"/>
        <w:ind w:right="995" w:hanging="568"/>
      </w:pPr>
      <w:r>
        <w:t>Total</w:t>
      </w:r>
      <w:r>
        <w:rPr>
          <w:spacing w:val="80"/>
        </w:rPr>
        <w:t xml:space="preserve"> </w:t>
      </w:r>
      <w:r>
        <w:t>cholesterol</w:t>
      </w:r>
      <w:r>
        <w:rPr>
          <w:spacing w:val="80"/>
        </w:rPr>
        <w:t xml:space="preserve"> </w:t>
      </w:r>
      <w:r>
        <w:t>≥ 5.17 mmol/L</w:t>
      </w:r>
      <w:r>
        <w:rPr>
          <w:spacing w:val="80"/>
        </w:rPr>
        <w:t xml:space="preserve"> </w:t>
      </w:r>
      <w:r>
        <w:t>(200</w:t>
      </w:r>
      <w:r>
        <w:rPr>
          <w:spacing w:val="-3"/>
        </w:rPr>
        <w:t xml:space="preserve"> </w:t>
      </w:r>
      <w:r>
        <w:t>mg/dL):</w:t>
      </w:r>
      <w:r>
        <w:rPr>
          <w:spacing w:val="80"/>
        </w:rPr>
        <w:t xml:space="preserve"> </w:t>
      </w:r>
      <w:r>
        <w:t>43.0%,</w:t>
      </w:r>
      <w:r>
        <w:rPr>
          <w:spacing w:val="80"/>
        </w:rPr>
        <w:t xml:space="preserve"> </w:t>
      </w:r>
      <w:r>
        <w:t>49.1%</w:t>
      </w:r>
      <w:r>
        <w:rPr>
          <w:spacing w:val="80"/>
        </w:rPr>
        <w:t xml:space="preserve"> </w:t>
      </w:r>
      <w:r>
        <w:t>and</w:t>
      </w:r>
      <w:r>
        <w:rPr>
          <w:spacing w:val="80"/>
        </w:rPr>
        <w:t xml:space="preserve"> </w:t>
      </w:r>
      <w:r>
        <w:t>24.7%</w:t>
      </w:r>
      <w:r>
        <w:rPr>
          <w:spacing w:val="80"/>
        </w:rPr>
        <w:t xml:space="preserve"> </w:t>
      </w:r>
      <w:r>
        <w:t>in</w:t>
      </w:r>
      <w:r>
        <w:rPr>
          <w:spacing w:val="80"/>
        </w:rPr>
        <w:t xml:space="preserve"> </w:t>
      </w:r>
      <w:r>
        <w:t xml:space="preserve">the </w:t>
      </w:r>
      <w:proofErr w:type="spellStart"/>
      <w:r>
        <w:t>upadacitinib</w:t>
      </w:r>
      <w:proofErr w:type="spellEnd"/>
      <w:r>
        <w:t xml:space="preserve"> 15 mg, 30 mg, and placebo groups, respectively</w:t>
      </w:r>
    </w:p>
    <w:p w14:paraId="1C0FE5DF" w14:textId="77777777" w:rsidR="00C4799D" w:rsidRDefault="008C28BE" w:rsidP="00F74BCF">
      <w:pPr>
        <w:pStyle w:val="ListParagraph"/>
        <w:numPr>
          <w:ilvl w:val="0"/>
          <w:numId w:val="2"/>
        </w:numPr>
        <w:tabs>
          <w:tab w:val="left" w:pos="787"/>
        </w:tabs>
        <w:spacing w:line="333" w:lineRule="auto"/>
        <w:ind w:right="993"/>
      </w:pPr>
      <w:r>
        <w:lastRenderedPageBreak/>
        <w:t>LDL</w:t>
      </w:r>
      <w:r>
        <w:rPr>
          <w:spacing w:val="80"/>
          <w:w w:val="150"/>
        </w:rPr>
        <w:t xml:space="preserve"> </w:t>
      </w:r>
      <w:r>
        <w:t>cholesterol</w:t>
      </w:r>
      <w:r>
        <w:rPr>
          <w:spacing w:val="79"/>
          <w:w w:val="150"/>
        </w:rPr>
        <w:t xml:space="preserve"> </w:t>
      </w:r>
      <w:r>
        <w:t>≥</w:t>
      </w:r>
      <w:r>
        <w:rPr>
          <w:spacing w:val="-1"/>
        </w:rPr>
        <w:t xml:space="preserve"> </w:t>
      </w:r>
      <w:r>
        <w:t>3.36</w:t>
      </w:r>
      <w:r>
        <w:rPr>
          <w:spacing w:val="-3"/>
        </w:rPr>
        <w:t xml:space="preserve"> </w:t>
      </w:r>
      <w:r>
        <w:t>mmol/L</w:t>
      </w:r>
      <w:r>
        <w:rPr>
          <w:spacing w:val="80"/>
        </w:rPr>
        <w:t xml:space="preserve"> </w:t>
      </w:r>
      <w:r>
        <w:t>(130</w:t>
      </w:r>
      <w:r>
        <w:rPr>
          <w:spacing w:val="-3"/>
        </w:rPr>
        <w:t xml:space="preserve"> </w:t>
      </w:r>
      <w:r>
        <w:t>mg/dL):</w:t>
      </w:r>
      <w:r>
        <w:rPr>
          <w:spacing w:val="79"/>
          <w:w w:val="150"/>
        </w:rPr>
        <w:t xml:space="preserve"> </w:t>
      </w:r>
      <w:r>
        <w:t>28.1%,</w:t>
      </w:r>
      <w:r>
        <w:rPr>
          <w:spacing w:val="80"/>
          <w:w w:val="150"/>
        </w:rPr>
        <w:t xml:space="preserve"> </w:t>
      </w:r>
      <w:r>
        <w:t>31.6%</w:t>
      </w:r>
      <w:r>
        <w:rPr>
          <w:spacing w:val="80"/>
          <w:w w:val="150"/>
        </w:rPr>
        <w:t xml:space="preserve"> </w:t>
      </w:r>
      <w:r>
        <w:t>and</w:t>
      </w:r>
      <w:r>
        <w:rPr>
          <w:spacing w:val="80"/>
          <w:w w:val="150"/>
        </w:rPr>
        <w:t xml:space="preserve"> </w:t>
      </w:r>
      <w:r>
        <w:t>18.9%</w:t>
      </w:r>
      <w:r>
        <w:rPr>
          <w:spacing w:val="80"/>
          <w:w w:val="150"/>
        </w:rPr>
        <w:t xml:space="preserve"> </w:t>
      </w:r>
      <w:r>
        <w:t>in</w:t>
      </w:r>
      <w:r>
        <w:rPr>
          <w:spacing w:val="80"/>
          <w:w w:val="150"/>
        </w:rPr>
        <w:t xml:space="preserve"> </w:t>
      </w:r>
      <w:r>
        <w:t xml:space="preserve">the </w:t>
      </w:r>
      <w:proofErr w:type="spellStart"/>
      <w:r>
        <w:t>upadacitinib</w:t>
      </w:r>
      <w:proofErr w:type="spellEnd"/>
      <w:r>
        <w:t xml:space="preserve"> 15 mg, 30 mg, and placebo groups, respectively</w:t>
      </w:r>
    </w:p>
    <w:p w14:paraId="28F25F86" w14:textId="77777777" w:rsidR="00C4799D" w:rsidRDefault="008C28BE" w:rsidP="00F74BCF">
      <w:pPr>
        <w:pStyle w:val="ListParagraph"/>
        <w:numPr>
          <w:ilvl w:val="0"/>
          <w:numId w:val="2"/>
        </w:numPr>
        <w:tabs>
          <w:tab w:val="left" w:pos="787"/>
        </w:tabs>
        <w:spacing w:line="333" w:lineRule="auto"/>
        <w:ind w:right="992"/>
      </w:pPr>
      <w:r>
        <w:t>HDL</w:t>
      </w:r>
      <w:r>
        <w:rPr>
          <w:spacing w:val="80"/>
          <w:w w:val="150"/>
        </w:rPr>
        <w:t xml:space="preserve"> </w:t>
      </w:r>
      <w:r>
        <w:t>cholesterol</w:t>
      </w:r>
      <w:r>
        <w:rPr>
          <w:spacing w:val="80"/>
          <w:w w:val="150"/>
        </w:rPr>
        <w:t xml:space="preserve"> </w:t>
      </w:r>
      <w:r>
        <w:t>≥</w:t>
      </w:r>
      <w:r>
        <w:rPr>
          <w:spacing w:val="-1"/>
        </w:rPr>
        <w:t xml:space="preserve"> </w:t>
      </w:r>
      <w:r>
        <w:t>1.03 mmol/L</w:t>
      </w:r>
      <w:r>
        <w:rPr>
          <w:spacing w:val="80"/>
          <w:w w:val="150"/>
        </w:rPr>
        <w:t xml:space="preserve"> </w:t>
      </w:r>
      <w:r>
        <w:t>(40</w:t>
      </w:r>
      <w:r>
        <w:rPr>
          <w:spacing w:val="-3"/>
        </w:rPr>
        <w:t xml:space="preserve"> </w:t>
      </w:r>
      <w:r>
        <w:t>mg/dL):</w:t>
      </w:r>
      <w:r>
        <w:rPr>
          <w:spacing w:val="80"/>
          <w:w w:val="150"/>
        </w:rPr>
        <w:t xml:space="preserve"> </w:t>
      </w:r>
      <w:r>
        <w:t>90.7%,</w:t>
      </w:r>
      <w:r>
        <w:rPr>
          <w:spacing w:val="80"/>
          <w:w w:val="150"/>
        </w:rPr>
        <w:t xml:space="preserve"> </w:t>
      </w:r>
      <w:r>
        <w:t>93.1%</w:t>
      </w:r>
      <w:r>
        <w:rPr>
          <w:spacing w:val="80"/>
          <w:w w:val="150"/>
        </w:rPr>
        <w:t xml:space="preserve"> </w:t>
      </w:r>
      <w:r>
        <w:t>and</w:t>
      </w:r>
      <w:r>
        <w:rPr>
          <w:spacing w:val="80"/>
          <w:w w:val="150"/>
        </w:rPr>
        <w:t xml:space="preserve"> </w:t>
      </w:r>
      <w:r>
        <w:t>69.7%</w:t>
      </w:r>
      <w:r>
        <w:rPr>
          <w:spacing w:val="80"/>
          <w:w w:val="150"/>
        </w:rPr>
        <w:t xml:space="preserve"> </w:t>
      </w:r>
      <w:r>
        <w:t>in</w:t>
      </w:r>
      <w:r>
        <w:rPr>
          <w:spacing w:val="80"/>
          <w:w w:val="150"/>
        </w:rPr>
        <w:t xml:space="preserve"> </w:t>
      </w:r>
      <w:r>
        <w:t xml:space="preserve">the </w:t>
      </w:r>
      <w:proofErr w:type="spellStart"/>
      <w:r>
        <w:t>upadacitinib</w:t>
      </w:r>
      <w:proofErr w:type="spellEnd"/>
      <w:r>
        <w:t xml:space="preserve"> 15 mg, 30 mg, and placebo groups, respectively</w:t>
      </w:r>
    </w:p>
    <w:p w14:paraId="75476467" w14:textId="77777777" w:rsidR="00C4799D" w:rsidRDefault="008C28BE" w:rsidP="00F74BCF">
      <w:pPr>
        <w:pStyle w:val="ListParagraph"/>
        <w:numPr>
          <w:ilvl w:val="0"/>
          <w:numId w:val="2"/>
        </w:numPr>
        <w:tabs>
          <w:tab w:val="left" w:pos="787"/>
          <w:tab w:val="left" w:pos="2258"/>
          <w:tab w:val="left" w:pos="3876"/>
          <w:tab w:val="left" w:pos="5349"/>
          <w:tab w:val="left" w:pos="6259"/>
          <w:tab w:val="left" w:pos="7106"/>
          <w:tab w:val="left" w:pos="7699"/>
          <w:tab w:val="left" w:pos="8546"/>
          <w:tab w:val="left" w:pos="8942"/>
        </w:tabs>
        <w:spacing w:line="333" w:lineRule="auto"/>
        <w:ind w:right="995"/>
      </w:pPr>
      <w:r>
        <w:rPr>
          <w:spacing w:val="-2"/>
        </w:rPr>
        <w:t>Triglycerides</w:t>
      </w:r>
      <w:r>
        <w:tab/>
        <w:t>≥ 2.26 mmol/L</w:t>
      </w:r>
      <w:r>
        <w:tab/>
        <w:t>(200 mg/dL):</w:t>
      </w:r>
      <w:r>
        <w:tab/>
      </w:r>
      <w:r>
        <w:rPr>
          <w:spacing w:val="-2"/>
        </w:rPr>
        <w:t>19.2%,</w:t>
      </w:r>
      <w:r>
        <w:tab/>
      </w:r>
      <w:r>
        <w:rPr>
          <w:spacing w:val="-2"/>
        </w:rPr>
        <w:t>19.7%</w:t>
      </w:r>
      <w:r>
        <w:tab/>
      </w:r>
      <w:r>
        <w:rPr>
          <w:spacing w:val="-4"/>
        </w:rPr>
        <w:t>and</w:t>
      </w:r>
      <w:r>
        <w:tab/>
      </w:r>
      <w:r>
        <w:rPr>
          <w:spacing w:val="-2"/>
        </w:rPr>
        <w:t>17.7%</w:t>
      </w:r>
      <w:r>
        <w:tab/>
      </w:r>
      <w:r>
        <w:rPr>
          <w:spacing w:val="-6"/>
        </w:rPr>
        <w:t>in</w:t>
      </w:r>
      <w:r>
        <w:tab/>
      </w:r>
      <w:r>
        <w:rPr>
          <w:spacing w:val="-4"/>
        </w:rPr>
        <w:t xml:space="preserve">the </w:t>
      </w:r>
      <w:proofErr w:type="spellStart"/>
      <w:r>
        <w:t>upadacitinib</w:t>
      </w:r>
      <w:proofErr w:type="spellEnd"/>
      <w:r>
        <w:t xml:space="preserve"> 15 mg, 30 mg, and placebo groups, respectively</w:t>
      </w:r>
    </w:p>
    <w:p w14:paraId="4EE3C39F" w14:textId="77777777" w:rsidR="00C4799D" w:rsidRDefault="008C28BE" w:rsidP="00F74BCF">
      <w:pPr>
        <w:pStyle w:val="BodyText"/>
        <w:spacing w:before="229" w:line="571" w:lineRule="auto"/>
        <w:ind w:right="3582"/>
      </w:pPr>
      <w:r>
        <w:t>Small</w:t>
      </w:r>
      <w:r>
        <w:rPr>
          <w:spacing w:val="-3"/>
        </w:rPr>
        <w:t xml:space="preserve"> </w:t>
      </w:r>
      <w:r>
        <w:t>increases</w:t>
      </w:r>
      <w:r>
        <w:rPr>
          <w:spacing w:val="-2"/>
        </w:rPr>
        <w:t xml:space="preserve"> </w:t>
      </w:r>
      <w:r>
        <w:t>in</w:t>
      </w:r>
      <w:r>
        <w:rPr>
          <w:spacing w:val="-5"/>
        </w:rPr>
        <w:t xml:space="preserve"> </w:t>
      </w:r>
      <w:r>
        <w:t>LDL</w:t>
      </w:r>
      <w:r>
        <w:rPr>
          <w:spacing w:val="-3"/>
        </w:rPr>
        <w:t xml:space="preserve"> </w:t>
      </w:r>
      <w:r>
        <w:t>cholesterol</w:t>
      </w:r>
      <w:r>
        <w:rPr>
          <w:spacing w:val="-3"/>
        </w:rPr>
        <w:t xml:space="preserve"> </w:t>
      </w:r>
      <w:r>
        <w:t>were</w:t>
      </w:r>
      <w:r>
        <w:rPr>
          <w:spacing w:val="-5"/>
        </w:rPr>
        <w:t xml:space="preserve"> </w:t>
      </w:r>
      <w:r>
        <w:t>observed</w:t>
      </w:r>
      <w:r>
        <w:rPr>
          <w:spacing w:val="-3"/>
        </w:rPr>
        <w:t xml:space="preserve"> </w:t>
      </w:r>
      <w:r>
        <w:t>after</w:t>
      </w:r>
      <w:r>
        <w:rPr>
          <w:spacing w:val="-4"/>
        </w:rPr>
        <w:t xml:space="preserve"> </w:t>
      </w:r>
      <w:r>
        <w:t>Week</w:t>
      </w:r>
      <w:r>
        <w:rPr>
          <w:spacing w:val="-5"/>
        </w:rPr>
        <w:t xml:space="preserve"> </w:t>
      </w:r>
      <w:r>
        <w:t xml:space="preserve">16. </w:t>
      </w:r>
      <w:r>
        <w:rPr>
          <w:u w:val="single"/>
        </w:rPr>
        <w:t>Creatine phosphokinase elevations</w:t>
      </w:r>
    </w:p>
    <w:p w14:paraId="12D47C83" w14:textId="77777777" w:rsidR="00C4799D" w:rsidRDefault="008C28BE" w:rsidP="00F74BCF">
      <w:pPr>
        <w:pStyle w:val="BodyText"/>
        <w:spacing w:line="340" w:lineRule="auto"/>
        <w:ind w:right="996"/>
      </w:pPr>
      <w:r>
        <w:t xml:space="preserve">In placebo-controlled studies, for up to 16 weeks, dose-related increases in creatine phosphokinase (CPK) values were observed. CPK elevations &gt; 5 x ULN were reported in 3.3%, 4.4% and 1.7% of patients over 16 weeks in the RINVOQ 15 mg, 30 </w:t>
      </w:r>
      <w:proofErr w:type="gramStart"/>
      <w:r>
        <w:t>mg</w:t>
      </w:r>
      <w:proofErr w:type="gramEnd"/>
      <w:r>
        <w:t xml:space="preserve"> and placebo groups, respectively. Most elevations</w:t>
      </w:r>
      <w:r>
        <w:rPr>
          <w:spacing w:val="-1"/>
        </w:rPr>
        <w:t xml:space="preserve"> </w:t>
      </w:r>
      <w:r>
        <w:t>&gt; 5 x</w:t>
      </w:r>
      <w:r>
        <w:rPr>
          <w:spacing w:val="-1"/>
        </w:rPr>
        <w:t xml:space="preserve"> </w:t>
      </w:r>
      <w:r>
        <w:t>ULN were transient and did not require</w:t>
      </w:r>
      <w:r>
        <w:rPr>
          <w:spacing w:val="-2"/>
        </w:rPr>
        <w:t xml:space="preserve"> </w:t>
      </w:r>
      <w:r>
        <w:t xml:space="preserve">treatment </w:t>
      </w:r>
      <w:r>
        <w:rPr>
          <w:spacing w:val="-2"/>
        </w:rPr>
        <w:t>discontinuation.</w:t>
      </w:r>
    </w:p>
    <w:p w14:paraId="7CB96795" w14:textId="77777777" w:rsidR="00C4799D" w:rsidRDefault="008C28BE" w:rsidP="00F74BCF">
      <w:pPr>
        <w:pStyle w:val="BodyText"/>
        <w:spacing w:before="241"/>
      </w:pPr>
      <w:r>
        <w:rPr>
          <w:spacing w:val="-2"/>
          <w:u w:val="single"/>
        </w:rPr>
        <w:t>Neutropenia</w:t>
      </w:r>
    </w:p>
    <w:p w14:paraId="6FC7AF98" w14:textId="77777777" w:rsidR="00C4799D" w:rsidRDefault="00C4799D" w:rsidP="00F74BCF">
      <w:pPr>
        <w:pStyle w:val="BodyText"/>
        <w:spacing w:before="94"/>
        <w:ind w:left="0"/>
      </w:pPr>
    </w:p>
    <w:p w14:paraId="5AA84CC8" w14:textId="77777777" w:rsidR="00C4799D" w:rsidRDefault="008C28BE" w:rsidP="00F74BCF">
      <w:pPr>
        <w:pStyle w:val="BodyText"/>
        <w:spacing w:line="340" w:lineRule="auto"/>
        <w:ind w:right="995"/>
      </w:pPr>
      <w:r>
        <w:t>In</w:t>
      </w:r>
      <w:r>
        <w:rPr>
          <w:spacing w:val="-16"/>
        </w:rPr>
        <w:t xml:space="preserve"> </w:t>
      </w:r>
      <w:r>
        <w:t>placebo-controlled</w:t>
      </w:r>
      <w:r>
        <w:rPr>
          <w:spacing w:val="-15"/>
        </w:rPr>
        <w:t xml:space="preserve"> </w:t>
      </w:r>
      <w:r>
        <w:t>studies,</w:t>
      </w:r>
      <w:r>
        <w:rPr>
          <w:spacing w:val="-13"/>
        </w:rPr>
        <w:t xml:space="preserve"> </w:t>
      </w:r>
      <w:r>
        <w:t>for</w:t>
      </w:r>
      <w:r>
        <w:rPr>
          <w:spacing w:val="-15"/>
        </w:rPr>
        <w:t xml:space="preserve"> </w:t>
      </w:r>
      <w:r>
        <w:t>up</w:t>
      </w:r>
      <w:r>
        <w:rPr>
          <w:spacing w:val="-15"/>
        </w:rPr>
        <w:t xml:space="preserve"> </w:t>
      </w:r>
      <w:r>
        <w:t>to</w:t>
      </w:r>
      <w:r>
        <w:rPr>
          <w:spacing w:val="-15"/>
        </w:rPr>
        <w:t xml:space="preserve"> </w:t>
      </w:r>
      <w:r>
        <w:t>16</w:t>
      </w:r>
      <w:r>
        <w:rPr>
          <w:spacing w:val="-15"/>
        </w:rPr>
        <w:t xml:space="preserve"> </w:t>
      </w:r>
      <w:r>
        <w:t>weeks,</w:t>
      </w:r>
      <w:r>
        <w:rPr>
          <w:spacing w:val="-16"/>
        </w:rPr>
        <w:t xml:space="preserve"> </w:t>
      </w:r>
      <w:r>
        <w:t>dose-related</w:t>
      </w:r>
      <w:r>
        <w:rPr>
          <w:spacing w:val="-15"/>
        </w:rPr>
        <w:t xml:space="preserve"> </w:t>
      </w:r>
      <w:r>
        <w:t>decreases</w:t>
      </w:r>
      <w:r>
        <w:rPr>
          <w:spacing w:val="-15"/>
        </w:rPr>
        <w:t xml:space="preserve"> </w:t>
      </w:r>
      <w:r>
        <w:t>in</w:t>
      </w:r>
      <w:r>
        <w:rPr>
          <w:spacing w:val="-15"/>
        </w:rPr>
        <w:t xml:space="preserve"> </w:t>
      </w:r>
      <w:r>
        <w:t>neutrophil</w:t>
      </w:r>
      <w:r>
        <w:rPr>
          <w:spacing w:val="-14"/>
        </w:rPr>
        <w:t xml:space="preserve"> </w:t>
      </w:r>
      <w:r>
        <w:t>counts, below</w:t>
      </w:r>
      <w:r>
        <w:rPr>
          <w:spacing w:val="-14"/>
        </w:rPr>
        <w:t xml:space="preserve"> </w:t>
      </w:r>
      <w:r>
        <w:t>1000</w:t>
      </w:r>
      <w:r>
        <w:rPr>
          <w:spacing w:val="-14"/>
        </w:rPr>
        <w:t xml:space="preserve"> </w:t>
      </w:r>
      <w:r>
        <w:t>cells/mm</w:t>
      </w:r>
      <w:r>
        <w:rPr>
          <w:vertAlign w:val="superscript"/>
        </w:rPr>
        <w:t>3</w:t>
      </w:r>
      <w:r>
        <w:rPr>
          <w:spacing w:val="-14"/>
        </w:rPr>
        <w:t xml:space="preserve"> </w:t>
      </w:r>
      <w:r>
        <w:t>in</w:t>
      </w:r>
      <w:r>
        <w:rPr>
          <w:spacing w:val="-14"/>
        </w:rPr>
        <w:t xml:space="preserve"> </w:t>
      </w:r>
      <w:r>
        <w:t>at</w:t>
      </w:r>
      <w:r>
        <w:rPr>
          <w:spacing w:val="-12"/>
        </w:rPr>
        <w:t xml:space="preserve"> </w:t>
      </w:r>
      <w:r>
        <w:t>least</w:t>
      </w:r>
      <w:r>
        <w:rPr>
          <w:spacing w:val="-12"/>
        </w:rPr>
        <w:t xml:space="preserve"> </w:t>
      </w:r>
      <w:r>
        <w:t>one</w:t>
      </w:r>
      <w:r>
        <w:rPr>
          <w:spacing w:val="-16"/>
        </w:rPr>
        <w:t xml:space="preserve"> </w:t>
      </w:r>
      <w:r>
        <w:t>measurement</w:t>
      </w:r>
      <w:r>
        <w:rPr>
          <w:spacing w:val="-11"/>
        </w:rPr>
        <w:t xml:space="preserve"> </w:t>
      </w:r>
      <w:r>
        <w:t>occurred</w:t>
      </w:r>
      <w:r>
        <w:rPr>
          <w:spacing w:val="-14"/>
        </w:rPr>
        <w:t xml:space="preserve"> </w:t>
      </w:r>
      <w:r>
        <w:t>in</w:t>
      </w:r>
      <w:r>
        <w:rPr>
          <w:spacing w:val="-14"/>
        </w:rPr>
        <w:t xml:space="preserve"> </w:t>
      </w:r>
      <w:r>
        <w:t>0.4%,</w:t>
      </w:r>
      <w:r>
        <w:rPr>
          <w:spacing w:val="-12"/>
        </w:rPr>
        <w:t xml:space="preserve"> </w:t>
      </w:r>
      <w:r>
        <w:t>1.3%</w:t>
      </w:r>
      <w:r>
        <w:rPr>
          <w:spacing w:val="-15"/>
        </w:rPr>
        <w:t xml:space="preserve"> </w:t>
      </w:r>
      <w:r>
        <w:t>and</w:t>
      </w:r>
      <w:r>
        <w:rPr>
          <w:spacing w:val="-14"/>
        </w:rPr>
        <w:t xml:space="preserve"> </w:t>
      </w:r>
      <w:r>
        <w:t>0%</w:t>
      </w:r>
      <w:r>
        <w:rPr>
          <w:spacing w:val="-13"/>
        </w:rPr>
        <w:t xml:space="preserve"> </w:t>
      </w:r>
      <w:r>
        <w:t>of</w:t>
      </w:r>
      <w:r>
        <w:rPr>
          <w:spacing w:val="-12"/>
        </w:rPr>
        <w:t xml:space="preserve"> </w:t>
      </w:r>
      <w:r>
        <w:t>patients in the RINVOQ 15</w:t>
      </w:r>
      <w:r>
        <w:rPr>
          <w:spacing w:val="-2"/>
        </w:rPr>
        <w:t xml:space="preserve"> </w:t>
      </w:r>
      <w:r>
        <w:t xml:space="preserve">mg, 30 </w:t>
      </w:r>
      <w:proofErr w:type="gramStart"/>
      <w:r>
        <w:t>mg</w:t>
      </w:r>
      <w:proofErr w:type="gramEnd"/>
      <w:r>
        <w:t xml:space="preserve"> and</w:t>
      </w:r>
      <w:r>
        <w:rPr>
          <w:spacing w:val="-2"/>
        </w:rPr>
        <w:t xml:space="preserve"> </w:t>
      </w:r>
      <w:r>
        <w:t>placebo groups, respectively. In clinical studies, treatment was</w:t>
      </w:r>
      <w:r>
        <w:rPr>
          <w:spacing w:val="-16"/>
        </w:rPr>
        <w:t xml:space="preserve"> </w:t>
      </w:r>
      <w:r>
        <w:t>interrupted</w:t>
      </w:r>
      <w:r>
        <w:rPr>
          <w:spacing w:val="-15"/>
        </w:rPr>
        <w:t xml:space="preserve"> </w:t>
      </w:r>
      <w:r>
        <w:t>in</w:t>
      </w:r>
      <w:r>
        <w:rPr>
          <w:spacing w:val="-15"/>
        </w:rPr>
        <w:t xml:space="preserve"> </w:t>
      </w:r>
      <w:r>
        <w:t>response</w:t>
      </w:r>
      <w:r>
        <w:rPr>
          <w:spacing w:val="-15"/>
        </w:rPr>
        <w:t xml:space="preserve"> </w:t>
      </w:r>
      <w:r>
        <w:t>to</w:t>
      </w:r>
      <w:r>
        <w:rPr>
          <w:spacing w:val="-16"/>
        </w:rPr>
        <w:t xml:space="preserve"> </w:t>
      </w:r>
      <w:r>
        <w:t>ANC</w:t>
      </w:r>
      <w:r>
        <w:rPr>
          <w:spacing w:val="-15"/>
        </w:rPr>
        <w:t xml:space="preserve"> </w:t>
      </w:r>
      <w:r>
        <w:t>&lt;1000</w:t>
      </w:r>
      <w:r>
        <w:rPr>
          <w:spacing w:val="-14"/>
        </w:rPr>
        <w:t xml:space="preserve"> </w:t>
      </w:r>
      <w:r>
        <w:t>cells/mm</w:t>
      </w:r>
      <w:r>
        <w:rPr>
          <w:vertAlign w:val="superscript"/>
        </w:rPr>
        <w:t>3</w:t>
      </w:r>
      <w:r>
        <w:t>.</w:t>
      </w:r>
      <w:r>
        <w:rPr>
          <w:spacing w:val="24"/>
        </w:rPr>
        <w:t xml:space="preserve"> </w:t>
      </w:r>
      <w:r>
        <w:t>The</w:t>
      </w:r>
      <w:r>
        <w:rPr>
          <w:spacing w:val="-14"/>
        </w:rPr>
        <w:t xml:space="preserve"> </w:t>
      </w:r>
      <w:r>
        <w:t>pattern</w:t>
      </w:r>
      <w:r>
        <w:rPr>
          <w:spacing w:val="-16"/>
        </w:rPr>
        <w:t xml:space="preserve"> </w:t>
      </w:r>
      <w:r>
        <w:t>and</w:t>
      </w:r>
      <w:r>
        <w:rPr>
          <w:spacing w:val="-14"/>
        </w:rPr>
        <w:t xml:space="preserve"> </w:t>
      </w:r>
      <w:r>
        <w:t>incidence</w:t>
      </w:r>
      <w:r>
        <w:rPr>
          <w:spacing w:val="-14"/>
        </w:rPr>
        <w:t xml:space="preserve"> </w:t>
      </w:r>
      <w:r>
        <w:t>of</w:t>
      </w:r>
      <w:r>
        <w:rPr>
          <w:spacing w:val="-15"/>
        </w:rPr>
        <w:t xml:space="preserve"> </w:t>
      </w:r>
      <w:r>
        <w:t>decreases in neutrophil counts remained stable at a lower value than baseline over time including with extended therapy.</w:t>
      </w:r>
    </w:p>
    <w:p w14:paraId="05968A86" w14:textId="77777777" w:rsidR="00C4799D" w:rsidRDefault="008C28BE" w:rsidP="00F74BCF">
      <w:pPr>
        <w:pStyle w:val="BodyText"/>
        <w:spacing w:before="245"/>
      </w:pPr>
      <w:r>
        <w:rPr>
          <w:spacing w:val="-2"/>
          <w:u w:val="single"/>
        </w:rPr>
        <w:t>Lymphopenia</w:t>
      </w:r>
    </w:p>
    <w:p w14:paraId="7B4CDF70" w14:textId="77777777" w:rsidR="00C4799D" w:rsidRDefault="00C4799D" w:rsidP="00F74BCF">
      <w:pPr>
        <w:pStyle w:val="BodyText"/>
        <w:spacing w:before="94"/>
        <w:ind w:left="0"/>
      </w:pPr>
    </w:p>
    <w:p w14:paraId="4F24C4B2" w14:textId="77777777" w:rsidR="00C4799D" w:rsidRDefault="008C28BE" w:rsidP="00F74BCF">
      <w:pPr>
        <w:pStyle w:val="BodyText"/>
        <w:spacing w:line="340" w:lineRule="auto"/>
        <w:ind w:left="219" w:right="995"/>
      </w:pPr>
      <w:r>
        <w:t>In placebo-controlled studies, for up to 16 weeks, decreases in lymphocyte counts below</w:t>
      </w:r>
      <w:r>
        <w:rPr>
          <w:spacing w:val="40"/>
        </w:rPr>
        <w:t xml:space="preserve"> </w:t>
      </w:r>
      <w:r>
        <w:t>500 cells/mm</w:t>
      </w:r>
      <w:r>
        <w:rPr>
          <w:vertAlign w:val="superscript"/>
        </w:rPr>
        <w:t>3</w:t>
      </w:r>
      <w:r>
        <w:t xml:space="preserve"> in at least one measurement occurred in 0.1%, 0.3% and 0.1% of patients in the RINVOQ 15 mg, 30 </w:t>
      </w:r>
      <w:proofErr w:type="gramStart"/>
      <w:r>
        <w:t>mg</w:t>
      </w:r>
      <w:proofErr w:type="gramEnd"/>
      <w:r>
        <w:t xml:space="preserve"> and placebo groups, respectively.</w:t>
      </w:r>
    </w:p>
    <w:p w14:paraId="5CF72141" w14:textId="77777777" w:rsidR="00C4799D" w:rsidRDefault="008C28BE" w:rsidP="00F74BCF">
      <w:pPr>
        <w:pStyle w:val="BodyText"/>
        <w:spacing w:before="83"/>
      </w:pPr>
      <w:proofErr w:type="spellStart"/>
      <w:r>
        <w:rPr>
          <w:spacing w:val="-2"/>
          <w:u w:val="single"/>
        </w:rPr>
        <w:t>Anaemia</w:t>
      </w:r>
      <w:proofErr w:type="spellEnd"/>
    </w:p>
    <w:p w14:paraId="0FC3AD7B" w14:textId="77777777" w:rsidR="00C4799D" w:rsidRDefault="00C4799D" w:rsidP="00F74BCF">
      <w:pPr>
        <w:pStyle w:val="BodyText"/>
        <w:spacing w:before="94"/>
        <w:ind w:left="0"/>
      </w:pPr>
    </w:p>
    <w:p w14:paraId="60E30C9E" w14:textId="77777777" w:rsidR="00C4799D" w:rsidRDefault="008C28BE" w:rsidP="00F74BCF">
      <w:pPr>
        <w:pStyle w:val="BodyText"/>
        <w:spacing w:line="340" w:lineRule="auto"/>
        <w:ind w:right="995" w:hanging="1"/>
      </w:pPr>
      <w:r>
        <w:t xml:space="preserve">In placebo-controlled studies, </w:t>
      </w:r>
      <w:proofErr w:type="spellStart"/>
      <w:r>
        <w:t>haemoglobin</w:t>
      </w:r>
      <w:proofErr w:type="spellEnd"/>
      <w:r>
        <w:t xml:space="preserve"> decreases below 8 g/dL in at least one measurement occurred in 0%, 0.1% and 0% of patients in the RINVOQ 15 mg, 30 </w:t>
      </w:r>
      <w:proofErr w:type="gramStart"/>
      <w:r>
        <w:t>mg</w:t>
      </w:r>
      <w:proofErr w:type="gramEnd"/>
      <w:r>
        <w:t xml:space="preserve"> and placebo groups, respectively.</w:t>
      </w:r>
    </w:p>
    <w:p w14:paraId="0167E770" w14:textId="77777777" w:rsidR="00C4799D" w:rsidRDefault="008C28BE" w:rsidP="00F74BCF">
      <w:pPr>
        <w:pStyle w:val="BodyText"/>
        <w:spacing w:before="242"/>
      </w:pPr>
      <w:bookmarkStart w:id="51" w:name="Paediatric_population"/>
      <w:bookmarkEnd w:id="51"/>
      <w:r>
        <w:rPr>
          <w:u w:val="single"/>
        </w:rPr>
        <w:t>Paediatric</w:t>
      </w:r>
      <w:r>
        <w:rPr>
          <w:spacing w:val="-7"/>
          <w:u w:val="single"/>
        </w:rPr>
        <w:t xml:space="preserve"> </w:t>
      </w:r>
      <w:r>
        <w:rPr>
          <w:spacing w:val="-2"/>
          <w:u w:val="single"/>
        </w:rPr>
        <w:t>population</w:t>
      </w:r>
    </w:p>
    <w:p w14:paraId="0A266598" w14:textId="77777777" w:rsidR="00C4799D" w:rsidRDefault="00C4799D" w:rsidP="00F74BCF">
      <w:pPr>
        <w:pStyle w:val="BodyText"/>
        <w:spacing w:before="94"/>
        <w:ind w:left="0"/>
      </w:pPr>
    </w:p>
    <w:p w14:paraId="7E142AA5" w14:textId="77777777" w:rsidR="00C4799D" w:rsidRDefault="008C28BE" w:rsidP="00F74BCF">
      <w:pPr>
        <w:pStyle w:val="BodyText"/>
        <w:spacing w:line="340" w:lineRule="auto"/>
        <w:ind w:left="219" w:right="996"/>
      </w:pPr>
      <w:r>
        <w:t>A total of 343 adolescents aged 12 to 17 years</w:t>
      </w:r>
      <w:r>
        <w:rPr>
          <w:spacing w:val="-5"/>
        </w:rPr>
        <w:t xml:space="preserve"> </w:t>
      </w:r>
      <w:r>
        <w:t xml:space="preserve">weighing at least 40kg with atopic dermatitis </w:t>
      </w:r>
      <w:r>
        <w:lastRenderedPageBreak/>
        <w:t>were enrolled in the Phase 3 studies. The safety profile for RINVOQ 15 mg was similar in adolescents and adults.</w:t>
      </w:r>
    </w:p>
    <w:p w14:paraId="66B4EAA5" w14:textId="77777777" w:rsidR="00C4799D" w:rsidRDefault="008C28BE" w:rsidP="00F74BCF">
      <w:pPr>
        <w:pStyle w:val="Heading4"/>
        <w:spacing w:before="242"/>
        <w:ind w:left="219"/>
      </w:pPr>
      <w:r>
        <w:t>Ulcerative</w:t>
      </w:r>
      <w:r>
        <w:rPr>
          <w:spacing w:val="-6"/>
        </w:rPr>
        <w:t xml:space="preserve"> </w:t>
      </w:r>
      <w:r>
        <w:rPr>
          <w:spacing w:val="-2"/>
        </w:rPr>
        <w:t>Colitis</w:t>
      </w:r>
    </w:p>
    <w:p w14:paraId="459AB759" w14:textId="77777777" w:rsidR="00C4799D" w:rsidRDefault="008C28BE" w:rsidP="00F74BCF">
      <w:pPr>
        <w:pStyle w:val="BodyText"/>
        <w:spacing w:before="227" w:line="340" w:lineRule="auto"/>
        <w:ind w:left="219" w:right="993"/>
      </w:pPr>
      <w:r>
        <w:t>RINVOQ</w:t>
      </w:r>
      <w:r>
        <w:rPr>
          <w:spacing w:val="-5"/>
        </w:rPr>
        <w:t xml:space="preserve"> </w:t>
      </w:r>
      <w:r>
        <w:t>has</w:t>
      </w:r>
      <w:r>
        <w:rPr>
          <w:spacing w:val="-6"/>
        </w:rPr>
        <w:t xml:space="preserve"> </w:t>
      </w:r>
      <w:r>
        <w:t>been</w:t>
      </w:r>
      <w:r>
        <w:rPr>
          <w:spacing w:val="-4"/>
        </w:rPr>
        <w:t xml:space="preserve"> </w:t>
      </w:r>
      <w:r>
        <w:t>studied</w:t>
      </w:r>
      <w:r>
        <w:rPr>
          <w:spacing w:val="-4"/>
        </w:rPr>
        <w:t xml:space="preserve"> </w:t>
      </w:r>
      <w:r>
        <w:t>in</w:t>
      </w:r>
      <w:r>
        <w:rPr>
          <w:spacing w:val="-4"/>
        </w:rPr>
        <w:t xml:space="preserve"> </w:t>
      </w:r>
      <w:r>
        <w:t>patients</w:t>
      </w:r>
      <w:r>
        <w:rPr>
          <w:spacing w:val="-4"/>
        </w:rPr>
        <w:t xml:space="preserve"> </w:t>
      </w:r>
      <w:r>
        <w:t>with</w:t>
      </w:r>
      <w:r>
        <w:rPr>
          <w:spacing w:val="-6"/>
        </w:rPr>
        <w:t xml:space="preserve"> </w:t>
      </w:r>
      <w:r>
        <w:t>moderately</w:t>
      </w:r>
      <w:r>
        <w:rPr>
          <w:spacing w:val="-4"/>
        </w:rPr>
        <w:t xml:space="preserve"> </w:t>
      </w:r>
      <w:r>
        <w:t>to</w:t>
      </w:r>
      <w:r>
        <w:rPr>
          <w:spacing w:val="-6"/>
        </w:rPr>
        <w:t xml:space="preserve"> </w:t>
      </w:r>
      <w:r>
        <w:t>severely</w:t>
      </w:r>
      <w:r>
        <w:rPr>
          <w:spacing w:val="-4"/>
        </w:rPr>
        <w:t xml:space="preserve"> </w:t>
      </w:r>
      <w:r>
        <w:t>active</w:t>
      </w:r>
      <w:r>
        <w:rPr>
          <w:spacing w:val="-4"/>
        </w:rPr>
        <w:t xml:space="preserve"> </w:t>
      </w:r>
      <w:r>
        <w:t>UC</w:t>
      </w:r>
      <w:r>
        <w:rPr>
          <w:spacing w:val="-5"/>
        </w:rPr>
        <w:t xml:space="preserve"> </w:t>
      </w:r>
      <w:r>
        <w:t>in</w:t>
      </w:r>
      <w:r>
        <w:rPr>
          <w:spacing w:val="-4"/>
        </w:rPr>
        <w:t xml:space="preserve"> </w:t>
      </w:r>
      <w:r>
        <w:t>one</w:t>
      </w:r>
      <w:r>
        <w:rPr>
          <w:spacing w:val="-4"/>
        </w:rPr>
        <w:t xml:space="preserve"> </w:t>
      </w:r>
      <w:r>
        <w:t>Phase</w:t>
      </w:r>
      <w:r>
        <w:rPr>
          <w:spacing w:val="-6"/>
        </w:rPr>
        <w:t xml:space="preserve"> </w:t>
      </w:r>
      <w:r>
        <w:t xml:space="preserve">2b and three Phase 3 (UC-1, UC-2 and UC-3) </w:t>
      </w:r>
      <w:proofErr w:type="spellStart"/>
      <w:r>
        <w:t>randomised</w:t>
      </w:r>
      <w:proofErr w:type="spellEnd"/>
      <w:r>
        <w:t xml:space="preserve">, double-blind, placebo-controlled clinical studies and a long-term extension study (see </w:t>
      </w:r>
      <w:r>
        <w:rPr>
          <w:b/>
        </w:rPr>
        <w:t>Section 5: PHARMACOLOGICAL PROPERTIES: Ulcerative Colitis</w:t>
      </w:r>
      <w:r>
        <w:t>) with a total of 1304 patients representing 1821 patient- years of exposure, of whom a total of 721 patients were exposed for at least one year.</w:t>
      </w:r>
    </w:p>
    <w:p w14:paraId="5B78B164" w14:textId="77777777" w:rsidR="00C4799D" w:rsidRDefault="008C28BE" w:rsidP="00F74BCF">
      <w:pPr>
        <w:pStyle w:val="BodyText"/>
        <w:spacing w:before="244" w:line="340" w:lineRule="auto"/>
        <w:ind w:right="995"/>
      </w:pPr>
      <w:r>
        <w:t>In</w:t>
      </w:r>
      <w:r>
        <w:rPr>
          <w:spacing w:val="-4"/>
        </w:rPr>
        <w:t xml:space="preserve"> </w:t>
      </w:r>
      <w:r>
        <w:t>the</w:t>
      </w:r>
      <w:r>
        <w:rPr>
          <w:spacing w:val="-4"/>
        </w:rPr>
        <w:t xml:space="preserve"> </w:t>
      </w:r>
      <w:r>
        <w:t>induction</w:t>
      </w:r>
      <w:r>
        <w:rPr>
          <w:spacing w:val="-4"/>
        </w:rPr>
        <w:t xml:space="preserve"> </w:t>
      </w:r>
      <w:r>
        <w:t>studies</w:t>
      </w:r>
      <w:r>
        <w:rPr>
          <w:spacing w:val="-6"/>
        </w:rPr>
        <w:t xml:space="preserve"> </w:t>
      </w:r>
      <w:r>
        <w:t>(Phase</w:t>
      </w:r>
      <w:r>
        <w:rPr>
          <w:spacing w:val="-2"/>
        </w:rPr>
        <w:t xml:space="preserve"> </w:t>
      </w:r>
      <w:r>
        <w:t>2b,</w:t>
      </w:r>
      <w:r>
        <w:rPr>
          <w:spacing w:val="-2"/>
        </w:rPr>
        <w:t xml:space="preserve"> </w:t>
      </w:r>
      <w:r>
        <w:t>UC-1,</w:t>
      </w:r>
      <w:r>
        <w:rPr>
          <w:spacing w:val="-2"/>
        </w:rPr>
        <w:t xml:space="preserve"> </w:t>
      </w:r>
      <w:r>
        <w:t>and</w:t>
      </w:r>
      <w:r>
        <w:rPr>
          <w:spacing w:val="-4"/>
        </w:rPr>
        <w:t xml:space="preserve"> </w:t>
      </w:r>
      <w:r>
        <w:t>UC-2),</w:t>
      </w:r>
      <w:r>
        <w:rPr>
          <w:spacing w:val="-2"/>
        </w:rPr>
        <w:t xml:space="preserve"> </w:t>
      </w:r>
      <w:r>
        <w:t>719</w:t>
      </w:r>
      <w:r>
        <w:rPr>
          <w:spacing w:val="-4"/>
        </w:rPr>
        <w:t xml:space="preserve"> </w:t>
      </w:r>
      <w:r>
        <w:t>patients</w:t>
      </w:r>
      <w:r>
        <w:rPr>
          <w:spacing w:val="-4"/>
        </w:rPr>
        <w:t xml:space="preserve"> </w:t>
      </w:r>
      <w:r>
        <w:t>received</w:t>
      </w:r>
      <w:r>
        <w:rPr>
          <w:spacing w:val="-2"/>
        </w:rPr>
        <w:t xml:space="preserve"> </w:t>
      </w:r>
      <w:r>
        <w:t>at</w:t>
      </w:r>
      <w:r>
        <w:rPr>
          <w:spacing w:val="-2"/>
        </w:rPr>
        <w:t xml:space="preserve"> </w:t>
      </w:r>
      <w:r>
        <w:t>least one</w:t>
      </w:r>
      <w:r>
        <w:rPr>
          <w:spacing w:val="-2"/>
        </w:rPr>
        <w:t xml:space="preserve"> </w:t>
      </w:r>
      <w:r>
        <w:t>dose of RINVOQ 45 mg, of whom 513 were exposed for 8 weeks and 127 subjects were exposed for up to 16 weeks (Table 7).</w:t>
      </w:r>
    </w:p>
    <w:p w14:paraId="403A1DEC" w14:textId="77777777" w:rsidR="00C4799D" w:rsidRDefault="008C28BE" w:rsidP="00F74BCF">
      <w:pPr>
        <w:pStyle w:val="BodyText"/>
        <w:spacing w:before="242" w:line="340" w:lineRule="auto"/>
        <w:ind w:right="997"/>
      </w:pPr>
      <w:r>
        <w:t>In the maintenance study UC-3 and the long-term extension study, 285 patients received at least one dose of RINVOQ 15 mg, of whom 131</w:t>
      </w:r>
      <w:r>
        <w:rPr>
          <w:spacing w:val="-2"/>
        </w:rPr>
        <w:t xml:space="preserve"> </w:t>
      </w:r>
      <w:r>
        <w:t>were exposed for at least one year and 291 patients</w:t>
      </w:r>
      <w:r>
        <w:rPr>
          <w:spacing w:val="-11"/>
        </w:rPr>
        <w:t xml:space="preserve"> </w:t>
      </w:r>
      <w:r>
        <w:t>received</w:t>
      </w:r>
      <w:r>
        <w:rPr>
          <w:spacing w:val="-9"/>
        </w:rPr>
        <w:t xml:space="preserve"> </w:t>
      </w:r>
      <w:r>
        <w:t>at</w:t>
      </w:r>
      <w:r>
        <w:rPr>
          <w:spacing w:val="-7"/>
        </w:rPr>
        <w:t xml:space="preserve"> </w:t>
      </w:r>
      <w:r>
        <w:t>least</w:t>
      </w:r>
      <w:r>
        <w:rPr>
          <w:spacing w:val="-10"/>
        </w:rPr>
        <w:t xml:space="preserve"> </w:t>
      </w:r>
      <w:r>
        <w:t>one</w:t>
      </w:r>
      <w:r>
        <w:rPr>
          <w:spacing w:val="-9"/>
        </w:rPr>
        <w:t xml:space="preserve"> </w:t>
      </w:r>
      <w:r>
        <w:t>dose</w:t>
      </w:r>
      <w:r>
        <w:rPr>
          <w:spacing w:val="-11"/>
        </w:rPr>
        <w:t xml:space="preserve"> </w:t>
      </w:r>
      <w:r>
        <w:t>of</w:t>
      </w:r>
      <w:r>
        <w:rPr>
          <w:spacing w:val="-10"/>
        </w:rPr>
        <w:t xml:space="preserve"> </w:t>
      </w:r>
      <w:r>
        <w:t>RINVOQ</w:t>
      </w:r>
      <w:r>
        <w:rPr>
          <w:spacing w:val="-10"/>
        </w:rPr>
        <w:t xml:space="preserve"> </w:t>
      </w:r>
      <w:r>
        <w:t>30</w:t>
      </w:r>
      <w:r>
        <w:rPr>
          <w:spacing w:val="-11"/>
        </w:rPr>
        <w:t xml:space="preserve"> </w:t>
      </w:r>
      <w:r>
        <w:t>mg,</w:t>
      </w:r>
      <w:r>
        <w:rPr>
          <w:spacing w:val="-7"/>
        </w:rPr>
        <w:t xml:space="preserve"> </w:t>
      </w:r>
      <w:r>
        <w:t>of</w:t>
      </w:r>
      <w:r>
        <w:rPr>
          <w:spacing w:val="-7"/>
        </w:rPr>
        <w:t xml:space="preserve"> </w:t>
      </w:r>
      <w:r>
        <w:t>whom</w:t>
      </w:r>
      <w:r>
        <w:rPr>
          <w:spacing w:val="-8"/>
        </w:rPr>
        <w:t xml:space="preserve"> </w:t>
      </w:r>
      <w:r>
        <w:t>137</w:t>
      </w:r>
      <w:r>
        <w:rPr>
          <w:spacing w:val="-11"/>
        </w:rPr>
        <w:t xml:space="preserve"> </w:t>
      </w:r>
      <w:r>
        <w:t>were</w:t>
      </w:r>
      <w:r>
        <w:rPr>
          <w:spacing w:val="-11"/>
        </w:rPr>
        <w:t xml:space="preserve"> </w:t>
      </w:r>
      <w:r>
        <w:t>exposed</w:t>
      </w:r>
      <w:r>
        <w:rPr>
          <w:spacing w:val="-9"/>
        </w:rPr>
        <w:t xml:space="preserve"> </w:t>
      </w:r>
      <w:r>
        <w:t>for</w:t>
      </w:r>
      <w:r>
        <w:rPr>
          <w:spacing w:val="-8"/>
        </w:rPr>
        <w:t xml:space="preserve"> </w:t>
      </w:r>
      <w:r>
        <w:t>at</w:t>
      </w:r>
      <w:r>
        <w:rPr>
          <w:spacing w:val="-7"/>
        </w:rPr>
        <w:t xml:space="preserve"> </w:t>
      </w:r>
      <w:r>
        <w:t>least one year (Table 8).</w:t>
      </w:r>
    </w:p>
    <w:p w14:paraId="1C44F44B" w14:textId="77777777" w:rsidR="00C4799D" w:rsidRDefault="008C28BE" w:rsidP="00F74BCF">
      <w:pPr>
        <w:spacing w:before="83"/>
        <w:ind w:left="220"/>
        <w:rPr>
          <w:b/>
          <w:spacing w:val="-5"/>
        </w:rPr>
      </w:pPr>
      <w:bookmarkStart w:id="52" w:name="Induction_Studies_(Phase_2b,_UC-1,_UC-2)"/>
      <w:bookmarkEnd w:id="52"/>
      <w:r>
        <w:rPr>
          <w:b/>
        </w:rPr>
        <w:t>Induction</w:t>
      </w:r>
      <w:r>
        <w:rPr>
          <w:b/>
          <w:spacing w:val="-6"/>
        </w:rPr>
        <w:t xml:space="preserve"> </w:t>
      </w:r>
      <w:r>
        <w:rPr>
          <w:b/>
        </w:rPr>
        <w:t>Studies</w:t>
      </w:r>
      <w:r>
        <w:rPr>
          <w:b/>
          <w:spacing w:val="-7"/>
        </w:rPr>
        <w:t xml:space="preserve"> </w:t>
      </w:r>
      <w:r>
        <w:rPr>
          <w:b/>
        </w:rPr>
        <w:t>(Phase</w:t>
      </w:r>
      <w:r>
        <w:rPr>
          <w:b/>
          <w:spacing w:val="-6"/>
        </w:rPr>
        <w:t xml:space="preserve"> </w:t>
      </w:r>
      <w:r>
        <w:rPr>
          <w:b/>
        </w:rPr>
        <w:t>2b,</w:t>
      </w:r>
      <w:r>
        <w:rPr>
          <w:b/>
          <w:spacing w:val="-5"/>
        </w:rPr>
        <w:t xml:space="preserve"> </w:t>
      </w:r>
      <w:r>
        <w:rPr>
          <w:b/>
        </w:rPr>
        <w:t>UC-1,</w:t>
      </w:r>
      <w:r>
        <w:rPr>
          <w:b/>
          <w:spacing w:val="-5"/>
        </w:rPr>
        <w:t xml:space="preserve"> </w:t>
      </w:r>
      <w:r>
        <w:rPr>
          <w:b/>
        </w:rPr>
        <w:t>UC-</w:t>
      </w:r>
      <w:r>
        <w:rPr>
          <w:b/>
          <w:spacing w:val="-5"/>
        </w:rPr>
        <w:t>2)</w:t>
      </w:r>
    </w:p>
    <w:p w14:paraId="5E5A5DC5" w14:textId="77777777" w:rsidR="006B3555" w:rsidRDefault="006B3555" w:rsidP="00F74BCF">
      <w:pPr>
        <w:spacing w:before="83"/>
        <w:ind w:left="220"/>
        <w:rPr>
          <w:b/>
          <w:spacing w:val="-5"/>
        </w:rPr>
      </w:pPr>
    </w:p>
    <w:p w14:paraId="64869C9D" w14:textId="1F2C85C6" w:rsidR="006B3555" w:rsidRDefault="006B3555" w:rsidP="006B3555">
      <w:pPr>
        <w:spacing w:after="120"/>
        <w:rPr>
          <w:b/>
        </w:rPr>
      </w:pPr>
      <w:r>
        <w:rPr>
          <w:b/>
          <w:w w:val="105"/>
        </w:rPr>
        <w:t>Table 7. Summary of Adverse Events reported by ≥ 1% of ulcerative colitis patients treated with RINVOQ (all causalities) – double-blind, placebo-controlled induction study up to 8 weeks.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2602"/>
        <w:gridCol w:w="2451"/>
      </w:tblGrid>
      <w:tr w:rsidR="006B3555" w:rsidRPr="00C762DE" w14:paraId="05FF1863" w14:textId="77777777" w:rsidTr="00D76D55">
        <w:trPr>
          <w:trHeight w:val="760"/>
        </w:trPr>
        <w:tc>
          <w:tcPr>
            <w:tcW w:w="3965" w:type="dxa"/>
          </w:tcPr>
          <w:p w14:paraId="532F08EC" w14:textId="77777777" w:rsidR="006B3555" w:rsidRPr="00C762DE" w:rsidRDefault="006B3555" w:rsidP="00D76D55">
            <w:pPr>
              <w:spacing w:before="2"/>
              <w:ind w:left="107"/>
              <w:rPr>
                <w:b/>
              </w:rPr>
            </w:pPr>
            <w:r w:rsidRPr="00C762DE">
              <w:rPr>
                <w:b/>
                <w:w w:val="105"/>
              </w:rPr>
              <w:t>Body</w:t>
            </w:r>
            <w:r w:rsidRPr="00C762DE">
              <w:rPr>
                <w:b/>
                <w:spacing w:val="10"/>
                <w:w w:val="105"/>
              </w:rPr>
              <w:t xml:space="preserve"> </w:t>
            </w:r>
            <w:r w:rsidRPr="00C762DE">
              <w:rPr>
                <w:b/>
                <w:w w:val="105"/>
              </w:rPr>
              <w:t>System/</w:t>
            </w:r>
            <w:r w:rsidRPr="00C762DE">
              <w:rPr>
                <w:b/>
                <w:spacing w:val="13"/>
                <w:w w:val="105"/>
              </w:rPr>
              <w:t xml:space="preserve"> </w:t>
            </w:r>
            <w:r w:rsidRPr="00C762DE">
              <w:rPr>
                <w:b/>
                <w:w w:val="105"/>
              </w:rPr>
              <w:t>Adverse</w:t>
            </w:r>
            <w:r w:rsidRPr="00C762DE">
              <w:rPr>
                <w:b/>
                <w:spacing w:val="11"/>
                <w:w w:val="105"/>
              </w:rPr>
              <w:t xml:space="preserve"> </w:t>
            </w:r>
            <w:r w:rsidRPr="00C762DE">
              <w:rPr>
                <w:b/>
                <w:spacing w:val="-2"/>
                <w:w w:val="105"/>
              </w:rPr>
              <w:t>Event</w:t>
            </w:r>
          </w:p>
        </w:tc>
        <w:tc>
          <w:tcPr>
            <w:tcW w:w="2602" w:type="dxa"/>
          </w:tcPr>
          <w:p w14:paraId="4E76280A" w14:textId="77777777" w:rsidR="006B3555" w:rsidRPr="00C762DE" w:rsidRDefault="006B3555" w:rsidP="00D76D55">
            <w:pPr>
              <w:spacing w:before="2"/>
              <w:ind w:left="233" w:right="219"/>
              <w:jc w:val="center"/>
              <w:rPr>
                <w:b/>
              </w:rPr>
            </w:pPr>
            <w:r w:rsidRPr="00C762DE">
              <w:rPr>
                <w:b/>
              </w:rPr>
              <w:t>RINVOQ</w:t>
            </w:r>
            <w:r w:rsidRPr="00C762DE">
              <w:rPr>
                <w:b/>
                <w:spacing w:val="-16"/>
              </w:rPr>
              <w:t xml:space="preserve"> </w:t>
            </w:r>
            <w:r w:rsidRPr="00C762DE">
              <w:rPr>
                <w:b/>
              </w:rPr>
              <w:t>45</w:t>
            </w:r>
            <w:r w:rsidRPr="00C762DE">
              <w:rPr>
                <w:b/>
                <w:spacing w:val="-15"/>
              </w:rPr>
              <w:t xml:space="preserve"> </w:t>
            </w:r>
            <w:r w:rsidRPr="00C762DE">
              <w:rPr>
                <w:b/>
              </w:rPr>
              <w:t xml:space="preserve">mg </w:t>
            </w:r>
            <w:r w:rsidRPr="00C762DE">
              <w:rPr>
                <w:b/>
                <w:spacing w:val="-2"/>
              </w:rPr>
              <w:t>N=719</w:t>
            </w:r>
          </w:p>
          <w:p w14:paraId="25EAED76" w14:textId="77777777" w:rsidR="006B3555" w:rsidRPr="00C762DE" w:rsidRDefault="006B3555" w:rsidP="00D76D55">
            <w:pPr>
              <w:spacing w:line="232" w:lineRule="exact"/>
              <w:ind w:left="233" w:right="225"/>
              <w:jc w:val="center"/>
              <w:rPr>
                <w:b/>
              </w:rPr>
            </w:pPr>
            <w:r w:rsidRPr="00C762DE">
              <w:rPr>
                <w:b/>
              </w:rPr>
              <w:t xml:space="preserve">n </w:t>
            </w:r>
            <w:r w:rsidRPr="00C762DE">
              <w:rPr>
                <w:b/>
                <w:spacing w:val="-5"/>
              </w:rPr>
              <w:t>(%)</w:t>
            </w:r>
          </w:p>
        </w:tc>
        <w:tc>
          <w:tcPr>
            <w:tcW w:w="2451" w:type="dxa"/>
          </w:tcPr>
          <w:p w14:paraId="40A49BF0" w14:textId="77777777" w:rsidR="006B3555" w:rsidRPr="00C762DE" w:rsidRDefault="006B3555" w:rsidP="00D76D55">
            <w:pPr>
              <w:spacing w:line="252" w:lineRule="exact"/>
              <w:ind w:left="798" w:right="795"/>
              <w:jc w:val="center"/>
              <w:rPr>
                <w:b/>
              </w:rPr>
            </w:pPr>
            <w:r w:rsidRPr="00C762DE">
              <w:rPr>
                <w:b/>
                <w:spacing w:val="-2"/>
              </w:rPr>
              <w:t>Placebo N=378</w:t>
            </w:r>
            <w:r w:rsidRPr="00C762DE">
              <w:rPr>
                <w:b/>
                <w:spacing w:val="80"/>
              </w:rPr>
              <w:t xml:space="preserve"> </w:t>
            </w:r>
            <w:r w:rsidRPr="00C762DE">
              <w:rPr>
                <w:b/>
              </w:rPr>
              <w:t>n (%)</w:t>
            </w:r>
          </w:p>
        </w:tc>
      </w:tr>
      <w:tr w:rsidR="006B3555" w:rsidRPr="00C762DE" w14:paraId="7DF4AC85" w14:textId="77777777" w:rsidTr="00D76D55">
        <w:trPr>
          <w:trHeight w:val="251"/>
        </w:trPr>
        <w:tc>
          <w:tcPr>
            <w:tcW w:w="9018" w:type="dxa"/>
            <w:gridSpan w:val="3"/>
          </w:tcPr>
          <w:p w14:paraId="26574B68" w14:textId="77777777" w:rsidR="006B3555" w:rsidRPr="00C762DE" w:rsidRDefault="006B3555" w:rsidP="00D76D55">
            <w:pPr>
              <w:spacing w:line="232" w:lineRule="exact"/>
              <w:ind w:left="107"/>
              <w:rPr>
                <w:b/>
              </w:rPr>
            </w:pPr>
            <w:r w:rsidRPr="00C762DE">
              <w:rPr>
                <w:b/>
              </w:rPr>
              <w:t>Infections</w:t>
            </w:r>
            <w:r w:rsidRPr="00C762DE">
              <w:rPr>
                <w:b/>
                <w:spacing w:val="-6"/>
              </w:rPr>
              <w:t xml:space="preserve"> </w:t>
            </w:r>
            <w:r w:rsidRPr="00C762DE">
              <w:rPr>
                <w:b/>
              </w:rPr>
              <w:t>and</w:t>
            </w:r>
            <w:r w:rsidRPr="00C762DE">
              <w:rPr>
                <w:b/>
                <w:spacing w:val="-5"/>
              </w:rPr>
              <w:t xml:space="preserve"> </w:t>
            </w:r>
            <w:r w:rsidRPr="00C762DE">
              <w:rPr>
                <w:b/>
                <w:spacing w:val="-2"/>
              </w:rPr>
              <w:t>Infestations</w:t>
            </w:r>
          </w:p>
        </w:tc>
      </w:tr>
      <w:tr w:rsidR="006B3555" w:rsidRPr="00C762DE" w14:paraId="15AE1CF5" w14:textId="77777777" w:rsidTr="00D76D55">
        <w:trPr>
          <w:trHeight w:val="254"/>
        </w:trPr>
        <w:tc>
          <w:tcPr>
            <w:tcW w:w="3965" w:type="dxa"/>
          </w:tcPr>
          <w:p w14:paraId="2E8B5F0E" w14:textId="77777777" w:rsidR="006B3555" w:rsidRPr="00C762DE" w:rsidRDefault="006B3555" w:rsidP="00D76D55">
            <w:pPr>
              <w:spacing w:line="234" w:lineRule="exact"/>
              <w:ind w:left="283"/>
            </w:pPr>
            <w:r w:rsidRPr="00C762DE">
              <w:rPr>
                <w:spacing w:val="-2"/>
              </w:rPr>
              <w:t>Folliculitis</w:t>
            </w:r>
          </w:p>
        </w:tc>
        <w:tc>
          <w:tcPr>
            <w:tcW w:w="2602" w:type="dxa"/>
          </w:tcPr>
          <w:p w14:paraId="33CA75ED" w14:textId="77777777" w:rsidR="006B3555" w:rsidRPr="00C762DE" w:rsidRDefault="006B3555" w:rsidP="00D76D55">
            <w:pPr>
              <w:spacing w:line="234" w:lineRule="exact"/>
              <w:ind w:left="233" w:right="224"/>
              <w:jc w:val="center"/>
            </w:pPr>
            <w:r w:rsidRPr="00C762DE">
              <w:t>16</w:t>
            </w:r>
            <w:r w:rsidRPr="00C762DE">
              <w:rPr>
                <w:spacing w:val="-1"/>
              </w:rPr>
              <w:t xml:space="preserve"> </w:t>
            </w:r>
            <w:r w:rsidRPr="00C762DE">
              <w:rPr>
                <w:spacing w:val="-2"/>
              </w:rPr>
              <w:t>(2.2)</w:t>
            </w:r>
          </w:p>
        </w:tc>
        <w:tc>
          <w:tcPr>
            <w:tcW w:w="2451" w:type="dxa"/>
          </w:tcPr>
          <w:p w14:paraId="791AD6C4" w14:textId="77777777" w:rsidR="006B3555" w:rsidRPr="00C762DE" w:rsidRDefault="006B3555" w:rsidP="00D76D55">
            <w:pPr>
              <w:spacing w:line="234" w:lineRule="exact"/>
              <w:ind w:left="4"/>
              <w:jc w:val="center"/>
            </w:pPr>
            <w:r w:rsidRPr="00C762DE">
              <w:t xml:space="preserve">2 </w:t>
            </w:r>
            <w:r w:rsidRPr="00C762DE">
              <w:rPr>
                <w:spacing w:val="-2"/>
              </w:rPr>
              <w:t>(0.5)</w:t>
            </w:r>
          </w:p>
        </w:tc>
      </w:tr>
      <w:tr w:rsidR="006B3555" w:rsidRPr="00C762DE" w14:paraId="5DD66C97" w14:textId="77777777" w:rsidTr="00D76D55">
        <w:trPr>
          <w:trHeight w:val="251"/>
        </w:trPr>
        <w:tc>
          <w:tcPr>
            <w:tcW w:w="3965" w:type="dxa"/>
          </w:tcPr>
          <w:p w14:paraId="5399B14E" w14:textId="77777777" w:rsidR="006B3555" w:rsidRPr="00C762DE" w:rsidRDefault="006B3555" w:rsidP="00D76D55">
            <w:pPr>
              <w:spacing w:line="232" w:lineRule="exact"/>
              <w:ind w:left="283"/>
            </w:pPr>
            <w:r w:rsidRPr="00C762DE">
              <w:rPr>
                <w:spacing w:val="-2"/>
              </w:rPr>
              <w:t>Nasopharyngitis</w:t>
            </w:r>
          </w:p>
        </w:tc>
        <w:tc>
          <w:tcPr>
            <w:tcW w:w="2602" w:type="dxa"/>
          </w:tcPr>
          <w:p w14:paraId="4A33D00E" w14:textId="77777777" w:rsidR="006B3555" w:rsidRPr="00C762DE" w:rsidRDefault="006B3555" w:rsidP="00D76D55">
            <w:pPr>
              <w:spacing w:line="232" w:lineRule="exact"/>
              <w:ind w:left="233" w:right="224"/>
              <w:jc w:val="center"/>
            </w:pPr>
            <w:r w:rsidRPr="00C762DE">
              <w:t>31</w:t>
            </w:r>
            <w:r w:rsidRPr="00C762DE">
              <w:rPr>
                <w:spacing w:val="-1"/>
              </w:rPr>
              <w:t xml:space="preserve"> </w:t>
            </w:r>
            <w:r w:rsidRPr="00C762DE">
              <w:rPr>
                <w:spacing w:val="-2"/>
              </w:rPr>
              <w:t>(4.3)</w:t>
            </w:r>
          </w:p>
        </w:tc>
        <w:tc>
          <w:tcPr>
            <w:tcW w:w="2451" w:type="dxa"/>
          </w:tcPr>
          <w:p w14:paraId="40C1974E" w14:textId="77777777" w:rsidR="006B3555" w:rsidRPr="00C762DE" w:rsidRDefault="006B3555" w:rsidP="00D76D55">
            <w:pPr>
              <w:spacing w:line="232" w:lineRule="exact"/>
              <w:ind w:left="4" w:right="3"/>
              <w:jc w:val="center"/>
            </w:pPr>
            <w:r w:rsidRPr="00C762DE">
              <w:t>13</w:t>
            </w:r>
            <w:r w:rsidRPr="00C762DE">
              <w:rPr>
                <w:spacing w:val="-1"/>
              </w:rPr>
              <w:t xml:space="preserve"> </w:t>
            </w:r>
            <w:r w:rsidRPr="00C762DE">
              <w:rPr>
                <w:spacing w:val="-2"/>
              </w:rPr>
              <w:t>(3.4)</w:t>
            </w:r>
          </w:p>
        </w:tc>
      </w:tr>
      <w:tr w:rsidR="006B3555" w:rsidRPr="00C762DE" w14:paraId="03654CF9" w14:textId="77777777" w:rsidTr="00D76D55">
        <w:trPr>
          <w:trHeight w:val="254"/>
        </w:trPr>
        <w:tc>
          <w:tcPr>
            <w:tcW w:w="3965" w:type="dxa"/>
          </w:tcPr>
          <w:p w14:paraId="0610D438" w14:textId="77777777" w:rsidR="006B3555" w:rsidRPr="00C762DE" w:rsidRDefault="006B3555" w:rsidP="00D76D55">
            <w:pPr>
              <w:spacing w:before="2" w:line="232" w:lineRule="exact"/>
              <w:ind w:left="283"/>
            </w:pPr>
            <w:r w:rsidRPr="00C762DE">
              <w:t>Oral</w:t>
            </w:r>
            <w:r w:rsidRPr="00C762DE">
              <w:rPr>
                <w:spacing w:val="-2"/>
              </w:rPr>
              <w:t xml:space="preserve"> herpes</w:t>
            </w:r>
          </w:p>
        </w:tc>
        <w:tc>
          <w:tcPr>
            <w:tcW w:w="2602" w:type="dxa"/>
          </w:tcPr>
          <w:p w14:paraId="4EAA2962" w14:textId="77777777" w:rsidR="006B3555" w:rsidRPr="00C762DE" w:rsidRDefault="006B3555" w:rsidP="00D76D55">
            <w:pPr>
              <w:spacing w:before="2" w:line="232" w:lineRule="exact"/>
              <w:ind w:left="233" w:right="226"/>
              <w:jc w:val="center"/>
            </w:pPr>
            <w:r w:rsidRPr="00C762DE">
              <w:t xml:space="preserve">9 </w:t>
            </w:r>
            <w:r w:rsidRPr="00C762DE">
              <w:rPr>
                <w:spacing w:val="-2"/>
              </w:rPr>
              <w:t>(1.3)</w:t>
            </w:r>
          </w:p>
        </w:tc>
        <w:tc>
          <w:tcPr>
            <w:tcW w:w="2451" w:type="dxa"/>
          </w:tcPr>
          <w:p w14:paraId="7102618D" w14:textId="77777777" w:rsidR="006B3555" w:rsidRPr="00C762DE" w:rsidRDefault="006B3555" w:rsidP="00D76D55">
            <w:pPr>
              <w:spacing w:before="2" w:line="232" w:lineRule="exact"/>
              <w:ind w:left="4"/>
              <w:jc w:val="center"/>
            </w:pPr>
            <w:r w:rsidRPr="00C762DE">
              <w:t xml:space="preserve">1 </w:t>
            </w:r>
            <w:r w:rsidRPr="00C762DE">
              <w:rPr>
                <w:spacing w:val="-2"/>
              </w:rPr>
              <w:t>(0.3)</w:t>
            </w:r>
          </w:p>
        </w:tc>
      </w:tr>
      <w:tr w:rsidR="006B3555" w:rsidRPr="00C762DE" w14:paraId="6968DC1D" w14:textId="77777777" w:rsidTr="00D76D55">
        <w:trPr>
          <w:trHeight w:val="253"/>
        </w:trPr>
        <w:tc>
          <w:tcPr>
            <w:tcW w:w="3965" w:type="dxa"/>
          </w:tcPr>
          <w:p w14:paraId="60468B8D" w14:textId="77777777" w:rsidR="006B3555" w:rsidRPr="00C762DE" w:rsidRDefault="006B3555" w:rsidP="00D76D55">
            <w:pPr>
              <w:spacing w:line="234" w:lineRule="exact"/>
              <w:ind w:left="283"/>
            </w:pPr>
            <w:r w:rsidRPr="00C762DE">
              <w:t>Upper</w:t>
            </w:r>
            <w:r w:rsidRPr="00C762DE">
              <w:rPr>
                <w:spacing w:val="-4"/>
              </w:rPr>
              <w:t xml:space="preserve"> </w:t>
            </w:r>
            <w:r w:rsidRPr="00C762DE">
              <w:t>respiratory</w:t>
            </w:r>
            <w:r w:rsidRPr="00C762DE">
              <w:rPr>
                <w:spacing w:val="-8"/>
              </w:rPr>
              <w:t xml:space="preserve"> </w:t>
            </w:r>
            <w:r w:rsidRPr="00C762DE">
              <w:t>tract</w:t>
            </w:r>
            <w:r w:rsidRPr="00C762DE">
              <w:rPr>
                <w:spacing w:val="-5"/>
              </w:rPr>
              <w:t xml:space="preserve"> </w:t>
            </w:r>
            <w:r w:rsidRPr="00C762DE">
              <w:rPr>
                <w:spacing w:val="-2"/>
              </w:rPr>
              <w:t>infection</w:t>
            </w:r>
          </w:p>
        </w:tc>
        <w:tc>
          <w:tcPr>
            <w:tcW w:w="2602" w:type="dxa"/>
          </w:tcPr>
          <w:p w14:paraId="0D6488AD" w14:textId="77777777" w:rsidR="006B3555" w:rsidRPr="00C762DE" w:rsidRDefault="006B3555" w:rsidP="00D76D55">
            <w:pPr>
              <w:spacing w:line="234" w:lineRule="exact"/>
              <w:ind w:left="233" w:right="224"/>
              <w:jc w:val="center"/>
            </w:pPr>
            <w:r w:rsidRPr="00C762DE">
              <w:t>16</w:t>
            </w:r>
            <w:r w:rsidRPr="00C762DE">
              <w:rPr>
                <w:spacing w:val="-1"/>
              </w:rPr>
              <w:t xml:space="preserve"> </w:t>
            </w:r>
            <w:r w:rsidRPr="00C762DE">
              <w:rPr>
                <w:spacing w:val="-2"/>
              </w:rPr>
              <w:t>(2.2)</w:t>
            </w:r>
          </w:p>
        </w:tc>
        <w:tc>
          <w:tcPr>
            <w:tcW w:w="2451" w:type="dxa"/>
          </w:tcPr>
          <w:p w14:paraId="64DC1044" w14:textId="77777777" w:rsidR="006B3555" w:rsidRPr="00C762DE" w:rsidRDefault="006B3555" w:rsidP="00D76D55">
            <w:pPr>
              <w:spacing w:line="234" w:lineRule="exact"/>
              <w:ind w:left="4"/>
              <w:jc w:val="center"/>
            </w:pPr>
            <w:r w:rsidRPr="00C762DE">
              <w:t xml:space="preserve">7 </w:t>
            </w:r>
            <w:r w:rsidRPr="00C762DE">
              <w:rPr>
                <w:spacing w:val="-2"/>
              </w:rPr>
              <w:t>(1.9)</w:t>
            </w:r>
          </w:p>
        </w:tc>
      </w:tr>
      <w:tr w:rsidR="006B3555" w:rsidRPr="00C762DE" w14:paraId="08F411AC" w14:textId="77777777" w:rsidTr="00D76D55">
        <w:trPr>
          <w:trHeight w:val="251"/>
        </w:trPr>
        <w:tc>
          <w:tcPr>
            <w:tcW w:w="3965" w:type="dxa"/>
          </w:tcPr>
          <w:p w14:paraId="76D13573" w14:textId="77777777" w:rsidR="006B3555" w:rsidRPr="00C762DE" w:rsidRDefault="006B3555" w:rsidP="00D76D55">
            <w:pPr>
              <w:spacing w:line="232" w:lineRule="exact"/>
              <w:ind w:left="283"/>
            </w:pPr>
            <w:r w:rsidRPr="00C762DE">
              <w:t>Urinary</w:t>
            </w:r>
            <w:r w:rsidRPr="00C762DE">
              <w:rPr>
                <w:spacing w:val="-7"/>
              </w:rPr>
              <w:t xml:space="preserve"> </w:t>
            </w:r>
            <w:r w:rsidRPr="00C762DE">
              <w:t>tract</w:t>
            </w:r>
            <w:r w:rsidRPr="00C762DE">
              <w:rPr>
                <w:spacing w:val="-2"/>
              </w:rPr>
              <w:t xml:space="preserve"> infection</w:t>
            </w:r>
          </w:p>
        </w:tc>
        <w:tc>
          <w:tcPr>
            <w:tcW w:w="2602" w:type="dxa"/>
          </w:tcPr>
          <w:p w14:paraId="52FC72B7" w14:textId="77777777" w:rsidR="006B3555" w:rsidRPr="00C762DE" w:rsidRDefault="006B3555" w:rsidP="00D76D55">
            <w:pPr>
              <w:spacing w:line="232" w:lineRule="exact"/>
              <w:ind w:left="233" w:right="226"/>
              <w:jc w:val="center"/>
            </w:pPr>
            <w:r w:rsidRPr="00C762DE">
              <w:t xml:space="preserve">7 </w:t>
            </w:r>
            <w:r w:rsidRPr="00C762DE">
              <w:rPr>
                <w:spacing w:val="-2"/>
              </w:rPr>
              <w:t>(1.0)</w:t>
            </w:r>
          </w:p>
        </w:tc>
        <w:tc>
          <w:tcPr>
            <w:tcW w:w="2451" w:type="dxa"/>
          </w:tcPr>
          <w:p w14:paraId="39C9ACB9" w14:textId="77777777" w:rsidR="006B3555" w:rsidRPr="00C762DE" w:rsidRDefault="006B3555" w:rsidP="00D76D55">
            <w:pPr>
              <w:spacing w:line="232" w:lineRule="exact"/>
              <w:ind w:left="4"/>
              <w:jc w:val="center"/>
            </w:pPr>
            <w:r w:rsidRPr="00C762DE">
              <w:t xml:space="preserve">7 </w:t>
            </w:r>
            <w:r w:rsidRPr="00C762DE">
              <w:rPr>
                <w:spacing w:val="-2"/>
              </w:rPr>
              <w:t>(1.9)</w:t>
            </w:r>
          </w:p>
        </w:tc>
      </w:tr>
      <w:tr w:rsidR="006B3555" w:rsidRPr="00C762DE" w14:paraId="1624B379" w14:textId="77777777" w:rsidTr="00D76D55">
        <w:trPr>
          <w:trHeight w:val="254"/>
        </w:trPr>
        <w:tc>
          <w:tcPr>
            <w:tcW w:w="9018" w:type="dxa"/>
            <w:gridSpan w:val="3"/>
          </w:tcPr>
          <w:p w14:paraId="1656AC82" w14:textId="77777777" w:rsidR="006B3555" w:rsidRPr="00C762DE" w:rsidRDefault="006B3555" w:rsidP="00D76D55">
            <w:pPr>
              <w:spacing w:line="234" w:lineRule="exact"/>
              <w:ind w:left="107"/>
              <w:rPr>
                <w:b/>
              </w:rPr>
            </w:pPr>
            <w:r w:rsidRPr="00C762DE">
              <w:rPr>
                <w:b/>
              </w:rPr>
              <w:t>Blood</w:t>
            </w:r>
            <w:r w:rsidRPr="00C762DE">
              <w:rPr>
                <w:b/>
                <w:spacing w:val="-4"/>
              </w:rPr>
              <w:t xml:space="preserve"> </w:t>
            </w:r>
            <w:r w:rsidRPr="00C762DE">
              <w:rPr>
                <w:b/>
              </w:rPr>
              <w:t>and</w:t>
            </w:r>
            <w:r w:rsidRPr="00C762DE">
              <w:rPr>
                <w:b/>
                <w:spacing w:val="-6"/>
              </w:rPr>
              <w:t xml:space="preserve"> </w:t>
            </w:r>
            <w:r w:rsidRPr="00C762DE">
              <w:rPr>
                <w:b/>
              </w:rPr>
              <w:t>lymphatic</w:t>
            </w:r>
            <w:r w:rsidRPr="00C762DE">
              <w:rPr>
                <w:b/>
                <w:spacing w:val="-6"/>
              </w:rPr>
              <w:t xml:space="preserve"> </w:t>
            </w:r>
            <w:r w:rsidRPr="00C762DE">
              <w:rPr>
                <w:b/>
              </w:rPr>
              <w:t>system</w:t>
            </w:r>
            <w:r w:rsidRPr="00C762DE">
              <w:rPr>
                <w:b/>
                <w:spacing w:val="-4"/>
              </w:rPr>
              <w:t xml:space="preserve"> </w:t>
            </w:r>
            <w:r w:rsidRPr="00C762DE">
              <w:rPr>
                <w:b/>
                <w:spacing w:val="-2"/>
              </w:rPr>
              <w:t>disorders</w:t>
            </w:r>
          </w:p>
        </w:tc>
      </w:tr>
      <w:tr w:rsidR="006B3555" w:rsidRPr="00C762DE" w14:paraId="0CF485D4" w14:textId="77777777" w:rsidTr="00D76D55">
        <w:trPr>
          <w:trHeight w:val="251"/>
        </w:trPr>
        <w:tc>
          <w:tcPr>
            <w:tcW w:w="3965" w:type="dxa"/>
          </w:tcPr>
          <w:p w14:paraId="1905DDEF" w14:textId="77777777" w:rsidR="006B3555" w:rsidRPr="00C762DE" w:rsidRDefault="006B3555" w:rsidP="00D76D55">
            <w:pPr>
              <w:spacing w:line="232" w:lineRule="exact"/>
              <w:ind w:left="283"/>
            </w:pPr>
            <w:proofErr w:type="spellStart"/>
            <w:r w:rsidRPr="00C762DE">
              <w:rPr>
                <w:spacing w:val="-2"/>
              </w:rPr>
              <w:t>Anaemia</w:t>
            </w:r>
            <w:proofErr w:type="spellEnd"/>
          </w:p>
        </w:tc>
        <w:tc>
          <w:tcPr>
            <w:tcW w:w="2602" w:type="dxa"/>
          </w:tcPr>
          <w:p w14:paraId="111FDD6A" w14:textId="77777777" w:rsidR="006B3555" w:rsidRPr="00C762DE" w:rsidRDefault="006B3555" w:rsidP="00D76D55">
            <w:pPr>
              <w:spacing w:line="232" w:lineRule="exact"/>
              <w:ind w:left="233" w:right="224"/>
              <w:jc w:val="center"/>
            </w:pPr>
            <w:r w:rsidRPr="00C762DE">
              <w:t>22</w:t>
            </w:r>
            <w:r w:rsidRPr="00C762DE">
              <w:rPr>
                <w:spacing w:val="-1"/>
              </w:rPr>
              <w:t xml:space="preserve"> </w:t>
            </w:r>
            <w:r w:rsidRPr="00C762DE">
              <w:rPr>
                <w:spacing w:val="-2"/>
              </w:rPr>
              <w:t>(3.1)</w:t>
            </w:r>
          </w:p>
        </w:tc>
        <w:tc>
          <w:tcPr>
            <w:tcW w:w="2451" w:type="dxa"/>
          </w:tcPr>
          <w:p w14:paraId="0E7DD8D8" w14:textId="77777777" w:rsidR="006B3555" w:rsidRPr="00C762DE" w:rsidRDefault="006B3555" w:rsidP="00D76D55">
            <w:pPr>
              <w:spacing w:line="232" w:lineRule="exact"/>
              <w:ind w:left="4" w:right="3"/>
              <w:jc w:val="center"/>
            </w:pPr>
            <w:r w:rsidRPr="00C762DE">
              <w:t>16</w:t>
            </w:r>
            <w:r w:rsidRPr="00C762DE">
              <w:rPr>
                <w:spacing w:val="-1"/>
              </w:rPr>
              <w:t xml:space="preserve"> </w:t>
            </w:r>
            <w:r w:rsidRPr="00C762DE">
              <w:rPr>
                <w:spacing w:val="-2"/>
              </w:rPr>
              <w:t>(4.2)</w:t>
            </w:r>
          </w:p>
        </w:tc>
      </w:tr>
      <w:tr w:rsidR="006B3555" w:rsidRPr="00C762DE" w14:paraId="122B05FA" w14:textId="77777777" w:rsidTr="00D76D55">
        <w:trPr>
          <w:trHeight w:val="254"/>
        </w:trPr>
        <w:tc>
          <w:tcPr>
            <w:tcW w:w="3965" w:type="dxa"/>
          </w:tcPr>
          <w:p w14:paraId="1BBEC1B4" w14:textId="77777777" w:rsidR="006B3555" w:rsidRPr="00C762DE" w:rsidRDefault="006B3555" w:rsidP="00D76D55">
            <w:pPr>
              <w:spacing w:line="234" w:lineRule="exact"/>
              <w:ind w:left="283"/>
            </w:pPr>
            <w:r w:rsidRPr="00C762DE">
              <w:rPr>
                <w:spacing w:val="-2"/>
              </w:rPr>
              <w:t>Lymphopenia</w:t>
            </w:r>
          </w:p>
        </w:tc>
        <w:tc>
          <w:tcPr>
            <w:tcW w:w="2602" w:type="dxa"/>
          </w:tcPr>
          <w:p w14:paraId="0019C5E6" w14:textId="77777777" w:rsidR="006B3555" w:rsidRPr="00C762DE" w:rsidRDefault="006B3555" w:rsidP="00D76D55">
            <w:pPr>
              <w:spacing w:line="234" w:lineRule="exact"/>
              <w:ind w:left="233" w:right="224"/>
              <w:jc w:val="center"/>
            </w:pPr>
            <w:r w:rsidRPr="00C762DE">
              <w:t>11</w:t>
            </w:r>
            <w:r w:rsidRPr="00C762DE">
              <w:rPr>
                <w:spacing w:val="-1"/>
              </w:rPr>
              <w:t xml:space="preserve"> </w:t>
            </w:r>
            <w:r w:rsidRPr="00C762DE">
              <w:rPr>
                <w:spacing w:val="-2"/>
              </w:rPr>
              <w:t>(1.5)</w:t>
            </w:r>
          </w:p>
        </w:tc>
        <w:tc>
          <w:tcPr>
            <w:tcW w:w="2451" w:type="dxa"/>
          </w:tcPr>
          <w:p w14:paraId="77C9C22C" w14:textId="77777777" w:rsidR="006B3555" w:rsidRPr="00C762DE" w:rsidRDefault="006B3555" w:rsidP="00D76D55">
            <w:pPr>
              <w:spacing w:line="234" w:lineRule="exact"/>
              <w:ind w:left="4"/>
              <w:jc w:val="center"/>
            </w:pPr>
            <w:r w:rsidRPr="00C762DE">
              <w:t xml:space="preserve">2 </w:t>
            </w:r>
            <w:r w:rsidRPr="00C762DE">
              <w:rPr>
                <w:spacing w:val="-2"/>
              </w:rPr>
              <w:t>(0.5)</w:t>
            </w:r>
          </w:p>
        </w:tc>
      </w:tr>
      <w:tr w:rsidR="006B3555" w:rsidRPr="00C762DE" w14:paraId="4E3FFC0C" w14:textId="77777777" w:rsidTr="00D76D55">
        <w:trPr>
          <w:trHeight w:val="251"/>
        </w:trPr>
        <w:tc>
          <w:tcPr>
            <w:tcW w:w="3965" w:type="dxa"/>
          </w:tcPr>
          <w:p w14:paraId="17910FFB" w14:textId="77777777" w:rsidR="006B3555" w:rsidRPr="00C762DE" w:rsidRDefault="006B3555" w:rsidP="00D76D55">
            <w:pPr>
              <w:spacing w:line="232" w:lineRule="exact"/>
              <w:ind w:left="283"/>
            </w:pPr>
            <w:r w:rsidRPr="00C762DE">
              <w:rPr>
                <w:spacing w:val="-2"/>
              </w:rPr>
              <w:t>Neutropenia</w:t>
            </w:r>
          </w:p>
        </w:tc>
        <w:tc>
          <w:tcPr>
            <w:tcW w:w="2602" w:type="dxa"/>
          </w:tcPr>
          <w:p w14:paraId="331EC097" w14:textId="77777777" w:rsidR="006B3555" w:rsidRPr="00C762DE" w:rsidRDefault="006B3555" w:rsidP="00D76D55">
            <w:pPr>
              <w:spacing w:line="232" w:lineRule="exact"/>
              <w:ind w:left="233" w:right="224"/>
              <w:jc w:val="center"/>
            </w:pPr>
            <w:r w:rsidRPr="00C762DE">
              <w:t>13</w:t>
            </w:r>
            <w:r w:rsidRPr="00C762DE">
              <w:rPr>
                <w:spacing w:val="-1"/>
              </w:rPr>
              <w:t xml:space="preserve"> </w:t>
            </w:r>
            <w:r w:rsidRPr="00C762DE">
              <w:rPr>
                <w:spacing w:val="-2"/>
              </w:rPr>
              <w:t>(1.8)</w:t>
            </w:r>
          </w:p>
        </w:tc>
        <w:tc>
          <w:tcPr>
            <w:tcW w:w="2451" w:type="dxa"/>
          </w:tcPr>
          <w:p w14:paraId="3DCF215F" w14:textId="77777777" w:rsidR="006B3555" w:rsidRPr="00C762DE" w:rsidRDefault="006B3555" w:rsidP="00D76D55">
            <w:pPr>
              <w:spacing w:line="232" w:lineRule="exact"/>
              <w:ind w:left="4"/>
              <w:jc w:val="center"/>
            </w:pPr>
            <w:r w:rsidRPr="00C762DE">
              <w:t xml:space="preserve">1 </w:t>
            </w:r>
            <w:r w:rsidRPr="00C762DE">
              <w:rPr>
                <w:spacing w:val="-2"/>
              </w:rPr>
              <w:t>(0.3)</w:t>
            </w:r>
          </w:p>
        </w:tc>
      </w:tr>
      <w:tr w:rsidR="006B3555" w:rsidRPr="00C762DE" w14:paraId="4F088C8B" w14:textId="77777777" w:rsidTr="00D76D55">
        <w:trPr>
          <w:trHeight w:val="253"/>
        </w:trPr>
        <w:tc>
          <w:tcPr>
            <w:tcW w:w="9018" w:type="dxa"/>
            <w:gridSpan w:val="3"/>
          </w:tcPr>
          <w:p w14:paraId="07B53D97" w14:textId="77777777" w:rsidR="006B3555" w:rsidRPr="00C762DE" w:rsidRDefault="006B3555" w:rsidP="00D76D55">
            <w:pPr>
              <w:spacing w:before="2" w:line="232" w:lineRule="exact"/>
              <w:ind w:left="107"/>
              <w:rPr>
                <w:b/>
              </w:rPr>
            </w:pPr>
            <w:r w:rsidRPr="00C762DE">
              <w:rPr>
                <w:b/>
              </w:rPr>
              <w:t>Nervous</w:t>
            </w:r>
            <w:r w:rsidRPr="00C762DE">
              <w:rPr>
                <w:b/>
                <w:spacing w:val="-6"/>
              </w:rPr>
              <w:t xml:space="preserve"> </w:t>
            </w:r>
            <w:r w:rsidRPr="00C762DE">
              <w:rPr>
                <w:b/>
              </w:rPr>
              <w:t>system</w:t>
            </w:r>
            <w:r w:rsidRPr="00C762DE">
              <w:rPr>
                <w:b/>
                <w:spacing w:val="-5"/>
              </w:rPr>
              <w:t xml:space="preserve"> </w:t>
            </w:r>
            <w:r w:rsidRPr="00C762DE">
              <w:rPr>
                <w:b/>
                <w:spacing w:val="-2"/>
              </w:rPr>
              <w:t>disorder</w:t>
            </w:r>
          </w:p>
        </w:tc>
      </w:tr>
      <w:tr w:rsidR="006B3555" w:rsidRPr="00C762DE" w14:paraId="1F5A9C00" w14:textId="77777777" w:rsidTr="00D76D55">
        <w:trPr>
          <w:trHeight w:val="253"/>
        </w:trPr>
        <w:tc>
          <w:tcPr>
            <w:tcW w:w="3965" w:type="dxa"/>
          </w:tcPr>
          <w:p w14:paraId="16047D4D" w14:textId="77777777" w:rsidR="006B3555" w:rsidRPr="00C762DE" w:rsidRDefault="006B3555" w:rsidP="00D76D55">
            <w:pPr>
              <w:spacing w:line="234" w:lineRule="exact"/>
              <w:ind w:left="283"/>
            </w:pPr>
            <w:r w:rsidRPr="00C762DE">
              <w:rPr>
                <w:spacing w:val="-2"/>
              </w:rPr>
              <w:t>Headache</w:t>
            </w:r>
          </w:p>
        </w:tc>
        <w:tc>
          <w:tcPr>
            <w:tcW w:w="2602" w:type="dxa"/>
          </w:tcPr>
          <w:p w14:paraId="4547AD6B" w14:textId="77777777" w:rsidR="006B3555" w:rsidRPr="00C762DE" w:rsidRDefault="006B3555" w:rsidP="00D76D55">
            <w:pPr>
              <w:spacing w:line="234" w:lineRule="exact"/>
              <w:ind w:left="233" w:right="224"/>
              <w:jc w:val="center"/>
            </w:pPr>
            <w:r w:rsidRPr="00C762DE">
              <w:t>26</w:t>
            </w:r>
            <w:r w:rsidRPr="00C762DE">
              <w:rPr>
                <w:spacing w:val="-1"/>
              </w:rPr>
              <w:t xml:space="preserve"> </w:t>
            </w:r>
            <w:r w:rsidRPr="00C762DE">
              <w:rPr>
                <w:spacing w:val="-2"/>
              </w:rPr>
              <w:t>(3.6)</w:t>
            </w:r>
          </w:p>
        </w:tc>
        <w:tc>
          <w:tcPr>
            <w:tcW w:w="2451" w:type="dxa"/>
          </w:tcPr>
          <w:p w14:paraId="69D4AF6B" w14:textId="77777777" w:rsidR="006B3555" w:rsidRPr="00C762DE" w:rsidRDefault="006B3555" w:rsidP="00D76D55">
            <w:pPr>
              <w:spacing w:line="234" w:lineRule="exact"/>
              <w:ind w:left="4" w:right="3"/>
              <w:jc w:val="center"/>
            </w:pPr>
            <w:r w:rsidRPr="00C762DE">
              <w:t>18</w:t>
            </w:r>
            <w:r w:rsidRPr="00C762DE">
              <w:rPr>
                <w:spacing w:val="-1"/>
              </w:rPr>
              <w:t xml:space="preserve"> </w:t>
            </w:r>
            <w:r w:rsidRPr="00C762DE">
              <w:rPr>
                <w:spacing w:val="-2"/>
              </w:rPr>
              <w:t>(4.8)</w:t>
            </w:r>
          </w:p>
        </w:tc>
      </w:tr>
      <w:tr w:rsidR="006B3555" w:rsidRPr="00C762DE" w14:paraId="3C19B4E7" w14:textId="77777777" w:rsidTr="00D76D55">
        <w:trPr>
          <w:trHeight w:val="251"/>
        </w:trPr>
        <w:tc>
          <w:tcPr>
            <w:tcW w:w="9018" w:type="dxa"/>
            <w:gridSpan w:val="3"/>
          </w:tcPr>
          <w:p w14:paraId="721F76B3" w14:textId="77777777" w:rsidR="006B3555" w:rsidRPr="00C762DE" w:rsidRDefault="006B3555" w:rsidP="00D76D55">
            <w:pPr>
              <w:spacing w:line="232" w:lineRule="exact"/>
              <w:ind w:left="107"/>
              <w:rPr>
                <w:b/>
              </w:rPr>
            </w:pPr>
            <w:r w:rsidRPr="00C762DE">
              <w:rPr>
                <w:b/>
              </w:rPr>
              <w:t>Vascular</w:t>
            </w:r>
            <w:r w:rsidRPr="00C762DE">
              <w:rPr>
                <w:b/>
                <w:spacing w:val="-4"/>
              </w:rPr>
              <w:t xml:space="preserve"> </w:t>
            </w:r>
            <w:r w:rsidRPr="00C762DE">
              <w:rPr>
                <w:b/>
                <w:spacing w:val="-2"/>
              </w:rPr>
              <w:t>disorders</w:t>
            </w:r>
          </w:p>
        </w:tc>
      </w:tr>
      <w:tr w:rsidR="006B3555" w:rsidRPr="00C762DE" w14:paraId="1945F606" w14:textId="77777777" w:rsidTr="00D76D55">
        <w:trPr>
          <w:trHeight w:val="253"/>
        </w:trPr>
        <w:tc>
          <w:tcPr>
            <w:tcW w:w="3965" w:type="dxa"/>
          </w:tcPr>
          <w:p w14:paraId="413DCFC5" w14:textId="77777777" w:rsidR="006B3555" w:rsidRPr="00C762DE" w:rsidRDefault="006B3555" w:rsidP="00D76D55">
            <w:pPr>
              <w:spacing w:line="234" w:lineRule="exact"/>
              <w:ind w:left="283"/>
            </w:pPr>
            <w:r w:rsidRPr="00C762DE">
              <w:rPr>
                <w:spacing w:val="-2"/>
              </w:rPr>
              <w:t>Hypertension</w:t>
            </w:r>
          </w:p>
        </w:tc>
        <w:tc>
          <w:tcPr>
            <w:tcW w:w="2602" w:type="dxa"/>
          </w:tcPr>
          <w:p w14:paraId="7B5887D6" w14:textId="77777777" w:rsidR="006B3555" w:rsidRPr="00C762DE" w:rsidRDefault="006B3555" w:rsidP="00D76D55">
            <w:pPr>
              <w:spacing w:line="234" w:lineRule="exact"/>
              <w:ind w:left="233" w:right="226"/>
              <w:jc w:val="center"/>
            </w:pPr>
            <w:r w:rsidRPr="00C762DE">
              <w:t xml:space="preserve">7 </w:t>
            </w:r>
            <w:r w:rsidRPr="00C762DE">
              <w:rPr>
                <w:spacing w:val="-2"/>
              </w:rPr>
              <w:t>(1.0)</w:t>
            </w:r>
          </w:p>
        </w:tc>
        <w:tc>
          <w:tcPr>
            <w:tcW w:w="2451" w:type="dxa"/>
          </w:tcPr>
          <w:p w14:paraId="0E6023B1" w14:textId="77777777" w:rsidR="006B3555" w:rsidRPr="00C762DE" w:rsidRDefault="006B3555" w:rsidP="00D76D55">
            <w:pPr>
              <w:spacing w:line="234" w:lineRule="exact"/>
              <w:ind w:left="4"/>
              <w:jc w:val="center"/>
            </w:pPr>
            <w:r w:rsidRPr="00C762DE">
              <w:t xml:space="preserve">3 </w:t>
            </w:r>
            <w:r w:rsidRPr="00C762DE">
              <w:rPr>
                <w:spacing w:val="-2"/>
              </w:rPr>
              <w:t>(0.8)</w:t>
            </w:r>
          </w:p>
        </w:tc>
      </w:tr>
      <w:tr w:rsidR="006B3555" w:rsidRPr="00C762DE" w14:paraId="7F3B7876" w14:textId="77777777" w:rsidTr="00D76D55">
        <w:trPr>
          <w:trHeight w:val="251"/>
        </w:trPr>
        <w:tc>
          <w:tcPr>
            <w:tcW w:w="9018" w:type="dxa"/>
            <w:gridSpan w:val="3"/>
          </w:tcPr>
          <w:p w14:paraId="2BFC0AEA" w14:textId="77777777" w:rsidR="006B3555" w:rsidRPr="00C762DE" w:rsidRDefault="006B3555" w:rsidP="00D76D55">
            <w:pPr>
              <w:spacing w:line="232" w:lineRule="exact"/>
              <w:ind w:left="107"/>
              <w:rPr>
                <w:b/>
              </w:rPr>
            </w:pPr>
            <w:r w:rsidRPr="00C762DE">
              <w:rPr>
                <w:b/>
              </w:rPr>
              <w:t>Respiratory,</w:t>
            </w:r>
            <w:r w:rsidRPr="00C762DE">
              <w:rPr>
                <w:b/>
                <w:spacing w:val="-7"/>
              </w:rPr>
              <w:t xml:space="preserve"> </w:t>
            </w:r>
            <w:proofErr w:type="gramStart"/>
            <w:r w:rsidRPr="00C762DE">
              <w:rPr>
                <w:b/>
              </w:rPr>
              <w:t>thoracic</w:t>
            </w:r>
            <w:proofErr w:type="gramEnd"/>
            <w:r w:rsidRPr="00C762DE">
              <w:rPr>
                <w:b/>
                <w:spacing w:val="-6"/>
              </w:rPr>
              <w:t xml:space="preserve"> </w:t>
            </w:r>
            <w:r w:rsidRPr="00C762DE">
              <w:rPr>
                <w:b/>
              </w:rPr>
              <w:t>and</w:t>
            </w:r>
            <w:r w:rsidRPr="00C762DE">
              <w:rPr>
                <w:b/>
                <w:spacing w:val="-7"/>
              </w:rPr>
              <w:t xml:space="preserve"> </w:t>
            </w:r>
            <w:r w:rsidRPr="00C762DE">
              <w:rPr>
                <w:b/>
              </w:rPr>
              <w:t>mediastinal</w:t>
            </w:r>
            <w:r w:rsidRPr="00C762DE">
              <w:rPr>
                <w:b/>
                <w:spacing w:val="-6"/>
              </w:rPr>
              <w:t xml:space="preserve"> </w:t>
            </w:r>
            <w:r w:rsidRPr="00C762DE">
              <w:rPr>
                <w:b/>
                <w:spacing w:val="-2"/>
              </w:rPr>
              <w:t>disorders</w:t>
            </w:r>
          </w:p>
        </w:tc>
      </w:tr>
      <w:tr w:rsidR="006B3555" w:rsidRPr="00C762DE" w14:paraId="26E59A46" w14:textId="77777777" w:rsidTr="00D76D55">
        <w:trPr>
          <w:trHeight w:val="253"/>
        </w:trPr>
        <w:tc>
          <w:tcPr>
            <w:tcW w:w="3965" w:type="dxa"/>
          </w:tcPr>
          <w:p w14:paraId="278955AF" w14:textId="77777777" w:rsidR="006B3555" w:rsidRPr="00C762DE" w:rsidRDefault="006B3555" w:rsidP="00D76D55">
            <w:pPr>
              <w:spacing w:before="2" w:line="232" w:lineRule="exact"/>
              <w:ind w:left="283"/>
            </w:pPr>
            <w:r w:rsidRPr="00C762DE">
              <w:rPr>
                <w:spacing w:val="-2"/>
              </w:rPr>
              <w:t>Cough</w:t>
            </w:r>
          </w:p>
        </w:tc>
        <w:tc>
          <w:tcPr>
            <w:tcW w:w="2602" w:type="dxa"/>
          </w:tcPr>
          <w:p w14:paraId="5AA8D624" w14:textId="77777777" w:rsidR="006B3555" w:rsidRPr="00C762DE" w:rsidRDefault="006B3555" w:rsidP="00D76D55">
            <w:pPr>
              <w:spacing w:before="2" w:line="232" w:lineRule="exact"/>
              <w:ind w:left="233" w:right="226"/>
              <w:jc w:val="center"/>
            </w:pPr>
            <w:r w:rsidRPr="00C762DE">
              <w:t xml:space="preserve">8 </w:t>
            </w:r>
            <w:r w:rsidRPr="00C762DE">
              <w:rPr>
                <w:spacing w:val="-2"/>
              </w:rPr>
              <w:t>(1.1)</w:t>
            </w:r>
          </w:p>
        </w:tc>
        <w:tc>
          <w:tcPr>
            <w:tcW w:w="2451" w:type="dxa"/>
          </w:tcPr>
          <w:p w14:paraId="1A2C0C6E" w14:textId="77777777" w:rsidR="006B3555" w:rsidRPr="00C762DE" w:rsidRDefault="006B3555" w:rsidP="00D76D55">
            <w:pPr>
              <w:spacing w:before="2" w:line="232" w:lineRule="exact"/>
              <w:ind w:left="4"/>
              <w:jc w:val="center"/>
            </w:pPr>
            <w:r w:rsidRPr="00C762DE">
              <w:t xml:space="preserve">5 </w:t>
            </w:r>
            <w:r w:rsidRPr="00C762DE">
              <w:rPr>
                <w:spacing w:val="-2"/>
              </w:rPr>
              <w:t>(1.3)</w:t>
            </w:r>
          </w:p>
        </w:tc>
      </w:tr>
      <w:tr w:rsidR="006B3555" w:rsidRPr="00C762DE" w14:paraId="033BC833" w14:textId="77777777" w:rsidTr="00D76D55">
        <w:trPr>
          <w:trHeight w:val="251"/>
        </w:trPr>
        <w:tc>
          <w:tcPr>
            <w:tcW w:w="3965" w:type="dxa"/>
          </w:tcPr>
          <w:p w14:paraId="515C3FC1" w14:textId="77777777" w:rsidR="006B3555" w:rsidRPr="00C762DE" w:rsidRDefault="006B3555" w:rsidP="00D76D55">
            <w:pPr>
              <w:spacing w:line="232" w:lineRule="exact"/>
              <w:ind w:left="283"/>
            </w:pPr>
            <w:r w:rsidRPr="00C762DE">
              <w:t>Oropharyngeal</w:t>
            </w:r>
            <w:r w:rsidRPr="00C762DE">
              <w:rPr>
                <w:spacing w:val="-11"/>
              </w:rPr>
              <w:t xml:space="preserve"> </w:t>
            </w:r>
            <w:r w:rsidRPr="00C762DE">
              <w:rPr>
                <w:spacing w:val="-4"/>
              </w:rPr>
              <w:t>pain</w:t>
            </w:r>
          </w:p>
        </w:tc>
        <w:tc>
          <w:tcPr>
            <w:tcW w:w="2602" w:type="dxa"/>
          </w:tcPr>
          <w:p w14:paraId="5B069E29" w14:textId="77777777" w:rsidR="006B3555" w:rsidRPr="00C762DE" w:rsidRDefault="006B3555" w:rsidP="00D76D55">
            <w:pPr>
              <w:spacing w:line="232" w:lineRule="exact"/>
              <w:ind w:left="233" w:right="226"/>
              <w:jc w:val="center"/>
            </w:pPr>
            <w:r w:rsidRPr="00C762DE">
              <w:t xml:space="preserve">7 </w:t>
            </w:r>
            <w:r w:rsidRPr="00C762DE">
              <w:rPr>
                <w:spacing w:val="-2"/>
              </w:rPr>
              <w:t>(1.0)</w:t>
            </w:r>
          </w:p>
        </w:tc>
        <w:tc>
          <w:tcPr>
            <w:tcW w:w="2451" w:type="dxa"/>
          </w:tcPr>
          <w:p w14:paraId="27EE7CF0" w14:textId="77777777" w:rsidR="006B3555" w:rsidRPr="00C762DE" w:rsidRDefault="006B3555" w:rsidP="00D76D55">
            <w:pPr>
              <w:spacing w:line="232" w:lineRule="exact"/>
              <w:ind w:left="4"/>
              <w:jc w:val="center"/>
            </w:pPr>
            <w:r w:rsidRPr="00C762DE">
              <w:t xml:space="preserve">2 </w:t>
            </w:r>
            <w:r w:rsidRPr="00C762DE">
              <w:rPr>
                <w:spacing w:val="-2"/>
              </w:rPr>
              <w:t>(0.5)</w:t>
            </w:r>
          </w:p>
        </w:tc>
      </w:tr>
      <w:tr w:rsidR="006B3555" w:rsidRPr="00C762DE" w14:paraId="5CC544C4" w14:textId="77777777" w:rsidTr="00D76D55">
        <w:trPr>
          <w:trHeight w:val="253"/>
        </w:trPr>
        <w:tc>
          <w:tcPr>
            <w:tcW w:w="9018" w:type="dxa"/>
            <w:gridSpan w:val="3"/>
          </w:tcPr>
          <w:p w14:paraId="277C0B2B" w14:textId="77777777" w:rsidR="006B3555" w:rsidRPr="00C762DE" w:rsidRDefault="006B3555" w:rsidP="00D76D55">
            <w:pPr>
              <w:spacing w:before="2" w:line="232" w:lineRule="exact"/>
              <w:ind w:left="107"/>
              <w:rPr>
                <w:b/>
              </w:rPr>
            </w:pPr>
            <w:r w:rsidRPr="00C762DE">
              <w:rPr>
                <w:b/>
              </w:rPr>
              <w:t>Gastrointestinal</w:t>
            </w:r>
            <w:r w:rsidRPr="00C762DE">
              <w:rPr>
                <w:b/>
                <w:spacing w:val="-11"/>
              </w:rPr>
              <w:t xml:space="preserve"> </w:t>
            </w:r>
            <w:r w:rsidRPr="00C762DE">
              <w:rPr>
                <w:b/>
                <w:spacing w:val="-2"/>
              </w:rPr>
              <w:t>disorders</w:t>
            </w:r>
          </w:p>
        </w:tc>
      </w:tr>
      <w:tr w:rsidR="006B3555" w:rsidRPr="00C762DE" w14:paraId="54DFD150" w14:textId="77777777" w:rsidTr="00D76D55">
        <w:trPr>
          <w:trHeight w:val="254"/>
        </w:trPr>
        <w:tc>
          <w:tcPr>
            <w:tcW w:w="3965" w:type="dxa"/>
          </w:tcPr>
          <w:p w14:paraId="16EC0360" w14:textId="77777777" w:rsidR="006B3555" w:rsidRPr="00C762DE" w:rsidRDefault="006B3555" w:rsidP="00D76D55">
            <w:pPr>
              <w:spacing w:line="234" w:lineRule="exact"/>
              <w:ind w:left="283"/>
            </w:pPr>
            <w:r w:rsidRPr="00C762DE">
              <w:lastRenderedPageBreak/>
              <w:t>Abdominal</w:t>
            </w:r>
            <w:r w:rsidRPr="00C762DE">
              <w:rPr>
                <w:spacing w:val="-10"/>
              </w:rPr>
              <w:t xml:space="preserve"> </w:t>
            </w:r>
            <w:r w:rsidRPr="00C762DE">
              <w:rPr>
                <w:spacing w:val="-4"/>
              </w:rPr>
              <w:t>pain</w:t>
            </w:r>
          </w:p>
        </w:tc>
        <w:tc>
          <w:tcPr>
            <w:tcW w:w="2602" w:type="dxa"/>
          </w:tcPr>
          <w:p w14:paraId="774A2A20" w14:textId="77777777" w:rsidR="006B3555" w:rsidRPr="00C762DE" w:rsidRDefault="006B3555" w:rsidP="00D76D55">
            <w:pPr>
              <w:spacing w:line="234" w:lineRule="exact"/>
              <w:ind w:left="233" w:right="224"/>
              <w:jc w:val="center"/>
            </w:pPr>
            <w:r w:rsidRPr="00C762DE">
              <w:t>11</w:t>
            </w:r>
            <w:r w:rsidRPr="00C762DE">
              <w:rPr>
                <w:spacing w:val="-1"/>
              </w:rPr>
              <w:t xml:space="preserve"> </w:t>
            </w:r>
            <w:r w:rsidRPr="00C762DE">
              <w:rPr>
                <w:spacing w:val="-2"/>
              </w:rPr>
              <w:t>(1.5)</w:t>
            </w:r>
          </w:p>
        </w:tc>
        <w:tc>
          <w:tcPr>
            <w:tcW w:w="2451" w:type="dxa"/>
          </w:tcPr>
          <w:p w14:paraId="733F0CED" w14:textId="77777777" w:rsidR="006B3555" w:rsidRPr="00C762DE" w:rsidRDefault="006B3555" w:rsidP="00D76D55">
            <w:pPr>
              <w:spacing w:line="234" w:lineRule="exact"/>
              <w:ind w:left="4"/>
              <w:jc w:val="center"/>
            </w:pPr>
            <w:r w:rsidRPr="00C762DE">
              <w:t xml:space="preserve">3 </w:t>
            </w:r>
            <w:r w:rsidRPr="00C762DE">
              <w:rPr>
                <w:spacing w:val="-2"/>
              </w:rPr>
              <w:t>(0.8)</w:t>
            </w:r>
          </w:p>
        </w:tc>
      </w:tr>
      <w:tr w:rsidR="006B3555" w:rsidRPr="00C762DE" w14:paraId="3C1D770A" w14:textId="77777777" w:rsidTr="00D76D55">
        <w:trPr>
          <w:trHeight w:val="251"/>
        </w:trPr>
        <w:tc>
          <w:tcPr>
            <w:tcW w:w="3965" w:type="dxa"/>
          </w:tcPr>
          <w:p w14:paraId="296DD596" w14:textId="77777777" w:rsidR="006B3555" w:rsidRPr="00C762DE" w:rsidRDefault="006B3555" w:rsidP="00D76D55">
            <w:pPr>
              <w:spacing w:line="232" w:lineRule="exact"/>
              <w:ind w:left="283"/>
            </w:pPr>
            <w:r w:rsidRPr="00C762DE">
              <w:t>Colitis</w:t>
            </w:r>
            <w:r w:rsidRPr="00C762DE">
              <w:rPr>
                <w:spacing w:val="-7"/>
              </w:rPr>
              <w:t xml:space="preserve"> </w:t>
            </w:r>
            <w:r w:rsidRPr="00C762DE">
              <w:rPr>
                <w:spacing w:val="-2"/>
              </w:rPr>
              <w:t>ulcerative</w:t>
            </w:r>
          </w:p>
        </w:tc>
        <w:tc>
          <w:tcPr>
            <w:tcW w:w="2602" w:type="dxa"/>
          </w:tcPr>
          <w:p w14:paraId="75A7A811" w14:textId="77777777" w:rsidR="006B3555" w:rsidRPr="00C762DE" w:rsidRDefault="006B3555" w:rsidP="00D76D55">
            <w:pPr>
              <w:spacing w:line="232" w:lineRule="exact"/>
              <w:ind w:left="233" w:right="224"/>
              <w:jc w:val="center"/>
            </w:pPr>
            <w:r w:rsidRPr="00C762DE">
              <w:t>13</w:t>
            </w:r>
            <w:r w:rsidRPr="00C762DE">
              <w:rPr>
                <w:spacing w:val="-1"/>
              </w:rPr>
              <w:t xml:space="preserve"> </w:t>
            </w:r>
            <w:r w:rsidRPr="00C762DE">
              <w:rPr>
                <w:spacing w:val="-2"/>
              </w:rPr>
              <w:t>(1.8)</w:t>
            </w:r>
          </w:p>
        </w:tc>
        <w:tc>
          <w:tcPr>
            <w:tcW w:w="2451" w:type="dxa"/>
          </w:tcPr>
          <w:p w14:paraId="3BE78671" w14:textId="77777777" w:rsidR="006B3555" w:rsidRPr="00C762DE" w:rsidRDefault="006B3555" w:rsidP="00D76D55">
            <w:pPr>
              <w:spacing w:line="232" w:lineRule="exact"/>
              <w:ind w:left="4" w:right="3"/>
              <w:jc w:val="center"/>
            </w:pPr>
            <w:r w:rsidRPr="00C762DE">
              <w:t>35</w:t>
            </w:r>
            <w:r w:rsidRPr="00C762DE">
              <w:rPr>
                <w:spacing w:val="-1"/>
              </w:rPr>
              <w:t xml:space="preserve"> </w:t>
            </w:r>
            <w:r w:rsidRPr="00C762DE">
              <w:rPr>
                <w:spacing w:val="-2"/>
              </w:rPr>
              <w:t>(9.3)</w:t>
            </w:r>
          </w:p>
        </w:tc>
      </w:tr>
      <w:tr w:rsidR="006B3555" w:rsidRPr="00C762DE" w14:paraId="4AF9C993" w14:textId="77777777" w:rsidTr="00D76D55">
        <w:trPr>
          <w:trHeight w:val="254"/>
        </w:trPr>
        <w:tc>
          <w:tcPr>
            <w:tcW w:w="3965" w:type="dxa"/>
          </w:tcPr>
          <w:p w14:paraId="516C9A3E" w14:textId="77777777" w:rsidR="006B3555" w:rsidRPr="00C762DE" w:rsidRDefault="006B3555" w:rsidP="00D76D55">
            <w:pPr>
              <w:spacing w:line="234" w:lineRule="exact"/>
              <w:ind w:left="283"/>
            </w:pPr>
            <w:r w:rsidRPr="00C762DE">
              <w:rPr>
                <w:spacing w:val="-2"/>
              </w:rPr>
              <w:t>Constipation</w:t>
            </w:r>
          </w:p>
        </w:tc>
        <w:tc>
          <w:tcPr>
            <w:tcW w:w="2602" w:type="dxa"/>
          </w:tcPr>
          <w:p w14:paraId="4E660DAC" w14:textId="77777777" w:rsidR="006B3555" w:rsidRPr="00C762DE" w:rsidRDefault="006B3555" w:rsidP="00D76D55">
            <w:pPr>
              <w:spacing w:line="234" w:lineRule="exact"/>
              <w:ind w:left="233" w:right="224"/>
              <w:jc w:val="center"/>
            </w:pPr>
            <w:r w:rsidRPr="00C762DE">
              <w:t>11</w:t>
            </w:r>
            <w:r w:rsidRPr="00C762DE">
              <w:rPr>
                <w:spacing w:val="-1"/>
              </w:rPr>
              <w:t xml:space="preserve"> </w:t>
            </w:r>
            <w:r w:rsidRPr="00C762DE">
              <w:rPr>
                <w:spacing w:val="-2"/>
              </w:rPr>
              <w:t>(1.5)</w:t>
            </w:r>
          </w:p>
        </w:tc>
        <w:tc>
          <w:tcPr>
            <w:tcW w:w="2451" w:type="dxa"/>
          </w:tcPr>
          <w:p w14:paraId="3C274E76" w14:textId="77777777" w:rsidR="006B3555" w:rsidRPr="00C762DE" w:rsidRDefault="006B3555" w:rsidP="00D76D55">
            <w:pPr>
              <w:spacing w:line="234" w:lineRule="exact"/>
              <w:ind w:left="4"/>
              <w:jc w:val="center"/>
            </w:pPr>
            <w:r w:rsidRPr="00C762DE">
              <w:t xml:space="preserve">3 </w:t>
            </w:r>
            <w:r w:rsidRPr="00C762DE">
              <w:rPr>
                <w:spacing w:val="-2"/>
              </w:rPr>
              <w:t>(0.8)</w:t>
            </w:r>
          </w:p>
        </w:tc>
      </w:tr>
      <w:tr w:rsidR="006B3555" w:rsidRPr="00C762DE" w14:paraId="3AE39548" w14:textId="77777777" w:rsidTr="00D76D55">
        <w:trPr>
          <w:trHeight w:val="251"/>
        </w:trPr>
        <w:tc>
          <w:tcPr>
            <w:tcW w:w="3965" w:type="dxa"/>
          </w:tcPr>
          <w:p w14:paraId="6BB6FBE5" w14:textId="77777777" w:rsidR="006B3555" w:rsidRPr="00C762DE" w:rsidRDefault="006B3555" w:rsidP="00D76D55">
            <w:pPr>
              <w:spacing w:line="232" w:lineRule="exact"/>
              <w:ind w:left="283"/>
            </w:pPr>
            <w:proofErr w:type="spellStart"/>
            <w:r w:rsidRPr="00C762DE">
              <w:rPr>
                <w:spacing w:val="-2"/>
              </w:rPr>
              <w:t>Haemorrhoids</w:t>
            </w:r>
            <w:proofErr w:type="spellEnd"/>
          </w:p>
        </w:tc>
        <w:tc>
          <w:tcPr>
            <w:tcW w:w="2602" w:type="dxa"/>
          </w:tcPr>
          <w:p w14:paraId="65EA64D1" w14:textId="77777777" w:rsidR="006B3555" w:rsidRPr="00C762DE" w:rsidRDefault="006B3555" w:rsidP="00D76D55">
            <w:pPr>
              <w:spacing w:line="232" w:lineRule="exact"/>
              <w:ind w:left="233" w:right="226"/>
              <w:jc w:val="center"/>
            </w:pPr>
            <w:r w:rsidRPr="00C762DE">
              <w:t xml:space="preserve">9 </w:t>
            </w:r>
            <w:r w:rsidRPr="00C762DE">
              <w:rPr>
                <w:spacing w:val="-2"/>
              </w:rPr>
              <w:t>(1.3)</w:t>
            </w:r>
          </w:p>
        </w:tc>
        <w:tc>
          <w:tcPr>
            <w:tcW w:w="2451" w:type="dxa"/>
          </w:tcPr>
          <w:p w14:paraId="6C2AA407" w14:textId="77777777" w:rsidR="006B3555" w:rsidRPr="00C762DE" w:rsidRDefault="006B3555" w:rsidP="00D76D55">
            <w:pPr>
              <w:spacing w:line="232" w:lineRule="exact"/>
              <w:ind w:left="4"/>
              <w:jc w:val="center"/>
            </w:pPr>
            <w:r w:rsidRPr="00C762DE">
              <w:t xml:space="preserve">2 </w:t>
            </w:r>
            <w:r w:rsidRPr="00C762DE">
              <w:rPr>
                <w:spacing w:val="-2"/>
              </w:rPr>
              <w:t>(0.5)</w:t>
            </w:r>
          </w:p>
        </w:tc>
      </w:tr>
      <w:tr w:rsidR="006B3555" w:rsidRPr="00C762DE" w14:paraId="39AF4C95" w14:textId="77777777" w:rsidTr="00D76D55">
        <w:trPr>
          <w:trHeight w:val="254"/>
        </w:trPr>
        <w:tc>
          <w:tcPr>
            <w:tcW w:w="3965" w:type="dxa"/>
          </w:tcPr>
          <w:p w14:paraId="47E2C4FF" w14:textId="77777777" w:rsidR="006B3555" w:rsidRPr="00C762DE" w:rsidRDefault="006B3555" w:rsidP="00D76D55">
            <w:pPr>
              <w:spacing w:before="2" w:line="232" w:lineRule="exact"/>
              <w:ind w:left="283"/>
            </w:pPr>
            <w:r w:rsidRPr="00C762DE">
              <w:rPr>
                <w:spacing w:val="-2"/>
              </w:rPr>
              <w:t>Nausea</w:t>
            </w:r>
          </w:p>
        </w:tc>
        <w:tc>
          <w:tcPr>
            <w:tcW w:w="2602" w:type="dxa"/>
          </w:tcPr>
          <w:p w14:paraId="61AC3C4F" w14:textId="77777777" w:rsidR="006B3555" w:rsidRPr="00C762DE" w:rsidRDefault="006B3555" w:rsidP="00D76D55">
            <w:pPr>
              <w:spacing w:before="2" w:line="232" w:lineRule="exact"/>
              <w:ind w:left="233" w:right="226"/>
              <w:jc w:val="center"/>
            </w:pPr>
            <w:r w:rsidRPr="00C762DE">
              <w:t xml:space="preserve">7 </w:t>
            </w:r>
            <w:r w:rsidRPr="00C762DE">
              <w:rPr>
                <w:spacing w:val="-2"/>
              </w:rPr>
              <w:t>(1.0)</w:t>
            </w:r>
          </w:p>
        </w:tc>
        <w:tc>
          <w:tcPr>
            <w:tcW w:w="2451" w:type="dxa"/>
          </w:tcPr>
          <w:p w14:paraId="27927C17" w14:textId="77777777" w:rsidR="006B3555" w:rsidRPr="00C762DE" w:rsidRDefault="006B3555" w:rsidP="00D76D55">
            <w:pPr>
              <w:spacing w:before="2" w:line="232" w:lineRule="exact"/>
              <w:ind w:left="4"/>
              <w:jc w:val="center"/>
            </w:pPr>
            <w:r w:rsidRPr="00C762DE">
              <w:t xml:space="preserve">9 </w:t>
            </w:r>
            <w:r w:rsidRPr="00C762DE">
              <w:rPr>
                <w:spacing w:val="-2"/>
              </w:rPr>
              <w:t>(2.4)</w:t>
            </w:r>
          </w:p>
        </w:tc>
      </w:tr>
      <w:tr w:rsidR="006B3555" w:rsidRPr="00C762DE" w14:paraId="17499915" w14:textId="77777777" w:rsidTr="00D76D55">
        <w:trPr>
          <w:trHeight w:val="253"/>
        </w:trPr>
        <w:tc>
          <w:tcPr>
            <w:tcW w:w="9018" w:type="dxa"/>
            <w:gridSpan w:val="3"/>
          </w:tcPr>
          <w:p w14:paraId="1519BBE2" w14:textId="77777777" w:rsidR="006B3555" w:rsidRPr="00C762DE" w:rsidRDefault="006B3555" w:rsidP="00D76D55">
            <w:pPr>
              <w:spacing w:line="234" w:lineRule="exact"/>
              <w:ind w:left="107"/>
              <w:rPr>
                <w:b/>
              </w:rPr>
            </w:pPr>
            <w:r w:rsidRPr="00C762DE">
              <w:rPr>
                <w:b/>
                <w:w w:val="105"/>
              </w:rPr>
              <w:t>Musculoskeletal</w:t>
            </w:r>
            <w:r w:rsidRPr="00C762DE">
              <w:rPr>
                <w:b/>
                <w:spacing w:val="15"/>
                <w:w w:val="105"/>
              </w:rPr>
              <w:t xml:space="preserve"> </w:t>
            </w:r>
            <w:r w:rsidRPr="00C762DE">
              <w:rPr>
                <w:b/>
                <w:w w:val="105"/>
              </w:rPr>
              <w:t>and</w:t>
            </w:r>
            <w:r w:rsidRPr="00C762DE">
              <w:rPr>
                <w:b/>
                <w:spacing w:val="11"/>
                <w:w w:val="105"/>
              </w:rPr>
              <w:t xml:space="preserve"> </w:t>
            </w:r>
            <w:r w:rsidRPr="00C762DE">
              <w:rPr>
                <w:b/>
                <w:w w:val="105"/>
              </w:rPr>
              <w:t>connective</w:t>
            </w:r>
            <w:r w:rsidRPr="00C762DE">
              <w:rPr>
                <w:b/>
                <w:spacing w:val="13"/>
                <w:w w:val="105"/>
              </w:rPr>
              <w:t xml:space="preserve"> </w:t>
            </w:r>
            <w:r w:rsidRPr="00C762DE">
              <w:rPr>
                <w:b/>
                <w:w w:val="105"/>
              </w:rPr>
              <w:t>tissue</w:t>
            </w:r>
            <w:r w:rsidRPr="00C762DE">
              <w:rPr>
                <w:b/>
                <w:spacing w:val="12"/>
                <w:w w:val="105"/>
              </w:rPr>
              <w:t xml:space="preserve"> </w:t>
            </w:r>
            <w:r w:rsidRPr="00C762DE">
              <w:rPr>
                <w:b/>
                <w:spacing w:val="-2"/>
                <w:w w:val="105"/>
              </w:rPr>
              <w:t>disorders</w:t>
            </w:r>
          </w:p>
        </w:tc>
      </w:tr>
      <w:tr w:rsidR="006B3555" w:rsidRPr="00C762DE" w14:paraId="6A04ED2F" w14:textId="77777777" w:rsidTr="00D76D55">
        <w:trPr>
          <w:trHeight w:val="251"/>
        </w:trPr>
        <w:tc>
          <w:tcPr>
            <w:tcW w:w="3965" w:type="dxa"/>
          </w:tcPr>
          <w:p w14:paraId="7D827525" w14:textId="77777777" w:rsidR="006B3555" w:rsidRPr="00C762DE" w:rsidRDefault="006B3555" w:rsidP="00D76D55">
            <w:pPr>
              <w:spacing w:line="232" w:lineRule="exact"/>
              <w:ind w:left="283"/>
            </w:pPr>
            <w:r w:rsidRPr="00C762DE">
              <w:rPr>
                <w:spacing w:val="-2"/>
              </w:rPr>
              <w:t>Arthralgia</w:t>
            </w:r>
          </w:p>
        </w:tc>
        <w:tc>
          <w:tcPr>
            <w:tcW w:w="2602" w:type="dxa"/>
          </w:tcPr>
          <w:p w14:paraId="10D50754" w14:textId="77777777" w:rsidR="006B3555" w:rsidRPr="00C762DE" w:rsidRDefault="006B3555" w:rsidP="00D76D55">
            <w:pPr>
              <w:spacing w:line="232" w:lineRule="exact"/>
              <w:ind w:left="233" w:right="224"/>
              <w:jc w:val="center"/>
            </w:pPr>
            <w:r w:rsidRPr="00C762DE">
              <w:t>10</w:t>
            </w:r>
            <w:r w:rsidRPr="00C762DE">
              <w:rPr>
                <w:spacing w:val="-1"/>
              </w:rPr>
              <w:t xml:space="preserve"> </w:t>
            </w:r>
            <w:r w:rsidRPr="00C762DE">
              <w:rPr>
                <w:spacing w:val="-2"/>
              </w:rPr>
              <w:t>(1.4)</w:t>
            </w:r>
          </w:p>
        </w:tc>
        <w:tc>
          <w:tcPr>
            <w:tcW w:w="2451" w:type="dxa"/>
          </w:tcPr>
          <w:p w14:paraId="5786D0CB" w14:textId="77777777" w:rsidR="006B3555" w:rsidRPr="00C762DE" w:rsidRDefault="006B3555" w:rsidP="00D76D55">
            <w:pPr>
              <w:spacing w:line="232" w:lineRule="exact"/>
              <w:ind w:left="4" w:right="3"/>
              <w:jc w:val="center"/>
            </w:pPr>
            <w:r w:rsidRPr="00C762DE">
              <w:t>11</w:t>
            </w:r>
            <w:r w:rsidRPr="00C762DE">
              <w:rPr>
                <w:spacing w:val="-1"/>
              </w:rPr>
              <w:t xml:space="preserve"> </w:t>
            </w:r>
            <w:r w:rsidRPr="00C762DE">
              <w:rPr>
                <w:spacing w:val="-2"/>
              </w:rPr>
              <w:t>(2.9)</w:t>
            </w:r>
          </w:p>
        </w:tc>
      </w:tr>
      <w:tr w:rsidR="006B3555" w:rsidRPr="00C762DE" w14:paraId="1EDE4935" w14:textId="77777777" w:rsidTr="00D76D55">
        <w:trPr>
          <w:trHeight w:val="253"/>
        </w:trPr>
        <w:tc>
          <w:tcPr>
            <w:tcW w:w="9018" w:type="dxa"/>
            <w:gridSpan w:val="3"/>
          </w:tcPr>
          <w:p w14:paraId="5A0C246D" w14:textId="77777777" w:rsidR="006B3555" w:rsidRPr="00C762DE" w:rsidRDefault="006B3555" w:rsidP="00D76D55">
            <w:pPr>
              <w:spacing w:line="234" w:lineRule="exact"/>
              <w:ind w:left="107"/>
              <w:rPr>
                <w:b/>
              </w:rPr>
            </w:pPr>
            <w:r w:rsidRPr="00C762DE">
              <w:rPr>
                <w:b/>
              </w:rPr>
              <w:t>Skin</w:t>
            </w:r>
            <w:r w:rsidRPr="00C762DE">
              <w:rPr>
                <w:b/>
                <w:spacing w:val="-6"/>
              </w:rPr>
              <w:t xml:space="preserve"> </w:t>
            </w:r>
            <w:r w:rsidRPr="00C762DE">
              <w:rPr>
                <w:b/>
              </w:rPr>
              <w:t>and</w:t>
            </w:r>
            <w:r w:rsidRPr="00C762DE">
              <w:rPr>
                <w:b/>
                <w:spacing w:val="-5"/>
              </w:rPr>
              <w:t xml:space="preserve"> </w:t>
            </w:r>
            <w:r w:rsidRPr="00C762DE">
              <w:rPr>
                <w:b/>
              </w:rPr>
              <w:t>subcutaneous</w:t>
            </w:r>
            <w:r w:rsidRPr="00C762DE">
              <w:rPr>
                <w:b/>
                <w:spacing w:val="-5"/>
              </w:rPr>
              <w:t xml:space="preserve"> </w:t>
            </w:r>
            <w:r w:rsidRPr="00C762DE">
              <w:rPr>
                <w:b/>
              </w:rPr>
              <w:t>tissue</w:t>
            </w:r>
            <w:r w:rsidRPr="00C762DE">
              <w:rPr>
                <w:b/>
                <w:spacing w:val="-5"/>
              </w:rPr>
              <w:t xml:space="preserve"> </w:t>
            </w:r>
            <w:r w:rsidRPr="00C762DE">
              <w:rPr>
                <w:b/>
                <w:spacing w:val="-2"/>
              </w:rPr>
              <w:t>disorders</w:t>
            </w:r>
          </w:p>
        </w:tc>
      </w:tr>
      <w:tr w:rsidR="006B3555" w:rsidRPr="00C762DE" w14:paraId="654C348C" w14:textId="77777777" w:rsidTr="00D76D55">
        <w:trPr>
          <w:trHeight w:val="251"/>
        </w:trPr>
        <w:tc>
          <w:tcPr>
            <w:tcW w:w="3965" w:type="dxa"/>
          </w:tcPr>
          <w:p w14:paraId="50AB4767" w14:textId="77777777" w:rsidR="006B3555" w:rsidRPr="00C762DE" w:rsidRDefault="006B3555" w:rsidP="00D76D55">
            <w:pPr>
              <w:spacing w:line="232" w:lineRule="exact"/>
              <w:ind w:left="283"/>
            </w:pPr>
            <w:r w:rsidRPr="00C762DE">
              <w:rPr>
                <w:spacing w:val="-4"/>
              </w:rPr>
              <w:t>Acne</w:t>
            </w:r>
          </w:p>
        </w:tc>
        <w:tc>
          <w:tcPr>
            <w:tcW w:w="2602" w:type="dxa"/>
          </w:tcPr>
          <w:p w14:paraId="55DF0964" w14:textId="77777777" w:rsidR="006B3555" w:rsidRPr="00C762DE" w:rsidRDefault="006B3555" w:rsidP="00D76D55">
            <w:pPr>
              <w:spacing w:line="232" w:lineRule="exact"/>
              <w:ind w:left="233" w:right="224"/>
              <w:jc w:val="center"/>
            </w:pPr>
            <w:r w:rsidRPr="00C762DE">
              <w:t>40</w:t>
            </w:r>
            <w:r w:rsidRPr="00C762DE">
              <w:rPr>
                <w:spacing w:val="-1"/>
              </w:rPr>
              <w:t xml:space="preserve"> </w:t>
            </w:r>
            <w:r w:rsidRPr="00C762DE">
              <w:rPr>
                <w:spacing w:val="-2"/>
              </w:rPr>
              <w:t>(5.6)</w:t>
            </w:r>
          </w:p>
        </w:tc>
        <w:tc>
          <w:tcPr>
            <w:tcW w:w="2451" w:type="dxa"/>
          </w:tcPr>
          <w:p w14:paraId="68782C66" w14:textId="77777777" w:rsidR="006B3555" w:rsidRPr="00C762DE" w:rsidRDefault="006B3555" w:rsidP="00D76D55">
            <w:pPr>
              <w:spacing w:line="232" w:lineRule="exact"/>
              <w:ind w:left="4"/>
              <w:jc w:val="center"/>
            </w:pPr>
            <w:r w:rsidRPr="00C762DE">
              <w:t xml:space="preserve">4 </w:t>
            </w:r>
            <w:r w:rsidRPr="00C762DE">
              <w:rPr>
                <w:spacing w:val="-2"/>
              </w:rPr>
              <w:t>(1.1)</w:t>
            </w:r>
          </w:p>
        </w:tc>
      </w:tr>
      <w:tr w:rsidR="006B3555" w:rsidRPr="00C762DE" w14:paraId="369ACC4C" w14:textId="77777777" w:rsidTr="00D76D55">
        <w:trPr>
          <w:trHeight w:val="253"/>
        </w:trPr>
        <w:tc>
          <w:tcPr>
            <w:tcW w:w="3965" w:type="dxa"/>
          </w:tcPr>
          <w:p w14:paraId="3788C37D" w14:textId="77777777" w:rsidR="006B3555" w:rsidRPr="00C762DE" w:rsidRDefault="006B3555" w:rsidP="00D76D55">
            <w:pPr>
              <w:spacing w:line="234" w:lineRule="exact"/>
              <w:ind w:left="283"/>
            </w:pPr>
            <w:r w:rsidRPr="00C762DE">
              <w:rPr>
                <w:spacing w:val="-4"/>
              </w:rPr>
              <w:t>Rash</w:t>
            </w:r>
          </w:p>
        </w:tc>
        <w:tc>
          <w:tcPr>
            <w:tcW w:w="2602" w:type="dxa"/>
          </w:tcPr>
          <w:p w14:paraId="14C06A14" w14:textId="77777777" w:rsidR="006B3555" w:rsidRPr="00C762DE" w:rsidRDefault="006B3555" w:rsidP="00D76D55">
            <w:pPr>
              <w:spacing w:line="234" w:lineRule="exact"/>
              <w:ind w:left="233" w:right="224"/>
              <w:jc w:val="center"/>
            </w:pPr>
            <w:r w:rsidRPr="00C762DE">
              <w:t>17</w:t>
            </w:r>
            <w:r w:rsidRPr="00C762DE">
              <w:rPr>
                <w:spacing w:val="-1"/>
              </w:rPr>
              <w:t xml:space="preserve"> </w:t>
            </w:r>
            <w:r w:rsidRPr="00C762DE">
              <w:rPr>
                <w:spacing w:val="-2"/>
              </w:rPr>
              <w:t>(2.4)</w:t>
            </w:r>
          </w:p>
        </w:tc>
        <w:tc>
          <w:tcPr>
            <w:tcW w:w="2451" w:type="dxa"/>
          </w:tcPr>
          <w:p w14:paraId="34B248AC" w14:textId="77777777" w:rsidR="006B3555" w:rsidRPr="00C762DE" w:rsidRDefault="006B3555" w:rsidP="00D76D55">
            <w:pPr>
              <w:spacing w:line="234" w:lineRule="exact"/>
              <w:ind w:left="4"/>
              <w:jc w:val="center"/>
            </w:pPr>
            <w:r w:rsidRPr="00C762DE">
              <w:t xml:space="preserve">2 </w:t>
            </w:r>
            <w:r w:rsidRPr="00C762DE">
              <w:rPr>
                <w:spacing w:val="-2"/>
              </w:rPr>
              <w:t>(0.5)</w:t>
            </w:r>
          </w:p>
        </w:tc>
      </w:tr>
      <w:tr w:rsidR="006B3555" w:rsidRPr="00C762DE" w14:paraId="64C2093F" w14:textId="77777777" w:rsidTr="00D76D55">
        <w:trPr>
          <w:trHeight w:val="251"/>
        </w:trPr>
        <w:tc>
          <w:tcPr>
            <w:tcW w:w="9018" w:type="dxa"/>
            <w:gridSpan w:val="3"/>
          </w:tcPr>
          <w:p w14:paraId="6B9C42F8" w14:textId="77777777" w:rsidR="006B3555" w:rsidRPr="00C762DE" w:rsidRDefault="006B3555" w:rsidP="00D76D55">
            <w:pPr>
              <w:spacing w:line="232" w:lineRule="exact"/>
              <w:ind w:left="107"/>
              <w:rPr>
                <w:b/>
              </w:rPr>
            </w:pPr>
            <w:r w:rsidRPr="00C762DE">
              <w:rPr>
                <w:b/>
              </w:rPr>
              <w:t>General</w:t>
            </w:r>
            <w:r w:rsidRPr="00C762DE">
              <w:rPr>
                <w:b/>
                <w:spacing w:val="-3"/>
              </w:rPr>
              <w:t xml:space="preserve"> </w:t>
            </w:r>
            <w:r w:rsidRPr="00C762DE">
              <w:rPr>
                <w:b/>
                <w:spacing w:val="-2"/>
              </w:rPr>
              <w:t>disorders</w:t>
            </w:r>
          </w:p>
        </w:tc>
      </w:tr>
      <w:tr w:rsidR="006B3555" w:rsidRPr="00C762DE" w14:paraId="7CB787F1" w14:textId="77777777" w:rsidTr="00D76D55">
        <w:trPr>
          <w:trHeight w:val="254"/>
        </w:trPr>
        <w:tc>
          <w:tcPr>
            <w:tcW w:w="3965" w:type="dxa"/>
          </w:tcPr>
          <w:p w14:paraId="02E9981F" w14:textId="77777777" w:rsidR="006B3555" w:rsidRPr="00C762DE" w:rsidRDefault="006B3555" w:rsidP="00D76D55">
            <w:pPr>
              <w:spacing w:before="2" w:line="232" w:lineRule="exact"/>
              <w:ind w:left="283"/>
            </w:pPr>
            <w:r w:rsidRPr="00C762DE">
              <w:rPr>
                <w:spacing w:val="-2"/>
              </w:rPr>
              <w:t>Fatigue</w:t>
            </w:r>
          </w:p>
        </w:tc>
        <w:tc>
          <w:tcPr>
            <w:tcW w:w="2602" w:type="dxa"/>
          </w:tcPr>
          <w:p w14:paraId="567D95C2" w14:textId="77777777" w:rsidR="006B3555" w:rsidRPr="00C762DE" w:rsidRDefault="006B3555" w:rsidP="00D76D55">
            <w:pPr>
              <w:spacing w:before="2" w:line="232" w:lineRule="exact"/>
              <w:ind w:left="233" w:right="226"/>
              <w:jc w:val="center"/>
            </w:pPr>
            <w:r w:rsidRPr="00C762DE">
              <w:t xml:space="preserve">9 </w:t>
            </w:r>
            <w:r w:rsidRPr="00C762DE">
              <w:rPr>
                <w:spacing w:val="-2"/>
              </w:rPr>
              <w:t>(1.3)</w:t>
            </w:r>
          </w:p>
        </w:tc>
        <w:tc>
          <w:tcPr>
            <w:tcW w:w="2451" w:type="dxa"/>
          </w:tcPr>
          <w:p w14:paraId="2AE70BAC" w14:textId="77777777" w:rsidR="006B3555" w:rsidRPr="00C762DE" w:rsidRDefault="006B3555" w:rsidP="00D76D55">
            <w:pPr>
              <w:spacing w:before="2" w:line="232" w:lineRule="exact"/>
              <w:ind w:left="4"/>
              <w:jc w:val="center"/>
            </w:pPr>
            <w:r w:rsidRPr="00C762DE">
              <w:t xml:space="preserve">5 </w:t>
            </w:r>
            <w:r w:rsidRPr="00C762DE">
              <w:rPr>
                <w:spacing w:val="-2"/>
              </w:rPr>
              <w:t>(1.3)</w:t>
            </w:r>
          </w:p>
        </w:tc>
      </w:tr>
      <w:tr w:rsidR="006B3555" w:rsidRPr="00C762DE" w14:paraId="77BE1F1C" w14:textId="77777777" w:rsidTr="00D76D55">
        <w:trPr>
          <w:trHeight w:val="253"/>
        </w:trPr>
        <w:tc>
          <w:tcPr>
            <w:tcW w:w="3965" w:type="dxa"/>
          </w:tcPr>
          <w:p w14:paraId="27E72D2D" w14:textId="77777777" w:rsidR="006B3555" w:rsidRPr="00C762DE" w:rsidRDefault="006B3555" w:rsidP="00D76D55">
            <w:pPr>
              <w:spacing w:line="234" w:lineRule="exact"/>
              <w:ind w:left="283"/>
            </w:pPr>
            <w:r w:rsidRPr="00C762DE">
              <w:rPr>
                <w:spacing w:val="-2"/>
              </w:rPr>
              <w:t>Pyrexia</w:t>
            </w:r>
          </w:p>
        </w:tc>
        <w:tc>
          <w:tcPr>
            <w:tcW w:w="2602" w:type="dxa"/>
          </w:tcPr>
          <w:p w14:paraId="6ABCDE4D" w14:textId="77777777" w:rsidR="006B3555" w:rsidRPr="00C762DE" w:rsidRDefault="006B3555" w:rsidP="00D76D55">
            <w:pPr>
              <w:spacing w:line="234" w:lineRule="exact"/>
              <w:ind w:left="233" w:right="223"/>
              <w:jc w:val="center"/>
            </w:pPr>
            <w:r w:rsidRPr="00C762DE">
              <w:t>18</w:t>
            </w:r>
            <w:r w:rsidRPr="00C762DE">
              <w:rPr>
                <w:spacing w:val="-3"/>
              </w:rPr>
              <w:t xml:space="preserve"> </w:t>
            </w:r>
            <w:r w:rsidRPr="00C762DE">
              <w:rPr>
                <w:spacing w:val="-2"/>
              </w:rPr>
              <w:t>(2.5)</w:t>
            </w:r>
          </w:p>
        </w:tc>
        <w:tc>
          <w:tcPr>
            <w:tcW w:w="2451" w:type="dxa"/>
          </w:tcPr>
          <w:p w14:paraId="6AA930B2" w14:textId="77777777" w:rsidR="006B3555" w:rsidRPr="00C762DE" w:rsidRDefault="006B3555" w:rsidP="00D76D55">
            <w:pPr>
              <w:spacing w:line="234" w:lineRule="exact"/>
              <w:ind w:left="4"/>
              <w:jc w:val="center"/>
            </w:pPr>
            <w:r w:rsidRPr="00C762DE">
              <w:t xml:space="preserve">6 </w:t>
            </w:r>
            <w:r w:rsidRPr="00C762DE">
              <w:rPr>
                <w:spacing w:val="-2"/>
              </w:rPr>
              <w:t>(1.6)</w:t>
            </w:r>
          </w:p>
        </w:tc>
      </w:tr>
      <w:tr w:rsidR="006B3555" w:rsidRPr="00C762DE" w14:paraId="014B85E7" w14:textId="77777777" w:rsidTr="00D76D55">
        <w:trPr>
          <w:trHeight w:val="251"/>
        </w:trPr>
        <w:tc>
          <w:tcPr>
            <w:tcW w:w="9018" w:type="dxa"/>
            <w:gridSpan w:val="3"/>
          </w:tcPr>
          <w:p w14:paraId="53BC7E71" w14:textId="77777777" w:rsidR="006B3555" w:rsidRPr="00C762DE" w:rsidRDefault="006B3555" w:rsidP="00D76D55">
            <w:pPr>
              <w:spacing w:line="232" w:lineRule="exact"/>
              <w:ind w:left="107"/>
              <w:rPr>
                <w:b/>
              </w:rPr>
            </w:pPr>
            <w:r w:rsidRPr="00C762DE">
              <w:rPr>
                <w:b/>
                <w:spacing w:val="-2"/>
              </w:rPr>
              <w:t>Investigations</w:t>
            </w:r>
          </w:p>
        </w:tc>
      </w:tr>
      <w:tr w:rsidR="006B3555" w:rsidRPr="00C762DE" w14:paraId="2A548AC7" w14:textId="77777777" w:rsidTr="00D76D55">
        <w:trPr>
          <w:trHeight w:val="253"/>
        </w:trPr>
        <w:tc>
          <w:tcPr>
            <w:tcW w:w="3965" w:type="dxa"/>
          </w:tcPr>
          <w:p w14:paraId="495CA205" w14:textId="77777777" w:rsidR="006B3555" w:rsidRPr="00C762DE" w:rsidRDefault="006B3555" w:rsidP="00D76D55">
            <w:pPr>
              <w:spacing w:line="234" w:lineRule="exact"/>
              <w:ind w:left="283"/>
            </w:pPr>
            <w:r w:rsidRPr="00C762DE">
              <w:t>Alanine</w:t>
            </w:r>
            <w:r w:rsidRPr="00C762DE">
              <w:rPr>
                <w:spacing w:val="-11"/>
              </w:rPr>
              <w:t xml:space="preserve"> </w:t>
            </w:r>
            <w:r w:rsidRPr="00C762DE">
              <w:t>aminotransferase</w:t>
            </w:r>
            <w:r w:rsidRPr="00C762DE">
              <w:rPr>
                <w:spacing w:val="-10"/>
              </w:rPr>
              <w:t xml:space="preserve"> </w:t>
            </w:r>
            <w:r w:rsidRPr="00C762DE">
              <w:rPr>
                <w:spacing w:val="-2"/>
              </w:rPr>
              <w:t>increased</w:t>
            </w:r>
          </w:p>
        </w:tc>
        <w:tc>
          <w:tcPr>
            <w:tcW w:w="2602" w:type="dxa"/>
          </w:tcPr>
          <w:p w14:paraId="01C06F04" w14:textId="77777777" w:rsidR="006B3555" w:rsidRPr="00C762DE" w:rsidRDefault="006B3555" w:rsidP="00D76D55">
            <w:pPr>
              <w:spacing w:line="234" w:lineRule="exact"/>
              <w:ind w:left="233" w:right="226"/>
              <w:jc w:val="center"/>
            </w:pPr>
            <w:r w:rsidRPr="00C762DE">
              <w:t xml:space="preserve">7 </w:t>
            </w:r>
            <w:r w:rsidRPr="00C762DE">
              <w:rPr>
                <w:spacing w:val="-2"/>
              </w:rPr>
              <w:t>(1.0)</w:t>
            </w:r>
          </w:p>
        </w:tc>
        <w:tc>
          <w:tcPr>
            <w:tcW w:w="2451" w:type="dxa"/>
          </w:tcPr>
          <w:p w14:paraId="4E6F992F" w14:textId="77777777" w:rsidR="006B3555" w:rsidRPr="00C762DE" w:rsidRDefault="006B3555" w:rsidP="00D76D55">
            <w:pPr>
              <w:spacing w:line="234" w:lineRule="exact"/>
              <w:ind w:left="4"/>
              <w:jc w:val="center"/>
            </w:pPr>
            <w:r w:rsidRPr="00C762DE">
              <w:t xml:space="preserve">4 </w:t>
            </w:r>
            <w:r w:rsidRPr="00C762DE">
              <w:rPr>
                <w:spacing w:val="-2"/>
              </w:rPr>
              <w:t>(1.1)</w:t>
            </w:r>
          </w:p>
        </w:tc>
      </w:tr>
      <w:tr w:rsidR="006B3555" w:rsidRPr="00C762DE" w14:paraId="167A7503" w14:textId="77777777" w:rsidTr="00D76D55">
        <w:trPr>
          <w:trHeight w:val="506"/>
        </w:trPr>
        <w:tc>
          <w:tcPr>
            <w:tcW w:w="3965" w:type="dxa"/>
          </w:tcPr>
          <w:p w14:paraId="085CB197" w14:textId="77777777" w:rsidR="006B3555" w:rsidRPr="00C762DE" w:rsidRDefault="006B3555" w:rsidP="00D76D55">
            <w:pPr>
              <w:spacing w:line="252" w:lineRule="exact"/>
              <w:ind w:left="283" w:right="965"/>
            </w:pPr>
            <w:r w:rsidRPr="00C762DE">
              <w:t>Aspartate</w:t>
            </w:r>
            <w:r w:rsidRPr="00C762DE">
              <w:rPr>
                <w:spacing w:val="-16"/>
              </w:rPr>
              <w:t xml:space="preserve"> </w:t>
            </w:r>
            <w:r w:rsidRPr="00C762DE">
              <w:t xml:space="preserve">aminotransferase </w:t>
            </w:r>
            <w:r w:rsidRPr="00C762DE">
              <w:rPr>
                <w:spacing w:val="-2"/>
              </w:rPr>
              <w:t>increased</w:t>
            </w:r>
          </w:p>
        </w:tc>
        <w:tc>
          <w:tcPr>
            <w:tcW w:w="2602" w:type="dxa"/>
          </w:tcPr>
          <w:p w14:paraId="6715914B" w14:textId="77777777" w:rsidR="006B3555" w:rsidRPr="00C762DE" w:rsidRDefault="006B3555" w:rsidP="00D76D55">
            <w:pPr>
              <w:ind w:left="233" w:right="224"/>
              <w:jc w:val="center"/>
            </w:pPr>
            <w:r w:rsidRPr="00C762DE">
              <w:t>13</w:t>
            </w:r>
            <w:r w:rsidRPr="00C762DE">
              <w:rPr>
                <w:spacing w:val="-1"/>
              </w:rPr>
              <w:t xml:space="preserve"> </w:t>
            </w:r>
            <w:r w:rsidRPr="00C762DE">
              <w:rPr>
                <w:spacing w:val="-2"/>
              </w:rPr>
              <w:t>(1.8)</w:t>
            </w:r>
          </w:p>
        </w:tc>
        <w:tc>
          <w:tcPr>
            <w:tcW w:w="2451" w:type="dxa"/>
          </w:tcPr>
          <w:p w14:paraId="4173E73A" w14:textId="77777777" w:rsidR="006B3555" w:rsidRPr="00C762DE" w:rsidRDefault="006B3555" w:rsidP="00D76D55">
            <w:pPr>
              <w:ind w:left="4"/>
              <w:jc w:val="center"/>
            </w:pPr>
            <w:r w:rsidRPr="00C762DE">
              <w:t xml:space="preserve">5 </w:t>
            </w:r>
            <w:r w:rsidRPr="00C762DE">
              <w:rPr>
                <w:spacing w:val="-2"/>
              </w:rPr>
              <w:t>(1.3)</w:t>
            </w:r>
          </w:p>
        </w:tc>
      </w:tr>
      <w:tr w:rsidR="006B3555" w:rsidRPr="00C762DE" w14:paraId="79D8185C" w14:textId="77777777" w:rsidTr="00D76D55">
        <w:trPr>
          <w:trHeight w:val="506"/>
        </w:trPr>
        <w:tc>
          <w:tcPr>
            <w:tcW w:w="3965" w:type="dxa"/>
          </w:tcPr>
          <w:p w14:paraId="72E7BEDE" w14:textId="77777777" w:rsidR="006B3555" w:rsidRPr="00C762DE" w:rsidRDefault="006B3555" w:rsidP="00D76D55">
            <w:pPr>
              <w:spacing w:line="252" w:lineRule="exact"/>
              <w:ind w:left="283"/>
            </w:pPr>
            <w:r w:rsidRPr="00C762DE">
              <w:t>Blood</w:t>
            </w:r>
            <w:r w:rsidRPr="00C762DE">
              <w:rPr>
                <w:spacing w:val="-16"/>
              </w:rPr>
              <w:t xml:space="preserve"> </w:t>
            </w:r>
            <w:r w:rsidRPr="00C762DE">
              <w:t>creatine</w:t>
            </w:r>
            <w:r w:rsidRPr="00C762DE">
              <w:rPr>
                <w:spacing w:val="-15"/>
              </w:rPr>
              <w:t xml:space="preserve"> </w:t>
            </w:r>
            <w:r w:rsidRPr="00C762DE">
              <w:t xml:space="preserve">phosphokinase </w:t>
            </w:r>
            <w:r w:rsidRPr="00C762DE">
              <w:rPr>
                <w:spacing w:val="-2"/>
              </w:rPr>
              <w:t>increased</w:t>
            </w:r>
          </w:p>
        </w:tc>
        <w:tc>
          <w:tcPr>
            <w:tcW w:w="2602" w:type="dxa"/>
          </w:tcPr>
          <w:p w14:paraId="3F922F21" w14:textId="77777777" w:rsidR="006B3555" w:rsidRPr="00C762DE" w:rsidRDefault="006B3555" w:rsidP="00D76D55">
            <w:pPr>
              <w:ind w:left="233" w:right="224"/>
              <w:jc w:val="center"/>
            </w:pPr>
            <w:r w:rsidRPr="00C762DE">
              <w:t>37</w:t>
            </w:r>
            <w:r w:rsidRPr="00C762DE">
              <w:rPr>
                <w:spacing w:val="-1"/>
              </w:rPr>
              <w:t xml:space="preserve"> </w:t>
            </w:r>
            <w:r w:rsidRPr="00C762DE">
              <w:rPr>
                <w:spacing w:val="-2"/>
              </w:rPr>
              <w:t>(5.1)</w:t>
            </w:r>
          </w:p>
        </w:tc>
        <w:tc>
          <w:tcPr>
            <w:tcW w:w="2451" w:type="dxa"/>
          </w:tcPr>
          <w:p w14:paraId="6626CECA" w14:textId="77777777" w:rsidR="006B3555" w:rsidRPr="00C762DE" w:rsidRDefault="006B3555" w:rsidP="00D76D55">
            <w:pPr>
              <w:ind w:left="4"/>
              <w:jc w:val="center"/>
            </w:pPr>
            <w:r w:rsidRPr="00C762DE">
              <w:t xml:space="preserve">5 </w:t>
            </w:r>
            <w:r w:rsidRPr="00C762DE">
              <w:rPr>
                <w:spacing w:val="-2"/>
              </w:rPr>
              <w:t>(1.3)</w:t>
            </w:r>
          </w:p>
        </w:tc>
      </w:tr>
      <w:tr w:rsidR="006B3555" w:rsidRPr="00C762DE" w14:paraId="2BE14B0E" w14:textId="77777777" w:rsidTr="00D76D55">
        <w:trPr>
          <w:trHeight w:val="251"/>
        </w:trPr>
        <w:tc>
          <w:tcPr>
            <w:tcW w:w="3965" w:type="dxa"/>
          </w:tcPr>
          <w:p w14:paraId="722B80B9" w14:textId="77777777" w:rsidR="006B3555" w:rsidRPr="00C762DE" w:rsidRDefault="006B3555" w:rsidP="00D76D55">
            <w:pPr>
              <w:spacing w:line="232" w:lineRule="exact"/>
              <w:ind w:left="283"/>
            </w:pPr>
            <w:r w:rsidRPr="00C762DE">
              <w:t>Neutrophil</w:t>
            </w:r>
            <w:r w:rsidRPr="00C762DE">
              <w:rPr>
                <w:spacing w:val="-6"/>
              </w:rPr>
              <w:t xml:space="preserve"> </w:t>
            </w:r>
            <w:r w:rsidRPr="00C762DE">
              <w:t>count</w:t>
            </w:r>
            <w:r w:rsidRPr="00C762DE">
              <w:rPr>
                <w:spacing w:val="-5"/>
              </w:rPr>
              <w:t xml:space="preserve"> </w:t>
            </w:r>
            <w:r w:rsidRPr="00C762DE">
              <w:rPr>
                <w:spacing w:val="-2"/>
              </w:rPr>
              <w:t>increased</w:t>
            </w:r>
          </w:p>
        </w:tc>
        <w:tc>
          <w:tcPr>
            <w:tcW w:w="2602" w:type="dxa"/>
          </w:tcPr>
          <w:p w14:paraId="09F62A6D" w14:textId="77777777" w:rsidR="006B3555" w:rsidRPr="00C762DE" w:rsidRDefault="006B3555" w:rsidP="00D76D55">
            <w:pPr>
              <w:spacing w:line="232" w:lineRule="exact"/>
              <w:ind w:left="233" w:right="224"/>
              <w:jc w:val="center"/>
            </w:pPr>
            <w:r w:rsidRPr="00C762DE">
              <w:t>20</w:t>
            </w:r>
            <w:r w:rsidRPr="00C762DE">
              <w:rPr>
                <w:spacing w:val="-1"/>
              </w:rPr>
              <w:t xml:space="preserve"> </w:t>
            </w:r>
            <w:r w:rsidRPr="00C762DE">
              <w:rPr>
                <w:spacing w:val="-2"/>
              </w:rPr>
              <w:t>(2.8)</w:t>
            </w:r>
          </w:p>
        </w:tc>
        <w:tc>
          <w:tcPr>
            <w:tcW w:w="2451" w:type="dxa"/>
          </w:tcPr>
          <w:p w14:paraId="43C65CC2" w14:textId="77777777" w:rsidR="006B3555" w:rsidRPr="00C762DE" w:rsidRDefault="006B3555" w:rsidP="00D76D55">
            <w:pPr>
              <w:spacing w:line="232" w:lineRule="exact"/>
              <w:ind w:left="4" w:right="1"/>
              <w:jc w:val="center"/>
            </w:pPr>
            <w:r w:rsidRPr="00C762DE">
              <w:rPr>
                <w:spacing w:val="-10"/>
              </w:rPr>
              <w:t>0</w:t>
            </w:r>
          </w:p>
        </w:tc>
      </w:tr>
      <w:tr w:rsidR="006B3555" w:rsidRPr="00C762DE" w14:paraId="53411783" w14:textId="77777777" w:rsidTr="00D76D55">
        <w:trPr>
          <w:trHeight w:val="254"/>
        </w:trPr>
        <w:tc>
          <w:tcPr>
            <w:tcW w:w="3965" w:type="dxa"/>
          </w:tcPr>
          <w:p w14:paraId="7D0923FC" w14:textId="77777777" w:rsidR="006B3555" w:rsidRPr="00C762DE" w:rsidRDefault="006B3555" w:rsidP="00D76D55">
            <w:pPr>
              <w:spacing w:line="234" w:lineRule="exact"/>
              <w:ind w:left="283"/>
            </w:pPr>
            <w:r w:rsidRPr="00C762DE">
              <w:t>White</w:t>
            </w:r>
            <w:r w:rsidRPr="00C762DE">
              <w:rPr>
                <w:spacing w:val="-4"/>
              </w:rPr>
              <w:t xml:space="preserve"> </w:t>
            </w:r>
            <w:r w:rsidRPr="00C762DE">
              <w:t>blood</w:t>
            </w:r>
            <w:r w:rsidRPr="00C762DE">
              <w:rPr>
                <w:spacing w:val="-5"/>
              </w:rPr>
              <w:t xml:space="preserve"> </w:t>
            </w:r>
            <w:r w:rsidRPr="00C762DE">
              <w:t>cell</w:t>
            </w:r>
            <w:r w:rsidRPr="00C762DE">
              <w:rPr>
                <w:spacing w:val="-3"/>
              </w:rPr>
              <w:t xml:space="preserve"> </w:t>
            </w:r>
            <w:r w:rsidRPr="00C762DE">
              <w:t>count</w:t>
            </w:r>
            <w:r w:rsidRPr="00C762DE">
              <w:rPr>
                <w:spacing w:val="-3"/>
              </w:rPr>
              <w:t xml:space="preserve"> </w:t>
            </w:r>
            <w:r w:rsidRPr="00C762DE">
              <w:rPr>
                <w:spacing w:val="-2"/>
              </w:rPr>
              <w:t>decreased</w:t>
            </w:r>
          </w:p>
        </w:tc>
        <w:tc>
          <w:tcPr>
            <w:tcW w:w="2602" w:type="dxa"/>
          </w:tcPr>
          <w:p w14:paraId="62B67AD3" w14:textId="77777777" w:rsidR="006B3555" w:rsidRPr="00C762DE" w:rsidRDefault="006B3555" w:rsidP="00D76D55">
            <w:pPr>
              <w:spacing w:line="234" w:lineRule="exact"/>
              <w:ind w:left="233" w:right="224"/>
              <w:jc w:val="center"/>
            </w:pPr>
            <w:r w:rsidRPr="00C762DE">
              <w:t>12</w:t>
            </w:r>
            <w:r w:rsidRPr="00C762DE">
              <w:rPr>
                <w:spacing w:val="-1"/>
              </w:rPr>
              <w:t xml:space="preserve"> </w:t>
            </w:r>
            <w:r w:rsidRPr="00C762DE">
              <w:rPr>
                <w:spacing w:val="-2"/>
              </w:rPr>
              <w:t>(1.7)</w:t>
            </w:r>
          </w:p>
        </w:tc>
        <w:tc>
          <w:tcPr>
            <w:tcW w:w="2451" w:type="dxa"/>
          </w:tcPr>
          <w:p w14:paraId="0D92C94C" w14:textId="77777777" w:rsidR="006B3555" w:rsidRPr="00C762DE" w:rsidRDefault="006B3555" w:rsidP="00D76D55">
            <w:pPr>
              <w:spacing w:line="234" w:lineRule="exact"/>
              <w:ind w:left="4"/>
              <w:jc w:val="center"/>
            </w:pPr>
            <w:r w:rsidRPr="00C762DE">
              <w:t xml:space="preserve">1 </w:t>
            </w:r>
            <w:r w:rsidRPr="00C762DE">
              <w:rPr>
                <w:spacing w:val="-2"/>
              </w:rPr>
              <w:t>(0.3)</w:t>
            </w:r>
          </w:p>
        </w:tc>
      </w:tr>
    </w:tbl>
    <w:p w14:paraId="76EE3922" w14:textId="77777777" w:rsidR="006B3555" w:rsidRDefault="006B3555" w:rsidP="00F74BCF">
      <w:pPr>
        <w:spacing w:before="83"/>
        <w:ind w:left="220"/>
        <w:rPr>
          <w:b/>
        </w:rPr>
      </w:pPr>
    </w:p>
    <w:p w14:paraId="0FBDDCA3" w14:textId="77777777" w:rsidR="00C4799D" w:rsidRDefault="008C28BE" w:rsidP="00F74BCF">
      <w:pPr>
        <w:spacing w:before="81"/>
        <w:ind w:left="220"/>
        <w:rPr>
          <w:b/>
        </w:rPr>
      </w:pPr>
      <w:r>
        <w:rPr>
          <w:b/>
        </w:rPr>
        <w:t>Maintenance</w:t>
      </w:r>
      <w:r>
        <w:rPr>
          <w:b/>
          <w:spacing w:val="-9"/>
        </w:rPr>
        <w:t xml:space="preserve"> </w:t>
      </w:r>
      <w:r>
        <w:rPr>
          <w:b/>
        </w:rPr>
        <w:t>Study</w:t>
      </w:r>
      <w:r>
        <w:rPr>
          <w:b/>
          <w:spacing w:val="-10"/>
        </w:rPr>
        <w:t xml:space="preserve"> </w:t>
      </w:r>
      <w:r>
        <w:rPr>
          <w:b/>
        </w:rPr>
        <w:t>(UC-</w:t>
      </w:r>
      <w:r>
        <w:rPr>
          <w:b/>
          <w:spacing w:val="-5"/>
        </w:rPr>
        <w:t>3)</w:t>
      </w:r>
    </w:p>
    <w:p w14:paraId="01C60C52" w14:textId="77777777" w:rsidR="00C4799D" w:rsidRDefault="008C28BE" w:rsidP="00F74BCF">
      <w:pPr>
        <w:spacing w:before="239" w:after="2"/>
        <w:ind w:left="220" w:right="1029" w:hanging="1"/>
        <w:rPr>
          <w:b/>
        </w:rPr>
      </w:pPr>
      <w:bookmarkStart w:id="53" w:name="Table_8._Summary_of_Adverse_Events_repor"/>
      <w:bookmarkEnd w:id="53"/>
      <w:r>
        <w:rPr>
          <w:b/>
          <w:w w:val="105"/>
        </w:rPr>
        <w:t xml:space="preserve">Table 8. Summary of Adverse Events reported by ≥ 2% of ulcerative colitis patients treated with RINVOQ (all causalities) – double-blind, placebo-controlled maintenance study up to 52 </w:t>
      </w:r>
      <w:proofErr w:type="gramStart"/>
      <w:r>
        <w:rPr>
          <w:b/>
          <w:w w:val="105"/>
        </w:rPr>
        <w:t>weeks</w:t>
      </w:r>
      <w:proofErr w:type="gramEnd"/>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6"/>
        <w:gridCol w:w="2068"/>
        <w:gridCol w:w="2070"/>
        <w:gridCol w:w="2068"/>
      </w:tblGrid>
      <w:tr w:rsidR="00C4799D" w14:paraId="57A8D72D" w14:textId="77777777">
        <w:trPr>
          <w:trHeight w:val="758"/>
        </w:trPr>
        <w:tc>
          <w:tcPr>
            <w:tcW w:w="3326" w:type="dxa"/>
          </w:tcPr>
          <w:p w14:paraId="25D3549F" w14:textId="77777777" w:rsidR="00C4799D" w:rsidRDefault="008C28BE" w:rsidP="00F74BCF">
            <w:pPr>
              <w:pStyle w:val="TableParagraph"/>
              <w:rPr>
                <w:b/>
              </w:rPr>
            </w:pPr>
            <w:r>
              <w:rPr>
                <w:b/>
              </w:rPr>
              <w:t>Body</w:t>
            </w:r>
            <w:r>
              <w:rPr>
                <w:b/>
                <w:spacing w:val="-8"/>
              </w:rPr>
              <w:t xml:space="preserve"> </w:t>
            </w:r>
            <w:r>
              <w:rPr>
                <w:b/>
              </w:rPr>
              <w:t>System/Adverse</w:t>
            </w:r>
            <w:r>
              <w:rPr>
                <w:b/>
                <w:spacing w:val="-9"/>
              </w:rPr>
              <w:t xml:space="preserve"> </w:t>
            </w:r>
            <w:r>
              <w:rPr>
                <w:b/>
                <w:spacing w:val="-2"/>
              </w:rPr>
              <w:t>Events</w:t>
            </w:r>
          </w:p>
        </w:tc>
        <w:tc>
          <w:tcPr>
            <w:tcW w:w="2068" w:type="dxa"/>
          </w:tcPr>
          <w:p w14:paraId="37621F65" w14:textId="77777777" w:rsidR="00C4799D" w:rsidRDefault="008C28BE" w:rsidP="00F74BCF">
            <w:pPr>
              <w:pStyle w:val="TableParagraph"/>
              <w:ind w:left="11"/>
              <w:rPr>
                <w:b/>
              </w:rPr>
            </w:pPr>
            <w:r>
              <w:rPr>
                <w:b/>
              </w:rPr>
              <w:t>RINVOQ</w:t>
            </w:r>
            <w:r>
              <w:rPr>
                <w:b/>
                <w:spacing w:val="-16"/>
              </w:rPr>
              <w:t xml:space="preserve"> </w:t>
            </w:r>
            <w:r>
              <w:rPr>
                <w:b/>
              </w:rPr>
              <w:t>30</w:t>
            </w:r>
            <w:r>
              <w:rPr>
                <w:b/>
                <w:spacing w:val="-15"/>
              </w:rPr>
              <w:t xml:space="preserve"> </w:t>
            </w:r>
            <w:r>
              <w:rPr>
                <w:b/>
              </w:rPr>
              <w:t xml:space="preserve">mg </w:t>
            </w:r>
            <w:r>
              <w:rPr>
                <w:b/>
                <w:spacing w:val="-2"/>
              </w:rPr>
              <w:t>N=251</w:t>
            </w:r>
          </w:p>
          <w:p w14:paraId="4A5B490C" w14:textId="77777777" w:rsidR="00C4799D" w:rsidRDefault="008C28BE" w:rsidP="00F74BCF">
            <w:pPr>
              <w:pStyle w:val="TableParagraph"/>
              <w:spacing w:line="232" w:lineRule="exact"/>
              <w:ind w:left="11" w:right="6"/>
              <w:rPr>
                <w:b/>
              </w:rPr>
            </w:pPr>
            <w:r>
              <w:rPr>
                <w:b/>
              </w:rPr>
              <w:t xml:space="preserve">n </w:t>
            </w:r>
            <w:r>
              <w:rPr>
                <w:b/>
                <w:spacing w:val="-5"/>
              </w:rPr>
              <w:t>(%)</w:t>
            </w:r>
          </w:p>
        </w:tc>
        <w:tc>
          <w:tcPr>
            <w:tcW w:w="2070" w:type="dxa"/>
          </w:tcPr>
          <w:p w14:paraId="2B0E25A8" w14:textId="77777777" w:rsidR="00C4799D" w:rsidRDefault="008C28BE" w:rsidP="00F74BCF">
            <w:pPr>
              <w:pStyle w:val="TableParagraph"/>
              <w:ind w:left="16"/>
              <w:rPr>
                <w:b/>
              </w:rPr>
            </w:pPr>
            <w:r>
              <w:rPr>
                <w:b/>
              </w:rPr>
              <w:t>RINVOQ</w:t>
            </w:r>
            <w:r>
              <w:rPr>
                <w:b/>
                <w:spacing w:val="-16"/>
              </w:rPr>
              <w:t xml:space="preserve"> </w:t>
            </w:r>
            <w:r>
              <w:rPr>
                <w:b/>
              </w:rPr>
              <w:t>15</w:t>
            </w:r>
            <w:r>
              <w:rPr>
                <w:b/>
                <w:spacing w:val="-15"/>
              </w:rPr>
              <w:t xml:space="preserve"> </w:t>
            </w:r>
            <w:r>
              <w:rPr>
                <w:b/>
              </w:rPr>
              <w:t xml:space="preserve">mg </w:t>
            </w:r>
            <w:r>
              <w:rPr>
                <w:b/>
                <w:spacing w:val="-2"/>
              </w:rPr>
              <w:t>N=250</w:t>
            </w:r>
          </w:p>
          <w:p w14:paraId="58C75EC5" w14:textId="77777777" w:rsidR="00C4799D" w:rsidRDefault="008C28BE" w:rsidP="00F74BCF">
            <w:pPr>
              <w:pStyle w:val="TableParagraph"/>
              <w:spacing w:line="232" w:lineRule="exact"/>
              <w:ind w:left="16" w:right="4"/>
              <w:rPr>
                <w:b/>
              </w:rPr>
            </w:pPr>
            <w:r>
              <w:rPr>
                <w:b/>
              </w:rPr>
              <w:t xml:space="preserve">n </w:t>
            </w:r>
            <w:r>
              <w:rPr>
                <w:b/>
                <w:spacing w:val="-5"/>
              </w:rPr>
              <w:t>(%)</w:t>
            </w:r>
          </w:p>
        </w:tc>
        <w:tc>
          <w:tcPr>
            <w:tcW w:w="2068" w:type="dxa"/>
          </w:tcPr>
          <w:p w14:paraId="738B8301" w14:textId="77777777" w:rsidR="00C4799D" w:rsidRDefault="008C28BE" w:rsidP="00F74BCF">
            <w:pPr>
              <w:pStyle w:val="TableParagraph"/>
              <w:ind w:left="317" w:right="305"/>
              <w:rPr>
                <w:b/>
              </w:rPr>
            </w:pPr>
            <w:r>
              <w:rPr>
                <w:b/>
                <w:spacing w:val="-2"/>
              </w:rPr>
              <w:t>Placebo N=245</w:t>
            </w:r>
          </w:p>
          <w:p w14:paraId="4A2DBC97" w14:textId="77777777" w:rsidR="00C4799D" w:rsidRDefault="008C28BE" w:rsidP="00F74BCF">
            <w:pPr>
              <w:pStyle w:val="TableParagraph"/>
              <w:spacing w:line="232" w:lineRule="exact"/>
              <w:ind w:left="11" w:right="2"/>
              <w:rPr>
                <w:b/>
              </w:rPr>
            </w:pPr>
            <w:r>
              <w:rPr>
                <w:b/>
              </w:rPr>
              <w:t xml:space="preserve">n </w:t>
            </w:r>
            <w:r>
              <w:rPr>
                <w:b/>
                <w:spacing w:val="-5"/>
              </w:rPr>
              <w:t>(%)</w:t>
            </w:r>
          </w:p>
        </w:tc>
      </w:tr>
      <w:tr w:rsidR="00C4799D" w14:paraId="59FF19B0" w14:textId="77777777">
        <w:trPr>
          <w:trHeight w:val="253"/>
        </w:trPr>
        <w:tc>
          <w:tcPr>
            <w:tcW w:w="7464" w:type="dxa"/>
            <w:gridSpan w:val="3"/>
          </w:tcPr>
          <w:p w14:paraId="0353CFE3" w14:textId="77777777" w:rsidR="00C4799D" w:rsidRDefault="008C28BE" w:rsidP="00F74BCF">
            <w:pPr>
              <w:pStyle w:val="TableParagraph"/>
              <w:spacing w:line="234" w:lineRule="exact"/>
              <w:rPr>
                <w:b/>
              </w:rPr>
            </w:pPr>
            <w:r>
              <w:rPr>
                <w:b/>
              </w:rPr>
              <w:t>Infections</w:t>
            </w:r>
            <w:r>
              <w:rPr>
                <w:b/>
                <w:spacing w:val="-6"/>
              </w:rPr>
              <w:t xml:space="preserve"> </w:t>
            </w:r>
            <w:r>
              <w:rPr>
                <w:b/>
              </w:rPr>
              <w:t>and</w:t>
            </w:r>
            <w:r>
              <w:rPr>
                <w:b/>
                <w:spacing w:val="-5"/>
              </w:rPr>
              <w:t xml:space="preserve"> </w:t>
            </w:r>
            <w:r>
              <w:rPr>
                <w:b/>
                <w:spacing w:val="-2"/>
              </w:rPr>
              <w:t>infestations</w:t>
            </w:r>
          </w:p>
        </w:tc>
        <w:tc>
          <w:tcPr>
            <w:tcW w:w="2068" w:type="dxa"/>
          </w:tcPr>
          <w:p w14:paraId="415AF894" w14:textId="77777777" w:rsidR="00C4799D" w:rsidRDefault="00C4799D" w:rsidP="00F74BCF">
            <w:pPr>
              <w:pStyle w:val="TableParagraph"/>
              <w:ind w:left="0"/>
              <w:rPr>
                <w:rFonts w:ascii="Times New Roman"/>
                <w:sz w:val="18"/>
              </w:rPr>
            </w:pPr>
          </w:p>
        </w:tc>
      </w:tr>
      <w:tr w:rsidR="00C4799D" w14:paraId="7B6FAC3F" w14:textId="77777777">
        <w:trPr>
          <w:trHeight w:val="251"/>
        </w:trPr>
        <w:tc>
          <w:tcPr>
            <w:tcW w:w="3326" w:type="dxa"/>
          </w:tcPr>
          <w:p w14:paraId="2A895034" w14:textId="77777777" w:rsidR="00C4799D" w:rsidRDefault="008C28BE" w:rsidP="00F74BCF">
            <w:pPr>
              <w:pStyle w:val="TableParagraph"/>
              <w:spacing w:line="232" w:lineRule="exact"/>
              <w:ind w:left="283"/>
            </w:pPr>
            <w:r>
              <w:rPr>
                <w:spacing w:val="-2"/>
              </w:rPr>
              <w:t>Bronchitis</w:t>
            </w:r>
          </w:p>
        </w:tc>
        <w:tc>
          <w:tcPr>
            <w:tcW w:w="2068" w:type="dxa"/>
          </w:tcPr>
          <w:p w14:paraId="70D69781" w14:textId="77777777" w:rsidR="00C4799D" w:rsidRDefault="008C28BE" w:rsidP="00F74BCF">
            <w:pPr>
              <w:pStyle w:val="TableParagraph"/>
              <w:spacing w:line="232" w:lineRule="exact"/>
              <w:ind w:left="11" w:right="6"/>
            </w:pPr>
            <w:r>
              <w:t xml:space="preserve">1 </w:t>
            </w:r>
            <w:r>
              <w:rPr>
                <w:spacing w:val="-2"/>
              </w:rPr>
              <w:t>(0.4)</w:t>
            </w:r>
          </w:p>
        </w:tc>
        <w:tc>
          <w:tcPr>
            <w:tcW w:w="2070" w:type="dxa"/>
          </w:tcPr>
          <w:p w14:paraId="737F2E0A" w14:textId="77777777" w:rsidR="00C4799D" w:rsidRDefault="008C28BE" w:rsidP="00F74BCF">
            <w:pPr>
              <w:pStyle w:val="TableParagraph"/>
              <w:spacing w:line="232" w:lineRule="exact"/>
              <w:ind w:left="16" w:right="7"/>
            </w:pPr>
            <w:r>
              <w:t xml:space="preserve">5 </w:t>
            </w:r>
            <w:r>
              <w:rPr>
                <w:spacing w:val="-2"/>
              </w:rPr>
              <w:t>(2.0)</w:t>
            </w:r>
          </w:p>
        </w:tc>
        <w:tc>
          <w:tcPr>
            <w:tcW w:w="2068" w:type="dxa"/>
          </w:tcPr>
          <w:p w14:paraId="71163156" w14:textId="77777777" w:rsidR="00C4799D" w:rsidRDefault="008C28BE" w:rsidP="00F74BCF">
            <w:pPr>
              <w:pStyle w:val="TableParagraph"/>
              <w:spacing w:line="232" w:lineRule="exact"/>
              <w:ind w:left="11" w:right="2"/>
            </w:pPr>
            <w:r>
              <w:t xml:space="preserve">3 </w:t>
            </w:r>
            <w:r>
              <w:rPr>
                <w:spacing w:val="-2"/>
              </w:rPr>
              <w:t>(1.2)</w:t>
            </w:r>
          </w:p>
        </w:tc>
      </w:tr>
      <w:tr w:rsidR="00C4799D" w14:paraId="3C664B2C" w14:textId="77777777">
        <w:trPr>
          <w:trHeight w:val="254"/>
        </w:trPr>
        <w:tc>
          <w:tcPr>
            <w:tcW w:w="3326" w:type="dxa"/>
          </w:tcPr>
          <w:p w14:paraId="062FDE68" w14:textId="77777777" w:rsidR="00C4799D" w:rsidRDefault="008C28BE" w:rsidP="00F74BCF">
            <w:pPr>
              <w:pStyle w:val="TableParagraph"/>
              <w:spacing w:line="234" w:lineRule="exact"/>
              <w:ind w:left="283"/>
            </w:pPr>
            <w:r>
              <w:rPr>
                <w:spacing w:val="-2"/>
              </w:rPr>
              <w:t>COVID-</w:t>
            </w:r>
            <w:r>
              <w:rPr>
                <w:spacing w:val="-5"/>
              </w:rPr>
              <w:t>19</w:t>
            </w:r>
          </w:p>
        </w:tc>
        <w:tc>
          <w:tcPr>
            <w:tcW w:w="2068" w:type="dxa"/>
          </w:tcPr>
          <w:p w14:paraId="7573F672" w14:textId="77777777" w:rsidR="00C4799D" w:rsidRDefault="008C28BE" w:rsidP="00F74BCF">
            <w:pPr>
              <w:pStyle w:val="TableParagraph"/>
              <w:spacing w:line="234" w:lineRule="exact"/>
              <w:ind w:left="11" w:right="6"/>
            </w:pPr>
            <w:r>
              <w:t xml:space="preserve">7 </w:t>
            </w:r>
            <w:r>
              <w:rPr>
                <w:spacing w:val="-2"/>
              </w:rPr>
              <w:t>(2.8)</w:t>
            </w:r>
          </w:p>
        </w:tc>
        <w:tc>
          <w:tcPr>
            <w:tcW w:w="2070" w:type="dxa"/>
          </w:tcPr>
          <w:p w14:paraId="7CC27C3B" w14:textId="77777777" w:rsidR="00C4799D" w:rsidRDefault="008C28BE" w:rsidP="00F74BCF">
            <w:pPr>
              <w:pStyle w:val="TableParagraph"/>
              <w:spacing w:line="234" w:lineRule="exact"/>
              <w:ind w:left="16" w:right="7"/>
            </w:pPr>
            <w:r>
              <w:t xml:space="preserve">4 </w:t>
            </w:r>
            <w:r>
              <w:rPr>
                <w:spacing w:val="-2"/>
              </w:rPr>
              <w:t>(1.6)</w:t>
            </w:r>
          </w:p>
        </w:tc>
        <w:tc>
          <w:tcPr>
            <w:tcW w:w="2068" w:type="dxa"/>
          </w:tcPr>
          <w:p w14:paraId="4C24D759" w14:textId="77777777" w:rsidR="00C4799D" w:rsidRDefault="008C28BE" w:rsidP="00F74BCF">
            <w:pPr>
              <w:pStyle w:val="TableParagraph"/>
              <w:spacing w:line="234" w:lineRule="exact"/>
              <w:ind w:left="11" w:right="2"/>
            </w:pPr>
            <w:r>
              <w:t xml:space="preserve">9 </w:t>
            </w:r>
            <w:r>
              <w:rPr>
                <w:spacing w:val="-2"/>
              </w:rPr>
              <w:t>(3.7)</w:t>
            </w:r>
          </w:p>
        </w:tc>
      </w:tr>
      <w:tr w:rsidR="00C4799D" w14:paraId="2B2BDCD1" w14:textId="77777777">
        <w:trPr>
          <w:trHeight w:val="251"/>
        </w:trPr>
        <w:tc>
          <w:tcPr>
            <w:tcW w:w="3326" w:type="dxa"/>
          </w:tcPr>
          <w:p w14:paraId="3B5EA8A8" w14:textId="77777777" w:rsidR="00C4799D" w:rsidRDefault="008C28BE" w:rsidP="00F74BCF">
            <w:pPr>
              <w:pStyle w:val="TableParagraph"/>
              <w:spacing w:line="232" w:lineRule="exact"/>
              <w:ind w:left="283"/>
            </w:pPr>
            <w:r>
              <w:rPr>
                <w:spacing w:val="-2"/>
              </w:rPr>
              <w:t>Folliculitis</w:t>
            </w:r>
          </w:p>
        </w:tc>
        <w:tc>
          <w:tcPr>
            <w:tcW w:w="2068" w:type="dxa"/>
          </w:tcPr>
          <w:p w14:paraId="39790E6C" w14:textId="77777777" w:rsidR="00C4799D" w:rsidRDefault="008C28BE" w:rsidP="00F74BCF">
            <w:pPr>
              <w:pStyle w:val="TableParagraph"/>
              <w:spacing w:line="232" w:lineRule="exact"/>
              <w:ind w:left="11" w:right="6"/>
            </w:pPr>
            <w:r>
              <w:t xml:space="preserve">9 </w:t>
            </w:r>
            <w:r>
              <w:rPr>
                <w:spacing w:val="-2"/>
              </w:rPr>
              <w:t>(3.6)</w:t>
            </w:r>
          </w:p>
        </w:tc>
        <w:tc>
          <w:tcPr>
            <w:tcW w:w="2070" w:type="dxa"/>
          </w:tcPr>
          <w:p w14:paraId="742B1375" w14:textId="77777777" w:rsidR="00C4799D" w:rsidRDefault="008C28BE" w:rsidP="00F74BCF">
            <w:pPr>
              <w:pStyle w:val="TableParagraph"/>
              <w:spacing w:line="232" w:lineRule="exact"/>
              <w:ind w:left="16" w:right="7"/>
            </w:pPr>
            <w:r>
              <w:t xml:space="preserve">4 </w:t>
            </w:r>
            <w:r>
              <w:rPr>
                <w:spacing w:val="-2"/>
              </w:rPr>
              <w:t>(1.6)</w:t>
            </w:r>
          </w:p>
        </w:tc>
        <w:tc>
          <w:tcPr>
            <w:tcW w:w="2068" w:type="dxa"/>
          </w:tcPr>
          <w:p w14:paraId="3396619F" w14:textId="77777777" w:rsidR="00C4799D" w:rsidRDefault="008C28BE" w:rsidP="00F74BCF">
            <w:pPr>
              <w:pStyle w:val="TableParagraph"/>
              <w:spacing w:line="232" w:lineRule="exact"/>
              <w:ind w:left="11" w:right="2"/>
            </w:pPr>
            <w:r>
              <w:t xml:space="preserve">4 </w:t>
            </w:r>
            <w:r>
              <w:rPr>
                <w:spacing w:val="-2"/>
              </w:rPr>
              <w:t>(1.6)</w:t>
            </w:r>
          </w:p>
        </w:tc>
      </w:tr>
      <w:tr w:rsidR="00C4799D" w14:paraId="1A7926CB" w14:textId="77777777">
        <w:trPr>
          <w:trHeight w:val="254"/>
        </w:trPr>
        <w:tc>
          <w:tcPr>
            <w:tcW w:w="3326" w:type="dxa"/>
          </w:tcPr>
          <w:p w14:paraId="4CC2FF6A" w14:textId="77777777" w:rsidR="00C4799D" w:rsidRDefault="008C28BE" w:rsidP="00F74BCF">
            <w:pPr>
              <w:pStyle w:val="TableParagraph"/>
              <w:spacing w:line="234" w:lineRule="exact"/>
              <w:ind w:left="283"/>
            </w:pPr>
            <w:r>
              <w:rPr>
                <w:spacing w:val="-2"/>
              </w:rPr>
              <w:t>Gastroenteritis</w:t>
            </w:r>
          </w:p>
        </w:tc>
        <w:tc>
          <w:tcPr>
            <w:tcW w:w="2068" w:type="dxa"/>
          </w:tcPr>
          <w:p w14:paraId="6FCD55E7" w14:textId="77777777" w:rsidR="00C4799D" w:rsidRDefault="008C28BE" w:rsidP="00F74BCF">
            <w:pPr>
              <w:pStyle w:val="TableParagraph"/>
              <w:spacing w:line="234" w:lineRule="exact"/>
              <w:ind w:left="11" w:right="6"/>
            </w:pPr>
            <w:r>
              <w:t xml:space="preserve">3 </w:t>
            </w:r>
            <w:r>
              <w:rPr>
                <w:spacing w:val="-2"/>
              </w:rPr>
              <w:t>(1.2)</w:t>
            </w:r>
          </w:p>
        </w:tc>
        <w:tc>
          <w:tcPr>
            <w:tcW w:w="2070" w:type="dxa"/>
          </w:tcPr>
          <w:p w14:paraId="33657B4D" w14:textId="77777777" w:rsidR="00C4799D" w:rsidRDefault="008C28BE" w:rsidP="00F74BCF">
            <w:pPr>
              <w:pStyle w:val="TableParagraph"/>
              <w:spacing w:line="234" w:lineRule="exact"/>
              <w:ind w:left="16" w:right="7"/>
            </w:pPr>
            <w:r>
              <w:t xml:space="preserve">5 </w:t>
            </w:r>
            <w:r>
              <w:rPr>
                <w:spacing w:val="-2"/>
              </w:rPr>
              <w:t>(2.0)</w:t>
            </w:r>
          </w:p>
        </w:tc>
        <w:tc>
          <w:tcPr>
            <w:tcW w:w="2068" w:type="dxa"/>
          </w:tcPr>
          <w:p w14:paraId="57380087" w14:textId="77777777" w:rsidR="00C4799D" w:rsidRDefault="008C28BE" w:rsidP="00F74BCF">
            <w:pPr>
              <w:pStyle w:val="TableParagraph"/>
              <w:spacing w:line="234" w:lineRule="exact"/>
              <w:ind w:left="11" w:right="2"/>
            </w:pPr>
            <w:r>
              <w:t xml:space="preserve">4 </w:t>
            </w:r>
            <w:r>
              <w:rPr>
                <w:spacing w:val="-2"/>
              </w:rPr>
              <w:t>(1.6)</w:t>
            </w:r>
          </w:p>
        </w:tc>
      </w:tr>
      <w:tr w:rsidR="00C4799D" w14:paraId="75E198BD" w14:textId="77777777">
        <w:trPr>
          <w:trHeight w:val="251"/>
        </w:trPr>
        <w:tc>
          <w:tcPr>
            <w:tcW w:w="3326" w:type="dxa"/>
          </w:tcPr>
          <w:p w14:paraId="34D1F4DE" w14:textId="77777777" w:rsidR="00C4799D" w:rsidRDefault="008C28BE" w:rsidP="00F74BCF">
            <w:pPr>
              <w:pStyle w:val="TableParagraph"/>
              <w:spacing w:line="232" w:lineRule="exact"/>
              <w:ind w:left="283"/>
            </w:pPr>
            <w:r>
              <w:t>Herpes</w:t>
            </w:r>
            <w:r>
              <w:rPr>
                <w:spacing w:val="-6"/>
              </w:rPr>
              <w:t xml:space="preserve"> </w:t>
            </w:r>
            <w:r>
              <w:rPr>
                <w:spacing w:val="-2"/>
              </w:rPr>
              <w:t>zoster</w:t>
            </w:r>
          </w:p>
        </w:tc>
        <w:tc>
          <w:tcPr>
            <w:tcW w:w="2068" w:type="dxa"/>
          </w:tcPr>
          <w:p w14:paraId="75ABA82F" w14:textId="77777777" w:rsidR="00C4799D" w:rsidRDefault="008C28BE" w:rsidP="00F74BCF">
            <w:pPr>
              <w:pStyle w:val="TableParagraph"/>
              <w:spacing w:line="232" w:lineRule="exact"/>
              <w:ind w:left="11" w:right="4"/>
            </w:pPr>
            <w:r>
              <w:t>10</w:t>
            </w:r>
            <w:r>
              <w:rPr>
                <w:spacing w:val="-1"/>
              </w:rPr>
              <w:t xml:space="preserve"> </w:t>
            </w:r>
            <w:r>
              <w:rPr>
                <w:spacing w:val="-2"/>
              </w:rPr>
              <w:t>(4.0)</w:t>
            </w:r>
          </w:p>
        </w:tc>
        <w:tc>
          <w:tcPr>
            <w:tcW w:w="2070" w:type="dxa"/>
          </w:tcPr>
          <w:p w14:paraId="55601479" w14:textId="77777777" w:rsidR="00C4799D" w:rsidRDefault="008C28BE" w:rsidP="00F74BCF">
            <w:pPr>
              <w:pStyle w:val="TableParagraph"/>
              <w:spacing w:line="232" w:lineRule="exact"/>
              <w:ind w:left="16" w:right="5"/>
            </w:pPr>
            <w:r>
              <w:t>10</w:t>
            </w:r>
            <w:r>
              <w:rPr>
                <w:spacing w:val="-1"/>
              </w:rPr>
              <w:t xml:space="preserve"> </w:t>
            </w:r>
            <w:r>
              <w:rPr>
                <w:spacing w:val="-2"/>
              </w:rPr>
              <w:t>(4.0)</w:t>
            </w:r>
          </w:p>
        </w:tc>
        <w:tc>
          <w:tcPr>
            <w:tcW w:w="2068" w:type="dxa"/>
          </w:tcPr>
          <w:p w14:paraId="61FE5A78" w14:textId="77777777" w:rsidR="00C4799D" w:rsidRDefault="008C28BE" w:rsidP="00F74BCF">
            <w:pPr>
              <w:pStyle w:val="TableParagraph"/>
              <w:spacing w:line="232" w:lineRule="exact"/>
              <w:ind w:left="11" w:right="3"/>
            </w:pPr>
            <w:r>
              <w:rPr>
                <w:spacing w:val="-10"/>
              </w:rPr>
              <w:t>0</w:t>
            </w:r>
          </w:p>
        </w:tc>
      </w:tr>
      <w:tr w:rsidR="00C4799D" w14:paraId="32A08A5C" w14:textId="77777777">
        <w:trPr>
          <w:trHeight w:val="253"/>
        </w:trPr>
        <w:tc>
          <w:tcPr>
            <w:tcW w:w="3326" w:type="dxa"/>
          </w:tcPr>
          <w:p w14:paraId="6AAD811F" w14:textId="77777777" w:rsidR="00C4799D" w:rsidRDefault="008C28BE" w:rsidP="00F74BCF">
            <w:pPr>
              <w:pStyle w:val="TableParagraph"/>
              <w:spacing w:before="2" w:line="232" w:lineRule="exact"/>
              <w:ind w:left="283"/>
            </w:pPr>
            <w:r>
              <w:rPr>
                <w:spacing w:val="-2"/>
              </w:rPr>
              <w:t>Influenza</w:t>
            </w:r>
          </w:p>
        </w:tc>
        <w:tc>
          <w:tcPr>
            <w:tcW w:w="2068" w:type="dxa"/>
          </w:tcPr>
          <w:p w14:paraId="1D3F62D9" w14:textId="77777777" w:rsidR="00C4799D" w:rsidRDefault="008C28BE" w:rsidP="00F74BCF">
            <w:pPr>
              <w:pStyle w:val="TableParagraph"/>
              <w:spacing w:before="2" w:line="232" w:lineRule="exact"/>
              <w:ind w:left="11" w:right="6"/>
            </w:pPr>
            <w:r>
              <w:t xml:space="preserve">8 </w:t>
            </w:r>
            <w:r>
              <w:rPr>
                <w:spacing w:val="-2"/>
              </w:rPr>
              <w:t>(3.2)</w:t>
            </w:r>
          </w:p>
        </w:tc>
        <w:tc>
          <w:tcPr>
            <w:tcW w:w="2070" w:type="dxa"/>
          </w:tcPr>
          <w:p w14:paraId="23BFD77B" w14:textId="77777777" w:rsidR="00C4799D" w:rsidRDefault="008C28BE" w:rsidP="00F74BCF">
            <w:pPr>
              <w:pStyle w:val="TableParagraph"/>
              <w:spacing w:before="2" w:line="232" w:lineRule="exact"/>
              <w:ind w:left="16" w:right="7"/>
            </w:pPr>
            <w:r>
              <w:t xml:space="preserve">7 </w:t>
            </w:r>
            <w:r>
              <w:rPr>
                <w:spacing w:val="-2"/>
              </w:rPr>
              <w:t>(2.8)</w:t>
            </w:r>
          </w:p>
        </w:tc>
        <w:tc>
          <w:tcPr>
            <w:tcW w:w="2068" w:type="dxa"/>
          </w:tcPr>
          <w:p w14:paraId="11BA4973" w14:textId="77777777" w:rsidR="00C4799D" w:rsidRDefault="008C28BE" w:rsidP="00F74BCF">
            <w:pPr>
              <w:pStyle w:val="TableParagraph"/>
              <w:spacing w:before="2" w:line="232" w:lineRule="exact"/>
              <w:ind w:left="11" w:right="2"/>
            </w:pPr>
            <w:r>
              <w:t xml:space="preserve">3 </w:t>
            </w:r>
            <w:r>
              <w:rPr>
                <w:spacing w:val="-2"/>
              </w:rPr>
              <w:t>(1.2)</w:t>
            </w:r>
          </w:p>
        </w:tc>
      </w:tr>
      <w:tr w:rsidR="00C4799D" w14:paraId="044C6A96" w14:textId="77777777">
        <w:trPr>
          <w:trHeight w:val="253"/>
        </w:trPr>
        <w:tc>
          <w:tcPr>
            <w:tcW w:w="3326" w:type="dxa"/>
          </w:tcPr>
          <w:p w14:paraId="53E8AD22" w14:textId="77777777" w:rsidR="00C4799D" w:rsidRDefault="008C28BE" w:rsidP="00F74BCF">
            <w:pPr>
              <w:pStyle w:val="TableParagraph"/>
              <w:spacing w:line="234" w:lineRule="exact"/>
              <w:ind w:left="283"/>
            </w:pPr>
            <w:r>
              <w:rPr>
                <w:spacing w:val="-2"/>
              </w:rPr>
              <w:t>Nasopharyngitis</w:t>
            </w:r>
          </w:p>
        </w:tc>
        <w:tc>
          <w:tcPr>
            <w:tcW w:w="2068" w:type="dxa"/>
          </w:tcPr>
          <w:p w14:paraId="2046D6A8" w14:textId="77777777" w:rsidR="00C4799D" w:rsidRDefault="008C28BE" w:rsidP="00F74BCF">
            <w:pPr>
              <w:pStyle w:val="TableParagraph"/>
              <w:spacing w:line="234" w:lineRule="exact"/>
              <w:ind w:left="11" w:right="7"/>
            </w:pPr>
            <w:r>
              <w:t>26</w:t>
            </w:r>
            <w:r>
              <w:rPr>
                <w:spacing w:val="-3"/>
              </w:rPr>
              <w:t xml:space="preserve"> </w:t>
            </w:r>
            <w:r>
              <w:rPr>
                <w:spacing w:val="-2"/>
              </w:rPr>
              <w:t>(10.4)</w:t>
            </w:r>
          </w:p>
        </w:tc>
        <w:tc>
          <w:tcPr>
            <w:tcW w:w="2070" w:type="dxa"/>
          </w:tcPr>
          <w:p w14:paraId="58A5B4AF" w14:textId="77777777" w:rsidR="00C4799D" w:rsidRDefault="008C28BE" w:rsidP="00F74BCF">
            <w:pPr>
              <w:pStyle w:val="TableParagraph"/>
              <w:spacing w:line="234" w:lineRule="exact"/>
              <w:ind w:left="16" w:right="5"/>
            </w:pPr>
            <w:r>
              <w:t>22</w:t>
            </w:r>
            <w:r>
              <w:rPr>
                <w:spacing w:val="-1"/>
              </w:rPr>
              <w:t xml:space="preserve"> </w:t>
            </w:r>
            <w:r>
              <w:rPr>
                <w:spacing w:val="-2"/>
              </w:rPr>
              <w:t>(8.8)</w:t>
            </w:r>
          </w:p>
        </w:tc>
        <w:tc>
          <w:tcPr>
            <w:tcW w:w="2068" w:type="dxa"/>
          </w:tcPr>
          <w:p w14:paraId="68118C9E" w14:textId="77777777" w:rsidR="00C4799D" w:rsidRDefault="008C28BE" w:rsidP="00F74BCF">
            <w:pPr>
              <w:pStyle w:val="TableParagraph"/>
              <w:spacing w:line="234" w:lineRule="exact"/>
              <w:ind w:left="11"/>
            </w:pPr>
            <w:r>
              <w:t>20</w:t>
            </w:r>
            <w:r>
              <w:rPr>
                <w:spacing w:val="-1"/>
              </w:rPr>
              <w:t xml:space="preserve"> </w:t>
            </w:r>
            <w:r>
              <w:rPr>
                <w:spacing w:val="-2"/>
              </w:rPr>
              <w:t>(8.2)</w:t>
            </w:r>
          </w:p>
        </w:tc>
      </w:tr>
      <w:tr w:rsidR="00C4799D" w14:paraId="1C02B59C" w14:textId="77777777">
        <w:trPr>
          <w:trHeight w:val="251"/>
        </w:trPr>
        <w:tc>
          <w:tcPr>
            <w:tcW w:w="3326" w:type="dxa"/>
          </w:tcPr>
          <w:p w14:paraId="02A1A02A" w14:textId="77777777" w:rsidR="00C4799D" w:rsidRDefault="008C28BE" w:rsidP="00F74BCF">
            <w:pPr>
              <w:pStyle w:val="TableParagraph"/>
              <w:spacing w:line="232" w:lineRule="exact"/>
              <w:ind w:left="283"/>
            </w:pPr>
            <w:r>
              <w:t>Oral</w:t>
            </w:r>
            <w:r>
              <w:rPr>
                <w:spacing w:val="-2"/>
              </w:rPr>
              <w:t xml:space="preserve"> herpes</w:t>
            </w:r>
          </w:p>
        </w:tc>
        <w:tc>
          <w:tcPr>
            <w:tcW w:w="2068" w:type="dxa"/>
          </w:tcPr>
          <w:p w14:paraId="0D8A0A0F" w14:textId="77777777" w:rsidR="00C4799D" w:rsidRDefault="008C28BE" w:rsidP="00F74BCF">
            <w:pPr>
              <w:pStyle w:val="TableParagraph"/>
              <w:spacing w:line="232" w:lineRule="exact"/>
              <w:ind w:left="11" w:right="6"/>
            </w:pPr>
            <w:r>
              <w:t xml:space="preserve">7 </w:t>
            </w:r>
            <w:r>
              <w:rPr>
                <w:spacing w:val="-2"/>
              </w:rPr>
              <w:t>(2.8)</w:t>
            </w:r>
          </w:p>
        </w:tc>
        <w:tc>
          <w:tcPr>
            <w:tcW w:w="2070" w:type="dxa"/>
          </w:tcPr>
          <w:p w14:paraId="03B087AB" w14:textId="77777777" w:rsidR="00C4799D" w:rsidRDefault="008C28BE" w:rsidP="00F74BCF">
            <w:pPr>
              <w:pStyle w:val="TableParagraph"/>
              <w:spacing w:line="232" w:lineRule="exact"/>
              <w:ind w:left="16" w:right="7"/>
            </w:pPr>
            <w:r>
              <w:t xml:space="preserve">5 </w:t>
            </w:r>
            <w:r>
              <w:rPr>
                <w:spacing w:val="-2"/>
              </w:rPr>
              <w:t>(2.0)</w:t>
            </w:r>
          </w:p>
        </w:tc>
        <w:tc>
          <w:tcPr>
            <w:tcW w:w="2068" w:type="dxa"/>
          </w:tcPr>
          <w:p w14:paraId="265167AA" w14:textId="77777777" w:rsidR="00C4799D" w:rsidRDefault="008C28BE" w:rsidP="00F74BCF">
            <w:pPr>
              <w:pStyle w:val="TableParagraph"/>
              <w:spacing w:line="232" w:lineRule="exact"/>
              <w:ind w:left="11" w:right="2"/>
            </w:pPr>
            <w:r>
              <w:t xml:space="preserve">3 </w:t>
            </w:r>
            <w:r>
              <w:rPr>
                <w:spacing w:val="-2"/>
              </w:rPr>
              <w:t>(1.2)</w:t>
            </w:r>
          </w:p>
        </w:tc>
      </w:tr>
      <w:tr w:rsidR="00C4799D" w14:paraId="44ED67E0" w14:textId="77777777">
        <w:trPr>
          <w:trHeight w:val="505"/>
        </w:trPr>
        <w:tc>
          <w:tcPr>
            <w:tcW w:w="3326" w:type="dxa"/>
          </w:tcPr>
          <w:p w14:paraId="2EFDD4C6" w14:textId="77777777" w:rsidR="00C4799D" w:rsidRDefault="008C28BE" w:rsidP="00F74BCF">
            <w:pPr>
              <w:pStyle w:val="TableParagraph"/>
              <w:spacing w:line="254" w:lineRule="exact"/>
              <w:ind w:left="283" w:right="534"/>
            </w:pPr>
            <w:r>
              <w:t>Upper</w:t>
            </w:r>
            <w:r>
              <w:rPr>
                <w:spacing w:val="-16"/>
              </w:rPr>
              <w:t xml:space="preserve"> </w:t>
            </w:r>
            <w:r>
              <w:t>respiratory</w:t>
            </w:r>
            <w:r>
              <w:rPr>
                <w:spacing w:val="-15"/>
              </w:rPr>
              <w:t xml:space="preserve"> </w:t>
            </w:r>
            <w:r>
              <w:t xml:space="preserve">tract </w:t>
            </w:r>
            <w:r>
              <w:rPr>
                <w:spacing w:val="-2"/>
              </w:rPr>
              <w:t>infection</w:t>
            </w:r>
          </w:p>
        </w:tc>
        <w:tc>
          <w:tcPr>
            <w:tcW w:w="2068" w:type="dxa"/>
          </w:tcPr>
          <w:p w14:paraId="5AD8851F" w14:textId="77777777" w:rsidR="00C4799D" w:rsidRDefault="008C28BE" w:rsidP="00F74BCF">
            <w:pPr>
              <w:pStyle w:val="TableParagraph"/>
              <w:ind w:left="11" w:right="4"/>
            </w:pPr>
            <w:r>
              <w:t>11</w:t>
            </w:r>
            <w:r>
              <w:rPr>
                <w:spacing w:val="-1"/>
              </w:rPr>
              <w:t xml:space="preserve"> </w:t>
            </w:r>
            <w:r>
              <w:rPr>
                <w:spacing w:val="-2"/>
              </w:rPr>
              <w:t>(4.4)</w:t>
            </w:r>
          </w:p>
        </w:tc>
        <w:tc>
          <w:tcPr>
            <w:tcW w:w="2070" w:type="dxa"/>
          </w:tcPr>
          <w:p w14:paraId="3F77E442" w14:textId="77777777" w:rsidR="00C4799D" w:rsidRDefault="008C28BE" w:rsidP="00F74BCF">
            <w:pPr>
              <w:pStyle w:val="TableParagraph"/>
              <w:ind w:left="16" w:right="5"/>
            </w:pPr>
            <w:r>
              <w:t>12</w:t>
            </w:r>
            <w:r>
              <w:rPr>
                <w:spacing w:val="-1"/>
              </w:rPr>
              <w:t xml:space="preserve"> </w:t>
            </w:r>
            <w:r>
              <w:rPr>
                <w:spacing w:val="-2"/>
              </w:rPr>
              <w:t>(4.8)</w:t>
            </w:r>
          </w:p>
        </w:tc>
        <w:tc>
          <w:tcPr>
            <w:tcW w:w="2068" w:type="dxa"/>
          </w:tcPr>
          <w:p w14:paraId="757C8453" w14:textId="77777777" w:rsidR="00C4799D" w:rsidRDefault="008C28BE" w:rsidP="00F74BCF">
            <w:pPr>
              <w:pStyle w:val="TableParagraph"/>
              <w:ind w:left="11" w:right="2"/>
            </w:pPr>
            <w:r>
              <w:t xml:space="preserve">8 </w:t>
            </w:r>
            <w:r>
              <w:rPr>
                <w:spacing w:val="-2"/>
              </w:rPr>
              <w:t>(3.3)</w:t>
            </w:r>
          </w:p>
        </w:tc>
      </w:tr>
      <w:tr w:rsidR="00C4799D" w14:paraId="2BB6A898" w14:textId="77777777">
        <w:trPr>
          <w:trHeight w:val="252"/>
        </w:trPr>
        <w:tc>
          <w:tcPr>
            <w:tcW w:w="3326" w:type="dxa"/>
          </w:tcPr>
          <w:p w14:paraId="62B6E2CD" w14:textId="77777777" w:rsidR="00C4799D" w:rsidRDefault="008C28BE" w:rsidP="00F74BCF">
            <w:pPr>
              <w:pStyle w:val="TableParagraph"/>
              <w:spacing w:line="232" w:lineRule="exact"/>
              <w:ind w:left="283"/>
            </w:pPr>
            <w:r>
              <w:t>Urinary</w:t>
            </w:r>
            <w:r>
              <w:rPr>
                <w:spacing w:val="-7"/>
              </w:rPr>
              <w:t xml:space="preserve"> </w:t>
            </w:r>
            <w:r>
              <w:t>tract</w:t>
            </w:r>
            <w:r>
              <w:rPr>
                <w:spacing w:val="-2"/>
              </w:rPr>
              <w:t xml:space="preserve"> infection</w:t>
            </w:r>
          </w:p>
        </w:tc>
        <w:tc>
          <w:tcPr>
            <w:tcW w:w="2068" w:type="dxa"/>
          </w:tcPr>
          <w:p w14:paraId="1D27B7EE" w14:textId="77777777" w:rsidR="00C4799D" w:rsidRDefault="008C28BE" w:rsidP="00F74BCF">
            <w:pPr>
              <w:pStyle w:val="TableParagraph"/>
              <w:spacing w:line="232" w:lineRule="exact"/>
              <w:ind w:left="11" w:right="6"/>
            </w:pPr>
            <w:r>
              <w:t xml:space="preserve">2 </w:t>
            </w:r>
            <w:r>
              <w:rPr>
                <w:spacing w:val="-2"/>
              </w:rPr>
              <w:t>(0.8)</w:t>
            </w:r>
          </w:p>
        </w:tc>
        <w:tc>
          <w:tcPr>
            <w:tcW w:w="2070" w:type="dxa"/>
          </w:tcPr>
          <w:p w14:paraId="17C7D6B1" w14:textId="77777777" w:rsidR="00C4799D" w:rsidRDefault="008C28BE" w:rsidP="00F74BCF">
            <w:pPr>
              <w:pStyle w:val="TableParagraph"/>
              <w:spacing w:line="232" w:lineRule="exact"/>
              <w:ind w:left="16" w:right="7"/>
            </w:pPr>
            <w:r>
              <w:t xml:space="preserve">7 </w:t>
            </w:r>
            <w:r>
              <w:rPr>
                <w:spacing w:val="-2"/>
              </w:rPr>
              <w:t>(2.8)</w:t>
            </w:r>
          </w:p>
        </w:tc>
        <w:tc>
          <w:tcPr>
            <w:tcW w:w="2068" w:type="dxa"/>
          </w:tcPr>
          <w:p w14:paraId="688404BD" w14:textId="77777777" w:rsidR="00C4799D" w:rsidRDefault="008C28BE" w:rsidP="00F74BCF">
            <w:pPr>
              <w:pStyle w:val="TableParagraph"/>
              <w:spacing w:line="232" w:lineRule="exact"/>
              <w:ind w:left="11" w:right="2"/>
            </w:pPr>
            <w:r>
              <w:t xml:space="preserve">6 </w:t>
            </w:r>
            <w:r>
              <w:rPr>
                <w:spacing w:val="-2"/>
              </w:rPr>
              <w:t>(2.4)</w:t>
            </w:r>
          </w:p>
        </w:tc>
      </w:tr>
      <w:tr w:rsidR="00C4799D" w14:paraId="41EBBD91" w14:textId="77777777">
        <w:trPr>
          <w:trHeight w:val="251"/>
        </w:trPr>
        <w:tc>
          <w:tcPr>
            <w:tcW w:w="9532" w:type="dxa"/>
            <w:gridSpan w:val="4"/>
          </w:tcPr>
          <w:p w14:paraId="196E9235" w14:textId="77777777" w:rsidR="00C4799D" w:rsidRDefault="008C28BE" w:rsidP="00F74BCF">
            <w:pPr>
              <w:pStyle w:val="TableParagraph"/>
              <w:spacing w:line="232" w:lineRule="exact"/>
              <w:rPr>
                <w:b/>
              </w:rPr>
            </w:pPr>
            <w:r>
              <w:rPr>
                <w:b/>
              </w:rPr>
              <w:t>Blood</w:t>
            </w:r>
            <w:r>
              <w:rPr>
                <w:b/>
                <w:spacing w:val="-4"/>
              </w:rPr>
              <w:t xml:space="preserve"> </w:t>
            </w:r>
            <w:r>
              <w:rPr>
                <w:b/>
              </w:rPr>
              <w:t>and</w:t>
            </w:r>
            <w:r>
              <w:rPr>
                <w:b/>
                <w:spacing w:val="-6"/>
              </w:rPr>
              <w:t xml:space="preserve"> </w:t>
            </w:r>
            <w:r>
              <w:rPr>
                <w:b/>
              </w:rPr>
              <w:t>lymphatic</w:t>
            </w:r>
            <w:r>
              <w:rPr>
                <w:b/>
                <w:spacing w:val="-6"/>
              </w:rPr>
              <w:t xml:space="preserve"> </w:t>
            </w:r>
            <w:r>
              <w:rPr>
                <w:b/>
              </w:rPr>
              <w:t>system</w:t>
            </w:r>
            <w:r>
              <w:rPr>
                <w:b/>
                <w:spacing w:val="-4"/>
              </w:rPr>
              <w:t xml:space="preserve"> </w:t>
            </w:r>
            <w:r>
              <w:rPr>
                <w:b/>
                <w:spacing w:val="-2"/>
              </w:rPr>
              <w:t>disorders</w:t>
            </w:r>
          </w:p>
        </w:tc>
      </w:tr>
      <w:tr w:rsidR="00C4799D" w14:paraId="360FCB9A" w14:textId="77777777">
        <w:trPr>
          <w:trHeight w:val="254"/>
        </w:trPr>
        <w:tc>
          <w:tcPr>
            <w:tcW w:w="3326" w:type="dxa"/>
          </w:tcPr>
          <w:p w14:paraId="0BD43401" w14:textId="77777777" w:rsidR="00C4799D" w:rsidRDefault="008C28BE" w:rsidP="00F74BCF">
            <w:pPr>
              <w:pStyle w:val="TableParagraph"/>
              <w:spacing w:line="234" w:lineRule="exact"/>
              <w:ind w:left="283"/>
            </w:pPr>
            <w:proofErr w:type="spellStart"/>
            <w:r>
              <w:rPr>
                <w:spacing w:val="-2"/>
              </w:rPr>
              <w:t>Anaemia</w:t>
            </w:r>
            <w:proofErr w:type="spellEnd"/>
          </w:p>
        </w:tc>
        <w:tc>
          <w:tcPr>
            <w:tcW w:w="2068" w:type="dxa"/>
          </w:tcPr>
          <w:p w14:paraId="66DBB30C" w14:textId="77777777" w:rsidR="00C4799D" w:rsidRDefault="008C28BE" w:rsidP="00F74BCF">
            <w:pPr>
              <w:pStyle w:val="TableParagraph"/>
              <w:spacing w:line="234" w:lineRule="exact"/>
              <w:ind w:left="11" w:right="6"/>
            </w:pPr>
            <w:r>
              <w:t xml:space="preserve">6 </w:t>
            </w:r>
            <w:r>
              <w:rPr>
                <w:spacing w:val="-2"/>
              </w:rPr>
              <w:t>(2.4)</w:t>
            </w:r>
          </w:p>
        </w:tc>
        <w:tc>
          <w:tcPr>
            <w:tcW w:w="2070" w:type="dxa"/>
          </w:tcPr>
          <w:p w14:paraId="1570C567" w14:textId="77777777" w:rsidR="00C4799D" w:rsidRDefault="008C28BE" w:rsidP="00F74BCF">
            <w:pPr>
              <w:pStyle w:val="TableParagraph"/>
              <w:spacing w:line="234" w:lineRule="exact"/>
              <w:ind w:left="16" w:right="7"/>
            </w:pPr>
            <w:r>
              <w:t xml:space="preserve">8 </w:t>
            </w:r>
            <w:r>
              <w:rPr>
                <w:spacing w:val="-2"/>
              </w:rPr>
              <w:t>(3.2)</w:t>
            </w:r>
          </w:p>
        </w:tc>
        <w:tc>
          <w:tcPr>
            <w:tcW w:w="2068" w:type="dxa"/>
          </w:tcPr>
          <w:p w14:paraId="2251C56E" w14:textId="77777777" w:rsidR="00C4799D" w:rsidRDefault="008C28BE" w:rsidP="00F74BCF">
            <w:pPr>
              <w:pStyle w:val="TableParagraph"/>
              <w:spacing w:line="234" w:lineRule="exact"/>
              <w:ind w:left="11"/>
            </w:pPr>
            <w:r>
              <w:t>10</w:t>
            </w:r>
            <w:r>
              <w:rPr>
                <w:spacing w:val="-1"/>
              </w:rPr>
              <w:t xml:space="preserve"> </w:t>
            </w:r>
            <w:r>
              <w:rPr>
                <w:spacing w:val="-2"/>
              </w:rPr>
              <w:t>(4.1)</w:t>
            </w:r>
          </w:p>
        </w:tc>
      </w:tr>
      <w:tr w:rsidR="00C4799D" w14:paraId="5AE84DC0" w14:textId="77777777">
        <w:trPr>
          <w:trHeight w:val="251"/>
        </w:trPr>
        <w:tc>
          <w:tcPr>
            <w:tcW w:w="3326" w:type="dxa"/>
          </w:tcPr>
          <w:p w14:paraId="1702A718" w14:textId="77777777" w:rsidR="00C4799D" w:rsidRDefault="008C28BE" w:rsidP="00F74BCF">
            <w:pPr>
              <w:pStyle w:val="TableParagraph"/>
              <w:spacing w:line="232" w:lineRule="exact"/>
              <w:ind w:left="283"/>
            </w:pPr>
            <w:r>
              <w:rPr>
                <w:spacing w:val="-2"/>
              </w:rPr>
              <w:t>Leukopenia</w:t>
            </w:r>
          </w:p>
        </w:tc>
        <w:tc>
          <w:tcPr>
            <w:tcW w:w="2068" w:type="dxa"/>
          </w:tcPr>
          <w:p w14:paraId="5BD0F685" w14:textId="77777777" w:rsidR="00C4799D" w:rsidRDefault="008C28BE" w:rsidP="00F74BCF">
            <w:pPr>
              <w:pStyle w:val="TableParagraph"/>
              <w:spacing w:line="232" w:lineRule="exact"/>
              <w:ind w:left="11" w:right="6"/>
            </w:pPr>
            <w:r>
              <w:t xml:space="preserve">1 </w:t>
            </w:r>
            <w:r>
              <w:rPr>
                <w:spacing w:val="-2"/>
              </w:rPr>
              <w:t>(0.4)</w:t>
            </w:r>
          </w:p>
        </w:tc>
        <w:tc>
          <w:tcPr>
            <w:tcW w:w="2070" w:type="dxa"/>
          </w:tcPr>
          <w:p w14:paraId="7A8E2BFF" w14:textId="77777777" w:rsidR="00C4799D" w:rsidRDefault="008C28BE" w:rsidP="00F74BCF">
            <w:pPr>
              <w:pStyle w:val="TableParagraph"/>
              <w:spacing w:line="232" w:lineRule="exact"/>
              <w:ind w:left="16" w:right="7"/>
            </w:pPr>
            <w:r>
              <w:t xml:space="preserve">5 </w:t>
            </w:r>
            <w:r>
              <w:rPr>
                <w:spacing w:val="-2"/>
              </w:rPr>
              <w:t>(2.0)</w:t>
            </w:r>
          </w:p>
        </w:tc>
        <w:tc>
          <w:tcPr>
            <w:tcW w:w="2068" w:type="dxa"/>
          </w:tcPr>
          <w:p w14:paraId="3B3AD41E" w14:textId="77777777" w:rsidR="00C4799D" w:rsidRDefault="008C28BE" w:rsidP="00F74BCF">
            <w:pPr>
              <w:pStyle w:val="TableParagraph"/>
              <w:spacing w:line="232" w:lineRule="exact"/>
              <w:ind w:left="11" w:right="2"/>
            </w:pPr>
            <w:r>
              <w:t xml:space="preserve">3 </w:t>
            </w:r>
            <w:r>
              <w:rPr>
                <w:spacing w:val="-2"/>
              </w:rPr>
              <w:t>(1.2)</w:t>
            </w:r>
          </w:p>
        </w:tc>
      </w:tr>
      <w:tr w:rsidR="00C4799D" w14:paraId="202656B1" w14:textId="77777777">
        <w:trPr>
          <w:trHeight w:val="254"/>
        </w:trPr>
        <w:tc>
          <w:tcPr>
            <w:tcW w:w="3326" w:type="dxa"/>
          </w:tcPr>
          <w:p w14:paraId="1CFBAA33" w14:textId="77777777" w:rsidR="00C4799D" w:rsidRDefault="008C28BE" w:rsidP="00F74BCF">
            <w:pPr>
              <w:pStyle w:val="TableParagraph"/>
              <w:spacing w:before="2" w:line="232" w:lineRule="exact"/>
              <w:ind w:left="283"/>
            </w:pPr>
            <w:r>
              <w:rPr>
                <w:spacing w:val="-2"/>
              </w:rPr>
              <w:t>Neutropenia</w:t>
            </w:r>
          </w:p>
        </w:tc>
        <w:tc>
          <w:tcPr>
            <w:tcW w:w="2068" w:type="dxa"/>
          </w:tcPr>
          <w:p w14:paraId="7DBD2C22" w14:textId="77777777" w:rsidR="00C4799D" w:rsidRDefault="008C28BE" w:rsidP="00F74BCF">
            <w:pPr>
              <w:pStyle w:val="TableParagraph"/>
              <w:spacing w:before="2" w:line="232" w:lineRule="exact"/>
              <w:ind w:left="11" w:right="6"/>
            </w:pPr>
            <w:r>
              <w:t xml:space="preserve">6 </w:t>
            </w:r>
            <w:r>
              <w:rPr>
                <w:spacing w:val="-2"/>
              </w:rPr>
              <w:t>(2.4)</w:t>
            </w:r>
          </w:p>
        </w:tc>
        <w:tc>
          <w:tcPr>
            <w:tcW w:w="2070" w:type="dxa"/>
          </w:tcPr>
          <w:p w14:paraId="5D530ABD" w14:textId="77777777" w:rsidR="00C4799D" w:rsidRDefault="008C28BE" w:rsidP="00F74BCF">
            <w:pPr>
              <w:pStyle w:val="TableParagraph"/>
              <w:spacing w:before="2" w:line="232" w:lineRule="exact"/>
              <w:ind w:left="16" w:right="7"/>
            </w:pPr>
            <w:r>
              <w:t xml:space="preserve">3 </w:t>
            </w:r>
            <w:r>
              <w:rPr>
                <w:spacing w:val="-2"/>
              </w:rPr>
              <w:t>(1.2)</w:t>
            </w:r>
          </w:p>
        </w:tc>
        <w:tc>
          <w:tcPr>
            <w:tcW w:w="2068" w:type="dxa"/>
          </w:tcPr>
          <w:p w14:paraId="55CFCE33" w14:textId="77777777" w:rsidR="00C4799D" w:rsidRDefault="008C28BE" w:rsidP="00F74BCF">
            <w:pPr>
              <w:pStyle w:val="TableParagraph"/>
              <w:spacing w:before="2" w:line="232" w:lineRule="exact"/>
              <w:ind w:left="11" w:right="2"/>
            </w:pPr>
            <w:r>
              <w:t xml:space="preserve">3 </w:t>
            </w:r>
            <w:r>
              <w:rPr>
                <w:spacing w:val="-2"/>
              </w:rPr>
              <w:t>(1.2)</w:t>
            </w:r>
          </w:p>
        </w:tc>
      </w:tr>
      <w:tr w:rsidR="00C4799D" w14:paraId="02DF034B" w14:textId="77777777">
        <w:trPr>
          <w:trHeight w:val="253"/>
        </w:trPr>
        <w:tc>
          <w:tcPr>
            <w:tcW w:w="9532" w:type="dxa"/>
            <w:gridSpan w:val="4"/>
          </w:tcPr>
          <w:p w14:paraId="79D887CF" w14:textId="77777777" w:rsidR="00C4799D" w:rsidRDefault="008C28BE" w:rsidP="00F74BCF">
            <w:pPr>
              <w:pStyle w:val="TableParagraph"/>
              <w:spacing w:line="234" w:lineRule="exact"/>
              <w:rPr>
                <w:b/>
              </w:rPr>
            </w:pPr>
            <w:r>
              <w:rPr>
                <w:b/>
              </w:rPr>
              <w:t>Nervous</w:t>
            </w:r>
            <w:r>
              <w:rPr>
                <w:b/>
                <w:spacing w:val="-6"/>
              </w:rPr>
              <w:t xml:space="preserve"> </w:t>
            </w:r>
            <w:r>
              <w:rPr>
                <w:b/>
              </w:rPr>
              <w:t>system</w:t>
            </w:r>
            <w:r>
              <w:rPr>
                <w:b/>
                <w:spacing w:val="-5"/>
              </w:rPr>
              <w:t xml:space="preserve"> </w:t>
            </w:r>
            <w:r>
              <w:rPr>
                <w:b/>
                <w:spacing w:val="-2"/>
              </w:rPr>
              <w:t>disorders</w:t>
            </w:r>
          </w:p>
        </w:tc>
      </w:tr>
      <w:tr w:rsidR="00C4799D" w14:paraId="6375082A" w14:textId="77777777">
        <w:trPr>
          <w:trHeight w:val="251"/>
        </w:trPr>
        <w:tc>
          <w:tcPr>
            <w:tcW w:w="3326" w:type="dxa"/>
          </w:tcPr>
          <w:p w14:paraId="408E07B9" w14:textId="77777777" w:rsidR="00C4799D" w:rsidRDefault="008C28BE" w:rsidP="00F74BCF">
            <w:pPr>
              <w:pStyle w:val="TableParagraph"/>
              <w:spacing w:line="232" w:lineRule="exact"/>
              <w:ind w:left="283"/>
            </w:pPr>
            <w:r>
              <w:rPr>
                <w:spacing w:val="-2"/>
              </w:rPr>
              <w:t>Headache</w:t>
            </w:r>
          </w:p>
        </w:tc>
        <w:tc>
          <w:tcPr>
            <w:tcW w:w="2068" w:type="dxa"/>
          </w:tcPr>
          <w:p w14:paraId="23CB15E2" w14:textId="77777777" w:rsidR="00C4799D" w:rsidRDefault="008C28BE" w:rsidP="00F74BCF">
            <w:pPr>
              <w:pStyle w:val="TableParagraph"/>
              <w:spacing w:line="232" w:lineRule="exact"/>
              <w:ind w:left="11" w:right="6"/>
            </w:pPr>
            <w:r>
              <w:t xml:space="preserve">8 </w:t>
            </w:r>
            <w:r>
              <w:rPr>
                <w:spacing w:val="-2"/>
              </w:rPr>
              <w:t>(3.2)</w:t>
            </w:r>
          </w:p>
        </w:tc>
        <w:tc>
          <w:tcPr>
            <w:tcW w:w="2070" w:type="dxa"/>
          </w:tcPr>
          <w:p w14:paraId="41134922" w14:textId="77777777" w:rsidR="00C4799D" w:rsidRDefault="008C28BE" w:rsidP="00F74BCF">
            <w:pPr>
              <w:pStyle w:val="TableParagraph"/>
              <w:spacing w:line="232" w:lineRule="exact"/>
              <w:ind w:left="16" w:right="7"/>
            </w:pPr>
            <w:r>
              <w:t xml:space="preserve">7 </w:t>
            </w:r>
            <w:r>
              <w:rPr>
                <w:spacing w:val="-2"/>
              </w:rPr>
              <w:t>(2.8)</w:t>
            </w:r>
          </w:p>
        </w:tc>
        <w:tc>
          <w:tcPr>
            <w:tcW w:w="2068" w:type="dxa"/>
          </w:tcPr>
          <w:p w14:paraId="1BE96283" w14:textId="77777777" w:rsidR="00C4799D" w:rsidRDefault="008C28BE" w:rsidP="00F74BCF">
            <w:pPr>
              <w:pStyle w:val="TableParagraph"/>
              <w:spacing w:line="232" w:lineRule="exact"/>
              <w:ind w:left="11"/>
            </w:pPr>
            <w:r>
              <w:t>11</w:t>
            </w:r>
            <w:r>
              <w:rPr>
                <w:spacing w:val="-1"/>
              </w:rPr>
              <w:t xml:space="preserve"> </w:t>
            </w:r>
            <w:r>
              <w:rPr>
                <w:spacing w:val="-2"/>
              </w:rPr>
              <w:t>(4.5)</w:t>
            </w:r>
          </w:p>
        </w:tc>
      </w:tr>
      <w:tr w:rsidR="00C4799D" w14:paraId="41F75F98" w14:textId="77777777">
        <w:trPr>
          <w:trHeight w:val="253"/>
        </w:trPr>
        <w:tc>
          <w:tcPr>
            <w:tcW w:w="9532" w:type="dxa"/>
            <w:gridSpan w:val="4"/>
          </w:tcPr>
          <w:p w14:paraId="1BC72587" w14:textId="77777777" w:rsidR="00C4799D" w:rsidRDefault="008C28BE" w:rsidP="00F74BCF">
            <w:pPr>
              <w:pStyle w:val="TableParagraph"/>
              <w:spacing w:line="234" w:lineRule="exact"/>
              <w:rPr>
                <w:b/>
              </w:rPr>
            </w:pPr>
            <w:r>
              <w:rPr>
                <w:b/>
              </w:rPr>
              <w:t>Vascular</w:t>
            </w:r>
            <w:r>
              <w:rPr>
                <w:b/>
                <w:spacing w:val="-4"/>
              </w:rPr>
              <w:t xml:space="preserve"> </w:t>
            </w:r>
            <w:r>
              <w:rPr>
                <w:b/>
                <w:spacing w:val="-2"/>
              </w:rPr>
              <w:t>disorders</w:t>
            </w:r>
          </w:p>
        </w:tc>
      </w:tr>
      <w:tr w:rsidR="00C4799D" w14:paraId="1351520B" w14:textId="77777777">
        <w:trPr>
          <w:trHeight w:val="251"/>
        </w:trPr>
        <w:tc>
          <w:tcPr>
            <w:tcW w:w="3326" w:type="dxa"/>
          </w:tcPr>
          <w:p w14:paraId="4A1B22DC" w14:textId="77777777" w:rsidR="00C4799D" w:rsidRDefault="008C28BE" w:rsidP="00F74BCF">
            <w:pPr>
              <w:pStyle w:val="TableParagraph"/>
              <w:spacing w:line="232" w:lineRule="exact"/>
              <w:ind w:left="283"/>
            </w:pPr>
            <w:r>
              <w:rPr>
                <w:spacing w:val="-2"/>
              </w:rPr>
              <w:t>Hypertension</w:t>
            </w:r>
          </w:p>
        </w:tc>
        <w:tc>
          <w:tcPr>
            <w:tcW w:w="2068" w:type="dxa"/>
          </w:tcPr>
          <w:p w14:paraId="0E152732" w14:textId="77777777" w:rsidR="00C4799D" w:rsidRDefault="008C28BE" w:rsidP="00F74BCF">
            <w:pPr>
              <w:pStyle w:val="TableParagraph"/>
              <w:spacing w:line="232" w:lineRule="exact"/>
              <w:ind w:left="11" w:right="6"/>
            </w:pPr>
            <w:r>
              <w:t xml:space="preserve">7 </w:t>
            </w:r>
            <w:r>
              <w:rPr>
                <w:spacing w:val="-2"/>
              </w:rPr>
              <w:t>(2.8)</w:t>
            </w:r>
          </w:p>
        </w:tc>
        <w:tc>
          <w:tcPr>
            <w:tcW w:w="2070" w:type="dxa"/>
          </w:tcPr>
          <w:p w14:paraId="5C8D5166" w14:textId="77777777" w:rsidR="00C4799D" w:rsidRDefault="008C28BE" w:rsidP="00F74BCF">
            <w:pPr>
              <w:pStyle w:val="TableParagraph"/>
              <w:spacing w:line="232" w:lineRule="exact"/>
              <w:ind w:left="16" w:right="7"/>
            </w:pPr>
            <w:r>
              <w:t xml:space="preserve">6 </w:t>
            </w:r>
            <w:r>
              <w:rPr>
                <w:spacing w:val="-2"/>
              </w:rPr>
              <w:t>(2.4)</w:t>
            </w:r>
          </w:p>
        </w:tc>
        <w:tc>
          <w:tcPr>
            <w:tcW w:w="2068" w:type="dxa"/>
          </w:tcPr>
          <w:p w14:paraId="3478A4A6" w14:textId="77777777" w:rsidR="00C4799D" w:rsidRDefault="008C28BE" w:rsidP="00F74BCF">
            <w:pPr>
              <w:pStyle w:val="TableParagraph"/>
              <w:spacing w:line="232" w:lineRule="exact"/>
              <w:ind w:left="11" w:right="2"/>
            </w:pPr>
            <w:r>
              <w:t xml:space="preserve">2 </w:t>
            </w:r>
            <w:r>
              <w:rPr>
                <w:spacing w:val="-2"/>
              </w:rPr>
              <w:t>(0.8)</w:t>
            </w:r>
          </w:p>
        </w:tc>
      </w:tr>
      <w:tr w:rsidR="00C4799D" w14:paraId="7444BB3C" w14:textId="77777777">
        <w:trPr>
          <w:trHeight w:val="253"/>
        </w:trPr>
        <w:tc>
          <w:tcPr>
            <w:tcW w:w="9532" w:type="dxa"/>
            <w:gridSpan w:val="4"/>
          </w:tcPr>
          <w:p w14:paraId="31C52C64" w14:textId="77777777" w:rsidR="00C4799D" w:rsidRDefault="008C28BE" w:rsidP="00F74BCF">
            <w:pPr>
              <w:pStyle w:val="TableParagraph"/>
              <w:spacing w:before="2" w:line="232" w:lineRule="exact"/>
              <w:rPr>
                <w:b/>
              </w:rPr>
            </w:pPr>
            <w:r>
              <w:rPr>
                <w:b/>
              </w:rPr>
              <w:lastRenderedPageBreak/>
              <w:t>Respiratory,</w:t>
            </w:r>
            <w:r>
              <w:rPr>
                <w:b/>
                <w:spacing w:val="-7"/>
              </w:rPr>
              <w:t xml:space="preserve"> </w:t>
            </w:r>
            <w:proofErr w:type="gramStart"/>
            <w:r>
              <w:rPr>
                <w:b/>
              </w:rPr>
              <w:t>thoracic</w:t>
            </w:r>
            <w:proofErr w:type="gramEnd"/>
            <w:r>
              <w:rPr>
                <w:b/>
                <w:spacing w:val="-6"/>
              </w:rPr>
              <w:t xml:space="preserve"> </w:t>
            </w:r>
            <w:r>
              <w:rPr>
                <w:b/>
              </w:rPr>
              <w:t>and</w:t>
            </w:r>
            <w:r>
              <w:rPr>
                <w:b/>
                <w:spacing w:val="-7"/>
              </w:rPr>
              <w:t xml:space="preserve"> </w:t>
            </w:r>
            <w:r>
              <w:rPr>
                <w:b/>
              </w:rPr>
              <w:t>mediastinal</w:t>
            </w:r>
            <w:r>
              <w:rPr>
                <w:b/>
                <w:spacing w:val="-6"/>
              </w:rPr>
              <w:t xml:space="preserve"> </w:t>
            </w:r>
            <w:r>
              <w:rPr>
                <w:b/>
                <w:spacing w:val="-2"/>
              </w:rPr>
              <w:t>disorders</w:t>
            </w:r>
          </w:p>
        </w:tc>
      </w:tr>
      <w:tr w:rsidR="00C4799D" w14:paraId="45682171" w14:textId="77777777">
        <w:trPr>
          <w:trHeight w:val="251"/>
        </w:trPr>
        <w:tc>
          <w:tcPr>
            <w:tcW w:w="3326" w:type="dxa"/>
          </w:tcPr>
          <w:p w14:paraId="0BCFF4DF" w14:textId="77777777" w:rsidR="00C4799D" w:rsidRDefault="008C28BE" w:rsidP="00F74BCF">
            <w:pPr>
              <w:pStyle w:val="TableParagraph"/>
              <w:spacing w:line="232" w:lineRule="exact"/>
              <w:ind w:left="283"/>
            </w:pPr>
            <w:r>
              <w:t>Oropharyngeal</w:t>
            </w:r>
            <w:r>
              <w:rPr>
                <w:spacing w:val="-11"/>
              </w:rPr>
              <w:t xml:space="preserve"> </w:t>
            </w:r>
            <w:r>
              <w:rPr>
                <w:spacing w:val="-4"/>
              </w:rPr>
              <w:t>pain</w:t>
            </w:r>
          </w:p>
        </w:tc>
        <w:tc>
          <w:tcPr>
            <w:tcW w:w="2068" w:type="dxa"/>
          </w:tcPr>
          <w:p w14:paraId="43F1BD18" w14:textId="77777777" w:rsidR="00C4799D" w:rsidRDefault="008C28BE" w:rsidP="00F74BCF">
            <w:pPr>
              <w:pStyle w:val="TableParagraph"/>
              <w:spacing w:line="232" w:lineRule="exact"/>
              <w:ind w:left="11" w:right="6"/>
            </w:pPr>
            <w:r>
              <w:t xml:space="preserve">6 </w:t>
            </w:r>
            <w:r>
              <w:rPr>
                <w:spacing w:val="-2"/>
              </w:rPr>
              <w:t>(2.4)</w:t>
            </w:r>
          </w:p>
        </w:tc>
        <w:tc>
          <w:tcPr>
            <w:tcW w:w="2070" w:type="dxa"/>
          </w:tcPr>
          <w:p w14:paraId="2BF01065" w14:textId="77777777" w:rsidR="00C4799D" w:rsidRDefault="008C28BE" w:rsidP="00F74BCF">
            <w:pPr>
              <w:pStyle w:val="TableParagraph"/>
              <w:spacing w:line="232" w:lineRule="exact"/>
              <w:ind w:left="16" w:right="7"/>
            </w:pPr>
            <w:r>
              <w:t xml:space="preserve">3 </w:t>
            </w:r>
            <w:r>
              <w:rPr>
                <w:spacing w:val="-2"/>
              </w:rPr>
              <w:t>(1.2)</w:t>
            </w:r>
          </w:p>
        </w:tc>
        <w:tc>
          <w:tcPr>
            <w:tcW w:w="2068" w:type="dxa"/>
          </w:tcPr>
          <w:p w14:paraId="33B1C1E4" w14:textId="77777777" w:rsidR="00C4799D" w:rsidRDefault="008C28BE" w:rsidP="00F74BCF">
            <w:pPr>
              <w:pStyle w:val="TableParagraph"/>
              <w:spacing w:line="232" w:lineRule="exact"/>
              <w:ind w:left="11" w:right="2"/>
            </w:pPr>
            <w:r>
              <w:t xml:space="preserve">5 </w:t>
            </w:r>
            <w:r>
              <w:rPr>
                <w:spacing w:val="-2"/>
              </w:rPr>
              <w:t>(2.0)</w:t>
            </w:r>
          </w:p>
        </w:tc>
      </w:tr>
      <w:tr w:rsidR="00C4799D" w14:paraId="6033FD76" w14:textId="77777777">
        <w:trPr>
          <w:trHeight w:val="253"/>
        </w:trPr>
        <w:tc>
          <w:tcPr>
            <w:tcW w:w="9532" w:type="dxa"/>
            <w:gridSpan w:val="4"/>
          </w:tcPr>
          <w:p w14:paraId="46D7CF2E" w14:textId="77777777" w:rsidR="00C4799D" w:rsidRDefault="008C28BE" w:rsidP="00F74BCF">
            <w:pPr>
              <w:pStyle w:val="TableParagraph"/>
              <w:spacing w:before="2" w:line="232" w:lineRule="exact"/>
              <w:rPr>
                <w:b/>
              </w:rPr>
            </w:pPr>
            <w:r>
              <w:rPr>
                <w:b/>
              </w:rPr>
              <w:t>Gastrointestinal</w:t>
            </w:r>
            <w:r>
              <w:rPr>
                <w:b/>
                <w:spacing w:val="-11"/>
              </w:rPr>
              <w:t xml:space="preserve"> </w:t>
            </w:r>
            <w:r>
              <w:rPr>
                <w:b/>
                <w:spacing w:val="-2"/>
              </w:rPr>
              <w:t>disorders</w:t>
            </w:r>
          </w:p>
        </w:tc>
      </w:tr>
      <w:tr w:rsidR="00C4799D" w14:paraId="052FAEAB" w14:textId="77777777">
        <w:trPr>
          <w:trHeight w:val="253"/>
        </w:trPr>
        <w:tc>
          <w:tcPr>
            <w:tcW w:w="3326" w:type="dxa"/>
          </w:tcPr>
          <w:p w14:paraId="458F8B55" w14:textId="77777777" w:rsidR="00C4799D" w:rsidRDefault="008C28BE" w:rsidP="00F74BCF">
            <w:pPr>
              <w:pStyle w:val="TableParagraph"/>
              <w:spacing w:line="234" w:lineRule="exact"/>
              <w:ind w:left="283"/>
            </w:pPr>
            <w:r>
              <w:t>Abdominal</w:t>
            </w:r>
            <w:r>
              <w:rPr>
                <w:spacing w:val="-8"/>
              </w:rPr>
              <w:t xml:space="preserve"> </w:t>
            </w:r>
            <w:r>
              <w:rPr>
                <w:spacing w:val="-2"/>
              </w:rPr>
              <w:t>distension</w:t>
            </w:r>
          </w:p>
        </w:tc>
        <w:tc>
          <w:tcPr>
            <w:tcW w:w="2068" w:type="dxa"/>
          </w:tcPr>
          <w:p w14:paraId="2EE11233" w14:textId="77777777" w:rsidR="00C4799D" w:rsidRDefault="008C28BE" w:rsidP="00F74BCF">
            <w:pPr>
              <w:pStyle w:val="TableParagraph"/>
              <w:spacing w:line="234" w:lineRule="exact"/>
              <w:ind w:left="11" w:right="6"/>
            </w:pPr>
            <w:r>
              <w:t xml:space="preserve">5 </w:t>
            </w:r>
            <w:r>
              <w:rPr>
                <w:spacing w:val="-2"/>
              </w:rPr>
              <w:t>(2.0)</w:t>
            </w:r>
          </w:p>
        </w:tc>
        <w:tc>
          <w:tcPr>
            <w:tcW w:w="2070" w:type="dxa"/>
          </w:tcPr>
          <w:p w14:paraId="0B83EB99" w14:textId="77777777" w:rsidR="00C4799D" w:rsidRDefault="008C28BE" w:rsidP="00F74BCF">
            <w:pPr>
              <w:pStyle w:val="TableParagraph"/>
              <w:spacing w:line="234" w:lineRule="exact"/>
              <w:ind w:left="16" w:right="7"/>
            </w:pPr>
            <w:r>
              <w:t xml:space="preserve">2 </w:t>
            </w:r>
            <w:r>
              <w:rPr>
                <w:spacing w:val="-2"/>
              </w:rPr>
              <w:t>(0.8)</w:t>
            </w:r>
          </w:p>
        </w:tc>
        <w:tc>
          <w:tcPr>
            <w:tcW w:w="2068" w:type="dxa"/>
          </w:tcPr>
          <w:p w14:paraId="5EF2017B" w14:textId="77777777" w:rsidR="00C4799D" w:rsidRDefault="008C28BE" w:rsidP="00F74BCF">
            <w:pPr>
              <w:pStyle w:val="TableParagraph"/>
              <w:spacing w:line="234" w:lineRule="exact"/>
              <w:ind w:left="11" w:right="2"/>
            </w:pPr>
            <w:r>
              <w:t xml:space="preserve">1 </w:t>
            </w:r>
            <w:r>
              <w:rPr>
                <w:spacing w:val="-2"/>
              </w:rPr>
              <w:t>(0.4)</w:t>
            </w:r>
          </w:p>
        </w:tc>
      </w:tr>
      <w:tr w:rsidR="00C4799D" w14:paraId="2FD67CB9" w14:textId="77777777">
        <w:trPr>
          <w:trHeight w:val="251"/>
        </w:trPr>
        <w:tc>
          <w:tcPr>
            <w:tcW w:w="3326" w:type="dxa"/>
          </w:tcPr>
          <w:p w14:paraId="114C8794" w14:textId="77777777" w:rsidR="00C4799D" w:rsidRDefault="008C28BE" w:rsidP="00F74BCF">
            <w:pPr>
              <w:pStyle w:val="TableParagraph"/>
              <w:spacing w:line="232" w:lineRule="exact"/>
              <w:ind w:left="283"/>
            </w:pPr>
            <w:r>
              <w:t>Abdominal</w:t>
            </w:r>
            <w:r>
              <w:rPr>
                <w:spacing w:val="-10"/>
              </w:rPr>
              <w:t xml:space="preserve"> </w:t>
            </w:r>
            <w:r>
              <w:rPr>
                <w:spacing w:val="-4"/>
              </w:rPr>
              <w:t>pain</w:t>
            </w:r>
          </w:p>
        </w:tc>
        <w:tc>
          <w:tcPr>
            <w:tcW w:w="2068" w:type="dxa"/>
          </w:tcPr>
          <w:p w14:paraId="3FF9E7BF" w14:textId="77777777" w:rsidR="00C4799D" w:rsidRDefault="008C28BE" w:rsidP="00F74BCF">
            <w:pPr>
              <w:pStyle w:val="TableParagraph"/>
              <w:spacing w:line="232" w:lineRule="exact"/>
              <w:ind w:left="11" w:right="6"/>
            </w:pPr>
            <w:r>
              <w:t xml:space="preserve">3 </w:t>
            </w:r>
            <w:r>
              <w:rPr>
                <w:spacing w:val="-2"/>
              </w:rPr>
              <w:t>(1.2)</w:t>
            </w:r>
          </w:p>
        </w:tc>
        <w:tc>
          <w:tcPr>
            <w:tcW w:w="2070" w:type="dxa"/>
          </w:tcPr>
          <w:p w14:paraId="713C5FF4" w14:textId="77777777" w:rsidR="00C4799D" w:rsidRDefault="008C28BE" w:rsidP="00F74BCF">
            <w:pPr>
              <w:pStyle w:val="TableParagraph"/>
              <w:spacing w:line="232" w:lineRule="exact"/>
              <w:ind w:left="16" w:right="7"/>
            </w:pPr>
            <w:r>
              <w:t xml:space="preserve">6 </w:t>
            </w:r>
            <w:r>
              <w:rPr>
                <w:spacing w:val="-2"/>
              </w:rPr>
              <w:t>(2.4)</w:t>
            </w:r>
          </w:p>
        </w:tc>
        <w:tc>
          <w:tcPr>
            <w:tcW w:w="2068" w:type="dxa"/>
          </w:tcPr>
          <w:p w14:paraId="3439FE1D" w14:textId="77777777" w:rsidR="00C4799D" w:rsidRDefault="008C28BE" w:rsidP="00F74BCF">
            <w:pPr>
              <w:pStyle w:val="TableParagraph"/>
              <w:spacing w:line="232" w:lineRule="exact"/>
              <w:ind w:left="11" w:right="2"/>
            </w:pPr>
            <w:r>
              <w:t xml:space="preserve">6 </w:t>
            </w:r>
            <w:r>
              <w:rPr>
                <w:spacing w:val="-2"/>
              </w:rPr>
              <w:t>(2.4)</w:t>
            </w:r>
          </w:p>
        </w:tc>
      </w:tr>
      <w:tr w:rsidR="00C4799D" w14:paraId="3FBB0E74" w14:textId="77777777">
        <w:trPr>
          <w:trHeight w:val="253"/>
        </w:trPr>
        <w:tc>
          <w:tcPr>
            <w:tcW w:w="3326" w:type="dxa"/>
          </w:tcPr>
          <w:p w14:paraId="527B850C" w14:textId="77777777" w:rsidR="00C4799D" w:rsidRDefault="008C28BE" w:rsidP="00F74BCF">
            <w:pPr>
              <w:pStyle w:val="TableParagraph"/>
              <w:spacing w:line="234" w:lineRule="exact"/>
              <w:ind w:left="283"/>
            </w:pPr>
            <w:r>
              <w:t>Colitis</w:t>
            </w:r>
            <w:r>
              <w:rPr>
                <w:spacing w:val="-7"/>
              </w:rPr>
              <w:t xml:space="preserve"> </w:t>
            </w:r>
            <w:r>
              <w:rPr>
                <w:spacing w:val="-2"/>
              </w:rPr>
              <w:t>ulcerative</w:t>
            </w:r>
          </w:p>
        </w:tc>
        <w:tc>
          <w:tcPr>
            <w:tcW w:w="2068" w:type="dxa"/>
          </w:tcPr>
          <w:p w14:paraId="67ABEDE8" w14:textId="77777777" w:rsidR="00C4799D" w:rsidRDefault="008C28BE" w:rsidP="00F74BCF">
            <w:pPr>
              <w:pStyle w:val="TableParagraph"/>
              <w:spacing w:line="234" w:lineRule="exact"/>
              <w:ind w:left="11" w:right="4"/>
            </w:pPr>
            <w:r>
              <w:t>19</w:t>
            </w:r>
            <w:r>
              <w:rPr>
                <w:spacing w:val="-1"/>
              </w:rPr>
              <w:t xml:space="preserve"> </w:t>
            </w:r>
            <w:r>
              <w:rPr>
                <w:spacing w:val="-2"/>
              </w:rPr>
              <w:t>(7.6)</w:t>
            </w:r>
          </w:p>
        </w:tc>
        <w:tc>
          <w:tcPr>
            <w:tcW w:w="2070" w:type="dxa"/>
          </w:tcPr>
          <w:p w14:paraId="49D2C13C" w14:textId="77777777" w:rsidR="00C4799D" w:rsidRDefault="008C28BE" w:rsidP="00F74BCF">
            <w:pPr>
              <w:pStyle w:val="TableParagraph"/>
              <w:spacing w:line="234" w:lineRule="exact"/>
              <w:ind w:left="16" w:right="7"/>
            </w:pPr>
            <w:r>
              <w:t>29</w:t>
            </w:r>
            <w:r>
              <w:rPr>
                <w:spacing w:val="-3"/>
              </w:rPr>
              <w:t xml:space="preserve"> </w:t>
            </w:r>
            <w:r>
              <w:rPr>
                <w:spacing w:val="-2"/>
              </w:rPr>
              <w:t>(11.6)</w:t>
            </w:r>
          </w:p>
        </w:tc>
        <w:tc>
          <w:tcPr>
            <w:tcW w:w="2068" w:type="dxa"/>
          </w:tcPr>
          <w:p w14:paraId="354C007A" w14:textId="77777777" w:rsidR="00C4799D" w:rsidRDefault="008C28BE" w:rsidP="00F74BCF">
            <w:pPr>
              <w:pStyle w:val="TableParagraph"/>
              <w:spacing w:line="234" w:lineRule="exact"/>
              <w:ind w:left="11" w:right="3"/>
            </w:pPr>
            <w:r>
              <w:t>73</w:t>
            </w:r>
            <w:r>
              <w:rPr>
                <w:spacing w:val="-3"/>
              </w:rPr>
              <w:t xml:space="preserve"> </w:t>
            </w:r>
            <w:r>
              <w:rPr>
                <w:spacing w:val="-2"/>
              </w:rPr>
              <w:t>(29.8)</w:t>
            </w:r>
          </w:p>
        </w:tc>
      </w:tr>
      <w:tr w:rsidR="00C4799D" w14:paraId="0A7FF492" w14:textId="77777777">
        <w:trPr>
          <w:trHeight w:val="251"/>
        </w:trPr>
        <w:tc>
          <w:tcPr>
            <w:tcW w:w="3326" w:type="dxa"/>
          </w:tcPr>
          <w:p w14:paraId="06265295" w14:textId="77777777" w:rsidR="00C4799D" w:rsidRDefault="008C28BE" w:rsidP="00F74BCF">
            <w:pPr>
              <w:pStyle w:val="TableParagraph"/>
              <w:spacing w:line="232" w:lineRule="exact"/>
              <w:ind w:left="283"/>
            </w:pPr>
            <w:r>
              <w:rPr>
                <w:spacing w:val="-2"/>
              </w:rPr>
              <w:t>Constipation</w:t>
            </w:r>
          </w:p>
        </w:tc>
        <w:tc>
          <w:tcPr>
            <w:tcW w:w="2068" w:type="dxa"/>
          </w:tcPr>
          <w:p w14:paraId="073ADAD3" w14:textId="77777777" w:rsidR="00C4799D" w:rsidRDefault="008C28BE" w:rsidP="00F74BCF">
            <w:pPr>
              <w:pStyle w:val="TableParagraph"/>
              <w:spacing w:line="232" w:lineRule="exact"/>
              <w:ind w:left="11" w:right="6"/>
            </w:pPr>
            <w:r>
              <w:t xml:space="preserve">6 </w:t>
            </w:r>
            <w:r>
              <w:rPr>
                <w:spacing w:val="-2"/>
              </w:rPr>
              <w:t>(2.4)</w:t>
            </w:r>
          </w:p>
        </w:tc>
        <w:tc>
          <w:tcPr>
            <w:tcW w:w="2070" w:type="dxa"/>
          </w:tcPr>
          <w:p w14:paraId="77E98912" w14:textId="77777777" w:rsidR="00C4799D" w:rsidRDefault="008C28BE" w:rsidP="00F74BCF">
            <w:pPr>
              <w:pStyle w:val="TableParagraph"/>
              <w:spacing w:line="232" w:lineRule="exact"/>
              <w:ind w:left="16" w:right="7"/>
            </w:pPr>
            <w:r>
              <w:t xml:space="preserve">3 </w:t>
            </w:r>
            <w:r>
              <w:rPr>
                <w:spacing w:val="-2"/>
              </w:rPr>
              <w:t>(1.2)</w:t>
            </w:r>
          </w:p>
        </w:tc>
        <w:tc>
          <w:tcPr>
            <w:tcW w:w="2068" w:type="dxa"/>
          </w:tcPr>
          <w:p w14:paraId="553C6F20" w14:textId="77777777" w:rsidR="00C4799D" w:rsidRDefault="008C28BE" w:rsidP="00F74BCF">
            <w:pPr>
              <w:pStyle w:val="TableParagraph"/>
              <w:spacing w:line="232" w:lineRule="exact"/>
              <w:ind w:left="11" w:right="2"/>
            </w:pPr>
            <w:r>
              <w:t xml:space="preserve">2 </w:t>
            </w:r>
            <w:r>
              <w:rPr>
                <w:spacing w:val="-2"/>
              </w:rPr>
              <w:t>(0.8)</w:t>
            </w:r>
          </w:p>
        </w:tc>
      </w:tr>
      <w:tr w:rsidR="00C4799D" w14:paraId="7368C809" w14:textId="77777777">
        <w:trPr>
          <w:trHeight w:val="253"/>
        </w:trPr>
        <w:tc>
          <w:tcPr>
            <w:tcW w:w="3326" w:type="dxa"/>
          </w:tcPr>
          <w:p w14:paraId="69D645A0" w14:textId="77777777" w:rsidR="00C4799D" w:rsidRDefault="008C28BE" w:rsidP="00F74BCF">
            <w:pPr>
              <w:pStyle w:val="TableParagraph"/>
              <w:spacing w:before="2" w:line="232" w:lineRule="exact"/>
              <w:ind w:left="283"/>
            </w:pPr>
            <w:r>
              <w:rPr>
                <w:spacing w:val="-2"/>
              </w:rPr>
              <w:t>Nausea</w:t>
            </w:r>
          </w:p>
        </w:tc>
        <w:tc>
          <w:tcPr>
            <w:tcW w:w="2068" w:type="dxa"/>
          </w:tcPr>
          <w:p w14:paraId="5C39FAFE" w14:textId="77777777" w:rsidR="00C4799D" w:rsidRDefault="008C28BE" w:rsidP="00F74BCF">
            <w:pPr>
              <w:pStyle w:val="TableParagraph"/>
              <w:spacing w:before="2" w:line="232" w:lineRule="exact"/>
              <w:ind w:left="11" w:right="6"/>
            </w:pPr>
            <w:r>
              <w:t xml:space="preserve">5 </w:t>
            </w:r>
            <w:r>
              <w:rPr>
                <w:spacing w:val="-2"/>
              </w:rPr>
              <w:t>(2.0)</w:t>
            </w:r>
          </w:p>
        </w:tc>
        <w:tc>
          <w:tcPr>
            <w:tcW w:w="2070" w:type="dxa"/>
          </w:tcPr>
          <w:p w14:paraId="375EC362" w14:textId="77777777" w:rsidR="00C4799D" w:rsidRDefault="008C28BE" w:rsidP="00F74BCF">
            <w:pPr>
              <w:pStyle w:val="TableParagraph"/>
              <w:spacing w:before="2" w:line="232" w:lineRule="exact"/>
              <w:ind w:left="16" w:right="7"/>
            </w:pPr>
            <w:r>
              <w:t xml:space="preserve">4 </w:t>
            </w:r>
            <w:r>
              <w:rPr>
                <w:spacing w:val="-2"/>
              </w:rPr>
              <w:t>(1.6)</w:t>
            </w:r>
          </w:p>
        </w:tc>
        <w:tc>
          <w:tcPr>
            <w:tcW w:w="2068" w:type="dxa"/>
          </w:tcPr>
          <w:p w14:paraId="497A49AA" w14:textId="77777777" w:rsidR="00C4799D" w:rsidRDefault="008C28BE" w:rsidP="00F74BCF">
            <w:pPr>
              <w:pStyle w:val="TableParagraph"/>
              <w:spacing w:before="2" w:line="232" w:lineRule="exact"/>
              <w:ind w:left="11" w:right="2"/>
            </w:pPr>
            <w:r>
              <w:t xml:space="preserve">5 </w:t>
            </w:r>
            <w:r>
              <w:rPr>
                <w:spacing w:val="-2"/>
              </w:rPr>
              <w:t>(2.0)</w:t>
            </w:r>
          </w:p>
        </w:tc>
      </w:tr>
      <w:tr w:rsidR="00C4799D" w14:paraId="3F6D283E" w14:textId="77777777">
        <w:trPr>
          <w:trHeight w:val="254"/>
        </w:trPr>
        <w:tc>
          <w:tcPr>
            <w:tcW w:w="9532" w:type="dxa"/>
            <w:gridSpan w:val="4"/>
          </w:tcPr>
          <w:p w14:paraId="15CEF3D6" w14:textId="77777777" w:rsidR="00C4799D" w:rsidRDefault="008C28BE" w:rsidP="00F74BCF">
            <w:pPr>
              <w:pStyle w:val="TableParagraph"/>
              <w:spacing w:line="234" w:lineRule="exact"/>
              <w:rPr>
                <w:b/>
              </w:rPr>
            </w:pPr>
            <w:r>
              <w:rPr>
                <w:b/>
              </w:rPr>
              <w:t>Musculoskeletal</w:t>
            </w:r>
            <w:r>
              <w:rPr>
                <w:b/>
                <w:spacing w:val="-5"/>
              </w:rPr>
              <w:t xml:space="preserve"> </w:t>
            </w:r>
            <w:r>
              <w:rPr>
                <w:b/>
              </w:rPr>
              <w:t>and</w:t>
            </w:r>
            <w:r>
              <w:rPr>
                <w:b/>
                <w:spacing w:val="-9"/>
              </w:rPr>
              <w:t xml:space="preserve"> </w:t>
            </w:r>
            <w:r>
              <w:rPr>
                <w:b/>
              </w:rPr>
              <w:t>connective</w:t>
            </w:r>
            <w:r>
              <w:rPr>
                <w:b/>
                <w:spacing w:val="-8"/>
              </w:rPr>
              <w:t xml:space="preserve"> </w:t>
            </w:r>
            <w:r>
              <w:rPr>
                <w:b/>
              </w:rPr>
              <w:t>tissue</w:t>
            </w:r>
            <w:r>
              <w:rPr>
                <w:b/>
                <w:spacing w:val="-6"/>
              </w:rPr>
              <w:t xml:space="preserve"> </w:t>
            </w:r>
            <w:r>
              <w:rPr>
                <w:b/>
                <w:spacing w:val="-2"/>
              </w:rPr>
              <w:t>disorders</w:t>
            </w:r>
          </w:p>
        </w:tc>
      </w:tr>
      <w:tr w:rsidR="00C4799D" w14:paraId="75C4E398" w14:textId="77777777">
        <w:trPr>
          <w:trHeight w:val="251"/>
        </w:trPr>
        <w:tc>
          <w:tcPr>
            <w:tcW w:w="3326" w:type="dxa"/>
          </w:tcPr>
          <w:p w14:paraId="59ADA1A5" w14:textId="77777777" w:rsidR="00C4799D" w:rsidRDefault="008C28BE" w:rsidP="00F74BCF">
            <w:pPr>
              <w:pStyle w:val="TableParagraph"/>
              <w:spacing w:line="232" w:lineRule="exact"/>
              <w:ind w:left="283"/>
            </w:pPr>
            <w:r>
              <w:rPr>
                <w:spacing w:val="-2"/>
              </w:rPr>
              <w:t>Arthralgia</w:t>
            </w:r>
          </w:p>
        </w:tc>
        <w:tc>
          <w:tcPr>
            <w:tcW w:w="2068" w:type="dxa"/>
          </w:tcPr>
          <w:p w14:paraId="751F2FF3" w14:textId="77777777" w:rsidR="00C4799D" w:rsidRDefault="008C28BE" w:rsidP="00F74BCF">
            <w:pPr>
              <w:pStyle w:val="TableParagraph"/>
              <w:spacing w:line="232" w:lineRule="exact"/>
              <w:ind w:left="11" w:right="6"/>
            </w:pPr>
            <w:r>
              <w:t xml:space="preserve">7 </w:t>
            </w:r>
            <w:r>
              <w:rPr>
                <w:spacing w:val="-2"/>
              </w:rPr>
              <w:t>(2.8)</w:t>
            </w:r>
          </w:p>
        </w:tc>
        <w:tc>
          <w:tcPr>
            <w:tcW w:w="2070" w:type="dxa"/>
          </w:tcPr>
          <w:p w14:paraId="487F6487" w14:textId="77777777" w:rsidR="00C4799D" w:rsidRDefault="008C28BE" w:rsidP="00F74BCF">
            <w:pPr>
              <w:pStyle w:val="TableParagraph"/>
              <w:spacing w:line="232" w:lineRule="exact"/>
              <w:ind w:left="16" w:right="5"/>
            </w:pPr>
            <w:r>
              <w:t>13</w:t>
            </w:r>
            <w:r>
              <w:rPr>
                <w:spacing w:val="-1"/>
              </w:rPr>
              <w:t xml:space="preserve"> </w:t>
            </w:r>
            <w:r>
              <w:rPr>
                <w:spacing w:val="-2"/>
              </w:rPr>
              <w:t>(5.2)</w:t>
            </w:r>
          </w:p>
        </w:tc>
        <w:tc>
          <w:tcPr>
            <w:tcW w:w="2068" w:type="dxa"/>
          </w:tcPr>
          <w:p w14:paraId="5A407492" w14:textId="77777777" w:rsidR="00C4799D" w:rsidRDefault="008C28BE" w:rsidP="00F74BCF">
            <w:pPr>
              <w:pStyle w:val="TableParagraph"/>
              <w:spacing w:line="232" w:lineRule="exact"/>
              <w:ind w:left="11"/>
            </w:pPr>
            <w:r>
              <w:t>24</w:t>
            </w:r>
            <w:r>
              <w:rPr>
                <w:spacing w:val="-1"/>
              </w:rPr>
              <w:t xml:space="preserve"> </w:t>
            </w:r>
            <w:r>
              <w:rPr>
                <w:spacing w:val="-2"/>
              </w:rPr>
              <w:t>(9.8)</w:t>
            </w:r>
          </w:p>
        </w:tc>
      </w:tr>
      <w:tr w:rsidR="00C4799D" w14:paraId="6AB04E9D" w14:textId="77777777">
        <w:trPr>
          <w:trHeight w:val="254"/>
        </w:trPr>
        <w:tc>
          <w:tcPr>
            <w:tcW w:w="3326" w:type="dxa"/>
          </w:tcPr>
          <w:p w14:paraId="1D5C4744" w14:textId="77777777" w:rsidR="00C4799D" w:rsidRDefault="008C28BE" w:rsidP="00F74BCF">
            <w:pPr>
              <w:pStyle w:val="TableParagraph"/>
              <w:spacing w:line="234" w:lineRule="exact"/>
              <w:ind w:left="283"/>
            </w:pPr>
            <w:r>
              <w:t>Back</w:t>
            </w:r>
            <w:r>
              <w:rPr>
                <w:spacing w:val="-3"/>
              </w:rPr>
              <w:t xml:space="preserve"> </w:t>
            </w:r>
            <w:r>
              <w:rPr>
                <w:spacing w:val="-4"/>
              </w:rPr>
              <w:t>pain</w:t>
            </w:r>
          </w:p>
        </w:tc>
        <w:tc>
          <w:tcPr>
            <w:tcW w:w="2068" w:type="dxa"/>
          </w:tcPr>
          <w:p w14:paraId="7826B7B8" w14:textId="77777777" w:rsidR="00C4799D" w:rsidRDefault="008C28BE" w:rsidP="00F74BCF">
            <w:pPr>
              <w:pStyle w:val="TableParagraph"/>
              <w:spacing w:line="234" w:lineRule="exact"/>
              <w:ind w:left="11" w:right="6"/>
            </w:pPr>
            <w:r>
              <w:t xml:space="preserve">1 </w:t>
            </w:r>
            <w:r>
              <w:rPr>
                <w:spacing w:val="-2"/>
              </w:rPr>
              <w:t>(0.4)</w:t>
            </w:r>
          </w:p>
        </w:tc>
        <w:tc>
          <w:tcPr>
            <w:tcW w:w="2070" w:type="dxa"/>
          </w:tcPr>
          <w:p w14:paraId="0062FAA5" w14:textId="77777777" w:rsidR="00C4799D" w:rsidRDefault="008C28BE" w:rsidP="00F74BCF">
            <w:pPr>
              <w:pStyle w:val="TableParagraph"/>
              <w:spacing w:line="234" w:lineRule="exact"/>
              <w:ind w:left="16" w:right="7"/>
            </w:pPr>
            <w:r>
              <w:t xml:space="preserve">7 </w:t>
            </w:r>
            <w:r>
              <w:rPr>
                <w:spacing w:val="-2"/>
              </w:rPr>
              <w:t>(2.8)</w:t>
            </w:r>
          </w:p>
        </w:tc>
        <w:tc>
          <w:tcPr>
            <w:tcW w:w="2068" w:type="dxa"/>
          </w:tcPr>
          <w:p w14:paraId="70363586" w14:textId="77777777" w:rsidR="00C4799D" w:rsidRDefault="008C28BE" w:rsidP="00F74BCF">
            <w:pPr>
              <w:pStyle w:val="TableParagraph"/>
              <w:spacing w:line="234" w:lineRule="exact"/>
              <w:ind w:left="11"/>
            </w:pPr>
            <w:r>
              <w:t>10</w:t>
            </w:r>
            <w:r>
              <w:rPr>
                <w:spacing w:val="-1"/>
              </w:rPr>
              <w:t xml:space="preserve"> </w:t>
            </w:r>
            <w:r>
              <w:rPr>
                <w:spacing w:val="-2"/>
              </w:rPr>
              <w:t>(4.1)</w:t>
            </w:r>
          </w:p>
        </w:tc>
      </w:tr>
      <w:tr w:rsidR="00C4799D" w14:paraId="00C79D19" w14:textId="77777777">
        <w:trPr>
          <w:trHeight w:val="251"/>
        </w:trPr>
        <w:tc>
          <w:tcPr>
            <w:tcW w:w="9532" w:type="dxa"/>
            <w:gridSpan w:val="4"/>
          </w:tcPr>
          <w:p w14:paraId="08C4CBB5" w14:textId="77777777" w:rsidR="00C4799D" w:rsidRDefault="008C28BE" w:rsidP="00F74BCF">
            <w:pPr>
              <w:pStyle w:val="TableParagraph"/>
              <w:spacing w:line="232" w:lineRule="exact"/>
              <w:rPr>
                <w:b/>
              </w:rPr>
            </w:pPr>
            <w:r>
              <w:rPr>
                <w:b/>
              </w:rPr>
              <w:t>Psychiatric</w:t>
            </w:r>
            <w:r>
              <w:rPr>
                <w:b/>
                <w:spacing w:val="-6"/>
              </w:rPr>
              <w:t xml:space="preserve"> </w:t>
            </w:r>
            <w:r>
              <w:rPr>
                <w:b/>
                <w:spacing w:val="-2"/>
              </w:rPr>
              <w:t>disorders</w:t>
            </w:r>
          </w:p>
        </w:tc>
      </w:tr>
      <w:tr w:rsidR="00C4799D" w14:paraId="1EDBB520" w14:textId="77777777">
        <w:trPr>
          <w:trHeight w:val="254"/>
        </w:trPr>
        <w:tc>
          <w:tcPr>
            <w:tcW w:w="3326" w:type="dxa"/>
          </w:tcPr>
          <w:p w14:paraId="04E2805B" w14:textId="77777777" w:rsidR="00C4799D" w:rsidRDefault="008C28BE" w:rsidP="00F74BCF">
            <w:pPr>
              <w:pStyle w:val="TableParagraph"/>
              <w:spacing w:line="234" w:lineRule="exact"/>
              <w:ind w:left="283"/>
            </w:pPr>
            <w:r>
              <w:rPr>
                <w:spacing w:val="-2"/>
              </w:rPr>
              <w:t>Insomnia</w:t>
            </w:r>
          </w:p>
        </w:tc>
        <w:tc>
          <w:tcPr>
            <w:tcW w:w="2068" w:type="dxa"/>
          </w:tcPr>
          <w:p w14:paraId="0062E659" w14:textId="77777777" w:rsidR="00C4799D" w:rsidRDefault="008C28BE" w:rsidP="00F74BCF">
            <w:pPr>
              <w:pStyle w:val="TableParagraph"/>
              <w:spacing w:line="234" w:lineRule="exact"/>
              <w:ind w:left="11" w:right="6"/>
            </w:pPr>
            <w:r>
              <w:t xml:space="preserve">7 </w:t>
            </w:r>
            <w:r>
              <w:rPr>
                <w:spacing w:val="-2"/>
              </w:rPr>
              <w:t>(2.8)</w:t>
            </w:r>
          </w:p>
        </w:tc>
        <w:tc>
          <w:tcPr>
            <w:tcW w:w="2070" w:type="dxa"/>
          </w:tcPr>
          <w:p w14:paraId="6D2BA7A6" w14:textId="77777777" w:rsidR="00C4799D" w:rsidRDefault="008C28BE" w:rsidP="00F74BCF">
            <w:pPr>
              <w:pStyle w:val="TableParagraph"/>
              <w:spacing w:line="234" w:lineRule="exact"/>
              <w:ind w:left="16" w:right="7"/>
            </w:pPr>
            <w:r>
              <w:t xml:space="preserve">2 </w:t>
            </w:r>
            <w:r>
              <w:rPr>
                <w:spacing w:val="-2"/>
              </w:rPr>
              <w:t>(0.8)</w:t>
            </w:r>
          </w:p>
        </w:tc>
        <w:tc>
          <w:tcPr>
            <w:tcW w:w="2068" w:type="dxa"/>
          </w:tcPr>
          <w:p w14:paraId="3ECB7887" w14:textId="77777777" w:rsidR="00C4799D" w:rsidRDefault="008C28BE" w:rsidP="00F74BCF">
            <w:pPr>
              <w:pStyle w:val="TableParagraph"/>
              <w:spacing w:line="234" w:lineRule="exact"/>
              <w:ind w:left="11" w:right="2"/>
            </w:pPr>
            <w:r>
              <w:t xml:space="preserve">6 </w:t>
            </w:r>
            <w:r>
              <w:rPr>
                <w:spacing w:val="-2"/>
              </w:rPr>
              <w:t>(2.4)</w:t>
            </w:r>
          </w:p>
        </w:tc>
      </w:tr>
      <w:tr w:rsidR="00C4799D" w14:paraId="07D1A44C" w14:textId="77777777">
        <w:trPr>
          <w:trHeight w:val="251"/>
        </w:trPr>
        <w:tc>
          <w:tcPr>
            <w:tcW w:w="9532" w:type="dxa"/>
            <w:gridSpan w:val="4"/>
          </w:tcPr>
          <w:p w14:paraId="6DC05D8C" w14:textId="77777777" w:rsidR="00C4799D" w:rsidRDefault="008C28BE" w:rsidP="00F74BCF">
            <w:pPr>
              <w:pStyle w:val="TableParagraph"/>
              <w:spacing w:line="232" w:lineRule="exact"/>
              <w:rPr>
                <w:b/>
              </w:rPr>
            </w:pPr>
            <w:r>
              <w:rPr>
                <w:b/>
              </w:rPr>
              <w:t>Skin</w:t>
            </w:r>
            <w:r>
              <w:rPr>
                <w:b/>
                <w:spacing w:val="-6"/>
              </w:rPr>
              <w:t xml:space="preserve"> </w:t>
            </w:r>
            <w:r>
              <w:rPr>
                <w:b/>
              </w:rPr>
              <w:t>and</w:t>
            </w:r>
            <w:r>
              <w:rPr>
                <w:b/>
                <w:spacing w:val="-5"/>
              </w:rPr>
              <w:t xml:space="preserve"> </w:t>
            </w:r>
            <w:r>
              <w:rPr>
                <w:b/>
              </w:rPr>
              <w:t>subcutaneous</w:t>
            </w:r>
            <w:r>
              <w:rPr>
                <w:b/>
                <w:spacing w:val="-5"/>
              </w:rPr>
              <w:t xml:space="preserve"> </w:t>
            </w:r>
            <w:r>
              <w:rPr>
                <w:b/>
              </w:rPr>
              <w:t>tissue</w:t>
            </w:r>
            <w:r>
              <w:rPr>
                <w:b/>
                <w:spacing w:val="-5"/>
              </w:rPr>
              <w:t xml:space="preserve"> </w:t>
            </w:r>
            <w:r>
              <w:rPr>
                <w:b/>
                <w:spacing w:val="-2"/>
              </w:rPr>
              <w:t>disorders</w:t>
            </w:r>
          </w:p>
        </w:tc>
      </w:tr>
      <w:tr w:rsidR="00C4799D" w14:paraId="16AC3EDC" w14:textId="77777777">
        <w:trPr>
          <w:trHeight w:val="254"/>
        </w:trPr>
        <w:tc>
          <w:tcPr>
            <w:tcW w:w="3326" w:type="dxa"/>
          </w:tcPr>
          <w:p w14:paraId="1098A266" w14:textId="77777777" w:rsidR="00C4799D" w:rsidRDefault="008C28BE" w:rsidP="00F74BCF">
            <w:pPr>
              <w:pStyle w:val="TableParagraph"/>
              <w:spacing w:before="2" w:line="232" w:lineRule="exact"/>
              <w:ind w:left="283"/>
            </w:pPr>
            <w:r>
              <w:rPr>
                <w:spacing w:val="-4"/>
              </w:rPr>
              <w:t>Acne</w:t>
            </w:r>
          </w:p>
        </w:tc>
        <w:tc>
          <w:tcPr>
            <w:tcW w:w="2068" w:type="dxa"/>
          </w:tcPr>
          <w:p w14:paraId="4A9ACBAA" w14:textId="77777777" w:rsidR="00C4799D" w:rsidRDefault="008C28BE" w:rsidP="00F74BCF">
            <w:pPr>
              <w:pStyle w:val="TableParagraph"/>
              <w:spacing w:before="2" w:line="232" w:lineRule="exact"/>
              <w:ind w:left="11" w:right="6"/>
            </w:pPr>
            <w:r>
              <w:t xml:space="preserve">8 </w:t>
            </w:r>
            <w:r>
              <w:rPr>
                <w:spacing w:val="-2"/>
              </w:rPr>
              <w:t>(3.2)</w:t>
            </w:r>
          </w:p>
        </w:tc>
        <w:tc>
          <w:tcPr>
            <w:tcW w:w="2070" w:type="dxa"/>
          </w:tcPr>
          <w:p w14:paraId="2F8423D5" w14:textId="77777777" w:rsidR="00C4799D" w:rsidRDefault="008C28BE" w:rsidP="00F74BCF">
            <w:pPr>
              <w:pStyle w:val="TableParagraph"/>
              <w:spacing w:before="2" w:line="232" w:lineRule="exact"/>
              <w:ind w:left="16" w:right="7"/>
            </w:pPr>
            <w:r>
              <w:t xml:space="preserve">8 </w:t>
            </w:r>
            <w:r>
              <w:rPr>
                <w:spacing w:val="-2"/>
              </w:rPr>
              <w:t>(3.2)</w:t>
            </w:r>
          </w:p>
        </w:tc>
        <w:tc>
          <w:tcPr>
            <w:tcW w:w="2068" w:type="dxa"/>
          </w:tcPr>
          <w:p w14:paraId="7B5F6B81" w14:textId="77777777" w:rsidR="00C4799D" w:rsidRDefault="008C28BE" w:rsidP="00F74BCF">
            <w:pPr>
              <w:pStyle w:val="TableParagraph"/>
              <w:spacing w:before="2" w:line="232" w:lineRule="exact"/>
              <w:ind w:left="11" w:right="2"/>
            </w:pPr>
            <w:r>
              <w:t xml:space="preserve">8 </w:t>
            </w:r>
            <w:r>
              <w:rPr>
                <w:spacing w:val="-2"/>
              </w:rPr>
              <w:t>(3.3)</w:t>
            </w:r>
          </w:p>
        </w:tc>
      </w:tr>
      <w:tr w:rsidR="00C4799D" w14:paraId="45BBFE83" w14:textId="77777777">
        <w:trPr>
          <w:trHeight w:val="254"/>
        </w:trPr>
        <w:tc>
          <w:tcPr>
            <w:tcW w:w="3326" w:type="dxa"/>
          </w:tcPr>
          <w:p w14:paraId="68F42F4C" w14:textId="77777777" w:rsidR="00C4799D" w:rsidRDefault="008C28BE" w:rsidP="00F74BCF">
            <w:pPr>
              <w:pStyle w:val="TableParagraph"/>
              <w:spacing w:line="234" w:lineRule="exact"/>
              <w:ind w:left="283"/>
            </w:pPr>
            <w:r>
              <w:rPr>
                <w:spacing w:val="-2"/>
              </w:rPr>
              <w:t>Eczema</w:t>
            </w:r>
          </w:p>
        </w:tc>
        <w:tc>
          <w:tcPr>
            <w:tcW w:w="2068" w:type="dxa"/>
          </w:tcPr>
          <w:p w14:paraId="7AC76B58" w14:textId="77777777" w:rsidR="00C4799D" w:rsidRDefault="008C28BE" w:rsidP="00F74BCF">
            <w:pPr>
              <w:pStyle w:val="TableParagraph"/>
              <w:spacing w:line="234" w:lineRule="exact"/>
              <w:ind w:left="11" w:right="6"/>
            </w:pPr>
            <w:r>
              <w:t xml:space="preserve">5 </w:t>
            </w:r>
            <w:r>
              <w:rPr>
                <w:spacing w:val="-2"/>
              </w:rPr>
              <w:t>(2.0)</w:t>
            </w:r>
          </w:p>
        </w:tc>
        <w:tc>
          <w:tcPr>
            <w:tcW w:w="2070" w:type="dxa"/>
          </w:tcPr>
          <w:p w14:paraId="4F6E0F05" w14:textId="77777777" w:rsidR="00C4799D" w:rsidRDefault="008C28BE" w:rsidP="00F74BCF">
            <w:pPr>
              <w:pStyle w:val="TableParagraph"/>
              <w:spacing w:line="234" w:lineRule="exact"/>
              <w:ind w:left="16" w:right="7"/>
            </w:pPr>
            <w:r>
              <w:t xml:space="preserve">2 </w:t>
            </w:r>
            <w:r>
              <w:rPr>
                <w:spacing w:val="-2"/>
              </w:rPr>
              <w:t>(0.8)</w:t>
            </w:r>
          </w:p>
        </w:tc>
        <w:tc>
          <w:tcPr>
            <w:tcW w:w="2068" w:type="dxa"/>
          </w:tcPr>
          <w:p w14:paraId="4C431CFD" w14:textId="77777777" w:rsidR="00C4799D" w:rsidRDefault="008C28BE" w:rsidP="00F74BCF">
            <w:pPr>
              <w:pStyle w:val="TableParagraph"/>
              <w:spacing w:line="234" w:lineRule="exact"/>
              <w:ind w:left="11" w:right="2"/>
            </w:pPr>
            <w:r>
              <w:t xml:space="preserve">5 </w:t>
            </w:r>
            <w:r>
              <w:rPr>
                <w:spacing w:val="-2"/>
              </w:rPr>
              <w:t>(2.0)</w:t>
            </w:r>
          </w:p>
        </w:tc>
      </w:tr>
      <w:tr w:rsidR="00C4799D" w14:paraId="5B9B6652" w14:textId="77777777">
        <w:trPr>
          <w:trHeight w:val="251"/>
        </w:trPr>
        <w:tc>
          <w:tcPr>
            <w:tcW w:w="3326" w:type="dxa"/>
          </w:tcPr>
          <w:p w14:paraId="581FB0F2" w14:textId="77777777" w:rsidR="00C4799D" w:rsidRDefault="008C28BE" w:rsidP="00F74BCF">
            <w:pPr>
              <w:pStyle w:val="TableParagraph"/>
              <w:spacing w:line="232" w:lineRule="exact"/>
              <w:ind w:left="283"/>
            </w:pPr>
            <w:r>
              <w:rPr>
                <w:spacing w:val="-4"/>
              </w:rPr>
              <w:t>Rash</w:t>
            </w:r>
          </w:p>
        </w:tc>
        <w:tc>
          <w:tcPr>
            <w:tcW w:w="2068" w:type="dxa"/>
          </w:tcPr>
          <w:p w14:paraId="52D40715" w14:textId="77777777" w:rsidR="00C4799D" w:rsidRDefault="008C28BE" w:rsidP="00F74BCF">
            <w:pPr>
              <w:pStyle w:val="TableParagraph"/>
              <w:spacing w:line="232" w:lineRule="exact"/>
              <w:ind w:left="11" w:right="4"/>
            </w:pPr>
            <w:r>
              <w:t>11</w:t>
            </w:r>
            <w:r>
              <w:rPr>
                <w:spacing w:val="-1"/>
              </w:rPr>
              <w:t xml:space="preserve"> </w:t>
            </w:r>
            <w:r>
              <w:rPr>
                <w:spacing w:val="-2"/>
              </w:rPr>
              <w:t>(4.4)</w:t>
            </w:r>
          </w:p>
        </w:tc>
        <w:tc>
          <w:tcPr>
            <w:tcW w:w="2070" w:type="dxa"/>
          </w:tcPr>
          <w:p w14:paraId="2B20A24C" w14:textId="77777777" w:rsidR="00C4799D" w:rsidRDefault="008C28BE" w:rsidP="00F74BCF">
            <w:pPr>
              <w:pStyle w:val="TableParagraph"/>
              <w:spacing w:line="232" w:lineRule="exact"/>
              <w:ind w:left="16" w:right="7"/>
            </w:pPr>
            <w:r>
              <w:t xml:space="preserve">7 </w:t>
            </w:r>
            <w:r>
              <w:rPr>
                <w:spacing w:val="-2"/>
              </w:rPr>
              <w:t>(2.8)</w:t>
            </w:r>
          </w:p>
        </w:tc>
        <w:tc>
          <w:tcPr>
            <w:tcW w:w="2068" w:type="dxa"/>
          </w:tcPr>
          <w:p w14:paraId="1DFF0624" w14:textId="77777777" w:rsidR="00C4799D" w:rsidRDefault="008C28BE" w:rsidP="00F74BCF">
            <w:pPr>
              <w:pStyle w:val="TableParagraph"/>
              <w:spacing w:line="232" w:lineRule="exact"/>
              <w:ind w:left="11" w:right="2"/>
            </w:pPr>
            <w:r>
              <w:t xml:space="preserve">8 </w:t>
            </w:r>
            <w:r>
              <w:rPr>
                <w:spacing w:val="-2"/>
              </w:rPr>
              <w:t>(3.3)</w:t>
            </w:r>
          </w:p>
        </w:tc>
      </w:tr>
      <w:tr w:rsidR="00C4799D" w14:paraId="0E18A890" w14:textId="77777777">
        <w:trPr>
          <w:trHeight w:val="253"/>
        </w:trPr>
        <w:tc>
          <w:tcPr>
            <w:tcW w:w="3326" w:type="dxa"/>
          </w:tcPr>
          <w:p w14:paraId="73B1506C" w14:textId="77777777" w:rsidR="00C4799D" w:rsidRDefault="008C28BE" w:rsidP="00F74BCF">
            <w:pPr>
              <w:pStyle w:val="TableParagraph"/>
              <w:spacing w:line="234" w:lineRule="exact"/>
              <w:ind w:left="283"/>
            </w:pPr>
            <w:r>
              <w:rPr>
                <w:spacing w:val="-2"/>
              </w:rPr>
              <w:t>Urticaria</w:t>
            </w:r>
          </w:p>
        </w:tc>
        <w:tc>
          <w:tcPr>
            <w:tcW w:w="2068" w:type="dxa"/>
          </w:tcPr>
          <w:p w14:paraId="74672A01" w14:textId="77777777" w:rsidR="00C4799D" w:rsidRDefault="008C28BE" w:rsidP="00F74BCF">
            <w:pPr>
              <w:pStyle w:val="TableParagraph"/>
              <w:spacing w:line="234" w:lineRule="exact"/>
              <w:ind w:left="11" w:right="6"/>
            </w:pPr>
            <w:r>
              <w:t xml:space="preserve">5 </w:t>
            </w:r>
            <w:r>
              <w:rPr>
                <w:spacing w:val="-2"/>
              </w:rPr>
              <w:t>(2.0)</w:t>
            </w:r>
          </w:p>
        </w:tc>
        <w:tc>
          <w:tcPr>
            <w:tcW w:w="2070" w:type="dxa"/>
          </w:tcPr>
          <w:p w14:paraId="34C3626C" w14:textId="77777777" w:rsidR="00C4799D" w:rsidRDefault="008C28BE" w:rsidP="00F74BCF">
            <w:pPr>
              <w:pStyle w:val="TableParagraph"/>
              <w:spacing w:line="234" w:lineRule="exact"/>
              <w:ind w:left="16" w:right="8"/>
            </w:pPr>
            <w:r>
              <w:rPr>
                <w:spacing w:val="-10"/>
              </w:rPr>
              <w:t>0</w:t>
            </w:r>
          </w:p>
        </w:tc>
        <w:tc>
          <w:tcPr>
            <w:tcW w:w="2068" w:type="dxa"/>
          </w:tcPr>
          <w:p w14:paraId="46A39F07" w14:textId="77777777" w:rsidR="00C4799D" w:rsidRDefault="008C28BE" w:rsidP="00F74BCF">
            <w:pPr>
              <w:pStyle w:val="TableParagraph"/>
              <w:spacing w:line="234" w:lineRule="exact"/>
              <w:ind w:left="11" w:right="2"/>
            </w:pPr>
            <w:r>
              <w:t xml:space="preserve">2 </w:t>
            </w:r>
            <w:r>
              <w:rPr>
                <w:spacing w:val="-2"/>
              </w:rPr>
              <w:t>(0.8)</w:t>
            </w:r>
          </w:p>
        </w:tc>
      </w:tr>
      <w:tr w:rsidR="00C4799D" w14:paraId="29565806" w14:textId="77777777">
        <w:trPr>
          <w:trHeight w:val="251"/>
        </w:trPr>
        <w:tc>
          <w:tcPr>
            <w:tcW w:w="9532" w:type="dxa"/>
            <w:gridSpan w:val="4"/>
          </w:tcPr>
          <w:p w14:paraId="630747B2" w14:textId="77777777" w:rsidR="00C4799D" w:rsidRDefault="008C28BE" w:rsidP="00F74BCF">
            <w:pPr>
              <w:pStyle w:val="TableParagraph"/>
              <w:spacing w:line="232" w:lineRule="exact"/>
              <w:rPr>
                <w:b/>
              </w:rPr>
            </w:pPr>
            <w:r>
              <w:rPr>
                <w:b/>
              </w:rPr>
              <w:t>General</w:t>
            </w:r>
            <w:r>
              <w:rPr>
                <w:b/>
                <w:spacing w:val="-3"/>
              </w:rPr>
              <w:t xml:space="preserve"> </w:t>
            </w:r>
            <w:r>
              <w:rPr>
                <w:b/>
              </w:rPr>
              <w:t>disorders</w:t>
            </w:r>
            <w:r>
              <w:rPr>
                <w:b/>
                <w:spacing w:val="-7"/>
              </w:rPr>
              <w:t xml:space="preserve"> </w:t>
            </w:r>
            <w:r>
              <w:rPr>
                <w:b/>
              </w:rPr>
              <w:t>and</w:t>
            </w:r>
            <w:r>
              <w:rPr>
                <w:b/>
                <w:spacing w:val="-6"/>
              </w:rPr>
              <w:t xml:space="preserve"> </w:t>
            </w:r>
            <w:r>
              <w:rPr>
                <w:b/>
              </w:rPr>
              <w:t>administration</w:t>
            </w:r>
            <w:r>
              <w:rPr>
                <w:b/>
                <w:spacing w:val="-7"/>
              </w:rPr>
              <w:t xml:space="preserve"> </w:t>
            </w:r>
            <w:r>
              <w:rPr>
                <w:b/>
              </w:rPr>
              <w:t>site</w:t>
            </w:r>
            <w:r>
              <w:rPr>
                <w:b/>
                <w:spacing w:val="-6"/>
              </w:rPr>
              <w:t xml:space="preserve"> </w:t>
            </w:r>
            <w:r>
              <w:rPr>
                <w:b/>
                <w:spacing w:val="-2"/>
              </w:rPr>
              <w:t>conditions</w:t>
            </w:r>
          </w:p>
        </w:tc>
      </w:tr>
      <w:tr w:rsidR="00C4799D" w14:paraId="478EE271" w14:textId="77777777">
        <w:trPr>
          <w:trHeight w:val="760"/>
        </w:trPr>
        <w:tc>
          <w:tcPr>
            <w:tcW w:w="3326" w:type="dxa"/>
          </w:tcPr>
          <w:p w14:paraId="707BA848" w14:textId="77777777" w:rsidR="00C4799D" w:rsidRDefault="008C28BE" w:rsidP="00F74BCF">
            <w:pPr>
              <w:pStyle w:val="TableParagraph"/>
              <w:ind w:left="283"/>
            </w:pPr>
            <w:r>
              <w:rPr>
                <w:spacing w:val="-2"/>
              </w:rPr>
              <w:t>Pyrexia</w:t>
            </w:r>
          </w:p>
        </w:tc>
        <w:tc>
          <w:tcPr>
            <w:tcW w:w="2068" w:type="dxa"/>
          </w:tcPr>
          <w:p w14:paraId="52F3C4A5" w14:textId="77777777" w:rsidR="00C4799D" w:rsidRDefault="008C28BE" w:rsidP="00F74BCF">
            <w:pPr>
              <w:pStyle w:val="TableParagraph"/>
              <w:ind w:left="11" w:right="6"/>
            </w:pPr>
            <w:r>
              <w:t xml:space="preserve">8 </w:t>
            </w:r>
            <w:r>
              <w:rPr>
                <w:spacing w:val="-2"/>
              </w:rPr>
              <w:t>(3.2)</w:t>
            </w:r>
          </w:p>
        </w:tc>
        <w:tc>
          <w:tcPr>
            <w:tcW w:w="2070" w:type="dxa"/>
          </w:tcPr>
          <w:p w14:paraId="6CCBDCC2" w14:textId="77777777" w:rsidR="00C4799D" w:rsidRDefault="008C28BE" w:rsidP="00F74BCF">
            <w:pPr>
              <w:pStyle w:val="TableParagraph"/>
              <w:ind w:left="16" w:right="7"/>
            </w:pPr>
            <w:r>
              <w:t xml:space="preserve">6 </w:t>
            </w:r>
            <w:r>
              <w:rPr>
                <w:spacing w:val="-2"/>
              </w:rPr>
              <w:t>(2.4)</w:t>
            </w:r>
          </w:p>
        </w:tc>
        <w:tc>
          <w:tcPr>
            <w:tcW w:w="2068" w:type="dxa"/>
          </w:tcPr>
          <w:p w14:paraId="63E0F11D" w14:textId="77777777" w:rsidR="00C4799D" w:rsidRDefault="008C28BE" w:rsidP="00F74BCF">
            <w:pPr>
              <w:pStyle w:val="TableParagraph"/>
              <w:ind w:left="11" w:right="2"/>
            </w:pPr>
            <w:r>
              <w:t xml:space="preserve">6 </w:t>
            </w:r>
            <w:r>
              <w:rPr>
                <w:spacing w:val="-2"/>
              </w:rPr>
              <w:t>(2.4)</w:t>
            </w:r>
          </w:p>
        </w:tc>
      </w:tr>
    </w:tbl>
    <w:p w14:paraId="4F91DB06" w14:textId="77777777" w:rsidR="00C4799D" w:rsidRDefault="00C4799D" w:rsidP="00F74BCF">
      <w:pPr>
        <w:sectPr w:rsidR="00C4799D">
          <w:pgSz w:w="11910" w:h="16840"/>
          <w:pgMar w:top="1340" w:right="440" w:bottom="2014" w:left="1220" w:header="0" w:footer="1167"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6"/>
        <w:gridCol w:w="2068"/>
        <w:gridCol w:w="2070"/>
        <w:gridCol w:w="2068"/>
      </w:tblGrid>
      <w:tr w:rsidR="00C4799D" w14:paraId="0F64950C" w14:textId="77777777">
        <w:trPr>
          <w:trHeight w:val="758"/>
        </w:trPr>
        <w:tc>
          <w:tcPr>
            <w:tcW w:w="3326" w:type="dxa"/>
          </w:tcPr>
          <w:p w14:paraId="298C4415" w14:textId="77777777" w:rsidR="00C4799D" w:rsidRDefault="008C28BE" w:rsidP="00F74BCF">
            <w:pPr>
              <w:pStyle w:val="TableParagraph"/>
              <w:ind w:left="64" w:right="57"/>
              <w:rPr>
                <w:b/>
              </w:rPr>
            </w:pPr>
            <w:r>
              <w:rPr>
                <w:b/>
              </w:rPr>
              <w:lastRenderedPageBreak/>
              <w:t>Body</w:t>
            </w:r>
            <w:r>
              <w:rPr>
                <w:b/>
                <w:spacing w:val="-8"/>
              </w:rPr>
              <w:t xml:space="preserve"> </w:t>
            </w:r>
            <w:r>
              <w:rPr>
                <w:b/>
              </w:rPr>
              <w:t>System/Adverse</w:t>
            </w:r>
            <w:r>
              <w:rPr>
                <w:b/>
                <w:spacing w:val="-9"/>
              </w:rPr>
              <w:t xml:space="preserve"> </w:t>
            </w:r>
            <w:r>
              <w:rPr>
                <w:b/>
                <w:spacing w:val="-2"/>
              </w:rPr>
              <w:t>Events</w:t>
            </w:r>
          </w:p>
        </w:tc>
        <w:tc>
          <w:tcPr>
            <w:tcW w:w="2068" w:type="dxa"/>
          </w:tcPr>
          <w:p w14:paraId="051C9760" w14:textId="77777777" w:rsidR="00C4799D" w:rsidRDefault="008C28BE" w:rsidP="00F74BCF">
            <w:pPr>
              <w:pStyle w:val="TableParagraph"/>
              <w:ind w:left="11"/>
              <w:rPr>
                <w:b/>
              </w:rPr>
            </w:pPr>
            <w:r>
              <w:rPr>
                <w:b/>
              </w:rPr>
              <w:t>RINVOQ</w:t>
            </w:r>
            <w:r>
              <w:rPr>
                <w:b/>
                <w:spacing w:val="-16"/>
              </w:rPr>
              <w:t xml:space="preserve"> </w:t>
            </w:r>
            <w:r>
              <w:rPr>
                <w:b/>
              </w:rPr>
              <w:t>30</w:t>
            </w:r>
            <w:r>
              <w:rPr>
                <w:b/>
                <w:spacing w:val="-15"/>
              </w:rPr>
              <w:t xml:space="preserve"> </w:t>
            </w:r>
            <w:r>
              <w:rPr>
                <w:b/>
              </w:rPr>
              <w:t xml:space="preserve">mg </w:t>
            </w:r>
            <w:r>
              <w:rPr>
                <w:b/>
                <w:spacing w:val="-2"/>
              </w:rPr>
              <w:t>N=251</w:t>
            </w:r>
          </w:p>
          <w:p w14:paraId="34E7E4C4" w14:textId="77777777" w:rsidR="00C4799D" w:rsidRDefault="008C28BE" w:rsidP="00F74BCF">
            <w:pPr>
              <w:pStyle w:val="TableParagraph"/>
              <w:spacing w:line="232" w:lineRule="exact"/>
              <w:ind w:left="11" w:right="6"/>
              <w:rPr>
                <w:b/>
              </w:rPr>
            </w:pPr>
            <w:r>
              <w:rPr>
                <w:b/>
              </w:rPr>
              <w:t xml:space="preserve">n </w:t>
            </w:r>
            <w:r>
              <w:rPr>
                <w:b/>
                <w:spacing w:val="-5"/>
              </w:rPr>
              <w:t>(%)</w:t>
            </w:r>
          </w:p>
        </w:tc>
        <w:tc>
          <w:tcPr>
            <w:tcW w:w="2070" w:type="dxa"/>
          </w:tcPr>
          <w:p w14:paraId="3F3FF118" w14:textId="77777777" w:rsidR="00C4799D" w:rsidRDefault="008C28BE" w:rsidP="00F74BCF">
            <w:pPr>
              <w:pStyle w:val="TableParagraph"/>
              <w:ind w:left="16"/>
              <w:rPr>
                <w:b/>
              </w:rPr>
            </w:pPr>
            <w:r>
              <w:rPr>
                <w:b/>
              </w:rPr>
              <w:t>RINVOQ</w:t>
            </w:r>
            <w:r>
              <w:rPr>
                <w:b/>
                <w:spacing w:val="-16"/>
              </w:rPr>
              <w:t xml:space="preserve"> </w:t>
            </w:r>
            <w:r>
              <w:rPr>
                <w:b/>
              </w:rPr>
              <w:t>15</w:t>
            </w:r>
            <w:r>
              <w:rPr>
                <w:b/>
                <w:spacing w:val="-15"/>
              </w:rPr>
              <w:t xml:space="preserve"> </w:t>
            </w:r>
            <w:r>
              <w:rPr>
                <w:b/>
              </w:rPr>
              <w:t xml:space="preserve">mg </w:t>
            </w:r>
            <w:r>
              <w:rPr>
                <w:b/>
                <w:spacing w:val="-2"/>
              </w:rPr>
              <w:t>N=250</w:t>
            </w:r>
          </w:p>
          <w:p w14:paraId="131100E9" w14:textId="77777777" w:rsidR="00C4799D" w:rsidRDefault="008C28BE" w:rsidP="00F74BCF">
            <w:pPr>
              <w:pStyle w:val="TableParagraph"/>
              <w:spacing w:line="232" w:lineRule="exact"/>
              <w:ind w:left="16" w:right="4"/>
              <w:rPr>
                <w:b/>
              </w:rPr>
            </w:pPr>
            <w:r>
              <w:rPr>
                <w:b/>
              </w:rPr>
              <w:t xml:space="preserve">n </w:t>
            </w:r>
            <w:r>
              <w:rPr>
                <w:b/>
                <w:spacing w:val="-5"/>
              </w:rPr>
              <w:t>(%)</w:t>
            </w:r>
          </w:p>
        </w:tc>
        <w:tc>
          <w:tcPr>
            <w:tcW w:w="2068" w:type="dxa"/>
          </w:tcPr>
          <w:p w14:paraId="0E5CA04C" w14:textId="77777777" w:rsidR="00C4799D" w:rsidRDefault="008C28BE" w:rsidP="00F74BCF">
            <w:pPr>
              <w:pStyle w:val="TableParagraph"/>
              <w:ind w:left="11" w:right="1"/>
              <w:rPr>
                <w:b/>
              </w:rPr>
            </w:pPr>
            <w:r>
              <w:rPr>
                <w:b/>
                <w:spacing w:val="-2"/>
              </w:rPr>
              <w:t>Placebo</w:t>
            </w:r>
          </w:p>
          <w:p w14:paraId="127E3930" w14:textId="77777777" w:rsidR="00C4799D" w:rsidRDefault="008C28BE" w:rsidP="00F74BCF">
            <w:pPr>
              <w:pStyle w:val="TableParagraph"/>
              <w:spacing w:line="252" w:lineRule="exact"/>
              <w:ind w:left="664" w:right="654"/>
              <w:rPr>
                <w:b/>
              </w:rPr>
            </w:pPr>
            <w:r>
              <w:rPr>
                <w:b/>
                <w:spacing w:val="-2"/>
              </w:rPr>
              <w:t xml:space="preserve">N=245 </w:t>
            </w:r>
            <w:r>
              <w:rPr>
                <w:b/>
              </w:rPr>
              <w:t>n (%)</w:t>
            </w:r>
          </w:p>
        </w:tc>
      </w:tr>
      <w:tr w:rsidR="00C4799D" w14:paraId="192844B6" w14:textId="77777777">
        <w:trPr>
          <w:trHeight w:val="253"/>
        </w:trPr>
        <w:tc>
          <w:tcPr>
            <w:tcW w:w="9532" w:type="dxa"/>
            <w:gridSpan w:val="4"/>
          </w:tcPr>
          <w:p w14:paraId="20B6A017" w14:textId="77777777" w:rsidR="00C4799D" w:rsidRDefault="008C28BE" w:rsidP="00F74BCF">
            <w:pPr>
              <w:pStyle w:val="TableParagraph"/>
              <w:spacing w:before="2" w:line="232" w:lineRule="exact"/>
              <w:rPr>
                <w:b/>
              </w:rPr>
            </w:pPr>
            <w:r>
              <w:rPr>
                <w:b/>
                <w:spacing w:val="-2"/>
              </w:rPr>
              <w:t>Investigations</w:t>
            </w:r>
          </w:p>
        </w:tc>
      </w:tr>
      <w:tr w:rsidR="00C4799D" w14:paraId="08B51B9A" w14:textId="77777777">
        <w:trPr>
          <w:trHeight w:val="505"/>
        </w:trPr>
        <w:tc>
          <w:tcPr>
            <w:tcW w:w="3326" w:type="dxa"/>
          </w:tcPr>
          <w:p w14:paraId="38E0AFFE" w14:textId="77777777" w:rsidR="00C4799D" w:rsidRDefault="008C28BE" w:rsidP="00F74BCF">
            <w:pPr>
              <w:pStyle w:val="TableParagraph"/>
              <w:spacing w:line="254" w:lineRule="exact"/>
              <w:ind w:left="283" w:right="534"/>
            </w:pPr>
            <w:r>
              <w:t>Alanine</w:t>
            </w:r>
            <w:r>
              <w:rPr>
                <w:spacing w:val="-16"/>
              </w:rPr>
              <w:t xml:space="preserve"> </w:t>
            </w:r>
            <w:r>
              <w:t xml:space="preserve">aminotransferase </w:t>
            </w:r>
            <w:r>
              <w:rPr>
                <w:spacing w:val="-2"/>
              </w:rPr>
              <w:t>increased</w:t>
            </w:r>
          </w:p>
        </w:tc>
        <w:tc>
          <w:tcPr>
            <w:tcW w:w="2068" w:type="dxa"/>
          </w:tcPr>
          <w:p w14:paraId="1ECC6DC1" w14:textId="77777777" w:rsidR="00C4799D" w:rsidRDefault="008C28BE" w:rsidP="00F74BCF">
            <w:pPr>
              <w:pStyle w:val="TableParagraph"/>
              <w:ind w:left="11" w:right="6"/>
            </w:pPr>
            <w:r>
              <w:t xml:space="preserve">6 </w:t>
            </w:r>
            <w:r>
              <w:rPr>
                <w:spacing w:val="-2"/>
              </w:rPr>
              <w:t>(2.4)</w:t>
            </w:r>
          </w:p>
        </w:tc>
        <w:tc>
          <w:tcPr>
            <w:tcW w:w="2070" w:type="dxa"/>
          </w:tcPr>
          <w:p w14:paraId="239B4DB9" w14:textId="77777777" w:rsidR="00C4799D" w:rsidRDefault="008C28BE" w:rsidP="00F74BCF">
            <w:pPr>
              <w:pStyle w:val="TableParagraph"/>
              <w:ind w:left="16" w:right="7"/>
            </w:pPr>
            <w:r>
              <w:t xml:space="preserve">7 </w:t>
            </w:r>
            <w:r>
              <w:rPr>
                <w:spacing w:val="-2"/>
              </w:rPr>
              <w:t>(2.8)</w:t>
            </w:r>
          </w:p>
        </w:tc>
        <w:tc>
          <w:tcPr>
            <w:tcW w:w="2068" w:type="dxa"/>
          </w:tcPr>
          <w:p w14:paraId="1801660F" w14:textId="77777777" w:rsidR="00C4799D" w:rsidRDefault="008C28BE" w:rsidP="00F74BCF">
            <w:pPr>
              <w:pStyle w:val="TableParagraph"/>
              <w:ind w:left="11" w:right="2"/>
            </w:pPr>
            <w:r>
              <w:t xml:space="preserve">1 </w:t>
            </w:r>
            <w:r>
              <w:rPr>
                <w:spacing w:val="-2"/>
              </w:rPr>
              <w:t>(0.4)</w:t>
            </w:r>
          </w:p>
        </w:tc>
      </w:tr>
      <w:tr w:rsidR="00C4799D" w14:paraId="55E6E71B" w14:textId="77777777">
        <w:trPr>
          <w:trHeight w:val="504"/>
        </w:trPr>
        <w:tc>
          <w:tcPr>
            <w:tcW w:w="3326" w:type="dxa"/>
          </w:tcPr>
          <w:p w14:paraId="26F0A7BB" w14:textId="77777777" w:rsidR="00C4799D" w:rsidRDefault="008C28BE" w:rsidP="00F74BCF">
            <w:pPr>
              <w:pStyle w:val="TableParagraph"/>
              <w:spacing w:line="254" w:lineRule="exact"/>
              <w:ind w:left="283" w:right="326"/>
            </w:pPr>
            <w:r>
              <w:t>Aspartate</w:t>
            </w:r>
            <w:r>
              <w:rPr>
                <w:spacing w:val="-16"/>
              </w:rPr>
              <w:t xml:space="preserve"> </w:t>
            </w:r>
            <w:r>
              <w:t xml:space="preserve">aminotransferase </w:t>
            </w:r>
            <w:r>
              <w:rPr>
                <w:spacing w:val="-2"/>
              </w:rPr>
              <w:t>increased</w:t>
            </w:r>
          </w:p>
        </w:tc>
        <w:tc>
          <w:tcPr>
            <w:tcW w:w="2068" w:type="dxa"/>
          </w:tcPr>
          <w:p w14:paraId="795F8107" w14:textId="77777777" w:rsidR="00C4799D" w:rsidRDefault="008C28BE" w:rsidP="00F74BCF">
            <w:pPr>
              <w:pStyle w:val="TableParagraph"/>
              <w:spacing w:line="251" w:lineRule="exact"/>
              <w:ind w:left="11" w:right="6"/>
            </w:pPr>
            <w:r>
              <w:t xml:space="preserve">4 </w:t>
            </w:r>
            <w:r>
              <w:rPr>
                <w:spacing w:val="-2"/>
              </w:rPr>
              <w:t>(1.6)</w:t>
            </w:r>
          </w:p>
        </w:tc>
        <w:tc>
          <w:tcPr>
            <w:tcW w:w="2070" w:type="dxa"/>
          </w:tcPr>
          <w:p w14:paraId="5FE5F06A" w14:textId="77777777" w:rsidR="00C4799D" w:rsidRDefault="008C28BE" w:rsidP="00F74BCF">
            <w:pPr>
              <w:pStyle w:val="TableParagraph"/>
              <w:spacing w:line="251" w:lineRule="exact"/>
              <w:ind w:left="16" w:right="7"/>
            </w:pPr>
            <w:r>
              <w:t xml:space="preserve">9 </w:t>
            </w:r>
            <w:r>
              <w:rPr>
                <w:spacing w:val="-2"/>
              </w:rPr>
              <w:t>(3.6)</w:t>
            </w:r>
          </w:p>
        </w:tc>
        <w:tc>
          <w:tcPr>
            <w:tcW w:w="2068" w:type="dxa"/>
          </w:tcPr>
          <w:p w14:paraId="1344EA8D" w14:textId="77777777" w:rsidR="00C4799D" w:rsidRDefault="008C28BE" w:rsidP="00F74BCF">
            <w:pPr>
              <w:pStyle w:val="TableParagraph"/>
              <w:spacing w:line="251" w:lineRule="exact"/>
              <w:ind w:left="11" w:right="2"/>
            </w:pPr>
            <w:r>
              <w:t xml:space="preserve">2 </w:t>
            </w:r>
            <w:r>
              <w:rPr>
                <w:spacing w:val="-2"/>
              </w:rPr>
              <w:t>(0.8)</w:t>
            </w:r>
          </w:p>
        </w:tc>
      </w:tr>
      <w:tr w:rsidR="00C4799D" w14:paraId="39E1693B" w14:textId="77777777">
        <w:trPr>
          <w:trHeight w:val="250"/>
        </w:trPr>
        <w:tc>
          <w:tcPr>
            <w:tcW w:w="3326" w:type="dxa"/>
          </w:tcPr>
          <w:p w14:paraId="163CE661" w14:textId="77777777" w:rsidR="00C4799D" w:rsidRDefault="008C28BE" w:rsidP="00F74BCF">
            <w:pPr>
              <w:pStyle w:val="TableParagraph"/>
              <w:spacing w:line="230" w:lineRule="exact"/>
              <w:ind w:left="11" w:right="57"/>
            </w:pPr>
            <w:r>
              <w:t>Blood</w:t>
            </w:r>
            <w:r>
              <w:rPr>
                <w:spacing w:val="-6"/>
              </w:rPr>
              <w:t xml:space="preserve"> </w:t>
            </w:r>
            <w:r>
              <w:t>cholesterol</w:t>
            </w:r>
            <w:r>
              <w:rPr>
                <w:spacing w:val="-5"/>
              </w:rPr>
              <w:t xml:space="preserve"> </w:t>
            </w:r>
            <w:r>
              <w:rPr>
                <w:spacing w:val="-2"/>
              </w:rPr>
              <w:t>increased</w:t>
            </w:r>
          </w:p>
        </w:tc>
        <w:tc>
          <w:tcPr>
            <w:tcW w:w="2068" w:type="dxa"/>
          </w:tcPr>
          <w:p w14:paraId="395EDC79" w14:textId="77777777" w:rsidR="00C4799D" w:rsidRDefault="008C28BE" w:rsidP="00F74BCF">
            <w:pPr>
              <w:pStyle w:val="TableParagraph"/>
              <w:spacing w:line="230" w:lineRule="exact"/>
              <w:ind w:left="11" w:right="6"/>
            </w:pPr>
            <w:r>
              <w:t xml:space="preserve">6 </w:t>
            </w:r>
            <w:r>
              <w:rPr>
                <w:spacing w:val="-2"/>
              </w:rPr>
              <w:t>(2.4)</w:t>
            </w:r>
          </w:p>
        </w:tc>
        <w:tc>
          <w:tcPr>
            <w:tcW w:w="2070" w:type="dxa"/>
          </w:tcPr>
          <w:p w14:paraId="073CE182" w14:textId="77777777" w:rsidR="00C4799D" w:rsidRDefault="008C28BE" w:rsidP="00F74BCF">
            <w:pPr>
              <w:pStyle w:val="TableParagraph"/>
              <w:spacing w:line="230" w:lineRule="exact"/>
              <w:ind w:left="16" w:right="7"/>
            </w:pPr>
            <w:r>
              <w:t xml:space="preserve">2 </w:t>
            </w:r>
            <w:r>
              <w:rPr>
                <w:spacing w:val="-2"/>
              </w:rPr>
              <w:t>(0.8)</w:t>
            </w:r>
          </w:p>
        </w:tc>
        <w:tc>
          <w:tcPr>
            <w:tcW w:w="2068" w:type="dxa"/>
          </w:tcPr>
          <w:p w14:paraId="45A3D9A5" w14:textId="77777777" w:rsidR="00C4799D" w:rsidRDefault="008C28BE" w:rsidP="00F74BCF">
            <w:pPr>
              <w:pStyle w:val="TableParagraph"/>
              <w:spacing w:line="230" w:lineRule="exact"/>
              <w:ind w:left="11" w:right="3"/>
            </w:pPr>
            <w:r>
              <w:rPr>
                <w:spacing w:val="-10"/>
              </w:rPr>
              <w:t>0</w:t>
            </w:r>
          </w:p>
        </w:tc>
      </w:tr>
      <w:tr w:rsidR="00C4799D" w14:paraId="2E52679A" w14:textId="77777777">
        <w:trPr>
          <w:trHeight w:val="503"/>
        </w:trPr>
        <w:tc>
          <w:tcPr>
            <w:tcW w:w="3326" w:type="dxa"/>
          </w:tcPr>
          <w:p w14:paraId="178ED18E" w14:textId="77777777" w:rsidR="00C4799D" w:rsidRDefault="008C28BE" w:rsidP="00F74BCF">
            <w:pPr>
              <w:pStyle w:val="TableParagraph"/>
              <w:spacing w:line="252" w:lineRule="exact"/>
              <w:ind w:left="283" w:right="96"/>
            </w:pPr>
            <w:r>
              <w:t>Blood</w:t>
            </w:r>
            <w:r>
              <w:rPr>
                <w:spacing w:val="-16"/>
              </w:rPr>
              <w:t xml:space="preserve"> </w:t>
            </w:r>
            <w:r>
              <w:t>creatine</w:t>
            </w:r>
            <w:r>
              <w:rPr>
                <w:spacing w:val="-15"/>
              </w:rPr>
              <w:t xml:space="preserve"> </w:t>
            </w:r>
            <w:r>
              <w:t xml:space="preserve">phosphokinase </w:t>
            </w:r>
            <w:r>
              <w:rPr>
                <w:spacing w:val="-2"/>
              </w:rPr>
              <w:t>increased</w:t>
            </w:r>
          </w:p>
        </w:tc>
        <w:tc>
          <w:tcPr>
            <w:tcW w:w="2068" w:type="dxa"/>
          </w:tcPr>
          <w:p w14:paraId="5D09F53F" w14:textId="77777777" w:rsidR="00C4799D" w:rsidRDefault="008C28BE" w:rsidP="00F74BCF">
            <w:pPr>
              <w:pStyle w:val="TableParagraph"/>
              <w:ind w:left="11" w:right="4"/>
            </w:pPr>
            <w:r>
              <w:t>19</w:t>
            </w:r>
            <w:r>
              <w:rPr>
                <w:spacing w:val="-1"/>
              </w:rPr>
              <w:t xml:space="preserve"> </w:t>
            </w:r>
            <w:r>
              <w:rPr>
                <w:spacing w:val="-2"/>
              </w:rPr>
              <w:t>(7.6)</w:t>
            </w:r>
          </w:p>
        </w:tc>
        <w:tc>
          <w:tcPr>
            <w:tcW w:w="2070" w:type="dxa"/>
          </w:tcPr>
          <w:p w14:paraId="621268B9" w14:textId="77777777" w:rsidR="00C4799D" w:rsidRDefault="008C28BE" w:rsidP="00F74BCF">
            <w:pPr>
              <w:pStyle w:val="TableParagraph"/>
              <w:ind w:left="16" w:right="5"/>
            </w:pPr>
            <w:r>
              <w:t>14</w:t>
            </w:r>
            <w:r>
              <w:rPr>
                <w:spacing w:val="-1"/>
              </w:rPr>
              <w:t xml:space="preserve"> </w:t>
            </w:r>
            <w:r>
              <w:rPr>
                <w:spacing w:val="-2"/>
              </w:rPr>
              <w:t>(5.6)</w:t>
            </w:r>
          </w:p>
        </w:tc>
        <w:tc>
          <w:tcPr>
            <w:tcW w:w="2068" w:type="dxa"/>
          </w:tcPr>
          <w:p w14:paraId="77485E31" w14:textId="77777777" w:rsidR="00C4799D" w:rsidRDefault="008C28BE" w:rsidP="00F74BCF">
            <w:pPr>
              <w:pStyle w:val="TableParagraph"/>
              <w:ind w:left="11" w:right="2"/>
            </w:pPr>
            <w:r>
              <w:t xml:space="preserve">5 </w:t>
            </w:r>
            <w:r>
              <w:rPr>
                <w:spacing w:val="-2"/>
              </w:rPr>
              <w:t>(2.0)</w:t>
            </w:r>
          </w:p>
        </w:tc>
      </w:tr>
      <w:tr w:rsidR="00C4799D" w14:paraId="2A8132E8" w14:textId="77777777">
        <w:trPr>
          <w:trHeight w:val="506"/>
        </w:trPr>
        <w:tc>
          <w:tcPr>
            <w:tcW w:w="3326" w:type="dxa"/>
          </w:tcPr>
          <w:p w14:paraId="2A5D44B5" w14:textId="77777777" w:rsidR="00C4799D" w:rsidRDefault="008C28BE" w:rsidP="00F74BCF">
            <w:pPr>
              <w:pStyle w:val="TableParagraph"/>
              <w:spacing w:line="252" w:lineRule="exact"/>
              <w:ind w:left="283"/>
            </w:pPr>
            <w:r>
              <w:rPr>
                <w:spacing w:val="-2"/>
              </w:rPr>
              <w:t>Gamma-</w:t>
            </w:r>
            <w:proofErr w:type="spellStart"/>
            <w:r>
              <w:rPr>
                <w:spacing w:val="-2"/>
              </w:rPr>
              <w:t>glutamyltransferase</w:t>
            </w:r>
            <w:proofErr w:type="spellEnd"/>
            <w:r>
              <w:rPr>
                <w:spacing w:val="-2"/>
              </w:rPr>
              <w:t xml:space="preserve"> increased</w:t>
            </w:r>
          </w:p>
        </w:tc>
        <w:tc>
          <w:tcPr>
            <w:tcW w:w="2068" w:type="dxa"/>
          </w:tcPr>
          <w:p w14:paraId="57218B5A" w14:textId="77777777" w:rsidR="00C4799D" w:rsidRDefault="008C28BE" w:rsidP="00F74BCF">
            <w:pPr>
              <w:pStyle w:val="TableParagraph"/>
              <w:spacing w:before="2"/>
              <w:ind w:left="11" w:right="6"/>
            </w:pPr>
            <w:r>
              <w:t xml:space="preserve">1 </w:t>
            </w:r>
            <w:r>
              <w:rPr>
                <w:spacing w:val="-2"/>
              </w:rPr>
              <w:t>(0.4)</w:t>
            </w:r>
          </w:p>
        </w:tc>
        <w:tc>
          <w:tcPr>
            <w:tcW w:w="2070" w:type="dxa"/>
          </w:tcPr>
          <w:p w14:paraId="3CEBCCFE" w14:textId="77777777" w:rsidR="00C4799D" w:rsidRDefault="008C28BE" w:rsidP="00F74BCF">
            <w:pPr>
              <w:pStyle w:val="TableParagraph"/>
              <w:spacing w:before="2"/>
              <w:ind w:left="16" w:right="7"/>
            </w:pPr>
            <w:r>
              <w:t xml:space="preserve">5 </w:t>
            </w:r>
            <w:r>
              <w:rPr>
                <w:spacing w:val="-2"/>
              </w:rPr>
              <w:t>(2.0)</w:t>
            </w:r>
          </w:p>
        </w:tc>
        <w:tc>
          <w:tcPr>
            <w:tcW w:w="2068" w:type="dxa"/>
          </w:tcPr>
          <w:p w14:paraId="3D24092F" w14:textId="77777777" w:rsidR="00C4799D" w:rsidRDefault="008C28BE" w:rsidP="00F74BCF">
            <w:pPr>
              <w:pStyle w:val="TableParagraph"/>
              <w:spacing w:before="2"/>
              <w:ind w:left="11" w:right="2"/>
            </w:pPr>
            <w:r>
              <w:t xml:space="preserve">1 </w:t>
            </w:r>
            <w:r>
              <w:rPr>
                <w:spacing w:val="-2"/>
              </w:rPr>
              <w:t>(0.4)</w:t>
            </w:r>
          </w:p>
        </w:tc>
      </w:tr>
      <w:tr w:rsidR="00C4799D" w14:paraId="68B2F768" w14:textId="77777777">
        <w:trPr>
          <w:trHeight w:val="505"/>
        </w:trPr>
        <w:tc>
          <w:tcPr>
            <w:tcW w:w="3326" w:type="dxa"/>
          </w:tcPr>
          <w:p w14:paraId="398AB829" w14:textId="77777777" w:rsidR="00C4799D" w:rsidRDefault="008C28BE" w:rsidP="00F74BCF">
            <w:pPr>
              <w:pStyle w:val="TableParagraph"/>
              <w:spacing w:line="252" w:lineRule="exact"/>
              <w:ind w:left="283"/>
            </w:pPr>
            <w:r>
              <w:t>Low</w:t>
            </w:r>
            <w:r>
              <w:rPr>
                <w:spacing w:val="-16"/>
              </w:rPr>
              <w:t xml:space="preserve"> </w:t>
            </w:r>
            <w:r>
              <w:t>density</w:t>
            </w:r>
            <w:r>
              <w:rPr>
                <w:spacing w:val="-15"/>
              </w:rPr>
              <w:t xml:space="preserve"> </w:t>
            </w:r>
            <w:r>
              <w:t xml:space="preserve">lipoprotein </w:t>
            </w:r>
            <w:r>
              <w:rPr>
                <w:spacing w:val="-2"/>
              </w:rPr>
              <w:t>increased</w:t>
            </w:r>
          </w:p>
        </w:tc>
        <w:tc>
          <w:tcPr>
            <w:tcW w:w="2068" w:type="dxa"/>
          </w:tcPr>
          <w:p w14:paraId="19C7DA7C" w14:textId="77777777" w:rsidR="00C4799D" w:rsidRDefault="008C28BE" w:rsidP="00F74BCF">
            <w:pPr>
              <w:pStyle w:val="TableParagraph"/>
              <w:spacing w:before="2"/>
              <w:ind w:left="11" w:right="6"/>
            </w:pPr>
            <w:r>
              <w:t xml:space="preserve">5 </w:t>
            </w:r>
            <w:r>
              <w:rPr>
                <w:spacing w:val="-2"/>
              </w:rPr>
              <w:t>(2.0)</w:t>
            </w:r>
          </w:p>
        </w:tc>
        <w:tc>
          <w:tcPr>
            <w:tcW w:w="2070" w:type="dxa"/>
          </w:tcPr>
          <w:p w14:paraId="23157581" w14:textId="77777777" w:rsidR="00C4799D" w:rsidRDefault="008C28BE" w:rsidP="00F74BCF">
            <w:pPr>
              <w:pStyle w:val="TableParagraph"/>
              <w:spacing w:before="2"/>
              <w:ind w:left="16" w:right="7"/>
            </w:pPr>
            <w:r>
              <w:t xml:space="preserve">1 </w:t>
            </w:r>
            <w:r>
              <w:rPr>
                <w:spacing w:val="-2"/>
              </w:rPr>
              <w:t>(0.4)</w:t>
            </w:r>
          </w:p>
        </w:tc>
        <w:tc>
          <w:tcPr>
            <w:tcW w:w="2068" w:type="dxa"/>
          </w:tcPr>
          <w:p w14:paraId="0949A105" w14:textId="77777777" w:rsidR="00C4799D" w:rsidRDefault="008C28BE" w:rsidP="00F74BCF">
            <w:pPr>
              <w:pStyle w:val="TableParagraph"/>
              <w:spacing w:before="2"/>
              <w:ind w:left="11" w:right="3"/>
            </w:pPr>
            <w:r>
              <w:rPr>
                <w:spacing w:val="-10"/>
              </w:rPr>
              <w:t>0</w:t>
            </w:r>
          </w:p>
        </w:tc>
      </w:tr>
      <w:tr w:rsidR="00C4799D" w14:paraId="6F6852B3" w14:textId="77777777">
        <w:trPr>
          <w:trHeight w:val="254"/>
        </w:trPr>
        <w:tc>
          <w:tcPr>
            <w:tcW w:w="3326" w:type="dxa"/>
          </w:tcPr>
          <w:p w14:paraId="34CA52A2" w14:textId="77777777" w:rsidR="00C4799D" w:rsidRDefault="008C28BE" w:rsidP="00F74BCF">
            <w:pPr>
              <w:pStyle w:val="TableParagraph"/>
              <w:spacing w:before="2" w:line="232" w:lineRule="exact"/>
              <w:ind w:left="7" w:right="64"/>
            </w:pPr>
            <w:r>
              <w:t>Neutrophil</w:t>
            </w:r>
            <w:r>
              <w:rPr>
                <w:spacing w:val="-6"/>
              </w:rPr>
              <w:t xml:space="preserve"> </w:t>
            </w:r>
            <w:r>
              <w:t>count</w:t>
            </w:r>
            <w:r>
              <w:rPr>
                <w:spacing w:val="-5"/>
              </w:rPr>
              <w:t xml:space="preserve"> </w:t>
            </w:r>
            <w:r>
              <w:rPr>
                <w:spacing w:val="-2"/>
              </w:rPr>
              <w:t>decreased</w:t>
            </w:r>
          </w:p>
        </w:tc>
        <w:tc>
          <w:tcPr>
            <w:tcW w:w="2068" w:type="dxa"/>
          </w:tcPr>
          <w:p w14:paraId="50D0E25F" w14:textId="77777777" w:rsidR="00C4799D" w:rsidRDefault="008C28BE" w:rsidP="00F74BCF">
            <w:pPr>
              <w:pStyle w:val="TableParagraph"/>
              <w:spacing w:before="2" w:line="232" w:lineRule="exact"/>
              <w:ind w:left="11" w:right="6"/>
            </w:pPr>
            <w:r>
              <w:t xml:space="preserve">8 </w:t>
            </w:r>
            <w:r>
              <w:rPr>
                <w:spacing w:val="-2"/>
              </w:rPr>
              <w:t>(3.2)</w:t>
            </w:r>
          </w:p>
        </w:tc>
        <w:tc>
          <w:tcPr>
            <w:tcW w:w="2070" w:type="dxa"/>
          </w:tcPr>
          <w:p w14:paraId="78894853" w14:textId="77777777" w:rsidR="00C4799D" w:rsidRDefault="008C28BE" w:rsidP="00F74BCF">
            <w:pPr>
              <w:pStyle w:val="TableParagraph"/>
              <w:spacing w:before="2" w:line="232" w:lineRule="exact"/>
              <w:ind w:left="16" w:right="7"/>
            </w:pPr>
            <w:r>
              <w:t xml:space="preserve">5 </w:t>
            </w:r>
            <w:r>
              <w:rPr>
                <w:spacing w:val="-2"/>
              </w:rPr>
              <w:t>(2.0)</w:t>
            </w:r>
          </w:p>
        </w:tc>
        <w:tc>
          <w:tcPr>
            <w:tcW w:w="2068" w:type="dxa"/>
          </w:tcPr>
          <w:p w14:paraId="45A894FC" w14:textId="77777777" w:rsidR="00C4799D" w:rsidRDefault="008C28BE" w:rsidP="00F74BCF">
            <w:pPr>
              <w:pStyle w:val="TableParagraph"/>
              <w:spacing w:before="2" w:line="232" w:lineRule="exact"/>
              <w:ind w:left="11" w:right="2"/>
            </w:pPr>
            <w:r>
              <w:t xml:space="preserve">2 </w:t>
            </w:r>
            <w:r>
              <w:rPr>
                <w:spacing w:val="-2"/>
              </w:rPr>
              <w:t>(0.8)</w:t>
            </w:r>
          </w:p>
        </w:tc>
      </w:tr>
      <w:tr w:rsidR="00C4799D" w14:paraId="151A387A" w14:textId="77777777">
        <w:trPr>
          <w:trHeight w:val="505"/>
        </w:trPr>
        <w:tc>
          <w:tcPr>
            <w:tcW w:w="3326" w:type="dxa"/>
          </w:tcPr>
          <w:p w14:paraId="10397DFD" w14:textId="77777777" w:rsidR="00C4799D" w:rsidRDefault="008C28BE" w:rsidP="00F74BCF">
            <w:pPr>
              <w:pStyle w:val="TableParagraph"/>
              <w:spacing w:line="254" w:lineRule="exact"/>
              <w:ind w:left="283"/>
            </w:pPr>
            <w:r>
              <w:t>White</w:t>
            </w:r>
            <w:r>
              <w:rPr>
                <w:spacing w:val="-12"/>
              </w:rPr>
              <w:t xml:space="preserve"> </w:t>
            </w:r>
            <w:r>
              <w:t>blood</w:t>
            </w:r>
            <w:r>
              <w:rPr>
                <w:spacing w:val="-14"/>
              </w:rPr>
              <w:t xml:space="preserve"> </w:t>
            </w:r>
            <w:r>
              <w:t>cell</w:t>
            </w:r>
            <w:r>
              <w:rPr>
                <w:spacing w:val="-12"/>
              </w:rPr>
              <w:t xml:space="preserve"> </w:t>
            </w:r>
            <w:r>
              <w:t xml:space="preserve">count </w:t>
            </w:r>
            <w:r>
              <w:rPr>
                <w:spacing w:val="-2"/>
              </w:rPr>
              <w:t>decreased</w:t>
            </w:r>
          </w:p>
        </w:tc>
        <w:tc>
          <w:tcPr>
            <w:tcW w:w="2068" w:type="dxa"/>
          </w:tcPr>
          <w:p w14:paraId="08A30830" w14:textId="77777777" w:rsidR="00C4799D" w:rsidRDefault="008C28BE" w:rsidP="00F74BCF">
            <w:pPr>
              <w:pStyle w:val="TableParagraph"/>
              <w:ind w:left="11" w:right="6"/>
            </w:pPr>
            <w:r>
              <w:t xml:space="preserve">6 </w:t>
            </w:r>
            <w:r>
              <w:rPr>
                <w:spacing w:val="-2"/>
              </w:rPr>
              <w:t>(2.4)</w:t>
            </w:r>
          </w:p>
        </w:tc>
        <w:tc>
          <w:tcPr>
            <w:tcW w:w="2070" w:type="dxa"/>
          </w:tcPr>
          <w:p w14:paraId="717DD288" w14:textId="77777777" w:rsidR="00C4799D" w:rsidRDefault="008C28BE" w:rsidP="00F74BCF">
            <w:pPr>
              <w:pStyle w:val="TableParagraph"/>
              <w:ind w:left="16" w:right="7"/>
            </w:pPr>
            <w:r>
              <w:t xml:space="preserve">5 </w:t>
            </w:r>
            <w:r>
              <w:rPr>
                <w:spacing w:val="-2"/>
              </w:rPr>
              <w:t>(2.0)</w:t>
            </w:r>
          </w:p>
        </w:tc>
        <w:tc>
          <w:tcPr>
            <w:tcW w:w="2068" w:type="dxa"/>
          </w:tcPr>
          <w:p w14:paraId="030294FC" w14:textId="77777777" w:rsidR="00C4799D" w:rsidRDefault="008C28BE" w:rsidP="00F74BCF">
            <w:pPr>
              <w:pStyle w:val="TableParagraph"/>
              <w:ind w:left="11" w:right="2"/>
            </w:pPr>
            <w:r>
              <w:t xml:space="preserve">2 </w:t>
            </w:r>
            <w:r>
              <w:rPr>
                <w:spacing w:val="-2"/>
              </w:rPr>
              <w:t>(0.8)</w:t>
            </w:r>
          </w:p>
        </w:tc>
      </w:tr>
    </w:tbl>
    <w:p w14:paraId="29F56B41" w14:textId="77777777" w:rsidR="00C4799D" w:rsidRDefault="00C4799D" w:rsidP="00F74BCF">
      <w:pPr>
        <w:pStyle w:val="BodyText"/>
        <w:spacing w:before="53"/>
        <w:ind w:left="0"/>
        <w:rPr>
          <w:b/>
        </w:rPr>
      </w:pPr>
    </w:p>
    <w:p w14:paraId="4720594E" w14:textId="77777777" w:rsidR="00C4799D" w:rsidRDefault="008C28BE" w:rsidP="00F74BCF">
      <w:pPr>
        <w:ind w:left="220"/>
        <w:rPr>
          <w:b/>
        </w:rPr>
      </w:pPr>
      <w:bookmarkStart w:id="54" w:name="Adverse_Drug_Reactions"/>
      <w:bookmarkEnd w:id="54"/>
      <w:r>
        <w:rPr>
          <w:b/>
        </w:rPr>
        <w:t>Adverse</w:t>
      </w:r>
      <w:r>
        <w:rPr>
          <w:b/>
          <w:spacing w:val="-5"/>
        </w:rPr>
        <w:t xml:space="preserve"> </w:t>
      </w:r>
      <w:r>
        <w:rPr>
          <w:b/>
        </w:rPr>
        <w:t>Drug</w:t>
      </w:r>
      <w:r>
        <w:rPr>
          <w:b/>
          <w:spacing w:val="-3"/>
        </w:rPr>
        <w:t xml:space="preserve"> </w:t>
      </w:r>
      <w:r>
        <w:rPr>
          <w:b/>
          <w:spacing w:val="-2"/>
        </w:rPr>
        <w:t>Reactions</w:t>
      </w:r>
    </w:p>
    <w:p w14:paraId="3F0EE41F" w14:textId="77777777" w:rsidR="00C4799D" w:rsidRDefault="008C28BE" w:rsidP="00F74BCF">
      <w:pPr>
        <w:pStyle w:val="BodyText"/>
        <w:spacing w:before="230" w:line="340" w:lineRule="auto"/>
        <w:ind w:right="996"/>
      </w:pPr>
      <w:r>
        <w:t>The frequency of adverse reactions listed below is defined using the following convention: very</w:t>
      </w:r>
      <w:r>
        <w:rPr>
          <w:spacing w:val="-6"/>
        </w:rPr>
        <w:t xml:space="preserve"> </w:t>
      </w:r>
      <w:r>
        <w:t>common</w:t>
      </w:r>
      <w:r>
        <w:rPr>
          <w:spacing w:val="-9"/>
        </w:rPr>
        <w:t xml:space="preserve"> </w:t>
      </w:r>
      <w:r>
        <w:t>(≥</w:t>
      </w:r>
      <w:r>
        <w:rPr>
          <w:spacing w:val="-5"/>
        </w:rPr>
        <w:t xml:space="preserve"> </w:t>
      </w:r>
      <w:r>
        <w:t>1/10);</w:t>
      </w:r>
      <w:r>
        <w:rPr>
          <w:spacing w:val="-5"/>
        </w:rPr>
        <w:t xml:space="preserve"> </w:t>
      </w:r>
      <w:r>
        <w:t>common</w:t>
      </w:r>
      <w:r>
        <w:rPr>
          <w:spacing w:val="-9"/>
        </w:rPr>
        <w:t xml:space="preserve"> </w:t>
      </w:r>
      <w:r>
        <w:t>(≥</w:t>
      </w:r>
      <w:r>
        <w:rPr>
          <w:spacing w:val="-5"/>
        </w:rPr>
        <w:t xml:space="preserve"> </w:t>
      </w:r>
      <w:r>
        <w:t>1/100</w:t>
      </w:r>
      <w:r>
        <w:rPr>
          <w:spacing w:val="-6"/>
        </w:rPr>
        <w:t xml:space="preserve"> </w:t>
      </w:r>
      <w:r>
        <w:t>to</w:t>
      </w:r>
      <w:r>
        <w:rPr>
          <w:spacing w:val="-9"/>
        </w:rPr>
        <w:t xml:space="preserve"> </w:t>
      </w:r>
      <w:r>
        <w:t>&lt;</w:t>
      </w:r>
      <w:r>
        <w:rPr>
          <w:spacing w:val="-5"/>
        </w:rPr>
        <w:t xml:space="preserve"> </w:t>
      </w:r>
      <w:r>
        <w:t>1/10);</w:t>
      </w:r>
      <w:r>
        <w:rPr>
          <w:spacing w:val="-5"/>
        </w:rPr>
        <w:t xml:space="preserve"> </w:t>
      </w:r>
      <w:r>
        <w:t>uncommon</w:t>
      </w:r>
      <w:r>
        <w:rPr>
          <w:spacing w:val="-9"/>
        </w:rPr>
        <w:t xml:space="preserve"> </w:t>
      </w:r>
      <w:r>
        <w:t>(≥</w:t>
      </w:r>
      <w:r>
        <w:rPr>
          <w:spacing w:val="-5"/>
        </w:rPr>
        <w:t xml:space="preserve"> </w:t>
      </w:r>
      <w:r>
        <w:t>1/1,000</w:t>
      </w:r>
      <w:r>
        <w:rPr>
          <w:spacing w:val="-6"/>
        </w:rPr>
        <w:t xml:space="preserve"> </w:t>
      </w:r>
      <w:r>
        <w:t>to</w:t>
      </w:r>
      <w:r>
        <w:rPr>
          <w:spacing w:val="-6"/>
        </w:rPr>
        <w:t xml:space="preserve"> </w:t>
      </w:r>
      <w:r>
        <w:t>&lt;</w:t>
      </w:r>
      <w:r>
        <w:rPr>
          <w:spacing w:val="-5"/>
        </w:rPr>
        <w:t xml:space="preserve"> </w:t>
      </w:r>
      <w:r>
        <w:t>1/100).</w:t>
      </w:r>
      <w:r>
        <w:rPr>
          <w:spacing w:val="-6"/>
        </w:rPr>
        <w:t xml:space="preserve"> </w:t>
      </w:r>
      <w:r>
        <w:t xml:space="preserve">Within each frequency grouping, undesirable effects are presented in order of decreasing </w:t>
      </w:r>
      <w:r>
        <w:rPr>
          <w:spacing w:val="-2"/>
        </w:rPr>
        <w:t>seriousness.</w:t>
      </w:r>
    </w:p>
    <w:p w14:paraId="39524A7C" w14:textId="77777777" w:rsidR="00C4799D" w:rsidRDefault="008C28BE" w:rsidP="00F74BCF">
      <w:pPr>
        <w:pStyle w:val="Heading5"/>
        <w:spacing w:before="243"/>
      </w:pPr>
      <w:r>
        <w:t>Infections</w:t>
      </w:r>
      <w:r>
        <w:rPr>
          <w:spacing w:val="-6"/>
        </w:rPr>
        <w:t xml:space="preserve"> </w:t>
      </w:r>
      <w:r>
        <w:t>and</w:t>
      </w:r>
      <w:r>
        <w:rPr>
          <w:spacing w:val="-5"/>
        </w:rPr>
        <w:t xml:space="preserve"> </w:t>
      </w:r>
      <w:r>
        <w:rPr>
          <w:spacing w:val="-2"/>
        </w:rPr>
        <w:t>infestations</w:t>
      </w:r>
    </w:p>
    <w:p w14:paraId="25004CFE" w14:textId="77777777" w:rsidR="00C4799D" w:rsidRDefault="008C28BE" w:rsidP="00F74BCF">
      <w:pPr>
        <w:spacing w:before="106" w:line="340" w:lineRule="auto"/>
        <w:ind w:left="220" w:right="3582"/>
      </w:pPr>
      <w:r>
        <w:rPr>
          <w:i/>
        </w:rPr>
        <w:t xml:space="preserve">Very Common: </w:t>
      </w:r>
      <w:r>
        <w:t xml:space="preserve">Upper respiratory tract infections (URTI)* </w:t>
      </w:r>
      <w:r>
        <w:rPr>
          <w:i/>
        </w:rPr>
        <w:t>Common:</w:t>
      </w:r>
      <w:r>
        <w:rPr>
          <w:i/>
          <w:spacing w:val="-5"/>
        </w:rPr>
        <w:t xml:space="preserve"> </w:t>
      </w:r>
      <w:r>
        <w:t>Herpes</w:t>
      </w:r>
      <w:r>
        <w:rPr>
          <w:spacing w:val="-6"/>
        </w:rPr>
        <w:t xml:space="preserve"> </w:t>
      </w:r>
      <w:r>
        <w:t>zoster*,</w:t>
      </w:r>
      <w:r>
        <w:rPr>
          <w:spacing w:val="-5"/>
        </w:rPr>
        <w:t xml:space="preserve"> </w:t>
      </w:r>
      <w:r>
        <w:t>Folliculitis,</w:t>
      </w:r>
      <w:r>
        <w:rPr>
          <w:spacing w:val="-8"/>
        </w:rPr>
        <w:t xml:space="preserve"> </w:t>
      </w:r>
      <w:r>
        <w:t>Influenza,</w:t>
      </w:r>
      <w:r>
        <w:rPr>
          <w:spacing w:val="-8"/>
        </w:rPr>
        <w:t xml:space="preserve"> </w:t>
      </w:r>
      <w:r>
        <w:t>Herpes</w:t>
      </w:r>
      <w:r>
        <w:rPr>
          <w:spacing w:val="-6"/>
        </w:rPr>
        <w:t xml:space="preserve"> </w:t>
      </w:r>
      <w:r>
        <w:t xml:space="preserve">simplex* </w:t>
      </w:r>
      <w:r>
        <w:rPr>
          <w:i/>
        </w:rPr>
        <w:t xml:space="preserve">Uncommon: </w:t>
      </w:r>
      <w:r>
        <w:t>Pneumonia*</w:t>
      </w:r>
    </w:p>
    <w:p w14:paraId="17966CDD" w14:textId="77777777" w:rsidR="00C4799D" w:rsidRDefault="008C28BE" w:rsidP="00F74BCF">
      <w:pPr>
        <w:pStyle w:val="Heading5"/>
        <w:spacing w:before="242"/>
      </w:pPr>
      <w:r>
        <w:t>Blood</w:t>
      </w:r>
      <w:r>
        <w:rPr>
          <w:spacing w:val="-4"/>
        </w:rPr>
        <w:t xml:space="preserve"> </w:t>
      </w:r>
      <w:r>
        <w:t>and</w:t>
      </w:r>
      <w:r>
        <w:rPr>
          <w:spacing w:val="-6"/>
        </w:rPr>
        <w:t xml:space="preserve"> </w:t>
      </w:r>
      <w:r>
        <w:t>lymphatic</w:t>
      </w:r>
      <w:r>
        <w:rPr>
          <w:spacing w:val="-6"/>
        </w:rPr>
        <w:t xml:space="preserve"> </w:t>
      </w:r>
      <w:r>
        <w:t>system</w:t>
      </w:r>
      <w:r>
        <w:rPr>
          <w:spacing w:val="-4"/>
        </w:rPr>
        <w:t xml:space="preserve"> </w:t>
      </w:r>
      <w:r>
        <w:rPr>
          <w:spacing w:val="-2"/>
        </w:rPr>
        <w:t>disorders</w:t>
      </w:r>
    </w:p>
    <w:p w14:paraId="00DB23CB" w14:textId="77777777" w:rsidR="00C4799D" w:rsidRDefault="008C28BE" w:rsidP="00F74BCF">
      <w:pPr>
        <w:spacing w:before="107"/>
        <w:ind w:left="220"/>
      </w:pPr>
      <w:r>
        <w:rPr>
          <w:i/>
        </w:rPr>
        <w:t>Common:</w:t>
      </w:r>
      <w:r>
        <w:rPr>
          <w:i/>
          <w:spacing w:val="-9"/>
        </w:rPr>
        <w:t xml:space="preserve"> </w:t>
      </w:r>
      <w:r>
        <w:t>Neutropenia*,</w:t>
      </w:r>
      <w:r>
        <w:rPr>
          <w:spacing w:val="-10"/>
        </w:rPr>
        <w:t xml:space="preserve"> </w:t>
      </w:r>
      <w:r>
        <w:rPr>
          <w:spacing w:val="-2"/>
        </w:rPr>
        <w:t>Lymphopenia*</w:t>
      </w:r>
    </w:p>
    <w:p w14:paraId="71F8DD7D" w14:textId="77777777" w:rsidR="00C4799D" w:rsidRDefault="00C4799D" w:rsidP="00F74BCF">
      <w:pPr>
        <w:pStyle w:val="BodyText"/>
        <w:spacing w:before="94"/>
        <w:ind w:left="0"/>
      </w:pPr>
    </w:p>
    <w:p w14:paraId="7355EDD5" w14:textId="77777777" w:rsidR="00C4799D" w:rsidRDefault="008C28BE" w:rsidP="00F74BCF">
      <w:pPr>
        <w:pStyle w:val="Heading5"/>
      </w:pPr>
      <w:r>
        <w:t>Metabolism</w:t>
      </w:r>
      <w:r>
        <w:rPr>
          <w:spacing w:val="-6"/>
        </w:rPr>
        <w:t xml:space="preserve"> </w:t>
      </w:r>
      <w:r>
        <w:t>and</w:t>
      </w:r>
      <w:r>
        <w:rPr>
          <w:spacing w:val="-7"/>
        </w:rPr>
        <w:t xml:space="preserve"> </w:t>
      </w:r>
      <w:r>
        <w:t>nutrition</w:t>
      </w:r>
      <w:r>
        <w:rPr>
          <w:spacing w:val="-6"/>
        </w:rPr>
        <w:t xml:space="preserve"> </w:t>
      </w:r>
      <w:r>
        <w:rPr>
          <w:spacing w:val="-2"/>
        </w:rPr>
        <w:t>disorders</w:t>
      </w:r>
    </w:p>
    <w:p w14:paraId="4291FFA3" w14:textId="77777777" w:rsidR="00C4799D" w:rsidRDefault="008C28BE" w:rsidP="00F74BCF">
      <w:pPr>
        <w:pStyle w:val="BodyText"/>
        <w:spacing w:before="107"/>
      </w:pPr>
      <w:r>
        <w:rPr>
          <w:i/>
        </w:rPr>
        <w:t>Common:</w:t>
      </w:r>
      <w:r>
        <w:rPr>
          <w:i/>
          <w:spacing w:val="-12"/>
        </w:rPr>
        <w:t xml:space="preserve"> </w:t>
      </w:r>
      <w:r>
        <w:t>Hypercholesterolemia*,</w:t>
      </w:r>
      <w:r>
        <w:rPr>
          <w:spacing w:val="-13"/>
        </w:rPr>
        <w:t xml:space="preserve"> </w:t>
      </w:r>
      <w:r>
        <w:rPr>
          <w:spacing w:val="-2"/>
        </w:rPr>
        <w:t>Hyperlipidemia*</w:t>
      </w:r>
    </w:p>
    <w:p w14:paraId="7608E269" w14:textId="77777777" w:rsidR="00C4799D" w:rsidRDefault="00C4799D" w:rsidP="00F74BCF">
      <w:pPr>
        <w:pStyle w:val="BodyText"/>
        <w:spacing w:before="94"/>
        <w:ind w:left="0"/>
      </w:pPr>
    </w:p>
    <w:p w14:paraId="4DE2B9F3" w14:textId="77777777" w:rsidR="00C4799D" w:rsidRDefault="008C28BE" w:rsidP="00F74BCF">
      <w:pPr>
        <w:pStyle w:val="Heading5"/>
        <w:ind w:left="219"/>
      </w:pPr>
      <w:r>
        <w:t>Skin</w:t>
      </w:r>
      <w:r>
        <w:rPr>
          <w:spacing w:val="-6"/>
        </w:rPr>
        <w:t xml:space="preserve"> </w:t>
      </w:r>
      <w:r>
        <w:t>and</w:t>
      </w:r>
      <w:r>
        <w:rPr>
          <w:spacing w:val="-5"/>
        </w:rPr>
        <w:t xml:space="preserve"> </w:t>
      </w:r>
      <w:r>
        <w:t>subcutaneous</w:t>
      </w:r>
      <w:r>
        <w:rPr>
          <w:spacing w:val="-5"/>
        </w:rPr>
        <w:t xml:space="preserve"> </w:t>
      </w:r>
      <w:r>
        <w:t>tissue</w:t>
      </w:r>
      <w:r>
        <w:rPr>
          <w:spacing w:val="-5"/>
        </w:rPr>
        <w:t xml:space="preserve"> </w:t>
      </w:r>
      <w:r>
        <w:rPr>
          <w:spacing w:val="-2"/>
        </w:rPr>
        <w:t>disorders</w:t>
      </w:r>
    </w:p>
    <w:p w14:paraId="0E047706" w14:textId="77777777" w:rsidR="00C4799D" w:rsidRDefault="008C28BE" w:rsidP="00F74BCF">
      <w:pPr>
        <w:spacing w:before="107"/>
        <w:ind w:left="219"/>
      </w:pPr>
      <w:r>
        <w:rPr>
          <w:i/>
        </w:rPr>
        <w:t>Common:</w:t>
      </w:r>
      <w:r>
        <w:rPr>
          <w:i/>
          <w:spacing w:val="-5"/>
        </w:rPr>
        <w:t xml:space="preserve"> </w:t>
      </w:r>
      <w:r>
        <w:t>Acne*,</w:t>
      </w:r>
      <w:r>
        <w:rPr>
          <w:spacing w:val="-5"/>
        </w:rPr>
        <w:t xml:space="preserve"> </w:t>
      </w:r>
      <w:r>
        <w:rPr>
          <w:spacing w:val="-2"/>
        </w:rPr>
        <w:t>Rash*</w:t>
      </w:r>
    </w:p>
    <w:p w14:paraId="5C56C931" w14:textId="77777777" w:rsidR="00C4799D" w:rsidRDefault="00C4799D" w:rsidP="00F74BCF">
      <w:pPr>
        <w:pStyle w:val="BodyText"/>
        <w:spacing w:before="94"/>
        <w:ind w:left="0"/>
      </w:pPr>
    </w:p>
    <w:p w14:paraId="0871367E" w14:textId="77777777" w:rsidR="00C4799D" w:rsidRDefault="008C28BE" w:rsidP="00F74BCF">
      <w:pPr>
        <w:pStyle w:val="Heading5"/>
        <w:ind w:left="219"/>
      </w:pPr>
      <w:r>
        <w:t>General</w:t>
      </w:r>
      <w:r>
        <w:rPr>
          <w:spacing w:val="-3"/>
        </w:rPr>
        <w:t xml:space="preserve"> </w:t>
      </w:r>
      <w:r>
        <w:rPr>
          <w:spacing w:val="-2"/>
        </w:rPr>
        <w:t>disorders</w:t>
      </w:r>
    </w:p>
    <w:p w14:paraId="54BE0662" w14:textId="77777777" w:rsidR="00C4799D" w:rsidRDefault="008C28BE" w:rsidP="006B3555">
      <w:pPr>
        <w:spacing w:before="107"/>
        <w:ind w:left="219"/>
        <w:rPr>
          <w:spacing w:val="-2"/>
        </w:rPr>
      </w:pPr>
      <w:r>
        <w:rPr>
          <w:i/>
        </w:rPr>
        <w:t>Common:</w:t>
      </w:r>
      <w:r>
        <w:rPr>
          <w:i/>
          <w:spacing w:val="-5"/>
        </w:rPr>
        <w:t xml:space="preserve"> </w:t>
      </w:r>
      <w:r>
        <w:rPr>
          <w:spacing w:val="-2"/>
        </w:rPr>
        <w:t>Pyrexia</w:t>
      </w:r>
      <w:r w:rsidR="006B3555">
        <w:rPr>
          <w:spacing w:val="-2"/>
        </w:rPr>
        <w:t xml:space="preserve"> </w:t>
      </w:r>
    </w:p>
    <w:p w14:paraId="25A6CC79" w14:textId="77777777" w:rsidR="00C4799D" w:rsidRDefault="008C28BE" w:rsidP="00F74BCF">
      <w:pPr>
        <w:pStyle w:val="Heading5"/>
        <w:spacing w:before="83"/>
      </w:pPr>
      <w:r>
        <w:rPr>
          <w:spacing w:val="-2"/>
        </w:rPr>
        <w:t>Investigations</w:t>
      </w:r>
    </w:p>
    <w:p w14:paraId="0AFF17BA" w14:textId="77777777" w:rsidR="00C4799D" w:rsidRDefault="008C28BE" w:rsidP="00F74BCF">
      <w:pPr>
        <w:pStyle w:val="BodyText"/>
        <w:spacing w:before="107"/>
      </w:pPr>
      <w:r>
        <w:rPr>
          <w:i/>
        </w:rPr>
        <w:t>Common:</w:t>
      </w:r>
      <w:r>
        <w:rPr>
          <w:i/>
          <w:spacing w:val="-7"/>
        </w:rPr>
        <w:t xml:space="preserve"> </w:t>
      </w:r>
      <w:r>
        <w:t>Blood</w:t>
      </w:r>
      <w:r>
        <w:rPr>
          <w:spacing w:val="-6"/>
        </w:rPr>
        <w:t xml:space="preserve"> </w:t>
      </w:r>
      <w:r>
        <w:t>creatine</w:t>
      </w:r>
      <w:r>
        <w:rPr>
          <w:spacing w:val="-8"/>
        </w:rPr>
        <w:t xml:space="preserve"> </w:t>
      </w:r>
      <w:r>
        <w:t>phosphokinase</w:t>
      </w:r>
      <w:r>
        <w:rPr>
          <w:spacing w:val="-8"/>
        </w:rPr>
        <w:t xml:space="preserve"> </w:t>
      </w:r>
      <w:r>
        <w:t>(CPK)</w:t>
      </w:r>
      <w:r>
        <w:rPr>
          <w:spacing w:val="-5"/>
        </w:rPr>
        <w:t xml:space="preserve"> </w:t>
      </w:r>
      <w:r>
        <w:t>increased,</w:t>
      </w:r>
      <w:r>
        <w:rPr>
          <w:spacing w:val="-6"/>
        </w:rPr>
        <w:t xml:space="preserve"> </w:t>
      </w:r>
      <w:r>
        <w:t>ALT</w:t>
      </w:r>
      <w:r>
        <w:rPr>
          <w:spacing w:val="-6"/>
        </w:rPr>
        <w:t xml:space="preserve"> </w:t>
      </w:r>
      <w:r>
        <w:t>increased,</w:t>
      </w:r>
      <w:r>
        <w:rPr>
          <w:spacing w:val="-9"/>
        </w:rPr>
        <w:t xml:space="preserve"> </w:t>
      </w:r>
      <w:r>
        <w:t>AST</w:t>
      </w:r>
      <w:r>
        <w:rPr>
          <w:spacing w:val="-6"/>
        </w:rPr>
        <w:t xml:space="preserve"> </w:t>
      </w:r>
      <w:r>
        <w:rPr>
          <w:spacing w:val="-2"/>
        </w:rPr>
        <w:t>increased</w:t>
      </w:r>
    </w:p>
    <w:p w14:paraId="773DDEE8" w14:textId="77777777" w:rsidR="00C4799D" w:rsidRDefault="008C28BE" w:rsidP="00F74BCF">
      <w:pPr>
        <w:pStyle w:val="BodyText"/>
        <w:spacing w:before="107"/>
        <w:ind w:left="219"/>
      </w:pPr>
      <w:r>
        <w:t>*</w:t>
      </w:r>
      <w:r>
        <w:rPr>
          <w:spacing w:val="-4"/>
        </w:rPr>
        <w:t xml:space="preserve"> </w:t>
      </w:r>
      <w:r>
        <w:t>Presented</w:t>
      </w:r>
      <w:r>
        <w:rPr>
          <w:spacing w:val="-4"/>
        </w:rPr>
        <w:t xml:space="preserve"> </w:t>
      </w:r>
      <w:r>
        <w:t>as</w:t>
      </w:r>
      <w:r>
        <w:rPr>
          <w:spacing w:val="-3"/>
        </w:rPr>
        <w:t xml:space="preserve"> </w:t>
      </w:r>
      <w:r>
        <w:t>grouped</w:t>
      </w:r>
      <w:r>
        <w:rPr>
          <w:spacing w:val="-5"/>
        </w:rPr>
        <w:t xml:space="preserve"> </w:t>
      </w:r>
      <w:r>
        <w:rPr>
          <w:spacing w:val="-4"/>
        </w:rPr>
        <w:t>term</w:t>
      </w:r>
    </w:p>
    <w:p w14:paraId="1B9D6E28" w14:textId="77777777" w:rsidR="00C4799D" w:rsidRDefault="00C4799D" w:rsidP="00F74BCF">
      <w:pPr>
        <w:pStyle w:val="BodyText"/>
        <w:spacing w:before="94"/>
        <w:ind w:left="0"/>
      </w:pPr>
    </w:p>
    <w:p w14:paraId="5A4E621D" w14:textId="77777777" w:rsidR="006B3555" w:rsidRDefault="006B3555" w:rsidP="00F74BCF">
      <w:pPr>
        <w:pStyle w:val="BodyText"/>
        <w:spacing w:before="94"/>
        <w:ind w:left="0"/>
      </w:pPr>
    </w:p>
    <w:p w14:paraId="0197C263" w14:textId="77777777" w:rsidR="00C4799D" w:rsidRDefault="008C28BE" w:rsidP="00F74BCF">
      <w:pPr>
        <w:pStyle w:val="Heading4"/>
        <w:ind w:left="219"/>
      </w:pPr>
      <w:bookmarkStart w:id="55" w:name="Specific_Adverse_Reactions"/>
      <w:bookmarkEnd w:id="55"/>
      <w:r>
        <w:lastRenderedPageBreak/>
        <w:t>Specific</w:t>
      </w:r>
      <w:r>
        <w:rPr>
          <w:spacing w:val="-7"/>
        </w:rPr>
        <w:t xml:space="preserve"> </w:t>
      </w:r>
      <w:r>
        <w:t>Adverse</w:t>
      </w:r>
      <w:r>
        <w:rPr>
          <w:spacing w:val="-4"/>
        </w:rPr>
        <w:t xml:space="preserve"> </w:t>
      </w:r>
      <w:r>
        <w:rPr>
          <w:spacing w:val="-2"/>
        </w:rPr>
        <w:t>Reactions</w:t>
      </w:r>
    </w:p>
    <w:p w14:paraId="3608F8E0" w14:textId="77777777" w:rsidR="00C4799D" w:rsidRDefault="008C28BE" w:rsidP="00F74BCF">
      <w:pPr>
        <w:pStyle w:val="BodyText"/>
        <w:spacing w:before="227"/>
      </w:pPr>
      <w:bookmarkStart w:id="56" w:name="Infections"/>
      <w:bookmarkEnd w:id="56"/>
      <w:r>
        <w:rPr>
          <w:spacing w:val="-2"/>
          <w:u w:val="single"/>
        </w:rPr>
        <w:t>Infections</w:t>
      </w:r>
    </w:p>
    <w:p w14:paraId="114089F6" w14:textId="77777777" w:rsidR="00C4799D" w:rsidRDefault="00C4799D" w:rsidP="00F74BCF">
      <w:pPr>
        <w:pStyle w:val="BodyText"/>
        <w:spacing w:before="94"/>
        <w:ind w:left="0"/>
      </w:pPr>
    </w:p>
    <w:p w14:paraId="73F96679" w14:textId="77777777" w:rsidR="00C4799D" w:rsidRDefault="008C28BE" w:rsidP="00F74BCF">
      <w:pPr>
        <w:pStyle w:val="BodyText"/>
        <w:spacing w:line="340" w:lineRule="auto"/>
        <w:ind w:right="994"/>
      </w:pPr>
      <w:r>
        <w:t>In the placebo-controlled induction studies, the frequency of infection over 8 weeks in the RINVOQ 45 mg group and the placebo group was 20.7% and 17.5%, respectively. In the placebo-controlled maintenance study, the frequency of infection over 52 weeks in the RINVOQ 15 mg and 30 mg groups was 38.4% and 40.6%, respectively, and 37.6% in the placebo group. The long-term rate of infection for RINVOQ 15 mg and 30 mg was 73.8 and</w:t>
      </w:r>
    </w:p>
    <w:p w14:paraId="41DD346E" w14:textId="77777777" w:rsidR="00C4799D" w:rsidRDefault="008C28BE" w:rsidP="00F74BCF">
      <w:pPr>
        <w:pStyle w:val="BodyText"/>
        <w:spacing w:before="3"/>
      </w:pPr>
      <w:r>
        <w:t>82.6</w:t>
      </w:r>
      <w:r>
        <w:rPr>
          <w:spacing w:val="-5"/>
        </w:rPr>
        <w:t xml:space="preserve"> </w:t>
      </w:r>
      <w:r>
        <w:t>events</w:t>
      </w:r>
      <w:r>
        <w:rPr>
          <w:spacing w:val="-5"/>
        </w:rPr>
        <w:t xml:space="preserve"> </w:t>
      </w:r>
      <w:r>
        <w:t>per</w:t>
      </w:r>
      <w:r>
        <w:rPr>
          <w:spacing w:val="-5"/>
        </w:rPr>
        <w:t xml:space="preserve"> </w:t>
      </w:r>
      <w:r>
        <w:t>100</w:t>
      </w:r>
      <w:r>
        <w:rPr>
          <w:spacing w:val="-4"/>
        </w:rPr>
        <w:t xml:space="preserve"> </w:t>
      </w:r>
      <w:r>
        <w:t>patient-years,</w:t>
      </w:r>
      <w:r>
        <w:rPr>
          <w:spacing w:val="-4"/>
        </w:rPr>
        <w:t xml:space="preserve"> </w:t>
      </w:r>
      <w:r>
        <w:rPr>
          <w:spacing w:val="-2"/>
        </w:rPr>
        <w:t>respectively.</w:t>
      </w:r>
    </w:p>
    <w:p w14:paraId="5E313F31" w14:textId="77777777" w:rsidR="00C4799D" w:rsidRDefault="00C4799D" w:rsidP="00F74BCF">
      <w:pPr>
        <w:pStyle w:val="BodyText"/>
        <w:spacing w:before="95"/>
        <w:ind w:left="0"/>
      </w:pPr>
    </w:p>
    <w:p w14:paraId="225235D6" w14:textId="77777777" w:rsidR="00C4799D" w:rsidRDefault="008C28BE" w:rsidP="00F74BCF">
      <w:pPr>
        <w:pStyle w:val="BodyText"/>
      </w:pPr>
      <w:bookmarkStart w:id="57" w:name="Serious_Infections"/>
      <w:bookmarkEnd w:id="57"/>
      <w:r>
        <w:rPr>
          <w:u w:val="single"/>
        </w:rPr>
        <w:t>Serious</w:t>
      </w:r>
      <w:r>
        <w:rPr>
          <w:spacing w:val="-5"/>
          <w:u w:val="single"/>
        </w:rPr>
        <w:t xml:space="preserve"> </w:t>
      </w:r>
      <w:r>
        <w:rPr>
          <w:spacing w:val="-2"/>
          <w:u w:val="single"/>
        </w:rPr>
        <w:t>Infections</w:t>
      </w:r>
    </w:p>
    <w:p w14:paraId="46E80FF5" w14:textId="77777777" w:rsidR="00C4799D" w:rsidRDefault="00C4799D" w:rsidP="00F74BCF">
      <w:pPr>
        <w:pStyle w:val="BodyText"/>
        <w:spacing w:before="94"/>
        <w:ind w:left="0"/>
      </w:pPr>
    </w:p>
    <w:p w14:paraId="4FB91334" w14:textId="77777777" w:rsidR="00C4799D" w:rsidRDefault="008C28BE" w:rsidP="00F74BCF">
      <w:pPr>
        <w:pStyle w:val="BodyText"/>
        <w:spacing w:line="340" w:lineRule="auto"/>
        <w:ind w:left="219" w:right="995"/>
      </w:pPr>
      <w:r>
        <w:t>In</w:t>
      </w:r>
      <w:r>
        <w:rPr>
          <w:spacing w:val="-4"/>
        </w:rPr>
        <w:t xml:space="preserve"> </w:t>
      </w:r>
      <w:r>
        <w:t>the</w:t>
      </w:r>
      <w:r>
        <w:rPr>
          <w:spacing w:val="-6"/>
        </w:rPr>
        <w:t xml:space="preserve"> </w:t>
      </w:r>
      <w:r>
        <w:t>placebo-controlled</w:t>
      </w:r>
      <w:r>
        <w:rPr>
          <w:spacing w:val="-6"/>
        </w:rPr>
        <w:t xml:space="preserve"> </w:t>
      </w:r>
      <w:r>
        <w:t>induction</w:t>
      </w:r>
      <w:r>
        <w:rPr>
          <w:spacing w:val="-4"/>
        </w:rPr>
        <w:t xml:space="preserve"> </w:t>
      </w:r>
      <w:r>
        <w:t>studies,</w:t>
      </w:r>
      <w:r>
        <w:rPr>
          <w:spacing w:val="-5"/>
        </w:rPr>
        <w:t xml:space="preserve"> </w:t>
      </w:r>
      <w:r>
        <w:t>the</w:t>
      </w:r>
      <w:r>
        <w:rPr>
          <w:spacing w:val="-4"/>
        </w:rPr>
        <w:t xml:space="preserve"> </w:t>
      </w:r>
      <w:r>
        <w:t>frequency</w:t>
      </w:r>
      <w:r>
        <w:rPr>
          <w:spacing w:val="-4"/>
        </w:rPr>
        <w:t xml:space="preserve"> </w:t>
      </w:r>
      <w:r>
        <w:t>of</w:t>
      </w:r>
      <w:r>
        <w:rPr>
          <w:spacing w:val="-5"/>
        </w:rPr>
        <w:t xml:space="preserve"> </w:t>
      </w:r>
      <w:r>
        <w:t>serious</w:t>
      </w:r>
      <w:r>
        <w:rPr>
          <w:spacing w:val="-4"/>
        </w:rPr>
        <w:t xml:space="preserve"> </w:t>
      </w:r>
      <w:r>
        <w:t>infection</w:t>
      </w:r>
      <w:r>
        <w:rPr>
          <w:spacing w:val="-4"/>
        </w:rPr>
        <w:t xml:space="preserve"> </w:t>
      </w:r>
      <w:r>
        <w:t>over</w:t>
      </w:r>
      <w:r>
        <w:rPr>
          <w:spacing w:val="-3"/>
        </w:rPr>
        <w:t xml:space="preserve"> </w:t>
      </w:r>
      <w:r>
        <w:t>8</w:t>
      </w:r>
      <w:r>
        <w:rPr>
          <w:spacing w:val="-6"/>
        </w:rPr>
        <w:t xml:space="preserve"> </w:t>
      </w:r>
      <w:r>
        <w:t>weeks</w:t>
      </w:r>
      <w:r>
        <w:rPr>
          <w:spacing w:val="-4"/>
        </w:rPr>
        <w:t xml:space="preserve"> </w:t>
      </w:r>
      <w:r>
        <w:t>in the RINVOQ 45 mg group and the placebo group was 1.3% and 1.3%, respectively. No additional serious infections were observed over 8-week extended induction treatment with RINVOQ 45 mg. In the placebo-controlled maintenance study, the frequency of serious infection over 52 weeks in the RINVOQ 15 mg and 30 mg groups was 3.2%, and 2.4%, respectively, and 3.3% in the placebo group. The long-term rate of serious infection for the RINVOQ</w:t>
      </w:r>
      <w:r>
        <w:rPr>
          <w:spacing w:val="-11"/>
        </w:rPr>
        <w:t xml:space="preserve"> </w:t>
      </w:r>
      <w:r>
        <w:t>15</w:t>
      </w:r>
      <w:r>
        <w:rPr>
          <w:spacing w:val="-15"/>
        </w:rPr>
        <w:t xml:space="preserve"> </w:t>
      </w:r>
      <w:r>
        <w:t>mg</w:t>
      </w:r>
      <w:r>
        <w:rPr>
          <w:spacing w:val="-13"/>
        </w:rPr>
        <w:t xml:space="preserve"> </w:t>
      </w:r>
      <w:r>
        <w:t>and</w:t>
      </w:r>
      <w:r>
        <w:rPr>
          <w:spacing w:val="-13"/>
        </w:rPr>
        <w:t xml:space="preserve"> </w:t>
      </w:r>
      <w:r>
        <w:t>30</w:t>
      </w:r>
      <w:r>
        <w:rPr>
          <w:spacing w:val="-15"/>
        </w:rPr>
        <w:t xml:space="preserve"> </w:t>
      </w:r>
      <w:r>
        <w:t>mg</w:t>
      </w:r>
      <w:r>
        <w:rPr>
          <w:spacing w:val="-13"/>
        </w:rPr>
        <w:t xml:space="preserve"> </w:t>
      </w:r>
      <w:r>
        <w:t>groups</w:t>
      </w:r>
      <w:r>
        <w:rPr>
          <w:spacing w:val="-12"/>
        </w:rPr>
        <w:t xml:space="preserve"> </w:t>
      </w:r>
      <w:r>
        <w:t>was</w:t>
      </w:r>
      <w:r>
        <w:rPr>
          <w:spacing w:val="-12"/>
        </w:rPr>
        <w:t xml:space="preserve"> </w:t>
      </w:r>
      <w:r>
        <w:t>4.1</w:t>
      </w:r>
      <w:r>
        <w:rPr>
          <w:spacing w:val="-13"/>
        </w:rPr>
        <w:t xml:space="preserve"> </w:t>
      </w:r>
      <w:r>
        <w:t>and</w:t>
      </w:r>
      <w:r>
        <w:rPr>
          <w:spacing w:val="-13"/>
        </w:rPr>
        <w:t xml:space="preserve"> </w:t>
      </w:r>
      <w:r>
        <w:t>3.9</w:t>
      </w:r>
      <w:r>
        <w:rPr>
          <w:spacing w:val="-10"/>
        </w:rPr>
        <w:t xml:space="preserve"> </w:t>
      </w:r>
      <w:r>
        <w:t>events</w:t>
      </w:r>
      <w:r>
        <w:rPr>
          <w:spacing w:val="-12"/>
        </w:rPr>
        <w:t xml:space="preserve"> </w:t>
      </w:r>
      <w:r>
        <w:t>per</w:t>
      </w:r>
      <w:r>
        <w:rPr>
          <w:spacing w:val="-11"/>
        </w:rPr>
        <w:t xml:space="preserve"> </w:t>
      </w:r>
      <w:r>
        <w:t>100</w:t>
      </w:r>
      <w:r>
        <w:rPr>
          <w:spacing w:val="-13"/>
        </w:rPr>
        <w:t xml:space="preserve"> </w:t>
      </w:r>
      <w:r>
        <w:t>patient-years,</w:t>
      </w:r>
      <w:r>
        <w:rPr>
          <w:spacing w:val="-14"/>
        </w:rPr>
        <w:t xml:space="preserve"> </w:t>
      </w:r>
      <w:r>
        <w:t xml:space="preserve">respectively. The most frequently reported serious infection in the ulcerative colitis studies was COVID-19 </w:t>
      </w:r>
      <w:r>
        <w:rPr>
          <w:spacing w:val="-2"/>
        </w:rPr>
        <w:t>pneumonia.</w:t>
      </w:r>
    </w:p>
    <w:p w14:paraId="0A228CA2" w14:textId="77777777" w:rsidR="00C4799D" w:rsidRDefault="008C28BE" w:rsidP="00F74BCF">
      <w:pPr>
        <w:pStyle w:val="BodyText"/>
        <w:spacing w:before="247"/>
      </w:pPr>
      <w:bookmarkStart w:id="58" w:name="Tuberculosis"/>
      <w:bookmarkEnd w:id="58"/>
      <w:r>
        <w:rPr>
          <w:spacing w:val="-2"/>
          <w:u w:val="single"/>
        </w:rPr>
        <w:t>Tuberculosis</w:t>
      </w:r>
    </w:p>
    <w:p w14:paraId="6A79D50D" w14:textId="77777777" w:rsidR="00C4799D" w:rsidRDefault="00C4799D" w:rsidP="00F74BCF">
      <w:pPr>
        <w:pStyle w:val="BodyText"/>
        <w:spacing w:before="94"/>
        <w:ind w:left="0"/>
      </w:pPr>
    </w:p>
    <w:p w14:paraId="5EEF4862" w14:textId="77777777" w:rsidR="00C4799D" w:rsidRDefault="008C28BE" w:rsidP="00F74BCF">
      <w:pPr>
        <w:pStyle w:val="BodyText"/>
        <w:spacing w:line="340" w:lineRule="auto"/>
        <w:ind w:right="997"/>
      </w:pPr>
      <w:r>
        <w:t>In the</w:t>
      </w:r>
      <w:r>
        <w:rPr>
          <w:spacing w:val="-1"/>
        </w:rPr>
        <w:t xml:space="preserve"> </w:t>
      </w:r>
      <w:r>
        <w:t>clinical studies for ulcerative colitis, there was 1 case of active</w:t>
      </w:r>
      <w:r>
        <w:rPr>
          <w:spacing w:val="-1"/>
        </w:rPr>
        <w:t xml:space="preserve"> </w:t>
      </w:r>
      <w:r>
        <w:t>tuberculosis reported</w:t>
      </w:r>
      <w:r>
        <w:rPr>
          <w:spacing w:val="-1"/>
        </w:rPr>
        <w:t xml:space="preserve"> </w:t>
      </w:r>
      <w:r>
        <w:t>in a patient receiving RINVOQ 15 mg during the long-term extension study.</w:t>
      </w:r>
    </w:p>
    <w:p w14:paraId="1CB8D0B0" w14:textId="77777777" w:rsidR="00C4799D" w:rsidRDefault="008C28BE" w:rsidP="00F74BCF">
      <w:pPr>
        <w:pStyle w:val="BodyText"/>
        <w:spacing w:before="242"/>
      </w:pPr>
      <w:bookmarkStart w:id="59" w:name="Opportunistic_Infections_(excluding_tube"/>
      <w:bookmarkEnd w:id="59"/>
      <w:r>
        <w:rPr>
          <w:u w:val="single"/>
        </w:rPr>
        <w:t>Opportunistic</w:t>
      </w:r>
      <w:r>
        <w:rPr>
          <w:spacing w:val="-10"/>
          <w:u w:val="single"/>
        </w:rPr>
        <w:t xml:space="preserve"> </w:t>
      </w:r>
      <w:r>
        <w:rPr>
          <w:u w:val="single"/>
        </w:rPr>
        <w:t>Infections</w:t>
      </w:r>
      <w:r>
        <w:rPr>
          <w:spacing w:val="-10"/>
          <w:u w:val="single"/>
        </w:rPr>
        <w:t xml:space="preserve"> </w:t>
      </w:r>
      <w:r>
        <w:rPr>
          <w:u w:val="single"/>
        </w:rPr>
        <w:t>(excluding</w:t>
      </w:r>
      <w:r>
        <w:rPr>
          <w:spacing w:val="-8"/>
          <w:u w:val="single"/>
        </w:rPr>
        <w:t xml:space="preserve"> </w:t>
      </w:r>
      <w:r>
        <w:rPr>
          <w:spacing w:val="-2"/>
          <w:u w:val="single"/>
        </w:rPr>
        <w:t>tuberculosis)</w:t>
      </w:r>
    </w:p>
    <w:p w14:paraId="792AB7CA" w14:textId="77777777" w:rsidR="00C4799D" w:rsidRDefault="00C4799D" w:rsidP="00F74BCF">
      <w:pPr>
        <w:pStyle w:val="BodyText"/>
        <w:spacing w:before="93"/>
        <w:ind w:left="0"/>
      </w:pPr>
    </w:p>
    <w:p w14:paraId="1BDA9F83" w14:textId="65CD20F4" w:rsidR="00C4799D" w:rsidRDefault="008C28BE" w:rsidP="006B3555">
      <w:pPr>
        <w:pStyle w:val="BodyText"/>
        <w:spacing w:before="1" w:line="340" w:lineRule="auto"/>
        <w:ind w:left="219" w:right="994"/>
        <w:sectPr w:rsidR="00C4799D">
          <w:pgSz w:w="11910" w:h="16840"/>
          <w:pgMar w:top="1420" w:right="440" w:bottom="1360" w:left="1220" w:header="0" w:footer="1167" w:gutter="0"/>
          <w:cols w:space="720"/>
        </w:sectPr>
      </w:pPr>
      <w:r>
        <w:t>In the placebo-controlled induction studies over 8 weeks, the frequency of opportunistic infection (excluding tuberculosis and herpes zoster) in the RINVOQ 45 mg group was 0.4% and 0.3% in</w:t>
      </w:r>
      <w:r>
        <w:rPr>
          <w:spacing w:val="-2"/>
        </w:rPr>
        <w:t xml:space="preserve"> </w:t>
      </w:r>
      <w:r>
        <w:t>the placebo</w:t>
      </w:r>
      <w:r>
        <w:rPr>
          <w:spacing w:val="-2"/>
        </w:rPr>
        <w:t xml:space="preserve"> </w:t>
      </w:r>
      <w:r>
        <w:t>group. No additional opportunistic infections</w:t>
      </w:r>
      <w:r>
        <w:rPr>
          <w:spacing w:val="-1"/>
        </w:rPr>
        <w:t xml:space="preserve"> </w:t>
      </w:r>
      <w:r>
        <w:t>(excluding tuberculosis and herpes zoster) were observed over the 8-week extended induction treatment with RINVOQ 45 mg. In the placebo-controlled maintenance study over 52 weeks, the frequency</w:t>
      </w:r>
      <w:r w:rsidR="006B3555">
        <w:t xml:space="preserve"> </w:t>
      </w:r>
    </w:p>
    <w:p w14:paraId="2D2633A4" w14:textId="77777777" w:rsidR="00C4799D" w:rsidRDefault="008C28BE" w:rsidP="00F74BCF">
      <w:pPr>
        <w:pStyle w:val="BodyText"/>
        <w:spacing w:before="83" w:line="340" w:lineRule="auto"/>
        <w:ind w:right="995"/>
      </w:pPr>
      <w:r>
        <w:lastRenderedPageBreak/>
        <w:t>of opportunistic infection (excluding tuberculosis and herpes zoster) in the RINVOQ 15 mg and 30 mg groups was 0.8% and 0.4%, respectively, and 0.8% in the placebo group. The long-term rate of opportunistic infection (excluding tuberculosis and herpes zoster) for the RINVOQ</w:t>
      </w:r>
      <w:r>
        <w:rPr>
          <w:spacing w:val="-11"/>
        </w:rPr>
        <w:t xml:space="preserve"> </w:t>
      </w:r>
      <w:r>
        <w:t>15</w:t>
      </w:r>
      <w:r>
        <w:rPr>
          <w:spacing w:val="-15"/>
        </w:rPr>
        <w:t xml:space="preserve"> </w:t>
      </w:r>
      <w:r>
        <w:t>mg</w:t>
      </w:r>
      <w:r>
        <w:rPr>
          <w:spacing w:val="-13"/>
        </w:rPr>
        <w:t xml:space="preserve"> </w:t>
      </w:r>
      <w:r>
        <w:t>and</w:t>
      </w:r>
      <w:r>
        <w:rPr>
          <w:spacing w:val="-13"/>
        </w:rPr>
        <w:t xml:space="preserve"> </w:t>
      </w:r>
      <w:r>
        <w:t>30</w:t>
      </w:r>
      <w:r>
        <w:rPr>
          <w:spacing w:val="-15"/>
        </w:rPr>
        <w:t xml:space="preserve"> </w:t>
      </w:r>
      <w:r>
        <w:t>mg</w:t>
      </w:r>
      <w:r>
        <w:rPr>
          <w:spacing w:val="-13"/>
        </w:rPr>
        <w:t xml:space="preserve"> </w:t>
      </w:r>
      <w:r>
        <w:t>groups</w:t>
      </w:r>
      <w:r>
        <w:rPr>
          <w:spacing w:val="-12"/>
        </w:rPr>
        <w:t xml:space="preserve"> </w:t>
      </w:r>
      <w:r>
        <w:t>was</w:t>
      </w:r>
      <w:r>
        <w:rPr>
          <w:spacing w:val="-12"/>
        </w:rPr>
        <w:t xml:space="preserve"> </w:t>
      </w:r>
      <w:r>
        <w:t>0.6</w:t>
      </w:r>
      <w:r>
        <w:rPr>
          <w:spacing w:val="-13"/>
        </w:rPr>
        <w:t xml:space="preserve"> </w:t>
      </w:r>
      <w:r>
        <w:t>and</w:t>
      </w:r>
      <w:r>
        <w:rPr>
          <w:spacing w:val="-13"/>
        </w:rPr>
        <w:t xml:space="preserve"> </w:t>
      </w:r>
      <w:r>
        <w:t>0.3</w:t>
      </w:r>
      <w:r>
        <w:rPr>
          <w:spacing w:val="-10"/>
        </w:rPr>
        <w:t xml:space="preserve"> </w:t>
      </w:r>
      <w:r>
        <w:t>events</w:t>
      </w:r>
      <w:r>
        <w:rPr>
          <w:spacing w:val="-12"/>
        </w:rPr>
        <w:t xml:space="preserve"> </w:t>
      </w:r>
      <w:r>
        <w:t>per</w:t>
      </w:r>
      <w:r>
        <w:rPr>
          <w:spacing w:val="-11"/>
        </w:rPr>
        <w:t xml:space="preserve"> </w:t>
      </w:r>
      <w:r>
        <w:t>100</w:t>
      </w:r>
      <w:r>
        <w:rPr>
          <w:spacing w:val="-13"/>
        </w:rPr>
        <w:t xml:space="preserve"> </w:t>
      </w:r>
      <w:r>
        <w:t>patient-years,</w:t>
      </w:r>
      <w:r>
        <w:rPr>
          <w:spacing w:val="-14"/>
        </w:rPr>
        <w:t xml:space="preserve"> </w:t>
      </w:r>
      <w:r>
        <w:t>respectively.</w:t>
      </w:r>
    </w:p>
    <w:p w14:paraId="2D97E642" w14:textId="77777777" w:rsidR="00C4799D" w:rsidRDefault="008C28BE" w:rsidP="00F74BCF">
      <w:pPr>
        <w:pStyle w:val="BodyText"/>
        <w:spacing w:before="243" w:line="340" w:lineRule="auto"/>
        <w:ind w:left="219" w:right="995"/>
      </w:pPr>
      <w:r>
        <w:t>In the placebo-controlled induction studies over 8 weeks, the frequency of herpes zoster in the RINVOQ 45</w:t>
      </w:r>
      <w:r>
        <w:rPr>
          <w:spacing w:val="-4"/>
        </w:rPr>
        <w:t xml:space="preserve"> </w:t>
      </w:r>
      <w:r>
        <w:t>mg group was 0.6% and 0% in the placebo group. The frequency of herpes zoster was 3.9% over 16-week treatment with RINVOQ 45</w:t>
      </w:r>
      <w:r>
        <w:rPr>
          <w:spacing w:val="-3"/>
        </w:rPr>
        <w:t xml:space="preserve"> </w:t>
      </w:r>
      <w:r>
        <w:t>mg. In the placebo-controlled maintenance</w:t>
      </w:r>
      <w:r>
        <w:rPr>
          <w:spacing w:val="-4"/>
        </w:rPr>
        <w:t xml:space="preserve"> </w:t>
      </w:r>
      <w:r>
        <w:t>study</w:t>
      </w:r>
      <w:r>
        <w:rPr>
          <w:spacing w:val="-4"/>
        </w:rPr>
        <w:t xml:space="preserve"> </w:t>
      </w:r>
      <w:r>
        <w:t>over</w:t>
      </w:r>
      <w:r>
        <w:rPr>
          <w:spacing w:val="-5"/>
        </w:rPr>
        <w:t xml:space="preserve"> </w:t>
      </w:r>
      <w:r>
        <w:t>52</w:t>
      </w:r>
      <w:r>
        <w:rPr>
          <w:spacing w:val="-4"/>
        </w:rPr>
        <w:t xml:space="preserve"> </w:t>
      </w:r>
      <w:r>
        <w:t>weeks,</w:t>
      </w:r>
      <w:r>
        <w:rPr>
          <w:spacing w:val="-5"/>
        </w:rPr>
        <w:t xml:space="preserve"> </w:t>
      </w:r>
      <w:r>
        <w:t>the</w:t>
      </w:r>
      <w:r>
        <w:rPr>
          <w:spacing w:val="-4"/>
        </w:rPr>
        <w:t xml:space="preserve"> </w:t>
      </w:r>
      <w:r>
        <w:t>frequency</w:t>
      </w:r>
      <w:r>
        <w:rPr>
          <w:spacing w:val="-8"/>
        </w:rPr>
        <w:t xml:space="preserve"> </w:t>
      </w:r>
      <w:r>
        <w:t>of</w:t>
      </w:r>
      <w:r>
        <w:rPr>
          <w:spacing w:val="-3"/>
        </w:rPr>
        <w:t xml:space="preserve"> </w:t>
      </w:r>
      <w:r>
        <w:t>herpes</w:t>
      </w:r>
      <w:r>
        <w:rPr>
          <w:spacing w:val="-6"/>
        </w:rPr>
        <w:t xml:space="preserve"> </w:t>
      </w:r>
      <w:r>
        <w:t>zoster</w:t>
      </w:r>
      <w:r>
        <w:rPr>
          <w:spacing w:val="-3"/>
        </w:rPr>
        <w:t xml:space="preserve"> </w:t>
      </w:r>
      <w:r>
        <w:t>in</w:t>
      </w:r>
      <w:r>
        <w:rPr>
          <w:spacing w:val="-6"/>
        </w:rPr>
        <w:t xml:space="preserve"> </w:t>
      </w:r>
      <w:r>
        <w:t>the</w:t>
      </w:r>
      <w:r>
        <w:rPr>
          <w:spacing w:val="-3"/>
        </w:rPr>
        <w:t xml:space="preserve"> </w:t>
      </w:r>
      <w:r>
        <w:t>RINVOQ</w:t>
      </w:r>
      <w:r>
        <w:rPr>
          <w:spacing w:val="-2"/>
        </w:rPr>
        <w:t xml:space="preserve"> </w:t>
      </w:r>
      <w:r>
        <w:t>15</w:t>
      </w:r>
      <w:r>
        <w:rPr>
          <w:spacing w:val="-4"/>
        </w:rPr>
        <w:t xml:space="preserve"> </w:t>
      </w:r>
      <w:r>
        <w:t>mg</w:t>
      </w:r>
      <w:r>
        <w:rPr>
          <w:spacing w:val="-6"/>
        </w:rPr>
        <w:t xml:space="preserve"> </w:t>
      </w:r>
      <w:r>
        <w:t>and 30</w:t>
      </w:r>
      <w:r>
        <w:rPr>
          <w:spacing w:val="-2"/>
        </w:rPr>
        <w:t xml:space="preserve"> </w:t>
      </w:r>
      <w:r>
        <w:t>mg groups was 4.4% and 4.0%, respectively, compared to 0% in the placebo group. The long-term rate of herpes zoster for the RINVOQ 15</w:t>
      </w:r>
      <w:r>
        <w:rPr>
          <w:spacing w:val="-1"/>
        </w:rPr>
        <w:t xml:space="preserve"> </w:t>
      </w:r>
      <w:r>
        <w:t>mg and 30</w:t>
      </w:r>
      <w:r>
        <w:rPr>
          <w:spacing w:val="-3"/>
        </w:rPr>
        <w:t xml:space="preserve"> </w:t>
      </w:r>
      <w:r>
        <w:t>mg groups was 5.7 and 6.3 events per 100 patient-years, respectively.</w:t>
      </w:r>
    </w:p>
    <w:p w14:paraId="376936FD" w14:textId="77777777" w:rsidR="00C4799D" w:rsidRDefault="008C28BE" w:rsidP="00F74BCF">
      <w:pPr>
        <w:pStyle w:val="BodyText"/>
        <w:spacing w:before="245"/>
      </w:pPr>
      <w:bookmarkStart w:id="60" w:name="Malignancy"/>
      <w:bookmarkEnd w:id="60"/>
      <w:r>
        <w:rPr>
          <w:spacing w:val="-2"/>
          <w:u w:val="single"/>
        </w:rPr>
        <w:t>Malignancy</w:t>
      </w:r>
    </w:p>
    <w:p w14:paraId="5A6F468D" w14:textId="77777777" w:rsidR="00C4799D" w:rsidRDefault="00C4799D" w:rsidP="00F74BCF">
      <w:pPr>
        <w:pStyle w:val="BodyText"/>
        <w:spacing w:before="94"/>
        <w:ind w:left="0"/>
      </w:pPr>
    </w:p>
    <w:p w14:paraId="79F2635D" w14:textId="77777777" w:rsidR="00C4799D" w:rsidRDefault="008C28BE" w:rsidP="00F74BCF">
      <w:pPr>
        <w:pStyle w:val="BodyText"/>
        <w:spacing w:line="340" w:lineRule="auto"/>
        <w:ind w:right="994"/>
      </w:pPr>
      <w:r>
        <w:t>In the placebo-controlled induction studies, there were no reports of malignancy.</w:t>
      </w:r>
      <w:r>
        <w:rPr>
          <w:spacing w:val="40"/>
        </w:rPr>
        <w:t xml:space="preserve"> </w:t>
      </w:r>
      <w:r>
        <w:t>In the placebo-controlled maintenance study, the frequency of malignancies excluding non- melanoma skin cancer (NMSC) in the RINVOQ 15 mg and 30 mg groups was 0.4%, 0.8%, respectively, and 0.4% in the placebo group. The long-term incidence rate of malignancies excluding NMSC for the RINVOQ 15 mg and 30 mg groups was 0.3 and 1.0 per 100 patient years, respectively.</w:t>
      </w:r>
    </w:p>
    <w:p w14:paraId="62DAE650" w14:textId="77777777" w:rsidR="00C4799D" w:rsidRDefault="008C28BE" w:rsidP="00F74BCF">
      <w:pPr>
        <w:pStyle w:val="BodyText"/>
        <w:spacing w:before="245"/>
      </w:pPr>
      <w:bookmarkStart w:id="61" w:name="Gastrointestinal_Perforations"/>
      <w:bookmarkEnd w:id="61"/>
      <w:r>
        <w:rPr>
          <w:u w:val="single"/>
        </w:rPr>
        <w:t>Gastrointestinal</w:t>
      </w:r>
      <w:r>
        <w:rPr>
          <w:spacing w:val="-12"/>
          <w:u w:val="single"/>
        </w:rPr>
        <w:t xml:space="preserve"> </w:t>
      </w:r>
      <w:r>
        <w:rPr>
          <w:spacing w:val="-2"/>
          <w:u w:val="single"/>
        </w:rPr>
        <w:t>Perforations</w:t>
      </w:r>
    </w:p>
    <w:p w14:paraId="02C26AE6" w14:textId="77777777" w:rsidR="00C4799D" w:rsidRDefault="00C4799D" w:rsidP="00F74BCF">
      <w:pPr>
        <w:pStyle w:val="BodyText"/>
        <w:spacing w:before="94"/>
        <w:ind w:left="0"/>
      </w:pPr>
    </w:p>
    <w:p w14:paraId="778BB93E" w14:textId="77777777" w:rsidR="00C4799D" w:rsidRDefault="008C28BE" w:rsidP="00F74BCF">
      <w:pPr>
        <w:pStyle w:val="BodyText"/>
        <w:spacing w:line="340" w:lineRule="auto"/>
        <w:ind w:right="997"/>
      </w:pPr>
      <w:r>
        <w:t>In</w:t>
      </w:r>
      <w:r>
        <w:rPr>
          <w:spacing w:val="27"/>
        </w:rPr>
        <w:t xml:space="preserve"> </w:t>
      </w:r>
      <w:r>
        <w:t>the</w:t>
      </w:r>
      <w:r>
        <w:rPr>
          <w:spacing w:val="25"/>
        </w:rPr>
        <w:t xml:space="preserve"> </w:t>
      </w:r>
      <w:r>
        <w:t>clinical</w:t>
      </w:r>
      <w:r>
        <w:rPr>
          <w:spacing w:val="27"/>
        </w:rPr>
        <w:t xml:space="preserve"> </w:t>
      </w:r>
      <w:r>
        <w:t>studies</w:t>
      </w:r>
      <w:r>
        <w:rPr>
          <w:spacing w:val="28"/>
        </w:rPr>
        <w:t xml:space="preserve"> </w:t>
      </w:r>
      <w:r>
        <w:t>for</w:t>
      </w:r>
      <w:r>
        <w:rPr>
          <w:spacing w:val="28"/>
        </w:rPr>
        <w:t xml:space="preserve"> </w:t>
      </w:r>
      <w:r>
        <w:t>ulcerative</w:t>
      </w:r>
      <w:r>
        <w:rPr>
          <w:spacing w:val="27"/>
        </w:rPr>
        <w:t xml:space="preserve"> </w:t>
      </w:r>
      <w:r>
        <w:t>colitis,</w:t>
      </w:r>
      <w:r>
        <w:rPr>
          <w:spacing w:val="26"/>
        </w:rPr>
        <w:t xml:space="preserve"> </w:t>
      </w:r>
      <w:r>
        <w:t>there</w:t>
      </w:r>
      <w:r>
        <w:rPr>
          <w:spacing w:val="25"/>
        </w:rPr>
        <w:t xml:space="preserve"> </w:t>
      </w:r>
      <w:r>
        <w:t>was</w:t>
      </w:r>
      <w:r>
        <w:rPr>
          <w:spacing w:val="28"/>
        </w:rPr>
        <w:t xml:space="preserve"> </w:t>
      </w:r>
      <w:r>
        <w:t>1</w:t>
      </w:r>
      <w:r>
        <w:rPr>
          <w:spacing w:val="27"/>
        </w:rPr>
        <w:t xml:space="preserve"> </w:t>
      </w:r>
      <w:r>
        <w:t>case</w:t>
      </w:r>
      <w:r>
        <w:rPr>
          <w:spacing w:val="25"/>
        </w:rPr>
        <w:t xml:space="preserve"> </w:t>
      </w:r>
      <w:r>
        <w:t>of</w:t>
      </w:r>
      <w:r>
        <w:rPr>
          <w:spacing w:val="26"/>
        </w:rPr>
        <w:t xml:space="preserve"> </w:t>
      </w:r>
      <w:r>
        <w:t>gastrointestinal</w:t>
      </w:r>
      <w:r>
        <w:rPr>
          <w:spacing w:val="27"/>
        </w:rPr>
        <w:t xml:space="preserve"> </w:t>
      </w:r>
      <w:r>
        <w:t>perforation reported in a patient receiving RINVOQ 15 mg during the long-term extension study.</w:t>
      </w:r>
    </w:p>
    <w:p w14:paraId="464E6880" w14:textId="77777777" w:rsidR="00C4799D" w:rsidRDefault="008C28BE" w:rsidP="00F74BCF">
      <w:pPr>
        <w:pStyle w:val="BodyText"/>
        <w:spacing w:before="242"/>
      </w:pPr>
      <w:bookmarkStart w:id="62" w:name="Thrombosis"/>
      <w:bookmarkEnd w:id="62"/>
      <w:r>
        <w:rPr>
          <w:spacing w:val="-2"/>
          <w:u w:val="single"/>
        </w:rPr>
        <w:t>Thrombosis</w:t>
      </w:r>
    </w:p>
    <w:p w14:paraId="490BD356" w14:textId="77777777" w:rsidR="00C4799D" w:rsidRDefault="00C4799D" w:rsidP="00F74BCF">
      <w:pPr>
        <w:pStyle w:val="BodyText"/>
        <w:spacing w:before="94"/>
        <w:ind w:left="0"/>
      </w:pPr>
    </w:p>
    <w:p w14:paraId="65B7661A" w14:textId="09761C04" w:rsidR="00C4799D" w:rsidRDefault="008C28BE" w:rsidP="00F74BCF">
      <w:pPr>
        <w:pStyle w:val="BodyText"/>
        <w:spacing w:line="340" w:lineRule="auto"/>
        <w:ind w:left="219" w:right="994"/>
      </w:pPr>
      <w:r>
        <w:t>In the placebo-controlled induction studies, the frequency of venous thrombosis (pulmonary embolism</w:t>
      </w:r>
      <w:r>
        <w:rPr>
          <w:spacing w:val="-3"/>
        </w:rPr>
        <w:t xml:space="preserve"> </w:t>
      </w:r>
      <w:r>
        <w:t>or</w:t>
      </w:r>
      <w:r>
        <w:rPr>
          <w:spacing w:val="-3"/>
        </w:rPr>
        <w:t xml:space="preserve"> </w:t>
      </w:r>
      <w:r>
        <w:t>deep</w:t>
      </w:r>
      <w:r>
        <w:rPr>
          <w:spacing w:val="-4"/>
        </w:rPr>
        <w:t xml:space="preserve"> </w:t>
      </w:r>
      <w:r>
        <w:t>vein</w:t>
      </w:r>
      <w:r>
        <w:rPr>
          <w:spacing w:val="-4"/>
        </w:rPr>
        <w:t xml:space="preserve"> </w:t>
      </w:r>
      <w:r>
        <w:t>thrombosis)</w:t>
      </w:r>
      <w:r>
        <w:rPr>
          <w:spacing w:val="-3"/>
        </w:rPr>
        <w:t xml:space="preserve"> </w:t>
      </w:r>
      <w:r>
        <w:t>over</w:t>
      </w:r>
      <w:r>
        <w:rPr>
          <w:spacing w:val="-5"/>
        </w:rPr>
        <w:t xml:space="preserve"> </w:t>
      </w:r>
      <w:r>
        <w:t>8</w:t>
      </w:r>
      <w:r>
        <w:rPr>
          <w:spacing w:val="-4"/>
        </w:rPr>
        <w:t xml:space="preserve"> </w:t>
      </w:r>
      <w:r>
        <w:t>weeks</w:t>
      </w:r>
      <w:r>
        <w:rPr>
          <w:spacing w:val="-4"/>
        </w:rPr>
        <w:t xml:space="preserve"> </w:t>
      </w:r>
      <w:r>
        <w:t>in</w:t>
      </w:r>
      <w:r>
        <w:rPr>
          <w:spacing w:val="-4"/>
        </w:rPr>
        <w:t xml:space="preserve"> </w:t>
      </w:r>
      <w:r>
        <w:t>the</w:t>
      </w:r>
      <w:r>
        <w:rPr>
          <w:spacing w:val="-4"/>
        </w:rPr>
        <w:t xml:space="preserve"> </w:t>
      </w:r>
      <w:r>
        <w:t>RINVOQ</w:t>
      </w:r>
      <w:r>
        <w:rPr>
          <w:spacing w:val="-2"/>
        </w:rPr>
        <w:t xml:space="preserve"> </w:t>
      </w:r>
      <w:r>
        <w:t>45</w:t>
      </w:r>
      <w:r>
        <w:rPr>
          <w:spacing w:val="-7"/>
        </w:rPr>
        <w:t xml:space="preserve"> </w:t>
      </w:r>
      <w:r>
        <w:t>mg</w:t>
      </w:r>
      <w:r>
        <w:rPr>
          <w:spacing w:val="-4"/>
        </w:rPr>
        <w:t xml:space="preserve"> </w:t>
      </w:r>
      <w:r>
        <w:t>group</w:t>
      </w:r>
      <w:r>
        <w:rPr>
          <w:spacing w:val="-4"/>
        </w:rPr>
        <w:t xml:space="preserve"> </w:t>
      </w:r>
      <w:r>
        <w:t>was</w:t>
      </w:r>
      <w:r>
        <w:rPr>
          <w:spacing w:val="-4"/>
        </w:rPr>
        <w:t xml:space="preserve"> </w:t>
      </w:r>
      <w:r>
        <w:t>0.1%</w:t>
      </w:r>
      <w:r>
        <w:rPr>
          <w:spacing w:val="-3"/>
        </w:rPr>
        <w:t xml:space="preserve"> </w:t>
      </w:r>
      <w:r>
        <w:t>and 0.3% in the placebo group, respectively. No additional events of venous thrombosis were reported with RINVOQ 45 mg extended induction treatment. In the placebo-controlled maintenance</w:t>
      </w:r>
      <w:r>
        <w:rPr>
          <w:spacing w:val="-11"/>
        </w:rPr>
        <w:t xml:space="preserve"> </w:t>
      </w:r>
      <w:r>
        <w:t>study,</w:t>
      </w:r>
      <w:r>
        <w:rPr>
          <w:spacing w:val="-12"/>
        </w:rPr>
        <w:t xml:space="preserve"> </w:t>
      </w:r>
      <w:r>
        <w:t>the</w:t>
      </w:r>
      <w:r>
        <w:rPr>
          <w:spacing w:val="-11"/>
        </w:rPr>
        <w:t xml:space="preserve"> </w:t>
      </w:r>
      <w:r>
        <w:t>frequency</w:t>
      </w:r>
      <w:r>
        <w:rPr>
          <w:spacing w:val="-8"/>
        </w:rPr>
        <w:t xml:space="preserve"> </w:t>
      </w:r>
      <w:r>
        <w:t>of</w:t>
      </w:r>
      <w:r>
        <w:rPr>
          <w:spacing w:val="-10"/>
        </w:rPr>
        <w:t xml:space="preserve"> </w:t>
      </w:r>
      <w:r>
        <w:t>venous</w:t>
      </w:r>
      <w:r>
        <w:rPr>
          <w:spacing w:val="-11"/>
        </w:rPr>
        <w:t xml:space="preserve"> </w:t>
      </w:r>
      <w:r>
        <w:t>thrombosis</w:t>
      </w:r>
      <w:r>
        <w:rPr>
          <w:spacing w:val="-8"/>
        </w:rPr>
        <w:t xml:space="preserve"> </w:t>
      </w:r>
      <w:r>
        <w:t>over</w:t>
      </w:r>
      <w:r>
        <w:rPr>
          <w:spacing w:val="-10"/>
        </w:rPr>
        <w:t xml:space="preserve"> </w:t>
      </w:r>
      <w:r>
        <w:t>52</w:t>
      </w:r>
      <w:r>
        <w:rPr>
          <w:spacing w:val="-11"/>
        </w:rPr>
        <w:t xml:space="preserve"> </w:t>
      </w:r>
      <w:r>
        <w:t>weeks</w:t>
      </w:r>
      <w:r>
        <w:rPr>
          <w:spacing w:val="-11"/>
        </w:rPr>
        <w:t xml:space="preserve"> </w:t>
      </w:r>
      <w:r>
        <w:t>in</w:t>
      </w:r>
      <w:r>
        <w:rPr>
          <w:spacing w:val="-11"/>
        </w:rPr>
        <w:t xml:space="preserve"> </w:t>
      </w:r>
      <w:r>
        <w:t>the</w:t>
      </w:r>
      <w:r>
        <w:rPr>
          <w:spacing w:val="-9"/>
        </w:rPr>
        <w:t xml:space="preserve"> </w:t>
      </w:r>
      <w:r>
        <w:t>RINVOQ</w:t>
      </w:r>
      <w:r>
        <w:rPr>
          <w:spacing w:val="-10"/>
        </w:rPr>
        <w:t xml:space="preserve"> </w:t>
      </w:r>
      <w:r>
        <w:t>15</w:t>
      </w:r>
      <w:r>
        <w:rPr>
          <w:spacing w:val="-11"/>
        </w:rPr>
        <w:t xml:space="preserve"> </w:t>
      </w:r>
      <w:r>
        <w:t>mg and</w:t>
      </w:r>
      <w:r>
        <w:rPr>
          <w:spacing w:val="-2"/>
        </w:rPr>
        <w:t xml:space="preserve"> </w:t>
      </w:r>
      <w:r>
        <w:t>30</w:t>
      </w:r>
      <w:r>
        <w:rPr>
          <w:spacing w:val="-4"/>
        </w:rPr>
        <w:t xml:space="preserve"> </w:t>
      </w:r>
      <w:r>
        <w:t>mg</w:t>
      </w:r>
      <w:r>
        <w:rPr>
          <w:spacing w:val="-4"/>
        </w:rPr>
        <w:t xml:space="preserve"> </w:t>
      </w:r>
      <w:r>
        <w:t>groups</w:t>
      </w:r>
      <w:r>
        <w:rPr>
          <w:spacing w:val="-4"/>
        </w:rPr>
        <w:t xml:space="preserve"> </w:t>
      </w:r>
      <w:r>
        <w:t>was</w:t>
      </w:r>
      <w:r>
        <w:rPr>
          <w:spacing w:val="-4"/>
        </w:rPr>
        <w:t xml:space="preserve"> </w:t>
      </w:r>
      <w:r>
        <w:t>0.8%</w:t>
      </w:r>
      <w:r>
        <w:rPr>
          <w:spacing w:val="-3"/>
        </w:rPr>
        <w:t xml:space="preserve"> </w:t>
      </w:r>
      <w:r>
        <w:t>and</w:t>
      </w:r>
      <w:r>
        <w:rPr>
          <w:spacing w:val="-4"/>
        </w:rPr>
        <w:t xml:space="preserve"> </w:t>
      </w:r>
      <w:r>
        <w:t>0.8%,</w:t>
      </w:r>
      <w:r>
        <w:rPr>
          <w:spacing w:val="-5"/>
        </w:rPr>
        <w:t xml:space="preserve"> </w:t>
      </w:r>
      <w:r>
        <w:t>respectively, and</w:t>
      </w:r>
      <w:r>
        <w:rPr>
          <w:spacing w:val="-4"/>
        </w:rPr>
        <w:t xml:space="preserve"> </w:t>
      </w:r>
      <w:r>
        <w:t>0%</w:t>
      </w:r>
      <w:r>
        <w:rPr>
          <w:spacing w:val="-1"/>
        </w:rPr>
        <w:t xml:space="preserve"> </w:t>
      </w:r>
      <w:r>
        <w:t>in</w:t>
      </w:r>
      <w:r>
        <w:rPr>
          <w:spacing w:val="-4"/>
        </w:rPr>
        <w:t xml:space="preserve"> </w:t>
      </w:r>
      <w:r>
        <w:t>the</w:t>
      </w:r>
      <w:r>
        <w:rPr>
          <w:spacing w:val="-4"/>
        </w:rPr>
        <w:t xml:space="preserve"> </w:t>
      </w:r>
      <w:r>
        <w:t>placebo</w:t>
      </w:r>
      <w:r>
        <w:rPr>
          <w:spacing w:val="-2"/>
        </w:rPr>
        <w:t xml:space="preserve"> </w:t>
      </w:r>
      <w:r>
        <w:t>group.</w:t>
      </w:r>
      <w:r>
        <w:rPr>
          <w:spacing w:val="-2"/>
        </w:rPr>
        <w:t xml:space="preserve"> </w:t>
      </w:r>
      <w:r>
        <w:t>The</w:t>
      </w:r>
      <w:r>
        <w:rPr>
          <w:spacing w:val="-4"/>
        </w:rPr>
        <w:t xml:space="preserve"> </w:t>
      </w:r>
      <w:r>
        <w:t>long- term incidence</w:t>
      </w:r>
      <w:r>
        <w:rPr>
          <w:spacing w:val="-4"/>
        </w:rPr>
        <w:t xml:space="preserve"> </w:t>
      </w:r>
      <w:r>
        <w:t>rate</w:t>
      </w:r>
      <w:r>
        <w:rPr>
          <w:spacing w:val="-4"/>
        </w:rPr>
        <w:t xml:space="preserve"> </w:t>
      </w:r>
      <w:r>
        <w:t>of</w:t>
      </w:r>
      <w:r>
        <w:rPr>
          <w:spacing w:val="-2"/>
        </w:rPr>
        <w:t xml:space="preserve"> </w:t>
      </w:r>
      <w:r>
        <w:t>venous</w:t>
      </w:r>
      <w:r>
        <w:rPr>
          <w:spacing w:val="-4"/>
        </w:rPr>
        <w:t xml:space="preserve"> </w:t>
      </w:r>
      <w:r>
        <w:t>thrombosis</w:t>
      </w:r>
      <w:r>
        <w:rPr>
          <w:spacing w:val="-4"/>
        </w:rPr>
        <w:t xml:space="preserve"> </w:t>
      </w:r>
      <w:r>
        <w:t>for</w:t>
      </w:r>
      <w:r>
        <w:rPr>
          <w:spacing w:val="-3"/>
        </w:rPr>
        <w:t xml:space="preserve"> </w:t>
      </w:r>
      <w:r>
        <w:t>RINVOQ</w:t>
      </w:r>
      <w:r>
        <w:rPr>
          <w:spacing w:val="-2"/>
        </w:rPr>
        <w:t xml:space="preserve"> </w:t>
      </w:r>
      <w:r>
        <w:t>15</w:t>
      </w:r>
      <w:r>
        <w:rPr>
          <w:spacing w:val="-4"/>
        </w:rPr>
        <w:t xml:space="preserve"> </w:t>
      </w:r>
      <w:r>
        <w:t>mg</w:t>
      </w:r>
      <w:r>
        <w:rPr>
          <w:spacing w:val="-2"/>
        </w:rPr>
        <w:t xml:space="preserve"> </w:t>
      </w:r>
      <w:r>
        <w:t>and</w:t>
      </w:r>
      <w:r>
        <w:rPr>
          <w:spacing w:val="-4"/>
        </w:rPr>
        <w:t xml:space="preserve"> </w:t>
      </w:r>
      <w:r>
        <w:t>30</w:t>
      </w:r>
      <w:r>
        <w:rPr>
          <w:spacing w:val="-6"/>
        </w:rPr>
        <w:t xml:space="preserve"> </w:t>
      </w:r>
      <w:r>
        <w:t>mg</w:t>
      </w:r>
      <w:r>
        <w:rPr>
          <w:spacing w:val="-4"/>
        </w:rPr>
        <w:t xml:space="preserve"> </w:t>
      </w:r>
      <w:r>
        <w:t>was</w:t>
      </w:r>
      <w:r>
        <w:rPr>
          <w:spacing w:val="-1"/>
        </w:rPr>
        <w:t xml:space="preserve"> </w:t>
      </w:r>
      <w:r>
        <w:t>1.0</w:t>
      </w:r>
      <w:r>
        <w:rPr>
          <w:spacing w:val="-4"/>
        </w:rPr>
        <w:t xml:space="preserve"> </w:t>
      </w:r>
      <w:r>
        <w:t>and</w:t>
      </w:r>
      <w:r>
        <w:rPr>
          <w:spacing w:val="-4"/>
        </w:rPr>
        <w:t xml:space="preserve"> </w:t>
      </w:r>
      <w:r>
        <w:t>0.7</w:t>
      </w:r>
      <w:r>
        <w:rPr>
          <w:spacing w:val="-2"/>
        </w:rPr>
        <w:t xml:space="preserve"> </w:t>
      </w:r>
      <w:r>
        <w:t>per 100 patient-years, respectively.</w:t>
      </w:r>
      <w:r w:rsidR="006B3555">
        <w:t xml:space="preserve"> </w:t>
      </w:r>
    </w:p>
    <w:p w14:paraId="4DCDCD69" w14:textId="77777777" w:rsidR="00C4799D" w:rsidRDefault="008C28BE" w:rsidP="00F74BCF">
      <w:pPr>
        <w:pStyle w:val="BodyText"/>
        <w:spacing w:before="83"/>
      </w:pPr>
      <w:bookmarkStart w:id="63" w:name="Hepatic_transaminase_elevations"/>
      <w:bookmarkEnd w:id="63"/>
      <w:r>
        <w:rPr>
          <w:u w:val="single"/>
        </w:rPr>
        <w:t>Hepatic</w:t>
      </w:r>
      <w:r>
        <w:rPr>
          <w:spacing w:val="-8"/>
          <w:u w:val="single"/>
        </w:rPr>
        <w:t xml:space="preserve"> </w:t>
      </w:r>
      <w:r>
        <w:rPr>
          <w:u w:val="single"/>
        </w:rPr>
        <w:t>transaminase</w:t>
      </w:r>
      <w:r>
        <w:rPr>
          <w:spacing w:val="-8"/>
          <w:u w:val="single"/>
        </w:rPr>
        <w:t xml:space="preserve"> </w:t>
      </w:r>
      <w:r>
        <w:rPr>
          <w:spacing w:val="-2"/>
          <w:u w:val="single"/>
        </w:rPr>
        <w:t>elevations</w:t>
      </w:r>
    </w:p>
    <w:p w14:paraId="6B4E0D7C" w14:textId="77777777" w:rsidR="00C4799D" w:rsidRDefault="00C4799D" w:rsidP="00F74BCF">
      <w:pPr>
        <w:pStyle w:val="BodyText"/>
        <w:spacing w:before="94"/>
        <w:ind w:left="0"/>
      </w:pPr>
    </w:p>
    <w:p w14:paraId="2C682DCF" w14:textId="77777777" w:rsidR="00C4799D" w:rsidRDefault="008C28BE" w:rsidP="00F74BCF">
      <w:pPr>
        <w:pStyle w:val="BodyText"/>
        <w:spacing w:line="340" w:lineRule="auto"/>
        <w:ind w:right="995"/>
      </w:pPr>
      <w:r>
        <w:t>In the placebo-controlled induction studies over 8 weeks, alanine transaminase (ALT) and aspartate transaminase (AST) elevations ≥ 3 x upper limit of normal (ULN) in at least one measurement were observed in 1.5% and 1.5% of patients treated with RINVOQ 45 mg and 0%</w:t>
      </w:r>
      <w:r>
        <w:rPr>
          <w:spacing w:val="-9"/>
        </w:rPr>
        <w:t xml:space="preserve"> </w:t>
      </w:r>
      <w:r>
        <w:t>and</w:t>
      </w:r>
      <w:r>
        <w:rPr>
          <w:spacing w:val="-12"/>
        </w:rPr>
        <w:t xml:space="preserve"> </w:t>
      </w:r>
      <w:r>
        <w:t>0.3%</w:t>
      </w:r>
      <w:r>
        <w:rPr>
          <w:spacing w:val="-9"/>
        </w:rPr>
        <w:t xml:space="preserve"> </w:t>
      </w:r>
      <w:r>
        <w:t>with</w:t>
      </w:r>
      <w:r>
        <w:rPr>
          <w:spacing w:val="-12"/>
        </w:rPr>
        <w:t xml:space="preserve"> </w:t>
      </w:r>
      <w:r>
        <w:t>placebo,</w:t>
      </w:r>
      <w:r>
        <w:rPr>
          <w:spacing w:val="-8"/>
        </w:rPr>
        <w:t xml:space="preserve"> </w:t>
      </w:r>
      <w:r>
        <w:t>respectively.</w:t>
      </w:r>
      <w:r>
        <w:rPr>
          <w:spacing w:val="-11"/>
        </w:rPr>
        <w:t xml:space="preserve"> </w:t>
      </w:r>
      <w:r>
        <w:t>In</w:t>
      </w:r>
      <w:r>
        <w:rPr>
          <w:spacing w:val="-12"/>
        </w:rPr>
        <w:t xml:space="preserve"> </w:t>
      </w:r>
      <w:r>
        <w:t>the</w:t>
      </w:r>
      <w:r>
        <w:rPr>
          <w:spacing w:val="-10"/>
        </w:rPr>
        <w:t xml:space="preserve"> </w:t>
      </w:r>
      <w:r>
        <w:t>placebo-controlled</w:t>
      </w:r>
      <w:r>
        <w:rPr>
          <w:spacing w:val="-10"/>
        </w:rPr>
        <w:t xml:space="preserve"> </w:t>
      </w:r>
      <w:r>
        <w:t>maintenance</w:t>
      </w:r>
      <w:r>
        <w:rPr>
          <w:spacing w:val="-10"/>
        </w:rPr>
        <w:t xml:space="preserve"> </w:t>
      </w:r>
      <w:r>
        <w:t>study</w:t>
      </w:r>
      <w:r>
        <w:rPr>
          <w:spacing w:val="-9"/>
        </w:rPr>
        <w:t xml:space="preserve"> </w:t>
      </w:r>
      <w:r>
        <w:t>over</w:t>
      </w:r>
      <w:r>
        <w:rPr>
          <w:spacing w:val="-9"/>
        </w:rPr>
        <w:t xml:space="preserve"> </w:t>
      </w:r>
      <w:r>
        <w:t>52 weeks, ALT elevations ≥ 3 x ULN in at least one measurement were observed in 2.0% and 4.0%</w:t>
      </w:r>
      <w:r>
        <w:rPr>
          <w:spacing w:val="-8"/>
        </w:rPr>
        <w:t xml:space="preserve"> </w:t>
      </w:r>
      <w:r>
        <w:t>of</w:t>
      </w:r>
      <w:r>
        <w:rPr>
          <w:spacing w:val="-7"/>
        </w:rPr>
        <w:t xml:space="preserve"> </w:t>
      </w:r>
      <w:r>
        <w:t>patients</w:t>
      </w:r>
      <w:r>
        <w:rPr>
          <w:spacing w:val="-8"/>
        </w:rPr>
        <w:t xml:space="preserve"> </w:t>
      </w:r>
      <w:r>
        <w:t>treated</w:t>
      </w:r>
      <w:r>
        <w:rPr>
          <w:spacing w:val="-9"/>
        </w:rPr>
        <w:t xml:space="preserve"> </w:t>
      </w:r>
      <w:r>
        <w:t>with</w:t>
      </w:r>
      <w:r>
        <w:rPr>
          <w:spacing w:val="-6"/>
        </w:rPr>
        <w:t xml:space="preserve"> </w:t>
      </w:r>
      <w:r>
        <w:t>RINVOQ</w:t>
      </w:r>
      <w:r>
        <w:rPr>
          <w:spacing w:val="-5"/>
        </w:rPr>
        <w:t xml:space="preserve"> </w:t>
      </w:r>
      <w:r>
        <w:t>15</w:t>
      </w:r>
      <w:r>
        <w:rPr>
          <w:spacing w:val="-11"/>
        </w:rPr>
        <w:t xml:space="preserve"> </w:t>
      </w:r>
      <w:r>
        <w:t>mg</w:t>
      </w:r>
      <w:r>
        <w:rPr>
          <w:spacing w:val="-6"/>
        </w:rPr>
        <w:t xml:space="preserve"> </w:t>
      </w:r>
      <w:r>
        <w:t>and</w:t>
      </w:r>
      <w:r>
        <w:rPr>
          <w:spacing w:val="-9"/>
        </w:rPr>
        <w:t xml:space="preserve"> </w:t>
      </w:r>
      <w:r>
        <w:t>30</w:t>
      </w:r>
      <w:r>
        <w:rPr>
          <w:spacing w:val="-9"/>
        </w:rPr>
        <w:t xml:space="preserve"> </w:t>
      </w:r>
      <w:r>
        <w:t>mg</w:t>
      </w:r>
      <w:r>
        <w:rPr>
          <w:spacing w:val="-6"/>
        </w:rPr>
        <w:t xml:space="preserve"> </w:t>
      </w:r>
      <w:r>
        <w:t>and</w:t>
      </w:r>
      <w:r>
        <w:rPr>
          <w:spacing w:val="-9"/>
        </w:rPr>
        <w:t xml:space="preserve"> </w:t>
      </w:r>
      <w:r>
        <w:t>0.8%</w:t>
      </w:r>
      <w:r>
        <w:rPr>
          <w:spacing w:val="-6"/>
        </w:rPr>
        <w:t xml:space="preserve"> </w:t>
      </w:r>
      <w:r>
        <w:t>with</w:t>
      </w:r>
      <w:r>
        <w:rPr>
          <w:spacing w:val="-9"/>
        </w:rPr>
        <w:t xml:space="preserve"> </w:t>
      </w:r>
      <w:r>
        <w:t>placebo,</w:t>
      </w:r>
      <w:r>
        <w:rPr>
          <w:spacing w:val="-7"/>
        </w:rPr>
        <w:t xml:space="preserve"> </w:t>
      </w:r>
      <w:r>
        <w:t>respectively. AST elevations ≥ 3 x ULN in at least one measurement were observed in 1.6% and 2.0% of patients treated with RINVOQ 15 mg and 30 mg and 0.4% with placebo, respectively. Most cases of hepatic transaminase elevations were asymptomatic and transient. The pattern and incidence of ALT/AST elevations remained generally stable over time including in long-term extension studies.</w:t>
      </w:r>
    </w:p>
    <w:p w14:paraId="33B21712" w14:textId="77777777" w:rsidR="00C4799D" w:rsidRDefault="008C28BE" w:rsidP="00F74BCF">
      <w:pPr>
        <w:pStyle w:val="BodyText"/>
        <w:spacing w:before="248"/>
      </w:pPr>
      <w:bookmarkStart w:id="64" w:name="Lipid_elevations"/>
      <w:bookmarkEnd w:id="64"/>
      <w:r>
        <w:rPr>
          <w:u w:val="single"/>
        </w:rPr>
        <w:t>Lipid</w:t>
      </w:r>
      <w:r>
        <w:rPr>
          <w:spacing w:val="-6"/>
          <w:u w:val="single"/>
        </w:rPr>
        <w:t xml:space="preserve"> </w:t>
      </w:r>
      <w:r>
        <w:rPr>
          <w:spacing w:val="-2"/>
          <w:u w:val="single"/>
        </w:rPr>
        <w:t>elevations</w:t>
      </w:r>
    </w:p>
    <w:p w14:paraId="522BE235" w14:textId="77777777" w:rsidR="00C4799D" w:rsidRDefault="00C4799D" w:rsidP="00F74BCF">
      <w:pPr>
        <w:pStyle w:val="BodyText"/>
        <w:spacing w:before="94"/>
        <w:ind w:left="0"/>
      </w:pPr>
    </w:p>
    <w:p w14:paraId="7891EED5" w14:textId="77777777" w:rsidR="00C4799D" w:rsidRDefault="008C28BE" w:rsidP="00F74BCF">
      <w:pPr>
        <w:pStyle w:val="BodyText"/>
        <w:spacing w:before="1" w:line="340" w:lineRule="auto"/>
        <w:ind w:right="993"/>
      </w:pPr>
      <w:r>
        <w:t xml:space="preserve">RINVOQ treatment was associated with increases in lipid parameters including total cholesterol, LDL cholesterol, and HDL cholesterol in placebo-controlled induction and maintenance studies over 8 and 52 weeks, respectively. Changes from baseline in lipid parameters are </w:t>
      </w:r>
      <w:proofErr w:type="spellStart"/>
      <w:r>
        <w:t>summarised</w:t>
      </w:r>
      <w:proofErr w:type="spellEnd"/>
      <w:r>
        <w:t xml:space="preserve"> below:</w:t>
      </w:r>
    </w:p>
    <w:p w14:paraId="11844A95" w14:textId="77777777" w:rsidR="00C4799D" w:rsidRDefault="008C28BE" w:rsidP="00F74BCF">
      <w:pPr>
        <w:pStyle w:val="ListParagraph"/>
        <w:numPr>
          <w:ilvl w:val="0"/>
          <w:numId w:val="68"/>
        </w:numPr>
        <w:tabs>
          <w:tab w:val="left" w:pos="786"/>
        </w:tabs>
        <w:spacing w:before="227" w:line="333" w:lineRule="auto"/>
        <w:ind w:right="1043"/>
      </w:pPr>
      <w:r>
        <w:t>Total</w:t>
      </w:r>
      <w:r>
        <w:rPr>
          <w:spacing w:val="-2"/>
        </w:rPr>
        <w:t xml:space="preserve"> </w:t>
      </w:r>
      <w:r>
        <w:t>cholesterol</w:t>
      </w:r>
      <w:r>
        <w:rPr>
          <w:spacing w:val="-5"/>
        </w:rPr>
        <w:t xml:space="preserve"> </w:t>
      </w:r>
      <w:r>
        <w:t>≥ 5.17</w:t>
      </w:r>
      <w:r>
        <w:rPr>
          <w:spacing w:val="-4"/>
        </w:rPr>
        <w:t xml:space="preserve"> </w:t>
      </w:r>
      <w:r>
        <w:t>mmol/L</w:t>
      </w:r>
      <w:r>
        <w:rPr>
          <w:spacing w:val="-4"/>
        </w:rPr>
        <w:t xml:space="preserve"> </w:t>
      </w:r>
      <w:r>
        <w:t>(200</w:t>
      </w:r>
      <w:r>
        <w:rPr>
          <w:spacing w:val="-4"/>
        </w:rPr>
        <w:t xml:space="preserve"> </w:t>
      </w:r>
      <w:r>
        <w:t>mg/dL):</w:t>
      </w:r>
      <w:r>
        <w:rPr>
          <w:spacing w:val="-2"/>
        </w:rPr>
        <w:t xml:space="preserve"> </w:t>
      </w:r>
      <w:r>
        <w:t>49%</w:t>
      </w:r>
      <w:r>
        <w:rPr>
          <w:spacing w:val="-1"/>
        </w:rPr>
        <w:t xml:space="preserve"> </w:t>
      </w:r>
      <w:r>
        <w:t>vs. 11%,</w:t>
      </w:r>
      <w:r>
        <w:rPr>
          <w:spacing w:val="-2"/>
        </w:rPr>
        <w:t xml:space="preserve"> </w:t>
      </w:r>
      <w:r>
        <w:t>in</w:t>
      </w:r>
      <w:r>
        <w:rPr>
          <w:spacing w:val="-4"/>
        </w:rPr>
        <w:t xml:space="preserve"> </w:t>
      </w:r>
      <w:r>
        <w:t>the</w:t>
      </w:r>
      <w:r>
        <w:rPr>
          <w:spacing w:val="-2"/>
        </w:rPr>
        <w:t xml:space="preserve"> </w:t>
      </w:r>
      <w:r>
        <w:t>RINVOQ</w:t>
      </w:r>
      <w:r>
        <w:rPr>
          <w:spacing w:val="-2"/>
        </w:rPr>
        <w:t xml:space="preserve"> </w:t>
      </w:r>
      <w:r>
        <w:t>45</w:t>
      </w:r>
      <w:r>
        <w:rPr>
          <w:spacing w:val="-4"/>
        </w:rPr>
        <w:t xml:space="preserve"> </w:t>
      </w:r>
      <w:r>
        <w:t>mg</w:t>
      </w:r>
      <w:r>
        <w:rPr>
          <w:spacing w:val="-4"/>
        </w:rPr>
        <w:t xml:space="preserve"> </w:t>
      </w:r>
      <w:r>
        <w:t>and placebo groups, respectively</w:t>
      </w:r>
    </w:p>
    <w:p w14:paraId="1B2DEA82" w14:textId="77777777" w:rsidR="00C4799D" w:rsidRDefault="008C28BE" w:rsidP="00F74BCF">
      <w:pPr>
        <w:pStyle w:val="ListParagraph"/>
        <w:numPr>
          <w:ilvl w:val="0"/>
          <w:numId w:val="68"/>
        </w:numPr>
        <w:tabs>
          <w:tab w:val="left" w:pos="786"/>
        </w:tabs>
        <w:spacing w:line="333" w:lineRule="auto"/>
        <w:ind w:right="998"/>
      </w:pPr>
      <w:r>
        <w:t>LDL cholesterol ≥ 3.36</w:t>
      </w:r>
      <w:r>
        <w:rPr>
          <w:spacing w:val="-6"/>
        </w:rPr>
        <w:t xml:space="preserve"> </w:t>
      </w:r>
      <w:r>
        <w:t>mmol/L (130</w:t>
      </w:r>
      <w:r>
        <w:rPr>
          <w:spacing w:val="-4"/>
        </w:rPr>
        <w:t xml:space="preserve"> </w:t>
      </w:r>
      <w:r>
        <w:t>mg/dL):</w:t>
      </w:r>
      <w:r>
        <w:rPr>
          <w:spacing w:val="24"/>
        </w:rPr>
        <w:t xml:space="preserve"> </w:t>
      </w:r>
      <w:r>
        <w:t>27% vs. 9%, in the RINVOQ 45</w:t>
      </w:r>
      <w:r>
        <w:rPr>
          <w:spacing w:val="-4"/>
        </w:rPr>
        <w:t xml:space="preserve"> </w:t>
      </w:r>
      <w:r>
        <w:t>mg and placebo groups, respectively</w:t>
      </w:r>
    </w:p>
    <w:p w14:paraId="4B8A2F6E" w14:textId="77777777" w:rsidR="00C4799D" w:rsidRDefault="008C28BE" w:rsidP="00F74BCF">
      <w:pPr>
        <w:pStyle w:val="ListParagraph"/>
        <w:numPr>
          <w:ilvl w:val="0"/>
          <w:numId w:val="68"/>
        </w:numPr>
        <w:tabs>
          <w:tab w:val="left" w:pos="786"/>
        </w:tabs>
        <w:spacing w:line="333" w:lineRule="auto"/>
        <w:ind w:right="995"/>
      </w:pPr>
      <w:r>
        <w:t>HDL cholesterol ≥</w:t>
      </w:r>
      <w:r>
        <w:rPr>
          <w:spacing w:val="-2"/>
        </w:rPr>
        <w:t xml:space="preserve"> </w:t>
      </w:r>
      <w:r>
        <w:t>1.03</w:t>
      </w:r>
      <w:r>
        <w:rPr>
          <w:spacing w:val="-4"/>
        </w:rPr>
        <w:t xml:space="preserve"> </w:t>
      </w:r>
      <w:r>
        <w:t>mmol/L (40</w:t>
      </w:r>
      <w:r>
        <w:rPr>
          <w:spacing w:val="-4"/>
        </w:rPr>
        <w:t xml:space="preserve"> </w:t>
      </w:r>
      <w:r>
        <w:t>mg/dL): 79% vs. 36%, in the RINVOQ 45</w:t>
      </w:r>
      <w:r>
        <w:rPr>
          <w:spacing w:val="-4"/>
        </w:rPr>
        <w:t xml:space="preserve"> </w:t>
      </w:r>
      <w:r>
        <w:t>mg and placebo groups, respectively</w:t>
      </w:r>
    </w:p>
    <w:p w14:paraId="0F4A5D44" w14:textId="77777777" w:rsidR="00C4799D" w:rsidRDefault="008C28BE" w:rsidP="00F74BCF">
      <w:pPr>
        <w:pStyle w:val="ListParagraph"/>
        <w:numPr>
          <w:ilvl w:val="0"/>
          <w:numId w:val="68"/>
        </w:numPr>
        <w:tabs>
          <w:tab w:val="left" w:pos="787"/>
        </w:tabs>
        <w:spacing w:line="333" w:lineRule="auto"/>
        <w:ind w:left="787" w:right="995"/>
      </w:pPr>
      <w:r>
        <w:t>Triglycerides</w:t>
      </w:r>
      <w:r>
        <w:rPr>
          <w:spacing w:val="-8"/>
        </w:rPr>
        <w:t xml:space="preserve"> </w:t>
      </w:r>
      <w:r>
        <w:t>≥ 2.26</w:t>
      </w:r>
      <w:r>
        <w:rPr>
          <w:spacing w:val="-4"/>
        </w:rPr>
        <w:t xml:space="preserve"> </w:t>
      </w:r>
      <w:r>
        <w:t>mmol/L</w:t>
      </w:r>
      <w:r>
        <w:rPr>
          <w:spacing w:val="-6"/>
        </w:rPr>
        <w:t xml:space="preserve"> </w:t>
      </w:r>
      <w:r>
        <w:t>(200</w:t>
      </w:r>
      <w:r>
        <w:rPr>
          <w:spacing w:val="-4"/>
        </w:rPr>
        <w:t xml:space="preserve"> </w:t>
      </w:r>
      <w:r>
        <w:t>mg/dL):</w:t>
      </w:r>
      <w:r>
        <w:rPr>
          <w:spacing w:val="-5"/>
        </w:rPr>
        <w:t xml:space="preserve"> </w:t>
      </w:r>
      <w:r>
        <w:t>6%</w:t>
      </w:r>
      <w:r>
        <w:rPr>
          <w:spacing w:val="-6"/>
        </w:rPr>
        <w:t xml:space="preserve"> </w:t>
      </w:r>
      <w:r>
        <w:t>vs</w:t>
      </w:r>
      <w:r>
        <w:rPr>
          <w:spacing w:val="-8"/>
        </w:rPr>
        <w:t xml:space="preserve"> </w:t>
      </w:r>
      <w:r>
        <w:t>4%</w:t>
      </w:r>
      <w:r>
        <w:rPr>
          <w:spacing w:val="-6"/>
        </w:rPr>
        <w:t xml:space="preserve"> </w:t>
      </w:r>
      <w:r>
        <w:t>in</w:t>
      </w:r>
      <w:r>
        <w:rPr>
          <w:spacing w:val="-9"/>
        </w:rPr>
        <w:t xml:space="preserve"> </w:t>
      </w:r>
      <w:r>
        <w:t>the</w:t>
      </w:r>
      <w:r>
        <w:rPr>
          <w:spacing w:val="-6"/>
        </w:rPr>
        <w:t xml:space="preserve"> </w:t>
      </w:r>
      <w:r>
        <w:t>RINVOQ</w:t>
      </w:r>
      <w:r>
        <w:rPr>
          <w:spacing w:val="-7"/>
        </w:rPr>
        <w:t xml:space="preserve"> </w:t>
      </w:r>
      <w:r>
        <w:t>45</w:t>
      </w:r>
      <w:r>
        <w:rPr>
          <w:spacing w:val="-4"/>
        </w:rPr>
        <w:t xml:space="preserve"> </w:t>
      </w:r>
      <w:r>
        <w:t>mg</w:t>
      </w:r>
      <w:r>
        <w:rPr>
          <w:spacing w:val="-6"/>
        </w:rPr>
        <w:t xml:space="preserve"> </w:t>
      </w:r>
      <w:r>
        <w:t>and</w:t>
      </w:r>
      <w:r>
        <w:rPr>
          <w:spacing w:val="-6"/>
        </w:rPr>
        <w:t xml:space="preserve"> </w:t>
      </w:r>
      <w:r>
        <w:t>placebo groups, respectively</w:t>
      </w:r>
    </w:p>
    <w:p w14:paraId="32E8A610" w14:textId="77777777" w:rsidR="00C4799D" w:rsidRDefault="008C28BE" w:rsidP="00F74BCF">
      <w:pPr>
        <w:pStyle w:val="BodyText"/>
        <w:spacing w:before="230"/>
      </w:pPr>
      <w:bookmarkStart w:id="65" w:name="Creatine_phosphokinase_elevations"/>
      <w:bookmarkEnd w:id="65"/>
      <w:r>
        <w:rPr>
          <w:u w:val="single"/>
        </w:rPr>
        <w:t>Creatine</w:t>
      </w:r>
      <w:r>
        <w:rPr>
          <w:spacing w:val="-9"/>
          <w:u w:val="single"/>
        </w:rPr>
        <w:t xml:space="preserve"> </w:t>
      </w:r>
      <w:r>
        <w:rPr>
          <w:u w:val="single"/>
        </w:rPr>
        <w:t>phosphokinase</w:t>
      </w:r>
      <w:r>
        <w:rPr>
          <w:spacing w:val="-11"/>
          <w:u w:val="single"/>
        </w:rPr>
        <w:t xml:space="preserve"> </w:t>
      </w:r>
      <w:r>
        <w:rPr>
          <w:spacing w:val="-2"/>
          <w:u w:val="single"/>
        </w:rPr>
        <w:t>elevations</w:t>
      </w:r>
    </w:p>
    <w:p w14:paraId="22377BAC" w14:textId="77777777" w:rsidR="00C4799D" w:rsidRDefault="00C4799D" w:rsidP="00F74BCF">
      <w:pPr>
        <w:pStyle w:val="BodyText"/>
        <w:spacing w:before="94"/>
        <w:ind w:left="0"/>
      </w:pPr>
    </w:p>
    <w:p w14:paraId="65074732" w14:textId="329AB2FE" w:rsidR="00C4799D" w:rsidRDefault="008C28BE" w:rsidP="006B3555">
      <w:pPr>
        <w:pStyle w:val="BodyText"/>
        <w:spacing w:before="1" w:line="340" w:lineRule="auto"/>
        <w:ind w:right="996"/>
      </w:pPr>
      <w:r>
        <w:t>In</w:t>
      </w:r>
      <w:r>
        <w:rPr>
          <w:spacing w:val="-16"/>
        </w:rPr>
        <w:t xml:space="preserve"> </w:t>
      </w:r>
      <w:r>
        <w:t>the</w:t>
      </w:r>
      <w:r>
        <w:rPr>
          <w:spacing w:val="-14"/>
        </w:rPr>
        <w:t xml:space="preserve"> </w:t>
      </w:r>
      <w:r>
        <w:t>placebo-controlled</w:t>
      </w:r>
      <w:r>
        <w:rPr>
          <w:spacing w:val="-15"/>
        </w:rPr>
        <w:t xml:space="preserve"> </w:t>
      </w:r>
      <w:r>
        <w:t>induction</w:t>
      </w:r>
      <w:r>
        <w:rPr>
          <w:spacing w:val="-15"/>
        </w:rPr>
        <w:t xml:space="preserve"> </w:t>
      </w:r>
      <w:r>
        <w:t>studies</w:t>
      </w:r>
      <w:r>
        <w:rPr>
          <w:spacing w:val="-14"/>
        </w:rPr>
        <w:t xml:space="preserve"> </w:t>
      </w:r>
      <w:r>
        <w:t>over</w:t>
      </w:r>
      <w:r>
        <w:rPr>
          <w:spacing w:val="-13"/>
        </w:rPr>
        <w:t xml:space="preserve"> </w:t>
      </w:r>
      <w:r>
        <w:t>8</w:t>
      </w:r>
      <w:r>
        <w:rPr>
          <w:spacing w:val="-16"/>
        </w:rPr>
        <w:t xml:space="preserve"> </w:t>
      </w:r>
      <w:r>
        <w:t>weeks,</w:t>
      </w:r>
      <w:r>
        <w:rPr>
          <w:spacing w:val="-12"/>
        </w:rPr>
        <w:t xml:space="preserve"> </w:t>
      </w:r>
      <w:r>
        <w:t>increases</w:t>
      </w:r>
      <w:r>
        <w:rPr>
          <w:spacing w:val="-16"/>
        </w:rPr>
        <w:t xml:space="preserve"> </w:t>
      </w:r>
      <w:r>
        <w:t>in</w:t>
      </w:r>
      <w:r>
        <w:rPr>
          <w:spacing w:val="-14"/>
        </w:rPr>
        <w:t xml:space="preserve"> </w:t>
      </w:r>
      <w:r>
        <w:t>creatine</w:t>
      </w:r>
      <w:r>
        <w:rPr>
          <w:spacing w:val="-15"/>
        </w:rPr>
        <w:t xml:space="preserve"> </w:t>
      </w:r>
      <w:r>
        <w:t>phosphokinase (CPK) values were observed. CPK elevations &gt;5 x ULN were reported in 2.2% and 0.3% of patients in the RINVOQ 45 mg and placebo groups, respectively. In the placebo-controlled maintenance</w:t>
      </w:r>
      <w:r>
        <w:rPr>
          <w:spacing w:val="-11"/>
        </w:rPr>
        <w:t xml:space="preserve"> </w:t>
      </w:r>
      <w:r>
        <w:t>study</w:t>
      </w:r>
      <w:r>
        <w:rPr>
          <w:spacing w:val="-9"/>
        </w:rPr>
        <w:t xml:space="preserve"> </w:t>
      </w:r>
      <w:r>
        <w:t>over</w:t>
      </w:r>
      <w:r>
        <w:rPr>
          <w:spacing w:val="-12"/>
        </w:rPr>
        <w:t xml:space="preserve"> </w:t>
      </w:r>
      <w:r>
        <w:t>52</w:t>
      </w:r>
      <w:r>
        <w:rPr>
          <w:spacing w:val="-9"/>
        </w:rPr>
        <w:t xml:space="preserve"> </w:t>
      </w:r>
      <w:r>
        <w:t>weeks,</w:t>
      </w:r>
      <w:r>
        <w:rPr>
          <w:spacing w:val="-10"/>
        </w:rPr>
        <w:t xml:space="preserve"> </w:t>
      </w:r>
      <w:r>
        <w:t>CPK</w:t>
      </w:r>
      <w:r>
        <w:rPr>
          <w:spacing w:val="-9"/>
        </w:rPr>
        <w:t xml:space="preserve"> </w:t>
      </w:r>
      <w:r>
        <w:t>elevations</w:t>
      </w:r>
      <w:r>
        <w:rPr>
          <w:spacing w:val="-9"/>
        </w:rPr>
        <w:t xml:space="preserve"> </w:t>
      </w:r>
      <w:r>
        <w:t>&gt;5</w:t>
      </w:r>
      <w:r>
        <w:rPr>
          <w:spacing w:val="-11"/>
        </w:rPr>
        <w:t xml:space="preserve"> </w:t>
      </w:r>
      <w:r>
        <w:t>x</w:t>
      </w:r>
      <w:r>
        <w:rPr>
          <w:spacing w:val="-11"/>
        </w:rPr>
        <w:t xml:space="preserve"> </w:t>
      </w:r>
      <w:r>
        <w:t>ULN</w:t>
      </w:r>
      <w:r>
        <w:rPr>
          <w:spacing w:val="-9"/>
        </w:rPr>
        <w:t xml:space="preserve"> </w:t>
      </w:r>
      <w:r>
        <w:t>were</w:t>
      </w:r>
      <w:r>
        <w:rPr>
          <w:spacing w:val="-11"/>
        </w:rPr>
        <w:t xml:space="preserve"> </w:t>
      </w:r>
      <w:r>
        <w:t>reported</w:t>
      </w:r>
      <w:r>
        <w:rPr>
          <w:spacing w:val="-9"/>
        </w:rPr>
        <w:t xml:space="preserve"> </w:t>
      </w:r>
      <w:r>
        <w:t>in</w:t>
      </w:r>
      <w:r>
        <w:rPr>
          <w:spacing w:val="-9"/>
        </w:rPr>
        <w:t xml:space="preserve"> </w:t>
      </w:r>
      <w:r>
        <w:t>4.0%</w:t>
      </w:r>
      <w:r>
        <w:rPr>
          <w:spacing w:val="-10"/>
        </w:rPr>
        <w:t xml:space="preserve"> </w:t>
      </w:r>
      <w:r>
        <w:t>and</w:t>
      </w:r>
      <w:r>
        <w:rPr>
          <w:spacing w:val="-11"/>
        </w:rPr>
        <w:t xml:space="preserve"> </w:t>
      </w:r>
      <w:r>
        <w:t>6.4% of</w:t>
      </w:r>
      <w:r>
        <w:rPr>
          <w:spacing w:val="52"/>
        </w:rPr>
        <w:t xml:space="preserve"> </w:t>
      </w:r>
      <w:r>
        <w:t>patients</w:t>
      </w:r>
      <w:r>
        <w:rPr>
          <w:spacing w:val="51"/>
        </w:rPr>
        <w:t xml:space="preserve"> </w:t>
      </w:r>
      <w:r>
        <w:t>in</w:t>
      </w:r>
      <w:r>
        <w:rPr>
          <w:spacing w:val="51"/>
        </w:rPr>
        <w:t xml:space="preserve"> </w:t>
      </w:r>
      <w:r>
        <w:t>the</w:t>
      </w:r>
      <w:r>
        <w:rPr>
          <w:spacing w:val="50"/>
        </w:rPr>
        <w:t xml:space="preserve"> </w:t>
      </w:r>
      <w:r>
        <w:t>RINVOQ</w:t>
      </w:r>
      <w:r>
        <w:rPr>
          <w:spacing w:val="52"/>
        </w:rPr>
        <w:t xml:space="preserve"> </w:t>
      </w:r>
      <w:r>
        <w:t>15</w:t>
      </w:r>
      <w:r>
        <w:rPr>
          <w:spacing w:val="49"/>
        </w:rPr>
        <w:t xml:space="preserve"> </w:t>
      </w:r>
      <w:r>
        <w:t>mg</w:t>
      </w:r>
      <w:r>
        <w:rPr>
          <w:spacing w:val="50"/>
        </w:rPr>
        <w:t xml:space="preserve"> </w:t>
      </w:r>
      <w:r>
        <w:t>and</w:t>
      </w:r>
      <w:r>
        <w:rPr>
          <w:spacing w:val="51"/>
        </w:rPr>
        <w:t xml:space="preserve"> </w:t>
      </w:r>
      <w:r>
        <w:t>30</w:t>
      </w:r>
      <w:r>
        <w:rPr>
          <w:spacing w:val="50"/>
        </w:rPr>
        <w:t xml:space="preserve"> </w:t>
      </w:r>
      <w:r>
        <w:t>mg</w:t>
      </w:r>
      <w:r>
        <w:rPr>
          <w:spacing w:val="50"/>
        </w:rPr>
        <w:t xml:space="preserve"> </w:t>
      </w:r>
      <w:r>
        <w:t>groups</w:t>
      </w:r>
      <w:r>
        <w:rPr>
          <w:spacing w:val="52"/>
        </w:rPr>
        <w:t xml:space="preserve"> </w:t>
      </w:r>
      <w:r>
        <w:t>and</w:t>
      </w:r>
      <w:r>
        <w:rPr>
          <w:spacing w:val="52"/>
        </w:rPr>
        <w:t xml:space="preserve"> </w:t>
      </w:r>
      <w:r>
        <w:t>1.2%</w:t>
      </w:r>
      <w:r>
        <w:rPr>
          <w:spacing w:val="53"/>
        </w:rPr>
        <w:t xml:space="preserve"> </w:t>
      </w:r>
      <w:r>
        <w:t>in</w:t>
      </w:r>
      <w:r>
        <w:rPr>
          <w:spacing w:val="51"/>
        </w:rPr>
        <w:t xml:space="preserve"> </w:t>
      </w:r>
      <w:r>
        <w:t>the</w:t>
      </w:r>
      <w:r>
        <w:rPr>
          <w:spacing w:val="52"/>
        </w:rPr>
        <w:t xml:space="preserve"> </w:t>
      </w:r>
      <w:r>
        <w:t>placebo</w:t>
      </w:r>
      <w:r>
        <w:rPr>
          <w:spacing w:val="51"/>
        </w:rPr>
        <w:t xml:space="preserve"> </w:t>
      </w:r>
      <w:r>
        <w:rPr>
          <w:spacing w:val="-2"/>
        </w:rPr>
        <w:t>group,</w:t>
      </w:r>
      <w:r w:rsidR="006B3555">
        <w:rPr>
          <w:spacing w:val="-2"/>
        </w:rPr>
        <w:t xml:space="preserve"> </w:t>
      </w:r>
      <w:r>
        <w:t>respectively.</w:t>
      </w:r>
      <w:r>
        <w:rPr>
          <w:spacing w:val="73"/>
        </w:rPr>
        <w:t xml:space="preserve"> </w:t>
      </w:r>
      <w:r>
        <w:t>Most</w:t>
      </w:r>
      <w:r>
        <w:rPr>
          <w:spacing w:val="73"/>
        </w:rPr>
        <w:t xml:space="preserve"> </w:t>
      </w:r>
      <w:r>
        <w:t>elevations</w:t>
      </w:r>
      <w:r>
        <w:rPr>
          <w:spacing w:val="72"/>
        </w:rPr>
        <w:t xml:space="preserve"> </w:t>
      </w:r>
      <w:r>
        <w:t>&gt;5</w:t>
      </w:r>
      <w:r>
        <w:rPr>
          <w:spacing w:val="69"/>
        </w:rPr>
        <w:t xml:space="preserve"> </w:t>
      </w:r>
      <w:r>
        <w:t>x</w:t>
      </w:r>
      <w:r>
        <w:rPr>
          <w:spacing w:val="72"/>
        </w:rPr>
        <w:t xml:space="preserve"> </w:t>
      </w:r>
      <w:r>
        <w:t>ULN</w:t>
      </w:r>
      <w:r>
        <w:rPr>
          <w:spacing w:val="71"/>
        </w:rPr>
        <w:t xml:space="preserve"> </w:t>
      </w:r>
      <w:r>
        <w:t>were</w:t>
      </w:r>
      <w:r>
        <w:rPr>
          <w:spacing w:val="69"/>
        </w:rPr>
        <w:t xml:space="preserve"> </w:t>
      </w:r>
      <w:r>
        <w:t>transient</w:t>
      </w:r>
      <w:r>
        <w:rPr>
          <w:spacing w:val="73"/>
        </w:rPr>
        <w:t xml:space="preserve"> </w:t>
      </w:r>
      <w:r>
        <w:t>and</w:t>
      </w:r>
      <w:r>
        <w:rPr>
          <w:spacing w:val="72"/>
        </w:rPr>
        <w:t xml:space="preserve"> </w:t>
      </w:r>
      <w:r>
        <w:t>did</w:t>
      </w:r>
      <w:r>
        <w:rPr>
          <w:spacing w:val="72"/>
        </w:rPr>
        <w:t xml:space="preserve"> </w:t>
      </w:r>
      <w:r>
        <w:t>not</w:t>
      </w:r>
      <w:r>
        <w:rPr>
          <w:spacing w:val="71"/>
        </w:rPr>
        <w:t xml:space="preserve"> </w:t>
      </w:r>
      <w:r>
        <w:t>require</w:t>
      </w:r>
      <w:r>
        <w:rPr>
          <w:spacing w:val="69"/>
        </w:rPr>
        <w:t xml:space="preserve"> </w:t>
      </w:r>
      <w:r>
        <w:t xml:space="preserve">treatment </w:t>
      </w:r>
      <w:r>
        <w:rPr>
          <w:spacing w:val="-2"/>
        </w:rPr>
        <w:t>discontinuation.</w:t>
      </w:r>
    </w:p>
    <w:p w14:paraId="63433C7A" w14:textId="77777777" w:rsidR="00C4799D" w:rsidRDefault="008C28BE" w:rsidP="00F74BCF">
      <w:pPr>
        <w:pStyle w:val="BodyText"/>
        <w:spacing w:before="241"/>
      </w:pPr>
      <w:bookmarkStart w:id="66" w:name="Neutropenia"/>
      <w:bookmarkEnd w:id="66"/>
      <w:r>
        <w:rPr>
          <w:spacing w:val="-2"/>
          <w:u w:val="single"/>
        </w:rPr>
        <w:lastRenderedPageBreak/>
        <w:t>Neutropenia</w:t>
      </w:r>
    </w:p>
    <w:p w14:paraId="25740311" w14:textId="77777777" w:rsidR="00C4799D" w:rsidRDefault="00C4799D" w:rsidP="00F74BCF">
      <w:pPr>
        <w:pStyle w:val="BodyText"/>
        <w:spacing w:before="94"/>
        <w:ind w:left="0"/>
      </w:pPr>
    </w:p>
    <w:p w14:paraId="6EA6687B" w14:textId="77777777" w:rsidR="00C4799D" w:rsidRDefault="008C28BE" w:rsidP="00F74BCF">
      <w:pPr>
        <w:pStyle w:val="BodyText"/>
        <w:spacing w:before="1" w:line="340" w:lineRule="auto"/>
        <w:ind w:left="219" w:right="995"/>
      </w:pPr>
      <w:r>
        <w:t>In</w:t>
      </w:r>
      <w:r>
        <w:rPr>
          <w:spacing w:val="-16"/>
        </w:rPr>
        <w:t xml:space="preserve"> </w:t>
      </w:r>
      <w:r>
        <w:t>the</w:t>
      </w:r>
      <w:r>
        <w:rPr>
          <w:spacing w:val="-15"/>
        </w:rPr>
        <w:t xml:space="preserve"> </w:t>
      </w:r>
      <w:r>
        <w:t>placebo-controlled</w:t>
      </w:r>
      <w:r>
        <w:rPr>
          <w:spacing w:val="-15"/>
        </w:rPr>
        <w:t xml:space="preserve"> </w:t>
      </w:r>
      <w:r>
        <w:t>induction</w:t>
      </w:r>
      <w:r>
        <w:rPr>
          <w:spacing w:val="-16"/>
        </w:rPr>
        <w:t xml:space="preserve"> </w:t>
      </w:r>
      <w:r>
        <w:t>studies</w:t>
      </w:r>
      <w:r>
        <w:rPr>
          <w:spacing w:val="-15"/>
        </w:rPr>
        <w:t xml:space="preserve"> </w:t>
      </w:r>
      <w:r>
        <w:t>over</w:t>
      </w:r>
      <w:r>
        <w:rPr>
          <w:spacing w:val="-15"/>
        </w:rPr>
        <w:t xml:space="preserve"> </w:t>
      </w:r>
      <w:r>
        <w:t>8</w:t>
      </w:r>
      <w:r>
        <w:rPr>
          <w:spacing w:val="-15"/>
        </w:rPr>
        <w:t xml:space="preserve"> </w:t>
      </w:r>
      <w:r>
        <w:t>weeks,</w:t>
      </w:r>
      <w:r>
        <w:rPr>
          <w:spacing w:val="-16"/>
        </w:rPr>
        <w:t xml:space="preserve"> </w:t>
      </w:r>
      <w:r>
        <w:t>decreases</w:t>
      </w:r>
      <w:r>
        <w:rPr>
          <w:spacing w:val="-15"/>
        </w:rPr>
        <w:t xml:space="preserve"> </w:t>
      </w:r>
      <w:r>
        <w:t>in</w:t>
      </w:r>
      <w:r>
        <w:rPr>
          <w:spacing w:val="-15"/>
        </w:rPr>
        <w:t xml:space="preserve"> </w:t>
      </w:r>
      <w:r>
        <w:t>neutrophil</w:t>
      </w:r>
      <w:r>
        <w:rPr>
          <w:spacing w:val="-16"/>
        </w:rPr>
        <w:t xml:space="preserve"> </w:t>
      </w:r>
      <w:r>
        <w:t>counts</w:t>
      </w:r>
      <w:r>
        <w:rPr>
          <w:spacing w:val="-15"/>
        </w:rPr>
        <w:t xml:space="preserve"> </w:t>
      </w:r>
      <w:r>
        <w:t>below 1000</w:t>
      </w:r>
      <w:r>
        <w:rPr>
          <w:spacing w:val="25"/>
        </w:rPr>
        <w:t xml:space="preserve"> </w:t>
      </w:r>
      <w:r>
        <w:t>cells/mm</w:t>
      </w:r>
      <w:r>
        <w:rPr>
          <w:vertAlign w:val="superscript"/>
        </w:rPr>
        <w:t>3</w:t>
      </w:r>
      <w:r>
        <w:rPr>
          <w:spacing w:val="25"/>
        </w:rPr>
        <w:t xml:space="preserve"> </w:t>
      </w:r>
      <w:r>
        <w:t>in</w:t>
      </w:r>
      <w:r>
        <w:rPr>
          <w:spacing w:val="25"/>
        </w:rPr>
        <w:t xml:space="preserve"> </w:t>
      </w:r>
      <w:r>
        <w:t>at</w:t>
      </w:r>
      <w:r>
        <w:rPr>
          <w:spacing w:val="24"/>
        </w:rPr>
        <w:t xml:space="preserve"> </w:t>
      </w:r>
      <w:r>
        <w:t>least</w:t>
      </w:r>
      <w:r>
        <w:rPr>
          <w:spacing w:val="26"/>
        </w:rPr>
        <w:t xml:space="preserve"> </w:t>
      </w:r>
      <w:r>
        <w:t>one</w:t>
      </w:r>
      <w:r>
        <w:rPr>
          <w:spacing w:val="22"/>
        </w:rPr>
        <w:t xml:space="preserve"> </w:t>
      </w:r>
      <w:r>
        <w:t>measurement</w:t>
      </w:r>
      <w:r>
        <w:rPr>
          <w:spacing w:val="26"/>
        </w:rPr>
        <w:t xml:space="preserve"> </w:t>
      </w:r>
      <w:r>
        <w:t>occurred</w:t>
      </w:r>
      <w:r>
        <w:rPr>
          <w:spacing w:val="25"/>
        </w:rPr>
        <w:t xml:space="preserve"> </w:t>
      </w:r>
      <w:r>
        <w:t>in</w:t>
      </w:r>
      <w:r>
        <w:rPr>
          <w:spacing w:val="25"/>
        </w:rPr>
        <w:t xml:space="preserve"> </w:t>
      </w:r>
      <w:r>
        <w:t>2.8%</w:t>
      </w:r>
      <w:r>
        <w:rPr>
          <w:spacing w:val="26"/>
        </w:rPr>
        <w:t xml:space="preserve"> </w:t>
      </w:r>
      <w:r>
        <w:t>of</w:t>
      </w:r>
      <w:r>
        <w:rPr>
          <w:spacing w:val="24"/>
        </w:rPr>
        <w:t xml:space="preserve"> </w:t>
      </w:r>
      <w:r>
        <w:t>patients</w:t>
      </w:r>
      <w:r>
        <w:rPr>
          <w:spacing w:val="25"/>
        </w:rPr>
        <w:t xml:space="preserve"> </w:t>
      </w:r>
      <w:r>
        <w:t>in</w:t>
      </w:r>
      <w:r>
        <w:rPr>
          <w:spacing w:val="22"/>
        </w:rPr>
        <w:t xml:space="preserve"> </w:t>
      </w:r>
      <w:r>
        <w:t>the</w:t>
      </w:r>
      <w:r>
        <w:rPr>
          <w:spacing w:val="25"/>
        </w:rPr>
        <w:t xml:space="preserve"> </w:t>
      </w:r>
      <w:proofErr w:type="gramStart"/>
      <w:r>
        <w:t>RINVOQ</w:t>
      </w:r>
      <w:proofErr w:type="gramEnd"/>
    </w:p>
    <w:p w14:paraId="01033790" w14:textId="77777777" w:rsidR="00C4799D" w:rsidRDefault="008C28BE" w:rsidP="00F74BCF">
      <w:pPr>
        <w:pStyle w:val="BodyText"/>
        <w:spacing w:before="1" w:line="340" w:lineRule="auto"/>
        <w:ind w:left="219" w:right="996"/>
      </w:pPr>
      <w:r>
        <w:t>45 mg group and 0% in the placebo group, respectively. In the placebo-controlled maintenance</w:t>
      </w:r>
      <w:r>
        <w:rPr>
          <w:spacing w:val="-9"/>
        </w:rPr>
        <w:t xml:space="preserve"> </w:t>
      </w:r>
      <w:r>
        <w:t>study</w:t>
      </w:r>
      <w:r>
        <w:rPr>
          <w:spacing w:val="-8"/>
        </w:rPr>
        <w:t xml:space="preserve"> </w:t>
      </w:r>
      <w:r>
        <w:t>over</w:t>
      </w:r>
      <w:r>
        <w:rPr>
          <w:spacing w:val="-10"/>
        </w:rPr>
        <w:t xml:space="preserve"> </w:t>
      </w:r>
      <w:r>
        <w:t>52</w:t>
      </w:r>
      <w:r>
        <w:rPr>
          <w:spacing w:val="-6"/>
        </w:rPr>
        <w:t xml:space="preserve"> </w:t>
      </w:r>
      <w:r>
        <w:t>weeks,</w:t>
      </w:r>
      <w:r>
        <w:rPr>
          <w:spacing w:val="-7"/>
        </w:rPr>
        <w:t xml:space="preserve"> </w:t>
      </w:r>
      <w:r>
        <w:t>decreases</w:t>
      </w:r>
      <w:r>
        <w:rPr>
          <w:spacing w:val="-8"/>
        </w:rPr>
        <w:t xml:space="preserve"> </w:t>
      </w:r>
      <w:r>
        <w:t>in</w:t>
      </w:r>
      <w:r>
        <w:rPr>
          <w:spacing w:val="-9"/>
        </w:rPr>
        <w:t xml:space="preserve"> </w:t>
      </w:r>
      <w:r>
        <w:t>neutrophil</w:t>
      </w:r>
      <w:r>
        <w:rPr>
          <w:spacing w:val="-9"/>
        </w:rPr>
        <w:t xml:space="preserve"> </w:t>
      </w:r>
      <w:r>
        <w:t>counts</w:t>
      </w:r>
      <w:r>
        <w:rPr>
          <w:spacing w:val="-8"/>
        </w:rPr>
        <w:t xml:space="preserve"> </w:t>
      </w:r>
      <w:r>
        <w:t>below</w:t>
      </w:r>
      <w:r>
        <w:rPr>
          <w:spacing w:val="-12"/>
        </w:rPr>
        <w:t xml:space="preserve"> </w:t>
      </w:r>
      <w:r>
        <w:t>1000</w:t>
      </w:r>
      <w:r>
        <w:rPr>
          <w:spacing w:val="-6"/>
        </w:rPr>
        <w:t xml:space="preserve"> </w:t>
      </w:r>
      <w:r>
        <w:t>cells/mm</w:t>
      </w:r>
      <w:r>
        <w:rPr>
          <w:vertAlign w:val="superscript"/>
        </w:rPr>
        <w:t>3</w:t>
      </w:r>
      <w:r>
        <w:rPr>
          <w:spacing w:val="-9"/>
        </w:rPr>
        <w:t xml:space="preserve"> </w:t>
      </w:r>
      <w:r>
        <w:t>in</w:t>
      </w:r>
      <w:r>
        <w:rPr>
          <w:spacing w:val="-9"/>
        </w:rPr>
        <w:t xml:space="preserve"> </w:t>
      </w:r>
      <w:r>
        <w:t>at least one measurement occurred in 0.8% and 2.4% of patients in the RINVOQ 15 mg and</w:t>
      </w:r>
      <w:r>
        <w:rPr>
          <w:spacing w:val="80"/>
        </w:rPr>
        <w:t xml:space="preserve"> </w:t>
      </w:r>
      <w:r>
        <w:t>30 mg groups and 0.8% in the placebo group, respectively.</w:t>
      </w:r>
    </w:p>
    <w:p w14:paraId="737752F8" w14:textId="77777777" w:rsidR="00C4799D" w:rsidRDefault="008C28BE" w:rsidP="00F74BCF">
      <w:pPr>
        <w:pStyle w:val="BodyText"/>
        <w:spacing w:before="243"/>
      </w:pPr>
      <w:bookmarkStart w:id="67" w:name="Lymphopenia"/>
      <w:bookmarkEnd w:id="67"/>
      <w:r>
        <w:rPr>
          <w:spacing w:val="-2"/>
          <w:u w:val="single"/>
        </w:rPr>
        <w:t>Lymphopenia</w:t>
      </w:r>
    </w:p>
    <w:p w14:paraId="43B6F51F" w14:textId="77777777" w:rsidR="00C4799D" w:rsidRDefault="00C4799D" w:rsidP="00F74BCF">
      <w:pPr>
        <w:pStyle w:val="BodyText"/>
        <w:spacing w:before="94"/>
        <w:ind w:left="0"/>
      </w:pPr>
    </w:p>
    <w:p w14:paraId="5CE68365" w14:textId="77777777" w:rsidR="00C4799D" w:rsidRDefault="008C28BE" w:rsidP="00F74BCF">
      <w:pPr>
        <w:pStyle w:val="BodyText"/>
        <w:spacing w:line="340" w:lineRule="auto"/>
        <w:ind w:left="219" w:right="995"/>
      </w:pPr>
      <w:r>
        <w:t>In the placebo-controlled induction studies over 8 weeks, decreases in lymphocyte counts below</w:t>
      </w:r>
      <w:r>
        <w:rPr>
          <w:spacing w:val="-12"/>
        </w:rPr>
        <w:t xml:space="preserve"> </w:t>
      </w:r>
      <w:r>
        <w:t>500</w:t>
      </w:r>
      <w:r>
        <w:rPr>
          <w:spacing w:val="-11"/>
        </w:rPr>
        <w:t xml:space="preserve"> </w:t>
      </w:r>
      <w:r>
        <w:t>cells/mm</w:t>
      </w:r>
      <w:r>
        <w:rPr>
          <w:vertAlign w:val="superscript"/>
        </w:rPr>
        <w:t>3</w:t>
      </w:r>
      <w:r>
        <w:rPr>
          <w:spacing w:val="-11"/>
        </w:rPr>
        <w:t xml:space="preserve"> </w:t>
      </w:r>
      <w:r>
        <w:t>in</w:t>
      </w:r>
      <w:r>
        <w:rPr>
          <w:spacing w:val="-11"/>
        </w:rPr>
        <w:t xml:space="preserve"> </w:t>
      </w:r>
      <w:r>
        <w:t>at</w:t>
      </w:r>
      <w:r>
        <w:rPr>
          <w:spacing w:val="-12"/>
        </w:rPr>
        <w:t xml:space="preserve"> </w:t>
      </w:r>
      <w:r>
        <w:t>least</w:t>
      </w:r>
      <w:r>
        <w:rPr>
          <w:spacing w:val="-10"/>
        </w:rPr>
        <w:t xml:space="preserve"> </w:t>
      </w:r>
      <w:r>
        <w:t>one</w:t>
      </w:r>
      <w:r>
        <w:rPr>
          <w:spacing w:val="-14"/>
        </w:rPr>
        <w:t xml:space="preserve"> </w:t>
      </w:r>
      <w:r>
        <w:t>measurement</w:t>
      </w:r>
      <w:r>
        <w:rPr>
          <w:spacing w:val="-12"/>
        </w:rPr>
        <w:t xml:space="preserve"> </w:t>
      </w:r>
      <w:r>
        <w:t>occurred</w:t>
      </w:r>
      <w:r>
        <w:rPr>
          <w:spacing w:val="-14"/>
        </w:rPr>
        <w:t xml:space="preserve"> </w:t>
      </w:r>
      <w:r>
        <w:t>in</w:t>
      </w:r>
      <w:r>
        <w:rPr>
          <w:spacing w:val="-11"/>
        </w:rPr>
        <w:t xml:space="preserve"> </w:t>
      </w:r>
      <w:r>
        <w:t>2.0%</w:t>
      </w:r>
      <w:r>
        <w:rPr>
          <w:spacing w:val="-10"/>
        </w:rPr>
        <w:t xml:space="preserve"> </w:t>
      </w:r>
      <w:r>
        <w:t>of</w:t>
      </w:r>
      <w:r>
        <w:rPr>
          <w:spacing w:val="-10"/>
        </w:rPr>
        <w:t xml:space="preserve"> </w:t>
      </w:r>
      <w:r>
        <w:t>patients</w:t>
      </w:r>
      <w:r>
        <w:rPr>
          <w:spacing w:val="-11"/>
        </w:rPr>
        <w:t xml:space="preserve"> </w:t>
      </w:r>
      <w:r>
        <w:t>in</w:t>
      </w:r>
      <w:r>
        <w:rPr>
          <w:spacing w:val="-14"/>
        </w:rPr>
        <w:t xml:space="preserve"> </w:t>
      </w:r>
      <w:r>
        <w:t>the</w:t>
      </w:r>
      <w:r>
        <w:rPr>
          <w:spacing w:val="-11"/>
        </w:rPr>
        <w:t xml:space="preserve"> </w:t>
      </w:r>
      <w:r>
        <w:t>RINVOQ 45 mg group and 0.8% in the placebo group. In the placebo-controlled maintenance study over 52 weeks, decreases in lymphocyte counts below 500 cells/mm</w:t>
      </w:r>
      <w:r>
        <w:rPr>
          <w:vertAlign w:val="superscript"/>
        </w:rPr>
        <w:t>3</w:t>
      </w:r>
      <w:r>
        <w:t xml:space="preserve"> in at least one measurement</w:t>
      </w:r>
      <w:r>
        <w:rPr>
          <w:spacing w:val="-10"/>
        </w:rPr>
        <w:t xml:space="preserve"> </w:t>
      </w:r>
      <w:r>
        <w:t>occurred</w:t>
      </w:r>
      <w:r>
        <w:rPr>
          <w:spacing w:val="-11"/>
        </w:rPr>
        <w:t xml:space="preserve"> </w:t>
      </w:r>
      <w:r>
        <w:t>in</w:t>
      </w:r>
      <w:r>
        <w:rPr>
          <w:spacing w:val="-9"/>
        </w:rPr>
        <w:t xml:space="preserve"> </w:t>
      </w:r>
      <w:r>
        <w:t>1.6%</w:t>
      </w:r>
      <w:r>
        <w:rPr>
          <w:spacing w:val="-10"/>
        </w:rPr>
        <w:t xml:space="preserve"> </w:t>
      </w:r>
      <w:r>
        <w:t>and</w:t>
      </w:r>
      <w:r>
        <w:rPr>
          <w:spacing w:val="-11"/>
        </w:rPr>
        <w:t xml:space="preserve"> </w:t>
      </w:r>
      <w:r>
        <w:t>0.8%</w:t>
      </w:r>
      <w:r>
        <w:rPr>
          <w:spacing w:val="-10"/>
        </w:rPr>
        <w:t xml:space="preserve"> </w:t>
      </w:r>
      <w:r>
        <w:t>of</w:t>
      </w:r>
      <w:r>
        <w:rPr>
          <w:spacing w:val="-10"/>
        </w:rPr>
        <w:t xml:space="preserve"> </w:t>
      </w:r>
      <w:r>
        <w:t>patients</w:t>
      </w:r>
      <w:r>
        <w:rPr>
          <w:spacing w:val="-11"/>
        </w:rPr>
        <w:t xml:space="preserve"> </w:t>
      </w:r>
      <w:r>
        <w:t>in</w:t>
      </w:r>
      <w:r>
        <w:rPr>
          <w:spacing w:val="-11"/>
        </w:rPr>
        <w:t xml:space="preserve"> </w:t>
      </w:r>
      <w:r>
        <w:t>the</w:t>
      </w:r>
      <w:r>
        <w:rPr>
          <w:spacing w:val="-11"/>
        </w:rPr>
        <w:t xml:space="preserve"> </w:t>
      </w:r>
      <w:r>
        <w:t>RINVOQ</w:t>
      </w:r>
      <w:r>
        <w:rPr>
          <w:spacing w:val="-10"/>
        </w:rPr>
        <w:t xml:space="preserve"> </w:t>
      </w:r>
      <w:r>
        <w:t>15</w:t>
      </w:r>
      <w:r>
        <w:rPr>
          <w:spacing w:val="-14"/>
        </w:rPr>
        <w:t xml:space="preserve"> </w:t>
      </w:r>
      <w:r>
        <w:t>mg</w:t>
      </w:r>
      <w:r>
        <w:rPr>
          <w:spacing w:val="-11"/>
        </w:rPr>
        <w:t xml:space="preserve"> </w:t>
      </w:r>
      <w:r>
        <w:t>and</w:t>
      </w:r>
      <w:r>
        <w:rPr>
          <w:spacing w:val="-11"/>
        </w:rPr>
        <w:t xml:space="preserve"> </w:t>
      </w:r>
      <w:r>
        <w:t>30</w:t>
      </w:r>
      <w:r>
        <w:rPr>
          <w:spacing w:val="-14"/>
        </w:rPr>
        <w:t xml:space="preserve"> </w:t>
      </w:r>
      <w:r>
        <w:t>mg</w:t>
      </w:r>
      <w:r>
        <w:rPr>
          <w:spacing w:val="-11"/>
        </w:rPr>
        <w:t xml:space="preserve"> </w:t>
      </w:r>
      <w:r>
        <w:t>groups and to 0.8% in the placebo group, respectively.</w:t>
      </w:r>
    </w:p>
    <w:p w14:paraId="124BB16E" w14:textId="77777777" w:rsidR="00C4799D" w:rsidRDefault="008C28BE" w:rsidP="00F74BCF">
      <w:pPr>
        <w:pStyle w:val="BodyText"/>
        <w:spacing w:before="245"/>
      </w:pPr>
      <w:bookmarkStart w:id="68" w:name="Anaemia"/>
      <w:bookmarkEnd w:id="68"/>
      <w:proofErr w:type="spellStart"/>
      <w:r>
        <w:rPr>
          <w:spacing w:val="-2"/>
          <w:u w:val="single"/>
        </w:rPr>
        <w:t>Anaemia</w:t>
      </w:r>
      <w:proofErr w:type="spellEnd"/>
    </w:p>
    <w:p w14:paraId="7CE28679" w14:textId="77777777" w:rsidR="00C4799D" w:rsidRDefault="00C4799D" w:rsidP="00F74BCF">
      <w:pPr>
        <w:pStyle w:val="BodyText"/>
        <w:spacing w:before="94"/>
        <w:ind w:left="0"/>
      </w:pPr>
    </w:p>
    <w:p w14:paraId="194DD508" w14:textId="77777777" w:rsidR="00C4799D" w:rsidRDefault="008C28BE" w:rsidP="00F74BCF">
      <w:pPr>
        <w:pStyle w:val="BodyText"/>
        <w:spacing w:line="340" w:lineRule="auto"/>
        <w:ind w:right="995"/>
      </w:pPr>
      <w:r>
        <w:t>In</w:t>
      </w:r>
      <w:r>
        <w:rPr>
          <w:spacing w:val="-12"/>
        </w:rPr>
        <w:t xml:space="preserve"> </w:t>
      </w:r>
      <w:r>
        <w:t>the</w:t>
      </w:r>
      <w:r>
        <w:rPr>
          <w:spacing w:val="-10"/>
        </w:rPr>
        <w:t xml:space="preserve"> </w:t>
      </w:r>
      <w:r>
        <w:t>placebo-controlled</w:t>
      </w:r>
      <w:r>
        <w:rPr>
          <w:spacing w:val="-10"/>
        </w:rPr>
        <w:t xml:space="preserve"> </w:t>
      </w:r>
      <w:r>
        <w:t>induction</w:t>
      </w:r>
      <w:r>
        <w:rPr>
          <w:spacing w:val="-10"/>
        </w:rPr>
        <w:t xml:space="preserve"> </w:t>
      </w:r>
      <w:r>
        <w:t>studies</w:t>
      </w:r>
      <w:r>
        <w:rPr>
          <w:spacing w:val="-12"/>
        </w:rPr>
        <w:t xml:space="preserve"> </w:t>
      </w:r>
      <w:r>
        <w:t>over</w:t>
      </w:r>
      <w:r>
        <w:rPr>
          <w:spacing w:val="-11"/>
        </w:rPr>
        <w:t xml:space="preserve"> </w:t>
      </w:r>
      <w:r>
        <w:t>8</w:t>
      </w:r>
      <w:r>
        <w:rPr>
          <w:spacing w:val="-12"/>
        </w:rPr>
        <w:t xml:space="preserve"> </w:t>
      </w:r>
      <w:r>
        <w:t>weeks,</w:t>
      </w:r>
      <w:r>
        <w:rPr>
          <w:spacing w:val="-8"/>
        </w:rPr>
        <w:t xml:space="preserve"> </w:t>
      </w:r>
      <w:r>
        <w:t>hemoglobin</w:t>
      </w:r>
      <w:r>
        <w:rPr>
          <w:spacing w:val="-10"/>
        </w:rPr>
        <w:t xml:space="preserve"> </w:t>
      </w:r>
      <w:r>
        <w:t>decreases</w:t>
      </w:r>
      <w:r>
        <w:rPr>
          <w:spacing w:val="-9"/>
        </w:rPr>
        <w:t xml:space="preserve"> </w:t>
      </w:r>
      <w:r>
        <w:t>below</w:t>
      </w:r>
      <w:r>
        <w:rPr>
          <w:spacing w:val="-10"/>
        </w:rPr>
        <w:t xml:space="preserve"> </w:t>
      </w:r>
      <w:r>
        <w:t>8</w:t>
      </w:r>
      <w:r>
        <w:rPr>
          <w:spacing w:val="-10"/>
        </w:rPr>
        <w:t xml:space="preserve"> </w:t>
      </w:r>
      <w:r>
        <w:t>g/dL in at least one measurement occurred in 0.3% of patients in the RINVOQ 45 mg group and 2.1% in the placebo group. In the placebo-controlled maintenance study over 52 weeks, hemoglobin</w:t>
      </w:r>
      <w:r>
        <w:rPr>
          <w:spacing w:val="-5"/>
        </w:rPr>
        <w:t xml:space="preserve"> </w:t>
      </w:r>
      <w:r>
        <w:t>decreases</w:t>
      </w:r>
      <w:r>
        <w:rPr>
          <w:spacing w:val="-5"/>
        </w:rPr>
        <w:t xml:space="preserve"> </w:t>
      </w:r>
      <w:r>
        <w:t>below</w:t>
      </w:r>
      <w:r>
        <w:rPr>
          <w:spacing w:val="-6"/>
        </w:rPr>
        <w:t xml:space="preserve"> </w:t>
      </w:r>
      <w:r>
        <w:t>8</w:t>
      </w:r>
      <w:r>
        <w:rPr>
          <w:spacing w:val="-5"/>
        </w:rPr>
        <w:t xml:space="preserve"> </w:t>
      </w:r>
      <w:r>
        <w:t>g/dL</w:t>
      </w:r>
      <w:r>
        <w:rPr>
          <w:spacing w:val="-7"/>
        </w:rPr>
        <w:t xml:space="preserve"> </w:t>
      </w:r>
      <w:r>
        <w:t>in</w:t>
      </w:r>
      <w:r>
        <w:rPr>
          <w:spacing w:val="-5"/>
        </w:rPr>
        <w:t xml:space="preserve"> </w:t>
      </w:r>
      <w:r>
        <w:t>at</w:t>
      </w:r>
      <w:r>
        <w:rPr>
          <w:spacing w:val="-4"/>
        </w:rPr>
        <w:t xml:space="preserve"> </w:t>
      </w:r>
      <w:r>
        <w:t>least</w:t>
      </w:r>
      <w:r>
        <w:rPr>
          <w:spacing w:val="-3"/>
        </w:rPr>
        <w:t xml:space="preserve"> </w:t>
      </w:r>
      <w:r>
        <w:t>one</w:t>
      </w:r>
      <w:r>
        <w:rPr>
          <w:spacing w:val="-5"/>
        </w:rPr>
        <w:t xml:space="preserve"> </w:t>
      </w:r>
      <w:r>
        <w:t>measurement</w:t>
      </w:r>
      <w:r>
        <w:rPr>
          <w:spacing w:val="-6"/>
        </w:rPr>
        <w:t xml:space="preserve"> </w:t>
      </w:r>
      <w:r>
        <w:t>occurred</w:t>
      </w:r>
      <w:r>
        <w:rPr>
          <w:spacing w:val="-7"/>
        </w:rPr>
        <w:t xml:space="preserve"> </w:t>
      </w:r>
      <w:r>
        <w:t>in</w:t>
      </w:r>
      <w:r>
        <w:rPr>
          <w:spacing w:val="-5"/>
        </w:rPr>
        <w:t xml:space="preserve"> </w:t>
      </w:r>
      <w:r>
        <w:t>0.4%</w:t>
      </w:r>
      <w:r>
        <w:rPr>
          <w:spacing w:val="-6"/>
        </w:rPr>
        <w:t xml:space="preserve"> </w:t>
      </w:r>
      <w:r>
        <w:t>and</w:t>
      </w:r>
      <w:r>
        <w:rPr>
          <w:spacing w:val="-5"/>
        </w:rPr>
        <w:t xml:space="preserve"> </w:t>
      </w:r>
      <w:r>
        <w:t xml:space="preserve">0.4% of patients in the RINVOQ 15 mg and 30 mg groups and 1.2% in the placebo group, </w:t>
      </w:r>
      <w:r>
        <w:rPr>
          <w:spacing w:val="-2"/>
        </w:rPr>
        <w:t>respectively.</w:t>
      </w:r>
    </w:p>
    <w:p w14:paraId="59F25E29" w14:textId="77777777" w:rsidR="00C4799D" w:rsidRDefault="008C28BE" w:rsidP="00F74BCF">
      <w:pPr>
        <w:pStyle w:val="Heading4"/>
        <w:spacing w:before="162"/>
      </w:pPr>
      <w:bookmarkStart w:id="69" w:name="Post_Marketing_Experience"/>
      <w:bookmarkEnd w:id="69"/>
      <w:r>
        <w:t>Post</w:t>
      </w:r>
      <w:r>
        <w:rPr>
          <w:spacing w:val="-5"/>
        </w:rPr>
        <w:t xml:space="preserve"> </w:t>
      </w:r>
      <w:r>
        <w:t>Marketing</w:t>
      </w:r>
      <w:r>
        <w:rPr>
          <w:spacing w:val="-4"/>
        </w:rPr>
        <w:t xml:space="preserve"> </w:t>
      </w:r>
      <w:r>
        <w:rPr>
          <w:spacing w:val="-2"/>
        </w:rPr>
        <w:t>Experience</w:t>
      </w:r>
    </w:p>
    <w:p w14:paraId="421324F5" w14:textId="77777777" w:rsidR="00C4799D" w:rsidRDefault="00C4799D" w:rsidP="00F74BCF">
      <w:pPr>
        <w:pStyle w:val="BodyText"/>
        <w:spacing w:before="113"/>
        <w:ind w:left="0"/>
        <w:rPr>
          <w:b/>
        </w:rPr>
      </w:pPr>
    </w:p>
    <w:p w14:paraId="737DB194" w14:textId="77777777" w:rsidR="00C4799D" w:rsidRDefault="008C28BE" w:rsidP="00F74BCF">
      <w:pPr>
        <w:pStyle w:val="BodyText"/>
        <w:spacing w:before="1" w:line="360" w:lineRule="auto"/>
        <w:ind w:right="994"/>
      </w:pPr>
      <w:r>
        <w:t xml:space="preserve">The following adverse reactions have been identified during post-approval use of RINVOQ. Because these reactions are reported voluntarily from a population of uncertain size, it is not always possible to reliably estimate their frequency or establish a causal relationship to drug </w:t>
      </w:r>
      <w:r>
        <w:rPr>
          <w:spacing w:val="-2"/>
        </w:rPr>
        <w:t>exposure.</w:t>
      </w:r>
    </w:p>
    <w:p w14:paraId="38126E28" w14:textId="77777777" w:rsidR="00C4799D" w:rsidRPr="006B3555" w:rsidRDefault="008C28BE" w:rsidP="00F74BCF">
      <w:pPr>
        <w:pStyle w:val="ListParagraph"/>
        <w:numPr>
          <w:ilvl w:val="0"/>
          <w:numId w:val="68"/>
        </w:numPr>
        <w:tabs>
          <w:tab w:val="left" w:pos="646"/>
        </w:tabs>
        <w:spacing w:before="120"/>
        <w:ind w:left="646" w:hanging="359"/>
      </w:pPr>
      <w:r>
        <w:rPr>
          <w:i/>
        </w:rPr>
        <w:t>Immune</w:t>
      </w:r>
      <w:r>
        <w:rPr>
          <w:i/>
          <w:spacing w:val="-7"/>
        </w:rPr>
        <w:t xml:space="preserve"> </w:t>
      </w:r>
      <w:r>
        <w:rPr>
          <w:i/>
        </w:rPr>
        <w:t>system</w:t>
      </w:r>
      <w:r>
        <w:rPr>
          <w:i/>
          <w:spacing w:val="-5"/>
        </w:rPr>
        <w:t xml:space="preserve"> </w:t>
      </w:r>
      <w:r>
        <w:rPr>
          <w:i/>
        </w:rPr>
        <w:t>disorders:</w:t>
      </w:r>
      <w:r>
        <w:rPr>
          <w:i/>
          <w:spacing w:val="-2"/>
        </w:rPr>
        <w:t xml:space="preserve"> </w:t>
      </w:r>
      <w:r>
        <w:rPr>
          <w:spacing w:val="-2"/>
        </w:rPr>
        <w:t>Hypersensitivity</w:t>
      </w:r>
    </w:p>
    <w:p w14:paraId="387FD7CC" w14:textId="77777777" w:rsidR="006B3555" w:rsidRDefault="006B3555" w:rsidP="00F74BCF">
      <w:pPr>
        <w:pStyle w:val="Heading3"/>
        <w:spacing w:before="64"/>
        <w:ind w:left="220" w:firstLine="0"/>
      </w:pPr>
      <w:bookmarkStart w:id="70" w:name="Reporting_suspected_adverse_effects"/>
      <w:bookmarkEnd w:id="70"/>
    </w:p>
    <w:p w14:paraId="6F1F7649" w14:textId="14A27C1B" w:rsidR="00C4799D" w:rsidRDefault="008C28BE" w:rsidP="00F74BCF">
      <w:pPr>
        <w:pStyle w:val="Heading3"/>
        <w:spacing w:before="64"/>
        <w:ind w:left="220" w:firstLine="0"/>
      </w:pPr>
      <w:r>
        <w:t>Reporting</w:t>
      </w:r>
      <w:r>
        <w:rPr>
          <w:spacing w:val="-3"/>
        </w:rPr>
        <w:t xml:space="preserve"> </w:t>
      </w:r>
      <w:r>
        <w:t>suspected</w:t>
      </w:r>
      <w:r>
        <w:rPr>
          <w:spacing w:val="-7"/>
        </w:rPr>
        <w:t xml:space="preserve"> </w:t>
      </w:r>
      <w:r>
        <w:t>adverse</w:t>
      </w:r>
      <w:r>
        <w:rPr>
          <w:spacing w:val="-1"/>
        </w:rPr>
        <w:t xml:space="preserve"> </w:t>
      </w:r>
      <w:r>
        <w:rPr>
          <w:spacing w:val="-2"/>
        </w:rPr>
        <w:t>effects</w:t>
      </w:r>
    </w:p>
    <w:p w14:paraId="2509CFC6" w14:textId="77777777" w:rsidR="00C4799D" w:rsidRDefault="008C28BE" w:rsidP="00F74BCF">
      <w:pPr>
        <w:pStyle w:val="BodyText"/>
        <w:spacing w:before="223" w:line="340" w:lineRule="auto"/>
        <w:ind w:left="219" w:right="995"/>
      </w:pPr>
      <w:r>
        <w:t>Reporting</w:t>
      </w:r>
      <w:r>
        <w:rPr>
          <w:spacing w:val="-12"/>
        </w:rPr>
        <w:t xml:space="preserve"> </w:t>
      </w:r>
      <w:r>
        <w:t>suspected</w:t>
      </w:r>
      <w:r>
        <w:rPr>
          <w:spacing w:val="-12"/>
        </w:rPr>
        <w:t xml:space="preserve"> </w:t>
      </w:r>
      <w:r>
        <w:t>adverse</w:t>
      </w:r>
      <w:r>
        <w:rPr>
          <w:spacing w:val="-12"/>
        </w:rPr>
        <w:t xml:space="preserve"> </w:t>
      </w:r>
      <w:r>
        <w:t>reactions</w:t>
      </w:r>
      <w:r>
        <w:rPr>
          <w:spacing w:val="-12"/>
        </w:rPr>
        <w:t xml:space="preserve"> </w:t>
      </w:r>
      <w:r>
        <w:t>after</w:t>
      </w:r>
      <w:r>
        <w:rPr>
          <w:spacing w:val="-11"/>
        </w:rPr>
        <w:t xml:space="preserve"> </w:t>
      </w:r>
      <w:r>
        <w:t>registration</w:t>
      </w:r>
      <w:r>
        <w:rPr>
          <w:spacing w:val="-12"/>
        </w:rPr>
        <w:t xml:space="preserve"> </w:t>
      </w:r>
      <w:r>
        <w:t>of</w:t>
      </w:r>
      <w:r>
        <w:rPr>
          <w:spacing w:val="-13"/>
        </w:rPr>
        <w:t xml:space="preserve"> </w:t>
      </w:r>
      <w:r>
        <w:t>the</w:t>
      </w:r>
      <w:r>
        <w:rPr>
          <w:spacing w:val="-15"/>
        </w:rPr>
        <w:t xml:space="preserve"> </w:t>
      </w:r>
      <w:r>
        <w:t>medicinal</w:t>
      </w:r>
      <w:r>
        <w:rPr>
          <w:spacing w:val="-13"/>
        </w:rPr>
        <w:t xml:space="preserve"> </w:t>
      </w:r>
      <w:r>
        <w:t>product</w:t>
      </w:r>
      <w:r>
        <w:rPr>
          <w:spacing w:val="-11"/>
        </w:rPr>
        <w:t xml:space="preserve"> </w:t>
      </w:r>
      <w:r>
        <w:t>is</w:t>
      </w:r>
      <w:r>
        <w:rPr>
          <w:spacing w:val="-12"/>
        </w:rPr>
        <w:t xml:space="preserve"> </w:t>
      </w:r>
      <w:r>
        <w:t>important. It</w:t>
      </w:r>
      <w:r>
        <w:rPr>
          <w:spacing w:val="-6"/>
        </w:rPr>
        <w:t xml:space="preserve"> </w:t>
      </w:r>
      <w:r>
        <w:t>allows</w:t>
      </w:r>
      <w:r>
        <w:rPr>
          <w:spacing w:val="-5"/>
        </w:rPr>
        <w:t xml:space="preserve"> </w:t>
      </w:r>
      <w:r>
        <w:t>continued</w:t>
      </w:r>
      <w:r>
        <w:rPr>
          <w:spacing w:val="-8"/>
        </w:rPr>
        <w:t xml:space="preserve"> </w:t>
      </w:r>
      <w:r>
        <w:t>monitoring</w:t>
      </w:r>
      <w:r>
        <w:rPr>
          <w:spacing w:val="-5"/>
        </w:rPr>
        <w:t xml:space="preserve"> </w:t>
      </w:r>
      <w:r>
        <w:t>of</w:t>
      </w:r>
      <w:r>
        <w:rPr>
          <w:spacing w:val="-6"/>
        </w:rPr>
        <w:t xml:space="preserve"> </w:t>
      </w:r>
      <w:r>
        <w:t>the</w:t>
      </w:r>
      <w:r>
        <w:rPr>
          <w:spacing w:val="-7"/>
        </w:rPr>
        <w:t xml:space="preserve"> </w:t>
      </w:r>
      <w:r>
        <w:t>benefit-risk</w:t>
      </w:r>
      <w:r>
        <w:rPr>
          <w:spacing w:val="-7"/>
        </w:rPr>
        <w:t xml:space="preserve"> </w:t>
      </w:r>
      <w:r>
        <w:t>balance</w:t>
      </w:r>
      <w:r>
        <w:rPr>
          <w:spacing w:val="-5"/>
        </w:rPr>
        <w:t xml:space="preserve"> </w:t>
      </w:r>
      <w:r>
        <w:t>of</w:t>
      </w:r>
      <w:r>
        <w:rPr>
          <w:spacing w:val="-8"/>
        </w:rPr>
        <w:t xml:space="preserve"> </w:t>
      </w:r>
      <w:r>
        <w:t>the</w:t>
      </w:r>
      <w:r>
        <w:rPr>
          <w:spacing w:val="-7"/>
        </w:rPr>
        <w:t xml:space="preserve"> </w:t>
      </w:r>
      <w:r>
        <w:t>medicinal</w:t>
      </w:r>
      <w:r>
        <w:rPr>
          <w:spacing w:val="-3"/>
        </w:rPr>
        <w:t xml:space="preserve"> </w:t>
      </w:r>
      <w:r>
        <w:t>product.</w:t>
      </w:r>
      <w:r>
        <w:rPr>
          <w:spacing w:val="-6"/>
        </w:rPr>
        <w:t xml:space="preserve"> </w:t>
      </w:r>
      <w:r>
        <w:t xml:space="preserve">Healthcare </w:t>
      </w:r>
      <w:r>
        <w:lastRenderedPageBreak/>
        <w:t xml:space="preserve">professionals are asked to report any suspected adverse reactions at </w:t>
      </w:r>
      <w:hyperlink r:id="rId10">
        <w:r>
          <w:rPr>
            <w:spacing w:val="-2"/>
            <w:u w:val="single"/>
          </w:rPr>
          <w:t>www.tga.gov.au/reporting-problems.</w:t>
        </w:r>
      </w:hyperlink>
    </w:p>
    <w:p w14:paraId="04749F26" w14:textId="77777777" w:rsidR="00C4799D" w:rsidRDefault="008C28BE" w:rsidP="00F74BCF">
      <w:pPr>
        <w:pStyle w:val="Heading3"/>
        <w:numPr>
          <w:ilvl w:val="1"/>
          <w:numId w:val="70"/>
        </w:numPr>
        <w:tabs>
          <w:tab w:val="left" w:pos="795"/>
        </w:tabs>
        <w:spacing w:before="224"/>
        <w:ind w:left="795" w:hanging="575"/>
      </w:pPr>
      <w:bookmarkStart w:id="71" w:name="4.9_Overdose"/>
      <w:bookmarkEnd w:id="71"/>
      <w:r>
        <w:rPr>
          <w:spacing w:val="-2"/>
        </w:rPr>
        <w:t>Overdose</w:t>
      </w:r>
    </w:p>
    <w:p w14:paraId="090A1B79" w14:textId="77777777" w:rsidR="00C4799D" w:rsidRDefault="008C28BE" w:rsidP="00F74BCF">
      <w:pPr>
        <w:pStyle w:val="BodyText"/>
        <w:spacing w:before="223" w:line="340" w:lineRule="auto"/>
        <w:ind w:right="996"/>
      </w:pPr>
      <w:r>
        <w:t xml:space="preserve">Upadacitinib was administered in clinical trials up to doses equivalent in daily AUC to 60 mg modified release once daily. Adverse events were comparable to those seen at lower doses and no specific toxicities were identified. Approximately 90% of </w:t>
      </w:r>
      <w:proofErr w:type="spellStart"/>
      <w:r>
        <w:t>upadacitinib</w:t>
      </w:r>
      <w:proofErr w:type="spellEnd"/>
      <w:r>
        <w:t xml:space="preserve"> in the systemic circulation is eliminated within 24 hours of dosing (within the range of doses evaluated in clinical studies). In case of an overdose, it is recommended that the patient be monitored for signs and symptoms of adverse reactions. Patients who develop adverse reactions should receive appropriate treatment.</w:t>
      </w:r>
    </w:p>
    <w:p w14:paraId="63CC99F1" w14:textId="77777777" w:rsidR="00C4799D" w:rsidRDefault="008C28BE" w:rsidP="00F74BCF">
      <w:pPr>
        <w:pStyle w:val="BodyText"/>
        <w:spacing w:before="245" w:line="340" w:lineRule="auto"/>
        <w:ind w:right="997"/>
      </w:pPr>
      <w:r>
        <w:t>For information on</w:t>
      </w:r>
      <w:r>
        <w:rPr>
          <w:spacing w:val="-3"/>
        </w:rPr>
        <w:t xml:space="preserve"> </w:t>
      </w:r>
      <w:r>
        <w:t>the</w:t>
      </w:r>
      <w:r>
        <w:rPr>
          <w:spacing w:val="-3"/>
        </w:rPr>
        <w:t xml:space="preserve"> </w:t>
      </w:r>
      <w:r>
        <w:t>management</w:t>
      </w:r>
      <w:r>
        <w:rPr>
          <w:spacing w:val="-1"/>
        </w:rPr>
        <w:t xml:space="preserve"> </w:t>
      </w:r>
      <w:r>
        <w:t>of</w:t>
      </w:r>
      <w:r>
        <w:rPr>
          <w:spacing w:val="-1"/>
        </w:rPr>
        <w:t xml:space="preserve"> </w:t>
      </w:r>
      <w:r>
        <w:t>overdose</w:t>
      </w:r>
      <w:r>
        <w:rPr>
          <w:spacing w:val="-3"/>
        </w:rPr>
        <w:t xml:space="preserve"> </w:t>
      </w:r>
      <w:r>
        <w:t>in Australia contact</w:t>
      </w:r>
      <w:r>
        <w:rPr>
          <w:spacing w:val="-1"/>
        </w:rPr>
        <w:t xml:space="preserve"> </w:t>
      </w:r>
      <w:r>
        <w:t>the</w:t>
      </w:r>
      <w:r>
        <w:rPr>
          <w:spacing w:val="-3"/>
        </w:rPr>
        <w:t xml:space="preserve"> </w:t>
      </w:r>
      <w:r>
        <w:t>Poisons Information Centre on 131126.</w:t>
      </w:r>
    </w:p>
    <w:p w14:paraId="3B3A9A1A" w14:textId="77777777" w:rsidR="00C4799D" w:rsidRDefault="008C28BE" w:rsidP="00F74BCF">
      <w:pPr>
        <w:pStyle w:val="Heading1"/>
        <w:numPr>
          <w:ilvl w:val="0"/>
          <w:numId w:val="70"/>
        </w:numPr>
        <w:tabs>
          <w:tab w:val="left" w:pos="651"/>
        </w:tabs>
        <w:spacing w:before="186"/>
        <w:ind w:hanging="431"/>
      </w:pPr>
      <w:bookmarkStart w:id="72" w:name="5_Pharmacological_properties"/>
      <w:bookmarkEnd w:id="72"/>
      <w:r>
        <w:t>PHARMACOLOGICAL</w:t>
      </w:r>
      <w:r>
        <w:rPr>
          <w:spacing w:val="-15"/>
        </w:rPr>
        <w:t xml:space="preserve"> </w:t>
      </w:r>
      <w:r>
        <w:rPr>
          <w:spacing w:val="-2"/>
        </w:rPr>
        <w:t>PROPERTIES</w:t>
      </w:r>
    </w:p>
    <w:p w14:paraId="5236B255" w14:textId="77777777" w:rsidR="00C4799D" w:rsidRDefault="008C28BE" w:rsidP="00F74BCF">
      <w:pPr>
        <w:pStyle w:val="Heading3"/>
        <w:numPr>
          <w:ilvl w:val="1"/>
          <w:numId w:val="70"/>
        </w:numPr>
        <w:tabs>
          <w:tab w:val="left" w:pos="795"/>
        </w:tabs>
        <w:spacing w:before="315"/>
        <w:ind w:left="795" w:hanging="575"/>
      </w:pPr>
      <w:bookmarkStart w:id="73" w:name="5.1_Pharmacodynamic_properties"/>
      <w:bookmarkEnd w:id="73"/>
      <w:r>
        <w:t>Pharmacodynamic</w:t>
      </w:r>
      <w:r>
        <w:rPr>
          <w:spacing w:val="-7"/>
        </w:rPr>
        <w:t xml:space="preserve"> </w:t>
      </w:r>
      <w:r>
        <w:rPr>
          <w:spacing w:val="-2"/>
        </w:rPr>
        <w:t>properties</w:t>
      </w:r>
    </w:p>
    <w:p w14:paraId="17644D62" w14:textId="77777777" w:rsidR="00C4799D" w:rsidRDefault="008C28BE" w:rsidP="00F74BCF">
      <w:pPr>
        <w:pStyle w:val="BodyText"/>
        <w:spacing w:before="223"/>
      </w:pPr>
      <w:r>
        <w:t>ATC</w:t>
      </w:r>
      <w:r>
        <w:rPr>
          <w:spacing w:val="-3"/>
        </w:rPr>
        <w:t xml:space="preserve"> </w:t>
      </w:r>
      <w:r>
        <w:t xml:space="preserve">code: </w:t>
      </w:r>
      <w:r>
        <w:rPr>
          <w:spacing w:val="-2"/>
        </w:rPr>
        <w:t>L04AA44.</w:t>
      </w:r>
    </w:p>
    <w:p w14:paraId="7DF96EA8" w14:textId="77777777" w:rsidR="00C4799D" w:rsidRDefault="00C4799D" w:rsidP="00F74BCF">
      <w:pPr>
        <w:pStyle w:val="BodyText"/>
        <w:spacing w:before="94"/>
        <w:ind w:left="0"/>
      </w:pPr>
    </w:p>
    <w:p w14:paraId="65171CDD" w14:textId="77777777" w:rsidR="00C4799D" w:rsidRDefault="008C28BE" w:rsidP="00F74BCF">
      <w:pPr>
        <w:pStyle w:val="Heading4"/>
        <w:ind w:left="219"/>
      </w:pPr>
      <w:bookmarkStart w:id="74" w:name="Mechanism_of_action"/>
      <w:bookmarkEnd w:id="74"/>
      <w:r>
        <w:t>Mechanism</w:t>
      </w:r>
      <w:r>
        <w:rPr>
          <w:spacing w:val="-4"/>
        </w:rPr>
        <w:t xml:space="preserve"> </w:t>
      </w:r>
      <w:r>
        <w:t>of</w:t>
      </w:r>
      <w:r>
        <w:rPr>
          <w:spacing w:val="-3"/>
        </w:rPr>
        <w:t xml:space="preserve"> </w:t>
      </w:r>
      <w:r>
        <w:rPr>
          <w:spacing w:val="-2"/>
        </w:rPr>
        <w:t>action</w:t>
      </w:r>
    </w:p>
    <w:p w14:paraId="42BB319D" w14:textId="77777777" w:rsidR="00C4799D" w:rsidRDefault="008C28BE" w:rsidP="00F74BCF">
      <w:pPr>
        <w:pStyle w:val="BodyText"/>
        <w:spacing w:before="227" w:line="340" w:lineRule="auto"/>
        <w:ind w:left="219" w:right="995"/>
      </w:pPr>
      <w:r>
        <w:t xml:space="preserve">Janus Kinases (JAKs) are important intracellular enzymes that transmit cytokine or growth factor signals involved in a broad range of cellular processes including inflammatory responses, </w:t>
      </w:r>
      <w:proofErr w:type="spellStart"/>
      <w:proofErr w:type="gramStart"/>
      <w:r>
        <w:t>haematopoiesis</w:t>
      </w:r>
      <w:proofErr w:type="spellEnd"/>
      <w:proofErr w:type="gramEnd"/>
      <w:r>
        <w:t xml:space="preserve"> and immune surveillance. The JAK family of enzymes contains four</w:t>
      </w:r>
      <w:r>
        <w:rPr>
          <w:spacing w:val="-16"/>
        </w:rPr>
        <w:t xml:space="preserve"> </w:t>
      </w:r>
      <w:r>
        <w:t>members,</w:t>
      </w:r>
      <w:r>
        <w:rPr>
          <w:spacing w:val="-14"/>
        </w:rPr>
        <w:t xml:space="preserve"> </w:t>
      </w:r>
      <w:r>
        <w:t>JAK1,</w:t>
      </w:r>
      <w:r>
        <w:rPr>
          <w:spacing w:val="-15"/>
        </w:rPr>
        <w:t xml:space="preserve"> </w:t>
      </w:r>
      <w:r>
        <w:t>JAK2,</w:t>
      </w:r>
      <w:r>
        <w:rPr>
          <w:spacing w:val="-12"/>
        </w:rPr>
        <w:t xml:space="preserve"> </w:t>
      </w:r>
      <w:r>
        <w:t>JAK3</w:t>
      </w:r>
      <w:r>
        <w:rPr>
          <w:spacing w:val="-14"/>
        </w:rPr>
        <w:t xml:space="preserve"> </w:t>
      </w:r>
      <w:r>
        <w:t>and</w:t>
      </w:r>
      <w:r>
        <w:rPr>
          <w:spacing w:val="-16"/>
        </w:rPr>
        <w:t xml:space="preserve"> </w:t>
      </w:r>
      <w:r>
        <w:t>TYK2</w:t>
      </w:r>
      <w:r>
        <w:rPr>
          <w:spacing w:val="-13"/>
        </w:rPr>
        <w:t xml:space="preserve"> </w:t>
      </w:r>
      <w:r>
        <w:t>which</w:t>
      </w:r>
      <w:r>
        <w:rPr>
          <w:spacing w:val="-14"/>
        </w:rPr>
        <w:t xml:space="preserve"> </w:t>
      </w:r>
      <w:r>
        <w:t>work</w:t>
      </w:r>
      <w:r>
        <w:rPr>
          <w:spacing w:val="-16"/>
        </w:rPr>
        <w:t xml:space="preserve"> </w:t>
      </w:r>
      <w:r>
        <w:t>in</w:t>
      </w:r>
      <w:r>
        <w:rPr>
          <w:spacing w:val="-13"/>
        </w:rPr>
        <w:t xml:space="preserve"> </w:t>
      </w:r>
      <w:r>
        <w:t>pairs</w:t>
      </w:r>
      <w:r>
        <w:rPr>
          <w:spacing w:val="-16"/>
        </w:rPr>
        <w:t xml:space="preserve"> </w:t>
      </w:r>
      <w:r>
        <w:t>to</w:t>
      </w:r>
      <w:r>
        <w:rPr>
          <w:spacing w:val="-15"/>
        </w:rPr>
        <w:t xml:space="preserve"> </w:t>
      </w:r>
      <w:r>
        <w:t>phosphorylate</w:t>
      </w:r>
      <w:r>
        <w:rPr>
          <w:spacing w:val="-14"/>
        </w:rPr>
        <w:t xml:space="preserve"> </w:t>
      </w:r>
      <w:r>
        <w:t>and</w:t>
      </w:r>
      <w:r>
        <w:rPr>
          <w:spacing w:val="-16"/>
        </w:rPr>
        <w:t xml:space="preserve"> </w:t>
      </w:r>
      <w:r>
        <w:t>activate signal transducers and activators of transcription (STATs). This phosphorylation, in turn, modulates gene expression and cellular function.</w:t>
      </w:r>
      <w:r>
        <w:rPr>
          <w:spacing w:val="-1"/>
        </w:rPr>
        <w:t xml:space="preserve"> </w:t>
      </w:r>
      <w:r>
        <w:t>JAK1 is important in inflammatory cytokine signals while JAK2 is important for red blood cell maturation and JAK3 signals play a role in immune surveillance and lymphocyte function.</w:t>
      </w:r>
    </w:p>
    <w:p w14:paraId="701654B8" w14:textId="18EF8C2C" w:rsidR="00C4799D" w:rsidRDefault="008C28BE" w:rsidP="006B3555">
      <w:pPr>
        <w:pStyle w:val="BodyText"/>
        <w:spacing w:before="245" w:line="340" w:lineRule="auto"/>
        <w:ind w:left="219" w:right="995"/>
      </w:pPr>
      <w:r>
        <w:t>Upadacitinib</w:t>
      </w:r>
      <w:r>
        <w:rPr>
          <w:spacing w:val="-10"/>
        </w:rPr>
        <w:t xml:space="preserve"> </w:t>
      </w:r>
      <w:r>
        <w:t>is</w:t>
      </w:r>
      <w:r>
        <w:rPr>
          <w:spacing w:val="-9"/>
        </w:rPr>
        <w:t xml:space="preserve"> </w:t>
      </w:r>
      <w:r>
        <w:t>a</w:t>
      </w:r>
      <w:r>
        <w:rPr>
          <w:spacing w:val="-10"/>
        </w:rPr>
        <w:t xml:space="preserve"> </w:t>
      </w:r>
      <w:r>
        <w:t>selective</w:t>
      </w:r>
      <w:r>
        <w:rPr>
          <w:spacing w:val="-10"/>
        </w:rPr>
        <w:t xml:space="preserve"> </w:t>
      </w:r>
      <w:r>
        <w:t>and</w:t>
      </w:r>
      <w:r>
        <w:rPr>
          <w:spacing w:val="-10"/>
        </w:rPr>
        <w:t xml:space="preserve"> </w:t>
      </w:r>
      <w:r>
        <w:t>reversible</w:t>
      </w:r>
      <w:r>
        <w:rPr>
          <w:spacing w:val="-10"/>
        </w:rPr>
        <w:t xml:space="preserve"> </w:t>
      </w:r>
      <w:r>
        <w:t>inhibitor</w:t>
      </w:r>
      <w:r>
        <w:rPr>
          <w:spacing w:val="-11"/>
        </w:rPr>
        <w:t xml:space="preserve"> </w:t>
      </w:r>
      <w:r>
        <w:t>of</w:t>
      </w:r>
      <w:r>
        <w:rPr>
          <w:spacing w:val="-8"/>
        </w:rPr>
        <w:t xml:space="preserve"> </w:t>
      </w:r>
      <w:r>
        <w:t>JAK1.</w:t>
      </w:r>
      <w:r>
        <w:rPr>
          <w:spacing w:val="-11"/>
        </w:rPr>
        <w:t xml:space="preserve"> </w:t>
      </w:r>
      <w:r>
        <w:t>Upadacitinib</w:t>
      </w:r>
      <w:r>
        <w:rPr>
          <w:spacing w:val="-10"/>
        </w:rPr>
        <w:t xml:space="preserve"> </w:t>
      </w:r>
      <w:r>
        <w:t>more</w:t>
      </w:r>
      <w:r>
        <w:rPr>
          <w:spacing w:val="-10"/>
        </w:rPr>
        <w:t xml:space="preserve"> </w:t>
      </w:r>
      <w:r>
        <w:t>potently</w:t>
      </w:r>
      <w:r>
        <w:rPr>
          <w:spacing w:val="-9"/>
        </w:rPr>
        <w:t xml:space="preserve"> </w:t>
      </w:r>
      <w:r>
        <w:t>inhibits JAK1</w:t>
      </w:r>
      <w:r>
        <w:rPr>
          <w:spacing w:val="-2"/>
        </w:rPr>
        <w:t xml:space="preserve"> </w:t>
      </w:r>
      <w:r>
        <w:t>compared</w:t>
      </w:r>
      <w:r>
        <w:rPr>
          <w:spacing w:val="-4"/>
        </w:rPr>
        <w:t xml:space="preserve"> </w:t>
      </w:r>
      <w:r>
        <w:t>to</w:t>
      </w:r>
      <w:r>
        <w:rPr>
          <w:spacing w:val="-2"/>
        </w:rPr>
        <w:t xml:space="preserve"> </w:t>
      </w:r>
      <w:r>
        <w:t>JAK2</w:t>
      </w:r>
      <w:r>
        <w:rPr>
          <w:spacing w:val="-4"/>
        </w:rPr>
        <w:t xml:space="preserve"> </w:t>
      </w:r>
      <w:r>
        <w:t>and</w:t>
      </w:r>
      <w:r>
        <w:rPr>
          <w:spacing w:val="-2"/>
        </w:rPr>
        <w:t xml:space="preserve"> </w:t>
      </w:r>
      <w:r>
        <w:t>JAK3.</w:t>
      </w:r>
      <w:r>
        <w:rPr>
          <w:spacing w:val="-2"/>
        </w:rPr>
        <w:t xml:space="preserve"> </w:t>
      </w:r>
      <w:r>
        <w:t>In</w:t>
      </w:r>
      <w:r>
        <w:rPr>
          <w:spacing w:val="-4"/>
        </w:rPr>
        <w:t xml:space="preserve"> </w:t>
      </w:r>
      <w:r>
        <w:t>cellular potency</w:t>
      </w:r>
      <w:r>
        <w:rPr>
          <w:spacing w:val="-1"/>
        </w:rPr>
        <w:t xml:space="preserve"> </w:t>
      </w:r>
      <w:r>
        <w:t>assays</w:t>
      </w:r>
      <w:r>
        <w:rPr>
          <w:spacing w:val="-4"/>
        </w:rPr>
        <w:t xml:space="preserve"> </w:t>
      </w:r>
      <w:r>
        <w:t>that</w:t>
      </w:r>
      <w:r>
        <w:rPr>
          <w:spacing w:val="-2"/>
        </w:rPr>
        <w:t xml:space="preserve"> </w:t>
      </w:r>
      <w:r>
        <w:t>correlated</w:t>
      </w:r>
      <w:r>
        <w:rPr>
          <w:spacing w:val="-2"/>
        </w:rPr>
        <w:t xml:space="preserve"> </w:t>
      </w:r>
      <w:r>
        <w:t>with</w:t>
      </w:r>
      <w:r>
        <w:rPr>
          <w:spacing w:val="-4"/>
        </w:rPr>
        <w:t xml:space="preserve"> </w:t>
      </w:r>
      <w:r>
        <w:t>the</w:t>
      </w:r>
      <w:r>
        <w:rPr>
          <w:spacing w:val="-2"/>
        </w:rPr>
        <w:t xml:space="preserve"> </w:t>
      </w:r>
      <w:r>
        <w:t>in</w:t>
      </w:r>
      <w:r>
        <w:rPr>
          <w:spacing w:val="-2"/>
        </w:rPr>
        <w:t xml:space="preserve"> </w:t>
      </w:r>
      <w:r>
        <w:t xml:space="preserve">vivo pharmacodynamic responses, </w:t>
      </w:r>
      <w:proofErr w:type="spellStart"/>
      <w:r>
        <w:t>upadacitinib</w:t>
      </w:r>
      <w:proofErr w:type="spellEnd"/>
      <w:r>
        <w:t xml:space="preserve"> demonstrated 33-197-fold greater selectivity for JAK1-associated </w:t>
      </w:r>
      <w:proofErr w:type="spellStart"/>
      <w:r>
        <w:t>signalling</w:t>
      </w:r>
      <w:proofErr w:type="spellEnd"/>
      <w:r>
        <w:t xml:space="preserve"> over JAK2-JAK2 </w:t>
      </w:r>
      <w:proofErr w:type="spellStart"/>
      <w:r>
        <w:t>signalling</w:t>
      </w:r>
      <w:proofErr w:type="spellEnd"/>
      <w:r>
        <w:t xml:space="preserve">. In enzyme assays, </w:t>
      </w:r>
      <w:proofErr w:type="spellStart"/>
      <w:r>
        <w:t>upadacitinib</w:t>
      </w:r>
      <w:proofErr w:type="spellEnd"/>
      <w:r>
        <w:t xml:space="preserve"> had</w:t>
      </w:r>
      <w:r w:rsidR="006B3555">
        <w:t xml:space="preserve"> </w:t>
      </w:r>
      <w:r>
        <w:t>&gt;50-fold selectivity for JAK1 over JAK3. Atopic dermatitis pathogenesis is driven by pro- inflammatory cytokines (including IL-4, IL-13, IL-22, TSLP, IL-31 and IFN-γ) that transduce signals</w:t>
      </w:r>
      <w:r>
        <w:rPr>
          <w:spacing w:val="-9"/>
        </w:rPr>
        <w:t xml:space="preserve"> </w:t>
      </w:r>
      <w:r>
        <w:t>via</w:t>
      </w:r>
      <w:r>
        <w:rPr>
          <w:spacing w:val="-10"/>
        </w:rPr>
        <w:t xml:space="preserve"> </w:t>
      </w:r>
      <w:r>
        <w:t>the</w:t>
      </w:r>
      <w:r>
        <w:rPr>
          <w:spacing w:val="-12"/>
        </w:rPr>
        <w:t xml:space="preserve"> </w:t>
      </w:r>
      <w:r>
        <w:t>JAK1</w:t>
      </w:r>
      <w:r>
        <w:rPr>
          <w:spacing w:val="-10"/>
        </w:rPr>
        <w:t xml:space="preserve"> </w:t>
      </w:r>
      <w:r>
        <w:t>pathway.</w:t>
      </w:r>
      <w:r>
        <w:rPr>
          <w:spacing w:val="-11"/>
        </w:rPr>
        <w:t xml:space="preserve"> </w:t>
      </w:r>
      <w:r>
        <w:t>Inhibiting</w:t>
      </w:r>
      <w:r>
        <w:rPr>
          <w:spacing w:val="-10"/>
        </w:rPr>
        <w:t xml:space="preserve"> </w:t>
      </w:r>
      <w:r>
        <w:t>JAK1</w:t>
      </w:r>
      <w:r>
        <w:rPr>
          <w:spacing w:val="-10"/>
        </w:rPr>
        <w:t xml:space="preserve"> </w:t>
      </w:r>
      <w:r>
        <w:t>with</w:t>
      </w:r>
      <w:r>
        <w:rPr>
          <w:spacing w:val="-12"/>
        </w:rPr>
        <w:t xml:space="preserve"> </w:t>
      </w:r>
      <w:proofErr w:type="spellStart"/>
      <w:r>
        <w:t>upadacitinib</w:t>
      </w:r>
      <w:proofErr w:type="spellEnd"/>
      <w:r>
        <w:rPr>
          <w:spacing w:val="-10"/>
        </w:rPr>
        <w:t xml:space="preserve"> </w:t>
      </w:r>
      <w:r>
        <w:t>reduces</w:t>
      </w:r>
      <w:r>
        <w:rPr>
          <w:spacing w:val="-12"/>
        </w:rPr>
        <w:t xml:space="preserve"> </w:t>
      </w:r>
      <w:r>
        <w:t>the</w:t>
      </w:r>
      <w:r>
        <w:rPr>
          <w:spacing w:val="-12"/>
        </w:rPr>
        <w:t xml:space="preserve"> </w:t>
      </w:r>
      <w:r>
        <w:t>signaling</w:t>
      </w:r>
      <w:r>
        <w:rPr>
          <w:spacing w:val="-10"/>
        </w:rPr>
        <w:t xml:space="preserve"> </w:t>
      </w:r>
      <w:r>
        <w:t>of</w:t>
      </w:r>
      <w:r>
        <w:rPr>
          <w:spacing w:val="-11"/>
        </w:rPr>
        <w:t xml:space="preserve"> </w:t>
      </w:r>
      <w:r>
        <w:t xml:space="preserve">many </w:t>
      </w:r>
      <w:r>
        <w:lastRenderedPageBreak/>
        <w:t>mediators</w:t>
      </w:r>
      <w:r>
        <w:rPr>
          <w:spacing w:val="-1"/>
        </w:rPr>
        <w:t xml:space="preserve"> </w:t>
      </w:r>
      <w:r>
        <w:t>which drive</w:t>
      </w:r>
      <w:r>
        <w:rPr>
          <w:spacing w:val="-2"/>
        </w:rPr>
        <w:t xml:space="preserve"> </w:t>
      </w:r>
      <w:r>
        <w:t>the signs and symptoms</w:t>
      </w:r>
      <w:r>
        <w:rPr>
          <w:spacing w:val="-1"/>
        </w:rPr>
        <w:t xml:space="preserve"> </w:t>
      </w:r>
      <w:r>
        <w:t>of atopic dermatitis such</w:t>
      </w:r>
      <w:r>
        <w:rPr>
          <w:spacing w:val="-2"/>
        </w:rPr>
        <w:t xml:space="preserve"> </w:t>
      </w:r>
      <w:r>
        <w:t>as eczematous</w:t>
      </w:r>
      <w:r>
        <w:rPr>
          <w:spacing w:val="-1"/>
        </w:rPr>
        <w:t xml:space="preserve"> </w:t>
      </w:r>
      <w:r>
        <w:t>skin lesions and pruritis.</w:t>
      </w:r>
    </w:p>
    <w:p w14:paraId="23BD1B3F" w14:textId="77777777" w:rsidR="00C4799D" w:rsidRDefault="008C28BE" w:rsidP="00F74BCF">
      <w:pPr>
        <w:pStyle w:val="BodyText"/>
        <w:spacing w:before="243" w:line="340" w:lineRule="auto"/>
        <w:ind w:left="219" w:right="996"/>
      </w:pPr>
      <w:r>
        <w:t xml:space="preserve">Pro-inflammatory cytokines (including IL-5, IL-7, IL-9, and IL-13) transduce signals via the JAK1 pathway and are involved in ulcerative colitis pathogenesis. JAK1 inhibition with </w:t>
      </w:r>
      <w:proofErr w:type="spellStart"/>
      <w:r>
        <w:t>upadacitinib</w:t>
      </w:r>
      <w:proofErr w:type="spellEnd"/>
      <w:r>
        <w:t xml:space="preserve"> modulates the </w:t>
      </w:r>
      <w:proofErr w:type="spellStart"/>
      <w:r>
        <w:t>signalling</w:t>
      </w:r>
      <w:proofErr w:type="spellEnd"/>
      <w:r>
        <w:t xml:space="preserve"> of the JAK-dependent cytokines underlying the inflammatory burden and signs and symptoms of ulcerative colitis.</w:t>
      </w:r>
    </w:p>
    <w:p w14:paraId="28CB08CB" w14:textId="77777777" w:rsidR="00C4799D" w:rsidRDefault="008C28BE" w:rsidP="00F74BCF">
      <w:pPr>
        <w:pStyle w:val="Heading4"/>
        <w:spacing w:before="243"/>
        <w:ind w:left="219"/>
      </w:pPr>
      <w:bookmarkStart w:id="75" w:name="Pharmacodynamics"/>
      <w:bookmarkEnd w:id="75"/>
      <w:r>
        <w:rPr>
          <w:spacing w:val="-2"/>
        </w:rPr>
        <w:t>Pharmacodynamics</w:t>
      </w:r>
    </w:p>
    <w:p w14:paraId="101D2379" w14:textId="77777777" w:rsidR="00C4799D" w:rsidRDefault="008C28BE" w:rsidP="00F74BCF">
      <w:pPr>
        <w:pStyle w:val="BodyText"/>
        <w:spacing w:before="228"/>
      </w:pPr>
      <w:bookmarkStart w:id="76" w:name="Inhibition_of_IL-6_Induced_STAT3_and_IL-"/>
      <w:bookmarkEnd w:id="76"/>
      <w:r>
        <w:rPr>
          <w:u w:val="single"/>
        </w:rPr>
        <w:t>Inhibition</w:t>
      </w:r>
      <w:r>
        <w:rPr>
          <w:spacing w:val="-6"/>
          <w:u w:val="single"/>
        </w:rPr>
        <w:t xml:space="preserve"> </w:t>
      </w:r>
      <w:r>
        <w:rPr>
          <w:u w:val="single"/>
        </w:rPr>
        <w:t>of</w:t>
      </w:r>
      <w:r>
        <w:rPr>
          <w:spacing w:val="-3"/>
          <w:u w:val="single"/>
        </w:rPr>
        <w:t xml:space="preserve"> </w:t>
      </w:r>
      <w:r>
        <w:rPr>
          <w:u w:val="single"/>
        </w:rPr>
        <w:t>IL-6</w:t>
      </w:r>
      <w:r>
        <w:rPr>
          <w:spacing w:val="-6"/>
          <w:u w:val="single"/>
        </w:rPr>
        <w:t xml:space="preserve"> </w:t>
      </w:r>
      <w:r>
        <w:rPr>
          <w:u w:val="single"/>
        </w:rPr>
        <w:t>Induced</w:t>
      </w:r>
      <w:r>
        <w:rPr>
          <w:spacing w:val="-5"/>
          <w:u w:val="single"/>
        </w:rPr>
        <w:t xml:space="preserve"> </w:t>
      </w:r>
      <w:r>
        <w:rPr>
          <w:u w:val="single"/>
        </w:rPr>
        <w:t>STAT3</w:t>
      </w:r>
      <w:r>
        <w:rPr>
          <w:spacing w:val="-3"/>
          <w:u w:val="single"/>
        </w:rPr>
        <w:t xml:space="preserve"> </w:t>
      </w:r>
      <w:r>
        <w:rPr>
          <w:u w:val="single"/>
        </w:rPr>
        <w:t>and</w:t>
      </w:r>
      <w:r>
        <w:rPr>
          <w:spacing w:val="-5"/>
          <w:u w:val="single"/>
        </w:rPr>
        <w:t xml:space="preserve"> </w:t>
      </w:r>
      <w:r>
        <w:rPr>
          <w:u w:val="single"/>
        </w:rPr>
        <w:t>IL-7</w:t>
      </w:r>
      <w:r>
        <w:rPr>
          <w:spacing w:val="-6"/>
          <w:u w:val="single"/>
        </w:rPr>
        <w:t xml:space="preserve"> </w:t>
      </w:r>
      <w:r>
        <w:rPr>
          <w:u w:val="single"/>
        </w:rPr>
        <w:t>Induced</w:t>
      </w:r>
      <w:r>
        <w:rPr>
          <w:spacing w:val="-3"/>
          <w:u w:val="single"/>
        </w:rPr>
        <w:t xml:space="preserve"> </w:t>
      </w:r>
      <w:r>
        <w:rPr>
          <w:u w:val="single"/>
        </w:rPr>
        <w:t>STAT5</w:t>
      </w:r>
      <w:r>
        <w:rPr>
          <w:spacing w:val="-3"/>
          <w:u w:val="single"/>
        </w:rPr>
        <w:t xml:space="preserve"> </w:t>
      </w:r>
      <w:r>
        <w:rPr>
          <w:spacing w:val="-2"/>
          <w:u w:val="single"/>
        </w:rPr>
        <w:t>Phosphorylation</w:t>
      </w:r>
    </w:p>
    <w:p w14:paraId="48E6969F" w14:textId="77777777" w:rsidR="00C4799D" w:rsidRDefault="00C4799D" w:rsidP="00F74BCF">
      <w:pPr>
        <w:pStyle w:val="BodyText"/>
        <w:spacing w:before="94"/>
        <w:ind w:left="0"/>
      </w:pPr>
    </w:p>
    <w:p w14:paraId="512D3E68" w14:textId="77777777" w:rsidR="00C4799D" w:rsidRDefault="008C28BE" w:rsidP="00F74BCF">
      <w:pPr>
        <w:pStyle w:val="BodyText"/>
        <w:spacing w:line="340" w:lineRule="auto"/>
        <w:ind w:right="995"/>
      </w:pPr>
      <w:r>
        <w:t xml:space="preserve">In healthy volunteers, the administration of </w:t>
      </w:r>
      <w:proofErr w:type="spellStart"/>
      <w:r>
        <w:t>upadacitinib</w:t>
      </w:r>
      <w:proofErr w:type="spellEnd"/>
      <w:r>
        <w:t xml:space="preserve"> (immediate release formulation) resulted in a dose- and concentration-dependent inhibition of IL-6 (JAK1/JAK2)-induced STAT3 and IL-7 (JAK1/JAK3)-induced STAT5 phosphorylation in whole blood. The maximal inhibition was observed 1 hour after dosing which returned to near baseline by the end of dosing interval.</w:t>
      </w:r>
    </w:p>
    <w:p w14:paraId="4FC00428" w14:textId="77777777" w:rsidR="00C4799D" w:rsidRDefault="008C28BE" w:rsidP="00F74BCF">
      <w:pPr>
        <w:pStyle w:val="BodyText"/>
        <w:spacing w:before="244"/>
      </w:pPr>
      <w:bookmarkStart w:id="77" w:name="Lymphocytes"/>
      <w:bookmarkEnd w:id="77"/>
      <w:r>
        <w:rPr>
          <w:spacing w:val="-2"/>
          <w:u w:val="single"/>
        </w:rPr>
        <w:t>Lymphocytes</w:t>
      </w:r>
    </w:p>
    <w:p w14:paraId="146C4D59" w14:textId="77777777" w:rsidR="00C4799D" w:rsidRDefault="00C4799D" w:rsidP="00F74BCF">
      <w:pPr>
        <w:pStyle w:val="BodyText"/>
        <w:spacing w:before="94"/>
        <w:ind w:left="0"/>
      </w:pPr>
    </w:p>
    <w:p w14:paraId="19E00881" w14:textId="77777777" w:rsidR="00C4799D" w:rsidRDefault="008C28BE" w:rsidP="00F74BCF">
      <w:pPr>
        <w:pStyle w:val="BodyText"/>
        <w:spacing w:line="340" w:lineRule="auto"/>
        <w:ind w:right="998"/>
      </w:pPr>
      <w:r>
        <w:t xml:space="preserve">In patients treated with rheumatoid arthritis, treatment with </w:t>
      </w:r>
      <w:proofErr w:type="spellStart"/>
      <w:r>
        <w:t>upadacitinib</w:t>
      </w:r>
      <w:proofErr w:type="spellEnd"/>
      <w:r>
        <w:t xml:space="preserve"> was associated with a</w:t>
      </w:r>
      <w:r>
        <w:rPr>
          <w:spacing w:val="-16"/>
        </w:rPr>
        <w:t xml:space="preserve"> </w:t>
      </w:r>
      <w:r>
        <w:t>small,</w:t>
      </w:r>
      <w:r>
        <w:rPr>
          <w:spacing w:val="-15"/>
        </w:rPr>
        <w:t xml:space="preserve"> </w:t>
      </w:r>
      <w:r>
        <w:t>transient</w:t>
      </w:r>
      <w:r>
        <w:rPr>
          <w:spacing w:val="-15"/>
        </w:rPr>
        <w:t xml:space="preserve"> </w:t>
      </w:r>
      <w:r>
        <w:t>increase</w:t>
      </w:r>
      <w:r>
        <w:rPr>
          <w:spacing w:val="-14"/>
        </w:rPr>
        <w:t xml:space="preserve"> </w:t>
      </w:r>
      <w:r>
        <w:t>in</w:t>
      </w:r>
      <w:r>
        <w:rPr>
          <w:spacing w:val="-14"/>
        </w:rPr>
        <w:t xml:space="preserve"> </w:t>
      </w:r>
      <w:r>
        <w:t>mean</w:t>
      </w:r>
      <w:r>
        <w:rPr>
          <w:spacing w:val="-14"/>
        </w:rPr>
        <w:t xml:space="preserve"> </w:t>
      </w:r>
      <w:r>
        <w:t>ALC</w:t>
      </w:r>
      <w:r>
        <w:rPr>
          <w:spacing w:val="-16"/>
        </w:rPr>
        <w:t xml:space="preserve"> </w:t>
      </w:r>
      <w:r>
        <w:t>from</w:t>
      </w:r>
      <w:r>
        <w:rPr>
          <w:spacing w:val="-14"/>
        </w:rPr>
        <w:t xml:space="preserve"> </w:t>
      </w:r>
      <w:r>
        <w:t>baseline</w:t>
      </w:r>
      <w:r>
        <w:rPr>
          <w:spacing w:val="-14"/>
        </w:rPr>
        <w:t xml:space="preserve"> </w:t>
      </w:r>
      <w:r>
        <w:t>up</w:t>
      </w:r>
      <w:r>
        <w:rPr>
          <w:spacing w:val="-14"/>
        </w:rPr>
        <w:t xml:space="preserve"> </w:t>
      </w:r>
      <w:r>
        <w:t>to</w:t>
      </w:r>
      <w:r>
        <w:rPr>
          <w:spacing w:val="-16"/>
        </w:rPr>
        <w:t xml:space="preserve"> </w:t>
      </w:r>
      <w:r>
        <w:t>Week</w:t>
      </w:r>
      <w:r>
        <w:rPr>
          <w:spacing w:val="-15"/>
        </w:rPr>
        <w:t xml:space="preserve"> </w:t>
      </w:r>
      <w:r>
        <w:t>36</w:t>
      </w:r>
      <w:r>
        <w:rPr>
          <w:spacing w:val="-15"/>
        </w:rPr>
        <w:t xml:space="preserve"> </w:t>
      </w:r>
      <w:r>
        <w:t>which</w:t>
      </w:r>
      <w:r>
        <w:rPr>
          <w:spacing w:val="-16"/>
        </w:rPr>
        <w:t xml:space="preserve"> </w:t>
      </w:r>
      <w:r>
        <w:t>gradually</w:t>
      </w:r>
      <w:r>
        <w:rPr>
          <w:spacing w:val="-12"/>
        </w:rPr>
        <w:t xml:space="preserve"> </w:t>
      </w:r>
      <w:r>
        <w:t>returned to, at or near baseline levels with continued treatment.</w:t>
      </w:r>
    </w:p>
    <w:p w14:paraId="42B3070B" w14:textId="77777777" w:rsidR="00C4799D" w:rsidRDefault="008C28BE" w:rsidP="00F74BCF">
      <w:pPr>
        <w:pStyle w:val="BodyText"/>
        <w:spacing w:before="242"/>
      </w:pPr>
      <w:bookmarkStart w:id="78" w:name="Immunoglobulins"/>
      <w:bookmarkEnd w:id="78"/>
      <w:r>
        <w:rPr>
          <w:spacing w:val="-2"/>
          <w:u w:val="single"/>
        </w:rPr>
        <w:t>Immunoglobulins</w:t>
      </w:r>
    </w:p>
    <w:p w14:paraId="69220417" w14:textId="77777777" w:rsidR="00C4799D" w:rsidRDefault="00C4799D" w:rsidP="00F74BCF">
      <w:pPr>
        <w:pStyle w:val="BodyText"/>
        <w:spacing w:before="94"/>
        <w:ind w:left="0"/>
      </w:pPr>
    </w:p>
    <w:p w14:paraId="5903D10D" w14:textId="77777777" w:rsidR="00C4799D" w:rsidRDefault="008C28BE" w:rsidP="00F74BCF">
      <w:pPr>
        <w:pStyle w:val="BodyText"/>
        <w:spacing w:line="340" w:lineRule="auto"/>
        <w:ind w:left="219" w:right="993"/>
      </w:pPr>
      <w:r>
        <w:t>In patients with rheumatoid arthritis, small decreases from baseline in mean IgG and IgM levels</w:t>
      </w:r>
      <w:r>
        <w:rPr>
          <w:spacing w:val="-1"/>
        </w:rPr>
        <w:t xml:space="preserve"> </w:t>
      </w:r>
      <w:r>
        <w:t>were</w:t>
      </w:r>
      <w:r>
        <w:rPr>
          <w:spacing w:val="-2"/>
        </w:rPr>
        <w:t xml:space="preserve"> </w:t>
      </w:r>
      <w:r>
        <w:t>observed</w:t>
      </w:r>
      <w:r>
        <w:rPr>
          <w:spacing w:val="-2"/>
        </w:rPr>
        <w:t xml:space="preserve"> </w:t>
      </w:r>
      <w:r>
        <w:t>with</w:t>
      </w:r>
      <w:r>
        <w:rPr>
          <w:spacing w:val="-2"/>
        </w:rPr>
        <w:t xml:space="preserve"> </w:t>
      </w:r>
      <w:proofErr w:type="spellStart"/>
      <w:r>
        <w:t>upadacitinib</w:t>
      </w:r>
      <w:proofErr w:type="spellEnd"/>
      <w:r>
        <w:rPr>
          <w:spacing w:val="-2"/>
        </w:rPr>
        <w:t xml:space="preserve"> </w:t>
      </w:r>
      <w:r>
        <w:t>treatment</w:t>
      </w:r>
      <w:r>
        <w:rPr>
          <w:spacing w:val="-4"/>
        </w:rPr>
        <w:t xml:space="preserve"> </w:t>
      </w:r>
      <w:r>
        <w:t>in</w:t>
      </w:r>
      <w:r>
        <w:rPr>
          <w:spacing w:val="-2"/>
        </w:rPr>
        <w:t xml:space="preserve"> </w:t>
      </w:r>
      <w:r>
        <w:t>the</w:t>
      </w:r>
      <w:r>
        <w:rPr>
          <w:spacing w:val="-2"/>
        </w:rPr>
        <w:t xml:space="preserve"> </w:t>
      </w:r>
      <w:r>
        <w:t>controlled</w:t>
      </w:r>
      <w:r>
        <w:rPr>
          <w:spacing w:val="-2"/>
        </w:rPr>
        <w:t xml:space="preserve"> </w:t>
      </w:r>
      <w:r>
        <w:t>period;</w:t>
      </w:r>
      <w:r>
        <w:rPr>
          <w:spacing w:val="-3"/>
        </w:rPr>
        <w:t xml:space="preserve"> </w:t>
      </w:r>
      <w:r>
        <w:t>however,</w:t>
      </w:r>
      <w:r>
        <w:rPr>
          <w:spacing w:val="-2"/>
        </w:rPr>
        <w:t xml:space="preserve"> </w:t>
      </w:r>
      <w:r>
        <w:t>the</w:t>
      </w:r>
      <w:r>
        <w:rPr>
          <w:spacing w:val="-4"/>
        </w:rPr>
        <w:t xml:space="preserve"> </w:t>
      </w:r>
      <w:r>
        <w:t>mean values at baseline and at all visits were within the normal reference range.</w:t>
      </w:r>
    </w:p>
    <w:p w14:paraId="0277D2BE" w14:textId="77777777" w:rsidR="00C4799D" w:rsidRDefault="008C28BE" w:rsidP="00F74BCF">
      <w:pPr>
        <w:pStyle w:val="BodyText"/>
        <w:spacing w:before="243"/>
      </w:pPr>
      <w:bookmarkStart w:id="79" w:name="High-Sensitivity_(hs)_CRP"/>
      <w:bookmarkEnd w:id="79"/>
      <w:r>
        <w:rPr>
          <w:u w:val="single"/>
        </w:rPr>
        <w:t>High-Sensitivity</w:t>
      </w:r>
      <w:r>
        <w:rPr>
          <w:spacing w:val="-8"/>
          <w:u w:val="single"/>
        </w:rPr>
        <w:t xml:space="preserve"> </w:t>
      </w:r>
      <w:r>
        <w:rPr>
          <w:u w:val="single"/>
        </w:rPr>
        <w:t>(</w:t>
      </w:r>
      <w:proofErr w:type="spellStart"/>
      <w:r>
        <w:rPr>
          <w:u w:val="single"/>
        </w:rPr>
        <w:t>hs</w:t>
      </w:r>
      <w:proofErr w:type="spellEnd"/>
      <w:r>
        <w:rPr>
          <w:u w:val="single"/>
        </w:rPr>
        <w:t>)</w:t>
      </w:r>
      <w:r>
        <w:rPr>
          <w:spacing w:val="-6"/>
          <w:u w:val="single"/>
        </w:rPr>
        <w:t xml:space="preserve"> </w:t>
      </w:r>
      <w:r>
        <w:rPr>
          <w:spacing w:val="-5"/>
          <w:u w:val="single"/>
        </w:rPr>
        <w:t>CRP</w:t>
      </w:r>
    </w:p>
    <w:p w14:paraId="49DC6F88" w14:textId="77777777" w:rsidR="00C4799D" w:rsidRDefault="00C4799D" w:rsidP="00F74BCF">
      <w:pPr>
        <w:pStyle w:val="BodyText"/>
        <w:spacing w:before="93"/>
        <w:ind w:left="0"/>
      </w:pPr>
    </w:p>
    <w:p w14:paraId="28AF8A34" w14:textId="77777777" w:rsidR="00C4799D" w:rsidRDefault="008C28BE" w:rsidP="00F74BCF">
      <w:pPr>
        <w:pStyle w:val="BodyText"/>
        <w:spacing w:before="1" w:line="340" w:lineRule="auto"/>
        <w:ind w:right="993"/>
      </w:pPr>
      <w:r>
        <w:t xml:space="preserve">In patients with rheumatoid arthritis, treatment with </w:t>
      </w:r>
      <w:proofErr w:type="spellStart"/>
      <w:r>
        <w:t>upadacitinib</w:t>
      </w:r>
      <w:proofErr w:type="spellEnd"/>
      <w:r>
        <w:t xml:space="preserve"> was associated with significant decreases from baseline in mean </w:t>
      </w:r>
      <w:proofErr w:type="spellStart"/>
      <w:r>
        <w:t>hsCRP</w:t>
      </w:r>
      <w:proofErr w:type="spellEnd"/>
      <w:r>
        <w:t xml:space="preserve"> levels as early as Week 1 which were maintained with continued treatment.</w:t>
      </w:r>
    </w:p>
    <w:p w14:paraId="0048E18B" w14:textId="77777777" w:rsidR="00C4799D" w:rsidRDefault="008C28BE" w:rsidP="00F74BCF">
      <w:pPr>
        <w:pStyle w:val="BodyText"/>
        <w:spacing w:before="83"/>
      </w:pPr>
      <w:bookmarkStart w:id="80" w:name="Cardiac_Electrophysiology"/>
      <w:bookmarkEnd w:id="80"/>
      <w:r>
        <w:rPr>
          <w:u w:val="single"/>
        </w:rPr>
        <w:t>Cardiac</w:t>
      </w:r>
      <w:r>
        <w:rPr>
          <w:spacing w:val="-6"/>
          <w:u w:val="single"/>
        </w:rPr>
        <w:t xml:space="preserve"> </w:t>
      </w:r>
      <w:r>
        <w:rPr>
          <w:spacing w:val="-2"/>
          <w:u w:val="single"/>
        </w:rPr>
        <w:t>Electrophysiology</w:t>
      </w:r>
    </w:p>
    <w:p w14:paraId="07014C78" w14:textId="77777777" w:rsidR="00C4799D" w:rsidRDefault="00C4799D" w:rsidP="00F74BCF">
      <w:pPr>
        <w:pStyle w:val="BodyText"/>
        <w:spacing w:before="94"/>
        <w:ind w:left="0"/>
      </w:pPr>
    </w:p>
    <w:p w14:paraId="57DF4932" w14:textId="77777777" w:rsidR="00C4799D" w:rsidRDefault="008C28BE" w:rsidP="00F74BCF">
      <w:pPr>
        <w:pStyle w:val="BodyText"/>
        <w:spacing w:line="340" w:lineRule="auto"/>
        <w:ind w:right="995"/>
      </w:pPr>
      <w:r>
        <w:t>The effect of</w:t>
      </w:r>
      <w:r>
        <w:rPr>
          <w:spacing w:val="-1"/>
        </w:rPr>
        <w:t xml:space="preserve"> </w:t>
      </w:r>
      <w:proofErr w:type="spellStart"/>
      <w:r>
        <w:t>upadacitinib</w:t>
      </w:r>
      <w:proofErr w:type="spellEnd"/>
      <w:r>
        <w:t xml:space="preserve"> on</w:t>
      </w:r>
      <w:r>
        <w:rPr>
          <w:spacing w:val="-3"/>
        </w:rPr>
        <w:t xml:space="preserve"> </w:t>
      </w:r>
      <w:r>
        <w:t>QTc</w:t>
      </w:r>
      <w:r>
        <w:rPr>
          <w:spacing w:val="-2"/>
        </w:rPr>
        <w:t xml:space="preserve"> </w:t>
      </w:r>
      <w:r>
        <w:t>interval</w:t>
      </w:r>
      <w:r>
        <w:rPr>
          <w:spacing w:val="-1"/>
        </w:rPr>
        <w:t xml:space="preserve"> </w:t>
      </w:r>
      <w:r>
        <w:t>was</w:t>
      </w:r>
      <w:r>
        <w:rPr>
          <w:spacing w:val="-2"/>
        </w:rPr>
        <w:t xml:space="preserve"> </w:t>
      </w:r>
      <w:r>
        <w:t>evaluated in</w:t>
      </w:r>
      <w:r>
        <w:rPr>
          <w:spacing w:val="-3"/>
        </w:rPr>
        <w:t xml:space="preserve"> </w:t>
      </w:r>
      <w:r>
        <w:t>subjects</w:t>
      </w:r>
      <w:r>
        <w:rPr>
          <w:spacing w:val="-2"/>
        </w:rPr>
        <w:t xml:space="preserve"> </w:t>
      </w:r>
      <w:r>
        <w:t>who</w:t>
      </w:r>
      <w:r>
        <w:rPr>
          <w:spacing w:val="-3"/>
        </w:rPr>
        <w:t xml:space="preserve"> </w:t>
      </w:r>
      <w:r>
        <w:t xml:space="preserve">received single and multiple doses of </w:t>
      </w:r>
      <w:proofErr w:type="spellStart"/>
      <w:r>
        <w:t>upadacitinib</w:t>
      </w:r>
      <w:proofErr w:type="spellEnd"/>
      <w:r>
        <w:t>. Upadacitinib does not prolong QTc interval at therapeutic or supratherapeutic plasma concentrations.</w:t>
      </w:r>
    </w:p>
    <w:p w14:paraId="2C07F4D3" w14:textId="77777777" w:rsidR="00C4799D" w:rsidRDefault="008C28BE" w:rsidP="00F74BCF">
      <w:pPr>
        <w:pStyle w:val="Heading4"/>
        <w:spacing w:line="560" w:lineRule="exact"/>
        <w:ind w:left="219" w:right="7833"/>
      </w:pPr>
      <w:bookmarkStart w:id="81" w:name="Clinical_trials"/>
      <w:bookmarkEnd w:id="81"/>
      <w:r>
        <w:lastRenderedPageBreak/>
        <w:t xml:space="preserve">Clinical trials </w:t>
      </w:r>
      <w:bookmarkStart w:id="82" w:name="Rheumatoid_Arthritis"/>
      <w:bookmarkEnd w:id="82"/>
      <w:r>
        <w:t>Rheumatoid</w:t>
      </w:r>
      <w:r>
        <w:rPr>
          <w:spacing w:val="-10"/>
        </w:rPr>
        <w:t xml:space="preserve"> </w:t>
      </w:r>
      <w:r>
        <w:rPr>
          <w:spacing w:val="-2"/>
        </w:rPr>
        <w:t>Arthritis</w:t>
      </w:r>
    </w:p>
    <w:p w14:paraId="4847FBE6" w14:textId="77777777" w:rsidR="00C4799D" w:rsidRDefault="008C28BE" w:rsidP="00F74BCF">
      <w:pPr>
        <w:pStyle w:val="BodyText"/>
        <w:spacing w:before="161" w:line="340" w:lineRule="auto"/>
        <w:ind w:left="219" w:right="993"/>
      </w:pPr>
      <w:r>
        <w:t xml:space="preserve">The efficacy and safety of RINVOQ 15 mg once daily was assessed in five, Phase 3 </w:t>
      </w:r>
      <w:proofErr w:type="spellStart"/>
      <w:r>
        <w:t>randomised</w:t>
      </w:r>
      <w:proofErr w:type="spellEnd"/>
      <w:r>
        <w:t xml:space="preserve">, double-blind, </w:t>
      </w:r>
      <w:proofErr w:type="spellStart"/>
      <w:r>
        <w:t>multicentre</w:t>
      </w:r>
      <w:proofErr w:type="spellEnd"/>
      <w:r>
        <w:t xml:space="preserve"> studies in patients with moderately to severely active rheumatoid arthritis and fulfilling the ACR/EULAR 2010 classification criteria (see Table 9). Patients 18 years of age and older were eligible to participate. The presence of at least 6 tender and 6 swollen joints and evidence of systemic inflammation based on elevation of </w:t>
      </w:r>
      <w:proofErr w:type="spellStart"/>
      <w:r>
        <w:t>hsCRP</w:t>
      </w:r>
      <w:proofErr w:type="spellEnd"/>
      <w:r>
        <w:rPr>
          <w:spacing w:val="-9"/>
        </w:rPr>
        <w:t xml:space="preserve"> </w:t>
      </w:r>
      <w:r>
        <w:t>was</w:t>
      </w:r>
      <w:r>
        <w:rPr>
          <w:spacing w:val="-8"/>
        </w:rPr>
        <w:t xml:space="preserve"> </w:t>
      </w:r>
      <w:r>
        <w:t>required</w:t>
      </w:r>
      <w:r>
        <w:rPr>
          <w:spacing w:val="-9"/>
        </w:rPr>
        <w:t xml:space="preserve"> </w:t>
      </w:r>
      <w:r>
        <w:t>at</w:t>
      </w:r>
      <w:r>
        <w:rPr>
          <w:spacing w:val="-7"/>
        </w:rPr>
        <w:t xml:space="preserve"> </w:t>
      </w:r>
      <w:r>
        <w:t>baseline.</w:t>
      </w:r>
      <w:r>
        <w:rPr>
          <w:spacing w:val="-7"/>
        </w:rPr>
        <w:t xml:space="preserve"> </w:t>
      </w:r>
      <w:r>
        <w:t>Four</w:t>
      </w:r>
      <w:r>
        <w:rPr>
          <w:spacing w:val="-7"/>
        </w:rPr>
        <w:t xml:space="preserve"> </w:t>
      </w:r>
      <w:r>
        <w:t>studies</w:t>
      </w:r>
      <w:r>
        <w:rPr>
          <w:spacing w:val="-8"/>
        </w:rPr>
        <w:t xml:space="preserve"> </w:t>
      </w:r>
      <w:r>
        <w:t>included</w:t>
      </w:r>
      <w:r>
        <w:rPr>
          <w:spacing w:val="-9"/>
        </w:rPr>
        <w:t xml:space="preserve"> </w:t>
      </w:r>
      <w:r>
        <w:t>long-term</w:t>
      </w:r>
      <w:r>
        <w:rPr>
          <w:spacing w:val="-8"/>
        </w:rPr>
        <w:t xml:space="preserve"> </w:t>
      </w:r>
      <w:r>
        <w:t>extensions</w:t>
      </w:r>
      <w:r>
        <w:rPr>
          <w:spacing w:val="-8"/>
        </w:rPr>
        <w:t xml:space="preserve"> </w:t>
      </w:r>
      <w:r>
        <w:t>for</w:t>
      </w:r>
      <w:r>
        <w:rPr>
          <w:spacing w:val="-8"/>
        </w:rPr>
        <w:t xml:space="preserve"> </w:t>
      </w:r>
      <w:r>
        <w:t>up</w:t>
      </w:r>
      <w:r>
        <w:rPr>
          <w:spacing w:val="-11"/>
        </w:rPr>
        <w:t xml:space="preserve"> </w:t>
      </w:r>
      <w:r>
        <w:t>to</w:t>
      </w:r>
      <w:r>
        <w:rPr>
          <w:spacing w:val="-9"/>
        </w:rPr>
        <w:t xml:space="preserve"> </w:t>
      </w:r>
      <w:r>
        <w:t>5</w:t>
      </w:r>
      <w:r>
        <w:rPr>
          <w:spacing w:val="-9"/>
        </w:rPr>
        <w:t xml:space="preserve"> </w:t>
      </w:r>
      <w:r>
        <w:t>years and one study (SELECT-COMPARE) included a long-term extension for us to 10 years.</w:t>
      </w:r>
    </w:p>
    <w:p w14:paraId="0C9777B5" w14:textId="77777777" w:rsidR="00C4799D" w:rsidRDefault="008C28BE" w:rsidP="00F74BCF">
      <w:pPr>
        <w:pStyle w:val="Heading4"/>
        <w:spacing w:before="245"/>
      </w:pPr>
      <w:bookmarkStart w:id="83" w:name="Table_9._Clinical_Trial_Summary"/>
      <w:bookmarkEnd w:id="83"/>
      <w:r>
        <w:t>Table</w:t>
      </w:r>
      <w:r>
        <w:rPr>
          <w:spacing w:val="-4"/>
        </w:rPr>
        <w:t xml:space="preserve"> </w:t>
      </w:r>
      <w:r>
        <w:t>9.</w:t>
      </w:r>
      <w:r>
        <w:rPr>
          <w:spacing w:val="-1"/>
        </w:rPr>
        <w:t xml:space="preserve"> </w:t>
      </w:r>
      <w:r>
        <w:t>Clinical</w:t>
      </w:r>
      <w:r>
        <w:rPr>
          <w:spacing w:val="-6"/>
        </w:rPr>
        <w:t xml:space="preserve"> </w:t>
      </w:r>
      <w:r>
        <w:t>Trial</w:t>
      </w:r>
      <w:r>
        <w:rPr>
          <w:spacing w:val="-3"/>
        </w:rPr>
        <w:t xml:space="preserve"> </w:t>
      </w:r>
      <w:r>
        <w:rPr>
          <w:spacing w:val="-2"/>
        </w:rPr>
        <w:t>Summary</w:t>
      </w:r>
    </w:p>
    <w:p w14:paraId="29D8035E" w14:textId="77777777" w:rsidR="00C4799D" w:rsidRDefault="00C4799D" w:rsidP="00F74BCF">
      <w:pPr>
        <w:pStyle w:val="BodyText"/>
        <w:spacing w:before="2"/>
        <w:ind w:left="0"/>
        <w:rPr>
          <w:b/>
          <w:sz w:val="19"/>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7"/>
        <w:gridCol w:w="1219"/>
        <w:gridCol w:w="2349"/>
        <w:gridCol w:w="3542"/>
      </w:tblGrid>
      <w:tr w:rsidR="00C4799D" w14:paraId="6A02A731" w14:textId="77777777">
        <w:trPr>
          <w:trHeight w:val="412"/>
        </w:trPr>
        <w:tc>
          <w:tcPr>
            <w:tcW w:w="1927" w:type="dxa"/>
          </w:tcPr>
          <w:p w14:paraId="5F05F1DB" w14:textId="77777777" w:rsidR="00C4799D" w:rsidRDefault="008C28BE" w:rsidP="00F74BCF">
            <w:pPr>
              <w:pStyle w:val="TableParagraph"/>
              <w:spacing w:line="206" w:lineRule="exact"/>
              <w:rPr>
                <w:b/>
                <w:sz w:val="18"/>
              </w:rPr>
            </w:pPr>
            <w:r>
              <w:rPr>
                <w:b/>
                <w:sz w:val="18"/>
              </w:rPr>
              <w:t>Study</w:t>
            </w:r>
            <w:r>
              <w:rPr>
                <w:b/>
                <w:spacing w:val="-1"/>
                <w:sz w:val="18"/>
              </w:rPr>
              <w:t xml:space="preserve"> </w:t>
            </w:r>
            <w:r>
              <w:rPr>
                <w:b/>
                <w:spacing w:val="-4"/>
                <w:sz w:val="18"/>
              </w:rPr>
              <w:t>Name</w:t>
            </w:r>
          </w:p>
        </w:tc>
        <w:tc>
          <w:tcPr>
            <w:tcW w:w="1219" w:type="dxa"/>
          </w:tcPr>
          <w:p w14:paraId="021C4E0E" w14:textId="77777777" w:rsidR="00C4799D" w:rsidRDefault="008C28BE" w:rsidP="00F74BCF">
            <w:pPr>
              <w:pStyle w:val="TableParagraph"/>
              <w:spacing w:line="206" w:lineRule="exact"/>
              <w:ind w:left="108"/>
              <w:rPr>
                <w:b/>
                <w:sz w:val="18"/>
              </w:rPr>
            </w:pPr>
            <w:r>
              <w:rPr>
                <w:b/>
                <w:spacing w:val="-2"/>
                <w:sz w:val="18"/>
              </w:rPr>
              <w:t xml:space="preserve">Population </w:t>
            </w:r>
            <w:r>
              <w:rPr>
                <w:b/>
                <w:spacing w:val="-4"/>
                <w:sz w:val="18"/>
              </w:rPr>
              <w:t>(n)</w:t>
            </w:r>
          </w:p>
        </w:tc>
        <w:tc>
          <w:tcPr>
            <w:tcW w:w="2349" w:type="dxa"/>
          </w:tcPr>
          <w:p w14:paraId="12EB2D5B" w14:textId="77777777" w:rsidR="00C4799D" w:rsidRDefault="008C28BE" w:rsidP="00F74BCF">
            <w:pPr>
              <w:pStyle w:val="TableParagraph"/>
              <w:spacing w:line="206" w:lineRule="exact"/>
              <w:ind w:left="105"/>
              <w:rPr>
                <w:b/>
                <w:sz w:val="18"/>
              </w:rPr>
            </w:pPr>
            <w:r>
              <w:rPr>
                <w:b/>
                <w:sz w:val="18"/>
              </w:rPr>
              <w:t>Treatment</w:t>
            </w:r>
            <w:r>
              <w:rPr>
                <w:b/>
                <w:spacing w:val="-3"/>
                <w:sz w:val="18"/>
              </w:rPr>
              <w:t xml:space="preserve"> </w:t>
            </w:r>
            <w:r>
              <w:rPr>
                <w:b/>
                <w:spacing w:val="-4"/>
                <w:sz w:val="18"/>
              </w:rPr>
              <w:t>Arms</w:t>
            </w:r>
          </w:p>
        </w:tc>
        <w:tc>
          <w:tcPr>
            <w:tcW w:w="3542" w:type="dxa"/>
          </w:tcPr>
          <w:p w14:paraId="6337AD5D" w14:textId="77777777" w:rsidR="00C4799D" w:rsidRDefault="008C28BE" w:rsidP="00F74BCF">
            <w:pPr>
              <w:pStyle w:val="TableParagraph"/>
              <w:spacing w:line="206" w:lineRule="exact"/>
              <w:ind w:left="108"/>
              <w:rPr>
                <w:b/>
                <w:sz w:val="18"/>
              </w:rPr>
            </w:pPr>
            <w:r>
              <w:rPr>
                <w:b/>
                <w:sz w:val="18"/>
              </w:rPr>
              <w:t>Key</w:t>
            </w:r>
            <w:r>
              <w:rPr>
                <w:b/>
                <w:spacing w:val="-1"/>
                <w:sz w:val="18"/>
              </w:rPr>
              <w:t xml:space="preserve"> </w:t>
            </w:r>
            <w:r>
              <w:rPr>
                <w:b/>
                <w:sz w:val="18"/>
              </w:rPr>
              <w:t>Outcome</w:t>
            </w:r>
            <w:r>
              <w:rPr>
                <w:b/>
                <w:spacing w:val="-2"/>
                <w:sz w:val="18"/>
              </w:rPr>
              <w:t xml:space="preserve"> Measures</w:t>
            </w:r>
          </w:p>
        </w:tc>
      </w:tr>
      <w:tr w:rsidR="00C4799D" w14:paraId="7B71527B" w14:textId="77777777">
        <w:trPr>
          <w:trHeight w:val="822"/>
        </w:trPr>
        <w:tc>
          <w:tcPr>
            <w:tcW w:w="1927" w:type="dxa"/>
            <w:tcBorders>
              <w:bottom w:val="nil"/>
            </w:tcBorders>
          </w:tcPr>
          <w:p w14:paraId="02D4FDE9" w14:textId="77777777" w:rsidR="00C4799D" w:rsidRDefault="008C28BE" w:rsidP="00F74BCF">
            <w:pPr>
              <w:pStyle w:val="TableParagraph"/>
              <w:spacing w:before="1" w:line="207" w:lineRule="exact"/>
              <w:rPr>
                <w:sz w:val="18"/>
              </w:rPr>
            </w:pPr>
            <w:r>
              <w:rPr>
                <w:sz w:val="18"/>
              </w:rPr>
              <w:t>SELECT</w:t>
            </w:r>
            <w:r>
              <w:rPr>
                <w:spacing w:val="-4"/>
                <w:sz w:val="18"/>
              </w:rPr>
              <w:t xml:space="preserve"> </w:t>
            </w:r>
            <w:r>
              <w:rPr>
                <w:spacing w:val="-2"/>
                <w:sz w:val="18"/>
              </w:rPr>
              <w:t>EARLY</w:t>
            </w:r>
          </w:p>
          <w:p w14:paraId="401D97D4" w14:textId="77777777" w:rsidR="00C4799D" w:rsidRDefault="008C28BE" w:rsidP="00F74BCF">
            <w:pPr>
              <w:pStyle w:val="TableParagraph"/>
              <w:ind w:right="113"/>
              <w:rPr>
                <w:sz w:val="18"/>
              </w:rPr>
            </w:pPr>
            <w:r>
              <w:rPr>
                <w:spacing w:val="-2"/>
                <w:sz w:val="18"/>
              </w:rPr>
              <w:t xml:space="preserve">24-week </w:t>
            </w:r>
            <w:r>
              <w:rPr>
                <w:sz w:val="18"/>
              </w:rPr>
              <w:t>monotherapy</w:t>
            </w:r>
            <w:r>
              <w:rPr>
                <w:spacing w:val="-13"/>
                <w:sz w:val="18"/>
              </w:rPr>
              <w:t xml:space="preserve"> </w:t>
            </w:r>
            <w:r>
              <w:rPr>
                <w:sz w:val="18"/>
              </w:rPr>
              <w:t>trial</w:t>
            </w:r>
          </w:p>
        </w:tc>
        <w:tc>
          <w:tcPr>
            <w:tcW w:w="1219" w:type="dxa"/>
            <w:tcBorders>
              <w:bottom w:val="nil"/>
            </w:tcBorders>
          </w:tcPr>
          <w:p w14:paraId="4A568519" w14:textId="77777777" w:rsidR="00C4799D" w:rsidRDefault="008C28BE" w:rsidP="00F74BCF">
            <w:pPr>
              <w:pStyle w:val="TableParagraph"/>
              <w:ind w:left="108"/>
              <w:rPr>
                <w:sz w:val="18"/>
              </w:rPr>
            </w:pPr>
            <w:r>
              <w:rPr>
                <w:spacing w:val="-2"/>
                <w:sz w:val="18"/>
              </w:rPr>
              <w:t>MTX-naïve</w:t>
            </w:r>
            <w:r>
              <w:rPr>
                <w:spacing w:val="-2"/>
                <w:position w:val="6"/>
                <w:sz w:val="12"/>
              </w:rPr>
              <w:t>a</w:t>
            </w:r>
            <w:r>
              <w:rPr>
                <w:spacing w:val="40"/>
                <w:position w:val="6"/>
                <w:sz w:val="12"/>
              </w:rPr>
              <w:t xml:space="preserve"> </w:t>
            </w:r>
            <w:r>
              <w:rPr>
                <w:spacing w:val="-2"/>
                <w:sz w:val="18"/>
              </w:rPr>
              <w:t>(947)</w:t>
            </w:r>
          </w:p>
        </w:tc>
        <w:tc>
          <w:tcPr>
            <w:tcW w:w="2349" w:type="dxa"/>
            <w:tcBorders>
              <w:bottom w:val="nil"/>
            </w:tcBorders>
          </w:tcPr>
          <w:p w14:paraId="743CDBD5" w14:textId="77777777" w:rsidR="00C4799D" w:rsidRDefault="008C28BE" w:rsidP="00F74BCF">
            <w:pPr>
              <w:pStyle w:val="TableParagraph"/>
              <w:numPr>
                <w:ilvl w:val="0"/>
                <w:numId w:val="67"/>
              </w:numPr>
              <w:tabs>
                <w:tab w:val="left" w:pos="465"/>
              </w:tabs>
              <w:spacing w:before="1" w:line="219" w:lineRule="exact"/>
              <w:rPr>
                <w:sz w:val="18"/>
              </w:rPr>
            </w:pPr>
            <w:r>
              <w:rPr>
                <w:sz w:val="18"/>
              </w:rPr>
              <w:t>Upadacitinib</w:t>
            </w:r>
            <w:r>
              <w:rPr>
                <w:spacing w:val="-5"/>
                <w:sz w:val="18"/>
              </w:rPr>
              <w:t xml:space="preserve"> </w:t>
            </w:r>
            <w:r>
              <w:rPr>
                <w:sz w:val="18"/>
              </w:rPr>
              <w:t>15</w:t>
            </w:r>
            <w:r>
              <w:rPr>
                <w:spacing w:val="-4"/>
                <w:sz w:val="18"/>
              </w:rPr>
              <w:t xml:space="preserve"> </w:t>
            </w:r>
            <w:r>
              <w:rPr>
                <w:spacing w:val="-5"/>
                <w:sz w:val="18"/>
              </w:rPr>
              <w:t>mg</w:t>
            </w:r>
          </w:p>
          <w:p w14:paraId="5DCA6CB8" w14:textId="77777777" w:rsidR="00C4799D" w:rsidRDefault="008C28BE" w:rsidP="00F74BCF">
            <w:pPr>
              <w:pStyle w:val="TableParagraph"/>
              <w:numPr>
                <w:ilvl w:val="0"/>
                <w:numId w:val="67"/>
              </w:numPr>
              <w:tabs>
                <w:tab w:val="left" w:pos="465"/>
              </w:tabs>
              <w:spacing w:line="218" w:lineRule="exact"/>
              <w:rPr>
                <w:sz w:val="18"/>
              </w:rPr>
            </w:pPr>
            <w:r>
              <w:rPr>
                <w:sz w:val="18"/>
              </w:rPr>
              <w:t>Upadacitinib</w:t>
            </w:r>
            <w:r>
              <w:rPr>
                <w:spacing w:val="-5"/>
                <w:sz w:val="18"/>
              </w:rPr>
              <w:t xml:space="preserve"> </w:t>
            </w:r>
            <w:r>
              <w:rPr>
                <w:sz w:val="18"/>
              </w:rPr>
              <w:t>30</w:t>
            </w:r>
            <w:r>
              <w:rPr>
                <w:spacing w:val="-4"/>
                <w:sz w:val="18"/>
              </w:rPr>
              <w:t xml:space="preserve"> </w:t>
            </w:r>
            <w:r>
              <w:rPr>
                <w:spacing w:val="-5"/>
                <w:sz w:val="18"/>
              </w:rPr>
              <w:t>mg</w:t>
            </w:r>
          </w:p>
          <w:p w14:paraId="39B9AFE0" w14:textId="77777777" w:rsidR="00C4799D" w:rsidRDefault="008C28BE" w:rsidP="00F74BCF">
            <w:pPr>
              <w:pStyle w:val="TableParagraph"/>
              <w:numPr>
                <w:ilvl w:val="0"/>
                <w:numId w:val="67"/>
              </w:numPr>
              <w:tabs>
                <w:tab w:val="left" w:pos="465"/>
              </w:tabs>
              <w:spacing w:line="219" w:lineRule="exact"/>
              <w:rPr>
                <w:sz w:val="18"/>
              </w:rPr>
            </w:pPr>
            <w:r>
              <w:rPr>
                <w:spacing w:val="-5"/>
                <w:sz w:val="18"/>
              </w:rPr>
              <w:t>MTX</w:t>
            </w:r>
          </w:p>
        </w:tc>
        <w:tc>
          <w:tcPr>
            <w:tcW w:w="3542" w:type="dxa"/>
          </w:tcPr>
          <w:p w14:paraId="239D06D5" w14:textId="77777777" w:rsidR="00C4799D" w:rsidRDefault="008C28BE" w:rsidP="00F74BCF">
            <w:pPr>
              <w:pStyle w:val="TableParagraph"/>
              <w:spacing w:before="1" w:line="207" w:lineRule="exact"/>
              <w:ind w:left="108"/>
              <w:rPr>
                <w:sz w:val="18"/>
              </w:rPr>
            </w:pPr>
            <w:r>
              <w:rPr>
                <w:sz w:val="18"/>
              </w:rPr>
              <w:t>Primary</w:t>
            </w:r>
            <w:r>
              <w:rPr>
                <w:spacing w:val="-2"/>
                <w:sz w:val="18"/>
              </w:rPr>
              <w:t xml:space="preserve"> Endpoint:</w:t>
            </w:r>
          </w:p>
          <w:p w14:paraId="5A1BE6C7" w14:textId="77777777" w:rsidR="00C4799D" w:rsidRDefault="008C28BE" w:rsidP="00F74BCF">
            <w:pPr>
              <w:pStyle w:val="TableParagraph"/>
              <w:numPr>
                <w:ilvl w:val="0"/>
                <w:numId w:val="66"/>
              </w:numPr>
              <w:tabs>
                <w:tab w:val="left" w:pos="468"/>
              </w:tabs>
              <w:spacing w:line="220" w:lineRule="exact"/>
              <w:rPr>
                <w:sz w:val="18"/>
              </w:rPr>
            </w:pPr>
            <w:r>
              <w:rPr>
                <w:sz w:val="18"/>
              </w:rPr>
              <w:t>ACR</w:t>
            </w:r>
            <w:r>
              <w:rPr>
                <w:spacing w:val="-1"/>
                <w:sz w:val="18"/>
              </w:rPr>
              <w:t xml:space="preserve"> </w:t>
            </w:r>
            <w:r>
              <w:rPr>
                <w:sz w:val="18"/>
              </w:rPr>
              <w:t>50</w:t>
            </w:r>
            <w:r>
              <w:rPr>
                <w:spacing w:val="-1"/>
                <w:sz w:val="18"/>
              </w:rPr>
              <w:t xml:space="preserve"> </w:t>
            </w:r>
            <w:r>
              <w:rPr>
                <w:sz w:val="18"/>
              </w:rPr>
              <w:t>at</w:t>
            </w:r>
            <w:r>
              <w:rPr>
                <w:spacing w:val="-1"/>
                <w:sz w:val="18"/>
              </w:rPr>
              <w:t xml:space="preserve"> </w:t>
            </w:r>
            <w:r>
              <w:rPr>
                <w:sz w:val="18"/>
              </w:rPr>
              <w:t>Week</w:t>
            </w:r>
            <w:r>
              <w:rPr>
                <w:spacing w:val="-1"/>
                <w:sz w:val="18"/>
              </w:rPr>
              <w:t xml:space="preserve"> </w:t>
            </w:r>
            <w:r>
              <w:rPr>
                <w:spacing w:val="-5"/>
                <w:sz w:val="18"/>
              </w:rPr>
              <w:t>12</w:t>
            </w:r>
          </w:p>
        </w:tc>
      </w:tr>
      <w:tr w:rsidR="00C4799D" w14:paraId="5E1AFF47" w14:textId="77777777">
        <w:trPr>
          <w:trHeight w:val="332"/>
        </w:trPr>
        <w:tc>
          <w:tcPr>
            <w:tcW w:w="1927" w:type="dxa"/>
            <w:tcBorders>
              <w:top w:val="nil"/>
              <w:bottom w:val="nil"/>
            </w:tcBorders>
          </w:tcPr>
          <w:p w14:paraId="457631FE" w14:textId="77777777" w:rsidR="00C4799D" w:rsidRDefault="00C4799D" w:rsidP="00F74BCF">
            <w:pPr>
              <w:pStyle w:val="TableParagraph"/>
              <w:ind w:left="0"/>
              <w:rPr>
                <w:rFonts w:ascii="Times New Roman"/>
                <w:sz w:val="20"/>
              </w:rPr>
            </w:pPr>
          </w:p>
        </w:tc>
        <w:tc>
          <w:tcPr>
            <w:tcW w:w="1219" w:type="dxa"/>
            <w:tcBorders>
              <w:top w:val="nil"/>
              <w:bottom w:val="nil"/>
            </w:tcBorders>
          </w:tcPr>
          <w:p w14:paraId="6268BA1C" w14:textId="77777777" w:rsidR="00C4799D" w:rsidRDefault="00C4799D" w:rsidP="00F74BCF">
            <w:pPr>
              <w:pStyle w:val="TableParagraph"/>
              <w:ind w:left="0"/>
              <w:rPr>
                <w:rFonts w:ascii="Times New Roman"/>
                <w:sz w:val="20"/>
              </w:rPr>
            </w:pPr>
          </w:p>
        </w:tc>
        <w:tc>
          <w:tcPr>
            <w:tcW w:w="2349" w:type="dxa"/>
            <w:tcBorders>
              <w:top w:val="nil"/>
              <w:bottom w:val="nil"/>
            </w:tcBorders>
          </w:tcPr>
          <w:p w14:paraId="66B8A008" w14:textId="77777777" w:rsidR="00C4799D" w:rsidRDefault="008C28BE" w:rsidP="00F74BCF">
            <w:pPr>
              <w:pStyle w:val="TableParagraph"/>
              <w:spacing w:before="32"/>
              <w:ind w:left="105"/>
              <w:rPr>
                <w:sz w:val="18"/>
              </w:rPr>
            </w:pPr>
            <w:r>
              <w:rPr>
                <w:spacing w:val="-2"/>
                <w:sz w:val="18"/>
              </w:rPr>
              <w:t>Monotherapy</w:t>
            </w:r>
          </w:p>
        </w:tc>
        <w:tc>
          <w:tcPr>
            <w:tcW w:w="3542" w:type="dxa"/>
            <w:tcBorders>
              <w:bottom w:val="nil"/>
            </w:tcBorders>
          </w:tcPr>
          <w:p w14:paraId="53E04745" w14:textId="77777777" w:rsidR="00C4799D" w:rsidRDefault="008C28BE" w:rsidP="00F74BCF">
            <w:pPr>
              <w:pStyle w:val="TableParagraph"/>
              <w:spacing w:before="13"/>
              <w:ind w:left="108"/>
              <w:rPr>
                <w:sz w:val="18"/>
              </w:rPr>
            </w:pPr>
            <w:r>
              <w:rPr>
                <w:sz w:val="18"/>
              </w:rPr>
              <w:t>Key</w:t>
            </w:r>
            <w:r>
              <w:rPr>
                <w:spacing w:val="-2"/>
                <w:sz w:val="18"/>
              </w:rPr>
              <w:t xml:space="preserve"> </w:t>
            </w:r>
            <w:r>
              <w:rPr>
                <w:sz w:val="18"/>
              </w:rPr>
              <w:t>Secondary</w:t>
            </w:r>
            <w:r>
              <w:rPr>
                <w:spacing w:val="-1"/>
                <w:sz w:val="18"/>
              </w:rPr>
              <w:t xml:space="preserve"> </w:t>
            </w:r>
            <w:r>
              <w:rPr>
                <w:spacing w:val="-2"/>
                <w:sz w:val="18"/>
              </w:rPr>
              <w:t>Endpoints:</w:t>
            </w:r>
          </w:p>
        </w:tc>
      </w:tr>
      <w:tr w:rsidR="00C4799D" w14:paraId="2F546FA8" w14:textId="77777777">
        <w:trPr>
          <w:trHeight w:val="2018"/>
        </w:trPr>
        <w:tc>
          <w:tcPr>
            <w:tcW w:w="1927" w:type="dxa"/>
            <w:tcBorders>
              <w:top w:val="nil"/>
            </w:tcBorders>
          </w:tcPr>
          <w:p w14:paraId="4CC01F22" w14:textId="77777777" w:rsidR="00C4799D" w:rsidRDefault="00C4799D" w:rsidP="00F74BCF">
            <w:pPr>
              <w:pStyle w:val="TableParagraph"/>
              <w:ind w:left="0"/>
              <w:rPr>
                <w:rFonts w:ascii="Times New Roman"/>
                <w:sz w:val="20"/>
              </w:rPr>
            </w:pPr>
          </w:p>
        </w:tc>
        <w:tc>
          <w:tcPr>
            <w:tcW w:w="1219" w:type="dxa"/>
            <w:tcBorders>
              <w:top w:val="nil"/>
            </w:tcBorders>
          </w:tcPr>
          <w:p w14:paraId="01773B1D" w14:textId="77777777" w:rsidR="00C4799D" w:rsidRDefault="00C4799D" w:rsidP="00F74BCF">
            <w:pPr>
              <w:pStyle w:val="TableParagraph"/>
              <w:ind w:left="0"/>
              <w:rPr>
                <w:rFonts w:ascii="Times New Roman"/>
                <w:sz w:val="20"/>
              </w:rPr>
            </w:pPr>
          </w:p>
        </w:tc>
        <w:tc>
          <w:tcPr>
            <w:tcW w:w="2349" w:type="dxa"/>
            <w:tcBorders>
              <w:top w:val="nil"/>
            </w:tcBorders>
          </w:tcPr>
          <w:p w14:paraId="56238041" w14:textId="77777777" w:rsidR="00C4799D" w:rsidRDefault="00C4799D" w:rsidP="00F74BCF">
            <w:pPr>
              <w:pStyle w:val="TableParagraph"/>
              <w:ind w:left="0"/>
              <w:rPr>
                <w:rFonts w:ascii="Times New Roman"/>
                <w:sz w:val="20"/>
              </w:rPr>
            </w:pPr>
          </w:p>
        </w:tc>
        <w:tc>
          <w:tcPr>
            <w:tcW w:w="3542" w:type="dxa"/>
            <w:tcBorders>
              <w:top w:val="nil"/>
            </w:tcBorders>
          </w:tcPr>
          <w:p w14:paraId="2AFC2AB6" w14:textId="77777777" w:rsidR="00C4799D" w:rsidRDefault="008C28BE" w:rsidP="00F74BCF">
            <w:pPr>
              <w:pStyle w:val="TableParagraph"/>
              <w:numPr>
                <w:ilvl w:val="0"/>
                <w:numId w:val="65"/>
              </w:numPr>
              <w:tabs>
                <w:tab w:val="left" w:pos="284"/>
              </w:tabs>
              <w:spacing w:before="93" w:line="220" w:lineRule="exact"/>
              <w:ind w:left="284" w:hanging="176"/>
              <w:rPr>
                <w:sz w:val="18"/>
              </w:rPr>
            </w:pPr>
            <w:r>
              <w:rPr>
                <w:sz w:val="18"/>
              </w:rPr>
              <w:t>Low</w:t>
            </w:r>
            <w:r>
              <w:rPr>
                <w:spacing w:val="-5"/>
                <w:sz w:val="18"/>
              </w:rPr>
              <w:t xml:space="preserve"> </w:t>
            </w:r>
            <w:r>
              <w:rPr>
                <w:sz w:val="18"/>
              </w:rPr>
              <w:t>Disease</w:t>
            </w:r>
            <w:r>
              <w:rPr>
                <w:spacing w:val="-4"/>
                <w:sz w:val="18"/>
              </w:rPr>
              <w:t xml:space="preserve"> </w:t>
            </w:r>
            <w:r>
              <w:rPr>
                <w:sz w:val="18"/>
              </w:rPr>
              <w:t>Activity</w:t>
            </w:r>
            <w:r>
              <w:rPr>
                <w:spacing w:val="-4"/>
                <w:sz w:val="18"/>
              </w:rPr>
              <w:t xml:space="preserve"> </w:t>
            </w:r>
            <w:r>
              <w:rPr>
                <w:sz w:val="18"/>
              </w:rPr>
              <w:t>(DAS28-CRP</w:t>
            </w:r>
            <w:r>
              <w:rPr>
                <w:spacing w:val="-4"/>
                <w:sz w:val="18"/>
              </w:rPr>
              <w:t xml:space="preserve"> </w:t>
            </w:r>
            <w:r>
              <w:rPr>
                <w:spacing w:val="-10"/>
                <w:sz w:val="18"/>
              </w:rPr>
              <w:t>≤</w:t>
            </w:r>
          </w:p>
          <w:p w14:paraId="26FF590B" w14:textId="77777777" w:rsidR="00C4799D" w:rsidRDefault="008C28BE" w:rsidP="00F74BCF">
            <w:pPr>
              <w:pStyle w:val="TableParagraph"/>
              <w:spacing w:line="206" w:lineRule="exact"/>
              <w:ind w:left="286"/>
              <w:rPr>
                <w:sz w:val="18"/>
              </w:rPr>
            </w:pPr>
            <w:r>
              <w:rPr>
                <w:sz w:val="18"/>
              </w:rPr>
              <w:t>3.2)</w:t>
            </w:r>
            <w:r>
              <w:rPr>
                <w:spacing w:val="-1"/>
                <w:sz w:val="18"/>
              </w:rPr>
              <w:t xml:space="preserve"> </w:t>
            </w:r>
            <w:r>
              <w:rPr>
                <w:sz w:val="18"/>
              </w:rPr>
              <w:t>at</w:t>
            </w:r>
            <w:r>
              <w:rPr>
                <w:spacing w:val="-3"/>
                <w:sz w:val="18"/>
              </w:rPr>
              <w:t xml:space="preserve"> </w:t>
            </w:r>
            <w:r>
              <w:rPr>
                <w:sz w:val="18"/>
              </w:rPr>
              <w:t>Week</w:t>
            </w:r>
            <w:r>
              <w:rPr>
                <w:spacing w:val="1"/>
                <w:sz w:val="18"/>
              </w:rPr>
              <w:t xml:space="preserve"> </w:t>
            </w:r>
            <w:r>
              <w:rPr>
                <w:spacing w:val="-5"/>
                <w:sz w:val="18"/>
              </w:rPr>
              <w:t>12</w:t>
            </w:r>
          </w:p>
          <w:p w14:paraId="2D07B511" w14:textId="77777777" w:rsidR="00C4799D" w:rsidRDefault="008C28BE" w:rsidP="00F74BCF">
            <w:pPr>
              <w:pStyle w:val="TableParagraph"/>
              <w:numPr>
                <w:ilvl w:val="0"/>
                <w:numId w:val="64"/>
              </w:numPr>
              <w:tabs>
                <w:tab w:val="left" w:pos="284"/>
              </w:tabs>
              <w:spacing w:before="2" w:line="220" w:lineRule="exact"/>
              <w:ind w:left="284" w:hanging="176"/>
              <w:rPr>
                <w:sz w:val="18"/>
              </w:rPr>
            </w:pPr>
            <w:r>
              <w:rPr>
                <w:sz w:val="18"/>
              </w:rPr>
              <w:t>Clinical</w:t>
            </w:r>
            <w:r>
              <w:rPr>
                <w:spacing w:val="-1"/>
                <w:sz w:val="18"/>
              </w:rPr>
              <w:t xml:space="preserve"> </w:t>
            </w:r>
            <w:r>
              <w:rPr>
                <w:spacing w:val="-2"/>
                <w:sz w:val="18"/>
              </w:rPr>
              <w:t>Remission</w:t>
            </w:r>
          </w:p>
          <w:p w14:paraId="1BBA1E40" w14:textId="77777777" w:rsidR="00C4799D" w:rsidRDefault="008C28BE" w:rsidP="00F74BCF">
            <w:pPr>
              <w:pStyle w:val="TableParagraph"/>
              <w:spacing w:line="206" w:lineRule="exact"/>
              <w:ind w:left="286"/>
              <w:rPr>
                <w:sz w:val="18"/>
              </w:rPr>
            </w:pPr>
            <w:r>
              <w:rPr>
                <w:sz w:val="18"/>
              </w:rPr>
              <w:t>(DAS28-CRP</w:t>
            </w:r>
            <w:r>
              <w:rPr>
                <w:spacing w:val="-3"/>
                <w:sz w:val="18"/>
              </w:rPr>
              <w:t xml:space="preserve"> </w:t>
            </w:r>
            <w:r>
              <w:rPr>
                <w:sz w:val="18"/>
              </w:rPr>
              <w:t>&lt;2.6)</w:t>
            </w:r>
            <w:r>
              <w:rPr>
                <w:spacing w:val="-3"/>
                <w:sz w:val="18"/>
              </w:rPr>
              <w:t xml:space="preserve"> </w:t>
            </w:r>
            <w:r>
              <w:rPr>
                <w:sz w:val="18"/>
              </w:rPr>
              <w:t>at</w:t>
            </w:r>
            <w:r>
              <w:rPr>
                <w:spacing w:val="-3"/>
                <w:sz w:val="18"/>
              </w:rPr>
              <w:t xml:space="preserve"> </w:t>
            </w:r>
            <w:r>
              <w:rPr>
                <w:sz w:val="18"/>
              </w:rPr>
              <w:t>Week</w:t>
            </w:r>
            <w:r>
              <w:rPr>
                <w:spacing w:val="-2"/>
                <w:sz w:val="18"/>
              </w:rPr>
              <w:t xml:space="preserve"> </w:t>
            </w:r>
            <w:r>
              <w:rPr>
                <w:spacing w:val="-7"/>
                <w:sz w:val="18"/>
              </w:rPr>
              <w:t>24</w:t>
            </w:r>
          </w:p>
          <w:p w14:paraId="4E274541" w14:textId="77777777" w:rsidR="00C4799D" w:rsidRDefault="008C28BE" w:rsidP="00F74BCF">
            <w:pPr>
              <w:pStyle w:val="TableParagraph"/>
              <w:numPr>
                <w:ilvl w:val="0"/>
                <w:numId w:val="64"/>
              </w:numPr>
              <w:tabs>
                <w:tab w:val="left" w:pos="284"/>
                <w:tab w:val="left" w:pos="286"/>
              </w:tabs>
              <w:ind w:right="151"/>
              <w:rPr>
                <w:sz w:val="18"/>
              </w:rPr>
            </w:pPr>
            <w:r>
              <w:rPr>
                <w:sz w:val="18"/>
              </w:rPr>
              <w:t>Δ</w:t>
            </w:r>
            <w:r>
              <w:rPr>
                <w:spacing w:val="-7"/>
                <w:sz w:val="18"/>
              </w:rPr>
              <w:t xml:space="preserve"> </w:t>
            </w:r>
            <w:r>
              <w:rPr>
                <w:sz w:val="18"/>
              </w:rPr>
              <w:t>Physical</w:t>
            </w:r>
            <w:r>
              <w:rPr>
                <w:spacing w:val="-6"/>
                <w:sz w:val="18"/>
              </w:rPr>
              <w:t xml:space="preserve"> </w:t>
            </w:r>
            <w:r>
              <w:rPr>
                <w:sz w:val="18"/>
              </w:rPr>
              <w:t>Function</w:t>
            </w:r>
            <w:r>
              <w:rPr>
                <w:spacing w:val="-6"/>
                <w:sz w:val="18"/>
              </w:rPr>
              <w:t xml:space="preserve"> </w:t>
            </w:r>
            <w:r>
              <w:rPr>
                <w:sz w:val="18"/>
              </w:rPr>
              <w:t>(HAQ-DI)</w:t>
            </w:r>
            <w:r>
              <w:rPr>
                <w:spacing w:val="-9"/>
                <w:sz w:val="18"/>
              </w:rPr>
              <w:t xml:space="preserve"> </w:t>
            </w:r>
            <w:r>
              <w:rPr>
                <w:sz w:val="18"/>
              </w:rPr>
              <w:t>at</w:t>
            </w:r>
            <w:r>
              <w:rPr>
                <w:spacing w:val="-7"/>
                <w:sz w:val="18"/>
              </w:rPr>
              <w:t xml:space="preserve"> </w:t>
            </w:r>
            <w:r>
              <w:rPr>
                <w:sz w:val="18"/>
              </w:rPr>
              <w:t xml:space="preserve">Week </w:t>
            </w:r>
            <w:r>
              <w:rPr>
                <w:spacing w:val="-6"/>
                <w:sz w:val="18"/>
              </w:rPr>
              <w:t>12</w:t>
            </w:r>
          </w:p>
          <w:p w14:paraId="5398BDCE" w14:textId="77777777" w:rsidR="00C4799D" w:rsidRDefault="008C28BE" w:rsidP="00F74BCF">
            <w:pPr>
              <w:pStyle w:val="TableParagraph"/>
              <w:numPr>
                <w:ilvl w:val="0"/>
                <w:numId w:val="64"/>
              </w:numPr>
              <w:tabs>
                <w:tab w:val="left" w:pos="284"/>
              </w:tabs>
              <w:spacing w:line="219" w:lineRule="exact"/>
              <w:ind w:left="284" w:hanging="176"/>
              <w:rPr>
                <w:sz w:val="18"/>
              </w:rPr>
            </w:pPr>
            <w:r>
              <w:rPr>
                <w:sz w:val="18"/>
              </w:rPr>
              <w:t>Radiographic</w:t>
            </w:r>
            <w:r>
              <w:rPr>
                <w:spacing w:val="-6"/>
                <w:sz w:val="18"/>
              </w:rPr>
              <w:t xml:space="preserve"> </w:t>
            </w:r>
            <w:r>
              <w:rPr>
                <w:sz w:val="18"/>
              </w:rPr>
              <w:t>progression</w:t>
            </w:r>
            <w:r>
              <w:rPr>
                <w:spacing w:val="-5"/>
                <w:sz w:val="18"/>
              </w:rPr>
              <w:t xml:space="preserve"> </w:t>
            </w:r>
            <w:r>
              <w:rPr>
                <w:sz w:val="18"/>
              </w:rPr>
              <w:t>(</w:t>
            </w:r>
            <w:proofErr w:type="spellStart"/>
            <w:r>
              <w:rPr>
                <w:sz w:val="18"/>
              </w:rPr>
              <w:t>ΔmTSS</w:t>
            </w:r>
            <w:proofErr w:type="spellEnd"/>
            <w:r>
              <w:rPr>
                <w:sz w:val="18"/>
              </w:rPr>
              <w:t>)</w:t>
            </w:r>
            <w:r>
              <w:rPr>
                <w:spacing w:val="-6"/>
                <w:sz w:val="18"/>
              </w:rPr>
              <w:t xml:space="preserve"> </w:t>
            </w:r>
            <w:r>
              <w:rPr>
                <w:spacing w:val="-5"/>
                <w:sz w:val="18"/>
              </w:rPr>
              <w:t>at</w:t>
            </w:r>
          </w:p>
          <w:p w14:paraId="25B676F5" w14:textId="77777777" w:rsidR="00C4799D" w:rsidRDefault="008C28BE" w:rsidP="00F74BCF">
            <w:pPr>
              <w:pStyle w:val="TableParagraph"/>
              <w:spacing w:line="206" w:lineRule="exact"/>
              <w:ind w:left="286"/>
              <w:rPr>
                <w:sz w:val="18"/>
              </w:rPr>
            </w:pPr>
            <w:r>
              <w:rPr>
                <w:sz w:val="18"/>
              </w:rPr>
              <w:t>Week</w:t>
            </w:r>
            <w:r>
              <w:rPr>
                <w:spacing w:val="-1"/>
                <w:sz w:val="18"/>
              </w:rPr>
              <w:t xml:space="preserve"> </w:t>
            </w:r>
            <w:r>
              <w:rPr>
                <w:spacing w:val="-5"/>
                <w:sz w:val="18"/>
              </w:rPr>
              <w:t>24</w:t>
            </w:r>
          </w:p>
          <w:p w14:paraId="63FE56CA" w14:textId="77777777" w:rsidR="00C4799D" w:rsidRDefault="008C28BE" w:rsidP="00F74BCF">
            <w:pPr>
              <w:pStyle w:val="TableParagraph"/>
              <w:numPr>
                <w:ilvl w:val="0"/>
                <w:numId w:val="64"/>
              </w:numPr>
              <w:tabs>
                <w:tab w:val="left" w:pos="284"/>
              </w:tabs>
              <w:spacing w:line="201" w:lineRule="exact"/>
              <w:ind w:left="284" w:hanging="176"/>
              <w:rPr>
                <w:sz w:val="18"/>
              </w:rPr>
            </w:pPr>
            <w:r>
              <w:rPr>
                <w:sz w:val="18"/>
              </w:rPr>
              <w:t>Δ</w:t>
            </w:r>
            <w:r>
              <w:rPr>
                <w:spacing w:val="-1"/>
                <w:sz w:val="18"/>
              </w:rPr>
              <w:t xml:space="preserve"> </w:t>
            </w:r>
            <w:r>
              <w:rPr>
                <w:sz w:val="18"/>
              </w:rPr>
              <w:t>SF-36 PCS</w:t>
            </w:r>
            <w:r>
              <w:rPr>
                <w:spacing w:val="-1"/>
                <w:sz w:val="18"/>
              </w:rPr>
              <w:t xml:space="preserve"> </w:t>
            </w:r>
            <w:r>
              <w:rPr>
                <w:sz w:val="18"/>
              </w:rPr>
              <w:t>at</w:t>
            </w:r>
            <w:r>
              <w:rPr>
                <w:spacing w:val="-3"/>
                <w:sz w:val="18"/>
              </w:rPr>
              <w:t xml:space="preserve"> </w:t>
            </w:r>
            <w:r>
              <w:rPr>
                <w:sz w:val="18"/>
              </w:rPr>
              <w:t>Week</w:t>
            </w:r>
            <w:r>
              <w:rPr>
                <w:spacing w:val="1"/>
                <w:sz w:val="18"/>
              </w:rPr>
              <w:t xml:space="preserve"> </w:t>
            </w:r>
            <w:r>
              <w:rPr>
                <w:spacing w:val="-5"/>
                <w:sz w:val="18"/>
              </w:rPr>
              <w:t>12</w:t>
            </w:r>
          </w:p>
        </w:tc>
      </w:tr>
      <w:tr w:rsidR="00C4799D" w14:paraId="7418EE33" w14:textId="77777777">
        <w:trPr>
          <w:trHeight w:val="630"/>
        </w:trPr>
        <w:tc>
          <w:tcPr>
            <w:tcW w:w="1927" w:type="dxa"/>
            <w:vMerge w:val="restart"/>
            <w:tcBorders>
              <w:bottom w:val="nil"/>
            </w:tcBorders>
          </w:tcPr>
          <w:p w14:paraId="554C4590" w14:textId="77777777" w:rsidR="00C4799D" w:rsidRDefault="008C28BE" w:rsidP="00F74BCF">
            <w:pPr>
              <w:pStyle w:val="TableParagraph"/>
              <w:rPr>
                <w:sz w:val="18"/>
              </w:rPr>
            </w:pPr>
            <w:r>
              <w:rPr>
                <w:spacing w:val="-2"/>
                <w:sz w:val="18"/>
              </w:rPr>
              <w:t>SELECT MONOTHERAPY</w:t>
            </w:r>
          </w:p>
          <w:p w14:paraId="6A1594BB" w14:textId="77777777" w:rsidR="00C4799D" w:rsidRDefault="008C28BE" w:rsidP="00F74BCF">
            <w:pPr>
              <w:pStyle w:val="TableParagraph"/>
              <w:ind w:right="113"/>
              <w:rPr>
                <w:sz w:val="18"/>
              </w:rPr>
            </w:pPr>
            <w:r>
              <w:rPr>
                <w:spacing w:val="-2"/>
                <w:sz w:val="18"/>
              </w:rPr>
              <w:t xml:space="preserve">14-week </w:t>
            </w:r>
            <w:r>
              <w:rPr>
                <w:sz w:val="18"/>
              </w:rPr>
              <w:t>monotherapy</w:t>
            </w:r>
            <w:r>
              <w:rPr>
                <w:spacing w:val="-13"/>
                <w:sz w:val="18"/>
              </w:rPr>
              <w:t xml:space="preserve"> </w:t>
            </w:r>
            <w:r>
              <w:rPr>
                <w:sz w:val="18"/>
              </w:rPr>
              <w:t>trial</w:t>
            </w:r>
          </w:p>
        </w:tc>
        <w:tc>
          <w:tcPr>
            <w:tcW w:w="1219" w:type="dxa"/>
            <w:vMerge w:val="restart"/>
            <w:tcBorders>
              <w:bottom w:val="nil"/>
            </w:tcBorders>
          </w:tcPr>
          <w:p w14:paraId="58F7A798" w14:textId="77777777" w:rsidR="00C4799D" w:rsidRDefault="008C28BE" w:rsidP="00F74BCF">
            <w:pPr>
              <w:pStyle w:val="TableParagraph"/>
              <w:ind w:left="108" w:right="408"/>
              <w:rPr>
                <w:sz w:val="18"/>
              </w:rPr>
            </w:pPr>
            <w:r>
              <w:rPr>
                <w:spacing w:val="-2"/>
                <w:sz w:val="18"/>
              </w:rPr>
              <w:t>MTX-IR</w:t>
            </w:r>
            <w:r>
              <w:rPr>
                <w:spacing w:val="-2"/>
                <w:position w:val="6"/>
                <w:sz w:val="12"/>
              </w:rPr>
              <w:t>b</w:t>
            </w:r>
            <w:r>
              <w:rPr>
                <w:spacing w:val="40"/>
                <w:position w:val="6"/>
                <w:sz w:val="12"/>
              </w:rPr>
              <w:t xml:space="preserve"> </w:t>
            </w:r>
            <w:r>
              <w:rPr>
                <w:spacing w:val="-2"/>
                <w:sz w:val="18"/>
              </w:rPr>
              <w:t>(648)</w:t>
            </w:r>
          </w:p>
        </w:tc>
        <w:tc>
          <w:tcPr>
            <w:tcW w:w="2349" w:type="dxa"/>
            <w:vMerge w:val="restart"/>
            <w:tcBorders>
              <w:bottom w:val="nil"/>
            </w:tcBorders>
          </w:tcPr>
          <w:p w14:paraId="2FE54E02" w14:textId="77777777" w:rsidR="00C4799D" w:rsidRDefault="008C28BE" w:rsidP="00F74BCF">
            <w:pPr>
              <w:pStyle w:val="TableParagraph"/>
              <w:numPr>
                <w:ilvl w:val="0"/>
                <w:numId w:val="63"/>
              </w:numPr>
              <w:tabs>
                <w:tab w:val="left" w:pos="465"/>
              </w:tabs>
              <w:spacing w:line="218" w:lineRule="exact"/>
              <w:rPr>
                <w:sz w:val="18"/>
              </w:rPr>
            </w:pPr>
            <w:r>
              <w:rPr>
                <w:sz w:val="18"/>
              </w:rPr>
              <w:t>Upadacitinib</w:t>
            </w:r>
            <w:r>
              <w:rPr>
                <w:spacing w:val="-5"/>
                <w:sz w:val="18"/>
              </w:rPr>
              <w:t xml:space="preserve"> </w:t>
            </w:r>
            <w:r>
              <w:rPr>
                <w:sz w:val="18"/>
              </w:rPr>
              <w:t>15</w:t>
            </w:r>
            <w:r>
              <w:rPr>
                <w:spacing w:val="-4"/>
                <w:sz w:val="18"/>
              </w:rPr>
              <w:t xml:space="preserve"> </w:t>
            </w:r>
            <w:r>
              <w:rPr>
                <w:spacing w:val="-5"/>
                <w:sz w:val="18"/>
              </w:rPr>
              <w:t>mg</w:t>
            </w:r>
          </w:p>
          <w:p w14:paraId="0AEE69C3" w14:textId="77777777" w:rsidR="00C4799D" w:rsidRDefault="008C28BE" w:rsidP="00F74BCF">
            <w:pPr>
              <w:pStyle w:val="TableParagraph"/>
              <w:numPr>
                <w:ilvl w:val="0"/>
                <w:numId w:val="63"/>
              </w:numPr>
              <w:tabs>
                <w:tab w:val="left" w:pos="465"/>
              </w:tabs>
              <w:spacing w:line="218" w:lineRule="exact"/>
              <w:rPr>
                <w:sz w:val="18"/>
              </w:rPr>
            </w:pPr>
            <w:r>
              <w:rPr>
                <w:sz w:val="18"/>
              </w:rPr>
              <w:t>Upadacitinib</w:t>
            </w:r>
            <w:r>
              <w:rPr>
                <w:spacing w:val="-5"/>
                <w:sz w:val="18"/>
              </w:rPr>
              <w:t xml:space="preserve"> </w:t>
            </w:r>
            <w:r>
              <w:rPr>
                <w:sz w:val="18"/>
              </w:rPr>
              <w:t>30</w:t>
            </w:r>
            <w:r>
              <w:rPr>
                <w:spacing w:val="-4"/>
                <w:sz w:val="18"/>
              </w:rPr>
              <w:t xml:space="preserve"> </w:t>
            </w:r>
            <w:r>
              <w:rPr>
                <w:spacing w:val="-5"/>
                <w:sz w:val="18"/>
              </w:rPr>
              <w:t>mg</w:t>
            </w:r>
          </w:p>
          <w:p w14:paraId="775C18CE" w14:textId="77777777" w:rsidR="00C4799D" w:rsidRDefault="008C28BE" w:rsidP="00F74BCF">
            <w:pPr>
              <w:pStyle w:val="TableParagraph"/>
              <w:numPr>
                <w:ilvl w:val="0"/>
                <w:numId w:val="63"/>
              </w:numPr>
              <w:tabs>
                <w:tab w:val="left" w:pos="465"/>
              </w:tabs>
              <w:spacing w:line="219" w:lineRule="exact"/>
              <w:rPr>
                <w:sz w:val="18"/>
              </w:rPr>
            </w:pPr>
            <w:r>
              <w:rPr>
                <w:spacing w:val="-5"/>
                <w:sz w:val="18"/>
              </w:rPr>
              <w:t>MTX</w:t>
            </w:r>
          </w:p>
        </w:tc>
        <w:tc>
          <w:tcPr>
            <w:tcW w:w="3542" w:type="dxa"/>
          </w:tcPr>
          <w:p w14:paraId="2330952B" w14:textId="77777777" w:rsidR="00C4799D" w:rsidRDefault="008C28BE" w:rsidP="00F74BCF">
            <w:pPr>
              <w:pStyle w:val="TableParagraph"/>
              <w:spacing w:line="206" w:lineRule="exact"/>
              <w:ind w:left="108"/>
              <w:rPr>
                <w:sz w:val="18"/>
              </w:rPr>
            </w:pPr>
            <w:r>
              <w:rPr>
                <w:sz w:val="18"/>
              </w:rPr>
              <w:t>Primary</w:t>
            </w:r>
            <w:r>
              <w:rPr>
                <w:spacing w:val="-2"/>
                <w:sz w:val="18"/>
              </w:rPr>
              <w:t xml:space="preserve"> Endpoint:</w:t>
            </w:r>
          </w:p>
          <w:p w14:paraId="19D74FB1" w14:textId="77777777" w:rsidR="00C4799D" w:rsidRDefault="008C28BE" w:rsidP="00F74BCF">
            <w:pPr>
              <w:pStyle w:val="TableParagraph"/>
              <w:numPr>
                <w:ilvl w:val="0"/>
                <w:numId w:val="62"/>
              </w:numPr>
              <w:tabs>
                <w:tab w:val="left" w:pos="425"/>
              </w:tabs>
              <w:spacing w:line="220" w:lineRule="exact"/>
              <w:ind w:hanging="283"/>
              <w:rPr>
                <w:sz w:val="18"/>
              </w:rPr>
            </w:pPr>
            <w:r>
              <w:rPr>
                <w:sz w:val="18"/>
              </w:rPr>
              <w:t>ACR20</w:t>
            </w:r>
            <w:r>
              <w:rPr>
                <w:spacing w:val="-1"/>
                <w:sz w:val="18"/>
              </w:rPr>
              <w:t xml:space="preserve"> </w:t>
            </w:r>
            <w:r>
              <w:rPr>
                <w:sz w:val="18"/>
              </w:rPr>
              <w:t>at</w:t>
            </w:r>
            <w:r>
              <w:rPr>
                <w:spacing w:val="-2"/>
                <w:sz w:val="18"/>
              </w:rPr>
              <w:t xml:space="preserve"> </w:t>
            </w:r>
            <w:r>
              <w:rPr>
                <w:sz w:val="18"/>
              </w:rPr>
              <w:t>Week</w:t>
            </w:r>
            <w:r>
              <w:rPr>
                <w:spacing w:val="-2"/>
                <w:sz w:val="18"/>
              </w:rPr>
              <w:t xml:space="preserve"> </w:t>
            </w:r>
            <w:r>
              <w:rPr>
                <w:spacing w:val="-5"/>
                <w:sz w:val="18"/>
              </w:rPr>
              <w:t>14</w:t>
            </w:r>
          </w:p>
        </w:tc>
      </w:tr>
      <w:tr w:rsidR="00C4799D" w14:paraId="6DBCFE8C" w14:textId="77777777">
        <w:trPr>
          <w:trHeight w:val="222"/>
        </w:trPr>
        <w:tc>
          <w:tcPr>
            <w:tcW w:w="1927" w:type="dxa"/>
            <w:vMerge/>
            <w:tcBorders>
              <w:top w:val="nil"/>
              <w:bottom w:val="nil"/>
            </w:tcBorders>
          </w:tcPr>
          <w:p w14:paraId="7B76FD81" w14:textId="77777777" w:rsidR="00C4799D" w:rsidRDefault="00C4799D" w:rsidP="00F74BCF">
            <w:pPr>
              <w:rPr>
                <w:sz w:val="2"/>
                <w:szCs w:val="2"/>
              </w:rPr>
            </w:pPr>
          </w:p>
        </w:tc>
        <w:tc>
          <w:tcPr>
            <w:tcW w:w="1219" w:type="dxa"/>
            <w:vMerge/>
            <w:tcBorders>
              <w:top w:val="nil"/>
              <w:bottom w:val="nil"/>
            </w:tcBorders>
          </w:tcPr>
          <w:p w14:paraId="1EE83C1F" w14:textId="77777777" w:rsidR="00C4799D" w:rsidRDefault="00C4799D" w:rsidP="00F74BCF">
            <w:pPr>
              <w:rPr>
                <w:sz w:val="2"/>
                <w:szCs w:val="2"/>
              </w:rPr>
            </w:pPr>
          </w:p>
        </w:tc>
        <w:tc>
          <w:tcPr>
            <w:tcW w:w="2349" w:type="dxa"/>
            <w:vMerge/>
            <w:tcBorders>
              <w:top w:val="nil"/>
              <w:bottom w:val="nil"/>
            </w:tcBorders>
          </w:tcPr>
          <w:p w14:paraId="4E572749" w14:textId="77777777" w:rsidR="00C4799D" w:rsidRDefault="00C4799D" w:rsidP="00F74BCF">
            <w:pPr>
              <w:rPr>
                <w:sz w:val="2"/>
                <w:szCs w:val="2"/>
              </w:rPr>
            </w:pPr>
          </w:p>
        </w:tc>
        <w:tc>
          <w:tcPr>
            <w:tcW w:w="3542" w:type="dxa"/>
            <w:tcBorders>
              <w:bottom w:val="nil"/>
            </w:tcBorders>
          </w:tcPr>
          <w:p w14:paraId="008AF3F0" w14:textId="77777777" w:rsidR="00C4799D" w:rsidRDefault="008C28BE" w:rsidP="00F74BCF">
            <w:pPr>
              <w:pStyle w:val="TableParagraph"/>
              <w:spacing w:before="11" w:line="192" w:lineRule="exact"/>
              <w:ind w:left="108"/>
              <w:rPr>
                <w:sz w:val="18"/>
              </w:rPr>
            </w:pPr>
            <w:r>
              <w:rPr>
                <w:sz w:val="18"/>
              </w:rPr>
              <w:t>Key</w:t>
            </w:r>
            <w:r>
              <w:rPr>
                <w:spacing w:val="-2"/>
                <w:sz w:val="18"/>
              </w:rPr>
              <w:t xml:space="preserve"> </w:t>
            </w:r>
            <w:r>
              <w:rPr>
                <w:sz w:val="18"/>
              </w:rPr>
              <w:t>Secondary</w:t>
            </w:r>
            <w:r>
              <w:rPr>
                <w:spacing w:val="-1"/>
                <w:sz w:val="18"/>
              </w:rPr>
              <w:t xml:space="preserve"> </w:t>
            </w:r>
            <w:r>
              <w:rPr>
                <w:spacing w:val="-2"/>
                <w:sz w:val="18"/>
              </w:rPr>
              <w:t>Endpoints:</w:t>
            </w:r>
          </w:p>
        </w:tc>
      </w:tr>
      <w:tr w:rsidR="00C4799D" w14:paraId="7ADB0369" w14:textId="77777777">
        <w:trPr>
          <w:trHeight w:val="2126"/>
        </w:trPr>
        <w:tc>
          <w:tcPr>
            <w:tcW w:w="1927" w:type="dxa"/>
            <w:tcBorders>
              <w:top w:val="nil"/>
            </w:tcBorders>
          </w:tcPr>
          <w:p w14:paraId="067E4231" w14:textId="77777777" w:rsidR="00C4799D" w:rsidRDefault="00C4799D" w:rsidP="00F74BCF">
            <w:pPr>
              <w:pStyle w:val="TableParagraph"/>
              <w:ind w:left="0"/>
              <w:rPr>
                <w:rFonts w:ascii="Times New Roman"/>
                <w:sz w:val="20"/>
              </w:rPr>
            </w:pPr>
          </w:p>
        </w:tc>
        <w:tc>
          <w:tcPr>
            <w:tcW w:w="1219" w:type="dxa"/>
            <w:tcBorders>
              <w:top w:val="nil"/>
            </w:tcBorders>
          </w:tcPr>
          <w:p w14:paraId="34BDFE16" w14:textId="77777777" w:rsidR="00C4799D" w:rsidRDefault="00C4799D" w:rsidP="00F74BCF">
            <w:pPr>
              <w:pStyle w:val="TableParagraph"/>
              <w:ind w:left="0"/>
              <w:rPr>
                <w:rFonts w:ascii="Times New Roman"/>
                <w:sz w:val="20"/>
              </w:rPr>
            </w:pPr>
          </w:p>
        </w:tc>
        <w:tc>
          <w:tcPr>
            <w:tcW w:w="2349" w:type="dxa"/>
            <w:tcBorders>
              <w:top w:val="nil"/>
            </w:tcBorders>
          </w:tcPr>
          <w:p w14:paraId="77C952E1" w14:textId="77777777" w:rsidR="00C4799D" w:rsidRDefault="008C28BE" w:rsidP="00F74BCF">
            <w:pPr>
              <w:pStyle w:val="TableParagraph"/>
              <w:spacing w:line="206" w:lineRule="exact"/>
              <w:ind w:left="105"/>
              <w:rPr>
                <w:sz w:val="18"/>
              </w:rPr>
            </w:pPr>
            <w:r>
              <w:rPr>
                <w:spacing w:val="-2"/>
                <w:sz w:val="18"/>
              </w:rPr>
              <w:t>Monotherapy</w:t>
            </w:r>
          </w:p>
        </w:tc>
        <w:tc>
          <w:tcPr>
            <w:tcW w:w="3542" w:type="dxa"/>
            <w:tcBorders>
              <w:top w:val="nil"/>
            </w:tcBorders>
          </w:tcPr>
          <w:p w14:paraId="017D671F" w14:textId="77777777" w:rsidR="00C4799D" w:rsidRDefault="008C28BE" w:rsidP="00F74BCF">
            <w:pPr>
              <w:pStyle w:val="TableParagraph"/>
              <w:numPr>
                <w:ilvl w:val="0"/>
                <w:numId w:val="61"/>
              </w:numPr>
              <w:tabs>
                <w:tab w:val="left" w:pos="267"/>
              </w:tabs>
              <w:spacing w:before="203" w:line="220" w:lineRule="exact"/>
              <w:ind w:left="267" w:hanging="159"/>
              <w:rPr>
                <w:sz w:val="18"/>
              </w:rPr>
            </w:pPr>
            <w:r>
              <w:rPr>
                <w:sz w:val="18"/>
              </w:rPr>
              <w:t>Low</w:t>
            </w:r>
            <w:r>
              <w:rPr>
                <w:spacing w:val="-5"/>
                <w:sz w:val="18"/>
              </w:rPr>
              <w:t xml:space="preserve"> </w:t>
            </w:r>
            <w:r>
              <w:rPr>
                <w:sz w:val="18"/>
              </w:rPr>
              <w:t>Disease</w:t>
            </w:r>
            <w:r>
              <w:rPr>
                <w:spacing w:val="-4"/>
                <w:sz w:val="18"/>
              </w:rPr>
              <w:t xml:space="preserve"> </w:t>
            </w:r>
            <w:r>
              <w:rPr>
                <w:sz w:val="18"/>
              </w:rPr>
              <w:t>Activity</w:t>
            </w:r>
            <w:r>
              <w:rPr>
                <w:spacing w:val="-4"/>
                <w:sz w:val="18"/>
              </w:rPr>
              <w:t xml:space="preserve"> </w:t>
            </w:r>
            <w:r>
              <w:rPr>
                <w:sz w:val="18"/>
              </w:rPr>
              <w:t>(DAS28-CRP</w:t>
            </w:r>
            <w:r>
              <w:rPr>
                <w:spacing w:val="-4"/>
                <w:sz w:val="18"/>
              </w:rPr>
              <w:t xml:space="preserve"> </w:t>
            </w:r>
            <w:r>
              <w:rPr>
                <w:spacing w:val="-10"/>
                <w:sz w:val="18"/>
              </w:rPr>
              <w:t>≤</w:t>
            </w:r>
          </w:p>
          <w:p w14:paraId="42E9BA99" w14:textId="77777777" w:rsidR="00C4799D" w:rsidRDefault="008C28BE" w:rsidP="00F74BCF">
            <w:pPr>
              <w:pStyle w:val="TableParagraph"/>
              <w:spacing w:line="206" w:lineRule="exact"/>
              <w:ind w:left="269"/>
              <w:rPr>
                <w:sz w:val="18"/>
              </w:rPr>
            </w:pPr>
            <w:r>
              <w:rPr>
                <w:sz w:val="18"/>
              </w:rPr>
              <w:t>3.2)</w:t>
            </w:r>
            <w:r>
              <w:rPr>
                <w:spacing w:val="-1"/>
                <w:sz w:val="18"/>
              </w:rPr>
              <w:t xml:space="preserve"> </w:t>
            </w:r>
            <w:r>
              <w:rPr>
                <w:sz w:val="18"/>
              </w:rPr>
              <w:t>at</w:t>
            </w:r>
            <w:r>
              <w:rPr>
                <w:spacing w:val="-3"/>
                <w:sz w:val="18"/>
              </w:rPr>
              <w:t xml:space="preserve"> </w:t>
            </w:r>
            <w:r>
              <w:rPr>
                <w:sz w:val="18"/>
              </w:rPr>
              <w:t>Week</w:t>
            </w:r>
            <w:r>
              <w:rPr>
                <w:spacing w:val="1"/>
                <w:sz w:val="18"/>
              </w:rPr>
              <w:t xml:space="preserve"> </w:t>
            </w:r>
            <w:r>
              <w:rPr>
                <w:spacing w:val="-5"/>
                <w:sz w:val="18"/>
              </w:rPr>
              <w:t>14</w:t>
            </w:r>
          </w:p>
          <w:p w14:paraId="1BA84B1D" w14:textId="77777777" w:rsidR="00C4799D" w:rsidRDefault="008C28BE" w:rsidP="00F74BCF">
            <w:pPr>
              <w:pStyle w:val="TableParagraph"/>
              <w:numPr>
                <w:ilvl w:val="0"/>
                <w:numId w:val="60"/>
              </w:numPr>
              <w:tabs>
                <w:tab w:val="left" w:pos="267"/>
                <w:tab w:val="left" w:pos="269"/>
              </w:tabs>
              <w:ind w:right="152"/>
              <w:rPr>
                <w:sz w:val="18"/>
              </w:rPr>
            </w:pPr>
            <w:r>
              <w:rPr>
                <w:sz w:val="18"/>
              </w:rPr>
              <w:t>Clinical</w:t>
            </w:r>
            <w:r>
              <w:rPr>
                <w:spacing w:val="-8"/>
                <w:sz w:val="18"/>
              </w:rPr>
              <w:t xml:space="preserve"> </w:t>
            </w:r>
            <w:r>
              <w:rPr>
                <w:sz w:val="18"/>
              </w:rPr>
              <w:t>Remission</w:t>
            </w:r>
            <w:r>
              <w:rPr>
                <w:spacing w:val="-8"/>
                <w:sz w:val="18"/>
              </w:rPr>
              <w:t xml:space="preserve"> </w:t>
            </w:r>
            <w:r>
              <w:rPr>
                <w:sz w:val="18"/>
              </w:rPr>
              <w:t>(DAS</w:t>
            </w:r>
            <w:r>
              <w:rPr>
                <w:spacing w:val="-11"/>
                <w:sz w:val="18"/>
              </w:rPr>
              <w:t xml:space="preserve"> </w:t>
            </w:r>
            <w:r>
              <w:rPr>
                <w:sz w:val="18"/>
              </w:rPr>
              <w:t>28-CRP</w:t>
            </w:r>
            <w:r>
              <w:rPr>
                <w:spacing w:val="-9"/>
                <w:sz w:val="18"/>
              </w:rPr>
              <w:t xml:space="preserve"> </w:t>
            </w:r>
            <w:r>
              <w:rPr>
                <w:sz w:val="18"/>
              </w:rPr>
              <w:t>&lt;2.6) at Week 14</w:t>
            </w:r>
          </w:p>
          <w:p w14:paraId="22565A13" w14:textId="77777777" w:rsidR="00C4799D" w:rsidRDefault="008C28BE" w:rsidP="00F74BCF">
            <w:pPr>
              <w:pStyle w:val="TableParagraph"/>
              <w:numPr>
                <w:ilvl w:val="0"/>
                <w:numId w:val="60"/>
              </w:numPr>
              <w:tabs>
                <w:tab w:val="left" w:pos="267"/>
                <w:tab w:val="left" w:pos="269"/>
              </w:tabs>
              <w:ind w:right="168"/>
              <w:rPr>
                <w:sz w:val="18"/>
              </w:rPr>
            </w:pPr>
            <w:r>
              <w:rPr>
                <w:sz w:val="18"/>
              </w:rPr>
              <w:t>Δ</w:t>
            </w:r>
            <w:r>
              <w:rPr>
                <w:spacing w:val="-7"/>
                <w:sz w:val="18"/>
              </w:rPr>
              <w:t xml:space="preserve"> </w:t>
            </w:r>
            <w:r>
              <w:rPr>
                <w:sz w:val="18"/>
              </w:rPr>
              <w:t>Physical</w:t>
            </w:r>
            <w:r>
              <w:rPr>
                <w:spacing w:val="-6"/>
                <w:sz w:val="18"/>
              </w:rPr>
              <w:t xml:space="preserve"> </w:t>
            </w:r>
            <w:r>
              <w:rPr>
                <w:sz w:val="18"/>
              </w:rPr>
              <w:t>Function</w:t>
            </w:r>
            <w:r>
              <w:rPr>
                <w:spacing w:val="-6"/>
                <w:sz w:val="18"/>
              </w:rPr>
              <w:t xml:space="preserve"> </w:t>
            </w:r>
            <w:r>
              <w:rPr>
                <w:sz w:val="18"/>
              </w:rPr>
              <w:t>(HAQ-DI)</w:t>
            </w:r>
            <w:r>
              <w:rPr>
                <w:spacing w:val="-9"/>
                <w:sz w:val="18"/>
              </w:rPr>
              <w:t xml:space="preserve"> </w:t>
            </w:r>
            <w:r>
              <w:rPr>
                <w:sz w:val="18"/>
              </w:rPr>
              <w:t>at</w:t>
            </w:r>
            <w:r>
              <w:rPr>
                <w:spacing w:val="-7"/>
                <w:sz w:val="18"/>
              </w:rPr>
              <w:t xml:space="preserve"> </w:t>
            </w:r>
            <w:r>
              <w:rPr>
                <w:sz w:val="18"/>
              </w:rPr>
              <w:t xml:space="preserve">Week </w:t>
            </w:r>
            <w:r>
              <w:rPr>
                <w:spacing w:val="-6"/>
                <w:sz w:val="18"/>
              </w:rPr>
              <w:t>14</w:t>
            </w:r>
          </w:p>
          <w:p w14:paraId="65CA49C4" w14:textId="77777777" w:rsidR="00C4799D" w:rsidRDefault="008C28BE" w:rsidP="00F74BCF">
            <w:pPr>
              <w:pStyle w:val="TableParagraph"/>
              <w:numPr>
                <w:ilvl w:val="0"/>
                <w:numId w:val="60"/>
              </w:numPr>
              <w:tabs>
                <w:tab w:val="left" w:pos="267"/>
              </w:tabs>
              <w:spacing w:line="218" w:lineRule="exact"/>
              <w:ind w:left="267" w:hanging="159"/>
              <w:rPr>
                <w:sz w:val="18"/>
              </w:rPr>
            </w:pPr>
            <w:r>
              <w:rPr>
                <w:sz w:val="18"/>
              </w:rPr>
              <w:t>Δ</w:t>
            </w:r>
            <w:r>
              <w:rPr>
                <w:spacing w:val="-3"/>
                <w:sz w:val="18"/>
              </w:rPr>
              <w:t xml:space="preserve"> </w:t>
            </w:r>
            <w:r>
              <w:rPr>
                <w:sz w:val="18"/>
              </w:rPr>
              <w:t>SF-36</w:t>
            </w:r>
            <w:r>
              <w:rPr>
                <w:spacing w:val="-1"/>
                <w:sz w:val="18"/>
              </w:rPr>
              <w:t xml:space="preserve"> </w:t>
            </w:r>
            <w:r>
              <w:rPr>
                <w:sz w:val="18"/>
              </w:rPr>
              <w:t>PCS</w:t>
            </w:r>
            <w:r>
              <w:rPr>
                <w:spacing w:val="-1"/>
                <w:sz w:val="18"/>
              </w:rPr>
              <w:t xml:space="preserve"> </w:t>
            </w:r>
            <w:r>
              <w:rPr>
                <w:sz w:val="18"/>
              </w:rPr>
              <w:t>at</w:t>
            </w:r>
            <w:r>
              <w:rPr>
                <w:spacing w:val="-2"/>
                <w:sz w:val="18"/>
              </w:rPr>
              <w:t xml:space="preserve"> </w:t>
            </w:r>
            <w:r>
              <w:rPr>
                <w:sz w:val="18"/>
              </w:rPr>
              <w:t xml:space="preserve">Week </w:t>
            </w:r>
            <w:r>
              <w:rPr>
                <w:spacing w:val="-5"/>
                <w:sz w:val="18"/>
              </w:rPr>
              <w:t>14</w:t>
            </w:r>
          </w:p>
          <w:p w14:paraId="1C7CCD41" w14:textId="77777777" w:rsidR="00C4799D" w:rsidRDefault="008C28BE" w:rsidP="00F74BCF">
            <w:pPr>
              <w:pStyle w:val="TableParagraph"/>
              <w:numPr>
                <w:ilvl w:val="0"/>
                <w:numId w:val="60"/>
              </w:numPr>
              <w:tabs>
                <w:tab w:val="left" w:pos="267"/>
              </w:tabs>
              <w:ind w:left="267" w:hanging="159"/>
              <w:rPr>
                <w:sz w:val="18"/>
              </w:rPr>
            </w:pPr>
            <w:r>
              <w:rPr>
                <w:sz w:val="18"/>
              </w:rPr>
              <w:t>Δ</w:t>
            </w:r>
            <w:r>
              <w:rPr>
                <w:spacing w:val="-2"/>
                <w:sz w:val="18"/>
              </w:rPr>
              <w:t xml:space="preserve"> </w:t>
            </w:r>
            <w:r>
              <w:rPr>
                <w:sz w:val="18"/>
              </w:rPr>
              <w:t>Morning</w:t>
            </w:r>
            <w:r>
              <w:rPr>
                <w:spacing w:val="-3"/>
                <w:sz w:val="18"/>
              </w:rPr>
              <w:t xml:space="preserve"> </w:t>
            </w:r>
            <w:r>
              <w:rPr>
                <w:sz w:val="18"/>
              </w:rPr>
              <w:t>stiffness</w:t>
            </w:r>
            <w:r>
              <w:rPr>
                <w:spacing w:val="-2"/>
                <w:sz w:val="18"/>
              </w:rPr>
              <w:t xml:space="preserve"> </w:t>
            </w:r>
            <w:r>
              <w:rPr>
                <w:sz w:val="18"/>
              </w:rPr>
              <w:t>at</w:t>
            </w:r>
            <w:r>
              <w:rPr>
                <w:spacing w:val="-1"/>
                <w:sz w:val="18"/>
              </w:rPr>
              <w:t xml:space="preserve"> </w:t>
            </w:r>
            <w:r>
              <w:rPr>
                <w:sz w:val="18"/>
              </w:rPr>
              <w:t>Week</w:t>
            </w:r>
            <w:r>
              <w:rPr>
                <w:spacing w:val="-2"/>
                <w:sz w:val="18"/>
              </w:rPr>
              <w:t xml:space="preserve"> </w:t>
            </w:r>
            <w:r>
              <w:rPr>
                <w:spacing w:val="-5"/>
                <w:sz w:val="18"/>
              </w:rPr>
              <w:t>14</w:t>
            </w:r>
          </w:p>
        </w:tc>
      </w:tr>
    </w:tbl>
    <w:p w14:paraId="3F1EDA51" w14:textId="77777777" w:rsidR="00C4799D" w:rsidRDefault="00C4799D" w:rsidP="00F74BCF">
      <w:pPr>
        <w:rPr>
          <w:sz w:val="18"/>
        </w:rPr>
        <w:sectPr w:rsidR="00C4799D">
          <w:pgSz w:w="11910" w:h="16840"/>
          <w:pgMar w:top="1420" w:right="440" w:bottom="2315" w:left="1220" w:header="0" w:footer="1167"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7"/>
        <w:gridCol w:w="1219"/>
        <w:gridCol w:w="2349"/>
        <w:gridCol w:w="3542"/>
      </w:tblGrid>
      <w:tr w:rsidR="00C4799D" w14:paraId="7CBF48B2" w14:textId="77777777">
        <w:trPr>
          <w:trHeight w:val="414"/>
        </w:trPr>
        <w:tc>
          <w:tcPr>
            <w:tcW w:w="1927" w:type="dxa"/>
          </w:tcPr>
          <w:p w14:paraId="1DAA22FB" w14:textId="77777777" w:rsidR="00C4799D" w:rsidRDefault="008C28BE" w:rsidP="00F74BCF">
            <w:pPr>
              <w:pStyle w:val="TableParagraph"/>
              <w:spacing w:line="206" w:lineRule="exact"/>
              <w:rPr>
                <w:b/>
                <w:sz w:val="18"/>
              </w:rPr>
            </w:pPr>
            <w:r>
              <w:rPr>
                <w:b/>
                <w:sz w:val="18"/>
              </w:rPr>
              <w:t>Study</w:t>
            </w:r>
            <w:r>
              <w:rPr>
                <w:b/>
                <w:spacing w:val="-1"/>
                <w:sz w:val="18"/>
              </w:rPr>
              <w:t xml:space="preserve"> </w:t>
            </w:r>
            <w:r>
              <w:rPr>
                <w:b/>
                <w:spacing w:val="-4"/>
                <w:sz w:val="18"/>
              </w:rPr>
              <w:t>Name</w:t>
            </w:r>
          </w:p>
        </w:tc>
        <w:tc>
          <w:tcPr>
            <w:tcW w:w="1219" w:type="dxa"/>
          </w:tcPr>
          <w:p w14:paraId="230CAA96" w14:textId="77777777" w:rsidR="00C4799D" w:rsidRDefault="008C28BE" w:rsidP="00F74BCF">
            <w:pPr>
              <w:pStyle w:val="TableParagraph"/>
              <w:spacing w:line="206" w:lineRule="exact"/>
              <w:ind w:left="108"/>
              <w:rPr>
                <w:b/>
                <w:sz w:val="18"/>
              </w:rPr>
            </w:pPr>
            <w:r>
              <w:rPr>
                <w:b/>
                <w:spacing w:val="-2"/>
                <w:sz w:val="18"/>
              </w:rPr>
              <w:t xml:space="preserve">Population </w:t>
            </w:r>
            <w:r>
              <w:rPr>
                <w:b/>
                <w:spacing w:val="-4"/>
                <w:sz w:val="18"/>
              </w:rPr>
              <w:t>(n)</w:t>
            </w:r>
          </w:p>
        </w:tc>
        <w:tc>
          <w:tcPr>
            <w:tcW w:w="2349" w:type="dxa"/>
          </w:tcPr>
          <w:p w14:paraId="37F90732" w14:textId="77777777" w:rsidR="00C4799D" w:rsidRDefault="008C28BE" w:rsidP="00F74BCF">
            <w:pPr>
              <w:pStyle w:val="TableParagraph"/>
              <w:spacing w:line="206" w:lineRule="exact"/>
              <w:ind w:left="105"/>
              <w:rPr>
                <w:b/>
                <w:sz w:val="18"/>
              </w:rPr>
            </w:pPr>
            <w:r>
              <w:rPr>
                <w:b/>
                <w:sz w:val="18"/>
              </w:rPr>
              <w:t>Treatment</w:t>
            </w:r>
            <w:r>
              <w:rPr>
                <w:b/>
                <w:spacing w:val="-3"/>
                <w:sz w:val="18"/>
              </w:rPr>
              <w:t xml:space="preserve"> </w:t>
            </w:r>
            <w:r>
              <w:rPr>
                <w:b/>
                <w:spacing w:val="-4"/>
                <w:sz w:val="18"/>
              </w:rPr>
              <w:t>Arms</w:t>
            </w:r>
          </w:p>
        </w:tc>
        <w:tc>
          <w:tcPr>
            <w:tcW w:w="3542" w:type="dxa"/>
          </w:tcPr>
          <w:p w14:paraId="6795E6AC" w14:textId="77777777" w:rsidR="00C4799D" w:rsidRDefault="008C28BE" w:rsidP="00F74BCF">
            <w:pPr>
              <w:pStyle w:val="TableParagraph"/>
              <w:spacing w:line="206" w:lineRule="exact"/>
              <w:ind w:left="108"/>
              <w:rPr>
                <w:b/>
                <w:sz w:val="18"/>
              </w:rPr>
            </w:pPr>
            <w:r>
              <w:rPr>
                <w:b/>
                <w:sz w:val="18"/>
              </w:rPr>
              <w:t>Key</w:t>
            </w:r>
            <w:r>
              <w:rPr>
                <w:b/>
                <w:spacing w:val="-1"/>
                <w:sz w:val="18"/>
              </w:rPr>
              <w:t xml:space="preserve"> </w:t>
            </w:r>
            <w:r>
              <w:rPr>
                <w:b/>
                <w:sz w:val="18"/>
              </w:rPr>
              <w:t>Outcome</w:t>
            </w:r>
            <w:r>
              <w:rPr>
                <w:b/>
                <w:spacing w:val="-2"/>
                <w:sz w:val="18"/>
              </w:rPr>
              <w:t xml:space="preserve"> Measures</w:t>
            </w:r>
          </w:p>
        </w:tc>
      </w:tr>
      <w:tr w:rsidR="00C4799D" w14:paraId="04BCE6FB" w14:textId="77777777">
        <w:trPr>
          <w:trHeight w:val="633"/>
        </w:trPr>
        <w:tc>
          <w:tcPr>
            <w:tcW w:w="1927" w:type="dxa"/>
            <w:vMerge w:val="restart"/>
          </w:tcPr>
          <w:p w14:paraId="5154CA4D" w14:textId="77777777" w:rsidR="00C4799D" w:rsidRDefault="008C28BE" w:rsidP="00F74BCF">
            <w:pPr>
              <w:pStyle w:val="TableParagraph"/>
              <w:spacing w:line="206" w:lineRule="exact"/>
              <w:rPr>
                <w:sz w:val="18"/>
              </w:rPr>
            </w:pPr>
            <w:r>
              <w:rPr>
                <w:sz w:val="18"/>
              </w:rPr>
              <w:t>SELECT</w:t>
            </w:r>
            <w:r>
              <w:rPr>
                <w:spacing w:val="-6"/>
                <w:sz w:val="18"/>
              </w:rPr>
              <w:t xml:space="preserve"> </w:t>
            </w:r>
            <w:r>
              <w:rPr>
                <w:spacing w:val="-4"/>
                <w:sz w:val="18"/>
              </w:rPr>
              <w:t>NEXT</w:t>
            </w:r>
          </w:p>
          <w:p w14:paraId="3CE1CCB5" w14:textId="77777777" w:rsidR="00C4799D" w:rsidRDefault="008C28BE" w:rsidP="00F74BCF">
            <w:pPr>
              <w:pStyle w:val="TableParagraph"/>
              <w:spacing w:line="207" w:lineRule="exact"/>
              <w:rPr>
                <w:sz w:val="18"/>
              </w:rPr>
            </w:pPr>
            <w:r>
              <w:rPr>
                <w:sz w:val="18"/>
              </w:rPr>
              <w:t>12-week</w:t>
            </w:r>
            <w:r>
              <w:rPr>
                <w:spacing w:val="-2"/>
                <w:sz w:val="18"/>
              </w:rPr>
              <w:t xml:space="preserve"> trial</w:t>
            </w:r>
          </w:p>
        </w:tc>
        <w:tc>
          <w:tcPr>
            <w:tcW w:w="1219" w:type="dxa"/>
            <w:vMerge w:val="restart"/>
          </w:tcPr>
          <w:p w14:paraId="3D770256" w14:textId="77777777" w:rsidR="00C4799D" w:rsidRDefault="008C28BE" w:rsidP="00F74BCF">
            <w:pPr>
              <w:pStyle w:val="TableParagraph"/>
              <w:spacing w:line="204" w:lineRule="exact"/>
              <w:ind w:left="108"/>
              <w:rPr>
                <w:sz w:val="18"/>
              </w:rPr>
            </w:pPr>
            <w:proofErr w:type="spellStart"/>
            <w:r>
              <w:rPr>
                <w:spacing w:val="-2"/>
                <w:sz w:val="18"/>
              </w:rPr>
              <w:t>csDMARD</w:t>
            </w:r>
            <w:proofErr w:type="spellEnd"/>
          </w:p>
          <w:p w14:paraId="19A17B21" w14:textId="77777777" w:rsidR="00C4799D" w:rsidRDefault="008C28BE" w:rsidP="00F74BCF">
            <w:pPr>
              <w:pStyle w:val="TableParagraph"/>
              <w:ind w:left="108" w:right="670"/>
              <w:rPr>
                <w:sz w:val="18"/>
              </w:rPr>
            </w:pPr>
            <w:r>
              <w:rPr>
                <w:spacing w:val="-4"/>
                <w:sz w:val="18"/>
              </w:rPr>
              <w:t>IR</w:t>
            </w:r>
            <w:r>
              <w:rPr>
                <w:spacing w:val="-4"/>
                <w:position w:val="6"/>
                <w:sz w:val="12"/>
              </w:rPr>
              <w:t>c</w:t>
            </w:r>
            <w:r>
              <w:rPr>
                <w:spacing w:val="40"/>
                <w:position w:val="6"/>
                <w:sz w:val="12"/>
              </w:rPr>
              <w:t xml:space="preserve"> </w:t>
            </w:r>
            <w:r>
              <w:rPr>
                <w:spacing w:val="-2"/>
                <w:sz w:val="18"/>
              </w:rPr>
              <w:t>(661)</w:t>
            </w:r>
          </w:p>
        </w:tc>
        <w:tc>
          <w:tcPr>
            <w:tcW w:w="2349" w:type="dxa"/>
            <w:vMerge w:val="restart"/>
          </w:tcPr>
          <w:p w14:paraId="62FD6B51" w14:textId="77777777" w:rsidR="00C4799D" w:rsidRDefault="008C28BE" w:rsidP="00F74BCF">
            <w:pPr>
              <w:pStyle w:val="TableParagraph"/>
              <w:numPr>
                <w:ilvl w:val="0"/>
                <w:numId w:val="59"/>
              </w:numPr>
              <w:tabs>
                <w:tab w:val="left" w:pos="465"/>
              </w:tabs>
              <w:spacing w:line="218" w:lineRule="exact"/>
              <w:rPr>
                <w:sz w:val="18"/>
              </w:rPr>
            </w:pPr>
            <w:r>
              <w:rPr>
                <w:sz w:val="18"/>
              </w:rPr>
              <w:t>Upadacitinib</w:t>
            </w:r>
            <w:r>
              <w:rPr>
                <w:spacing w:val="-5"/>
                <w:sz w:val="18"/>
              </w:rPr>
              <w:t xml:space="preserve"> </w:t>
            </w:r>
            <w:r>
              <w:rPr>
                <w:sz w:val="18"/>
              </w:rPr>
              <w:t>15</w:t>
            </w:r>
            <w:r>
              <w:rPr>
                <w:spacing w:val="-4"/>
                <w:sz w:val="18"/>
              </w:rPr>
              <w:t xml:space="preserve"> </w:t>
            </w:r>
            <w:r>
              <w:rPr>
                <w:spacing w:val="-5"/>
                <w:sz w:val="18"/>
              </w:rPr>
              <w:t>mg</w:t>
            </w:r>
          </w:p>
          <w:p w14:paraId="2F0AE376" w14:textId="77777777" w:rsidR="00C4799D" w:rsidRDefault="008C28BE" w:rsidP="00F74BCF">
            <w:pPr>
              <w:pStyle w:val="TableParagraph"/>
              <w:numPr>
                <w:ilvl w:val="0"/>
                <w:numId w:val="59"/>
              </w:numPr>
              <w:tabs>
                <w:tab w:val="left" w:pos="465"/>
              </w:tabs>
              <w:spacing w:line="218" w:lineRule="exact"/>
              <w:rPr>
                <w:sz w:val="18"/>
              </w:rPr>
            </w:pPr>
            <w:r>
              <w:rPr>
                <w:sz w:val="18"/>
              </w:rPr>
              <w:t>Upadacitinib</w:t>
            </w:r>
            <w:r>
              <w:rPr>
                <w:spacing w:val="-5"/>
                <w:sz w:val="18"/>
              </w:rPr>
              <w:t xml:space="preserve"> </w:t>
            </w:r>
            <w:r>
              <w:rPr>
                <w:sz w:val="18"/>
              </w:rPr>
              <w:t>30</w:t>
            </w:r>
            <w:r>
              <w:rPr>
                <w:spacing w:val="-4"/>
                <w:sz w:val="18"/>
              </w:rPr>
              <w:t xml:space="preserve"> </w:t>
            </w:r>
            <w:r>
              <w:rPr>
                <w:spacing w:val="-5"/>
                <w:sz w:val="18"/>
              </w:rPr>
              <w:t>mg</w:t>
            </w:r>
          </w:p>
          <w:p w14:paraId="4FC4E1F6" w14:textId="77777777" w:rsidR="00C4799D" w:rsidRDefault="008C28BE" w:rsidP="00F74BCF">
            <w:pPr>
              <w:pStyle w:val="TableParagraph"/>
              <w:numPr>
                <w:ilvl w:val="0"/>
                <w:numId w:val="59"/>
              </w:numPr>
              <w:tabs>
                <w:tab w:val="left" w:pos="465"/>
              </w:tabs>
              <w:spacing w:line="219" w:lineRule="exact"/>
              <w:rPr>
                <w:sz w:val="18"/>
              </w:rPr>
            </w:pPr>
            <w:r>
              <w:rPr>
                <w:spacing w:val="-2"/>
                <w:sz w:val="18"/>
              </w:rPr>
              <w:lastRenderedPageBreak/>
              <w:t>Placebo</w:t>
            </w:r>
          </w:p>
          <w:p w14:paraId="4F1D67C4" w14:textId="77777777" w:rsidR="00C4799D" w:rsidRDefault="008C28BE" w:rsidP="00F74BCF">
            <w:pPr>
              <w:pStyle w:val="TableParagraph"/>
              <w:spacing w:before="207"/>
              <w:ind w:left="105" w:right="996"/>
              <w:rPr>
                <w:sz w:val="18"/>
              </w:rPr>
            </w:pPr>
            <w:r>
              <w:rPr>
                <w:sz w:val="18"/>
              </w:rPr>
              <w:t>On</w:t>
            </w:r>
            <w:r>
              <w:rPr>
                <w:spacing w:val="-13"/>
                <w:sz w:val="18"/>
              </w:rPr>
              <w:t xml:space="preserve"> </w:t>
            </w:r>
            <w:r>
              <w:rPr>
                <w:sz w:val="18"/>
              </w:rPr>
              <w:t xml:space="preserve">background </w:t>
            </w:r>
            <w:proofErr w:type="spellStart"/>
            <w:r>
              <w:rPr>
                <w:spacing w:val="-2"/>
                <w:sz w:val="18"/>
              </w:rPr>
              <w:t>csDMARDs</w:t>
            </w:r>
            <w:proofErr w:type="spellEnd"/>
          </w:p>
        </w:tc>
        <w:tc>
          <w:tcPr>
            <w:tcW w:w="3542" w:type="dxa"/>
          </w:tcPr>
          <w:p w14:paraId="3622BC65" w14:textId="77777777" w:rsidR="00C4799D" w:rsidRDefault="008C28BE" w:rsidP="00F74BCF">
            <w:pPr>
              <w:pStyle w:val="TableParagraph"/>
              <w:spacing w:line="206" w:lineRule="exact"/>
              <w:ind w:left="108"/>
              <w:rPr>
                <w:sz w:val="18"/>
              </w:rPr>
            </w:pPr>
            <w:r>
              <w:rPr>
                <w:sz w:val="18"/>
              </w:rPr>
              <w:lastRenderedPageBreak/>
              <w:t>Primary</w:t>
            </w:r>
            <w:r>
              <w:rPr>
                <w:spacing w:val="-2"/>
                <w:sz w:val="18"/>
              </w:rPr>
              <w:t xml:space="preserve"> Endpoint:</w:t>
            </w:r>
          </w:p>
          <w:p w14:paraId="6DA241A2" w14:textId="77777777" w:rsidR="00C4799D" w:rsidRDefault="008C28BE" w:rsidP="00F74BCF">
            <w:pPr>
              <w:pStyle w:val="TableParagraph"/>
              <w:numPr>
                <w:ilvl w:val="0"/>
                <w:numId w:val="58"/>
              </w:numPr>
              <w:tabs>
                <w:tab w:val="left" w:pos="567"/>
              </w:tabs>
              <w:spacing w:line="220" w:lineRule="exact"/>
              <w:rPr>
                <w:sz w:val="18"/>
              </w:rPr>
            </w:pPr>
            <w:r>
              <w:rPr>
                <w:sz w:val="18"/>
              </w:rPr>
              <w:t>ACR20</w:t>
            </w:r>
            <w:r>
              <w:rPr>
                <w:spacing w:val="-1"/>
                <w:sz w:val="18"/>
              </w:rPr>
              <w:t xml:space="preserve"> </w:t>
            </w:r>
            <w:r>
              <w:rPr>
                <w:sz w:val="18"/>
              </w:rPr>
              <w:t>at</w:t>
            </w:r>
            <w:r>
              <w:rPr>
                <w:spacing w:val="-2"/>
                <w:sz w:val="18"/>
              </w:rPr>
              <w:t xml:space="preserve"> </w:t>
            </w:r>
            <w:r>
              <w:rPr>
                <w:sz w:val="18"/>
              </w:rPr>
              <w:t>Week</w:t>
            </w:r>
            <w:r>
              <w:rPr>
                <w:spacing w:val="-2"/>
                <w:sz w:val="18"/>
              </w:rPr>
              <w:t xml:space="preserve"> </w:t>
            </w:r>
            <w:r>
              <w:rPr>
                <w:spacing w:val="-5"/>
                <w:sz w:val="18"/>
              </w:rPr>
              <w:t>12</w:t>
            </w:r>
          </w:p>
        </w:tc>
      </w:tr>
      <w:tr w:rsidR="00C4799D" w14:paraId="65BDA878" w14:textId="77777777">
        <w:trPr>
          <w:trHeight w:val="2579"/>
        </w:trPr>
        <w:tc>
          <w:tcPr>
            <w:tcW w:w="1927" w:type="dxa"/>
            <w:vMerge/>
            <w:tcBorders>
              <w:top w:val="nil"/>
            </w:tcBorders>
          </w:tcPr>
          <w:p w14:paraId="5DF5D9DD" w14:textId="77777777" w:rsidR="00C4799D" w:rsidRDefault="00C4799D" w:rsidP="00F74BCF">
            <w:pPr>
              <w:rPr>
                <w:sz w:val="2"/>
                <w:szCs w:val="2"/>
              </w:rPr>
            </w:pPr>
          </w:p>
        </w:tc>
        <w:tc>
          <w:tcPr>
            <w:tcW w:w="1219" w:type="dxa"/>
            <w:vMerge/>
            <w:tcBorders>
              <w:top w:val="nil"/>
            </w:tcBorders>
          </w:tcPr>
          <w:p w14:paraId="3BB3D358" w14:textId="77777777" w:rsidR="00C4799D" w:rsidRDefault="00C4799D" w:rsidP="00F74BCF">
            <w:pPr>
              <w:rPr>
                <w:sz w:val="2"/>
                <w:szCs w:val="2"/>
              </w:rPr>
            </w:pPr>
          </w:p>
        </w:tc>
        <w:tc>
          <w:tcPr>
            <w:tcW w:w="2349" w:type="dxa"/>
            <w:vMerge/>
            <w:tcBorders>
              <w:top w:val="nil"/>
            </w:tcBorders>
          </w:tcPr>
          <w:p w14:paraId="7CBFAB8F" w14:textId="77777777" w:rsidR="00C4799D" w:rsidRDefault="00C4799D" w:rsidP="00F74BCF">
            <w:pPr>
              <w:rPr>
                <w:sz w:val="2"/>
                <w:szCs w:val="2"/>
              </w:rPr>
            </w:pPr>
          </w:p>
        </w:tc>
        <w:tc>
          <w:tcPr>
            <w:tcW w:w="3542" w:type="dxa"/>
          </w:tcPr>
          <w:p w14:paraId="60258FEC" w14:textId="77777777" w:rsidR="00C4799D" w:rsidRDefault="008C28BE" w:rsidP="00F74BCF">
            <w:pPr>
              <w:pStyle w:val="TableParagraph"/>
              <w:spacing w:before="11"/>
              <w:ind w:left="108"/>
              <w:rPr>
                <w:sz w:val="18"/>
              </w:rPr>
            </w:pPr>
            <w:r>
              <w:rPr>
                <w:sz w:val="18"/>
              </w:rPr>
              <w:t>Key</w:t>
            </w:r>
            <w:r>
              <w:rPr>
                <w:spacing w:val="-2"/>
                <w:sz w:val="18"/>
              </w:rPr>
              <w:t xml:space="preserve"> </w:t>
            </w:r>
            <w:r>
              <w:rPr>
                <w:sz w:val="18"/>
              </w:rPr>
              <w:t>Secondary</w:t>
            </w:r>
            <w:r>
              <w:rPr>
                <w:spacing w:val="-1"/>
                <w:sz w:val="18"/>
              </w:rPr>
              <w:t xml:space="preserve"> </w:t>
            </w:r>
            <w:r>
              <w:rPr>
                <w:spacing w:val="-2"/>
                <w:sz w:val="18"/>
              </w:rPr>
              <w:t>Endpoints:</w:t>
            </w:r>
          </w:p>
          <w:p w14:paraId="1C0F3E0F" w14:textId="77777777" w:rsidR="00C4799D" w:rsidRDefault="008C28BE" w:rsidP="00F74BCF">
            <w:pPr>
              <w:pStyle w:val="TableParagraph"/>
              <w:numPr>
                <w:ilvl w:val="0"/>
                <w:numId w:val="57"/>
              </w:numPr>
              <w:tabs>
                <w:tab w:val="left" w:pos="267"/>
                <w:tab w:val="left" w:pos="269"/>
              </w:tabs>
              <w:spacing w:before="205"/>
              <w:ind w:right="152"/>
              <w:rPr>
                <w:sz w:val="18"/>
              </w:rPr>
            </w:pPr>
            <w:r>
              <w:rPr>
                <w:sz w:val="18"/>
              </w:rPr>
              <w:t>Clinical</w:t>
            </w:r>
            <w:r>
              <w:rPr>
                <w:spacing w:val="-8"/>
                <w:sz w:val="18"/>
              </w:rPr>
              <w:t xml:space="preserve"> </w:t>
            </w:r>
            <w:r>
              <w:rPr>
                <w:sz w:val="18"/>
              </w:rPr>
              <w:t>Remission</w:t>
            </w:r>
            <w:r>
              <w:rPr>
                <w:spacing w:val="-8"/>
                <w:sz w:val="18"/>
              </w:rPr>
              <w:t xml:space="preserve"> </w:t>
            </w:r>
            <w:r>
              <w:rPr>
                <w:sz w:val="18"/>
              </w:rPr>
              <w:t>(DAS28-</w:t>
            </w:r>
            <w:r>
              <w:rPr>
                <w:spacing w:val="-9"/>
                <w:sz w:val="18"/>
              </w:rPr>
              <w:t xml:space="preserve"> </w:t>
            </w:r>
            <w:r>
              <w:rPr>
                <w:sz w:val="18"/>
              </w:rPr>
              <w:t>CRP</w:t>
            </w:r>
            <w:r>
              <w:rPr>
                <w:spacing w:val="-9"/>
                <w:sz w:val="18"/>
              </w:rPr>
              <w:t xml:space="preserve"> </w:t>
            </w:r>
            <w:r>
              <w:rPr>
                <w:sz w:val="18"/>
              </w:rPr>
              <w:t>&lt;2.6) at Week 12</w:t>
            </w:r>
          </w:p>
          <w:p w14:paraId="0FCC7974" w14:textId="77777777" w:rsidR="00C4799D" w:rsidRDefault="008C28BE" w:rsidP="00F74BCF">
            <w:pPr>
              <w:pStyle w:val="TableParagraph"/>
              <w:numPr>
                <w:ilvl w:val="0"/>
                <w:numId w:val="57"/>
              </w:numPr>
              <w:tabs>
                <w:tab w:val="left" w:pos="267"/>
                <w:tab w:val="left" w:pos="269"/>
              </w:tabs>
              <w:ind w:right="289"/>
              <w:rPr>
                <w:sz w:val="18"/>
              </w:rPr>
            </w:pPr>
            <w:r>
              <w:rPr>
                <w:sz w:val="18"/>
              </w:rPr>
              <w:t>Δ</w:t>
            </w:r>
            <w:r>
              <w:rPr>
                <w:spacing w:val="-8"/>
                <w:sz w:val="18"/>
              </w:rPr>
              <w:t xml:space="preserve"> </w:t>
            </w:r>
            <w:r>
              <w:rPr>
                <w:sz w:val="18"/>
              </w:rPr>
              <w:t>Physical</w:t>
            </w:r>
            <w:r>
              <w:rPr>
                <w:spacing w:val="-7"/>
                <w:sz w:val="18"/>
              </w:rPr>
              <w:t xml:space="preserve"> </w:t>
            </w:r>
            <w:r>
              <w:rPr>
                <w:sz w:val="18"/>
              </w:rPr>
              <w:t>Function</w:t>
            </w:r>
            <w:r>
              <w:rPr>
                <w:spacing w:val="-7"/>
                <w:sz w:val="18"/>
              </w:rPr>
              <w:t xml:space="preserve"> </w:t>
            </w:r>
            <w:r>
              <w:rPr>
                <w:sz w:val="18"/>
              </w:rPr>
              <w:t>HAQ-DI</w:t>
            </w:r>
            <w:r>
              <w:rPr>
                <w:spacing w:val="-8"/>
                <w:sz w:val="18"/>
              </w:rPr>
              <w:t xml:space="preserve"> </w:t>
            </w:r>
            <w:r>
              <w:rPr>
                <w:sz w:val="18"/>
              </w:rPr>
              <w:t>at</w:t>
            </w:r>
            <w:r>
              <w:rPr>
                <w:spacing w:val="-8"/>
                <w:sz w:val="18"/>
              </w:rPr>
              <w:t xml:space="preserve"> </w:t>
            </w:r>
            <w:r>
              <w:rPr>
                <w:sz w:val="18"/>
              </w:rPr>
              <w:t xml:space="preserve">Week </w:t>
            </w:r>
            <w:r>
              <w:rPr>
                <w:spacing w:val="-6"/>
                <w:sz w:val="18"/>
              </w:rPr>
              <w:t>12</w:t>
            </w:r>
          </w:p>
          <w:p w14:paraId="325C0CDE" w14:textId="77777777" w:rsidR="00C4799D" w:rsidRDefault="008C28BE" w:rsidP="00F74BCF">
            <w:pPr>
              <w:pStyle w:val="TableParagraph"/>
              <w:numPr>
                <w:ilvl w:val="0"/>
                <w:numId w:val="57"/>
              </w:numPr>
              <w:tabs>
                <w:tab w:val="left" w:pos="267"/>
              </w:tabs>
              <w:spacing w:line="218" w:lineRule="exact"/>
              <w:ind w:left="267" w:hanging="159"/>
              <w:rPr>
                <w:sz w:val="18"/>
              </w:rPr>
            </w:pPr>
            <w:r>
              <w:rPr>
                <w:sz w:val="18"/>
              </w:rPr>
              <w:t>Low</w:t>
            </w:r>
            <w:r>
              <w:rPr>
                <w:spacing w:val="-7"/>
                <w:sz w:val="18"/>
              </w:rPr>
              <w:t xml:space="preserve"> </w:t>
            </w:r>
            <w:r>
              <w:rPr>
                <w:sz w:val="18"/>
              </w:rPr>
              <w:t>Disease</w:t>
            </w:r>
            <w:r>
              <w:rPr>
                <w:spacing w:val="-4"/>
                <w:sz w:val="18"/>
              </w:rPr>
              <w:t xml:space="preserve"> </w:t>
            </w:r>
            <w:r>
              <w:rPr>
                <w:sz w:val="18"/>
              </w:rPr>
              <w:t>Activity</w:t>
            </w:r>
            <w:r>
              <w:rPr>
                <w:spacing w:val="-5"/>
                <w:sz w:val="18"/>
              </w:rPr>
              <w:t xml:space="preserve"> </w:t>
            </w:r>
            <w:r>
              <w:rPr>
                <w:sz w:val="18"/>
              </w:rPr>
              <w:t>(DAS28-CRP</w:t>
            </w:r>
            <w:r>
              <w:rPr>
                <w:spacing w:val="-4"/>
                <w:sz w:val="18"/>
              </w:rPr>
              <w:t xml:space="preserve"> </w:t>
            </w:r>
            <w:r>
              <w:rPr>
                <w:spacing w:val="-10"/>
                <w:sz w:val="18"/>
              </w:rPr>
              <w:t>≤</w:t>
            </w:r>
          </w:p>
          <w:p w14:paraId="10665D32" w14:textId="77777777" w:rsidR="00C4799D" w:rsidRDefault="008C28BE" w:rsidP="00F74BCF">
            <w:pPr>
              <w:pStyle w:val="TableParagraph"/>
              <w:spacing w:line="207" w:lineRule="exact"/>
              <w:ind w:left="269"/>
              <w:rPr>
                <w:sz w:val="18"/>
              </w:rPr>
            </w:pPr>
            <w:r>
              <w:rPr>
                <w:sz w:val="18"/>
              </w:rPr>
              <w:t>3.2)</w:t>
            </w:r>
            <w:r>
              <w:rPr>
                <w:spacing w:val="-1"/>
                <w:sz w:val="18"/>
              </w:rPr>
              <w:t xml:space="preserve"> </w:t>
            </w:r>
            <w:r>
              <w:rPr>
                <w:sz w:val="18"/>
              </w:rPr>
              <w:t>at</w:t>
            </w:r>
            <w:r>
              <w:rPr>
                <w:spacing w:val="-3"/>
                <w:sz w:val="18"/>
              </w:rPr>
              <w:t xml:space="preserve"> </w:t>
            </w:r>
            <w:r>
              <w:rPr>
                <w:sz w:val="18"/>
              </w:rPr>
              <w:t>Week</w:t>
            </w:r>
            <w:r>
              <w:rPr>
                <w:spacing w:val="1"/>
                <w:sz w:val="18"/>
              </w:rPr>
              <w:t xml:space="preserve"> </w:t>
            </w:r>
            <w:r>
              <w:rPr>
                <w:spacing w:val="-5"/>
                <w:sz w:val="18"/>
              </w:rPr>
              <w:t>12</w:t>
            </w:r>
          </w:p>
          <w:p w14:paraId="4211F1A6" w14:textId="77777777" w:rsidR="00C4799D" w:rsidRDefault="008C28BE" w:rsidP="00F74BCF">
            <w:pPr>
              <w:pStyle w:val="TableParagraph"/>
              <w:numPr>
                <w:ilvl w:val="0"/>
                <w:numId w:val="56"/>
              </w:numPr>
              <w:tabs>
                <w:tab w:val="left" w:pos="267"/>
              </w:tabs>
              <w:spacing w:line="219" w:lineRule="exact"/>
              <w:ind w:left="267" w:hanging="159"/>
              <w:rPr>
                <w:sz w:val="18"/>
              </w:rPr>
            </w:pPr>
            <w:r>
              <w:rPr>
                <w:sz w:val="18"/>
              </w:rPr>
              <w:t>Δ</w:t>
            </w:r>
            <w:r>
              <w:rPr>
                <w:spacing w:val="-3"/>
                <w:sz w:val="18"/>
              </w:rPr>
              <w:t xml:space="preserve"> </w:t>
            </w:r>
            <w:r>
              <w:rPr>
                <w:sz w:val="18"/>
              </w:rPr>
              <w:t>SF-36</w:t>
            </w:r>
            <w:r>
              <w:rPr>
                <w:spacing w:val="-1"/>
                <w:sz w:val="18"/>
              </w:rPr>
              <w:t xml:space="preserve"> </w:t>
            </w:r>
            <w:r>
              <w:rPr>
                <w:sz w:val="18"/>
              </w:rPr>
              <w:t>PCS</w:t>
            </w:r>
            <w:r>
              <w:rPr>
                <w:spacing w:val="-1"/>
                <w:sz w:val="18"/>
              </w:rPr>
              <w:t xml:space="preserve"> </w:t>
            </w:r>
            <w:r>
              <w:rPr>
                <w:sz w:val="18"/>
              </w:rPr>
              <w:t>at</w:t>
            </w:r>
            <w:r>
              <w:rPr>
                <w:spacing w:val="-2"/>
                <w:sz w:val="18"/>
              </w:rPr>
              <w:t xml:space="preserve"> </w:t>
            </w:r>
            <w:r>
              <w:rPr>
                <w:sz w:val="18"/>
              </w:rPr>
              <w:t xml:space="preserve">Week </w:t>
            </w:r>
            <w:r>
              <w:rPr>
                <w:spacing w:val="-5"/>
                <w:sz w:val="18"/>
              </w:rPr>
              <w:t>12</w:t>
            </w:r>
          </w:p>
          <w:p w14:paraId="457046C5" w14:textId="77777777" w:rsidR="00C4799D" w:rsidRDefault="008C28BE" w:rsidP="00F74BCF">
            <w:pPr>
              <w:pStyle w:val="TableParagraph"/>
              <w:numPr>
                <w:ilvl w:val="0"/>
                <w:numId w:val="56"/>
              </w:numPr>
              <w:tabs>
                <w:tab w:val="left" w:pos="267"/>
              </w:tabs>
              <w:spacing w:line="219" w:lineRule="exact"/>
              <w:ind w:left="267" w:hanging="159"/>
              <w:rPr>
                <w:sz w:val="18"/>
              </w:rPr>
            </w:pPr>
            <w:r>
              <w:rPr>
                <w:sz w:val="18"/>
              </w:rPr>
              <w:t>Δ</w:t>
            </w:r>
            <w:r>
              <w:rPr>
                <w:spacing w:val="-2"/>
                <w:sz w:val="18"/>
              </w:rPr>
              <w:t xml:space="preserve"> </w:t>
            </w:r>
            <w:r>
              <w:rPr>
                <w:sz w:val="18"/>
              </w:rPr>
              <w:t>Morning</w:t>
            </w:r>
            <w:r>
              <w:rPr>
                <w:spacing w:val="-3"/>
                <w:sz w:val="18"/>
              </w:rPr>
              <w:t xml:space="preserve"> </w:t>
            </w:r>
            <w:r>
              <w:rPr>
                <w:sz w:val="18"/>
              </w:rPr>
              <w:t>stiffness</w:t>
            </w:r>
            <w:r>
              <w:rPr>
                <w:spacing w:val="-2"/>
                <w:sz w:val="18"/>
              </w:rPr>
              <w:t xml:space="preserve"> </w:t>
            </w:r>
            <w:r>
              <w:rPr>
                <w:sz w:val="18"/>
              </w:rPr>
              <w:t>at</w:t>
            </w:r>
            <w:r>
              <w:rPr>
                <w:spacing w:val="-1"/>
                <w:sz w:val="18"/>
              </w:rPr>
              <w:t xml:space="preserve"> </w:t>
            </w:r>
            <w:r>
              <w:rPr>
                <w:sz w:val="18"/>
              </w:rPr>
              <w:t>Week</w:t>
            </w:r>
            <w:r>
              <w:rPr>
                <w:spacing w:val="-2"/>
                <w:sz w:val="18"/>
              </w:rPr>
              <w:t xml:space="preserve"> </w:t>
            </w:r>
            <w:r>
              <w:rPr>
                <w:spacing w:val="-5"/>
                <w:sz w:val="18"/>
              </w:rPr>
              <w:t>12</w:t>
            </w:r>
          </w:p>
          <w:p w14:paraId="7F57C8C2" w14:textId="77777777" w:rsidR="00C4799D" w:rsidRDefault="008C28BE" w:rsidP="00F74BCF">
            <w:pPr>
              <w:pStyle w:val="TableParagraph"/>
              <w:numPr>
                <w:ilvl w:val="0"/>
                <w:numId w:val="56"/>
              </w:numPr>
              <w:tabs>
                <w:tab w:val="left" w:pos="267"/>
              </w:tabs>
              <w:spacing w:before="1"/>
              <w:ind w:left="267" w:hanging="159"/>
              <w:rPr>
                <w:sz w:val="18"/>
              </w:rPr>
            </w:pPr>
            <w:r>
              <w:rPr>
                <w:sz w:val="18"/>
              </w:rPr>
              <w:t>Δ</w:t>
            </w:r>
            <w:r>
              <w:rPr>
                <w:spacing w:val="-1"/>
                <w:sz w:val="18"/>
              </w:rPr>
              <w:t xml:space="preserve"> </w:t>
            </w:r>
            <w:r>
              <w:rPr>
                <w:sz w:val="18"/>
              </w:rPr>
              <w:t>FACIT-F</w:t>
            </w:r>
            <w:r>
              <w:rPr>
                <w:spacing w:val="-2"/>
                <w:sz w:val="18"/>
              </w:rPr>
              <w:t xml:space="preserve"> </w:t>
            </w:r>
            <w:r>
              <w:rPr>
                <w:sz w:val="18"/>
              </w:rPr>
              <w:t>at</w:t>
            </w:r>
            <w:r>
              <w:rPr>
                <w:spacing w:val="-2"/>
                <w:sz w:val="18"/>
              </w:rPr>
              <w:t xml:space="preserve"> </w:t>
            </w:r>
            <w:r>
              <w:rPr>
                <w:sz w:val="18"/>
              </w:rPr>
              <w:t xml:space="preserve">Week </w:t>
            </w:r>
            <w:r>
              <w:rPr>
                <w:spacing w:val="-5"/>
                <w:sz w:val="18"/>
              </w:rPr>
              <w:t>12</w:t>
            </w:r>
          </w:p>
        </w:tc>
      </w:tr>
      <w:tr w:rsidR="00C4799D" w14:paraId="3EF0B41D" w14:textId="77777777">
        <w:trPr>
          <w:trHeight w:val="633"/>
        </w:trPr>
        <w:tc>
          <w:tcPr>
            <w:tcW w:w="1927" w:type="dxa"/>
            <w:vMerge w:val="restart"/>
          </w:tcPr>
          <w:p w14:paraId="37F4F64F" w14:textId="77777777" w:rsidR="00C4799D" w:rsidRDefault="008C28BE" w:rsidP="00F74BCF">
            <w:pPr>
              <w:pStyle w:val="TableParagraph"/>
              <w:spacing w:line="206" w:lineRule="exact"/>
              <w:rPr>
                <w:sz w:val="18"/>
              </w:rPr>
            </w:pPr>
            <w:r>
              <w:rPr>
                <w:sz w:val="18"/>
              </w:rPr>
              <w:t>SELECT</w:t>
            </w:r>
            <w:r>
              <w:rPr>
                <w:spacing w:val="-4"/>
                <w:sz w:val="18"/>
              </w:rPr>
              <w:t xml:space="preserve"> </w:t>
            </w:r>
            <w:r>
              <w:rPr>
                <w:spacing w:val="-2"/>
                <w:sz w:val="18"/>
              </w:rPr>
              <w:t>COMPARE</w:t>
            </w:r>
          </w:p>
          <w:p w14:paraId="4B9A120F" w14:textId="77777777" w:rsidR="00C4799D" w:rsidRDefault="008C28BE" w:rsidP="00F74BCF">
            <w:pPr>
              <w:pStyle w:val="TableParagraph"/>
              <w:spacing w:before="2"/>
              <w:rPr>
                <w:sz w:val="18"/>
              </w:rPr>
            </w:pPr>
            <w:r>
              <w:rPr>
                <w:sz w:val="18"/>
              </w:rPr>
              <w:t>48-week</w:t>
            </w:r>
            <w:r>
              <w:rPr>
                <w:spacing w:val="-2"/>
                <w:sz w:val="18"/>
              </w:rPr>
              <w:t xml:space="preserve"> trial</w:t>
            </w:r>
          </w:p>
        </w:tc>
        <w:tc>
          <w:tcPr>
            <w:tcW w:w="1219" w:type="dxa"/>
            <w:vMerge w:val="restart"/>
          </w:tcPr>
          <w:p w14:paraId="70B3AFB9" w14:textId="77777777" w:rsidR="00C4799D" w:rsidRDefault="008C28BE" w:rsidP="00F74BCF">
            <w:pPr>
              <w:pStyle w:val="TableParagraph"/>
              <w:spacing w:line="242" w:lineRule="auto"/>
              <w:ind w:left="108" w:right="408"/>
              <w:rPr>
                <w:sz w:val="18"/>
              </w:rPr>
            </w:pPr>
            <w:r>
              <w:rPr>
                <w:spacing w:val="-2"/>
                <w:sz w:val="18"/>
              </w:rPr>
              <w:t>MTX-IR</w:t>
            </w:r>
            <w:r>
              <w:rPr>
                <w:spacing w:val="-2"/>
                <w:position w:val="6"/>
                <w:sz w:val="12"/>
              </w:rPr>
              <w:t>d</w:t>
            </w:r>
            <w:r>
              <w:rPr>
                <w:spacing w:val="40"/>
                <w:position w:val="6"/>
                <w:sz w:val="12"/>
              </w:rPr>
              <w:t xml:space="preserve"> </w:t>
            </w:r>
            <w:r>
              <w:rPr>
                <w:spacing w:val="-2"/>
                <w:sz w:val="18"/>
              </w:rPr>
              <w:t>(1629)</w:t>
            </w:r>
          </w:p>
        </w:tc>
        <w:tc>
          <w:tcPr>
            <w:tcW w:w="2349" w:type="dxa"/>
            <w:vMerge w:val="restart"/>
          </w:tcPr>
          <w:p w14:paraId="38694A16" w14:textId="77777777" w:rsidR="00C4799D" w:rsidRDefault="008C28BE" w:rsidP="00F74BCF">
            <w:pPr>
              <w:pStyle w:val="TableParagraph"/>
              <w:numPr>
                <w:ilvl w:val="0"/>
                <w:numId w:val="55"/>
              </w:numPr>
              <w:tabs>
                <w:tab w:val="left" w:pos="465"/>
              </w:tabs>
              <w:spacing w:line="219" w:lineRule="exact"/>
              <w:ind w:left="465"/>
              <w:rPr>
                <w:sz w:val="18"/>
              </w:rPr>
            </w:pPr>
            <w:r>
              <w:rPr>
                <w:sz w:val="18"/>
              </w:rPr>
              <w:t>Upadacitinib</w:t>
            </w:r>
            <w:r>
              <w:rPr>
                <w:spacing w:val="-5"/>
                <w:sz w:val="18"/>
              </w:rPr>
              <w:t xml:space="preserve"> </w:t>
            </w:r>
            <w:r>
              <w:rPr>
                <w:sz w:val="18"/>
              </w:rPr>
              <w:t>15</w:t>
            </w:r>
            <w:r>
              <w:rPr>
                <w:spacing w:val="-4"/>
                <w:sz w:val="18"/>
              </w:rPr>
              <w:t xml:space="preserve"> </w:t>
            </w:r>
            <w:r>
              <w:rPr>
                <w:spacing w:val="-5"/>
                <w:sz w:val="18"/>
              </w:rPr>
              <w:t>mg</w:t>
            </w:r>
          </w:p>
          <w:p w14:paraId="3A4C0DD3" w14:textId="77777777" w:rsidR="00C4799D" w:rsidRDefault="008C28BE" w:rsidP="00F74BCF">
            <w:pPr>
              <w:pStyle w:val="TableParagraph"/>
              <w:numPr>
                <w:ilvl w:val="0"/>
                <w:numId w:val="55"/>
              </w:numPr>
              <w:tabs>
                <w:tab w:val="left" w:pos="465"/>
              </w:tabs>
              <w:spacing w:line="219" w:lineRule="exact"/>
              <w:ind w:left="465"/>
              <w:rPr>
                <w:sz w:val="18"/>
              </w:rPr>
            </w:pPr>
            <w:r>
              <w:rPr>
                <w:spacing w:val="-2"/>
                <w:sz w:val="18"/>
              </w:rPr>
              <w:t>Placebo</w:t>
            </w:r>
          </w:p>
          <w:p w14:paraId="12BB3DB5" w14:textId="77777777" w:rsidR="00C4799D" w:rsidRDefault="008C28BE" w:rsidP="00F74BCF">
            <w:pPr>
              <w:pStyle w:val="TableParagraph"/>
              <w:numPr>
                <w:ilvl w:val="0"/>
                <w:numId w:val="55"/>
              </w:numPr>
              <w:tabs>
                <w:tab w:val="left" w:pos="465"/>
              </w:tabs>
              <w:spacing w:line="463" w:lineRule="auto"/>
              <w:ind w:right="318" w:firstLine="0"/>
              <w:rPr>
                <w:sz w:val="18"/>
              </w:rPr>
            </w:pPr>
            <w:r>
              <w:rPr>
                <w:sz w:val="18"/>
              </w:rPr>
              <w:t>Adalimumab</w:t>
            </w:r>
            <w:r>
              <w:rPr>
                <w:spacing w:val="-15"/>
                <w:sz w:val="18"/>
              </w:rPr>
              <w:t xml:space="preserve"> </w:t>
            </w:r>
            <w:r>
              <w:rPr>
                <w:sz w:val="18"/>
              </w:rPr>
              <w:t>40</w:t>
            </w:r>
            <w:r>
              <w:rPr>
                <w:spacing w:val="-12"/>
                <w:sz w:val="18"/>
              </w:rPr>
              <w:t xml:space="preserve"> </w:t>
            </w:r>
            <w:r>
              <w:rPr>
                <w:sz w:val="18"/>
              </w:rPr>
              <w:t xml:space="preserve">mg </w:t>
            </w:r>
            <w:proofErr w:type="gramStart"/>
            <w:r>
              <w:rPr>
                <w:sz w:val="18"/>
              </w:rPr>
              <w:t>On</w:t>
            </w:r>
            <w:proofErr w:type="gramEnd"/>
            <w:r>
              <w:rPr>
                <w:sz w:val="18"/>
              </w:rPr>
              <w:t xml:space="preserve"> background MTX</w:t>
            </w:r>
          </w:p>
        </w:tc>
        <w:tc>
          <w:tcPr>
            <w:tcW w:w="3542" w:type="dxa"/>
          </w:tcPr>
          <w:p w14:paraId="343B0B5E" w14:textId="77777777" w:rsidR="00C4799D" w:rsidRDefault="008C28BE" w:rsidP="00F74BCF">
            <w:pPr>
              <w:pStyle w:val="TableParagraph"/>
              <w:spacing w:line="206" w:lineRule="exact"/>
              <w:ind w:left="108"/>
              <w:rPr>
                <w:sz w:val="18"/>
              </w:rPr>
            </w:pPr>
            <w:r>
              <w:rPr>
                <w:sz w:val="18"/>
              </w:rPr>
              <w:t>Primary</w:t>
            </w:r>
            <w:r>
              <w:rPr>
                <w:spacing w:val="-2"/>
                <w:sz w:val="18"/>
              </w:rPr>
              <w:t xml:space="preserve"> Endpoint:</w:t>
            </w:r>
          </w:p>
          <w:p w14:paraId="582FDAFB" w14:textId="77777777" w:rsidR="00C4799D" w:rsidRDefault="008C28BE" w:rsidP="00F74BCF">
            <w:pPr>
              <w:pStyle w:val="TableParagraph"/>
              <w:numPr>
                <w:ilvl w:val="0"/>
                <w:numId w:val="54"/>
              </w:numPr>
              <w:tabs>
                <w:tab w:val="left" w:pos="468"/>
              </w:tabs>
              <w:spacing w:before="1"/>
              <w:rPr>
                <w:sz w:val="18"/>
              </w:rPr>
            </w:pPr>
            <w:r>
              <w:rPr>
                <w:sz w:val="18"/>
              </w:rPr>
              <w:t>ACR20</w:t>
            </w:r>
            <w:r>
              <w:rPr>
                <w:spacing w:val="-1"/>
                <w:sz w:val="18"/>
              </w:rPr>
              <w:t xml:space="preserve"> </w:t>
            </w:r>
            <w:r>
              <w:rPr>
                <w:sz w:val="18"/>
              </w:rPr>
              <w:t>at</w:t>
            </w:r>
            <w:r>
              <w:rPr>
                <w:spacing w:val="-2"/>
                <w:sz w:val="18"/>
              </w:rPr>
              <w:t xml:space="preserve"> </w:t>
            </w:r>
            <w:r>
              <w:rPr>
                <w:sz w:val="18"/>
              </w:rPr>
              <w:t>Week</w:t>
            </w:r>
            <w:r>
              <w:rPr>
                <w:spacing w:val="-2"/>
                <w:sz w:val="18"/>
              </w:rPr>
              <w:t xml:space="preserve"> </w:t>
            </w:r>
            <w:r>
              <w:rPr>
                <w:spacing w:val="-5"/>
                <w:sz w:val="18"/>
              </w:rPr>
              <w:t>12</w:t>
            </w:r>
          </w:p>
        </w:tc>
      </w:tr>
      <w:tr w:rsidR="00C4799D" w14:paraId="16A772D7" w14:textId="77777777">
        <w:trPr>
          <w:trHeight w:val="3445"/>
        </w:trPr>
        <w:tc>
          <w:tcPr>
            <w:tcW w:w="1927" w:type="dxa"/>
            <w:vMerge/>
            <w:tcBorders>
              <w:top w:val="nil"/>
            </w:tcBorders>
          </w:tcPr>
          <w:p w14:paraId="333A89B6" w14:textId="77777777" w:rsidR="00C4799D" w:rsidRDefault="00C4799D" w:rsidP="00F74BCF">
            <w:pPr>
              <w:rPr>
                <w:sz w:val="2"/>
                <w:szCs w:val="2"/>
              </w:rPr>
            </w:pPr>
          </w:p>
        </w:tc>
        <w:tc>
          <w:tcPr>
            <w:tcW w:w="1219" w:type="dxa"/>
            <w:vMerge/>
            <w:tcBorders>
              <w:top w:val="nil"/>
            </w:tcBorders>
          </w:tcPr>
          <w:p w14:paraId="67C1E867" w14:textId="77777777" w:rsidR="00C4799D" w:rsidRDefault="00C4799D" w:rsidP="00F74BCF">
            <w:pPr>
              <w:rPr>
                <w:sz w:val="2"/>
                <w:szCs w:val="2"/>
              </w:rPr>
            </w:pPr>
          </w:p>
        </w:tc>
        <w:tc>
          <w:tcPr>
            <w:tcW w:w="2349" w:type="dxa"/>
            <w:vMerge/>
            <w:tcBorders>
              <w:top w:val="nil"/>
            </w:tcBorders>
          </w:tcPr>
          <w:p w14:paraId="14FD96BB" w14:textId="77777777" w:rsidR="00C4799D" w:rsidRDefault="00C4799D" w:rsidP="00F74BCF">
            <w:pPr>
              <w:rPr>
                <w:sz w:val="2"/>
                <w:szCs w:val="2"/>
              </w:rPr>
            </w:pPr>
          </w:p>
        </w:tc>
        <w:tc>
          <w:tcPr>
            <w:tcW w:w="3542" w:type="dxa"/>
          </w:tcPr>
          <w:p w14:paraId="5F8C3935" w14:textId="77777777" w:rsidR="00C4799D" w:rsidRDefault="008C28BE" w:rsidP="00F74BCF">
            <w:pPr>
              <w:pStyle w:val="TableParagraph"/>
              <w:spacing w:before="11"/>
              <w:ind w:left="108"/>
              <w:rPr>
                <w:sz w:val="18"/>
              </w:rPr>
            </w:pPr>
            <w:r>
              <w:rPr>
                <w:sz w:val="18"/>
              </w:rPr>
              <w:t>Key</w:t>
            </w:r>
            <w:r>
              <w:rPr>
                <w:spacing w:val="-2"/>
                <w:sz w:val="18"/>
              </w:rPr>
              <w:t xml:space="preserve"> </w:t>
            </w:r>
            <w:r>
              <w:rPr>
                <w:sz w:val="18"/>
              </w:rPr>
              <w:t>Secondary</w:t>
            </w:r>
            <w:r>
              <w:rPr>
                <w:spacing w:val="-1"/>
                <w:sz w:val="18"/>
              </w:rPr>
              <w:t xml:space="preserve"> </w:t>
            </w:r>
            <w:r>
              <w:rPr>
                <w:spacing w:val="-2"/>
                <w:sz w:val="18"/>
              </w:rPr>
              <w:t>Endpoints:</w:t>
            </w:r>
          </w:p>
          <w:p w14:paraId="217B85B7" w14:textId="77777777" w:rsidR="00C4799D" w:rsidRDefault="00C4799D" w:rsidP="00F74BCF">
            <w:pPr>
              <w:pStyle w:val="TableParagraph"/>
              <w:spacing w:before="1"/>
              <w:ind w:left="0"/>
              <w:rPr>
                <w:b/>
                <w:sz w:val="18"/>
              </w:rPr>
            </w:pPr>
          </w:p>
          <w:p w14:paraId="1AC580B2" w14:textId="77777777" w:rsidR="00C4799D" w:rsidRDefault="008C28BE" w:rsidP="00F74BCF">
            <w:pPr>
              <w:pStyle w:val="TableParagraph"/>
              <w:numPr>
                <w:ilvl w:val="0"/>
                <w:numId w:val="53"/>
              </w:numPr>
              <w:tabs>
                <w:tab w:val="left" w:pos="284"/>
              </w:tabs>
              <w:spacing w:line="220" w:lineRule="exact"/>
              <w:ind w:left="284" w:hanging="176"/>
              <w:rPr>
                <w:sz w:val="18"/>
              </w:rPr>
            </w:pPr>
            <w:r>
              <w:rPr>
                <w:sz w:val="18"/>
              </w:rPr>
              <w:t>Low</w:t>
            </w:r>
            <w:r>
              <w:rPr>
                <w:spacing w:val="-6"/>
                <w:sz w:val="18"/>
              </w:rPr>
              <w:t xml:space="preserve"> </w:t>
            </w:r>
            <w:r>
              <w:rPr>
                <w:sz w:val="18"/>
              </w:rPr>
              <w:t>Disease</w:t>
            </w:r>
            <w:r>
              <w:rPr>
                <w:spacing w:val="-5"/>
                <w:sz w:val="18"/>
              </w:rPr>
              <w:t xml:space="preserve"> </w:t>
            </w:r>
            <w:r>
              <w:rPr>
                <w:sz w:val="18"/>
              </w:rPr>
              <w:t>Activity</w:t>
            </w:r>
            <w:r>
              <w:rPr>
                <w:spacing w:val="-4"/>
                <w:sz w:val="18"/>
              </w:rPr>
              <w:t xml:space="preserve"> </w:t>
            </w:r>
            <w:r>
              <w:rPr>
                <w:sz w:val="18"/>
              </w:rPr>
              <w:t>(DAS28-</w:t>
            </w:r>
            <w:r>
              <w:rPr>
                <w:spacing w:val="-5"/>
                <w:sz w:val="18"/>
              </w:rPr>
              <w:t>CRP</w:t>
            </w:r>
          </w:p>
          <w:p w14:paraId="25E6DD85" w14:textId="77777777" w:rsidR="00C4799D" w:rsidRDefault="008C28BE" w:rsidP="00F74BCF">
            <w:pPr>
              <w:pStyle w:val="TableParagraph"/>
              <w:spacing w:line="206" w:lineRule="exact"/>
              <w:ind w:left="286"/>
              <w:rPr>
                <w:sz w:val="18"/>
              </w:rPr>
            </w:pPr>
            <w:r>
              <w:rPr>
                <w:sz w:val="18"/>
              </w:rPr>
              <w:t>≤3.2)</w:t>
            </w:r>
            <w:r>
              <w:rPr>
                <w:spacing w:val="-1"/>
                <w:sz w:val="18"/>
              </w:rPr>
              <w:t xml:space="preserve"> </w:t>
            </w:r>
            <w:r>
              <w:rPr>
                <w:sz w:val="18"/>
              </w:rPr>
              <w:t>at</w:t>
            </w:r>
            <w:r>
              <w:rPr>
                <w:spacing w:val="-3"/>
                <w:sz w:val="18"/>
              </w:rPr>
              <w:t xml:space="preserve"> </w:t>
            </w:r>
            <w:r>
              <w:rPr>
                <w:sz w:val="18"/>
              </w:rPr>
              <w:t xml:space="preserve">Week </w:t>
            </w:r>
            <w:r>
              <w:rPr>
                <w:spacing w:val="-5"/>
                <w:sz w:val="18"/>
              </w:rPr>
              <w:t>12</w:t>
            </w:r>
          </w:p>
          <w:p w14:paraId="24CCFB47" w14:textId="77777777" w:rsidR="00C4799D" w:rsidRDefault="008C28BE" w:rsidP="00F74BCF">
            <w:pPr>
              <w:pStyle w:val="TableParagraph"/>
              <w:numPr>
                <w:ilvl w:val="0"/>
                <w:numId w:val="53"/>
              </w:numPr>
              <w:tabs>
                <w:tab w:val="left" w:pos="284"/>
              </w:tabs>
              <w:spacing w:line="220" w:lineRule="exact"/>
              <w:ind w:left="284" w:hanging="176"/>
              <w:rPr>
                <w:sz w:val="18"/>
              </w:rPr>
            </w:pPr>
            <w:r>
              <w:rPr>
                <w:sz w:val="18"/>
              </w:rPr>
              <w:t>Clinical</w:t>
            </w:r>
            <w:r>
              <w:rPr>
                <w:spacing w:val="-1"/>
                <w:sz w:val="18"/>
              </w:rPr>
              <w:t xml:space="preserve"> </w:t>
            </w:r>
            <w:r>
              <w:rPr>
                <w:spacing w:val="-2"/>
                <w:sz w:val="18"/>
              </w:rPr>
              <w:t>Remission</w:t>
            </w:r>
          </w:p>
          <w:p w14:paraId="66D0A2F7" w14:textId="77777777" w:rsidR="00C4799D" w:rsidRDefault="008C28BE" w:rsidP="00F74BCF">
            <w:pPr>
              <w:pStyle w:val="TableParagraph"/>
              <w:spacing w:before="12" w:line="207" w:lineRule="exact"/>
              <w:ind w:left="286"/>
              <w:rPr>
                <w:sz w:val="18"/>
              </w:rPr>
            </w:pPr>
            <w:r>
              <w:rPr>
                <w:sz w:val="18"/>
              </w:rPr>
              <w:t>(DAS28-CRP</w:t>
            </w:r>
            <w:r>
              <w:rPr>
                <w:spacing w:val="-3"/>
                <w:sz w:val="18"/>
              </w:rPr>
              <w:t xml:space="preserve"> </w:t>
            </w:r>
            <w:r>
              <w:rPr>
                <w:sz w:val="18"/>
              </w:rPr>
              <w:t>&lt;2.6)</w:t>
            </w:r>
            <w:r>
              <w:rPr>
                <w:spacing w:val="-3"/>
                <w:sz w:val="18"/>
              </w:rPr>
              <w:t xml:space="preserve"> </w:t>
            </w:r>
            <w:r>
              <w:rPr>
                <w:sz w:val="18"/>
              </w:rPr>
              <w:t>at</w:t>
            </w:r>
            <w:r>
              <w:rPr>
                <w:spacing w:val="-3"/>
                <w:sz w:val="18"/>
              </w:rPr>
              <w:t xml:space="preserve"> </w:t>
            </w:r>
            <w:r>
              <w:rPr>
                <w:sz w:val="18"/>
              </w:rPr>
              <w:t>Week</w:t>
            </w:r>
            <w:r>
              <w:rPr>
                <w:spacing w:val="-2"/>
                <w:sz w:val="18"/>
              </w:rPr>
              <w:t xml:space="preserve"> </w:t>
            </w:r>
            <w:proofErr w:type="gramStart"/>
            <w:r>
              <w:rPr>
                <w:spacing w:val="-5"/>
                <w:sz w:val="18"/>
              </w:rPr>
              <w:t>12;</w:t>
            </w:r>
            <w:proofErr w:type="gramEnd"/>
          </w:p>
          <w:p w14:paraId="6D08C534" w14:textId="77777777" w:rsidR="00C4799D" w:rsidRDefault="008C28BE" w:rsidP="00F74BCF">
            <w:pPr>
              <w:pStyle w:val="TableParagraph"/>
              <w:numPr>
                <w:ilvl w:val="0"/>
                <w:numId w:val="53"/>
              </w:numPr>
              <w:tabs>
                <w:tab w:val="left" w:pos="284"/>
              </w:tabs>
              <w:spacing w:line="219" w:lineRule="exact"/>
              <w:ind w:left="284" w:hanging="176"/>
              <w:rPr>
                <w:sz w:val="18"/>
              </w:rPr>
            </w:pPr>
            <w:r>
              <w:rPr>
                <w:sz w:val="18"/>
              </w:rPr>
              <w:t>ACR50</w:t>
            </w:r>
            <w:r>
              <w:rPr>
                <w:spacing w:val="-2"/>
                <w:sz w:val="18"/>
              </w:rPr>
              <w:t xml:space="preserve"> </w:t>
            </w:r>
            <w:r>
              <w:rPr>
                <w:sz w:val="18"/>
              </w:rPr>
              <w:t>vs</w:t>
            </w:r>
            <w:r>
              <w:rPr>
                <w:spacing w:val="-3"/>
                <w:sz w:val="18"/>
              </w:rPr>
              <w:t xml:space="preserve"> </w:t>
            </w:r>
            <w:r>
              <w:rPr>
                <w:sz w:val="18"/>
              </w:rPr>
              <w:t>adalimumab</w:t>
            </w:r>
            <w:r>
              <w:rPr>
                <w:spacing w:val="-1"/>
                <w:sz w:val="18"/>
              </w:rPr>
              <w:t xml:space="preserve"> </w:t>
            </w:r>
            <w:r>
              <w:rPr>
                <w:sz w:val="18"/>
              </w:rPr>
              <w:t>at</w:t>
            </w:r>
            <w:r>
              <w:rPr>
                <w:spacing w:val="-2"/>
                <w:sz w:val="18"/>
              </w:rPr>
              <w:t xml:space="preserve"> </w:t>
            </w:r>
            <w:r>
              <w:rPr>
                <w:sz w:val="18"/>
              </w:rPr>
              <w:t>Week</w:t>
            </w:r>
            <w:r>
              <w:rPr>
                <w:spacing w:val="-1"/>
                <w:sz w:val="18"/>
              </w:rPr>
              <w:t xml:space="preserve"> </w:t>
            </w:r>
            <w:proofErr w:type="gramStart"/>
            <w:r>
              <w:rPr>
                <w:spacing w:val="-5"/>
                <w:sz w:val="18"/>
              </w:rPr>
              <w:t>12;</w:t>
            </w:r>
            <w:proofErr w:type="gramEnd"/>
          </w:p>
          <w:p w14:paraId="0482562D" w14:textId="77777777" w:rsidR="00C4799D" w:rsidRDefault="008C28BE" w:rsidP="00F74BCF">
            <w:pPr>
              <w:pStyle w:val="TableParagraph"/>
              <w:numPr>
                <w:ilvl w:val="0"/>
                <w:numId w:val="53"/>
              </w:numPr>
              <w:tabs>
                <w:tab w:val="left" w:pos="284"/>
              </w:tabs>
              <w:spacing w:line="218" w:lineRule="exact"/>
              <w:ind w:left="284" w:hanging="176"/>
              <w:rPr>
                <w:sz w:val="18"/>
              </w:rPr>
            </w:pPr>
            <w:r>
              <w:rPr>
                <w:sz w:val="18"/>
              </w:rPr>
              <w:t>Δ</w:t>
            </w:r>
            <w:r>
              <w:rPr>
                <w:spacing w:val="-2"/>
                <w:sz w:val="18"/>
              </w:rPr>
              <w:t xml:space="preserve"> </w:t>
            </w:r>
            <w:r>
              <w:rPr>
                <w:sz w:val="18"/>
              </w:rPr>
              <w:t xml:space="preserve">Physical </w:t>
            </w:r>
            <w:r>
              <w:rPr>
                <w:spacing w:val="-2"/>
                <w:sz w:val="18"/>
              </w:rPr>
              <w:t>Function</w:t>
            </w:r>
          </w:p>
          <w:p w14:paraId="1730C09C" w14:textId="77777777" w:rsidR="00C4799D" w:rsidRDefault="008C28BE" w:rsidP="00F74BCF">
            <w:pPr>
              <w:pStyle w:val="TableParagraph"/>
              <w:spacing w:line="206" w:lineRule="exact"/>
              <w:ind w:left="286"/>
              <w:rPr>
                <w:sz w:val="18"/>
              </w:rPr>
            </w:pPr>
            <w:r>
              <w:rPr>
                <w:sz w:val="18"/>
              </w:rPr>
              <w:t>(HAQ-DI)</w:t>
            </w:r>
            <w:r>
              <w:rPr>
                <w:spacing w:val="-4"/>
                <w:sz w:val="18"/>
              </w:rPr>
              <w:t xml:space="preserve"> </w:t>
            </w:r>
            <w:r>
              <w:rPr>
                <w:sz w:val="18"/>
              </w:rPr>
              <w:t>vs</w:t>
            </w:r>
            <w:r>
              <w:rPr>
                <w:spacing w:val="-1"/>
                <w:sz w:val="18"/>
              </w:rPr>
              <w:t xml:space="preserve"> </w:t>
            </w:r>
            <w:r>
              <w:rPr>
                <w:sz w:val="18"/>
              </w:rPr>
              <w:t>adalimumab</w:t>
            </w:r>
            <w:r>
              <w:rPr>
                <w:spacing w:val="-4"/>
                <w:sz w:val="18"/>
              </w:rPr>
              <w:t xml:space="preserve"> </w:t>
            </w:r>
            <w:r>
              <w:rPr>
                <w:sz w:val="18"/>
              </w:rPr>
              <w:t>at</w:t>
            </w:r>
            <w:r>
              <w:rPr>
                <w:spacing w:val="-2"/>
                <w:sz w:val="18"/>
              </w:rPr>
              <w:t xml:space="preserve"> </w:t>
            </w:r>
            <w:r>
              <w:rPr>
                <w:sz w:val="18"/>
              </w:rPr>
              <w:t>Week</w:t>
            </w:r>
            <w:r>
              <w:rPr>
                <w:spacing w:val="-2"/>
                <w:sz w:val="18"/>
              </w:rPr>
              <w:t xml:space="preserve"> </w:t>
            </w:r>
            <w:proofErr w:type="gramStart"/>
            <w:r>
              <w:rPr>
                <w:spacing w:val="-5"/>
                <w:sz w:val="18"/>
              </w:rPr>
              <w:t>12;</w:t>
            </w:r>
            <w:proofErr w:type="gramEnd"/>
          </w:p>
          <w:p w14:paraId="4459E65B" w14:textId="77777777" w:rsidR="00C4799D" w:rsidRDefault="008C28BE" w:rsidP="00F74BCF">
            <w:pPr>
              <w:pStyle w:val="TableParagraph"/>
              <w:numPr>
                <w:ilvl w:val="0"/>
                <w:numId w:val="53"/>
              </w:numPr>
              <w:tabs>
                <w:tab w:val="left" w:pos="284"/>
              </w:tabs>
              <w:spacing w:before="2" w:line="220" w:lineRule="exact"/>
              <w:ind w:left="284" w:hanging="176"/>
              <w:rPr>
                <w:sz w:val="18"/>
              </w:rPr>
            </w:pPr>
            <w:r>
              <w:rPr>
                <w:sz w:val="18"/>
              </w:rPr>
              <w:t>Δ</w:t>
            </w:r>
            <w:r>
              <w:rPr>
                <w:spacing w:val="-3"/>
                <w:sz w:val="18"/>
              </w:rPr>
              <w:t xml:space="preserve"> </w:t>
            </w:r>
            <w:r>
              <w:rPr>
                <w:sz w:val="18"/>
              </w:rPr>
              <w:t>Patient’s</w:t>
            </w:r>
            <w:r>
              <w:rPr>
                <w:spacing w:val="-4"/>
                <w:sz w:val="18"/>
              </w:rPr>
              <w:t xml:space="preserve"> </w:t>
            </w:r>
            <w:r>
              <w:rPr>
                <w:sz w:val="18"/>
              </w:rPr>
              <w:t>Assessment</w:t>
            </w:r>
            <w:r>
              <w:rPr>
                <w:spacing w:val="-2"/>
                <w:sz w:val="18"/>
              </w:rPr>
              <w:t xml:space="preserve"> </w:t>
            </w:r>
            <w:r>
              <w:rPr>
                <w:sz w:val="18"/>
              </w:rPr>
              <w:t>of</w:t>
            </w:r>
            <w:r>
              <w:rPr>
                <w:spacing w:val="-3"/>
                <w:sz w:val="18"/>
              </w:rPr>
              <w:t xml:space="preserve"> </w:t>
            </w:r>
            <w:r>
              <w:rPr>
                <w:sz w:val="18"/>
              </w:rPr>
              <w:t>Pain</w:t>
            </w:r>
            <w:r>
              <w:rPr>
                <w:spacing w:val="-1"/>
                <w:sz w:val="18"/>
              </w:rPr>
              <w:t xml:space="preserve"> </w:t>
            </w:r>
            <w:r>
              <w:rPr>
                <w:spacing w:val="-5"/>
                <w:sz w:val="18"/>
              </w:rPr>
              <w:t>vs</w:t>
            </w:r>
          </w:p>
          <w:p w14:paraId="47E7080D" w14:textId="77777777" w:rsidR="00C4799D" w:rsidRDefault="008C28BE" w:rsidP="00F74BCF">
            <w:pPr>
              <w:pStyle w:val="TableParagraph"/>
              <w:spacing w:line="206" w:lineRule="exact"/>
              <w:ind w:left="285"/>
              <w:rPr>
                <w:sz w:val="18"/>
              </w:rPr>
            </w:pPr>
            <w:r>
              <w:rPr>
                <w:sz w:val="18"/>
              </w:rPr>
              <w:t>adalimumab</w:t>
            </w:r>
            <w:r>
              <w:rPr>
                <w:spacing w:val="-4"/>
                <w:sz w:val="18"/>
              </w:rPr>
              <w:t xml:space="preserve"> </w:t>
            </w:r>
            <w:r>
              <w:rPr>
                <w:sz w:val="18"/>
              </w:rPr>
              <w:t>at</w:t>
            </w:r>
            <w:r>
              <w:rPr>
                <w:spacing w:val="-1"/>
                <w:sz w:val="18"/>
              </w:rPr>
              <w:t xml:space="preserve"> </w:t>
            </w:r>
            <w:r>
              <w:rPr>
                <w:sz w:val="18"/>
              </w:rPr>
              <w:t>Week</w:t>
            </w:r>
            <w:r>
              <w:rPr>
                <w:spacing w:val="-2"/>
                <w:sz w:val="18"/>
              </w:rPr>
              <w:t xml:space="preserve"> </w:t>
            </w:r>
            <w:r>
              <w:rPr>
                <w:spacing w:val="-5"/>
                <w:sz w:val="18"/>
              </w:rPr>
              <w:t>12</w:t>
            </w:r>
          </w:p>
          <w:p w14:paraId="052CB025" w14:textId="77777777" w:rsidR="00C4799D" w:rsidRDefault="008C28BE" w:rsidP="00F74BCF">
            <w:pPr>
              <w:pStyle w:val="TableParagraph"/>
              <w:numPr>
                <w:ilvl w:val="0"/>
                <w:numId w:val="53"/>
              </w:numPr>
              <w:tabs>
                <w:tab w:val="left" w:pos="284"/>
              </w:tabs>
              <w:spacing w:line="220" w:lineRule="exact"/>
              <w:ind w:left="284" w:hanging="176"/>
              <w:rPr>
                <w:sz w:val="18"/>
              </w:rPr>
            </w:pPr>
            <w:r>
              <w:rPr>
                <w:sz w:val="18"/>
              </w:rPr>
              <w:t>Radiographic</w:t>
            </w:r>
            <w:r>
              <w:rPr>
                <w:spacing w:val="-6"/>
                <w:sz w:val="18"/>
              </w:rPr>
              <w:t xml:space="preserve"> </w:t>
            </w:r>
            <w:r>
              <w:rPr>
                <w:sz w:val="18"/>
              </w:rPr>
              <w:t>progression</w:t>
            </w:r>
            <w:r>
              <w:rPr>
                <w:spacing w:val="-5"/>
                <w:sz w:val="18"/>
              </w:rPr>
              <w:t xml:space="preserve"> </w:t>
            </w:r>
            <w:r>
              <w:rPr>
                <w:sz w:val="18"/>
              </w:rPr>
              <w:t>(</w:t>
            </w:r>
            <w:proofErr w:type="spellStart"/>
            <w:r>
              <w:rPr>
                <w:sz w:val="18"/>
              </w:rPr>
              <w:t>ΔmTSS</w:t>
            </w:r>
            <w:proofErr w:type="spellEnd"/>
            <w:r>
              <w:rPr>
                <w:sz w:val="18"/>
              </w:rPr>
              <w:t>)</w:t>
            </w:r>
            <w:r>
              <w:rPr>
                <w:spacing w:val="-6"/>
                <w:sz w:val="18"/>
              </w:rPr>
              <w:t xml:space="preserve"> </w:t>
            </w:r>
            <w:r>
              <w:rPr>
                <w:spacing w:val="-5"/>
                <w:sz w:val="18"/>
              </w:rPr>
              <w:t>at</w:t>
            </w:r>
          </w:p>
          <w:p w14:paraId="1E6E319E" w14:textId="77777777" w:rsidR="00C4799D" w:rsidRDefault="008C28BE" w:rsidP="00F74BCF">
            <w:pPr>
              <w:pStyle w:val="TableParagraph"/>
              <w:spacing w:line="207" w:lineRule="exact"/>
              <w:ind w:left="285"/>
              <w:rPr>
                <w:sz w:val="18"/>
              </w:rPr>
            </w:pPr>
            <w:r>
              <w:rPr>
                <w:sz w:val="18"/>
              </w:rPr>
              <w:t>Week</w:t>
            </w:r>
            <w:r>
              <w:rPr>
                <w:spacing w:val="-1"/>
                <w:sz w:val="18"/>
              </w:rPr>
              <w:t xml:space="preserve"> </w:t>
            </w:r>
            <w:r>
              <w:rPr>
                <w:spacing w:val="-5"/>
                <w:sz w:val="18"/>
              </w:rPr>
              <w:t>26</w:t>
            </w:r>
          </w:p>
          <w:p w14:paraId="04723A64" w14:textId="77777777" w:rsidR="00C4799D" w:rsidRDefault="008C28BE" w:rsidP="00F74BCF">
            <w:pPr>
              <w:pStyle w:val="TableParagraph"/>
              <w:numPr>
                <w:ilvl w:val="0"/>
                <w:numId w:val="53"/>
              </w:numPr>
              <w:tabs>
                <w:tab w:val="left" w:pos="284"/>
              </w:tabs>
              <w:spacing w:line="219" w:lineRule="exact"/>
              <w:ind w:left="284" w:hanging="176"/>
              <w:rPr>
                <w:sz w:val="18"/>
              </w:rPr>
            </w:pPr>
            <w:r>
              <w:rPr>
                <w:sz w:val="18"/>
              </w:rPr>
              <w:t>Δ</w:t>
            </w:r>
            <w:r>
              <w:rPr>
                <w:spacing w:val="-3"/>
                <w:sz w:val="18"/>
              </w:rPr>
              <w:t xml:space="preserve"> </w:t>
            </w:r>
            <w:r>
              <w:rPr>
                <w:sz w:val="18"/>
              </w:rPr>
              <w:t>SF-36</w:t>
            </w:r>
            <w:r>
              <w:rPr>
                <w:spacing w:val="-1"/>
                <w:sz w:val="18"/>
              </w:rPr>
              <w:t xml:space="preserve"> </w:t>
            </w:r>
            <w:r>
              <w:rPr>
                <w:sz w:val="18"/>
              </w:rPr>
              <w:t>PCS</w:t>
            </w:r>
            <w:r>
              <w:rPr>
                <w:spacing w:val="-1"/>
                <w:sz w:val="18"/>
              </w:rPr>
              <w:t xml:space="preserve"> </w:t>
            </w:r>
            <w:r>
              <w:rPr>
                <w:sz w:val="18"/>
              </w:rPr>
              <w:t>at</w:t>
            </w:r>
            <w:r>
              <w:rPr>
                <w:spacing w:val="-2"/>
                <w:sz w:val="18"/>
              </w:rPr>
              <w:t xml:space="preserve"> </w:t>
            </w:r>
            <w:r>
              <w:rPr>
                <w:sz w:val="18"/>
              </w:rPr>
              <w:t xml:space="preserve">Week </w:t>
            </w:r>
            <w:r>
              <w:rPr>
                <w:spacing w:val="-5"/>
                <w:sz w:val="18"/>
              </w:rPr>
              <w:t>12</w:t>
            </w:r>
          </w:p>
          <w:p w14:paraId="2D36C673" w14:textId="77777777" w:rsidR="00C4799D" w:rsidRDefault="008C28BE" w:rsidP="00F74BCF">
            <w:pPr>
              <w:pStyle w:val="TableParagraph"/>
              <w:numPr>
                <w:ilvl w:val="0"/>
                <w:numId w:val="53"/>
              </w:numPr>
              <w:tabs>
                <w:tab w:val="left" w:pos="284"/>
              </w:tabs>
              <w:spacing w:line="218" w:lineRule="exact"/>
              <w:ind w:left="284" w:hanging="176"/>
              <w:rPr>
                <w:sz w:val="18"/>
              </w:rPr>
            </w:pPr>
            <w:r>
              <w:rPr>
                <w:sz w:val="18"/>
              </w:rPr>
              <w:t>Δ</w:t>
            </w:r>
            <w:r>
              <w:rPr>
                <w:spacing w:val="-2"/>
                <w:sz w:val="18"/>
              </w:rPr>
              <w:t xml:space="preserve"> </w:t>
            </w:r>
            <w:r>
              <w:rPr>
                <w:sz w:val="18"/>
              </w:rPr>
              <w:t>Morning</w:t>
            </w:r>
            <w:r>
              <w:rPr>
                <w:spacing w:val="-3"/>
                <w:sz w:val="18"/>
              </w:rPr>
              <w:t xml:space="preserve"> </w:t>
            </w:r>
            <w:r>
              <w:rPr>
                <w:sz w:val="18"/>
              </w:rPr>
              <w:t>stiffness</w:t>
            </w:r>
            <w:r>
              <w:rPr>
                <w:spacing w:val="-2"/>
                <w:sz w:val="18"/>
              </w:rPr>
              <w:t xml:space="preserve"> </w:t>
            </w:r>
            <w:r>
              <w:rPr>
                <w:sz w:val="18"/>
              </w:rPr>
              <w:t>at</w:t>
            </w:r>
            <w:r>
              <w:rPr>
                <w:spacing w:val="-1"/>
                <w:sz w:val="18"/>
              </w:rPr>
              <w:t xml:space="preserve"> </w:t>
            </w:r>
            <w:r>
              <w:rPr>
                <w:sz w:val="18"/>
              </w:rPr>
              <w:t>Week</w:t>
            </w:r>
            <w:r>
              <w:rPr>
                <w:spacing w:val="-2"/>
                <w:sz w:val="18"/>
              </w:rPr>
              <w:t xml:space="preserve"> </w:t>
            </w:r>
            <w:r>
              <w:rPr>
                <w:spacing w:val="-5"/>
                <w:sz w:val="18"/>
              </w:rPr>
              <w:t>12</w:t>
            </w:r>
          </w:p>
          <w:p w14:paraId="2968057E" w14:textId="77777777" w:rsidR="00C4799D" w:rsidRDefault="008C28BE" w:rsidP="00F74BCF">
            <w:pPr>
              <w:pStyle w:val="TableParagraph"/>
              <w:numPr>
                <w:ilvl w:val="0"/>
                <w:numId w:val="53"/>
              </w:numPr>
              <w:tabs>
                <w:tab w:val="left" w:pos="284"/>
              </w:tabs>
              <w:spacing w:line="201" w:lineRule="exact"/>
              <w:ind w:left="284" w:hanging="176"/>
              <w:rPr>
                <w:sz w:val="18"/>
              </w:rPr>
            </w:pPr>
            <w:r>
              <w:rPr>
                <w:sz w:val="18"/>
              </w:rPr>
              <w:t>Δ</w:t>
            </w:r>
            <w:r>
              <w:rPr>
                <w:spacing w:val="-1"/>
                <w:sz w:val="18"/>
              </w:rPr>
              <w:t xml:space="preserve"> </w:t>
            </w:r>
            <w:r>
              <w:rPr>
                <w:sz w:val="18"/>
              </w:rPr>
              <w:t>FACIT-F</w:t>
            </w:r>
            <w:r>
              <w:rPr>
                <w:spacing w:val="-2"/>
                <w:sz w:val="18"/>
              </w:rPr>
              <w:t xml:space="preserve"> </w:t>
            </w:r>
            <w:r>
              <w:rPr>
                <w:sz w:val="18"/>
              </w:rPr>
              <w:t>at</w:t>
            </w:r>
            <w:r>
              <w:rPr>
                <w:spacing w:val="-2"/>
                <w:sz w:val="18"/>
              </w:rPr>
              <w:t xml:space="preserve"> </w:t>
            </w:r>
            <w:r>
              <w:rPr>
                <w:sz w:val="18"/>
              </w:rPr>
              <w:t xml:space="preserve">Week </w:t>
            </w:r>
            <w:r>
              <w:rPr>
                <w:spacing w:val="-5"/>
                <w:sz w:val="18"/>
              </w:rPr>
              <w:t>12</w:t>
            </w:r>
          </w:p>
        </w:tc>
      </w:tr>
      <w:tr w:rsidR="00C4799D" w14:paraId="018B0728" w14:textId="77777777">
        <w:trPr>
          <w:trHeight w:val="645"/>
        </w:trPr>
        <w:tc>
          <w:tcPr>
            <w:tcW w:w="1927" w:type="dxa"/>
            <w:vMerge w:val="restart"/>
          </w:tcPr>
          <w:p w14:paraId="30ED6132" w14:textId="77777777" w:rsidR="00C4799D" w:rsidRDefault="008C28BE" w:rsidP="00F74BCF">
            <w:pPr>
              <w:pStyle w:val="TableParagraph"/>
              <w:spacing w:line="206" w:lineRule="exact"/>
              <w:rPr>
                <w:sz w:val="18"/>
              </w:rPr>
            </w:pPr>
            <w:r>
              <w:rPr>
                <w:sz w:val="18"/>
              </w:rPr>
              <w:t>SELECT</w:t>
            </w:r>
            <w:r>
              <w:rPr>
                <w:spacing w:val="-4"/>
                <w:sz w:val="18"/>
              </w:rPr>
              <w:t xml:space="preserve"> </w:t>
            </w:r>
            <w:r>
              <w:rPr>
                <w:spacing w:val="-2"/>
                <w:sz w:val="18"/>
              </w:rPr>
              <w:t>BEYOND</w:t>
            </w:r>
          </w:p>
          <w:p w14:paraId="1DB692C2" w14:textId="77777777" w:rsidR="00C4799D" w:rsidRDefault="008C28BE" w:rsidP="00F74BCF">
            <w:pPr>
              <w:pStyle w:val="TableParagraph"/>
              <w:spacing w:line="207" w:lineRule="exact"/>
              <w:rPr>
                <w:sz w:val="18"/>
              </w:rPr>
            </w:pPr>
            <w:r>
              <w:rPr>
                <w:sz w:val="18"/>
              </w:rPr>
              <w:t>12-week</w:t>
            </w:r>
            <w:r>
              <w:rPr>
                <w:spacing w:val="-2"/>
                <w:sz w:val="18"/>
              </w:rPr>
              <w:t xml:space="preserve"> trial</w:t>
            </w:r>
          </w:p>
        </w:tc>
        <w:tc>
          <w:tcPr>
            <w:tcW w:w="1219" w:type="dxa"/>
            <w:vMerge w:val="restart"/>
          </w:tcPr>
          <w:p w14:paraId="0028DCEB" w14:textId="77777777" w:rsidR="00C4799D" w:rsidRDefault="008C28BE" w:rsidP="00F74BCF">
            <w:pPr>
              <w:pStyle w:val="TableParagraph"/>
              <w:spacing w:line="204" w:lineRule="exact"/>
              <w:ind w:left="108"/>
              <w:rPr>
                <w:sz w:val="18"/>
              </w:rPr>
            </w:pPr>
            <w:proofErr w:type="spellStart"/>
            <w:r>
              <w:rPr>
                <w:spacing w:val="-2"/>
                <w:sz w:val="18"/>
              </w:rPr>
              <w:t>bDMARD</w:t>
            </w:r>
            <w:proofErr w:type="spellEnd"/>
            <w:r>
              <w:rPr>
                <w:spacing w:val="-2"/>
                <w:sz w:val="18"/>
              </w:rPr>
              <w:t>-</w:t>
            </w:r>
          </w:p>
          <w:p w14:paraId="3AAFDEF1" w14:textId="77777777" w:rsidR="00C4799D" w:rsidRDefault="008C28BE" w:rsidP="00F74BCF">
            <w:pPr>
              <w:pStyle w:val="TableParagraph"/>
              <w:ind w:left="108" w:right="670"/>
              <w:rPr>
                <w:sz w:val="18"/>
              </w:rPr>
            </w:pPr>
            <w:r>
              <w:rPr>
                <w:spacing w:val="-4"/>
                <w:sz w:val="18"/>
              </w:rPr>
              <w:t>IR</w:t>
            </w:r>
            <w:r>
              <w:rPr>
                <w:spacing w:val="-4"/>
                <w:position w:val="6"/>
                <w:sz w:val="12"/>
              </w:rPr>
              <w:t>e</w:t>
            </w:r>
            <w:r>
              <w:rPr>
                <w:spacing w:val="40"/>
                <w:position w:val="6"/>
                <w:sz w:val="12"/>
              </w:rPr>
              <w:t xml:space="preserve"> </w:t>
            </w:r>
            <w:r>
              <w:rPr>
                <w:spacing w:val="-2"/>
                <w:sz w:val="18"/>
              </w:rPr>
              <w:t>(499)</w:t>
            </w:r>
          </w:p>
        </w:tc>
        <w:tc>
          <w:tcPr>
            <w:tcW w:w="2349" w:type="dxa"/>
            <w:vMerge w:val="restart"/>
          </w:tcPr>
          <w:p w14:paraId="0808868B" w14:textId="77777777" w:rsidR="00C4799D" w:rsidRDefault="008C28BE" w:rsidP="00F74BCF">
            <w:pPr>
              <w:pStyle w:val="TableParagraph"/>
              <w:numPr>
                <w:ilvl w:val="0"/>
                <w:numId w:val="52"/>
              </w:numPr>
              <w:tabs>
                <w:tab w:val="left" w:pos="465"/>
              </w:tabs>
              <w:spacing w:line="218" w:lineRule="exact"/>
              <w:rPr>
                <w:sz w:val="18"/>
              </w:rPr>
            </w:pPr>
            <w:r>
              <w:rPr>
                <w:sz w:val="18"/>
              </w:rPr>
              <w:t>Upadacitinib</w:t>
            </w:r>
            <w:r>
              <w:rPr>
                <w:spacing w:val="-5"/>
                <w:sz w:val="18"/>
              </w:rPr>
              <w:t xml:space="preserve"> </w:t>
            </w:r>
            <w:r>
              <w:rPr>
                <w:sz w:val="18"/>
              </w:rPr>
              <w:t>15</w:t>
            </w:r>
            <w:r>
              <w:rPr>
                <w:spacing w:val="-4"/>
                <w:sz w:val="18"/>
              </w:rPr>
              <w:t xml:space="preserve"> </w:t>
            </w:r>
            <w:r>
              <w:rPr>
                <w:spacing w:val="-5"/>
                <w:sz w:val="18"/>
              </w:rPr>
              <w:t>mg</w:t>
            </w:r>
          </w:p>
          <w:p w14:paraId="4A1E2CD5" w14:textId="77777777" w:rsidR="00C4799D" w:rsidRDefault="008C28BE" w:rsidP="00F74BCF">
            <w:pPr>
              <w:pStyle w:val="TableParagraph"/>
              <w:numPr>
                <w:ilvl w:val="0"/>
                <w:numId w:val="52"/>
              </w:numPr>
              <w:tabs>
                <w:tab w:val="left" w:pos="465"/>
              </w:tabs>
              <w:spacing w:line="218" w:lineRule="exact"/>
              <w:rPr>
                <w:sz w:val="18"/>
              </w:rPr>
            </w:pPr>
            <w:r>
              <w:rPr>
                <w:sz w:val="18"/>
              </w:rPr>
              <w:t>Upadacitinib</w:t>
            </w:r>
            <w:r>
              <w:rPr>
                <w:spacing w:val="-5"/>
                <w:sz w:val="18"/>
              </w:rPr>
              <w:t xml:space="preserve"> </w:t>
            </w:r>
            <w:r>
              <w:rPr>
                <w:sz w:val="18"/>
              </w:rPr>
              <w:t>30</w:t>
            </w:r>
            <w:r>
              <w:rPr>
                <w:spacing w:val="-4"/>
                <w:sz w:val="18"/>
              </w:rPr>
              <w:t xml:space="preserve"> </w:t>
            </w:r>
            <w:r>
              <w:rPr>
                <w:spacing w:val="-5"/>
                <w:sz w:val="18"/>
              </w:rPr>
              <w:t>mg</w:t>
            </w:r>
          </w:p>
          <w:p w14:paraId="02AAB2E9" w14:textId="77777777" w:rsidR="00C4799D" w:rsidRDefault="008C28BE" w:rsidP="00F74BCF">
            <w:pPr>
              <w:pStyle w:val="TableParagraph"/>
              <w:numPr>
                <w:ilvl w:val="0"/>
                <w:numId w:val="52"/>
              </w:numPr>
              <w:tabs>
                <w:tab w:val="left" w:pos="465"/>
              </w:tabs>
              <w:spacing w:line="219" w:lineRule="exact"/>
              <w:rPr>
                <w:sz w:val="18"/>
              </w:rPr>
            </w:pPr>
            <w:r>
              <w:rPr>
                <w:spacing w:val="-2"/>
                <w:sz w:val="18"/>
              </w:rPr>
              <w:t>Placebo</w:t>
            </w:r>
          </w:p>
          <w:p w14:paraId="699E4BB7" w14:textId="77777777" w:rsidR="00C4799D" w:rsidRDefault="00C4799D" w:rsidP="00F74BCF">
            <w:pPr>
              <w:pStyle w:val="TableParagraph"/>
              <w:spacing w:before="23"/>
              <w:ind w:left="0"/>
              <w:rPr>
                <w:b/>
                <w:sz w:val="18"/>
              </w:rPr>
            </w:pPr>
          </w:p>
          <w:p w14:paraId="78CB98BA" w14:textId="77777777" w:rsidR="00C4799D" w:rsidRDefault="008C28BE" w:rsidP="00F74BCF">
            <w:pPr>
              <w:pStyle w:val="TableParagraph"/>
              <w:spacing w:before="1"/>
              <w:ind w:left="105" w:right="996"/>
              <w:rPr>
                <w:sz w:val="18"/>
              </w:rPr>
            </w:pPr>
            <w:r>
              <w:rPr>
                <w:sz w:val="18"/>
              </w:rPr>
              <w:t>On</w:t>
            </w:r>
            <w:r>
              <w:rPr>
                <w:spacing w:val="-13"/>
                <w:sz w:val="18"/>
              </w:rPr>
              <w:t xml:space="preserve"> </w:t>
            </w:r>
            <w:r>
              <w:rPr>
                <w:sz w:val="18"/>
              </w:rPr>
              <w:t xml:space="preserve">background </w:t>
            </w:r>
            <w:proofErr w:type="spellStart"/>
            <w:r>
              <w:rPr>
                <w:spacing w:val="-2"/>
                <w:sz w:val="18"/>
              </w:rPr>
              <w:t>csDMARDs</w:t>
            </w:r>
            <w:proofErr w:type="spellEnd"/>
          </w:p>
        </w:tc>
        <w:tc>
          <w:tcPr>
            <w:tcW w:w="3542" w:type="dxa"/>
          </w:tcPr>
          <w:p w14:paraId="35AF01F8" w14:textId="77777777" w:rsidR="00C4799D" w:rsidRDefault="008C28BE" w:rsidP="00F74BCF">
            <w:pPr>
              <w:pStyle w:val="TableParagraph"/>
              <w:spacing w:line="206" w:lineRule="exact"/>
              <w:ind w:left="108"/>
              <w:rPr>
                <w:sz w:val="18"/>
              </w:rPr>
            </w:pPr>
            <w:r>
              <w:rPr>
                <w:sz w:val="18"/>
              </w:rPr>
              <w:t>Primary</w:t>
            </w:r>
            <w:r>
              <w:rPr>
                <w:spacing w:val="-2"/>
                <w:sz w:val="18"/>
              </w:rPr>
              <w:t xml:space="preserve"> Endpoint:</w:t>
            </w:r>
          </w:p>
          <w:p w14:paraId="15EB5E3D" w14:textId="77777777" w:rsidR="00C4799D" w:rsidRDefault="008C28BE" w:rsidP="00F74BCF">
            <w:pPr>
              <w:pStyle w:val="TableParagraph"/>
              <w:numPr>
                <w:ilvl w:val="0"/>
                <w:numId w:val="51"/>
              </w:numPr>
              <w:tabs>
                <w:tab w:val="left" w:pos="284"/>
              </w:tabs>
              <w:spacing w:line="220" w:lineRule="exact"/>
              <w:ind w:left="284" w:hanging="176"/>
              <w:rPr>
                <w:sz w:val="18"/>
              </w:rPr>
            </w:pPr>
            <w:r>
              <w:rPr>
                <w:sz w:val="18"/>
              </w:rPr>
              <w:t>ACR20</w:t>
            </w:r>
            <w:r>
              <w:rPr>
                <w:spacing w:val="-1"/>
                <w:sz w:val="18"/>
              </w:rPr>
              <w:t xml:space="preserve"> </w:t>
            </w:r>
            <w:r>
              <w:rPr>
                <w:sz w:val="18"/>
              </w:rPr>
              <w:t>at</w:t>
            </w:r>
            <w:r>
              <w:rPr>
                <w:spacing w:val="-2"/>
                <w:sz w:val="18"/>
              </w:rPr>
              <w:t xml:space="preserve"> </w:t>
            </w:r>
            <w:r>
              <w:rPr>
                <w:sz w:val="18"/>
              </w:rPr>
              <w:t>Week</w:t>
            </w:r>
            <w:r>
              <w:rPr>
                <w:spacing w:val="-2"/>
                <w:sz w:val="18"/>
              </w:rPr>
              <w:t xml:space="preserve"> </w:t>
            </w:r>
            <w:r>
              <w:rPr>
                <w:spacing w:val="-5"/>
                <w:sz w:val="18"/>
              </w:rPr>
              <w:t>12</w:t>
            </w:r>
          </w:p>
        </w:tc>
      </w:tr>
      <w:tr w:rsidR="00C4799D" w14:paraId="2890871D" w14:textId="77777777">
        <w:trPr>
          <w:trHeight w:val="1497"/>
        </w:trPr>
        <w:tc>
          <w:tcPr>
            <w:tcW w:w="1927" w:type="dxa"/>
            <w:vMerge/>
            <w:tcBorders>
              <w:top w:val="nil"/>
            </w:tcBorders>
          </w:tcPr>
          <w:p w14:paraId="4D9E3776" w14:textId="77777777" w:rsidR="00C4799D" w:rsidRDefault="00C4799D" w:rsidP="00F74BCF">
            <w:pPr>
              <w:rPr>
                <w:sz w:val="2"/>
                <w:szCs w:val="2"/>
              </w:rPr>
            </w:pPr>
          </w:p>
        </w:tc>
        <w:tc>
          <w:tcPr>
            <w:tcW w:w="1219" w:type="dxa"/>
            <w:vMerge/>
            <w:tcBorders>
              <w:top w:val="nil"/>
            </w:tcBorders>
          </w:tcPr>
          <w:p w14:paraId="49C290F8" w14:textId="77777777" w:rsidR="00C4799D" w:rsidRDefault="00C4799D" w:rsidP="00F74BCF">
            <w:pPr>
              <w:rPr>
                <w:sz w:val="2"/>
                <w:szCs w:val="2"/>
              </w:rPr>
            </w:pPr>
          </w:p>
        </w:tc>
        <w:tc>
          <w:tcPr>
            <w:tcW w:w="2349" w:type="dxa"/>
            <w:vMerge/>
            <w:tcBorders>
              <w:top w:val="nil"/>
            </w:tcBorders>
          </w:tcPr>
          <w:p w14:paraId="48405D00" w14:textId="77777777" w:rsidR="00C4799D" w:rsidRDefault="00C4799D" w:rsidP="00F74BCF">
            <w:pPr>
              <w:rPr>
                <w:sz w:val="2"/>
                <w:szCs w:val="2"/>
              </w:rPr>
            </w:pPr>
          </w:p>
        </w:tc>
        <w:tc>
          <w:tcPr>
            <w:tcW w:w="3542" w:type="dxa"/>
          </w:tcPr>
          <w:p w14:paraId="683C99D8" w14:textId="77777777" w:rsidR="00C4799D" w:rsidRDefault="008C28BE" w:rsidP="00F74BCF">
            <w:pPr>
              <w:pStyle w:val="TableParagraph"/>
              <w:spacing w:line="206" w:lineRule="exact"/>
              <w:ind w:left="108"/>
              <w:rPr>
                <w:sz w:val="18"/>
              </w:rPr>
            </w:pPr>
            <w:r>
              <w:rPr>
                <w:sz w:val="18"/>
              </w:rPr>
              <w:t>Key</w:t>
            </w:r>
            <w:r>
              <w:rPr>
                <w:spacing w:val="-2"/>
                <w:sz w:val="18"/>
              </w:rPr>
              <w:t xml:space="preserve"> </w:t>
            </w:r>
            <w:r>
              <w:rPr>
                <w:sz w:val="18"/>
              </w:rPr>
              <w:t>Secondary</w:t>
            </w:r>
            <w:r>
              <w:rPr>
                <w:spacing w:val="-1"/>
                <w:sz w:val="18"/>
              </w:rPr>
              <w:t xml:space="preserve"> </w:t>
            </w:r>
            <w:r>
              <w:rPr>
                <w:spacing w:val="-2"/>
                <w:sz w:val="18"/>
              </w:rPr>
              <w:t>Endpoint:</w:t>
            </w:r>
          </w:p>
          <w:p w14:paraId="77E6F34B" w14:textId="77777777" w:rsidR="00C4799D" w:rsidRDefault="008C28BE" w:rsidP="00F74BCF">
            <w:pPr>
              <w:pStyle w:val="TableParagraph"/>
              <w:numPr>
                <w:ilvl w:val="0"/>
                <w:numId w:val="50"/>
              </w:numPr>
              <w:tabs>
                <w:tab w:val="left" w:pos="284"/>
              </w:tabs>
              <w:spacing w:before="205"/>
              <w:ind w:left="284" w:hanging="176"/>
              <w:rPr>
                <w:sz w:val="18"/>
              </w:rPr>
            </w:pPr>
            <w:r>
              <w:rPr>
                <w:sz w:val="18"/>
              </w:rPr>
              <w:t>Low</w:t>
            </w:r>
            <w:r>
              <w:rPr>
                <w:spacing w:val="-3"/>
                <w:sz w:val="18"/>
              </w:rPr>
              <w:t xml:space="preserve"> </w:t>
            </w:r>
            <w:r>
              <w:rPr>
                <w:sz w:val="18"/>
              </w:rPr>
              <w:t>Disease</w:t>
            </w:r>
            <w:r>
              <w:rPr>
                <w:spacing w:val="-1"/>
                <w:sz w:val="18"/>
              </w:rPr>
              <w:t xml:space="preserve"> </w:t>
            </w:r>
            <w:r>
              <w:rPr>
                <w:spacing w:val="-2"/>
                <w:sz w:val="18"/>
              </w:rPr>
              <w:t>Activity</w:t>
            </w:r>
          </w:p>
          <w:p w14:paraId="72107FCD" w14:textId="77777777" w:rsidR="00C4799D" w:rsidRDefault="008C28BE" w:rsidP="00F74BCF">
            <w:pPr>
              <w:pStyle w:val="TableParagraph"/>
              <w:spacing w:before="13" w:line="207" w:lineRule="exact"/>
              <w:ind w:left="286"/>
              <w:rPr>
                <w:sz w:val="18"/>
              </w:rPr>
            </w:pPr>
            <w:r>
              <w:rPr>
                <w:sz w:val="18"/>
              </w:rPr>
              <w:t>(DAS28-CRP</w:t>
            </w:r>
            <w:r>
              <w:rPr>
                <w:spacing w:val="-3"/>
                <w:sz w:val="18"/>
              </w:rPr>
              <w:t xml:space="preserve"> </w:t>
            </w:r>
            <w:r>
              <w:rPr>
                <w:sz w:val="18"/>
              </w:rPr>
              <w:t>≤3.2)</w:t>
            </w:r>
            <w:r>
              <w:rPr>
                <w:spacing w:val="-2"/>
                <w:sz w:val="18"/>
              </w:rPr>
              <w:t xml:space="preserve"> </w:t>
            </w:r>
            <w:r>
              <w:rPr>
                <w:sz w:val="18"/>
              </w:rPr>
              <w:t>at</w:t>
            </w:r>
            <w:r>
              <w:rPr>
                <w:spacing w:val="-4"/>
                <w:sz w:val="18"/>
              </w:rPr>
              <w:t xml:space="preserve"> </w:t>
            </w:r>
            <w:r>
              <w:rPr>
                <w:sz w:val="18"/>
              </w:rPr>
              <w:t>Week</w:t>
            </w:r>
            <w:r>
              <w:rPr>
                <w:spacing w:val="-1"/>
                <w:sz w:val="18"/>
              </w:rPr>
              <w:t xml:space="preserve"> </w:t>
            </w:r>
            <w:r>
              <w:rPr>
                <w:spacing w:val="-7"/>
                <w:sz w:val="18"/>
              </w:rPr>
              <w:t>12</w:t>
            </w:r>
          </w:p>
          <w:p w14:paraId="7E03C98A" w14:textId="77777777" w:rsidR="00C4799D" w:rsidRDefault="008C28BE" w:rsidP="00F74BCF">
            <w:pPr>
              <w:pStyle w:val="TableParagraph"/>
              <w:numPr>
                <w:ilvl w:val="0"/>
                <w:numId w:val="50"/>
              </w:numPr>
              <w:tabs>
                <w:tab w:val="left" w:pos="284"/>
                <w:tab w:val="left" w:pos="286"/>
              </w:tabs>
              <w:ind w:right="151"/>
              <w:rPr>
                <w:sz w:val="18"/>
              </w:rPr>
            </w:pPr>
            <w:r>
              <w:rPr>
                <w:sz w:val="18"/>
              </w:rPr>
              <w:t>Δ</w:t>
            </w:r>
            <w:r>
              <w:rPr>
                <w:spacing w:val="-7"/>
                <w:sz w:val="18"/>
              </w:rPr>
              <w:t xml:space="preserve"> </w:t>
            </w:r>
            <w:r>
              <w:rPr>
                <w:sz w:val="18"/>
              </w:rPr>
              <w:t>Physical</w:t>
            </w:r>
            <w:r>
              <w:rPr>
                <w:spacing w:val="-6"/>
                <w:sz w:val="18"/>
              </w:rPr>
              <w:t xml:space="preserve"> </w:t>
            </w:r>
            <w:r>
              <w:rPr>
                <w:sz w:val="18"/>
              </w:rPr>
              <w:t>Function</w:t>
            </w:r>
            <w:r>
              <w:rPr>
                <w:spacing w:val="-6"/>
                <w:sz w:val="18"/>
              </w:rPr>
              <w:t xml:space="preserve"> </w:t>
            </w:r>
            <w:r>
              <w:rPr>
                <w:sz w:val="18"/>
              </w:rPr>
              <w:t>(HAQ-DI)</w:t>
            </w:r>
            <w:r>
              <w:rPr>
                <w:spacing w:val="-9"/>
                <w:sz w:val="18"/>
              </w:rPr>
              <w:t xml:space="preserve"> </w:t>
            </w:r>
            <w:r>
              <w:rPr>
                <w:sz w:val="18"/>
              </w:rPr>
              <w:t>at</w:t>
            </w:r>
            <w:r>
              <w:rPr>
                <w:spacing w:val="-7"/>
                <w:sz w:val="18"/>
              </w:rPr>
              <w:t xml:space="preserve"> </w:t>
            </w:r>
            <w:r>
              <w:rPr>
                <w:sz w:val="18"/>
              </w:rPr>
              <w:t xml:space="preserve">Week </w:t>
            </w:r>
            <w:r>
              <w:rPr>
                <w:spacing w:val="-6"/>
                <w:sz w:val="18"/>
              </w:rPr>
              <w:t>12</w:t>
            </w:r>
          </w:p>
          <w:p w14:paraId="7257ACE3" w14:textId="77777777" w:rsidR="00C4799D" w:rsidRDefault="008C28BE" w:rsidP="00F74BCF">
            <w:pPr>
              <w:pStyle w:val="TableParagraph"/>
              <w:numPr>
                <w:ilvl w:val="0"/>
                <w:numId w:val="50"/>
              </w:numPr>
              <w:tabs>
                <w:tab w:val="left" w:pos="284"/>
              </w:tabs>
              <w:spacing w:line="199" w:lineRule="exact"/>
              <w:ind w:left="284" w:hanging="176"/>
              <w:rPr>
                <w:sz w:val="18"/>
              </w:rPr>
            </w:pPr>
            <w:r>
              <w:rPr>
                <w:sz w:val="18"/>
              </w:rPr>
              <w:t>Δ</w:t>
            </w:r>
            <w:r>
              <w:rPr>
                <w:spacing w:val="-1"/>
                <w:sz w:val="18"/>
              </w:rPr>
              <w:t xml:space="preserve"> </w:t>
            </w:r>
            <w:r>
              <w:rPr>
                <w:sz w:val="18"/>
              </w:rPr>
              <w:t>SF-36 PCS</w:t>
            </w:r>
            <w:r>
              <w:rPr>
                <w:spacing w:val="-1"/>
                <w:sz w:val="18"/>
              </w:rPr>
              <w:t xml:space="preserve"> </w:t>
            </w:r>
            <w:r>
              <w:rPr>
                <w:sz w:val="18"/>
              </w:rPr>
              <w:t>at</w:t>
            </w:r>
            <w:r>
              <w:rPr>
                <w:spacing w:val="-3"/>
                <w:sz w:val="18"/>
              </w:rPr>
              <w:t xml:space="preserve"> </w:t>
            </w:r>
            <w:r>
              <w:rPr>
                <w:sz w:val="18"/>
              </w:rPr>
              <w:t>Week</w:t>
            </w:r>
            <w:r>
              <w:rPr>
                <w:spacing w:val="1"/>
                <w:sz w:val="18"/>
              </w:rPr>
              <w:t xml:space="preserve"> </w:t>
            </w:r>
            <w:r>
              <w:rPr>
                <w:spacing w:val="-5"/>
                <w:sz w:val="18"/>
              </w:rPr>
              <w:t>12</w:t>
            </w:r>
          </w:p>
        </w:tc>
      </w:tr>
      <w:tr w:rsidR="00C4799D" w14:paraId="0067975C" w14:textId="77777777">
        <w:trPr>
          <w:trHeight w:val="3105"/>
        </w:trPr>
        <w:tc>
          <w:tcPr>
            <w:tcW w:w="9037" w:type="dxa"/>
            <w:gridSpan w:val="4"/>
          </w:tcPr>
          <w:p w14:paraId="4B9C26BF" w14:textId="77777777" w:rsidR="00C4799D" w:rsidRDefault="008C28BE" w:rsidP="00F74BCF">
            <w:pPr>
              <w:pStyle w:val="TableParagraph"/>
              <w:spacing w:line="206" w:lineRule="exact"/>
              <w:rPr>
                <w:b/>
                <w:sz w:val="18"/>
              </w:rPr>
            </w:pPr>
            <w:r>
              <w:rPr>
                <w:b/>
                <w:spacing w:val="-2"/>
                <w:sz w:val="18"/>
              </w:rPr>
              <w:t>Abbreviations:</w:t>
            </w:r>
          </w:p>
          <w:p w14:paraId="4087449B" w14:textId="77777777" w:rsidR="00C4799D" w:rsidRDefault="008C28BE" w:rsidP="00F74BCF">
            <w:pPr>
              <w:pStyle w:val="TableParagraph"/>
              <w:spacing w:line="206" w:lineRule="exact"/>
              <w:rPr>
                <w:sz w:val="18"/>
              </w:rPr>
            </w:pPr>
            <w:r>
              <w:rPr>
                <w:sz w:val="18"/>
              </w:rPr>
              <w:t>ACR20</w:t>
            </w:r>
            <w:r>
              <w:rPr>
                <w:spacing w:val="-4"/>
                <w:sz w:val="18"/>
              </w:rPr>
              <w:t xml:space="preserve"> </w:t>
            </w:r>
            <w:r>
              <w:rPr>
                <w:sz w:val="18"/>
              </w:rPr>
              <w:t>(or</w:t>
            </w:r>
            <w:r>
              <w:rPr>
                <w:spacing w:val="-2"/>
                <w:sz w:val="18"/>
              </w:rPr>
              <w:t xml:space="preserve"> </w:t>
            </w:r>
            <w:r>
              <w:rPr>
                <w:sz w:val="18"/>
              </w:rPr>
              <w:t>50)</w:t>
            </w:r>
            <w:r>
              <w:rPr>
                <w:spacing w:val="-4"/>
                <w:sz w:val="18"/>
              </w:rPr>
              <w:t xml:space="preserve"> </w:t>
            </w:r>
            <w:r>
              <w:rPr>
                <w:sz w:val="18"/>
              </w:rPr>
              <w:t>=</w:t>
            </w:r>
            <w:r>
              <w:rPr>
                <w:spacing w:val="-3"/>
                <w:sz w:val="18"/>
              </w:rPr>
              <w:t xml:space="preserve"> </w:t>
            </w:r>
            <w:r>
              <w:rPr>
                <w:sz w:val="18"/>
              </w:rPr>
              <w:t>American</w:t>
            </w:r>
            <w:r>
              <w:rPr>
                <w:spacing w:val="-1"/>
                <w:sz w:val="18"/>
              </w:rPr>
              <w:t xml:space="preserve"> </w:t>
            </w:r>
            <w:r>
              <w:rPr>
                <w:sz w:val="18"/>
              </w:rPr>
              <w:t>College</w:t>
            </w:r>
            <w:r>
              <w:rPr>
                <w:spacing w:val="-4"/>
                <w:sz w:val="18"/>
              </w:rPr>
              <w:t xml:space="preserve"> </w:t>
            </w:r>
            <w:r>
              <w:rPr>
                <w:sz w:val="18"/>
              </w:rPr>
              <w:t>of</w:t>
            </w:r>
            <w:r>
              <w:rPr>
                <w:spacing w:val="-2"/>
                <w:sz w:val="18"/>
              </w:rPr>
              <w:t xml:space="preserve"> </w:t>
            </w:r>
            <w:r>
              <w:rPr>
                <w:sz w:val="18"/>
              </w:rPr>
              <w:t>Rheumatology</w:t>
            </w:r>
            <w:r>
              <w:rPr>
                <w:spacing w:val="-2"/>
                <w:sz w:val="18"/>
              </w:rPr>
              <w:t xml:space="preserve"> </w:t>
            </w:r>
            <w:r>
              <w:rPr>
                <w:sz w:val="18"/>
              </w:rPr>
              <w:t>≥20%</w:t>
            </w:r>
            <w:r>
              <w:rPr>
                <w:spacing w:val="-1"/>
                <w:sz w:val="18"/>
              </w:rPr>
              <w:t xml:space="preserve"> </w:t>
            </w:r>
            <w:r>
              <w:rPr>
                <w:sz w:val="18"/>
              </w:rPr>
              <w:t>(or</w:t>
            </w:r>
            <w:r>
              <w:rPr>
                <w:spacing w:val="-2"/>
                <w:sz w:val="18"/>
              </w:rPr>
              <w:t xml:space="preserve"> </w:t>
            </w:r>
            <w:r>
              <w:rPr>
                <w:sz w:val="18"/>
              </w:rPr>
              <w:t>≥50%)</w:t>
            </w:r>
            <w:r>
              <w:rPr>
                <w:spacing w:val="-4"/>
                <w:sz w:val="18"/>
              </w:rPr>
              <w:t xml:space="preserve"> </w:t>
            </w:r>
            <w:r>
              <w:rPr>
                <w:spacing w:val="-2"/>
                <w:sz w:val="18"/>
              </w:rPr>
              <w:t>improvement</w:t>
            </w:r>
          </w:p>
          <w:p w14:paraId="205FB245" w14:textId="77777777" w:rsidR="00C4799D" w:rsidRDefault="008C28BE" w:rsidP="00F74BCF">
            <w:pPr>
              <w:pStyle w:val="TableParagraph"/>
              <w:ind w:right="3775"/>
              <w:rPr>
                <w:sz w:val="18"/>
              </w:rPr>
            </w:pPr>
            <w:proofErr w:type="spellStart"/>
            <w:r>
              <w:rPr>
                <w:sz w:val="18"/>
              </w:rPr>
              <w:t>bDMARD</w:t>
            </w:r>
            <w:proofErr w:type="spellEnd"/>
            <w:r>
              <w:rPr>
                <w:spacing w:val="-8"/>
                <w:sz w:val="18"/>
              </w:rPr>
              <w:t xml:space="preserve"> </w:t>
            </w:r>
            <w:r>
              <w:rPr>
                <w:sz w:val="18"/>
              </w:rPr>
              <w:t>=</w:t>
            </w:r>
            <w:r>
              <w:rPr>
                <w:spacing w:val="-8"/>
                <w:sz w:val="18"/>
              </w:rPr>
              <w:t xml:space="preserve"> </w:t>
            </w:r>
            <w:r>
              <w:rPr>
                <w:sz w:val="18"/>
              </w:rPr>
              <w:t>biologic</w:t>
            </w:r>
            <w:r>
              <w:rPr>
                <w:spacing w:val="-9"/>
                <w:sz w:val="18"/>
              </w:rPr>
              <w:t xml:space="preserve"> </w:t>
            </w:r>
            <w:r>
              <w:rPr>
                <w:sz w:val="18"/>
              </w:rPr>
              <w:t>Disease-Modifying</w:t>
            </w:r>
            <w:r>
              <w:rPr>
                <w:spacing w:val="-7"/>
                <w:sz w:val="18"/>
              </w:rPr>
              <w:t xml:space="preserve"> </w:t>
            </w:r>
            <w:r>
              <w:rPr>
                <w:sz w:val="18"/>
              </w:rPr>
              <w:t>Anti-Rheumatic</w:t>
            </w:r>
            <w:r>
              <w:rPr>
                <w:spacing w:val="-10"/>
                <w:sz w:val="18"/>
              </w:rPr>
              <w:t xml:space="preserve"> </w:t>
            </w:r>
            <w:r>
              <w:rPr>
                <w:sz w:val="18"/>
              </w:rPr>
              <w:t>Drug CRP = C-Reactive Protein</w:t>
            </w:r>
          </w:p>
          <w:p w14:paraId="1246D13E" w14:textId="77777777" w:rsidR="00C4799D" w:rsidRDefault="008C28BE" w:rsidP="00F74BCF">
            <w:pPr>
              <w:pStyle w:val="TableParagraph"/>
              <w:spacing w:before="1" w:line="207" w:lineRule="exact"/>
              <w:rPr>
                <w:sz w:val="18"/>
              </w:rPr>
            </w:pPr>
            <w:r>
              <w:rPr>
                <w:sz w:val="18"/>
              </w:rPr>
              <w:t>DAS28</w:t>
            </w:r>
            <w:r>
              <w:rPr>
                <w:spacing w:val="-2"/>
                <w:sz w:val="18"/>
              </w:rPr>
              <w:t xml:space="preserve"> </w:t>
            </w:r>
            <w:r>
              <w:rPr>
                <w:sz w:val="18"/>
              </w:rPr>
              <w:t>=</w:t>
            </w:r>
            <w:r>
              <w:rPr>
                <w:spacing w:val="-2"/>
                <w:sz w:val="18"/>
              </w:rPr>
              <w:t xml:space="preserve"> </w:t>
            </w:r>
            <w:r>
              <w:rPr>
                <w:sz w:val="18"/>
              </w:rPr>
              <w:t>Disease</w:t>
            </w:r>
            <w:r>
              <w:rPr>
                <w:spacing w:val="-2"/>
                <w:sz w:val="18"/>
              </w:rPr>
              <w:t xml:space="preserve"> </w:t>
            </w:r>
            <w:r>
              <w:rPr>
                <w:sz w:val="18"/>
              </w:rPr>
              <w:t>Activity</w:t>
            </w:r>
            <w:r>
              <w:rPr>
                <w:spacing w:val="-1"/>
                <w:sz w:val="18"/>
              </w:rPr>
              <w:t xml:space="preserve"> </w:t>
            </w:r>
            <w:r>
              <w:rPr>
                <w:sz w:val="18"/>
              </w:rPr>
              <w:t>Score</w:t>
            </w:r>
            <w:r>
              <w:rPr>
                <w:spacing w:val="-1"/>
                <w:sz w:val="18"/>
              </w:rPr>
              <w:t xml:space="preserve"> </w:t>
            </w:r>
            <w:r>
              <w:rPr>
                <w:sz w:val="18"/>
              </w:rPr>
              <w:t>28</w:t>
            </w:r>
            <w:r>
              <w:rPr>
                <w:spacing w:val="-4"/>
                <w:sz w:val="18"/>
              </w:rPr>
              <w:t xml:space="preserve"> </w:t>
            </w:r>
            <w:r>
              <w:rPr>
                <w:spacing w:val="-2"/>
                <w:sz w:val="18"/>
              </w:rPr>
              <w:t>joints</w:t>
            </w:r>
          </w:p>
          <w:p w14:paraId="41D5F8A3" w14:textId="77777777" w:rsidR="00C4799D" w:rsidRDefault="008C28BE" w:rsidP="00F74BCF">
            <w:pPr>
              <w:pStyle w:val="TableParagraph"/>
              <w:ind w:right="2916"/>
              <w:rPr>
                <w:sz w:val="18"/>
              </w:rPr>
            </w:pPr>
            <w:r>
              <w:rPr>
                <w:sz w:val="18"/>
              </w:rPr>
              <w:t>FACIT-F</w:t>
            </w:r>
            <w:r>
              <w:rPr>
                <w:spacing w:val="-5"/>
                <w:sz w:val="18"/>
              </w:rPr>
              <w:t xml:space="preserve"> </w:t>
            </w:r>
            <w:r>
              <w:rPr>
                <w:sz w:val="18"/>
              </w:rPr>
              <w:t>=</w:t>
            </w:r>
            <w:r>
              <w:rPr>
                <w:spacing w:val="-5"/>
                <w:sz w:val="18"/>
              </w:rPr>
              <w:t xml:space="preserve"> </w:t>
            </w:r>
            <w:r>
              <w:rPr>
                <w:sz w:val="18"/>
              </w:rPr>
              <w:t>Functional</w:t>
            </w:r>
            <w:r>
              <w:rPr>
                <w:spacing w:val="-4"/>
                <w:sz w:val="18"/>
              </w:rPr>
              <w:t xml:space="preserve"> </w:t>
            </w:r>
            <w:r>
              <w:rPr>
                <w:sz w:val="18"/>
              </w:rPr>
              <w:t>Assessment</w:t>
            </w:r>
            <w:r>
              <w:rPr>
                <w:spacing w:val="-7"/>
                <w:sz w:val="18"/>
              </w:rPr>
              <w:t xml:space="preserve"> </w:t>
            </w:r>
            <w:r>
              <w:rPr>
                <w:sz w:val="18"/>
              </w:rPr>
              <w:t>of</w:t>
            </w:r>
            <w:r>
              <w:rPr>
                <w:spacing w:val="-5"/>
                <w:sz w:val="18"/>
              </w:rPr>
              <w:t xml:space="preserve"> </w:t>
            </w:r>
            <w:r>
              <w:rPr>
                <w:sz w:val="18"/>
              </w:rPr>
              <w:t>Chronic</w:t>
            </w:r>
            <w:r>
              <w:rPr>
                <w:spacing w:val="-4"/>
                <w:sz w:val="18"/>
              </w:rPr>
              <w:t xml:space="preserve"> </w:t>
            </w:r>
            <w:r>
              <w:rPr>
                <w:sz w:val="18"/>
              </w:rPr>
              <w:t>Illness</w:t>
            </w:r>
            <w:r>
              <w:rPr>
                <w:spacing w:val="-4"/>
                <w:sz w:val="18"/>
              </w:rPr>
              <w:t xml:space="preserve"> </w:t>
            </w:r>
            <w:r>
              <w:rPr>
                <w:sz w:val="18"/>
              </w:rPr>
              <w:t xml:space="preserve">Therapy-Fatigue </w:t>
            </w:r>
            <w:proofErr w:type="spellStart"/>
            <w:r>
              <w:rPr>
                <w:sz w:val="18"/>
              </w:rPr>
              <w:t>mTSS</w:t>
            </w:r>
            <w:proofErr w:type="spellEnd"/>
            <w:r>
              <w:rPr>
                <w:sz w:val="18"/>
              </w:rPr>
              <w:t xml:space="preserve"> = modified Total Sharp Score</w:t>
            </w:r>
          </w:p>
          <w:p w14:paraId="48B05922" w14:textId="77777777" w:rsidR="00C4799D" w:rsidRDefault="008C28BE" w:rsidP="00F74BCF">
            <w:pPr>
              <w:pStyle w:val="TableParagraph"/>
              <w:spacing w:before="1"/>
              <w:ind w:right="2848"/>
              <w:rPr>
                <w:sz w:val="18"/>
              </w:rPr>
            </w:pPr>
            <w:proofErr w:type="spellStart"/>
            <w:r>
              <w:rPr>
                <w:sz w:val="18"/>
              </w:rPr>
              <w:t>csDMARD</w:t>
            </w:r>
            <w:proofErr w:type="spellEnd"/>
            <w:r>
              <w:rPr>
                <w:spacing w:val="-6"/>
                <w:sz w:val="18"/>
              </w:rPr>
              <w:t xml:space="preserve"> </w:t>
            </w:r>
            <w:r>
              <w:rPr>
                <w:sz w:val="18"/>
              </w:rPr>
              <w:t>=</w:t>
            </w:r>
            <w:r>
              <w:rPr>
                <w:spacing w:val="-8"/>
                <w:sz w:val="18"/>
              </w:rPr>
              <w:t xml:space="preserve"> </w:t>
            </w:r>
            <w:r>
              <w:rPr>
                <w:sz w:val="18"/>
              </w:rPr>
              <w:t>conventional</w:t>
            </w:r>
            <w:r>
              <w:rPr>
                <w:spacing w:val="-8"/>
                <w:sz w:val="18"/>
              </w:rPr>
              <w:t xml:space="preserve"> </w:t>
            </w:r>
            <w:r>
              <w:rPr>
                <w:sz w:val="18"/>
              </w:rPr>
              <w:t>synthetic</w:t>
            </w:r>
            <w:r>
              <w:rPr>
                <w:spacing w:val="-5"/>
                <w:sz w:val="18"/>
              </w:rPr>
              <w:t xml:space="preserve"> </w:t>
            </w:r>
            <w:r>
              <w:rPr>
                <w:sz w:val="18"/>
              </w:rPr>
              <w:t>Disease-Modifying</w:t>
            </w:r>
            <w:r>
              <w:rPr>
                <w:spacing w:val="-5"/>
                <w:sz w:val="18"/>
              </w:rPr>
              <w:t xml:space="preserve"> </w:t>
            </w:r>
            <w:r>
              <w:rPr>
                <w:sz w:val="18"/>
              </w:rPr>
              <w:t>Anti-Rheumatic</w:t>
            </w:r>
            <w:r>
              <w:rPr>
                <w:spacing w:val="-7"/>
                <w:sz w:val="18"/>
              </w:rPr>
              <w:t xml:space="preserve"> </w:t>
            </w:r>
            <w:r>
              <w:rPr>
                <w:sz w:val="18"/>
              </w:rPr>
              <w:t>Drug HAQ-DI = Health Assessment Questionnaire Disability Index</w:t>
            </w:r>
          </w:p>
          <w:p w14:paraId="305857FA" w14:textId="77777777" w:rsidR="00C4799D" w:rsidRDefault="008C28BE" w:rsidP="00F74BCF">
            <w:pPr>
              <w:pStyle w:val="TableParagraph"/>
              <w:ind w:right="6376"/>
              <w:rPr>
                <w:sz w:val="18"/>
              </w:rPr>
            </w:pPr>
            <w:r>
              <w:rPr>
                <w:sz w:val="18"/>
              </w:rPr>
              <w:t>IR</w:t>
            </w:r>
            <w:r>
              <w:rPr>
                <w:spacing w:val="-11"/>
                <w:sz w:val="18"/>
              </w:rPr>
              <w:t xml:space="preserve"> </w:t>
            </w:r>
            <w:r>
              <w:rPr>
                <w:sz w:val="18"/>
              </w:rPr>
              <w:t>=</w:t>
            </w:r>
            <w:r>
              <w:rPr>
                <w:spacing w:val="-11"/>
                <w:sz w:val="18"/>
              </w:rPr>
              <w:t xml:space="preserve"> </w:t>
            </w:r>
            <w:r>
              <w:rPr>
                <w:sz w:val="18"/>
              </w:rPr>
              <w:t>Inadequate</w:t>
            </w:r>
            <w:r>
              <w:rPr>
                <w:spacing w:val="-11"/>
                <w:sz w:val="18"/>
              </w:rPr>
              <w:t xml:space="preserve"> </w:t>
            </w:r>
            <w:r>
              <w:rPr>
                <w:sz w:val="18"/>
              </w:rPr>
              <w:t>Responder MTX = methotrexate</w:t>
            </w:r>
          </w:p>
          <w:p w14:paraId="4833D781" w14:textId="77777777" w:rsidR="00C4799D" w:rsidRDefault="008C28BE" w:rsidP="00F74BCF">
            <w:pPr>
              <w:pStyle w:val="TableParagraph"/>
              <w:ind w:right="5462"/>
              <w:rPr>
                <w:sz w:val="18"/>
              </w:rPr>
            </w:pPr>
            <w:r>
              <w:rPr>
                <w:sz w:val="18"/>
              </w:rPr>
              <w:t>SF-36</w:t>
            </w:r>
            <w:r>
              <w:rPr>
                <w:spacing w:val="-6"/>
                <w:sz w:val="18"/>
              </w:rPr>
              <w:t xml:space="preserve"> </w:t>
            </w:r>
            <w:r>
              <w:rPr>
                <w:sz w:val="18"/>
              </w:rPr>
              <w:t>=</w:t>
            </w:r>
            <w:r>
              <w:rPr>
                <w:spacing w:val="-7"/>
                <w:sz w:val="18"/>
              </w:rPr>
              <w:t xml:space="preserve"> </w:t>
            </w:r>
            <w:r>
              <w:rPr>
                <w:sz w:val="18"/>
              </w:rPr>
              <w:t>Short</w:t>
            </w:r>
            <w:r>
              <w:rPr>
                <w:spacing w:val="-7"/>
                <w:sz w:val="18"/>
              </w:rPr>
              <w:t xml:space="preserve"> </w:t>
            </w:r>
            <w:r>
              <w:rPr>
                <w:sz w:val="18"/>
              </w:rPr>
              <w:t>Form</w:t>
            </w:r>
            <w:r>
              <w:rPr>
                <w:spacing w:val="-6"/>
                <w:sz w:val="18"/>
              </w:rPr>
              <w:t xml:space="preserve"> </w:t>
            </w:r>
            <w:r>
              <w:rPr>
                <w:sz w:val="18"/>
              </w:rPr>
              <w:t>(36)</w:t>
            </w:r>
            <w:r>
              <w:rPr>
                <w:spacing w:val="-7"/>
                <w:sz w:val="18"/>
              </w:rPr>
              <w:t xml:space="preserve"> </w:t>
            </w:r>
            <w:r>
              <w:rPr>
                <w:sz w:val="18"/>
              </w:rPr>
              <w:t>Health</w:t>
            </w:r>
            <w:r>
              <w:rPr>
                <w:spacing w:val="-6"/>
                <w:sz w:val="18"/>
              </w:rPr>
              <w:t xml:space="preserve"> </w:t>
            </w:r>
            <w:r>
              <w:rPr>
                <w:sz w:val="18"/>
              </w:rPr>
              <w:t>Survey PCS = Physical Component Summary</w:t>
            </w:r>
          </w:p>
          <w:p w14:paraId="07DF46DC" w14:textId="77777777" w:rsidR="00C4799D" w:rsidRDefault="008C28BE" w:rsidP="00F74BCF">
            <w:pPr>
              <w:pStyle w:val="TableParagraph"/>
              <w:spacing w:line="203" w:lineRule="exact"/>
              <w:rPr>
                <w:sz w:val="18"/>
              </w:rPr>
            </w:pPr>
            <w:r>
              <w:rPr>
                <w:position w:val="6"/>
                <w:sz w:val="12"/>
              </w:rPr>
              <w:t>a</w:t>
            </w:r>
            <w:r>
              <w:rPr>
                <w:spacing w:val="-2"/>
                <w:position w:val="6"/>
                <w:sz w:val="12"/>
              </w:rPr>
              <w:t xml:space="preserve"> </w:t>
            </w:r>
            <w:r>
              <w:rPr>
                <w:sz w:val="18"/>
              </w:rPr>
              <w:t>Patients were</w:t>
            </w:r>
            <w:r>
              <w:rPr>
                <w:spacing w:val="-1"/>
                <w:sz w:val="18"/>
              </w:rPr>
              <w:t xml:space="preserve"> </w:t>
            </w:r>
            <w:r>
              <w:rPr>
                <w:sz w:val="18"/>
              </w:rPr>
              <w:t>naïve</w:t>
            </w:r>
            <w:r>
              <w:rPr>
                <w:spacing w:val="-1"/>
                <w:sz w:val="18"/>
              </w:rPr>
              <w:t xml:space="preserve"> </w:t>
            </w:r>
            <w:r>
              <w:rPr>
                <w:sz w:val="18"/>
              </w:rPr>
              <w:t>to</w:t>
            </w:r>
            <w:r>
              <w:rPr>
                <w:spacing w:val="-3"/>
                <w:sz w:val="18"/>
              </w:rPr>
              <w:t xml:space="preserve"> </w:t>
            </w:r>
            <w:r>
              <w:rPr>
                <w:sz w:val="18"/>
              </w:rPr>
              <w:t>MTX</w:t>
            </w:r>
            <w:r>
              <w:rPr>
                <w:spacing w:val="-5"/>
                <w:sz w:val="18"/>
              </w:rPr>
              <w:t xml:space="preserve"> </w:t>
            </w:r>
            <w:r>
              <w:rPr>
                <w:sz w:val="18"/>
              </w:rPr>
              <w:t>or</w:t>
            </w:r>
            <w:r>
              <w:rPr>
                <w:spacing w:val="-2"/>
                <w:sz w:val="18"/>
              </w:rPr>
              <w:t xml:space="preserve"> </w:t>
            </w:r>
            <w:r>
              <w:rPr>
                <w:sz w:val="18"/>
              </w:rPr>
              <w:t>received no</w:t>
            </w:r>
            <w:r>
              <w:rPr>
                <w:spacing w:val="-1"/>
                <w:sz w:val="18"/>
              </w:rPr>
              <w:t xml:space="preserve"> </w:t>
            </w:r>
            <w:r>
              <w:rPr>
                <w:sz w:val="18"/>
              </w:rPr>
              <w:t>more</w:t>
            </w:r>
            <w:r>
              <w:rPr>
                <w:spacing w:val="-1"/>
                <w:sz w:val="18"/>
              </w:rPr>
              <w:t xml:space="preserve"> </w:t>
            </w:r>
            <w:r>
              <w:rPr>
                <w:sz w:val="18"/>
              </w:rPr>
              <w:t>than</w:t>
            </w:r>
            <w:r>
              <w:rPr>
                <w:spacing w:val="-3"/>
                <w:sz w:val="18"/>
              </w:rPr>
              <w:t xml:space="preserve"> </w:t>
            </w:r>
            <w:r>
              <w:rPr>
                <w:sz w:val="18"/>
              </w:rPr>
              <w:t>3</w:t>
            </w:r>
            <w:r>
              <w:rPr>
                <w:spacing w:val="-1"/>
                <w:sz w:val="18"/>
              </w:rPr>
              <w:t xml:space="preserve"> </w:t>
            </w:r>
            <w:r>
              <w:rPr>
                <w:sz w:val="18"/>
              </w:rPr>
              <w:t>weekly</w:t>
            </w:r>
            <w:r>
              <w:rPr>
                <w:spacing w:val="-1"/>
                <w:sz w:val="18"/>
              </w:rPr>
              <w:t xml:space="preserve"> </w:t>
            </w:r>
            <w:r>
              <w:rPr>
                <w:sz w:val="18"/>
              </w:rPr>
              <w:t>MTX</w:t>
            </w:r>
            <w:r>
              <w:rPr>
                <w:spacing w:val="-4"/>
                <w:sz w:val="18"/>
              </w:rPr>
              <w:t xml:space="preserve"> </w:t>
            </w:r>
            <w:proofErr w:type="gramStart"/>
            <w:r>
              <w:rPr>
                <w:spacing w:val="-2"/>
                <w:sz w:val="18"/>
              </w:rPr>
              <w:t>doses</w:t>
            </w:r>
            <w:proofErr w:type="gramEnd"/>
          </w:p>
          <w:p w14:paraId="1BAE14FB" w14:textId="77777777" w:rsidR="00C4799D" w:rsidRDefault="008C28BE" w:rsidP="00F74BCF">
            <w:pPr>
              <w:pStyle w:val="TableParagraph"/>
              <w:spacing w:line="191" w:lineRule="exact"/>
              <w:rPr>
                <w:sz w:val="18"/>
              </w:rPr>
            </w:pPr>
            <w:r>
              <w:rPr>
                <w:position w:val="6"/>
                <w:sz w:val="12"/>
              </w:rPr>
              <w:t>b</w:t>
            </w:r>
            <w:r>
              <w:rPr>
                <w:spacing w:val="14"/>
                <w:position w:val="6"/>
                <w:sz w:val="12"/>
              </w:rPr>
              <w:t xml:space="preserve"> </w:t>
            </w:r>
            <w:r>
              <w:rPr>
                <w:sz w:val="18"/>
              </w:rPr>
              <w:t>Patients</w:t>
            </w:r>
            <w:r>
              <w:rPr>
                <w:spacing w:val="-3"/>
                <w:sz w:val="18"/>
              </w:rPr>
              <w:t xml:space="preserve"> </w:t>
            </w:r>
            <w:r>
              <w:rPr>
                <w:sz w:val="18"/>
              </w:rPr>
              <w:t>had</w:t>
            </w:r>
            <w:r>
              <w:rPr>
                <w:spacing w:val="-4"/>
                <w:sz w:val="18"/>
              </w:rPr>
              <w:t xml:space="preserve"> </w:t>
            </w:r>
            <w:r>
              <w:rPr>
                <w:sz w:val="18"/>
              </w:rPr>
              <w:t>inadequate</w:t>
            </w:r>
            <w:r>
              <w:rPr>
                <w:spacing w:val="-2"/>
                <w:sz w:val="18"/>
              </w:rPr>
              <w:t xml:space="preserve"> </w:t>
            </w:r>
            <w:r>
              <w:rPr>
                <w:sz w:val="18"/>
              </w:rPr>
              <w:t>response</w:t>
            </w:r>
            <w:r>
              <w:rPr>
                <w:spacing w:val="-1"/>
                <w:sz w:val="18"/>
              </w:rPr>
              <w:t xml:space="preserve"> </w:t>
            </w:r>
            <w:r>
              <w:rPr>
                <w:sz w:val="18"/>
              </w:rPr>
              <w:t>to</w:t>
            </w:r>
            <w:r>
              <w:rPr>
                <w:spacing w:val="-4"/>
                <w:sz w:val="18"/>
              </w:rPr>
              <w:t xml:space="preserve"> </w:t>
            </w:r>
            <w:r>
              <w:rPr>
                <w:spacing w:val="-5"/>
                <w:sz w:val="18"/>
              </w:rPr>
              <w:t>MTX</w:t>
            </w:r>
          </w:p>
        </w:tc>
      </w:tr>
    </w:tbl>
    <w:p w14:paraId="2126646A" w14:textId="77777777" w:rsidR="00C4799D" w:rsidRDefault="00C4799D" w:rsidP="00F74BCF">
      <w:pPr>
        <w:spacing w:line="191" w:lineRule="exact"/>
        <w:rPr>
          <w:sz w:val="18"/>
        </w:rPr>
        <w:sectPr w:rsidR="00C4799D">
          <w:type w:val="continuous"/>
          <w:pgSz w:w="11910" w:h="16840"/>
          <w:pgMar w:top="1400" w:right="440" w:bottom="2191" w:left="1220" w:header="0" w:footer="1167"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7"/>
        <w:gridCol w:w="1219"/>
        <w:gridCol w:w="2349"/>
        <w:gridCol w:w="3542"/>
      </w:tblGrid>
      <w:tr w:rsidR="00C4799D" w14:paraId="0EAE093F" w14:textId="77777777">
        <w:trPr>
          <w:trHeight w:val="414"/>
        </w:trPr>
        <w:tc>
          <w:tcPr>
            <w:tcW w:w="1927" w:type="dxa"/>
          </w:tcPr>
          <w:p w14:paraId="58E6EEA1" w14:textId="77777777" w:rsidR="00C4799D" w:rsidRDefault="008C28BE" w:rsidP="00F74BCF">
            <w:pPr>
              <w:pStyle w:val="TableParagraph"/>
              <w:spacing w:line="206" w:lineRule="exact"/>
              <w:rPr>
                <w:b/>
                <w:sz w:val="18"/>
              </w:rPr>
            </w:pPr>
            <w:r>
              <w:rPr>
                <w:b/>
                <w:sz w:val="18"/>
              </w:rPr>
              <w:lastRenderedPageBreak/>
              <w:t>Study</w:t>
            </w:r>
            <w:r>
              <w:rPr>
                <w:b/>
                <w:spacing w:val="-1"/>
                <w:sz w:val="18"/>
              </w:rPr>
              <w:t xml:space="preserve"> </w:t>
            </w:r>
            <w:r>
              <w:rPr>
                <w:b/>
                <w:spacing w:val="-4"/>
                <w:sz w:val="18"/>
              </w:rPr>
              <w:t>Name</w:t>
            </w:r>
          </w:p>
        </w:tc>
        <w:tc>
          <w:tcPr>
            <w:tcW w:w="1219" w:type="dxa"/>
          </w:tcPr>
          <w:p w14:paraId="2E5D8097" w14:textId="77777777" w:rsidR="00C4799D" w:rsidRDefault="008C28BE" w:rsidP="00F74BCF">
            <w:pPr>
              <w:pStyle w:val="TableParagraph"/>
              <w:spacing w:line="206" w:lineRule="exact"/>
              <w:ind w:left="108"/>
              <w:rPr>
                <w:b/>
                <w:sz w:val="18"/>
              </w:rPr>
            </w:pPr>
            <w:r>
              <w:rPr>
                <w:b/>
                <w:spacing w:val="-2"/>
                <w:sz w:val="18"/>
              </w:rPr>
              <w:t xml:space="preserve">Population </w:t>
            </w:r>
            <w:r>
              <w:rPr>
                <w:b/>
                <w:spacing w:val="-4"/>
                <w:sz w:val="18"/>
              </w:rPr>
              <w:t>(n)</w:t>
            </w:r>
          </w:p>
        </w:tc>
        <w:tc>
          <w:tcPr>
            <w:tcW w:w="2349" w:type="dxa"/>
          </w:tcPr>
          <w:p w14:paraId="541ADC1F" w14:textId="77777777" w:rsidR="00C4799D" w:rsidRDefault="008C28BE" w:rsidP="00F74BCF">
            <w:pPr>
              <w:pStyle w:val="TableParagraph"/>
              <w:spacing w:line="206" w:lineRule="exact"/>
              <w:ind w:left="105"/>
              <w:rPr>
                <w:b/>
                <w:sz w:val="18"/>
              </w:rPr>
            </w:pPr>
            <w:r>
              <w:rPr>
                <w:b/>
                <w:sz w:val="18"/>
              </w:rPr>
              <w:t>Treatment</w:t>
            </w:r>
            <w:r>
              <w:rPr>
                <w:b/>
                <w:spacing w:val="-3"/>
                <w:sz w:val="18"/>
              </w:rPr>
              <w:t xml:space="preserve"> </w:t>
            </w:r>
            <w:r>
              <w:rPr>
                <w:b/>
                <w:spacing w:val="-4"/>
                <w:sz w:val="18"/>
              </w:rPr>
              <w:t>Arms</w:t>
            </w:r>
          </w:p>
        </w:tc>
        <w:tc>
          <w:tcPr>
            <w:tcW w:w="3542" w:type="dxa"/>
          </w:tcPr>
          <w:p w14:paraId="257B851A" w14:textId="77777777" w:rsidR="00C4799D" w:rsidRDefault="008C28BE" w:rsidP="00F74BCF">
            <w:pPr>
              <w:pStyle w:val="TableParagraph"/>
              <w:spacing w:line="206" w:lineRule="exact"/>
              <w:ind w:left="108"/>
              <w:rPr>
                <w:b/>
                <w:sz w:val="18"/>
              </w:rPr>
            </w:pPr>
            <w:r>
              <w:rPr>
                <w:b/>
                <w:sz w:val="18"/>
              </w:rPr>
              <w:t>Key</w:t>
            </w:r>
            <w:r>
              <w:rPr>
                <w:b/>
                <w:spacing w:val="-1"/>
                <w:sz w:val="18"/>
              </w:rPr>
              <w:t xml:space="preserve"> </w:t>
            </w:r>
            <w:r>
              <w:rPr>
                <w:b/>
                <w:sz w:val="18"/>
              </w:rPr>
              <w:t>Outcome</w:t>
            </w:r>
            <w:r>
              <w:rPr>
                <w:b/>
                <w:spacing w:val="-2"/>
                <w:sz w:val="18"/>
              </w:rPr>
              <w:t xml:space="preserve"> Measures</w:t>
            </w:r>
          </w:p>
        </w:tc>
      </w:tr>
      <w:tr w:rsidR="00C4799D" w14:paraId="3B8DE4C3" w14:textId="77777777">
        <w:trPr>
          <w:trHeight w:val="1449"/>
        </w:trPr>
        <w:tc>
          <w:tcPr>
            <w:tcW w:w="9037" w:type="dxa"/>
            <w:gridSpan w:val="4"/>
          </w:tcPr>
          <w:p w14:paraId="45A55E59" w14:textId="77777777" w:rsidR="00C4799D" w:rsidRDefault="008C28BE" w:rsidP="00F74BCF">
            <w:pPr>
              <w:pStyle w:val="TableParagraph"/>
              <w:ind w:right="91"/>
              <w:rPr>
                <w:sz w:val="18"/>
              </w:rPr>
            </w:pPr>
            <w:r>
              <w:rPr>
                <w:position w:val="6"/>
                <w:sz w:val="12"/>
              </w:rPr>
              <w:t>c</w:t>
            </w:r>
            <w:r>
              <w:rPr>
                <w:spacing w:val="7"/>
                <w:position w:val="6"/>
                <w:sz w:val="12"/>
              </w:rPr>
              <w:t xml:space="preserve"> </w:t>
            </w:r>
            <w:r>
              <w:rPr>
                <w:sz w:val="18"/>
              </w:rPr>
              <w:t>Patients</w:t>
            </w:r>
            <w:r>
              <w:rPr>
                <w:spacing w:val="-11"/>
                <w:sz w:val="18"/>
              </w:rPr>
              <w:t xml:space="preserve"> </w:t>
            </w:r>
            <w:r>
              <w:rPr>
                <w:sz w:val="18"/>
              </w:rPr>
              <w:t>who</w:t>
            </w:r>
            <w:r>
              <w:rPr>
                <w:spacing w:val="-11"/>
                <w:sz w:val="18"/>
              </w:rPr>
              <w:t xml:space="preserve"> </w:t>
            </w:r>
            <w:r>
              <w:rPr>
                <w:sz w:val="18"/>
              </w:rPr>
              <w:t>had</w:t>
            </w:r>
            <w:r>
              <w:rPr>
                <w:spacing w:val="-11"/>
                <w:sz w:val="18"/>
              </w:rPr>
              <w:t xml:space="preserve"> </w:t>
            </w:r>
            <w:r>
              <w:rPr>
                <w:sz w:val="18"/>
              </w:rPr>
              <w:t>an</w:t>
            </w:r>
            <w:r>
              <w:rPr>
                <w:spacing w:val="-11"/>
                <w:sz w:val="18"/>
              </w:rPr>
              <w:t xml:space="preserve"> </w:t>
            </w:r>
            <w:r>
              <w:rPr>
                <w:sz w:val="18"/>
              </w:rPr>
              <w:t>inadequate</w:t>
            </w:r>
            <w:r>
              <w:rPr>
                <w:spacing w:val="-9"/>
                <w:sz w:val="18"/>
              </w:rPr>
              <w:t xml:space="preserve"> </w:t>
            </w:r>
            <w:r>
              <w:rPr>
                <w:sz w:val="18"/>
              </w:rPr>
              <w:t>response</w:t>
            </w:r>
            <w:r>
              <w:rPr>
                <w:spacing w:val="-9"/>
                <w:sz w:val="18"/>
              </w:rPr>
              <w:t xml:space="preserve"> </w:t>
            </w:r>
            <w:r>
              <w:rPr>
                <w:sz w:val="18"/>
              </w:rPr>
              <w:t>to</w:t>
            </w:r>
            <w:r>
              <w:rPr>
                <w:spacing w:val="-11"/>
                <w:sz w:val="18"/>
              </w:rPr>
              <w:t xml:space="preserve"> </w:t>
            </w:r>
            <w:proofErr w:type="spellStart"/>
            <w:r>
              <w:rPr>
                <w:sz w:val="18"/>
              </w:rPr>
              <w:t>csDMARDs</w:t>
            </w:r>
            <w:proofErr w:type="spellEnd"/>
            <w:r>
              <w:rPr>
                <w:sz w:val="18"/>
              </w:rPr>
              <w:t>;</w:t>
            </w:r>
            <w:r>
              <w:rPr>
                <w:spacing w:val="-11"/>
                <w:sz w:val="18"/>
              </w:rPr>
              <w:t xml:space="preserve"> </w:t>
            </w:r>
            <w:r>
              <w:rPr>
                <w:sz w:val="18"/>
              </w:rPr>
              <w:t>patients</w:t>
            </w:r>
            <w:r>
              <w:rPr>
                <w:spacing w:val="-8"/>
                <w:sz w:val="18"/>
              </w:rPr>
              <w:t xml:space="preserve"> </w:t>
            </w:r>
            <w:r>
              <w:rPr>
                <w:sz w:val="18"/>
              </w:rPr>
              <w:t>with</w:t>
            </w:r>
            <w:r>
              <w:rPr>
                <w:spacing w:val="-11"/>
                <w:sz w:val="18"/>
              </w:rPr>
              <w:t xml:space="preserve"> </w:t>
            </w:r>
            <w:r>
              <w:rPr>
                <w:sz w:val="18"/>
              </w:rPr>
              <w:t>prior</w:t>
            </w:r>
            <w:r>
              <w:rPr>
                <w:spacing w:val="-12"/>
                <w:sz w:val="18"/>
              </w:rPr>
              <w:t xml:space="preserve"> </w:t>
            </w:r>
            <w:r>
              <w:rPr>
                <w:sz w:val="18"/>
              </w:rPr>
              <w:t>exposure</w:t>
            </w:r>
            <w:r>
              <w:rPr>
                <w:spacing w:val="-11"/>
                <w:sz w:val="18"/>
              </w:rPr>
              <w:t xml:space="preserve"> </w:t>
            </w:r>
            <w:r>
              <w:rPr>
                <w:sz w:val="18"/>
              </w:rPr>
              <w:t>to</w:t>
            </w:r>
            <w:r>
              <w:rPr>
                <w:spacing w:val="-11"/>
                <w:sz w:val="18"/>
              </w:rPr>
              <w:t xml:space="preserve"> </w:t>
            </w:r>
            <w:r>
              <w:rPr>
                <w:sz w:val="18"/>
              </w:rPr>
              <w:t>at</w:t>
            </w:r>
            <w:r>
              <w:rPr>
                <w:spacing w:val="-9"/>
                <w:sz w:val="18"/>
              </w:rPr>
              <w:t xml:space="preserve"> </w:t>
            </w:r>
            <w:r>
              <w:rPr>
                <w:sz w:val="18"/>
              </w:rPr>
              <w:t>most</w:t>
            </w:r>
            <w:r>
              <w:rPr>
                <w:spacing w:val="-11"/>
                <w:sz w:val="18"/>
              </w:rPr>
              <w:t xml:space="preserve"> </w:t>
            </w:r>
            <w:r>
              <w:rPr>
                <w:sz w:val="18"/>
              </w:rPr>
              <w:t>one</w:t>
            </w:r>
            <w:r>
              <w:rPr>
                <w:spacing w:val="-11"/>
                <w:sz w:val="18"/>
              </w:rPr>
              <w:t xml:space="preserve"> </w:t>
            </w:r>
            <w:proofErr w:type="spellStart"/>
            <w:r>
              <w:rPr>
                <w:sz w:val="18"/>
              </w:rPr>
              <w:t>bDMARD</w:t>
            </w:r>
            <w:proofErr w:type="spellEnd"/>
            <w:r>
              <w:rPr>
                <w:sz w:val="18"/>
              </w:rPr>
              <w:t xml:space="preserve"> were eligible (up to 20% of total number of patients) if they had either limited exposure (&lt; 3 months) or had to discontinue the </w:t>
            </w:r>
            <w:proofErr w:type="spellStart"/>
            <w:r>
              <w:rPr>
                <w:sz w:val="18"/>
              </w:rPr>
              <w:t>bDMARD</w:t>
            </w:r>
            <w:proofErr w:type="spellEnd"/>
            <w:r>
              <w:rPr>
                <w:sz w:val="18"/>
              </w:rPr>
              <w:t xml:space="preserve"> due to intolerability</w:t>
            </w:r>
          </w:p>
          <w:p w14:paraId="74215977" w14:textId="77777777" w:rsidR="00C4799D" w:rsidRDefault="008C28BE" w:rsidP="00F74BCF">
            <w:pPr>
              <w:pStyle w:val="TableParagraph"/>
              <w:ind w:right="91"/>
              <w:rPr>
                <w:sz w:val="18"/>
              </w:rPr>
            </w:pPr>
            <w:r>
              <w:rPr>
                <w:position w:val="6"/>
                <w:sz w:val="12"/>
              </w:rPr>
              <w:t>d</w:t>
            </w:r>
            <w:r>
              <w:rPr>
                <w:spacing w:val="39"/>
                <w:position w:val="6"/>
                <w:sz w:val="12"/>
              </w:rPr>
              <w:t xml:space="preserve"> </w:t>
            </w:r>
            <w:r>
              <w:rPr>
                <w:sz w:val="18"/>
              </w:rPr>
              <w:t xml:space="preserve">Patients who had an inadequate response to MTX; patients with prior exposure to at most one </w:t>
            </w:r>
            <w:proofErr w:type="spellStart"/>
            <w:r>
              <w:rPr>
                <w:sz w:val="18"/>
              </w:rPr>
              <w:t>bDMARD</w:t>
            </w:r>
            <w:proofErr w:type="spellEnd"/>
            <w:r>
              <w:rPr>
                <w:sz w:val="18"/>
              </w:rPr>
              <w:t xml:space="preserve"> (except adalimumab) were eligible (up to 20% of total study number of patients) if they had either limited exposure (&lt; 3 months) or had to discontinue the </w:t>
            </w:r>
            <w:proofErr w:type="spellStart"/>
            <w:r>
              <w:rPr>
                <w:sz w:val="18"/>
              </w:rPr>
              <w:t>bDMARD</w:t>
            </w:r>
            <w:proofErr w:type="spellEnd"/>
            <w:r>
              <w:rPr>
                <w:sz w:val="18"/>
              </w:rPr>
              <w:t xml:space="preserve"> due to intolerability</w:t>
            </w:r>
          </w:p>
          <w:p w14:paraId="3E7221F7" w14:textId="77777777" w:rsidR="00C4799D" w:rsidRDefault="008C28BE" w:rsidP="00F74BCF">
            <w:pPr>
              <w:pStyle w:val="TableParagraph"/>
              <w:spacing w:line="188" w:lineRule="exact"/>
              <w:rPr>
                <w:sz w:val="18"/>
              </w:rPr>
            </w:pPr>
            <w:r>
              <w:rPr>
                <w:position w:val="6"/>
                <w:sz w:val="12"/>
              </w:rPr>
              <w:t>e</w:t>
            </w:r>
            <w:r>
              <w:rPr>
                <w:spacing w:val="12"/>
                <w:position w:val="6"/>
                <w:sz w:val="12"/>
              </w:rPr>
              <w:t xml:space="preserve"> </w:t>
            </w:r>
            <w:r>
              <w:rPr>
                <w:sz w:val="18"/>
              </w:rPr>
              <w:t>Patients</w:t>
            </w:r>
            <w:r>
              <w:rPr>
                <w:spacing w:val="-1"/>
                <w:sz w:val="18"/>
              </w:rPr>
              <w:t xml:space="preserve"> </w:t>
            </w:r>
            <w:r>
              <w:rPr>
                <w:sz w:val="18"/>
              </w:rPr>
              <w:t>who</w:t>
            </w:r>
            <w:r>
              <w:rPr>
                <w:spacing w:val="-1"/>
                <w:sz w:val="18"/>
              </w:rPr>
              <w:t xml:space="preserve"> </w:t>
            </w:r>
            <w:r>
              <w:rPr>
                <w:sz w:val="18"/>
              </w:rPr>
              <w:t>had</w:t>
            </w:r>
            <w:r>
              <w:rPr>
                <w:spacing w:val="-1"/>
                <w:sz w:val="18"/>
              </w:rPr>
              <w:t xml:space="preserve"> </w:t>
            </w:r>
            <w:r>
              <w:rPr>
                <w:sz w:val="18"/>
              </w:rPr>
              <w:t>an</w:t>
            </w:r>
            <w:r>
              <w:rPr>
                <w:spacing w:val="-1"/>
                <w:sz w:val="18"/>
              </w:rPr>
              <w:t xml:space="preserve"> </w:t>
            </w:r>
            <w:r>
              <w:rPr>
                <w:sz w:val="18"/>
              </w:rPr>
              <w:t>inadequate</w:t>
            </w:r>
            <w:r>
              <w:rPr>
                <w:spacing w:val="-1"/>
                <w:sz w:val="18"/>
              </w:rPr>
              <w:t xml:space="preserve"> </w:t>
            </w:r>
            <w:r>
              <w:rPr>
                <w:sz w:val="18"/>
              </w:rPr>
              <w:t>response</w:t>
            </w:r>
            <w:r>
              <w:rPr>
                <w:spacing w:val="-4"/>
                <w:sz w:val="18"/>
              </w:rPr>
              <w:t xml:space="preserve"> </w:t>
            </w:r>
            <w:r>
              <w:rPr>
                <w:sz w:val="18"/>
              </w:rPr>
              <w:t>or</w:t>
            </w:r>
            <w:r>
              <w:rPr>
                <w:spacing w:val="-2"/>
                <w:sz w:val="18"/>
              </w:rPr>
              <w:t xml:space="preserve"> </w:t>
            </w:r>
            <w:r>
              <w:rPr>
                <w:sz w:val="18"/>
              </w:rPr>
              <w:t>intolerance</w:t>
            </w:r>
            <w:r>
              <w:rPr>
                <w:spacing w:val="-1"/>
                <w:sz w:val="18"/>
              </w:rPr>
              <w:t xml:space="preserve"> </w:t>
            </w:r>
            <w:r>
              <w:rPr>
                <w:sz w:val="18"/>
              </w:rPr>
              <w:t>to</w:t>
            </w:r>
            <w:r>
              <w:rPr>
                <w:spacing w:val="-4"/>
                <w:sz w:val="18"/>
              </w:rPr>
              <w:t xml:space="preserve"> </w:t>
            </w:r>
            <w:r>
              <w:rPr>
                <w:sz w:val="18"/>
              </w:rPr>
              <w:t>at</w:t>
            </w:r>
            <w:r>
              <w:rPr>
                <w:spacing w:val="-2"/>
                <w:sz w:val="18"/>
              </w:rPr>
              <w:t xml:space="preserve"> </w:t>
            </w:r>
            <w:r>
              <w:rPr>
                <w:sz w:val="18"/>
              </w:rPr>
              <w:t>least</w:t>
            </w:r>
            <w:r>
              <w:rPr>
                <w:spacing w:val="-4"/>
                <w:sz w:val="18"/>
              </w:rPr>
              <w:t xml:space="preserve"> </w:t>
            </w:r>
            <w:r>
              <w:rPr>
                <w:sz w:val="18"/>
              </w:rPr>
              <w:t>one</w:t>
            </w:r>
            <w:r>
              <w:rPr>
                <w:spacing w:val="-4"/>
                <w:sz w:val="18"/>
              </w:rPr>
              <w:t xml:space="preserve"> </w:t>
            </w:r>
            <w:proofErr w:type="spellStart"/>
            <w:r>
              <w:rPr>
                <w:spacing w:val="-2"/>
                <w:sz w:val="18"/>
              </w:rPr>
              <w:t>bDMARD</w:t>
            </w:r>
            <w:proofErr w:type="spellEnd"/>
          </w:p>
        </w:tc>
      </w:tr>
    </w:tbl>
    <w:p w14:paraId="4D8DD31F" w14:textId="77777777" w:rsidR="00C4799D" w:rsidRDefault="008C28BE" w:rsidP="00F74BCF">
      <w:pPr>
        <w:spacing w:line="560" w:lineRule="atLeast"/>
        <w:ind w:left="220" w:right="7694"/>
        <w:rPr>
          <w:b/>
        </w:rPr>
      </w:pPr>
      <w:r>
        <w:rPr>
          <w:b/>
        </w:rPr>
        <w:t>Clinical</w:t>
      </w:r>
      <w:r>
        <w:rPr>
          <w:b/>
          <w:spacing w:val="-16"/>
        </w:rPr>
        <w:t xml:space="preserve"> </w:t>
      </w:r>
      <w:r>
        <w:rPr>
          <w:b/>
        </w:rPr>
        <w:t xml:space="preserve">Response </w:t>
      </w:r>
      <w:bookmarkStart w:id="84" w:name="ACR_Response"/>
      <w:bookmarkEnd w:id="84"/>
      <w:r>
        <w:rPr>
          <w:b/>
        </w:rPr>
        <w:t>ACR Response</w:t>
      </w:r>
    </w:p>
    <w:p w14:paraId="54E934A3" w14:textId="77777777" w:rsidR="00C4799D" w:rsidRDefault="008C28BE" w:rsidP="00F74BCF">
      <w:pPr>
        <w:pStyle w:val="BodyText"/>
        <w:spacing w:before="222" w:line="340" w:lineRule="auto"/>
        <w:ind w:left="219" w:right="993"/>
      </w:pPr>
      <w:r>
        <w:t>In all studies, significantly more patients treated with RINVOQ 15 mg achieved ACR20, ACR50, and ACR70 responses at 12/14 weeks compared to placebo or MTX except for ACR70</w:t>
      </w:r>
      <w:r>
        <w:rPr>
          <w:spacing w:val="-13"/>
        </w:rPr>
        <w:t xml:space="preserve"> </w:t>
      </w:r>
      <w:r>
        <w:t>in</w:t>
      </w:r>
      <w:r>
        <w:rPr>
          <w:spacing w:val="-13"/>
        </w:rPr>
        <w:t xml:space="preserve"> </w:t>
      </w:r>
      <w:r>
        <w:t>SELECT-BEYOND</w:t>
      </w:r>
      <w:r>
        <w:rPr>
          <w:spacing w:val="-13"/>
        </w:rPr>
        <w:t xml:space="preserve"> </w:t>
      </w:r>
      <w:r>
        <w:t>(Table</w:t>
      </w:r>
      <w:r>
        <w:rPr>
          <w:spacing w:val="-13"/>
        </w:rPr>
        <w:t xml:space="preserve"> </w:t>
      </w:r>
      <w:r>
        <w:t>10).</w:t>
      </w:r>
      <w:r>
        <w:rPr>
          <w:spacing w:val="-11"/>
        </w:rPr>
        <w:t xml:space="preserve"> </w:t>
      </w:r>
      <w:r>
        <w:t>Time</w:t>
      </w:r>
      <w:r>
        <w:rPr>
          <w:spacing w:val="-15"/>
        </w:rPr>
        <w:t xml:space="preserve"> </w:t>
      </w:r>
      <w:r>
        <w:t>to</w:t>
      </w:r>
      <w:r>
        <w:rPr>
          <w:spacing w:val="-15"/>
        </w:rPr>
        <w:t xml:space="preserve"> </w:t>
      </w:r>
      <w:r>
        <w:t>onset</w:t>
      </w:r>
      <w:r>
        <w:rPr>
          <w:spacing w:val="-11"/>
        </w:rPr>
        <w:t xml:space="preserve"> </w:t>
      </w:r>
      <w:r>
        <w:t>of</w:t>
      </w:r>
      <w:r>
        <w:rPr>
          <w:spacing w:val="-14"/>
        </w:rPr>
        <w:t xml:space="preserve"> </w:t>
      </w:r>
      <w:r>
        <w:t>efficacy</w:t>
      </w:r>
      <w:r>
        <w:rPr>
          <w:spacing w:val="-12"/>
        </w:rPr>
        <w:t xml:space="preserve"> </w:t>
      </w:r>
      <w:r>
        <w:t>was</w:t>
      </w:r>
      <w:r>
        <w:rPr>
          <w:spacing w:val="-15"/>
        </w:rPr>
        <w:t xml:space="preserve"> </w:t>
      </w:r>
      <w:r>
        <w:t>rapid</w:t>
      </w:r>
      <w:r>
        <w:rPr>
          <w:spacing w:val="-13"/>
        </w:rPr>
        <w:t xml:space="preserve"> </w:t>
      </w:r>
      <w:r>
        <w:t>across</w:t>
      </w:r>
      <w:r>
        <w:rPr>
          <w:spacing w:val="-15"/>
        </w:rPr>
        <w:t xml:space="preserve"> </w:t>
      </w:r>
      <w:r>
        <w:t>measures with greater responses seen as early as Week 1 for ACR20. Durable response rates were observed (with or without MTX), with ACR20/50/70 responses maintained through 3 years based on available long-term extension study results. In SELECT-COMPARE, a higher proportion</w:t>
      </w:r>
      <w:r>
        <w:rPr>
          <w:spacing w:val="-2"/>
        </w:rPr>
        <w:t xml:space="preserve"> </w:t>
      </w:r>
      <w:r>
        <w:t>of patients</w:t>
      </w:r>
      <w:r>
        <w:rPr>
          <w:spacing w:val="-6"/>
        </w:rPr>
        <w:t xml:space="preserve"> </w:t>
      </w:r>
      <w:r>
        <w:t>treated</w:t>
      </w:r>
      <w:r>
        <w:rPr>
          <w:spacing w:val="-2"/>
        </w:rPr>
        <w:t xml:space="preserve"> </w:t>
      </w:r>
      <w:r>
        <w:t>with</w:t>
      </w:r>
      <w:r>
        <w:rPr>
          <w:spacing w:val="-4"/>
        </w:rPr>
        <w:t xml:space="preserve"> </w:t>
      </w:r>
      <w:r>
        <w:t>RINVOQ 15</w:t>
      </w:r>
      <w:r>
        <w:rPr>
          <w:spacing w:val="-6"/>
        </w:rPr>
        <w:t xml:space="preserve"> </w:t>
      </w:r>
      <w:r>
        <w:t>mg</w:t>
      </w:r>
      <w:r>
        <w:rPr>
          <w:spacing w:val="-2"/>
        </w:rPr>
        <w:t xml:space="preserve"> </w:t>
      </w:r>
      <w:r>
        <w:t>achieved</w:t>
      </w:r>
      <w:r>
        <w:rPr>
          <w:spacing w:val="-4"/>
        </w:rPr>
        <w:t xml:space="preserve"> </w:t>
      </w:r>
      <w:r>
        <w:t>ACR20</w:t>
      </w:r>
      <w:r>
        <w:rPr>
          <w:spacing w:val="-4"/>
        </w:rPr>
        <w:t xml:space="preserve"> </w:t>
      </w:r>
      <w:r>
        <w:t>(Figure</w:t>
      </w:r>
      <w:r>
        <w:rPr>
          <w:spacing w:val="-2"/>
        </w:rPr>
        <w:t xml:space="preserve"> </w:t>
      </w:r>
      <w:r>
        <w:t>1)</w:t>
      </w:r>
      <w:r>
        <w:rPr>
          <w:spacing w:val="-3"/>
        </w:rPr>
        <w:t xml:space="preserve"> </w:t>
      </w:r>
      <w:r>
        <w:t>and</w:t>
      </w:r>
      <w:r>
        <w:rPr>
          <w:spacing w:val="-4"/>
        </w:rPr>
        <w:t xml:space="preserve"> </w:t>
      </w:r>
      <w:r>
        <w:t>ACR70</w:t>
      </w:r>
      <w:r>
        <w:rPr>
          <w:spacing w:val="-2"/>
        </w:rPr>
        <w:t xml:space="preserve"> </w:t>
      </w:r>
      <w:r>
        <w:t>at Weeks 12 through 48 compared to placebo or adalimumab. In a multiplicity-controlled comparison, RINVOQ was superior to adalimumab for ACR50 at Week 12.</w:t>
      </w:r>
    </w:p>
    <w:p w14:paraId="11952C08" w14:textId="77777777" w:rsidR="00C4799D" w:rsidRDefault="008C28BE" w:rsidP="00F74BCF">
      <w:pPr>
        <w:pStyle w:val="BodyText"/>
        <w:spacing w:before="246" w:line="340" w:lineRule="auto"/>
        <w:ind w:left="219" w:right="995"/>
      </w:pPr>
      <w:r>
        <w:t>Treatment with</w:t>
      </w:r>
      <w:r>
        <w:rPr>
          <w:spacing w:val="-2"/>
        </w:rPr>
        <w:t xml:space="preserve"> </w:t>
      </w:r>
      <w:r>
        <w:t>RINVOQ</w:t>
      </w:r>
      <w:r>
        <w:rPr>
          <w:spacing w:val="-3"/>
        </w:rPr>
        <w:t xml:space="preserve"> </w:t>
      </w:r>
      <w:r>
        <w:t>15 mg, alone or in</w:t>
      </w:r>
      <w:r>
        <w:rPr>
          <w:spacing w:val="-2"/>
        </w:rPr>
        <w:t xml:space="preserve"> </w:t>
      </w:r>
      <w:r>
        <w:t>combination with</w:t>
      </w:r>
      <w:r>
        <w:rPr>
          <w:spacing w:val="-2"/>
        </w:rPr>
        <w:t xml:space="preserve"> </w:t>
      </w:r>
      <w:proofErr w:type="spellStart"/>
      <w:r>
        <w:t>csDMARDs</w:t>
      </w:r>
      <w:proofErr w:type="spellEnd"/>
      <w:r>
        <w:t>,</w:t>
      </w:r>
      <w:r>
        <w:rPr>
          <w:spacing w:val="-3"/>
        </w:rPr>
        <w:t xml:space="preserve"> </w:t>
      </w:r>
      <w:r>
        <w:t>resulted in greater improvements in individual ACR components, including tender and swollen joint counts, patient</w:t>
      </w:r>
      <w:r>
        <w:rPr>
          <w:spacing w:val="-7"/>
        </w:rPr>
        <w:t xml:space="preserve"> </w:t>
      </w:r>
      <w:r>
        <w:t>and</w:t>
      </w:r>
      <w:r>
        <w:rPr>
          <w:spacing w:val="-11"/>
        </w:rPr>
        <w:t xml:space="preserve"> </w:t>
      </w:r>
      <w:r>
        <w:t>physician</w:t>
      </w:r>
      <w:r>
        <w:rPr>
          <w:spacing w:val="-8"/>
        </w:rPr>
        <w:t xml:space="preserve"> </w:t>
      </w:r>
      <w:r>
        <w:t>global</w:t>
      </w:r>
      <w:r>
        <w:rPr>
          <w:spacing w:val="-9"/>
        </w:rPr>
        <w:t xml:space="preserve"> </w:t>
      </w:r>
      <w:r>
        <w:t>assessments,</w:t>
      </w:r>
      <w:r>
        <w:rPr>
          <w:spacing w:val="-7"/>
        </w:rPr>
        <w:t xml:space="preserve"> </w:t>
      </w:r>
      <w:r>
        <w:t>HAQ-DI,</w:t>
      </w:r>
      <w:r>
        <w:rPr>
          <w:spacing w:val="-7"/>
        </w:rPr>
        <w:t xml:space="preserve"> </w:t>
      </w:r>
      <w:r>
        <w:t>pain</w:t>
      </w:r>
      <w:r>
        <w:rPr>
          <w:spacing w:val="-11"/>
        </w:rPr>
        <w:t xml:space="preserve"> </w:t>
      </w:r>
      <w:r>
        <w:t>assessment,</w:t>
      </w:r>
      <w:r>
        <w:rPr>
          <w:spacing w:val="-7"/>
        </w:rPr>
        <w:t xml:space="preserve"> </w:t>
      </w:r>
      <w:r>
        <w:t>and</w:t>
      </w:r>
      <w:r>
        <w:rPr>
          <w:spacing w:val="-8"/>
        </w:rPr>
        <w:t xml:space="preserve"> </w:t>
      </w:r>
      <w:proofErr w:type="spellStart"/>
      <w:r>
        <w:t>hsCRP</w:t>
      </w:r>
      <w:proofErr w:type="spellEnd"/>
      <w:r>
        <w:t>,</w:t>
      </w:r>
      <w:r>
        <w:rPr>
          <w:spacing w:val="-7"/>
        </w:rPr>
        <w:t xml:space="preserve"> </w:t>
      </w:r>
      <w:r>
        <w:t>compared to placebo or MTX monotherapy. In SELECT-COMPARE, a higher proportion of patients treated with RINVOQ 15 mg achieved ACR20/50/70 at Weeks 12 through 48 compared to adalimumab. At Week 12, RINVOQ was superior to adalimumab for pain reduction in a multiplicity-controlled comparison. Greater pain reduction was seen as early as Week 1 compared to placebo and as early as Week 4 compared to adalimumab.</w:t>
      </w:r>
    </w:p>
    <w:p w14:paraId="43C21172" w14:textId="7A132772" w:rsidR="00C4799D" w:rsidRDefault="006B3555" w:rsidP="00F74BCF">
      <w:pPr>
        <w:pStyle w:val="Heading4"/>
        <w:spacing w:before="83"/>
      </w:pPr>
      <w:bookmarkStart w:id="85" w:name="Figure_1._Percent_of_Patients_Achieving_"/>
      <w:bookmarkEnd w:id="85"/>
      <w:r>
        <w:rPr>
          <w:noProof/>
        </w:rPr>
        <w:drawing>
          <wp:anchor distT="0" distB="0" distL="0" distR="0" simplePos="0" relativeHeight="251659776" behindDoc="1" locked="0" layoutInCell="1" allowOverlap="1" wp14:anchorId="06B6959F" wp14:editId="01BA6A60">
            <wp:simplePos x="0" y="0"/>
            <wp:positionH relativeFrom="page">
              <wp:posOffset>965835</wp:posOffset>
            </wp:positionH>
            <wp:positionV relativeFrom="paragraph">
              <wp:posOffset>334010</wp:posOffset>
            </wp:positionV>
            <wp:extent cx="4218305" cy="223393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4218305" cy="2233930"/>
                    </a:xfrm>
                    <a:prstGeom prst="rect">
                      <a:avLst/>
                    </a:prstGeom>
                  </pic:spPr>
                </pic:pic>
              </a:graphicData>
            </a:graphic>
            <wp14:sizeRelH relativeFrom="margin">
              <wp14:pctWidth>0</wp14:pctWidth>
            </wp14:sizeRelH>
            <wp14:sizeRelV relativeFrom="margin">
              <wp14:pctHeight>0</wp14:pctHeight>
            </wp14:sizeRelV>
          </wp:anchor>
        </w:drawing>
      </w:r>
      <w:r w:rsidR="008C28BE">
        <w:t>Figure</w:t>
      </w:r>
      <w:r w:rsidR="008C28BE">
        <w:rPr>
          <w:spacing w:val="-6"/>
        </w:rPr>
        <w:t xml:space="preserve"> </w:t>
      </w:r>
      <w:r w:rsidR="008C28BE">
        <w:t>1.</w:t>
      </w:r>
      <w:r w:rsidR="008C28BE">
        <w:rPr>
          <w:spacing w:val="-2"/>
        </w:rPr>
        <w:t xml:space="preserve"> </w:t>
      </w:r>
      <w:r w:rsidR="008C28BE">
        <w:t>Percent</w:t>
      </w:r>
      <w:r w:rsidR="008C28BE">
        <w:rPr>
          <w:spacing w:val="-5"/>
        </w:rPr>
        <w:t xml:space="preserve"> </w:t>
      </w:r>
      <w:r w:rsidR="008C28BE">
        <w:t>of</w:t>
      </w:r>
      <w:r w:rsidR="008C28BE">
        <w:rPr>
          <w:spacing w:val="-5"/>
        </w:rPr>
        <w:t xml:space="preserve"> </w:t>
      </w:r>
      <w:r w:rsidR="008C28BE">
        <w:t>Patients</w:t>
      </w:r>
      <w:r w:rsidR="008C28BE">
        <w:rPr>
          <w:spacing w:val="-6"/>
        </w:rPr>
        <w:t xml:space="preserve"> </w:t>
      </w:r>
      <w:r w:rsidR="008C28BE">
        <w:t>Achieving</w:t>
      </w:r>
      <w:r w:rsidR="008C28BE">
        <w:rPr>
          <w:spacing w:val="-6"/>
        </w:rPr>
        <w:t xml:space="preserve"> </w:t>
      </w:r>
      <w:r w:rsidR="008C28BE">
        <w:t>ACR20</w:t>
      </w:r>
      <w:r w:rsidR="008C28BE">
        <w:rPr>
          <w:spacing w:val="-4"/>
        </w:rPr>
        <w:t xml:space="preserve"> </w:t>
      </w:r>
      <w:r w:rsidR="008C28BE">
        <w:t>in</w:t>
      </w:r>
      <w:r w:rsidR="008C28BE">
        <w:rPr>
          <w:spacing w:val="-6"/>
        </w:rPr>
        <w:t xml:space="preserve"> </w:t>
      </w:r>
      <w:r w:rsidR="008C28BE">
        <w:t>SELECT</w:t>
      </w:r>
      <w:r w:rsidR="008C28BE">
        <w:rPr>
          <w:spacing w:val="-3"/>
        </w:rPr>
        <w:t xml:space="preserve"> </w:t>
      </w:r>
      <w:r w:rsidR="008C28BE">
        <w:rPr>
          <w:spacing w:val="-2"/>
        </w:rPr>
        <w:t>COMPARE</w:t>
      </w:r>
    </w:p>
    <w:p w14:paraId="2EC87EC0" w14:textId="71057980" w:rsidR="00C4799D" w:rsidRDefault="00C4799D" w:rsidP="00F74BCF">
      <w:pPr>
        <w:pStyle w:val="BodyText"/>
        <w:ind w:left="0"/>
        <w:rPr>
          <w:b/>
        </w:rPr>
      </w:pPr>
    </w:p>
    <w:p w14:paraId="5CB35E9F" w14:textId="77777777" w:rsidR="00C4799D" w:rsidRDefault="00C4799D" w:rsidP="00F74BCF">
      <w:pPr>
        <w:pStyle w:val="BodyText"/>
        <w:spacing w:before="175"/>
        <w:ind w:left="0"/>
        <w:rPr>
          <w:b/>
        </w:rPr>
      </w:pPr>
    </w:p>
    <w:p w14:paraId="6841CF8D" w14:textId="77777777" w:rsidR="00C4799D" w:rsidRDefault="008C28BE" w:rsidP="00F74BCF">
      <w:pPr>
        <w:pStyle w:val="BodyText"/>
      </w:pPr>
      <w:bookmarkStart w:id="86" w:name="Remission_and_low_disease_activity"/>
      <w:bookmarkEnd w:id="86"/>
      <w:r>
        <w:rPr>
          <w:u w:val="single"/>
        </w:rPr>
        <w:t>Remission</w:t>
      </w:r>
      <w:r>
        <w:rPr>
          <w:spacing w:val="-5"/>
          <w:u w:val="single"/>
        </w:rPr>
        <w:t xml:space="preserve"> </w:t>
      </w:r>
      <w:r>
        <w:rPr>
          <w:u w:val="single"/>
        </w:rPr>
        <w:t>and</w:t>
      </w:r>
      <w:r>
        <w:rPr>
          <w:spacing w:val="-5"/>
          <w:u w:val="single"/>
        </w:rPr>
        <w:t xml:space="preserve"> </w:t>
      </w:r>
      <w:r>
        <w:rPr>
          <w:u w:val="single"/>
        </w:rPr>
        <w:t>low</w:t>
      </w:r>
      <w:r>
        <w:rPr>
          <w:spacing w:val="-5"/>
          <w:u w:val="single"/>
        </w:rPr>
        <w:t xml:space="preserve"> </w:t>
      </w:r>
      <w:r>
        <w:rPr>
          <w:u w:val="single"/>
        </w:rPr>
        <w:t>disease</w:t>
      </w:r>
      <w:r>
        <w:rPr>
          <w:spacing w:val="-5"/>
          <w:u w:val="single"/>
        </w:rPr>
        <w:t xml:space="preserve"> </w:t>
      </w:r>
      <w:r>
        <w:rPr>
          <w:spacing w:val="-2"/>
          <w:u w:val="single"/>
        </w:rPr>
        <w:t>activity</w:t>
      </w:r>
    </w:p>
    <w:p w14:paraId="3FC4539A" w14:textId="77777777" w:rsidR="00C4799D" w:rsidRDefault="00C4799D" w:rsidP="00F74BCF">
      <w:pPr>
        <w:pStyle w:val="BodyText"/>
        <w:spacing w:before="94"/>
        <w:ind w:left="0"/>
      </w:pPr>
    </w:p>
    <w:p w14:paraId="69C80CB1" w14:textId="77777777" w:rsidR="00C4799D" w:rsidRDefault="008C28BE" w:rsidP="00F74BCF">
      <w:pPr>
        <w:pStyle w:val="BodyText"/>
        <w:spacing w:line="340" w:lineRule="auto"/>
        <w:ind w:left="219" w:right="995"/>
      </w:pPr>
      <w:r>
        <w:t xml:space="preserve">In the studies, a significantly higher proportion of patients treated with </w:t>
      </w:r>
      <w:proofErr w:type="spellStart"/>
      <w:r>
        <w:t>upadacitinib</w:t>
      </w:r>
      <w:proofErr w:type="spellEnd"/>
      <w:r>
        <w:t xml:space="preserve"> 15 mg achieved low disease activity (DAS28-CRP ≤3.2) and clinical remission (DAS28-CRP &lt;2.6) compared</w:t>
      </w:r>
      <w:r>
        <w:rPr>
          <w:spacing w:val="-4"/>
        </w:rPr>
        <w:t xml:space="preserve"> </w:t>
      </w:r>
      <w:r>
        <w:t>to</w:t>
      </w:r>
      <w:r>
        <w:rPr>
          <w:spacing w:val="-4"/>
        </w:rPr>
        <w:t xml:space="preserve"> </w:t>
      </w:r>
      <w:r>
        <w:t>placebo,</w:t>
      </w:r>
      <w:r>
        <w:rPr>
          <w:spacing w:val="-2"/>
        </w:rPr>
        <w:t xml:space="preserve"> </w:t>
      </w:r>
      <w:r>
        <w:t>MTX, or</w:t>
      </w:r>
      <w:r>
        <w:rPr>
          <w:spacing w:val="-3"/>
        </w:rPr>
        <w:t xml:space="preserve"> </w:t>
      </w:r>
      <w:r>
        <w:t>adalimumab</w:t>
      </w:r>
      <w:r>
        <w:rPr>
          <w:spacing w:val="-4"/>
        </w:rPr>
        <w:t xml:space="preserve"> </w:t>
      </w:r>
      <w:r>
        <w:t>(Table</w:t>
      </w:r>
      <w:r>
        <w:rPr>
          <w:spacing w:val="-1"/>
        </w:rPr>
        <w:t xml:space="preserve"> </w:t>
      </w:r>
      <w:r>
        <w:t>10).</w:t>
      </w:r>
      <w:r>
        <w:rPr>
          <w:spacing w:val="-3"/>
        </w:rPr>
        <w:t xml:space="preserve"> </w:t>
      </w:r>
      <w:r>
        <w:t>Overall,</w:t>
      </w:r>
      <w:r>
        <w:rPr>
          <w:spacing w:val="-3"/>
        </w:rPr>
        <w:t xml:space="preserve"> </w:t>
      </w:r>
      <w:r>
        <w:t>both</w:t>
      </w:r>
      <w:r>
        <w:rPr>
          <w:spacing w:val="-4"/>
        </w:rPr>
        <w:t xml:space="preserve"> </w:t>
      </w:r>
      <w:r>
        <w:t>low</w:t>
      </w:r>
      <w:r>
        <w:rPr>
          <w:spacing w:val="-2"/>
        </w:rPr>
        <w:t xml:space="preserve"> </w:t>
      </w:r>
      <w:r>
        <w:t>disease</w:t>
      </w:r>
      <w:r>
        <w:rPr>
          <w:spacing w:val="-2"/>
        </w:rPr>
        <w:t xml:space="preserve"> </w:t>
      </w:r>
      <w:r>
        <w:t>activity</w:t>
      </w:r>
      <w:r>
        <w:rPr>
          <w:spacing w:val="-4"/>
        </w:rPr>
        <w:t xml:space="preserve"> </w:t>
      </w:r>
      <w:r>
        <w:t>and clinical remission rates were consistent across patient populations, with or without MTX</w:t>
      </w:r>
      <w:r>
        <w:rPr>
          <w:spacing w:val="-3"/>
        </w:rPr>
        <w:t xml:space="preserve"> </w:t>
      </w:r>
      <w:r>
        <w:t>and were maintained through 3 years based on available long-term extension study results.</w:t>
      </w:r>
    </w:p>
    <w:p w14:paraId="03B2E419" w14:textId="77777777" w:rsidR="006B3555" w:rsidRDefault="006B3555" w:rsidP="006B3555">
      <w:pPr>
        <w:spacing w:after="120"/>
        <w:rPr>
          <w:b/>
        </w:rPr>
      </w:pPr>
      <w:bookmarkStart w:id="87" w:name="_Hlk175739486"/>
      <w:bookmarkStart w:id="88" w:name="_Hlk175741636"/>
      <w:r w:rsidRPr="00C762DE">
        <w:rPr>
          <w:b/>
          <w:w w:val="105"/>
        </w:rPr>
        <w:t>Table 10. Response and Remission</w:t>
      </w:r>
    </w:p>
    <w:tbl>
      <w:tblPr>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566"/>
        <w:gridCol w:w="549"/>
        <w:gridCol w:w="724"/>
        <w:gridCol w:w="710"/>
        <w:gridCol w:w="566"/>
        <w:gridCol w:w="710"/>
        <w:gridCol w:w="566"/>
        <w:gridCol w:w="566"/>
        <w:gridCol w:w="708"/>
        <w:gridCol w:w="566"/>
        <w:gridCol w:w="710"/>
      </w:tblGrid>
      <w:tr w:rsidR="006B3555" w14:paraId="66168E89" w14:textId="77777777" w:rsidTr="00D76D55">
        <w:trPr>
          <w:trHeight w:val="736"/>
        </w:trPr>
        <w:tc>
          <w:tcPr>
            <w:tcW w:w="1130" w:type="dxa"/>
          </w:tcPr>
          <w:p w14:paraId="71B44640" w14:textId="77777777" w:rsidR="006B3555" w:rsidRDefault="006B3555" w:rsidP="00D76D55">
            <w:pPr>
              <w:pStyle w:val="TableParagraph"/>
              <w:spacing w:before="92"/>
              <w:ind w:left="0"/>
              <w:rPr>
                <w:b/>
                <w:sz w:val="16"/>
              </w:rPr>
            </w:pPr>
            <w:bookmarkStart w:id="89" w:name="Table_10._Response_and_Remission"/>
            <w:bookmarkEnd w:id="87"/>
            <w:bookmarkEnd w:id="88"/>
            <w:bookmarkEnd w:id="89"/>
          </w:p>
          <w:p w14:paraId="2BF8030E" w14:textId="77777777" w:rsidR="006B3555" w:rsidRDefault="006B3555" w:rsidP="00D76D55">
            <w:pPr>
              <w:pStyle w:val="TableParagraph"/>
              <w:spacing w:before="1"/>
              <w:ind w:left="340"/>
              <w:rPr>
                <w:b/>
                <w:sz w:val="16"/>
              </w:rPr>
            </w:pPr>
            <w:r>
              <w:rPr>
                <w:b/>
                <w:spacing w:val="-2"/>
                <w:sz w:val="16"/>
              </w:rPr>
              <w:t>Study</w:t>
            </w:r>
          </w:p>
        </w:tc>
        <w:tc>
          <w:tcPr>
            <w:tcW w:w="1115" w:type="dxa"/>
            <w:gridSpan w:val="2"/>
          </w:tcPr>
          <w:p w14:paraId="649A0906" w14:textId="77777777" w:rsidR="006B3555" w:rsidRDefault="006B3555" w:rsidP="00D76D55">
            <w:pPr>
              <w:pStyle w:val="TableParagraph"/>
              <w:spacing w:before="1"/>
              <w:ind w:left="13"/>
              <w:rPr>
                <w:b/>
                <w:sz w:val="16"/>
              </w:rPr>
            </w:pPr>
            <w:r>
              <w:rPr>
                <w:b/>
                <w:spacing w:val="-2"/>
                <w:sz w:val="16"/>
              </w:rPr>
              <w:t xml:space="preserve">SELECT </w:t>
            </w:r>
            <w:r>
              <w:rPr>
                <w:b/>
                <w:spacing w:val="-4"/>
                <w:sz w:val="16"/>
              </w:rPr>
              <w:t>EARLY</w:t>
            </w:r>
          </w:p>
          <w:p w14:paraId="04591C53" w14:textId="77777777" w:rsidR="006B3555" w:rsidRDefault="006B3555" w:rsidP="00D76D55">
            <w:pPr>
              <w:pStyle w:val="TableParagraph"/>
              <w:spacing w:line="183" w:lineRule="exact"/>
              <w:ind w:left="13" w:right="4"/>
              <w:rPr>
                <w:b/>
                <w:sz w:val="16"/>
              </w:rPr>
            </w:pPr>
            <w:r>
              <w:rPr>
                <w:b/>
                <w:sz w:val="16"/>
              </w:rPr>
              <w:t>MTX-</w:t>
            </w:r>
            <w:r>
              <w:rPr>
                <w:b/>
                <w:spacing w:val="-7"/>
                <w:sz w:val="16"/>
              </w:rPr>
              <w:t xml:space="preserve"> </w:t>
            </w:r>
            <w:r>
              <w:rPr>
                <w:b/>
                <w:spacing w:val="-2"/>
                <w:sz w:val="16"/>
              </w:rPr>
              <w:t>Naïve</w:t>
            </w:r>
          </w:p>
        </w:tc>
        <w:tc>
          <w:tcPr>
            <w:tcW w:w="1434" w:type="dxa"/>
            <w:gridSpan w:val="2"/>
          </w:tcPr>
          <w:p w14:paraId="69A05A44" w14:textId="77777777" w:rsidR="006B3555" w:rsidRDefault="006B3555" w:rsidP="00D76D55">
            <w:pPr>
              <w:pStyle w:val="TableParagraph"/>
              <w:spacing w:before="1"/>
              <w:ind w:left="402" w:right="388"/>
              <w:rPr>
                <w:b/>
                <w:sz w:val="16"/>
              </w:rPr>
            </w:pPr>
            <w:r>
              <w:rPr>
                <w:b/>
                <w:spacing w:val="-2"/>
                <w:sz w:val="16"/>
              </w:rPr>
              <w:t xml:space="preserve">SELECT </w:t>
            </w:r>
            <w:r>
              <w:rPr>
                <w:b/>
                <w:spacing w:val="-4"/>
                <w:sz w:val="16"/>
              </w:rPr>
              <w:t xml:space="preserve">MONO </w:t>
            </w:r>
            <w:r>
              <w:rPr>
                <w:b/>
                <w:spacing w:val="-2"/>
                <w:sz w:val="16"/>
              </w:rPr>
              <w:t>MTX-IR</w:t>
            </w:r>
          </w:p>
        </w:tc>
        <w:tc>
          <w:tcPr>
            <w:tcW w:w="1276" w:type="dxa"/>
            <w:gridSpan w:val="2"/>
          </w:tcPr>
          <w:p w14:paraId="47B3D2CC" w14:textId="77777777" w:rsidR="006B3555" w:rsidRDefault="006B3555" w:rsidP="00D76D55">
            <w:pPr>
              <w:pStyle w:val="TableParagraph"/>
              <w:spacing w:before="1"/>
              <w:ind w:left="146" w:right="129" w:hanging="2"/>
              <w:rPr>
                <w:b/>
                <w:sz w:val="16"/>
              </w:rPr>
            </w:pPr>
            <w:r>
              <w:rPr>
                <w:b/>
                <w:spacing w:val="-2"/>
                <w:sz w:val="16"/>
              </w:rPr>
              <w:t xml:space="preserve">SELECT </w:t>
            </w:r>
            <w:r>
              <w:rPr>
                <w:b/>
                <w:spacing w:val="-4"/>
                <w:sz w:val="16"/>
              </w:rPr>
              <w:t xml:space="preserve">NEXT </w:t>
            </w:r>
            <w:proofErr w:type="spellStart"/>
            <w:r>
              <w:rPr>
                <w:b/>
                <w:spacing w:val="-2"/>
                <w:sz w:val="16"/>
              </w:rPr>
              <w:t>csDMARD</w:t>
            </w:r>
            <w:proofErr w:type="spellEnd"/>
            <w:r>
              <w:rPr>
                <w:b/>
                <w:spacing w:val="-2"/>
                <w:sz w:val="16"/>
              </w:rPr>
              <w:t>-IR</w:t>
            </w:r>
          </w:p>
        </w:tc>
        <w:tc>
          <w:tcPr>
            <w:tcW w:w="1840" w:type="dxa"/>
            <w:gridSpan w:val="3"/>
          </w:tcPr>
          <w:p w14:paraId="58AAABC2" w14:textId="77777777" w:rsidR="006B3555" w:rsidRDefault="006B3555" w:rsidP="00D76D55">
            <w:pPr>
              <w:pStyle w:val="TableParagraph"/>
              <w:spacing w:before="92"/>
              <w:ind w:left="514" w:right="494" w:hanging="1"/>
              <w:rPr>
                <w:b/>
                <w:sz w:val="16"/>
              </w:rPr>
            </w:pPr>
            <w:r>
              <w:rPr>
                <w:b/>
                <w:spacing w:val="-2"/>
                <w:sz w:val="16"/>
              </w:rPr>
              <w:t>SELECT COMPARE MTX-IR</w:t>
            </w:r>
          </w:p>
        </w:tc>
        <w:tc>
          <w:tcPr>
            <w:tcW w:w="1276" w:type="dxa"/>
            <w:gridSpan w:val="2"/>
          </w:tcPr>
          <w:p w14:paraId="268C0E8A" w14:textId="77777777" w:rsidR="006B3555" w:rsidRDefault="006B3555" w:rsidP="00D76D55">
            <w:pPr>
              <w:pStyle w:val="TableParagraph"/>
              <w:spacing w:before="1"/>
              <w:ind w:left="188" w:right="167" w:hanging="5"/>
              <w:rPr>
                <w:b/>
                <w:sz w:val="16"/>
              </w:rPr>
            </w:pPr>
            <w:r>
              <w:rPr>
                <w:b/>
                <w:spacing w:val="-2"/>
                <w:sz w:val="16"/>
              </w:rPr>
              <w:t xml:space="preserve">SELECT BEYOND </w:t>
            </w:r>
            <w:proofErr w:type="spellStart"/>
            <w:r>
              <w:rPr>
                <w:b/>
                <w:spacing w:val="-2"/>
                <w:sz w:val="16"/>
              </w:rPr>
              <w:t>bDMARD</w:t>
            </w:r>
            <w:proofErr w:type="spellEnd"/>
            <w:r>
              <w:rPr>
                <w:b/>
                <w:spacing w:val="-2"/>
                <w:sz w:val="16"/>
              </w:rPr>
              <w:t>-IR</w:t>
            </w:r>
          </w:p>
        </w:tc>
      </w:tr>
      <w:tr w:rsidR="006B3555" w14:paraId="6A8251F4" w14:textId="77777777" w:rsidTr="00D76D55">
        <w:trPr>
          <w:trHeight w:val="505"/>
        </w:trPr>
        <w:tc>
          <w:tcPr>
            <w:tcW w:w="1130" w:type="dxa"/>
          </w:tcPr>
          <w:p w14:paraId="0A6705C6" w14:textId="77777777" w:rsidR="006B3555" w:rsidRDefault="006B3555" w:rsidP="00D76D55">
            <w:pPr>
              <w:pStyle w:val="TableParagraph"/>
              <w:ind w:left="0"/>
              <w:rPr>
                <w:rFonts w:ascii="Times New Roman"/>
                <w:sz w:val="14"/>
              </w:rPr>
            </w:pPr>
          </w:p>
        </w:tc>
        <w:tc>
          <w:tcPr>
            <w:tcW w:w="566" w:type="dxa"/>
          </w:tcPr>
          <w:p w14:paraId="2D5534E7" w14:textId="77777777" w:rsidR="006B3555" w:rsidRDefault="006B3555" w:rsidP="00D76D55">
            <w:pPr>
              <w:pStyle w:val="TableParagraph"/>
              <w:spacing w:before="161"/>
              <w:ind w:left="19" w:right="9"/>
              <w:rPr>
                <w:sz w:val="16"/>
              </w:rPr>
            </w:pPr>
            <w:r>
              <w:rPr>
                <w:spacing w:val="-5"/>
                <w:sz w:val="16"/>
              </w:rPr>
              <w:t>MTX</w:t>
            </w:r>
          </w:p>
        </w:tc>
        <w:tc>
          <w:tcPr>
            <w:tcW w:w="549" w:type="dxa"/>
          </w:tcPr>
          <w:p w14:paraId="38DB4FB2" w14:textId="77777777" w:rsidR="006B3555" w:rsidRDefault="006B3555" w:rsidP="00D76D55">
            <w:pPr>
              <w:pStyle w:val="TableParagraph"/>
              <w:spacing w:before="1"/>
              <w:ind w:left="13"/>
              <w:rPr>
                <w:sz w:val="16"/>
              </w:rPr>
            </w:pPr>
            <w:r>
              <w:rPr>
                <w:spacing w:val="-5"/>
                <w:sz w:val="16"/>
              </w:rPr>
              <w:t>UPA</w:t>
            </w:r>
          </w:p>
          <w:p w14:paraId="508D27F8" w14:textId="77777777" w:rsidR="006B3555" w:rsidRDefault="006B3555" w:rsidP="00D76D55">
            <w:pPr>
              <w:pStyle w:val="TableParagraph"/>
              <w:spacing w:line="160" w:lineRule="atLeast"/>
              <w:ind w:left="139" w:right="128"/>
              <w:rPr>
                <w:sz w:val="14"/>
              </w:rPr>
            </w:pPr>
            <w:r>
              <w:rPr>
                <w:spacing w:val="-4"/>
                <w:sz w:val="14"/>
              </w:rPr>
              <w:t>15m</w:t>
            </w:r>
            <w:r>
              <w:rPr>
                <w:spacing w:val="40"/>
                <w:sz w:val="14"/>
              </w:rPr>
              <w:t xml:space="preserve"> </w:t>
            </w:r>
            <w:r>
              <w:rPr>
                <w:spacing w:val="-10"/>
                <w:sz w:val="14"/>
              </w:rPr>
              <w:t>g</w:t>
            </w:r>
          </w:p>
        </w:tc>
        <w:tc>
          <w:tcPr>
            <w:tcW w:w="724" w:type="dxa"/>
          </w:tcPr>
          <w:p w14:paraId="524339CC" w14:textId="77777777" w:rsidR="006B3555" w:rsidRDefault="006B3555" w:rsidP="00D76D55">
            <w:pPr>
              <w:pStyle w:val="TableParagraph"/>
              <w:spacing w:before="161"/>
              <w:ind w:left="17"/>
              <w:rPr>
                <w:sz w:val="16"/>
              </w:rPr>
            </w:pPr>
            <w:r>
              <w:rPr>
                <w:spacing w:val="-5"/>
                <w:sz w:val="16"/>
              </w:rPr>
              <w:t>MTX</w:t>
            </w:r>
          </w:p>
        </w:tc>
        <w:tc>
          <w:tcPr>
            <w:tcW w:w="710" w:type="dxa"/>
          </w:tcPr>
          <w:p w14:paraId="780D25BE" w14:textId="77777777" w:rsidR="006B3555" w:rsidRDefault="006B3555" w:rsidP="00D76D55">
            <w:pPr>
              <w:pStyle w:val="TableParagraph"/>
              <w:spacing w:before="68"/>
              <w:ind w:left="191"/>
              <w:rPr>
                <w:sz w:val="16"/>
              </w:rPr>
            </w:pPr>
            <w:r>
              <w:rPr>
                <w:spacing w:val="-5"/>
                <w:sz w:val="16"/>
              </w:rPr>
              <w:t>UPA</w:t>
            </w:r>
          </w:p>
          <w:p w14:paraId="2B6DD3AD" w14:textId="77777777" w:rsidR="006B3555" w:rsidRDefault="006B3555" w:rsidP="00D76D55">
            <w:pPr>
              <w:pStyle w:val="TableParagraph"/>
              <w:spacing w:before="1"/>
              <w:ind w:left="155"/>
              <w:rPr>
                <w:sz w:val="16"/>
              </w:rPr>
            </w:pPr>
            <w:r>
              <w:rPr>
                <w:spacing w:val="-4"/>
                <w:sz w:val="16"/>
              </w:rPr>
              <w:t>15mg</w:t>
            </w:r>
          </w:p>
        </w:tc>
        <w:tc>
          <w:tcPr>
            <w:tcW w:w="566" w:type="dxa"/>
          </w:tcPr>
          <w:p w14:paraId="2F5E4BD2" w14:textId="77777777" w:rsidR="006B3555" w:rsidRDefault="006B3555" w:rsidP="00D76D55">
            <w:pPr>
              <w:pStyle w:val="TableParagraph"/>
              <w:spacing w:before="161"/>
              <w:ind w:left="19" w:right="3"/>
              <w:rPr>
                <w:sz w:val="16"/>
              </w:rPr>
            </w:pPr>
            <w:r>
              <w:rPr>
                <w:spacing w:val="-5"/>
                <w:sz w:val="16"/>
              </w:rPr>
              <w:t>PBO</w:t>
            </w:r>
          </w:p>
        </w:tc>
        <w:tc>
          <w:tcPr>
            <w:tcW w:w="710" w:type="dxa"/>
          </w:tcPr>
          <w:p w14:paraId="4F8F8510" w14:textId="77777777" w:rsidR="006B3555" w:rsidRDefault="006B3555" w:rsidP="00D76D55">
            <w:pPr>
              <w:pStyle w:val="TableParagraph"/>
              <w:spacing w:before="68"/>
              <w:ind w:left="192"/>
              <w:rPr>
                <w:sz w:val="16"/>
              </w:rPr>
            </w:pPr>
            <w:r>
              <w:rPr>
                <w:spacing w:val="-5"/>
                <w:sz w:val="16"/>
              </w:rPr>
              <w:t>UPA</w:t>
            </w:r>
          </w:p>
          <w:p w14:paraId="4FF0A57B" w14:textId="77777777" w:rsidR="006B3555" w:rsidRDefault="006B3555" w:rsidP="00D76D55">
            <w:pPr>
              <w:pStyle w:val="TableParagraph"/>
              <w:spacing w:before="1"/>
              <w:ind w:left="156"/>
              <w:rPr>
                <w:sz w:val="16"/>
              </w:rPr>
            </w:pPr>
            <w:r>
              <w:rPr>
                <w:spacing w:val="-4"/>
                <w:sz w:val="16"/>
              </w:rPr>
              <w:t>15mg</w:t>
            </w:r>
          </w:p>
        </w:tc>
        <w:tc>
          <w:tcPr>
            <w:tcW w:w="566" w:type="dxa"/>
          </w:tcPr>
          <w:p w14:paraId="5E094463" w14:textId="77777777" w:rsidR="006B3555" w:rsidRDefault="006B3555" w:rsidP="00D76D55">
            <w:pPr>
              <w:pStyle w:val="TableParagraph"/>
              <w:spacing w:before="161"/>
              <w:ind w:left="19" w:right="2"/>
              <w:rPr>
                <w:sz w:val="16"/>
              </w:rPr>
            </w:pPr>
            <w:r>
              <w:rPr>
                <w:spacing w:val="-5"/>
                <w:sz w:val="16"/>
              </w:rPr>
              <w:t>PBO</w:t>
            </w:r>
          </w:p>
        </w:tc>
        <w:tc>
          <w:tcPr>
            <w:tcW w:w="566" w:type="dxa"/>
          </w:tcPr>
          <w:p w14:paraId="2491689A" w14:textId="77777777" w:rsidR="006B3555" w:rsidRDefault="006B3555" w:rsidP="00D76D55">
            <w:pPr>
              <w:pStyle w:val="TableParagraph"/>
              <w:spacing w:before="80"/>
              <w:ind w:left="120"/>
              <w:rPr>
                <w:sz w:val="16"/>
              </w:rPr>
            </w:pPr>
            <w:r>
              <w:rPr>
                <w:spacing w:val="-5"/>
                <w:sz w:val="16"/>
              </w:rPr>
              <w:t>UPA</w:t>
            </w:r>
          </w:p>
          <w:p w14:paraId="79669F3A" w14:textId="77777777" w:rsidR="006B3555" w:rsidRDefault="006B3555" w:rsidP="00D76D55">
            <w:pPr>
              <w:pStyle w:val="TableParagraph"/>
              <w:ind w:left="111"/>
              <w:rPr>
                <w:sz w:val="14"/>
              </w:rPr>
            </w:pPr>
            <w:r>
              <w:rPr>
                <w:spacing w:val="-4"/>
                <w:sz w:val="14"/>
              </w:rPr>
              <w:t>15mg</w:t>
            </w:r>
          </w:p>
        </w:tc>
        <w:tc>
          <w:tcPr>
            <w:tcW w:w="708" w:type="dxa"/>
          </w:tcPr>
          <w:p w14:paraId="70F7789E" w14:textId="77777777" w:rsidR="006B3555" w:rsidRDefault="006B3555" w:rsidP="00D76D55">
            <w:pPr>
              <w:pStyle w:val="TableParagraph"/>
              <w:spacing w:before="68"/>
              <w:ind w:left="193"/>
              <w:rPr>
                <w:sz w:val="16"/>
              </w:rPr>
            </w:pPr>
            <w:r>
              <w:rPr>
                <w:spacing w:val="-5"/>
                <w:sz w:val="16"/>
              </w:rPr>
              <w:t>ADA</w:t>
            </w:r>
          </w:p>
          <w:p w14:paraId="60DB2BAD" w14:textId="77777777" w:rsidR="006B3555" w:rsidRDefault="006B3555" w:rsidP="00D76D55">
            <w:pPr>
              <w:pStyle w:val="TableParagraph"/>
              <w:spacing w:before="1"/>
              <w:ind w:left="157"/>
              <w:rPr>
                <w:sz w:val="16"/>
              </w:rPr>
            </w:pPr>
            <w:r>
              <w:rPr>
                <w:spacing w:val="-4"/>
                <w:sz w:val="16"/>
              </w:rPr>
              <w:t>40mg</w:t>
            </w:r>
          </w:p>
        </w:tc>
        <w:tc>
          <w:tcPr>
            <w:tcW w:w="566" w:type="dxa"/>
          </w:tcPr>
          <w:p w14:paraId="53276370" w14:textId="77777777" w:rsidR="006B3555" w:rsidRDefault="006B3555" w:rsidP="00D76D55">
            <w:pPr>
              <w:pStyle w:val="TableParagraph"/>
              <w:spacing w:before="161"/>
              <w:ind w:left="19"/>
              <w:rPr>
                <w:sz w:val="16"/>
              </w:rPr>
            </w:pPr>
            <w:r>
              <w:rPr>
                <w:spacing w:val="-5"/>
                <w:sz w:val="16"/>
              </w:rPr>
              <w:t>PBO</w:t>
            </w:r>
          </w:p>
        </w:tc>
        <w:tc>
          <w:tcPr>
            <w:tcW w:w="710" w:type="dxa"/>
          </w:tcPr>
          <w:p w14:paraId="291EA67E" w14:textId="77777777" w:rsidR="006B3555" w:rsidRDefault="006B3555" w:rsidP="00D76D55">
            <w:pPr>
              <w:pStyle w:val="TableParagraph"/>
              <w:spacing w:before="68"/>
              <w:ind w:left="193"/>
              <w:rPr>
                <w:sz w:val="16"/>
              </w:rPr>
            </w:pPr>
            <w:r>
              <w:rPr>
                <w:spacing w:val="-5"/>
                <w:sz w:val="16"/>
              </w:rPr>
              <w:t>UPA</w:t>
            </w:r>
          </w:p>
          <w:p w14:paraId="17E5EB58" w14:textId="77777777" w:rsidR="006B3555" w:rsidRDefault="006B3555" w:rsidP="00D76D55">
            <w:pPr>
              <w:pStyle w:val="TableParagraph"/>
              <w:spacing w:before="1"/>
              <w:ind w:left="157"/>
              <w:rPr>
                <w:sz w:val="16"/>
              </w:rPr>
            </w:pPr>
            <w:r>
              <w:rPr>
                <w:spacing w:val="-4"/>
                <w:sz w:val="16"/>
              </w:rPr>
              <w:t>15mg</w:t>
            </w:r>
          </w:p>
        </w:tc>
      </w:tr>
      <w:tr w:rsidR="006B3555" w14:paraId="2511C4B0" w14:textId="77777777" w:rsidTr="00D76D55">
        <w:trPr>
          <w:trHeight w:val="277"/>
        </w:trPr>
        <w:tc>
          <w:tcPr>
            <w:tcW w:w="1130" w:type="dxa"/>
          </w:tcPr>
          <w:p w14:paraId="248EE651" w14:textId="77777777" w:rsidR="006B3555" w:rsidRDefault="006B3555" w:rsidP="00D76D55">
            <w:pPr>
              <w:pStyle w:val="TableParagraph"/>
              <w:spacing w:before="45"/>
              <w:rPr>
                <w:sz w:val="16"/>
              </w:rPr>
            </w:pPr>
            <w:r>
              <w:rPr>
                <w:spacing w:val="-10"/>
                <w:sz w:val="16"/>
              </w:rPr>
              <w:t>N</w:t>
            </w:r>
          </w:p>
        </w:tc>
        <w:tc>
          <w:tcPr>
            <w:tcW w:w="566" w:type="dxa"/>
          </w:tcPr>
          <w:p w14:paraId="192681C0" w14:textId="77777777" w:rsidR="006B3555" w:rsidRDefault="006B3555" w:rsidP="00D76D55">
            <w:pPr>
              <w:pStyle w:val="TableParagraph"/>
              <w:spacing w:before="45"/>
              <w:ind w:left="19" w:right="11"/>
              <w:rPr>
                <w:sz w:val="16"/>
              </w:rPr>
            </w:pPr>
            <w:r>
              <w:rPr>
                <w:spacing w:val="-5"/>
                <w:sz w:val="16"/>
              </w:rPr>
              <w:t>314</w:t>
            </w:r>
          </w:p>
        </w:tc>
        <w:tc>
          <w:tcPr>
            <w:tcW w:w="549" w:type="dxa"/>
          </w:tcPr>
          <w:p w14:paraId="754C71CC" w14:textId="77777777" w:rsidR="006B3555" w:rsidRDefault="006B3555" w:rsidP="00D76D55">
            <w:pPr>
              <w:pStyle w:val="TableParagraph"/>
              <w:spacing w:before="45"/>
              <w:ind w:left="13" w:right="2"/>
              <w:rPr>
                <w:sz w:val="16"/>
              </w:rPr>
            </w:pPr>
            <w:r>
              <w:rPr>
                <w:spacing w:val="-5"/>
                <w:sz w:val="16"/>
              </w:rPr>
              <w:t>317</w:t>
            </w:r>
          </w:p>
        </w:tc>
        <w:tc>
          <w:tcPr>
            <w:tcW w:w="724" w:type="dxa"/>
          </w:tcPr>
          <w:p w14:paraId="10B69127" w14:textId="77777777" w:rsidR="006B3555" w:rsidRDefault="006B3555" w:rsidP="00D76D55">
            <w:pPr>
              <w:pStyle w:val="TableParagraph"/>
              <w:spacing w:before="45"/>
              <w:ind w:left="17" w:right="2"/>
              <w:rPr>
                <w:sz w:val="16"/>
              </w:rPr>
            </w:pPr>
            <w:r>
              <w:rPr>
                <w:spacing w:val="-5"/>
                <w:sz w:val="16"/>
              </w:rPr>
              <w:t>216</w:t>
            </w:r>
          </w:p>
        </w:tc>
        <w:tc>
          <w:tcPr>
            <w:tcW w:w="710" w:type="dxa"/>
          </w:tcPr>
          <w:p w14:paraId="46EB4A54" w14:textId="77777777" w:rsidR="006B3555" w:rsidRDefault="006B3555" w:rsidP="00D76D55">
            <w:pPr>
              <w:pStyle w:val="TableParagraph"/>
              <w:spacing w:before="45"/>
              <w:ind w:left="17" w:right="6"/>
              <w:rPr>
                <w:sz w:val="16"/>
              </w:rPr>
            </w:pPr>
            <w:r>
              <w:rPr>
                <w:spacing w:val="-5"/>
                <w:sz w:val="16"/>
              </w:rPr>
              <w:t>217</w:t>
            </w:r>
          </w:p>
        </w:tc>
        <w:tc>
          <w:tcPr>
            <w:tcW w:w="566" w:type="dxa"/>
          </w:tcPr>
          <w:p w14:paraId="4B8F4518" w14:textId="77777777" w:rsidR="006B3555" w:rsidRDefault="006B3555" w:rsidP="00D76D55">
            <w:pPr>
              <w:pStyle w:val="TableParagraph"/>
              <w:spacing w:before="45"/>
              <w:ind w:left="19" w:right="7"/>
              <w:rPr>
                <w:sz w:val="16"/>
              </w:rPr>
            </w:pPr>
            <w:r>
              <w:rPr>
                <w:spacing w:val="-5"/>
                <w:sz w:val="16"/>
              </w:rPr>
              <w:t>221</w:t>
            </w:r>
          </w:p>
        </w:tc>
        <w:tc>
          <w:tcPr>
            <w:tcW w:w="710" w:type="dxa"/>
          </w:tcPr>
          <w:p w14:paraId="525A759F" w14:textId="77777777" w:rsidR="006B3555" w:rsidRDefault="006B3555" w:rsidP="00D76D55">
            <w:pPr>
              <w:pStyle w:val="TableParagraph"/>
              <w:spacing w:before="45"/>
              <w:ind w:left="17" w:right="4"/>
              <w:rPr>
                <w:sz w:val="16"/>
              </w:rPr>
            </w:pPr>
            <w:r>
              <w:rPr>
                <w:spacing w:val="-5"/>
                <w:sz w:val="16"/>
              </w:rPr>
              <w:t>221</w:t>
            </w:r>
          </w:p>
        </w:tc>
        <w:tc>
          <w:tcPr>
            <w:tcW w:w="566" w:type="dxa"/>
          </w:tcPr>
          <w:p w14:paraId="735F2EAC" w14:textId="77777777" w:rsidR="006B3555" w:rsidRDefault="006B3555" w:rsidP="00D76D55">
            <w:pPr>
              <w:pStyle w:val="TableParagraph"/>
              <w:spacing w:before="45"/>
              <w:ind w:left="19" w:right="5"/>
              <w:rPr>
                <w:sz w:val="16"/>
              </w:rPr>
            </w:pPr>
            <w:r>
              <w:rPr>
                <w:spacing w:val="-5"/>
                <w:sz w:val="16"/>
              </w:rPr>
              <w:t>651</w:t>
            </w:r>
          </w:p>
        </w:tc>
        <w:tc>
          <w:tcPr>
            <w:tcW w:w="566" w:type="dxa"/>
          </w:tcPr>
          <w:p w14:paraId="258E7B7D" w14:textId="77777777" w:rsidR="006B3555" w:rsidRDefault="006B3555" w:rsidP="00D76D55">
            <w:pPr>
              <w:pStyle w:val="TableParagraph"/>
              <w:spacing w:before="45"/>
              <w:ind w:left="19" w:right="5"/>
              <w:rPr>
                <w:sz w:val="16"/>
              </w:rPr>
            </w:pPr>
            <w:r>
              <w:rPr>
                <w:spacing w:val="-5"/>
                <w:sz w:val="16"/>
              </w:rPr>
              <w:t>651</w:t>
            </w:r>
          </w:p>
        </w:tc>
        <w:tc>
          <w:tcPr>
            <w:tcW w:w="708" w:type="dxa"/>
          </w:tcPr>
          <w:p w14:paraId="66243FC0" w14:textId="77777777" w:rsidR="006B3555" w:rsidRDefault="006B3555" w:rsidP="00D76D55">
            <w:pPr>
              <w:pStyle w:val="TableParagraph"/>
              <w:spacing w:before="45"/>
              <w:ind w:left="18" w:right="1"/>
              <w:rPr>
                <w:sz w:val="16"/>
              </w:rPr>
            </w:pPr>
            <w:r>
              <w:rPr>
                <w:spacing w:val="-5"/>
                <w:sz w:val="16"/>
              </w:rPr>
              <w:t>327</w:t>
            </w:r>
          </w:p>
        </w:tc>
        <w:tc>
          <w:tcPr>
            <w:tcW w:w="566" w:type="dxa"/>
          </w:tcPr>
          <w:p w14:paraId="17AEA4AF" w14:textId="77777777" w:rsidR="006B3555" w:rsidRDefault="006B3555" w:rsidP="00D76D55">
            <w:pPr>
              <w:pStyle w:val="TableParagraph"/>
              <w:spacing w:before="45"/>
              <w:ind w:left="19" w:right="4"/>
              <w:rPr>
                <w:sz w:val="16"/>
              </w:rPr>
            </w:pPr>
            <w:r>
              <w:rPr>
                <w:spacing w:val="-5"/>
                <w:sz w:val="16"/>
              </w:rPr>
              <w:t>169</w:t>
            </w:r>
          </w:p>
        </w:tc>
        <w:tc>
          <w:tcPr>
            <w:tcW w:w="710" w:type="dxa"/>
          </w:tcPr>
          <w:p w14:paraId="21F091B0" w14:textId="77777777" w:rsidR="006B3555" w:rsidRDefault="006B3555" w:rsidP="00D76D55">
            <w:pPr>
              <w:pStyle w:val="TableParagraph"/>
              <w:spacing w:before="45"/>
              <w:ind w:left="17" w:right="1"/>
              <w:rPr>
                <w:sz w:val="16"/>
              </w:rPr>
            </w:pPr>
            <w:r>
              <w:rPr>
                <w:spacing w:val="-5"/>
                <w:sz w:val="16"/>
              </w:rPr>
              <w:t>164</w:t>
            </w:r>
          </w:p>
        </w:tc>
      </w:tr>
      <w:tr w:rsidR="006B3555" w14:paraId="3934A93B" w14:textId="77777777" w:rsidTr="00D76D55">
        <w:trPr>
          <w:trHeight w:val="277"/>
        </w:trPr>
        <w:tc>
          <w:tcPr>
            <w:tcW w:w="1130" w:type="dxa"/>
          </w:tcPr>
          <w:p w14:paraId="35B34CCF" w14:textId="77777777" w:rsidR="006B3555" w:rsidRDefault="006B3555" w:rsidP="00D76D55">
            <w:pPr>
              <w:pStyle w:val="TableParagraph"/>
              <w:spacing w:before="46"/>
              <w:rPr>
                <w:sz w:val="16"/>
              </w:rPr>
            </w:pPr>
            <w:r>
              <w:rPr>
                <w:spacing w:val="-4"/>
                <w:sz w:val="16"/>
              </w:rPr>
              <w:t>Week</w:t>
            </w:r>
          </w:p>
        </w:tc>
        <w:tc>
          <w:tcPr>
            <w:tcW w:w="6941" w:type="dxa"/>
            <w:gridSpan w:val="11"/>
          </w:tcPr>
          <w:p w14:paraId="3A9675DE" w14:textId="77777777" w:rsidR="006B3555" w:rsidRDefault="006B3555" w:rsidP="00D76D55">
            <w:pPr>
              <w:pStyle w:val="TableParagraph"/>
              <w:ind w:left="0"/>
              <w:rPr>
                <w:rFonts w:ascii="Times New Roman"/>
                <w:sz w:val="14"/>
              </w:rPr>
            </w:pPr>
          </w:p>
        </w:tc>
      </w:tr>
      <w:tr w:rsidR="006B3555" w14:paraId="08E9D4CF" w14:textId="77777777" w:rsidTr="00D76D55">
        <w:trPr>
          <w:trHeight w:val="277"/>
        </w:trPr>
        <w:tc>
          <w:tcPr>
            <w:tcW w:w="8071" w:type="dxa"/>
            <w:gridSpan w:val="12"/>
          </w:tcPr>
          <w:p w14:paraId="344CFF45" w14:textId="77777777" w:rsidR="006B3555" w:rsidRDefault="006B3555" w:rsidP="00D76D55">
            <w:pPr>
              <w:pStyle w:val="TableParagraph"/>
              <w:spacing w:before="46"/>
              <w:ind w:left="15" w:right="1"/>
              <w:rPr>
                <w:b/>
                <w:sz w:val="16"/>
              </w:rPr>
            </w:pPr>
            <w:r>
              <w:rPr>
                <w:b/>
                <w:sz w:val="16"/>
              </w:rPr>
              <w:t>ACR20</w:t>
            </w:r>
            <w:r>
              <w:rPr>
                <w:b/>
                <w:spacing w:val="-2"/>
                <w:sz w:val="16"/>
              </w:rPr>
              <w:t xml:space="preserve"> </w:t>
            </w:r>
            <w:r>
              <w:rPr>
                <w:b/>
                <w:sz w:val="16"/>
              </w:rPr>
              <w:t>(%</w:t>
            </w:r>
            <w:r>
              <w:rPr>
                <w:b/>
                <w:spacing w:val="-3"/>
                <w:sz w:val="16"/>
              </w:rPr>
              <w:t xml:space="preserve"> </w:t>
            </w:r>
            <w:r>
              <w:rPr>
                <w:b/>
                <w:sz w:val="16"/>
              </w:rPr>
              <w:t>of</w:t>
            </w:r>
            <w:r>
              <w:rPr>
                <w:b/>
                <w:spacing w:val="-1"/>
                <w:sz w:val="16"/>
              </w:rPr>
              <w:t xml:space="preserve"> </w:t>
            </w:r>
            <w:r>
              <w:rPr>
                <w:b/>
                <w:spacing w:val="-2"/>
                <w:sz w:val="16"/>
              </w:rPr>
              <w:t>patients)</w:t>
            </w:r>
          </w:p>
        </w:tc>
      </w:tr>
      <w:tr w:rsidR="006B3555" w14:paraId="4994A9E0" w14:textId="77777777" w:rsidTr="00D76D55">
        <w:trPr>
          <w:trHeight w:val="277"/>
        </w:trPr>
        <w:tc>
          <w:tcPr>
            <w:tcW w:w="1130" w:type="dxa"/>
          </w:tcPr>
          <w:p w14:paraId="0D95BB68" w14:textId="77777777" w:rsidR="006B3555" w:rsidRDefault="006B3555" w:rsidP="00D76D55">
            <w:pPr>
              <w:pStyle w:val="TableParagraph"/>
              <w:spacing w:before="46"/>
              <w:rPr>
                <w:sz w:val="16"/>
              </w:rPr>
            </w:pPr>
            <w:r>
              <w:rPr>
                <w:spacing w:val="-2"/>
                <w:sz w:val="16"/>
              </w:rPr>
              <w:t>12</w:t>
            </w:r>
            <w:r>
              <w:rPr>
                <w:spacing w:val="-2"/>
                <w:sz w:val="16"/>
                <w:vertAlign w:val="superscript"/>
              </w:rPr>
              <w:t>a</w:t>
            </w:r>
            <w:r>
              <w:rPr>
                <w:spacing w:val="-2"/>
                <w:sz w:val="16"/>
              </w:rPr>
              <w:t>/14</w:t>
            </w:r>
            <w:r>
              <w:rPr>
                <w:spacing w:val="-2"/>
                <w:sz w:val="16"/>
                <w:vertAlign w:val="superscript"/>
              </w:rPr>
              <w:t>b</w:t>
            </w:r>
          </w:p>
        </w:tc>
        <w:tc>
          <w:tcPr>
            <w:tcW w:w="566" w:type="dxa"/>
          </w:tcPr>
          <w:p w14:paraId="44432CB8" w14:textId="77777777" w:rsidR="006B3555" w:rsidRDefault="006B3555" w:rsidP="00D76D55">
            <w:pPr>
              <w:pStyle w:val="TableParagraph"/>
              <w:spacing w:before="46"/>
              <w:ind w:left="19" w:right="9"/>
              <w:rPr>
                <w:sz w:val="16"/>
              </w:rPr>
            </w:pPr>
            <w:r>
              <w:rPr>
                <w:spacing w:val="-5"/>
                <w:sz w:val="16"/>
              </w:rPr>
              <w:t>54</w:t>
            </w:r>
          </w:p>
        </w:tc>
        <w:tc>
          <w:tcPr>
            <w:tcW w:w="549" w:type="dxa"/>
          </w:tcPr>
          <w:p w14:paraId="60176190" w14:textId="77777777" w:rsidR="006B3555" w:rsidRDefault="006B3555" w:rsidP="00D76D55">
            <w:pPr>
              <w:pStyle w:val="TableParagraph"/>
              <w:spacing w:before="46"/>
              <w:ind w:left="13" w:right="1"/>
              <w:rPr>
                <w:sz w:val="16"/>
              </w:rPr>
            </w:pPr>
            <w:r>
              <w:rPr>
                <w:spacing w:val="-5"/>
                <w:sz w:val="16"/>
              </w:rPr>
              <w:t>76</w:t>
            </w:r>
            <w:r>
              <w:rPr>
                <w:spacing w:val="-5"/>
                <w:sz w:val="16"/>
                <w:vertAlign w:val="superscript"/>
              </w:rPr>
              <w:t>g</w:t>
            </w:r>
          </w:p>
        </w:tc>
        <w:tc>
          <w:tcPr>
            <w:tcW w:w="724" w:type="dxa"/>
          </w:tcPr>
          <w:p w14:paraId="7C06BF87" w14:textId="77777777" w:rsidR="006B3555" w:rsidRDefault="006B3555" w:rsidP="00D76D55">
            <w:pPr>
              <w:pStyle w:val="TableParagraph"/>
              <w:spacing w:before="46"/>
              <w:ind w:left="17" w:right="4"/>
              <w:rPr>
                <w:sz w:val="16"/>
              </w:rPr>
            </w:pPr>
            <w:r>
              <w:rPr>
                <w:spacing w:val="-5"/>
                <w:sz w:val="16"/>
              </w:rPr>
              <w:t>41</w:t>
            </w:r>
          </w:p>
        </w:tc>
        <w:tc>
          <w:tcPr>
            <w:tcW w:w="710" w:type="dxa"/>
          </w:tcPr>
          <w:p w14:paraId="29EEA5AA" w14:textId="77777777" w:rsidR="006B3555" w:rsidRDefault="006B3555" w:rsidP="00D76D55">
            <w:pPr>
              <w:pStyle w:val="TableParagraph"/>
              <w:spacing w:before="46"/>
              <w:ind w:left="17" w:right="5"/>
              <w:rPr>
                <w:sz w:val="16"/>
              </w:rPr>
            </w:pPr>
            <w:r>
              <w:rPr>
                <w:spacing w:val="-5"/>
                <w:sz w:val="16"/>
              </w:rPr>
              <w:t>68</w:t>
            </w:r>
            <w:r>
              <w:rPr>
                <w:spacing w:val="-5"/>
                <w:sz w:val="16"/>
                <w:vertAlign w:val="superscript"/>
              </w:rPr>
              <w:t>e</w:t>
            </w:r>
          </w:p>
        </w:tc>
        <w:tc>
          <w:tcPr>
            <w:tcW w:w="566" w:type="dxa"/>
          </w:tcPr>
          <w:p w14:paraId="43563BE8" w14:textId="77777777" w:rsidR="006B3555" w:rsidRDefault="006B3555" w:rsidP="00D76D55">
            <w:pPr>
              <w:pStyle w:val="TableParagraph"/>
              <w:spacing w:before="46"/>
              <w:ind w:left="19" w:right="5"/>
              <w:rPr>
                <w:sz w:val="16"/>
              </w:rPr>
            </w:pPr>
            <w:r>
              <w:rPr>
                <w:spacing w:val="-5"/>
                <w:sz w:val="16"/>
              </w:rPr>
              <w:t>36</w:t>
            </w:r>
          </w:p>
        </w:tc>
        <w:tc>
          <w:tcPr>
            <w:tcW w:w="710" w:type="dxa"/>
          </w:tcPr>
          <w:p w14:paraId="5E450241" w14:textId="77777777" w:rsidR="006B3555" w:rsidRDefault="006B3555" w:rsidP="00D76D55">
            <w:pPr>
              <w:pStyle w:val="TableParagraph"/>
              <w:spacing w:before="46"/>
              <w:ind w:left="17" w:right="3"/>
              <w:rPr>
                <w:sz w:val="16"/>
              </w:rPr>
            </w:pPr>
            <w:r>
              <w:rPr>
                <w:spacing w:val="-5"/>
                <w:sz w:val="16"/>
              </w:rPr>
              <w:t>64</w:t>
            </w:r>
            <w:r>
              <w:rPr>
                <w:spacing w:val="-5"/>
                <w:sz w:val="16"/>
                <w:vertAlign w:val="superscript"/>
              </w:rPr>
              <w:t>e</w:t>
            </w:r>
          </w:p>
        </w:tc>
        <w:tc>
          <w:tcPr>
            <w:tcW w:w="566" w:type="dxa"/>
          </w:tcPr>
          <w:p w14:paraId="187462B0" w14:textId="77777777" w:rsidR="006B3555" w:rsidRDefault="006B3555" w:rsidP="00D76D55">
            <w:pPr>
              <w:pStyle w:val="TableParagraph"/>
              <w:spacing w:before="46"/>
              <w:ind w:left="19" w:right="3"/>
              <w:rPr>
                <w:sz w:val="16"/>
              </w:rPr>
            </w:pPr>
            <w:r>
              <w:rPr>
                <w:spacing w:val="-5"/>
                <w:sz w:val="16"/>
              </w:rPr>
              <w:t>36</w:t>
            </w:r>
          </w:p>
        </w:tc>
        <w:tc>
          <w:tcPr>
            <w:tcW w:w="566" w:type="dxa"/>
          </w:tcPr>
          <w:p w14:paraId="43FAC311" w14:textId="77777777" w:rsidR="006B3555" w:rsidRDefault="006B3555" w:rsidP="00D76D55">
            <w:pPr>
              <w:pStyle w:val="TableParagraph"/>
              <w:spacing w:before="43"/>
              <w:ind w:left="19" w:right="1"/>
              <w:rPr>
                <w:sz w:val="10"/>
              </w:rPr>
            </w:pPr>
            <w:r>
              <w:rPr>
                <w:spacing w:val="-2"/>
                <w:position w:val="-5"/>
                <w:sz w:val="16"/>
              </w:rPr>
              <w:t>71</w:t>
            </w:r>
            <w:proofErr w:type="spellStart"/>
            <w:proofErr w:type="gramStart"/>
            <w:r>
              <w:rPr>
                <w:spacing w:val="-2"/>
                <w:sz w:val="10"/>
              </w:rPr>
              <w:t>e,i</w:t>
            </w:r>
            <w:proofErr w:type="spellEnd"/>
            <w:proofErr w:type="gramEnd"/>
          </w:p>
        </w:tc>
        <w:tc>
          <w:tcPr>
            <w:tcW w:w="708" w:type="dxa"/>
          </w:tcPr>
          <w:p w14:paraId="061A47CF" w14:textId="77777777" w:rsidR="006B3555" w:rsidRDefault="006B3555" w:rsidP="00D76D55">
            <w:pPr>
              <w:pStyle w:val="TableParagraph"/>
              <w:spacing w:before="46"/>
              <w:ind w:left="18" w:right="3"/>
              <w:rPr>
                <w:sz w:val="16"/>
              </w:rPr>
            </w:pPr>
            <w:r>
              <w:rPr>
                <w:spacing w:val="-5"/>
                <w:sz w:val="16"/>
              </w:rPr>
              <w:t>63</w:t>
            </w:r>
          </w:p>
        </w:tc>
        <w:tc>
          <w:tcPr>
            <w:tcW w:w="566" w:type="dxa"/>
          </w:tcPr>
          <w:p w14:paraId="39418181" w14:textId="77777777" w:rsidR="006B3555" w:rsidRDefault="006B3555" w:rsidP="00D76D55">
            <w:pPr>
              <w:pStyle w:val="TableParagraph"/>
              <w:spacing w:before="46"/>
              <w:ind w:left="19" w:right="1"/>
              <w:rPr>
                <w:sz w:val="16"/>
              </w:rPr>
            </w:pPr>
            <w:r>
              <w:rPr>
                <w:spacing w:val="-5"/>
                <w:sz w:val="16"/>
              </w:rPr>
              <w:t>28</w:t>
            </w:r>
          </w:p>
        </w:tc>
        <w:tc>
          <w:tcPr>
            <w:tcW w:w="710" w:type="dxa"/>
          </w:tcPr>
          <w:p w14:paraId="2111F946" w14:textId="77777777" w:rsidR="006B3555" w:rsidRDefault="006B3555" w:rsidP="00D76D55">
            <w:pPr>
              <w:pStyle w:val="TableParagraph"/>
              <w:spacing w:before="46"/>
              <w:ind w:left="17"/>
              <w:rPr>
                <w:sz w:val="16"/>
              </w:rPr>
            </w:pPr>
            <w:r>
              <w:rPr>
                <w:spacing w:val="-5"/>
                <w:sz w:val="16"/>
              </w:rPr>
              <w:t>65</w:t>
            </w:r>
            <w:r>
              <w:rPr>
                <w:spacing w:val="-5"/>
                <w:sz w:val="16"/>
                <w:vertAlign w:val="superscript"/>
              </w:rPr>
              <w:t>e</w:t>
            </w:r>
          </w:p>
        </w:tc>
      </w:tr>
      <w:tr w:rsidR="006B3555" w14:paraId="78D53C69" w14:textId="77777777" w:rsidTr="00D76D55">
        <w:trPr>
          <w:trHeight w:val="277"/>
        </w:trPr>
        <w:tc>
          <w:tcPr>
            <w:tcW w:w="1130" w:type="dxa"/>
          </w:tcPr>
          <w:p w14:paraId="6745E019" w14:textId="77777777" w:rsidR="006B3555" w:rsidRDefault="006B3555" w:rsidP="00D76D55">
            <w:pPr>
              <w:pStyle w:val="TableParagraph"/>
              <w:spacing w:before="46"/>
              <w:rPr>
                <w:sz w:val="16"/>
              </w:rPr>
            </w:pPr>
            <w:r>
              <w:rPr>
                <w:spacing w:val="-2"/>
                <w:sz w:val="16"/>
              </w:rPr>
              <w:t>24</w:t>
            </w:r>
            <w:r>
              <w:rPr>
                <w:spacing w:val="-2"/>
                <w:sz w:val="16"/>
                <w:vertAlign w:val="superscript"/>
              </w:rPr>
              <w:t>c</w:t>
            </w:r>
            <w:r>
              <w:rPr>
                <w:spacing w:val="-2"/>
                <w:sz w:val="16"/>
              </w:rPr>
              <w:t>/26</w:t>
            </w:r>
            <w:r>
              <w:rPr>
                <w:spacing w:val="-2"/>
                <w:sz w:val="16"/>
                <w:vertAlign w:val="superscript"/>
              </w:rPr>
              <w:t>d</w:t>
            </w:r>
          </w:p>
        </w:tc>
        <w:tc>
          <w:tcPr>
            <w:tcW w:w="566" w:type="dxa"/>
          </w:tcPr>
          <w:p w14:paraId="7EB3043B" w14:textId="77777777" w:rsidR="006B3555" w:rsidRDefault="006B3555" w:rsidP="00D76D55">
            <w:pPr>
              <w:pStyle w:val="TableParagraph"/>
              <w:spacing w:before="46"/>
              <w:ind w:left="19" w:right="9"/>
              <w:rPr>
                <w:sz w:val="16"/>
              </w:rPr>
            </w:pPr>
            <w:r>
              <w:rPr>
                <w:spacing w:val="-5"/>
                <w:sz w:val="16"/>
              </w:rPr>
              <w:t>59</w:t>
            </w:r>
          </w:p>
        </w:tc>
        <w:tc>
          <w:tcPr>
            <w:tcW w:w="549" w:type="dxa"/>
          </w:tcPr>
          <w:p w14:paraId="34B653E1" w14:textId="77777777" w:rsidR="006B3555" w:rsidRDefault="006B3555" w:rsidP="00D76D55">
            <w:pPr>
              <w:pStyle w:val="TableParagraph"/>
              <w:spacing w:before="46"/>
              <w:ind w:left="13" w:right="1"/>
              <w:rPr>
                <w:sz w:val="16"/>
              </w:rPr>
            </w:pPr>
            <w:r>
              <w:rPr>
                <w:spacing w:val="-5"/>
                <w:sz w:val="16"/>
              </w:rPr>
              <w:t>79</w:t>
            </w:r>
            <w:r>
              <w:rPr>
                <w:spacing w:val="-5"/>
                <w:sz w:val="16"/>
                <w:vertAlign w:val="superscript"/>
              </w:rPr>
              <w:t>g</w:t>
            </w:r>
          </w:p>
        </w:tc>
        <w:tc>
          <w:tcPr>
            <w:tcW w:w="724" w:type="dxa"/>
            <w:shd w:val="clear" w:color="auto" w:fill="D9D9D9"/>
          </w:tcPr>
          <w:p w14:paraId="51BCAFBC" w14:textId="77777777" w:rsidR="006B3555" w:rsidRDefault="006B3555" w:rsidP="00D76D55">
            <w:pPr>
              <w:pStyle w:val="TableParagraph"/>
              <w:ind w:left="0"/>
              <w:rPr>
                <w:rFonts w:ascii="Times New Roman"/>
                <w:sz w:val="14"/>
              </w:rPr>
            </w:pPr>
          </w:p>
        </w:tc>
        <w:tc>
          <w:tcPr>
            <w:tcW w:w="710" w:type="dxa"/>
            <w:shd w:val="clear" w:color="auto" w:fill="D9D9D9"/>
          </w:tcPr>
          <w:p w14:paraId="4EAEA6B3" w14:textId="77777777" w:rsidR="006B3555" w:rsidRDefault="006B3555" w:rsidP="00D76D55">
            <w:pPr>
              <w:pStyle w:val="TableParagraph"/>
              <w:ind w:left="0"/>
              <w:rPr>
                <w:rFonts w:ascii="Times New Roman"/>
                <w:sz w:val="14"/>
              </w:rPr>
            </w:pPr>
          </w:p>
        </w:tc>
        <w:tc>
          <w:tcPr>
            <w:tcW w:w="566" w:type="dxa"/>
            <w:shd w:val="clear" w:color="auto" w:fill="D9D9D9"/>
          </w:tcPr>
          <w:p w14:paraId="1D3DEDFB" w14:textId="77777777" w:rsidR="006B3555" w:rsidRDefault="006B3555" w:rsidP="00D76D55">
            <w:pPr>
              <w:pStyle w:val="TableParagraph"/>
              <w:ind w:left="0"/>
              <w:rPr>
                <w:rFonts w:ascii="Times New Roman"/>
                <w:sz w:val="14"/>
              </w:rPr>
            </w:pPr>
          </w:p>
        </w:tc>
        <w:tc>
          <w:tcPr>
            <w:tcW w:w="710" w:type="dxa"/>
            <w:shd w:val="clear" w:color="auto" w:fill="D9D9D9"/>
          </w:tcPr>
          <w:p w14:paraId="6BDF7E90" w14:textId="77777777" w:rsidR="006B3555" w:rsidRDefault="006B3555" w:rsidP="00D76D55">
            <w:pPr>
              <w:pStyle w:val="TableParagraph"/>
              <w:ind w:left="0"/>
              <w:rPr>
                <w:rFonts w:ascii="Times New Roman"/>
                <w:sz w:val="14"/>
              </w:rPr>
            </w:pPr>
          </w:p>
        </w:tc>
        <w:tc>
          <w:tcPr>
            <w:tcW w:w="566" w:type="dxa"/>
          </w:tcPr>
          <w:p w14:paraId="780745FB" w14:textId="77777777" w:rsidR="006B3555" w:rsidRDefault="006B3555" w:rsidP="00D76D55">
            <w:pPr>
              <w:pStyle w:val="TableParagraph"/>
              <w:spacing w:before="46"/>
              <w:ind w:left="19" w:right="3"/>
              <w:rPr>
                <w:sz w:val="16"/>
              </w:rPr>
            </w:pPr>
            <w:r>
              <w:rPr>
                <w:spacing w:val="-5"/>
                <w:sz w:val="16"/>
              </w:rPr>
              <w:t>36</w:t>
            </w:r>
          </w:p>
        </w:tc>
        <w:tc>
          <w:tcPr>
            <w:tcW w:w="566" w:type="dxa"/>
          </w:tcPr>
          <w:p w14:paraId="4A14AF23" w14:textId="77777777" w:rsidR="006B3555" w:rsidRDefault="006B3555" w:rsidP="00D76D55">
            <w:pPr>
              <w:pStyle w:val="TableParagraph"/>
              <w:spacing w:before="43"/>
              <w:ind w:left="19"/>
              <w:rPr>
                <w:sz w:val="10"/>
              </w:rPr>
            </w:pPr>
            <w:r>
              <w:rPr>
                <w:spacing w:val="-2"/>
                <w:position w:val="-5"/>
                <w:sz w:val="16"/>
              </w:rPr>
              <w:t>67</w:t>
            </w:r>
            <w:proofErr w:type="spellStart"/>
            <w:proofErr w:type="gramStart"/>
            <w:r>
              <w:rPr>
                <w:spacing w:val="-2"/>
                <w:sz w:val="10"/>
              </w:rPr>
              <w:t>g,i</w:t>
            </w:r>
            <w:proofErr w:type="spellEnd"/>
            <w:proofErr w:type="gramEnd"/>
          </w:p>
        </w:tc>
        <w:tc>
          <w:tcPr>
            <w:tcW w:w="708" w:type="dxa"/>
          </w:tcPr>
          <w:p w14:paraId="168F9C6C" w14:textId="77777777" w:rsidR="006B3555" w:rsidRDefault="006B3555" w:rsidP="00D76D55">
            <w:pPr>
              <w:pStyle w:val="TableParagraph"/>
              <w:spacing w:before="46"/>
              <w:ind w:left="18" w:right="3"/>
              <w:rPr>
                <w:sz w:val="16"/>
              </w:rPr>
            </w:pPr>
            <w:r>
              <w:rPr>
                <w:spacing w:val="-5"/>
                <w:sz w:val="16"/>
              </w:rPr>
              <w:t>57</w:t>
            </w:r>
          </w:p>
        </w:tc>
        <w:tc>
          <w:tcPr>
            <w:tcW w:w="566" w:type="dxa"/>
            <w:shd w:val="clear" w:color="auto" w:fill="D9D9D9"/>
          </w:tcPr>
          <w:p w14:paraId="1E709262" w14:textId="77777777" w:rsidR="006B3555" w:rsidRDefault="006B3555" w:rsidP="00D76D55">
            <w:pPr>
              <w:pStyle w:val="TableParagraph"/>
              <w:ind w:left="0"/>
              <w:rPr>
                <w:rFonts w:ascii="Times New Roman"/>
                <w:sz w:val="14"/>
              </w:rPr>
            </w:pPr>
          </w:p>
        </w:tc>
        <w:tc>
          <w:tcPr>
            <w:tcW w:w="710" w:type="dxa"/>
            <w:shd w:val="clear" w:color="auto" w:fill="D9D9D9"/>
          </w:tcPr>
          <w:p w14:paraId="5FAC8773" w14:textId="77777777" w:rsidR="006B3555" w:rsidRDefault="006B3555" w:rsidP="00D76D55">
            <w:pPr>
              <w:pStyle w:val="TableParagraph"/>
              <w:ind w:left="0"/>
              <w:rPr>
                <w:rFonts w:ascii="Times New Roman"/>
                <w:sz w:val="14"/>
              </w:rPr>
            </w:pPr>
          </w:p>
        </w:tc>
      </w:tr>
      <w:tr w:rsidR="006B3555" w14:paraId="28EB4E23" w14:textId="77777777" w:rsidTr="00D76D55">
        <w:trPr>
          <w:trHeight w:val="278"/>
        </w:trPr>
        <w:tc>
          <w:tcPr>
            <w:tcW w:w="1130" w:type="dxa"/>
          </w:tcPr>
          <w:p w14:paraId="277B8F18" w14:textId="77777777" w:rsidR="006B3555" w:rsidRDefault="006B3555" w:rsidP="00D76D55">
            <w:pPr>
              <w:pStyle w:val="TableParagraph"/>
              <w:spacing w:before="46"/>
              <w:rPr>
                <w:sz w:val="16"/>
              </w:rPr>
            </w:pPr>
            <w:r>
              <w:rPr>
                <w:spacing w:val="-5"/>
                <w:sz w:val="16"/>
              </w:rPr>
              <w:t>48</w:t>
            </w:r>
          </w:p>
        </w:tc>
        <w:tc>
          <w:tcPr>
            <w:tcW w:w="566" w:type="dxa"/>
          </w:tcPr>
          <w:p w14:paraId="4A2D4470" w14:textId="77777777" w:rsidR="006B3555" w:rsidRDefault="006B3555" w:rsidP="00D76D55">
            <w:pPr>
              <w:pStyle w:val="TableParagraph"/>
              <w:spacing w:before="46"/>
              <w:ind w:left="19" w:right="9"/>
              <w:rPr>
                <w:sz w:val="16"/>
              </w:rPr>
            </w:pPr>
            <w:r>
              <w:rPr>
                <w:spacing w:val="-5"/>
                <w:sz w:val="16"/>
              </w:rPr>
              <w:t>57</w:t>
            </w:r>
          </w:p>
        </w:tc>
        <w:tc>
          <w:tcPr>
            <w:tcW w:w="549" w:type="dxa"/>
          </w:tcPr>
          <w:p w14:paraId="45A769C8" w14:textId="77777777" w:rsidR="006B3555" w:rsidRDefault="006B3555" w:rsidP="00D76D55">
            <w:pPr>
              <w:pStyle w:val="TableParagraph"/>
              <w:spacing w:before="46"/>
              <w:ind w:left="13" w:right="1"/>
              <w:rPr>
                <w:sz w:val="16"/>
              </w:rPr>
            </w:pPr>
            <w:r>
              <w:rPr>
                <w:spacing w:val="-5"/>
                <w:sz w:val="16"/>
              </w:rPr>
              <w:t>74</w:t>
            </w:r>
            <w:r>
              <w:rPr>
                <w:spacing w:val="-5"/>
                <w:sz w:val="16"/>
                <w:vertAlign w:val="superscript"/>
              </w:rPr>
              <w:t>g</w:t>
            </w:r>
          </w:p>
        </w:tc>
        <w:tc>
          <w:tcPr>
            <w:tcW w:w="724" w:type="dxa"/>
            <w:shd w:val="clear" w:color="auto" w:fill="D9D9D9"/>
          </w:tcPr>
          <w:p w14:paraId="4292097A" w14:textId="77777777" w:rsidR="006B3555" w:rsidRDefault="006B3555" w:rsidP="00D76D55">
            <w:pPr>
              <w:pStyle w:val="TableParagraph"/>
              <w:ind w:left="0"/>
              <w:rPr>
                <w:rFonts w:ascii="Times New Roman"/>
                <w:sz w:val="14"/>
              </w:rPr>
            </w:pPr>
          </w:p>
        </w:tc>
        <w:tc>
          <w:tcPr>
            <w:tcW w:w="710" w:type="dxa"/>
            <w:shd w:val="clear" w:color="auto" w:fill="D9D9D9"/>
          </w:tcPr>
          <w:p w14:paraId="778275C4" w14:textId="77777777" w:rsidR="006B3555" w:rsidRDefault="006B3555" w:rsidP="00D76D55">
            <w:pPr>
              <w:pStyle w:val="TableParagraph"/>
              <w:ind w:left="0"/>
              <w:rPr>
                <w:rFonts w:ascii="Times New Roman"/>
                <w:sz w:val="14"/>
              </w:rPr>
            </w:pPr>
          </w:p>
        </w:tc>
        <w:tc>
          <w:tcPr>
            <w:tcW w:w="566" w:type="dxa"/>
            <w:shd w:val="clear" w:color="auto" w:fill="D9D9D9"/>
          </w:tcPr>
          <w:p w14:paraId="62ECE859" w14:textId="77777777" w:rsidR="006B3555" w:rsidRDefault="006B3555" w:rsidP="00D76D55">
            <w:pPr>
              <w:pStyle w:val="TableParagraph"/>
              <w:ind w:left="0"/>
              <w:rPr>
                <w:rFonts w:ascii="Times New Roman"/>
                <w:sz w:val="14"/>
              </w:rPr>
            </w:pPr>
          </w:p>
        </w:tc>
        <w:tc>
          <w:tcPr>
            <w:tcW w:w="710" w:type="dxa"/>
            <w:shd w:val="clear" w:color="auto" w:fill="D9D9D9"/>
          </w:tcPr>
          <w:p w14:paraId="359A79D2" w14:textId="77777777" w:rsidR="006B3555" w:rsidRDefault="006B3555" w:rsidP="00D76D55">
            <w:pPr>
              <w:pStyle w:val="TableParagraph"/>
              <w:ind w:left="0"/>
              <w:rPr>
                <w:rFonts w:ascii="Times New Roman"/>
                <w:sz w:val="14"/>
              </w:rPr>
            </w:pPr>
          </w:p>
        </w:tc>
        <w:tc>
          <w:tcPr>
            <w:tcW w:w="566" w:type="dxa"/>
            <w:shd w:val="clear" w:color="auto" w:fill="D9D9D9"/>
          </w:tcPr>
          <w:p w14:paraId="02403ED1" w14:textId="77777777" w:rsidR="006B3555" w:rsidRDefault="006B3555" w:rsidP="00D76D55">
            <w:pPr>
              <w:pStyle w:val="TableParagraph"/>
              <w:ind w:left="0"/>
              <w:rPr>
                <w:rFonts w:ascii="Times New Roman"/>
                <w:sz w:val="14"/>
              </w:rPr>
            </w:pPr>
          </w:p>
        </w:tc>
        <w:tc>
          <w:tcPr>
            <w:tcW w:w="566" w:type="dxa"/>
          </w:tcPr>
          <w:p w14:paraId="75B67D03" w14:textId="77777777" w:rsidR="006B3555" w:rsidRDefault="006B3555" w:rsidP="00D76D55">
            <w:pPr>
              <w:pStyle w:val="TableParagraph"/>
              <w:spacing w:before="46"/>
              <w:ind w:left="19" w:right="4"/>
              <w:rPr>
                <w:sz w:val="16"/>
              </w:rPr>
            </w:pPr>
            <w:r>
              <w:rPr>
                <w:spacing w:val="-5"/>
                <w:sz w:val="16"/>
              </w:rPr>
              <w:t>65</w:t>
            </w:r>
            <w:r>
              <w:rPr>
                <w:spacing w:val="-5"/>
                <w:sz w:val="16"/>
                <w:vertAlign w:val="superscript"/>
              </w:rPr>
              <w:t>i</w:t>
            </w:r>
          </w:p>
        </w:tc>
        <w:tc>
          <w:tcPr>
            <w:tcW w:w="708" w:type="dxa"/>
          </w:tcPr>
          <w:p w14:paraId="74E6D8EB" w14:textId="77777777" w:rsidR="006B3555" w:rsidRDefault="006B3555" w:rsidP="00D76D55">
            <w:pPr>
              <w:pStyle w:val="TableParagraph"/>
              <w:spacing w:before="46"/>
              <w:ind w:left="18" w:right="3"/>
              <w:rPr>
                <w:sz w:val="16"/>
              </w:rPr>
            </w:pPr>
            <w:r>
              <w:rPr>
                <w:spacing w:val="-5"/>
                <w:sz w:val="16"/>
              </w:rPr>
              <w:t>54</w:t>
            </w:r>
          </w:p>
        </w:tc>
        <w:tc>
          <w:tcPr>
            <w:tcW w:w="566" w:type="dxa"/>
            <w:shd w:val="clear" w:color="auto" w:fill="D9D9D9"/>
          </w:tcPr>
          <w:p w14:paraId="571CB7D0" w14:textId="77777777" w:rsidR="006B3555" w:rsidRDefault="006B3555" w:rsidP="00D76D55">
            <w:pPr>
              <w:pStyle w:val="TableParagraph"/>
              <w:ind w:left="0"/>
              <w:rPr>
                <w:rFonts w:ascii="Times New Roman"/>
                <w:sz w:val="14"/>
              </w:rPr>
            </w:pPr>
          </w:p>
        </w:tc>
        <w:tc>
          <w:tcPr>
            <w:tcW w:w="710" w:type="dxa"/>
            <w:shd w:val="clear" w:color="auto" w:fill="D9D9D9"/>
          </w:tcPr>
          <w:p w14:paraId="03C49DED" w14:textId="77777777" w:rsidR="006B3555" w:rsidRDefault="006B3555" w:rsidP="00D76D55">
            <w:pPr>
              <w:pStyle w:val="TableParagraph"/>
              <w:ind w:left="0"/>
              <w:rPr>
                <w:rFonts w:ascii="Times New Roman"/>
                <w:sz w:val="14"/>
              </w:rPr>
            </w:pPr>
          </w:p>
        </w:tc>
      </w:tr>
      <w:tr w:rsidR="006B3555" w14:paraId="29ACA581" w14:textId="77777777" w:rsidTr="00D76D55">
        <w:trPr>
          <w:trHeight w:val="277"/>
        </w:trPr>
        <w:tc>
          <w:tcPr>
            <w:tcW w:w="8071" w:type="dxa"/>
            <w:gridSpan w:val="12"/>
          </w:tcPr>
          <w:p w14:paraId="662161AA" w14:textId="77777777" w:rsidR="006B3555" w:rsidRDefault="006B3555" w:rsidP="00D76D55">
            <w:pPr>
              <w:pStyle w:val="TableParagraph"/>
              <w:spacing w:before="46"/>
              <w:ind w:left="15" w:right="1"/>
              <w:rPr>
                <w:b/>
                <w:sz w:val="16"/>
              </w:rPr>
            </w:pPr>
            <w:r>
              <w:rPr>
                <w:b/>
                <w:sz w:val="16"/>
              </w:rPr>
              <w:t>ACR50</w:t>
            </w:r>
            <w:r>
              <w:rPr>
                <w:b/>
                <w:spacing w:val="-2"/>
                <w:sz w:val="16"/>
              </w:rPr>
              <w:t xml:space="preserve"> </w:t>
            </w:r>
            <w:r>
              <w:rPr>
                <w:b/>
                <w:sz w:val="16"/>
              </w:rPr>
              <w:t>(%</w:t>
            </w:r>
            <w:r>
              <w:rPr>
                <w:b/>
                <w:spacing w:val="-3"/>
                <w:sz w:val="16"/>
              </w:rPr>
              <w:t xml:space="preserve"> </w:t>
            </w:r>
            <w:r>
              <w:rPr>
                <w:b/>
                <w:sz w:val="16"/>
              </w:rPr>
              <w:t>of</w:t>
            </w:r>
            <w:r>
              <w:rPr>
                <w:b/>
                <w:spacing w:val="-1"/>
                <w:sz w:val="16"/>
              </w:rPr>
              <w:t xml:space="preserve"> </w:t>
            </w:r>
            <w:r>
              <w:rPr>
                <w:b/>
                <w:spacing w:val="-2"/>
                <w:sz w:val="16"/>
              </w:rPr>
              <w:t>patients)</w:t>
            </w:r>
          </w:p>
        </w:tc>
      </w:tr>
      <w:tr w:rsidR="006B3555" w14:paraId="53784AA2" w14:textId="77777777" w:rsidTr="00D76D55">
        <w:trPr>
          <w:trHeight w:val="277"/>
        </w:trPr>
        <w:tc>
          <w:tcPr>
            <w:tcW w:w="1130" w:type="dxa"/>
          </w:tcPr>
          <w:p w14:paraId="5F560B2C" w14:textId="77777777" w:rsidR="006B3555" w:rsidRDefault="006B3555" w:rsidP="00D76D55">
            <w:pPr>
              <w:pStyle w:val="TableParagraph"/>
              <w:spacing w:before="46"/>
              <w:rPr>
                <w:sz w:val="16"/>
              </w:rPr>
            </w:pPr>
            <w:r>
              <w:rPr>
                <w:spacing w:val="-2"/>
                <w:sz w:val="16"/>
              </w:rPr>
              <w:t>12</w:t>
            </w:r>
            <w:r>
              <w:rPr>
                <w:spacing w:val="-2"/>
                <w:sz w:val="16"/>
                <w:vertAlign w:val="superscript"/>
              </w:rPr>
              <w:t>a</w:t>
            </w:r>
            <w:r>
              <w:rPr>
                <w:spacing w:val="-2"/>
                <w:sz w:val="16"/>
              </w:rPr>
              <w:t>/14</w:t>
            </w:r>
            <w:r>
              <w:rPr>
                <w:spacing w:val="-2"/>
                <w:sz w:val="16"/>
                <w:vertAlign w:val="superscript"/>
              </w:rPr>
              <w:t>b</w:t>
            </w:r>
          </w:p>
        </w:tc>
        <w:tc>
          <w:tcPr>
            <w:tcW w:w="566" w:type="dxa"/>
          </w:tcPr>
          <w:p w14:paraId="02F77180" w14:textId="77777777" w:rsidR="006B3555" w:rsidRDefault="006B3555" w:rsidP="00D76D55">
            <w:pPr>
              <w:pStyle w:val="TableParagraph"/>
              <w:spacing w:before="46"/>
              <w:ind w:left="19" w:right="9"/>
              <w:rPr>
                <w:sz w:val="16"/>
              </w:rPr>
            </w:pPr>
            <w:r>
              <w:rPr>
                <w:spacing w:val="-5"/>
                <w:sz w:val="16"/>
              </w:rPr>
              <w:t>28</w:t>
            </w:r>
          </w:p>
        </w:tc>
        <w:tc>
          <w:tcPr>
            <w:tcW w:w="549" w:type="dxa"/>
          </w:tcPr>
          <w:p w14:paraId="69C9FF28" w14:textId="77777777" w:rsidR="006B3555" w:rsidRDefault="006B3555" w:rsidP="00D76D55">
            <w:pPr>
              <w:pStyle w:val="TableParagraph"/>
              <w:spacing w:before="46"/>
              <w:ind w:left="13" w:right="1"/>
              <w:rPr>
                <w:sz w:val="16"/>
              </w:rPr>
            </w:pPr>
            <w:r>
              <w:rPr>
                <w:spacing w:val="-5"/>
                <w:sz w:val="16"/>
              </w:rPr>
              <w:t>52</w:t>
            </w:r>
            <w:r>
              <w:rPr>
                <w:spacing w:val="-5"/>
                <w:sz w:val="16"/>
                <w:vertAlign w:val="superscript"/>
              </w:rPr>
              <w:t>e</w:t>
            </w:r>
          </w:p>
        </w:tc>
        <w:tc>
          <w:tcPr>
            <w:tcW w:w="724" w:type="dxa"/>
          </w:tcPr>
          <w:p w14:paraId="054EA290" w14:textId="77777777" w:rsidR="006B3555" w:rsidRDefault="006B3555" w:rsidP="00D76D55">
            <w:pPr>
              <w:pStyle w:val="TableParagraph"/>
              <w:spacing w:before="46"/>
              <w:ind w:left="17" w:right="4"/>
              <w:rPr>
                <w:sz w:val="16"/>
              </w:rPr>
            </w:pPr>
            <w:r>
              <w:rPr>
                <w:spacing w:val="-5"/>
                <w:sz w:val="16"/>
              </w:rPr>
              <w:t>15</w:t>
            </w:r>
          </w:p>
        </w:tc>
        <w:tc>
          <w:tcPr>
            <w:tcW w:w="710" w:type="dxa"/>
          </w:tcPr>
          <w:p w14:paraId="34BF308D" w14:textId="77777777" w:rsidR="006B3555" w:rsidRDefault="006B3555" w:rsidP="00D76D55">
            <w:pPr>
              <w:pStyle w:val="TableParagraph"/>
              <w:spacing w:before="46"/>
              <w:ind w:left="17" w:right="5"/>
              <w:rPr>
                <w:sz w:val="16"/>
              </w:rPr>
            </w:pPr>
            <w:r>
              <w:rPr>
                <w:spacing w:val="-5"/>
                <w:sz w:val="16"/>
              </w:rPr>
              <w:t>42</w:t>
            </w:r>
            <w:r>
              <w:rPr>
                <w:spacing w:val="-5"/>
                <w:sz w:val="16"/>
                <w:vertAlign w:val="superscript"/>
              </w:rPr>
              <w:t>g</w:t>
            </w:r>
          </w:p>
        </w:tc>
        <w:tc>
          <w:tcPr>
            <w:tcW w:w="566" w:type="dxa"/>
          </w:tcPr>
          <w:p w14:paraId="25B65A94" w14:textId="77777777" w:rsidR="006B3555" w:rsidRDefault="006B3555" w:rsidP="00D76D55">
            <w:pPr>
              <w:pStyle w:val="TableParagraph"/>
              <w:spacing w:before="46"/>
              <w:ind w:left="19" w:right="5"/>
              <w:rPr>
                <w:sz w:val="16"/>
              </w:rPr>
            </w:pPr>
            <w:r>
              <w:rPr>
                <w:spacing w:val="-5"/>
                <w:sz w:val="16"/>
              </w:rPr>
              <w:t>15</w:t>
            </w:r>
          </w:p>
        </w:tc>
        <w:tc>
          <w:tcPr>
            <w:tcW w:w="710" w:type="dxa"/>
          </w:tcPr>
          <w:p w14:paraId="5FBDB2EF" w14:textId="77777777" w:rsidR="006B3555" w:rsidRDefault="006B3555" w:rsidP="00D76D55">
            <w:pPr>
              <w:pStyle w:val="TableParagraph"/>
              <w:spacing w:before="46"/>
              <w:ind w:left="17" w:right="3"/>
              <w:rPr>
                <w:sz w:val="16"/>
              </w:rPr>
            </w:pPr>
            <w:r>
              <w:rPr>
                <w:spacing w:val="-5"/>
                <w:sz w:val="16"/>
              </w:rPr>
              <w:t>38</w:t>
            </w:r>
            <w:r>
              <w:rPr>
                <w:spacing w:val="-5"/>
                <w:sz w:val="16"/>
                <w:vertAlign w:val="superscript"/>
              </w:rPr>
              <w:t>g</w:t>
            </w:r>
          </w:p>
        </w:tc>
        <w:tc>
          <w:tcPr>
            <w:tcW w:w="566" w:type="dxa"/>
          </w:tcPr>
          <w:p w14:paraId="0B866C7E" w14:textId="77777777" w:rsidR="006B3555" w:rsidRDefault="006B3555" w:rsidP="00D76D55">
            <w:pPr>
              <w:pStyle w:val="TableParagraph"/>
              <w:spacing w:before="46"/>
              <w:ind w:left="19" w:right="3"/>
              <w:rPr>
                <w:sz w:val="16"/>
              </w:rPr>
            </w:pPr>
            <w:r>
              <w:rPr>
                <w:spacing w:val="-5"/>
                <w:sz w:val="16"/>
              </w:rPr>
              <w:t>15</w:t>
            </w:r>
          </w:p>
        </w:tc>
        <w:tc>
          <w:tcPr>
            <w:tcW w:w="566" w:type="dxa"/>
          </w:tcPr>
          <w:p w14:paraId="3EFCE64E" w14:textId="77777777" w:rsidR="006B3555" w:rsidRDefault="006B3555" w:rsidP="00D76D55">
            <w:pPr>
              <w:pStyle w:val="TableParagraph"/>
              <w:spacing w:before="43"/>
              <w:ind w:left="19" w:right="3"/>
              <w:rPr>
                <w:sz w:val="10"/>
              </w:rPr>
            </w:pPr>
            <w:r>
              <w:rPr>
                <w:spacing w:val="-2"/>
                <w:position w:val="-5"/>
                <w:sz w:val="16"/>
              </w:rPr>
              <w:t>45</w:t>
            </w:r>
            <w:proofErr w:type="spellStart"/>
            <w:proofErr w:type="gramStart"/>
            <w:r>
              <w:rPr>
                <w:spacing w:val="-2"/>
                <w:sz w:val="10"/>
              </w:rPr>
              <w:t>g,h</w:t>
            </w:r>
            <w:proofErr w:type="spellEnd"/>
            <w:proofErr w:type="gramEnd"/>
            <w:r>
              <w:rPr>
                <w:spacing w:val="-2"/>
                <w:sz w:val="10"/>
              </w:rPr>
              <w:t>,</w:t>
            </w:r>
          </w:p>
        </w:tc>
        <w:tc>
          <w:tcPr>
            <w:tcW w:w="708" w:type="dxa"/>
          </w:tcPr>
          <w:p w14:paraId="071C1196" w14:textId="77777777" w:rsidR="006B3555" w:rsidRDefault="006B3555" w:rsidP="00D76D55">
            <w:pPr>
              <w:pStyle w:val="TableParagraph"/>
              <w:spacing w:before="46"/>
              <w:ind w:left="18" w:right="3"/>
              <w:rPr>
                <w:sz w:val="16"/>
              </w:rPr>
            </w:pPr>
            <w:r>
              <w:rPr>
                <w:spacing w:val="-5"/>
                <w:sz w:val="16"/>
              </w:rPr>
              <w:t>29</w:t>
            </w:r>
          </w:p>
        </w:tc>
        <w:tc>
          <w:tcPr>
            <w:tcW w:w="566" w:type="dxa"/>
          </w:tcPr>
          <w:p w14:paraId="5ADB5366" w14:textId="77777777" w:rsidR="006B3555" w:rsidRDefault="006B3555" w:rsidP="00D76D55">
            <w:pPr>
              <w:pStyle w:val="TableParagraph"/>
              <w:spacing w:before="46"/>
              <w:ind w:left="19" w:right="1"/>
              <w:rPr>
                <w:sz w:val="16"/>
              </w:rPr>
            </w:pPr>
            <w:r>
              <w:rPr>
                <w:spacing w:val="-5"/>
                <w:sz w:val="16"/>
              </w:rPr>
              <w:t>12</w:t>
            </w:r>
          </w:p>
        </w:tc>
        <w:tc>
          <w:tcPr>
            <w:tcW w:w="710" w:type="dxa"/>
          </w:tcPr>
          <w:p w14:paraId="2B1B5AD4" w14:textId="77777777" w:rsidR="006B3555" w:rsidRDefault="006B3555" w:rsidP="00D76D55">
            <w:pPr>
              <w:pStyle w:val="TableParagraph"/>
              <w:spacing w:before="46"/>
              <w:ind w:left="17"/>
              <w:rPr>
                <w:sz w:val="16"/>
              </w:rPr>
            </w:pPr>
            <w:r>
              <w:rPr>
                <w:spacing w:val="-5"/>
                <w:sz w:val="16"/>
              </w:rPr>
              <w:t>34</w:t>
            </w:r>
            <w:r>
              <w:rPr>
                <w:spacing w:val="-5"/>
                <w:sz w:val="16"/>
                <w:vertAlign w:val="superscript"/>
              </w:rPr>
              <w:t>g</w:t>
            </w:r>
          </w:p>
        </w:tc>
      </w:tr>
      <w:tr w:rsidR="006B3555" w14:paraId="325E8BE8" w14:textId="77777777" w:rsidTr="00D76D55">
        <w:trPr>
          <w:trHeight w:val="277"/>
        </w:trPr>
        <w:tc>
          <w:tcPr>
            <w:tcW w:w="1130" w:type="dxa"/>
          </w:tcPr>
          <w:p w14:paraId="48D41DF7" w14:textId="77777777" w:rsidR="006B3555" w:rsidRDefault="006B3555" w:rsidP="00D76D55">
            <w:pPr>
              <w:pStyle w:val="TableParagraph"/>
              <w:spacing w:before="46"/>
              <w:rPr>
                <w:sz w:val="16"/>
              </w:rPr>
            </w:pPr>
            <w:r>
              <w:rPr>
                <w:spacing w:val="-2"/>
                <w:sz w:val="16"/>
              </w:rPr>
              <w:t>24</w:t>
            </w:r>
            <w:r>
              <w:rPr>
                <w:spacing w:val="-2"/>
                <w:sz w:val="16"/>
                <w:vertAlign w:val="superscript"/>
              </w:rPr>
              <w:t>c</w:t>
            </w:r>
            <w:r>
              <w:rPr>
                <w:spacing w:val="-2"/>
                <w:sz w:val="16"/>
              </w:rPr>
              <w:t>/26</w:t>
            </w:r>
            <w:r>
              <w:rPr>
                <w:spacing w:val="-2"/>
                <w:sz w:val="16"/>
                <w:vertAlign w:val="superscript"/>
              </w:rPr>
              <w:t>d</w:t>
            </w:r>
          </w:p>
        </w:tc>
        <w:tc>
          <w:tcPr>
            <w:tcW w:w="566" w:type="dxa"/>
          </w:tcPr>
          <w:p w14:paraId="0C8E62E7" w14:textId="77777777" w:rsidR="006B3555" w:rsidRDefault="006B3555" w:rsidP="00D76D55">
            <w:pPr>
              <w:pStyle w:val="TableParagraph"/>
              <w:spacing w:before="46"/>
              <w:ind w:left="19" w:right="9"/>
              <w:rPr>
                <w:sz w:val="16"/>
              </w:rPr>
            </w:pPr>
            <w:r>
              <w:rPr>
                <w:spacing w:val="-5"/>
                <w:sz w:val="16"/>
              </w:rPr>
              <w:t>33</w:t>
            </w:r>
          </w:p>
        </w:tc>
        <w:tc>
          <w:tcPr>
            <w:tcW w:w="549" w:type="dxa"/>
          </w:tcPr>
          <w:p w14:paraId="4D74E70C" w14:textId="77777777" w:rsidR="006B3555" w:rsidRDefault="006B3555" w:rsidP="00D76D55">
            <w:pPr>
              <w:pStyle w:val="TableParagraph"/>
              <w:spacing w:before="46"/>
              <w:ind w:left="13" w:right="1"/>
              <w:rPr>
                <w:sz w:val="16"/>
              </w:rPr>
            </w:pPr>
            <w:r>
              <w:rPr>
                <w:spacing w:val="-5"/>
                <w:sz w:val="16"/>
              </w:rPr>
              <w:t>60</w:t>
            </w:r>
            <w:r>
              <w:rPr>
                <w:spacing w:val="-5"/>
                <w:sz w:val="16"/>
                <w:vertAlign w:val="superscript"/>
              </w:rPr>
              <w:t>g</w:t>
            </w:r>
          </w:p>
        </w:tc>
        <w:tc>
          <w:tcPr>
            <w:tcW w:w="724" w:type="dxa"/>
            <w:shd w:val="clear" w:color="auto" w:fill="D9D9D9"/>
          </w:tcPr>
          <w:p w14:paraId="18D09ADE" w14:textId="77777777" w:rsidR="006B3555" w:rsidRDefault="006B3555" w:rsidP="00D76D55">
            <w:pPr>
              <w:pStyle w:val="TableParagraph"/>
              <w:ind w:left="0"/>
              <w:rPr>
                <w:rFonts w:ascii="Times New Roman"/>
                <w:sz w:val="14"/>
              </w:rPr>
            </w:pPr>
          </w:p>
        </w:tc>
        <w:tc>
          <w:tcPr>
            <w:tcW w:w="710" w:type="dxa"/>
            <w:shd w:val="clear" w:color="auto" w:fill="D9D9D9"/>
          </w:tcPr>
          <w:p w14:paraId="15D1F285" w14:textId="77777777" w:rsidR="006B3555" w:rsidRDefault="006B3555" w:rsidP="00D76D55">
            <w:pPr>
              <w:pStyle w:val="TableParagraph"/>
              <w:ind w:left="0"/>
              <w:rPr>
                <w:rFonts w:ascii="Times New Roman"/>
                <w:sz w:val="14"/>
              </w:rPr>
            </w:pPr>
          </w:p>
        </w:tc>
        <w:tc>
          <w:tcPr>
            <w:tcW w:w="566" w:type="dxa"/>
            <w:shd w:val="clear" w:color="auto" w:fill="D9D9D9"/>
          </w:tcPr>
          <w:p w14:paraId="325190D0" w14:textId="77777777" w:rsidR="006B3555" w:rsidRDefault="006B3555" w:rsidP="00D76D55">
            <w:pPr>
              <w:pStyle w:val="TableParagraph"/>
              <w:ind w:left="0"/>
              <w:rPr>
                <w:rFonts w:ascii="Times New Roman"/>
                <w:sz w:val="14"/>
              </w:rPr>
            </w:pPr>
          </w:p>
        </w:tc>
        <w:tc>
          <w:tcPr>
            <w:tcW w:w="710" w:type="dxa"/>
            <w:shd w:val="clear" w:color="auto" w:fill="D9D9D9"/>
          </w:tcPr>
          <w:p w14:paraId="7E2D53C0" w14:textId="77777777" w:rsidR="006B3555" w:rsidRDefault="006B3555" w:rsidP="00D76D55">
            <w:pPr>
              <w:pStyle w:val="TableParagraph"/>
              <w:ind w:left="0"/>
              <w:rPr>
                <w:rFonts w:ascii="Times New Roman"/>
                <w:sz w:val="14"/>
              </w:rPr>
            </w:pPr>
          </w:p>
        </w:tc>
        <w:tc>
          <w:tcPr>
            <w:tcW w:w="566" w:type="dxa"/>
          </w:tcPr>
          <w:p w14:paraId="2BF2E4F0" w14:textId="77777777" w:rsidR="006B3555" w:rsidRDefault="006B3555" w:rsidP="00D76D55">
            <w:pPr>
              <w:pStyle w:val="TableParagraph"/>
              <w:spacing w:before="46"/>
              <w:ind w:left="19" w:right="3"/>
              <w:rPr>
                <w:sz w:val="16"/>
              </w:rPr>
            </w:pPr>
            <w:r>
              <w:rPr>
                <w:spacing w:val="-5"/>
                <w:sz w:val="16"/>
              </w:rPr>
              <w:t>21</w:t>
            </w:r>
          </w:p>
        </w:tc>
        <w:tc>
          <w:tcPr>
            <w:tcW w:w="566" w:type="dxa"/>
          </w:tcPr>
          <w:p w14:paraId="20458C27" w14:textId="77777777" w:rsidR="006B3555" w:rsidRDefault="006B3555" w:rsidP="00D76D55">
            <w:pPr>
              <w:pStyle w:val="TableParagraph"/>
              <w:spacing w:before="43"/>
              <w:ind w:left="19" w:right="1"/>
              <w:rPr>
                <w:sz w:val="10"/>
              </w:rPr>
            </w:pPr>
            <w:r>
              <w:rPr>
                <w:spacing w:val="-2"/>
                <w:position w:val="-5"/>
                <w:sz w:val="16"/>
              </w:rPr>
              <w:t>54</w:t>
            </w:r>
            <w:proofErr w:type="spellStart"/>
            <w:proofErr w:type="gramStart"/>
            <w:r>
              <w:rPr>
                <w:spacing w:val="-2"/>
                <w:sz w:val="10"/>
              </w:rPr>
              <w:t>g,i</w:t>
            </w:r>
            <w:proofErr w:type="spellEnd"/>
            <w:proofErr w:type="gramEnd"/>
          </w:p>
        </w:tc>
        <w:tc>
          <w:tcPr>
            <w:tcW w:w="708" w:type="dxa"/>
          </w:tcPr>
          <w:p w14:paraId="271E7A27" w14:textId="77777777" w:rsidR="006B3555" w:rsidRDefault="006B3555" w:rsidP="00D76D55">
            <w:pPr>
              <w:pStyle w:val="TableParagraph"/>
              <w:spacing w:before="46"/>
              <w:ind w:left="18" w:right="3"/>
              <w:rPr>
                <w:sz w:val="16"/>
              </w:rPr>
            </w:pPr>
            <w:r>
              <w:rPr>
                <w:spacing w:val="-5"/>
                <w:sz w:val="16"/>
              </w:rPr>
              <w:t>42</w:t>
            </w:r>
          </w:p>
        </w:tc>
        <w:tc>
          <w:tcPr>
            <w:tcW w:w="566" w:type="dxa"/>
            <w:shd w:val="clear" w:color="auto" w:fill="D9D9D9"/>
          </w:tcPr>
          <w:p w14:paraId="5740F6AB" w14:textId="77777777" w:rsidR="006B3555" w:rsidRDefault="006B3555" w:rsidP="00D76D55">
            <w:pPr>
              <w:pStyle w:val="TableParagraph"/>
              <w:ind w:left="0"/>
              <w:rPr>
                <w:rFonts w:ascii="Times New Roman"/>
                <w:sz w:val="14"/>
              </w:rPr>
            </w:pPr>
          </w:p>
        </w:tc>
        <w:tc>
          <w:tcPr>
            <w:tcW w:w="710" w:type="dxa"/>
            <w:shd w:val="clear" w:color="auto" w:fill="D9D9D9"/>
          </w:tcPr>
          <w:p w14:paraId="7243E96A" w14:textId="77777777" w:rsidR="006B3555" w:rsidRDefault="006B3555" w:rsidP="00D76D55">
            <w:pPr>
              <w:pStyle w:val="TableParagraph"/>
              <w:ind w:left="0"/>
              <w:rPr>
                <w:rFonts w:ascii="Times New Roman"/>
                <w:sz w:val="14"/>
              </w:rPr>
            </w:pPr>
          </w:p>
        </w:tc>
      </w:tr>
      <w:tr w:rsidR="006B3555" w14:paraId="1F572DD6" w14:textId="77777777" w:rsidTr="00D76D55">
        <w:trPr>
          <w:trHeight w:val="277"/>
        </w:trPr>
        <w:tc>
          <w:tcPr>
            <w:tcW w:w="1130" w:type="dxa"/>
          </w:tcPr>
          <w:p w14:paraId="702A1B9E" w14:textId="77777777" w:rsidR="006B3555" w:rsidRDefault="006B3555" w:rsidP="00D76D55">
            <w:pPr>
              <w:pStyle w:val="TableParagraph"/>
              <w:spacing w:before="46"/>
              <w:rPr>
                <w:sz w:val="16"/>
              </w:rPr>
            </w:pPr>
            <w:r>
              <w:rPr>
                <w:spacing w:val="-5"/>
                <w:sz w:val="16"/>
              </w:rPr>
              <w:t>48</w:t>
            </w:r>
          </w:p>
        </w:tc>
        <w:tc>
          <w:tcPr>
            <w:tcW w:w="566" w:type="dxa"/>
          </w:tcPr>
          <w:p w14:paraId="1A728286" w14:textId="77777777" w:rsidR="006B3555" w:rsidRDefault="006B3555" w:rsidP="00D76D55">
            <w:pPr>
              <w:pStyle w:val="TableParagraph"/>
              <w:spacing w:before="46"/>
              <w:ind w:left="19" w:right="9"/>
              <w:rPr>
                <w:sz w:val="16"/>
              </w:rPr>
            </w:pPr>
            <w:r>
              <w:rPr>
                <w:spacing w:val="-5"/>
                <w:sz w:val="16"/>
              </w:rPr>
              <w:t>43</w:t>
            </w:r>
          </w:p>
        </w:tc>
        <w:tc>
          <w:tcPr>
            <w:tcW w:w="549" w:type="dxa"/>
          </w:tcPr>
          <w:p w14:paraId="3606078D" w14:textId="77777777" w:rsidR="006B3555" w:rsidRDefault="006B3555" w:rsidP="00D76D55">
            <w:pPr>
              <w:pStyle w:val="TableParagraph"/>
              <w:spacing w:before="46"/>
              <w:ind w:left="13" w:right="1"/>
              <w:rPr>
                <w:sz w:val="16"/>
              </w:rPr>
            </w:pPr>
            <w:r>
              <w:rPr>
                <w:spacing w:val="-5"/>
                <w:sz w:val="16"/>
              </w:rPr>
              <w:t>63</w:t>
            </w:r>
            <w:r>
              <w:rPr>
                <w:spacing w:val="-5"/>
                <w:sz w:val="16"/>
                <w:vertAlign w:val="superscript"/>
              </w:rPr>
              <w:t>g</w:t>
            </w:r>
          </w:p>
        </w:tc>
        <w:tc>
          <w:tcPr>
            <w:tcW w:w="724" w:type="dxa"/>
            <w:shd w:val="clear" w:color="auto" w:fill="D9D9D9"/>
          </w:tcPr>
          <w:p w14:paraId="205C80E5" w14:textId="77777777" w:rsidR="006B3555" w:rsidRDefault="006B3555" w:rsidP="00D76D55">
            <w:pPr>
              <w:pStyle w:val="TableParagraph"/>
              <w:ind w:left="0"/>
              <w:rPr>
                <w:rFonts w:ascii="Times New Roman"/>
                <w:sz w:val="14"/>
              </w:rPr>
            </w:pPr>
          </w:p>
        </w:tc>
        <w:tc>
          <w:tcPr>
            <w:tcW w:w="710" w:type="dxa"/>
            <w:shd w:val="clear" w:color="auto" w:fill="D9D9D9"/>
          </w:tcPr>
          <w:p w14:paraId="17C98E69" w14:textId="77777777" w:rsidR="006B3555" w:rsidRDefault="006B3555" w:rsidP="00D76D55">
            <w:pPr>
              <w:pStyle w:val="TableParagraph"/>
              <w:ind w:left="0"/>
              <w:rPr>
                <w:rFonts w:ascii="Times New Roman"/>
                <w:sz w:val="14"/>
              </w:rPr>
            </w:pPr>
          </w:p>
        </w:tc>
        <w:tc>
          <w:tcPr>
            <w:tcW w:w="566" w:type="dxa"/>
            <w:shd w:val="clear" w:color="auto" w:fill="D9D9D9"/>
          </w:tcPr>
          <w:p w14:paraId="2A6914FB" w14:textId="77777777" w:rsidR="006B3555" w:rsidRDefault="006B3555" w:rsidP="00D76D55">
            <w:pPr>
              <w:pStyle w:val="TableParagraph"/>
              <w:ind w:left="0"/>
              <w:rPr>
                <w:rFonts w:ascii="Times New Roman"/>
                <w:sz w:val="14"/>
              </w:rPr>
            </w:pPr>
          </w:p>
        </w:tc>
        <w:tc>
          <w:tcPr>
            <w:tcW w:w="710" w:type="dxa"/>
            <w:shd w:val="clear" w:color="auto" w:fill="D9D9D9"/>
          </w:tcPr>
          <w:p w14:paraId="1C56BBED" w14:textId="77777777" w:rsidR="006B3555" w:rsidRDefault="006B3555" w:rsidP="00D76D55">
            <w:pPr>
              <w:pStyle w:val="TableParagraph"/>
              <w:ind w:left="0"/>
              <w:rPr>
                <w:rFonts w:ascii="Times New Roman"/>
                <w:sz w:val="14"/>
              </w:rPr>
            </w:pPr>
          </w:p>
        </w:tc>
        <w:tc>
          <w:tcPr>
            <w:tcW w:w="566" w:type="dxa"/>
            <w:shd w:val="clear" w:color="auto" w:fill="D9D9D9"/>
          </w:tcPr>
          <w:p w14:paraId="4674254D" w14:textId="77777777" w:rsidR="006B3555" w:rsidRDefault="006B3555" w:rsidP="00D76D55">
            <w:pPr>
              <w:pStyle w:val="TableParagraph"/>
              <w:ind w:left="0"/>
              <w:rPr>
                <w:rFonts w:ascii="Times New Roman"/>
                <w:sz w:val="14"/>
              </w:rPr>
            </w:pPr>
          </w:p>
        </w:tc>
        <w:tc>
          <w:tcPr>
            <w:tcW w:w="566" w:type="dxa"/>
          </w:tcPr>
          <w:p w14:paraId="70C7C945" w14:textId="77777777" w:rsidR="006B3555" w:rsidRDefault="006B3555" w:rsidP="00D76D55">
            <w:pPr>
              <w:pStyle w:val="TableParagraph"/>
              <w:spacing w:before="46"/>
              <w:ind w:left="19" w:right="4"/>
              <w:rPr>
                <w:sz w:val="16"/>
              </w:rPr>
            </w:pPr>
            <w:r>
              <w:rPr>
                <w:spacing w:val="-5"/>
                <w:sz w:val="16"/>
              </w:rPr>
              <w:t>49</w:t>
            </w:r>
            <w:r>
              <w:rPr>
                <w:spacing w:val="-5"/>
                <w:sz w:val="16"/>
                <w:vertAlign w:val="superscript"/>
              </w:rPr>
              <w:t>i</w:t>
            </w:r>
          </w:p>
        </w:tc>
        <w:tc>
          <w:tcPr>
            <w:tcW w:w="708" w:type="dxa"/>
          </w:tcPr>
          <w:p w14:paraId="3B815527" w14:textId="77777777" w:rsidR="006B3555" w:rsidRDefault="006B3555" w:rsidP="00D76D55">
            <w:pPr>
              <w:pStyle w:val="TableParagraph"/>
              <w:spacing w:before="46"/>
              <w:ind w:left="18" w:right="3"/>
              <w:rPr>
                <w:sz w:val="16"/>
              </w:rPr>
            </w:pPr>
            <w:r>
              <w:rPr>
                <w:spacing w:val="-5"/>
                <w:sz w:val="16"/>
              </w:rPr>
              <w:t>40</w:t>
            </w:r>
          </w:p>
        </w:tc>
        <w:tc>
          <w:tcPr>
            <w:tcW w:w="566" w:type="dxa"/>
            <w:shd w:val="clear" w:color="auto" w:fill="D9D9D9"/>
          </w:tcPr>
          <w:p w14:paraId="6BAC8106" w14:textId="77777777" w:rsidR="006B3555" w:rsidRDefault="006B3555" w:rsidP="00D76D55">
            <w:pPr>
              <w:pStyle w:val="TableParagraph"/>
              <w:ind w:left="0"/>
              <w:rPr>
                <w:rFonts w:ascii="Times New Roman"/>
                <w:sz w:val="14"/>
              </w:rPr>
            </w:pPr>
          </w:p>
        </w:tc>
        <w:tc>
          <w:tcPr>
            <w:tcW w:w="710" w:type="dxa"/>
            <w:shd w:val="clear" w:color="auto" w:fill="D9D9D9"/>
          </w:tcPr>
          <w:p w14:paraId="53DEA470" w14:textId="77777777" w:rsidR="006B3555" w:rsidRDefault="006B3555" w:rsidP="00D76D55">
            <w:pPr>
              <w:pStyle w:val="TableParagraph"/>
              <w:ind w:left="0"/>
              <w:rPr>
                <w:rFonts w:ascii="Times New Roman"/>
                <w:sz w:val="14"/>
              </w:rPr>
            </w:pPr>
          </w:p>
        </w:tc>
      </w:tr>
      <w:tr w:rsidR="006B3555" w14:paraId="2E610C8E" w14:textId="77777777" w:rsidTr="00D76D55">
        <w:trPr>
          <w:trHeight w:val="278"/>
        </w:trPr>
        <w:tc>
          <w:tcPr>
            <w:tcW w:w="8071" w:type="dxa"/>
            <w:gridSpan w:val="12"/>
          </w:tcPr>
          <w:p w14:paraId="6E8639B7" w14:textId="77777777" w:rsidR="006B3555" w:rsidRDefault="006B3555" w:rsidP="00D76D55">
            <w:pPr>
              <w:pStyle w:val="TableParagraph"/>
              <w:spacing w:before="46"/>
              <w:ind w:left="15" w:right="1"/>
              <w:rPr>
                <w:b/>
                <w:sz w:val="16"/>
              </w:rPr>
            </w:pPr>
            <w:r>
              <w:rPr>
                <w:b/>
                <w:sz w:val="16"/>
              </w:rPr>
              <w:t>ACR70</w:t>
            </w:r>
            <w:r>
              <w:rPr>
                <w:b/>
                <w:spacing w:val="-2"/>
                <w:sz w:val="16"/>
              </w:rPr>
              <w:t xml:space="preserve"> </w:t>
            </w:r>
            <w:r>
              <w:rPr>
                <w:b/>
                <w:sz w:val="16"/>
              </w:rPr>
              <w:t>(%</w:t>
            </w:r>
            <w:r>
              <w:rPr>
                <w:b/>
                <w:spacing w:val="-3"/>
                <w:sz w:val="16"/>
              </w:rPr>
              <w:t xml:space="preserve"> </w:t>
            </w:r>
            <w:r>
              <w:rPr>
                <w:b/>
                <w:sz w:val="16"/>
              </w:rPr>
              <w:t>of</w:t>
            </w:r>
            <w:r>
              <w:rPr>
                <w:b/>
                <w:spacing w:val="-1"/>
                <w:sz w:val="16"/>
              </w:rPr>
              <w:t xml:space="preserve"> </w:t>
            </w:r>
            <w:r>
              <w:rPr>
                <w:b/>
                <w:spacing w:val="-2"/>
                <w:sz w:val="16"/>
              </w:rPr>
              <w:t>patients)</w:t>
            </w:r>
          </w:p>
        </w:tc>
      </w:tr>
      <w:tr w:rsidR="006B3555" w14:paraId="545835C8" w14:textId="77777777" w:rsidTr="00D76D55">
        <w:trPr>
          <w:trHeight w:val="277"/>
        </w:trPr>
        <w:tc>
          <w:tcPr>
            <w:tcW w:w="1130" w:type="dxa"/>
          </w:tcPr>
          <w:p w14:paraId="5C2B6CCA" w14:textId="77777777" w:rsidR="006B3555" w:rsidRDefault="006B3555" w:rsidP="00D76D55">
            <w:pPr>
              <w:pStyle w:val="TableParagraph"/>
              <w:spacing w:before="46"/>
              <w:rPr>
                <w:sz w:val="16"/>
              </w:rPr>
            </w:pPr>
            <w:r>
              <w:rPr>
                <w:spacing w:val="-2"/>
                <w:sz w:val="16"/>
              </w:rPr>
              <w:t>12</w:t>
            </w:r>
            <w:r>
              <w:rPr>
                <w:spacing w:val="-2"/>
                <w:sz w:val="16"/>
                <w:vertAlign w:val="superscript"/>
              </w:rPr>
              <w:t>a</w:t>
            </w:r>
            <w:r>
              <w:rPr>
                <w:spacing w:val="-2"/>
                <w:sz w:val="16"/>
              </w:rPr>
              <w:t>/14</w:t>
            </w:r>
            <w:r>
              <w:rPr>
                <w:spacing w:val="-2"/>
                <w:sz w:val="16"/>
                <w:vertAlign w:val="superscript"/>
              </w:rPr>
              <w:t>b</w:t>
            </w:r>
          </w:p>
        </w:tc>
        <w:tc>
          <w:tcPr>
            <w:tcW w:w="566" w:type="dxa"/>
          </w:tcPr>
          <w:p w14:paraId="08F96CFC" w14:textId="77777777" w:rsidR="006B3555" w:rsidRDefault="006B3555" w:rsidP="00D76D55">
            <w:pPr>
              <w:pStyle w:val="TableParagraph"/>
              <w:spacing w:before="46"/>
              <w:ind w:left="19" w:right="9"/>
              <w:rPr>
                <w:sz w:val="16"/>
              </w:rPr>
            </w:pPr>
            <w:r>
              <w:rPr>
                <w:spacing w:val="-5"/>
                <w:sz w:val="16"/>
              </w:rPr>
              <w:t>14</w:t>
            </w:r>
          </w:p>
        </w:tc>
        <w:tc>
          <w:tcPr>
            <w:tcW w:w="549" w:type="dxa"/>
          </w:tcPr>
          <w:p w14:paraId="63D6ACBA" w14:textId="77777777" w:rsidR="006B3555" w:rsidRDefault="006B3555" w:rsidP="00D76D55">
            <w:pPr>
              <w:pStyle w:val="TableParagraph"/>
              <w:spacing w:before="46"/>
              <w:ind w:left="13" w:right="1"/>
              <w:rPr>
                <w:sz w:val="16"/>
              </w:rPr>
            </w:pPr>
            <w:r>
              <w:rPr>
                <w:spacing w:val="-5"/>
                <w:sz w:val="16"/>
              </w:rPr>
              <w:t>32</w:t>
            </w:r>
            <w:r>
              <w:rPr>
                <w:spacing w:val="-5"/>
                <w:sz w:val="16"/>
                <w:vertAlign w:val="superscript"/>
              </w:rPr>
              <w:t>g</w:t>
            </w:r>
          </w:p>
        </w:tc>
        <w:tc>
          <w:tcPr>
            <w:tcW w:w="724" w:type="dxa"/>
          </w:tcPr>
          <w:p w14:paraId="3DAD49B7" w14:textId="77777777" w:rsidR="006B3555" w:rsidRDefault="006B3555" w:rsidP="00D76D55">
            <w:pPr>
              <w:pStyle w:val="TableParagraph"/>
              <w:spacing w:before="46"/>
              <w:ind w:left="17" w:right="1"/>
              <w:rPr>
                <w:sz w:val="16"/>
              </w:rPr>
            </w:pPr>
            <w:r>
              <w:rPr>
                <w:spacing w:val="-10"/>
                <w:sz w:val="16"/>
              </w:rPr>
              <w:t>3</w:t>
            </w:r>
          </w:p>
        </w:tc>
        <w:tc>
          <w:tcPr>
            <w:tcW w:w="710" w:type="dxa"/>
          </w:tcPr>
          <w:p w14:paraId="3BF1CBC5" w14:textId="77777777" w:rsidR="006B3555" w:rsidRDefault="006B3555" w:rsidP="00D76D55">
            <w:pPr>
              <w:pStyle w:val="TableParagraph"/>
              <w:spacing w:before="46"/>
              <w:ind w:left="17" w:right="5"/>
              <w:rPr>
                <w:sz w:val="16"/>
              </w:rPr>
            </w:pPr>
            <w:r>
              <w:rPr>
                <w:spacing w:val="-5"/>
                <w:sz w:val="16"/>
              </w:rPr>
              <w:t>23</w:t>
            </w:r>
            <w:r>
              <w:rPr>
                <w:spacing w:val="-5"/>
                <w:sz w:val="16"/>
                <w:vertAlign w:val="superscript"/>
              </w:rPr>
              <w:t>g</w:t>
            </w:r>
          </w:p>
        </w:tc>
        <w:tc>
          <w:tcPr>
            <w:tcW w:w="566" w:type="dxa"/>
          </w:tcPr>
          <w:p w14:paraId="462319AF" w14:textId="77777777" w:rsidR="006B3555" w:rsidRDefault="006B3555" w:rsidP="00D76D55">
            <w:pPr>
              <w:pStyle w:val="TableParagraph"/>
              <w:spacing w:before="46"/>
              <w:ind w:left="19" w:right="6"/>
              <w:rPr>
                <w:sz w:val="16"/>
              </w:rPr>
            </w:pPr>
            <w:r>
              <w:rPr>
                <w:spacing w:val="-10"/>
                <w:sz w:val="16"/>
              </w:rPr>
              <w:t>6</w:t>
            </w:r>
          </w:p>
        </w:tc>
        <w:tc>
          <w:tcPr>
            <w:tcW w:w="710" w:type="dxa"/>
          </w:tcPr>
          <w:p w14:paraId="4B9D359A" w14:textId="77777777" w:rsidR="006B3555" w:rsidRDefault="006B3555" w:rsidP="00D76D55">
            <w:pPr>
              <w:pStyle w:val="TableParagraph"/>
              <w:spacing w:before="46"/>
              <w:ind w:left="17" w:right="3"/>
              <w:rPr>
                <w:sz w:val="16"/>
              </w:rPr>
            </w:pPr>
            <w:r>
              <w:rPr>
                <w:spacing w:val="-5"/>
                <w:sz w:val="16"/>
              </w:rPr>
              <w:t>21</w:t>
            </w:r>
            <w:r>
              <w:rPr>
                <w:spacing w:val="-5"/>
                <w:sz w:val="16"/>
                <w:vertAlign w:val="superscript"/>
              </w:rPr>
              <w:t>g</w:t>
            </w:r>
          </w:p>
        </w:tc>
        <w:tc>
          <w:tcPr>
            <w:tcW w:w="566" w:type="dxa"/>
          </w:tcPr>
          <w:p w14:paraId="691E256B" w14:textId="77777777" w:rsidR="006B3555" w:rsidRDefault="006B3555" w:rsidP="00D76D55">
            <w:pPr>
              <w:pStyle w:val="TableParagraph"/>
              <w:spacing w:before="46"/>
              <w:ind w:left="19" w:right="5"/>
              <w:rPr>
                <w:sz w:val="16"/>
              </w:rPr>
            </w:pPr>
            <w:r>
              <w:rPr>
                <w:spacing w:val="-10"/>
                <w:sz w:val="16"/>
              </w:rPr>
              <w:t>5</w:t>
            </w:r>
          </w:p>
        </w:tc>
        <w:tc>
          <w:tcPr>
            <w:tcW w:w="566" w:type="dxa"/>
          </w:tcPr>
          <w:p w14:paraId="448E56DB" w14:textId="77777777" w:rsidR="006B3555" w:rsidRDefault="006B3555" w:rsidP="00D76D55">
            <w:pPr>
              <w:pStyle w:val="TableParagraph"/>
              <w:spacing w:before="43"/>
              <w:ind w:left="19" w:right="1"/>
              <w:rPr>
                <w:sz w:val="10"/>
              </w:rPr>
            </w:pPr>
            <w:r>
              <w:rPr>
                <w:spacing w:val="-2"/>
                <w:position w:val="-5"/>
                <w:sz w:val="16"/>
              </w:rPr>
              <w:t>25</w:t>
            </w:r>
            <w:proofErr w:type="spellStart"/>
            <w:proofErr w:type="gramStart"/>
            <w:r>
              <w:rPr>
                <w:spacing w:val="-2"/>
                <w:sz w:val="10"/>
              </w:rPr>
              <w:t>g,i</w:t>
            </w:r>
            <w:proofErr w:type="spellEnd"/>
            <w:proofErr w:type="gramEnd"/>
          </w:p>
        </w:tc>
        <w:tc>
          <w:tcPr>
            <w:tcW w:w="708" w:type="dxa"/>
          </w:tcPr>
          <w:p w14:paraId="23A6F95C" w14:textId="77777777" w:rsidR="006B3555" w:rsidRDefault="006B3555" w:rsidP="00D76D55">
            <w:pPr>
              <w:pStyle w:val="TableParagraph"/>
              <w:spacing w:before="46"/>
              <w:ind w:left="18" w:right="3"/>
              <w:rPr>
                <w:sz w:val="16"/>
              </w:rPr>
            </w:pPr>
            <w:r>
              <w:rPr>
                <w:spacing w:val="-5"/>
                <w:sz w:val="16"/>
              </w:rPr>
              <w:t>13</w:t>
            </w:r>
          </w:p>
        </w:tc>
        <w:tc>
          <w:tcPr>
            <w:tcW w:w="566" w:type="dxa"/>
          </w:tcPr>
          <w:p w14:paraId="57B9042E" w14:textId="77777777" w:rsidR="006B3555" w:rsidRDefault="006B3555" w:rsidP="00D76D55">
            <w:pPr>
              <w:pStyle w:val="TableParagraph"/>
              <w:spacing w:before="46"/>
              <w:ind w:left="19" w:right="3"/>
              <w:rPr>
                <w:sz w:val="16"/>
              </w:rPr>
            </w:pPr>
            <w:r>
              <w:rPr>
                <w:spacing w:val="-10"/>
                <w:sz w:val="16"/>
              </w:rPr>
              <w:t>7</w:t>
            </w:r>
          </w:p>
        </w:tc>
        <w:tc>
          <w:tcPr>
            <w:tcW w:w="710" w:type="dxa"/>
          </w:tcPr>
          <w:p w14:paraId="6FE236AB" w14:textId="77777777" w:rsidR="006B3555" w:rsidRDefault="006B3555" w:rsidP="00D76D55">
            <w:pPr>
              <w:pStyle w:val="TableParagraph"/>
              <w:spacing w:before="46"/>
              <w:ind w:left="17" w:right="3"/>
              <w:rPr>
                <w:sz w:val="16"/>
              </w:rPr>
            </w:pPr>
            <w:r>
              <w:rPr>
                <w:spacing w:val="-5"/>
                <w:sz w:val="16"/>
              </w:rPr>
              <w:t>12</w:t>
            </w:r>
          </w:p>
        </w:tc>
      </w:tr>
      <w:tr w:rsidR="006B3555" w14:paraId="5D39B1B7" w14:textId="77777777" w:rsidTr="00D76D55">
        <w:trPr>
          <w:trHeight w:val="277"/>
        </w:trPr>
        <w:tc>
          <w:tcPr>
            <w:tcW w:w="1130" w:type="dxa"/>
          </w:tcPr>
          <w:p w14:paraId="571416A4" w14:textId="77777777" w:rsidR="006B3555" w:rsidRDefault="006B3555" w:rsidP="00D76D55">
            <w:pPr>
              <w:pStyle w:val="TableParagraph"/>
              <w:spacing w:before="46"/>
              <w:rPr>
                <w:sz w:val="16"/>
              </w:rPr>
            </w:pPr>
            <w:r>
              <w:rPr>
                <w:spacing w:val="-2"/>
                <w:sz w:val="16"/>
              </w:rPr>
              <w:t>24</w:t>
            </w:r>
            <w:r>
              <w:rPr>
                <w:spacing w:val="-2"/>
                <w:sz w:val="16"/>
                <w:vertAlign w:val="superscript"/>
              </w:rPr>
              <w:t>c</w:t>
            </w:r>
            <w:r>
              <w:rPr>
                <w:spacing w:val="-2"/>
                <w:sz w:val="16"/>
              </w:rPr>
              <w:t>/26</w:t>
            </w:r>
            <w:r>
              <w:rPr>
                <w:spacing w:val="-2"/>
                <w:sz w:val="16"/>
                <w:vertAlign w:val="superscript"/>
              </w:rPr>
              <w:t>d</w:t>
            </w:r>
          </w:p>
        </w:tc>
        <w:tc>
          <w:tcPr>
            <w:tcW w:w="566" w:type="dxa"/>
          </w:tcPr>
          <w:p w14:paraId="38B57B61" w14:textId="77777777" w:rsidR="006B3555" w:rsidRDefault="006B3555" w:rsidP="00D76D55">
            <w:pPr>
              <w:pStyle w:val="TableParagraph"/>
              <w:spacing w:before="46"/>
              <w:ind w:left="19" w:right="9"/>
              <w:rPr>
                <w:sz w:val="16"/>
              </w:rPr>
            </w:pPr>
            <w:r>
              <w:rPr>
                <w:spacing w:val="-5"/>
                <w:sz w:val="16"/>
              </w:rPr>
              <w:t>18</w:t>
            </w:r>
          </w:p>
        </w:tc>
        <w:tc>
          <w:tcPr>
            <w:tcW w:w="549" w:type="dxa"/>
          </w:tcPr>
          <w:p w14:paraId="254AFE00" w14:textId="77777777" w:rsidR="006B3555" w:rsidRDefault="006B3555" w:rsidP="00D76D55">
            <w:pPr>
              <w:pStyle w:val="TableParagraph"/>
              <w:spacing w:before="46"/>
              <w:ind w:left="13" w:right="1"/>
              <w:rPr>
                <w:sz w:val="16"/>
              </w:rPr>
            </w:pPr>
            <w:r>
              <w:rPr>
                <w:spacing w:val="-5"/>
                <w:sz w:val="16"/>
              </w:rPr>
              <w:t>44</w:t>
            </w:r>
            <w:r>
              <w:rPr>
                <w:spacing w:val="-5"/>
                <w:sz w:val="16"/>
                <w:vertAlign w:val="superscript"/>
              </w:rPr>
              <w:t>g</w:t>
            </w:r>
          </w:p>
        </w:tc>
        <w:tc>
          <w:tcPr>
            <w:tcW w:w="724" w:type="dxa"/>
            <w:shd w:val="clear" w:color="auto" w:fill="D9D9D9"/>
          </w:tcPr>
          <w:p w14:paraId="48FEFD99" w14:textId="77777777" w:rsidR="006B3555" w:rsidRDefault="006B3555" w:rsidP="00D76D55">
            <w:pPr>
              <w:pStyle w:val="TableParagraph"/>
              <w:ind w:left="0"/>
              <w:rPr>
                <w:rFonts w:ascii="Times New Roman"/>
                <w:sz w:val="14"/>
              </w:rPr>
            </w:pPr>
          </w:p>
        </w:tc>
        <w:tc>
          <w:tcPr>
            <w:tcW w:w="710" w:type="dxa"/>
            <w:shd w:val="clear" w:color="auto" w:fill="D9D9D9"/>
          </w:tcPr>
          <w:p w14:paraId="7953A7E0" w14:textId="77777777" w:rsidR="006B3555" w:rsidRDefault="006B3555" w:rsidP="00D76D55">
            <w:pPr>
              <w:pStyle w:val="TableParagraph"/>
              <w:ind w:left="0"/>
              <w:rPr>
                <w:rFonts w:ascii="Times New Roman"/>
                <w:sz w:val="14"/>
              </w:rPr>
            </w:pPr>
          </w:p>
        </w:tc>
        <w:tc>
          <w:tcPr>
            <w:tcW w:w="566" w:type="dxa"/>
            <w:shd w:val="clear" w:color="auto" w:fill="D9D9D9"/>
          </w:tcPr>
          <w:p w14:paraId="195C3FA7" w14:textId="77777777" w:rsidR="006B3555" w:rsidRDefault="006B3555" w:rsidP="00D76D55">
            <w:pPr>
              <w:pStyle w:val="TableParagraph"/>
              <w:ind w:left="0"/>
              <w:rPr>
                <w:rFonts w:ascii="Times New Roman"/>
                <w:sz w:val="14"/>
              </w:rPr>
            </w:pPr>
          </w:p>
        </w:tc>
        <w:tc>
          <w:tcPr>
            <w:tcW w:w="710" w:type="dxa"/>
            <w:shd w:val="clear" w:color="auto" w:fill="D9D9D9"/>
          </w:tcPr>
          <w:p w14:paraId="0302A624" w14:textId="77777777" w:rsidR="006B3555" w:rsidRDefault="006B3555" w:rsidP="00D76D55">
            <w:pPr>
              <w:pStyle w:val="TableParagraph"/>
              <w:ind w:left="0"/>
              <w:rPr>
                <w:rFonts w:ascii="Times New Roman"/>
                <w:sz w:val="14"/>
              </w:rPr>
            </w:pPr>
          </w:p>
        </w:tc>
        <w:tc>
          <w:tcPr>
            <w:tcW w:w="566" w:type="dxa"/>
          </w:tcPr>
          <w:p w14:paraId="17AC5699" w14:textId="77777777" w:rsidR="006B3555" w:rsidRDefault="006B3555" w:rsidP="00D76D55">
            <w:pPr>
              <w:pStyle w:val="TableParagraph"/>
              <w:spacing w:before="46"/>
              <w:ind w:left="19" w:right="3"/>
              <w:rPr>
                <w:sz w:val="16"/>
              </w:rPr>
            </w:pPr>
            <w:r>
              <w:rPr>
                <w:spacing w:val="-5"/>
                <w:sz w:val="16"/>
              </w:rPr>
              <w:t>10</w:t>
            </w:r>
          </w:p>
        </w:tc>
        <w:tc>
          <w:tcPr>
            <w:tcW w:w="566" w:type="dxa"/>
          </w:tcPr>
          <w:p w14:paraId="4982E2CE" w14:textId="77777777" w:rsidR="006B3555" w:rsidRDefault="006B3555" w:rsidP="00D76D55">
            <w:pPr>
              <w:pStyle w:val="TableParagraph"/>
              <w:spacing w:before="43"/>
              <w:ind w:left="19" w:right="1"/>
              <w:rPr>
                <w:sz w:val="10"/>
              </w:rPr>
            </w:pPr>
            <w:r>
              <w:rPr>
                <w:spacing w:val="-2"/>
                <w:position w:val="-5"/>
                <w:sz w:val="16"/>
              </w:rPr>
              <w:t>35</w:t>
            </w:r>
            <w:proofErr w:type="spellStart"/>
            <w:proofErr w:type="gramStart"/>
            <w:r>
              <w:rPr>
                <w:spacing w:val="-2"/>
                <w:sz w:val="10"/>
              </w:rPr>
              <w:t>g,i</w:t>
            </w:r>
            <w:proofErr w:type="spellEnd"/>
            <w:proofErr w:type="gramEnd"/>
          </w:p>
        </w:tc>
        <w:tc>
          <w:tcPr>
            <w:tcW w:w="708" w:type="dxa"/>
          </w:tcPr>
          <w:p w14:paraId="3D43E4A9" w14:textId="77777777" w:rsidR="006B3555" w:rsidRDefault="006B3555" w:rsidP="00D76D55">
            <w:pPr>
              <w:pStyle w:val="TableParagraph"/>
              <w:spacing w:before="46"/>
              <w:ind w:left="18" w:right="3"/>
              <w:rPr>
                <w:sz w:val="16"/>
              </w:rPr>
            </w:pPr>
            <w:r>
              <w:rPr>
                <w:spacing w:val="-5"/>
                <w:sz w:val="16"/>
              </w:rPr>
              <w:t>23</w:t>
            </w:r>
          </w:p>
        </w:tc>
        <w:tc>
          <w:tcPr>
            <w:tcW w:w="566" w:type="dxa"/>
            <w:shd w:val="clear" w:color="auto" w:fill="D9D9D9"/>
          </w:tcPr>
          <w:p w14:paraId="70A7E97B" w14:textId="77777777" w:rsidR="006B3555" w:rsidRDefault="006B3555" w:rsidP="00D76D55">
            <w:pPr>
              <w:pStyle w:val="TableParagraph"/>
              <w:ind w:left="0"/>
              <w:rPr>
                <w:rFonts w:ascii="Times New Roman"/>
                <w:sz w:val="14"/>
              </w:rPr>
            </w:pPr>
          </w:p>
        </w:tc>
        <w:tc>
          <w:tcPr>
            <w:tcW w:w="710" w:type="dxa"/>
            <w:shd w:val="clear" w:color="auto" w:fill="D9D9D9"/>
          </w:tcPr>
          <w:p w14:paraId="74B4F576" w14:textId="77777777" w:rsidR="006B3555" w:rsidRDefault="006B3555" w:rsidP="00D76D55">
            <w:pPr>
              <w:pStyle w:val="TableParagraph"/>
              <w:ind w:left="0"/>
              <w:rPr>
                <w:rFonts w:ascii="Times New Roman"/>
                <w:sz w:val="14"/>
              </w:rPr>
            </w:pPr>
          </w:p>
        </w:tc>
      </w:tr>
      <w:tr w:rsidR="006B3555" w14:paraId="5C707354" w14:textId="77777777" w:rsidTr="00D76D55">
        <w:trPr>
          <w:trHeight w:val="277"/>
        </w:trPr>
        <w:tc>
          <w:tcPr>
            <w:tcW w:w="1130" w:type="dxa"/>
          </w:tcPr>
          <w:p w14:paraId="0963B172" w14:textId="77777777" w:rsidR="006B3555" w:rsidRDefault="006B3555" w:rsidP="00D76D55">
            <w:pPr>
              <w:pStyle w:val="TableParagraph"/>
              <w:spacing w:before="46"/>
              <w:rPr>
                <w:sz w:val="16"/>
              </w:rPr>
            </w:pPr>
            <w:r>
              <w:rPr>
                <w:spacing w:val="-5"/>
                <w:sz w:val="16"/>
              </w:rPr>
              <w:t>48</w:t>
            </w:r>
          </w:p>
        </w:tc>
        <w:tc>
          <w:tcPr>
            <w:tcW w:w="566" w:type="dxa"/>
          </w:tcPr>
          <w:p w14:paraId="509B0E79" w14:textId="77777777" w:rsidR="006B3555" w:rsidRDefault="006B3555" w:rsidP="00D76D55">
            <w:pPr>
              <w:pStyle w:val="TableParagraph"/>
              <w:spacing w:before="46"/>
              <w:ind w:left="19" w:right="9"/>
              <w:rPr>
                <w:sz w:val="16"/>
              </w:rPr>
            </w:pPr>
            <w:r>
              <w:rPr>
                <w:spacing w:val="-5"/>
                <w:sz w:val="16"/>
              </w:rPr>
              <w:t>30</w:t>
            </w:r>
          </w:p>
        </w:tc>
        <w:tc>
          <w:tcPr>
            <w:tcW w:w="549" w:type="dxa"/>
          </w:tcPr>
          <w:p w14:paraId="67870A4D" w14:textId="77777777" w:rsidR="006B3555" w:rsidRDefault="006B3555" w:rsidP="00D76D55">
            <w:pPr>
              <w:pStyle w:val="TableParagraph"/>
              <w:spacing w:before="46"/>
              <w:ind w:left="13" w:right="1"/>
              <w:rPr>
                <w:sz w:val="16"/>
              </w:rPr>
            </w:pPr>
            <w:r>
              <w:rPr>
                <w:spacing w:val="-5"/>
                <w:sz w:val="16"/>
              </w:rPr>
              <w:t>52</w:t>
            </w:r>
            <w:r>
              <w:rPr>
                <w:spacing w:val="-5"/>
                <w:sz w:val="16"/>
                <w:vertAlign w:val="superscript"/>
              </w:rPr>
              <w:t>g</w:t>
            </w:r>
          </w:p>
        </w:tc>
        <w:tc>
          <w:tcPr>
            <w:tcW w:w="724" w:type="dxa"/>
            <w:shd w:val="clear" w:color="auto" w:fill="D9D9D9"/>
          </w:tcPr>
          <w:p w14:paraId="42A31DB7" w14:textId="77777777" w:rsidR="006B3555" w:rsidRDefault="006B3555" w:rsidP="00D76D55">
            <w:pPr>
              <w:pStyle w:val="TableParagraph"/>
              <w:ind w:left="0"/>
              <w:rPr>
                <w:rFonts w:ascii="Times New Roman"/>
                <w:sz w:val="14"/>
              </w:rPr>
            </w:pPr>
          </w:p>
        </w:tc>
        <w:tc>
          <w:tcPr>
            <w:tcW w:w="710" w:type="dxa"/>
            <w:shd w:val="clear" w:color="auto" w:fill="D9D9D9"/>
          </w:tcPr>
          <w:p w14:paraId="06B7C4FC" w14:textId="77777777" w:rsidR="006B3555" w:rsidRDefault="006B3555" w:rsidP="00D76D55">
            <w:pPr>
              <w:pStyle w:val="TableParagraph"/>
              <w:ind w:left="0"/>
              <w:rPr>
                <w:rFonts w:ascii="Times New Roman"/>
                <w:sz w:val="14"/>
              </w:rPr>
            </w:pPr>
          </w:p>
        </w:tc>
        <w:tc>
          <w:tcPr>
            <w:tcW w:w="566" w:type="dxa"/>
            <w:shd w:val="clear" w:color="auto" w:fill="D9D9D9"/>
          </w:tcPr>
          <w:p w14:paraId="530CA04F" w14:textId="77777777" w:rsidR="006B3555" w:rsidRDefault="006B3555" w:rsidP="00D76D55">
            <w:pPr>
              <w:pStyle w:val="TableParagraph"/>
              <w:ind w:left="0"/>
              <w:rPr>
                <w:rFonts w:ascii="Times New Roman"/>
                <w:sz w:val="14"/>
              </w:rPr>
            </w:pPr>
          </w:p>
        </w:tc>
        <w:tc>
          <w:tcPr>
            <w:tcW w:w="710" w:type="dxa"/>
            <w:shd w:val="clear" w:color="auto" w:fill="D9D9D9"/>
          </w:tcPr>
          <w:p w14:paraId="266EC959" w14:textId="77777777" w:rsidR="006B3555" w:rsidRDefault="006B3555" w:rsidP="00D76D55">
            <w:pPr>
              <w:pStyle w:val="TableParagraph"/>
              <w:ind w:left="0"/>
              <w:rPr>
                <w:rFonts w:ascii="Times New Roman"/>
                <w:sz w:val="14"/>
              </w:rPr>
            </w:pPr>
          </w:p>
        </w:tc>
        <w:tc>
          <w:tcPr>
            <w:tcW w:w="566" w:type="dxa"/>
            <w:shd w:val="clear" w:color="auto" w:fill="D9D9D9"/>
          </w:tcPr>
          <w:p w14:paraId="032F1C39" w14:textId="77777777" w:rsidR="006B3555" w:rsidRDefault="006B3555" w:rsidP="00D76D55">
            <w:pPr>
              <w:pStyle w:val="TableParagraph"/>
              <w:ind w:left="0"/>
              <w:rPr>
                <w:rFonts w:ascii="Times New Roman"/>
                <w:sz w:val="14"/>
              </w:rPr>
            </w:pPr>
          </w:p>
        </w:tc>
        <w:tc>
          <w:tcPr>
            <w:tcW w:w="566" w:type="dxa"/>
          </w:tcPr>
          <w:p w14:paraId="415A75B9" w14:textId="77777777" w:rsidR="006B3555" w:rsidRDefault="006B3555" w:rsidP="00D76D55">
            <w:pPr>
              <w:pStyle w:val="TableParagraph"/>
              <w:spacing w:before="46"/>
              <w:ind w:left="19" w:right="4"/>
              <w:rPr>
                <w:sz w:val="16"/>
              </w:rPr>
            </w:pPr>
            <w:r>
              <w:rPr>
                <w:spacing w:val="-5"/>
                <w:sz w:val="16"/>
              </w:rPr>
              <w:t>36</w:t>
            </w:r>
            <w:r>
              <w:rPr>
                <w:spacing w:val="-5"/>
                <w:sz w:val="16"/>
                <w:vertAlign w:val="superscript"/>
              </w:rPr>
              <w:t>i</w:t>
            </w:r>
          </w:p>
        </w:tc>
        <w:tc>
          <w:tcPr>
            <w:tcW w:w="708" w:type="dxa"/>
          </w:tcPr>
          <w:p w14:paraId="46630AD5" w14:textId="77777777" w:rsidR="006B3555" w:rsidRDefault="006B3555" w:rsidP="00D76D55">
            <w:pPr>
              <w:pStyle w:val="TableParagraph"/>
              <w:spacing w:before="46"/>
              <w:ind w:left="18" w:right="3"/>
              <w:rPr>
                <w:sz w:val="16"/>
              </w:rPr>
            </w:pPr>
            <w:r>
              <w:rPr>
                <w:spacing w:val="-5"/>
                <w:sz w:val="16"/>
              </w:rPr>
              <w:t>23</w:t>
            </w:r>
          </w:p>
        </w:tc>
        <w:tc>
          <w:tcPr>
            <w:tcW w:w="566" w:type="dxa"/>
            <w:shd w:val="clear" w:color="auto" w:fill="D9D9D9"/>
          </w:tcPr>
          <w:p w14:paraId="60A368F1" w14:textId="77777777" w:rsidR="006B3555" w:rsidRDefault="006B3555" w:rsidP="00D76D55">
            <w:pPr>
              <w:pStyle w:val="TableParagraph"/>
              <w:ind w:left="0"/>
              <w:rPr>
                <w:rFonts w:ascii="Times New Roman"/>
                <w:sz w:val="14"/>
              </w:rPr>
            </w:pPr>
          </w:p>
        </w:tc>
        <w:tc>
          <w:tcPr>
            <w:tcW w:w="710" w:type="dxa"/>
            <w:shd w:val="clear" w:color="auto" w:fill="D9D9D9"/>
          </w:tcPr>
          <w:p w14:paraId="77FDBE0A" w14:textId="77777777" w:rsidR="006B3555" w:rsidRDefault="006B3555" w:rsidP="00D76D55">
            <w:pPr>
              <w:pStyle w:val="TableParagraph"/>
              <w:ind w:left="0"/>
              <w:rPr>
                <w:rFonts w:ascii="Times New Roman"/>
                <w:sz w:val="14"/>
              </w:rPr>
            </w:pPr>
          </w:p>
        </w:tc>
      </w:tr>
      <w:tr w:rsidR="006B3555" w14:paraId="1FB674E8" w14:textId="77777777" w:rsidTr="00D76D55">
        <w:trPr>
          <w:trHeight w:val="278"/>
        </w:trPr>
        <w:tc>
          <w:tcPr>
            <w:tcW w:w="8071" w:type="dxa"/>
            <w:gridSpan w:val="12"/>
          </w:tcPr>
          <w:p w14:paraId="6105345B" w14:textId="77777777" w:rsidR="006B3555" w:rsidRDefault="006B3555" w:rsidP="00D76D55">
            <w:pPr>
              <w:pStyle w:val="TableParagraph"/>
              <w:spacing w:before="46"/>
              <w:ind w:left="15"/>
              <w:rPr>
                <w:b/>
                <w:sz w:val="16"/>
              </w:rPr>
            </w:pPr>
            <w:r>
              <w:rPr>
                <w:b/>
                <w:sz w:val="16"/>
              </w:rPr>
              <w:t>LDA</w:t>
            </w:r>
            <w:r>
              <w:rPr>
                <w:b/>
                <w:spacing w:val="-3"/>
                <w:sz w:val="16"/>
              </w:rPr>
              <w:t xml:space="preserve"> </w:t>
            </w:r>
            <w:r>
              <w:rPr>
                <w:b/>
                <w:sz w:val="16"/>
              </w:rPr>
              <w:t>DAS28-CRP</w:t>
            </w:r>
            <w:r>
              <w:rPr>
                <w:b/>
                <w:spacing w:val="-2"/>
                <w:sz w:val="16"/>
              </w:rPr>
              <w:t xml:space="preserve"> </w:t>
            </w:r>
            <w:r>
              <w:rPr>
                <w:b/>
                <w:sz w:val="16"/>
              </w:rPr>
              <w:t>≤3.2</w:t>
            </w:r>
            <w:r>
              <w:rPr>
                <w:b/>
                <w:spacing w:val="-2"/>
                <w:sz w:val="16"/>
              </w:rPr>
              <w:t xml:space="preserve"> </w:t>
            </w:r>
            <w:r>
              <w:rPr>
                <w:b/>
                <w:sz w:val="16"/>
              </w:rPr>
              <w:t>(%</w:t>
            </w:r>
            <w:r>
              <w:rPr>
                <w:b/>
                <w:spacing w:val="-6"/>
                <w:sz w:val="16"/>
              </w:rPr>
              <w:t xml:space="preserve"> </w:t>
            </w:r>
            <w:r>
              <w:rPr>
                <w:b/>
                <w:sz w:val="16"/>
              </w:rPr>
              <w:t>of</w:t>
            </w:r>
            <w:r>
              <w:rPr>
                <w:b/>
                <w:spacing w:val="-2"/>
                <w:sz w:val="16"/>
              </w:rPr>
              <w:t xml:space="preserve"> patients)</w:t>
            </w:r>
          </w:p>
        </w:tc>
      </w:tr>
      <w:tr w:rsidR="006B3555" w14:paraId="3677DBCB" w14:textId="77777777" w:rsidTr="00D76D55">
        <w:trPr>
          <w:trHeight w:val="277"/>
        </w:trPr>
        <w:tc>
          <w:tcPr>
            <w:tcW w:w="1130" w:type="dxa"/>
          </w:tcPr>
          <w:p w14:paraId="35AFA6B3" w14:textId="77777777" w:rsidR="006B3555" w:rsidRDefault="006B3555" w:rsidP="00D76D55">
            <w:pPr>
              <w:pStyle w:val="TableParagraph"/>
              <w:spacing w:before="46"/>
              <w:rPr>
                <w:sz w:val="16"/>
              </w:rPr>
            </w:pPr>
            <w:r>
              <w:rPr>
                <w:spacing w:val="-2"/>
                <w:sz w:val="16"/>
              </w:rPr>
              <w:t>12</w:t>
            </w:r>
            <w:r>
              <w:rPr>
                <w:spacing w:val="-2"/>
                <w:sz w:val="16"/>
                <w:vertAlign w:val="superscript"/>
              </w:rPr>
              <w:t>a</w:t>
            </w:r>
            <w:r>
              <w:rPr>
                <w:spacing w:val="-2"/>
                <w:sz w:val="16"/>
              </w:rPr>
              <w:t>/14</w:t>
            </w:r>
            <w:r>
              <w:rPr>
                <w:spacing w:val="-2"/>
                <w:sz w:val="16"/>
                <w:vertAlign w:val="superscript"/>
              </w:rPr>
              <w:t>b</w:t>
            </w:r>
          </w:p>
        </w:tc>
        <w:tc>
          <w:tcPr>
            <w:tcW w:w="566" w:type="dxa"/>
          </w:tcPr>
          <w:p w14:paraId="2E9AE045" w14:textId="77777777" w:rsidR="006B3555" w:rsidRDefault="006B3555" w:rsidP="00D76D55">
            <w:pPr>
              <w:pStyle w:val="TableParagraph"/>
              <w:spacing w:before="46"/>
              <w:ind w:left="19" w:right="9"/>
              <w:rPr>
                <w:sz w:val="16"/>
              </w:rPr>
            </w:pPr>
            <w:r>
              <w:rPr>
                <w:spacing w:val="-5"/>
                <w:sz w:val="16"/>
              </w:rPr>
              <w:t>28</w:t>
            </w:r>
          </w:p>
        </w:tc>
        <w:tc>
          <w:tcPr>
            <w:tcW w:w="549" w:type="dxa"/>
          </w:tcPr>
          <w:p w14:paraId="069A763C" w14:textId="77777777" w:rsidR="006B3555" w:rsidRDefault="006B3555" w:rsidP="00D76D55">
            <w:pPr>
              <w:pStyle w:val="TableParagraph"/>
              <w:spacing w:before="46"/>
              <w:ind w:left="13" w:right="5"/>
              <w:rPr>
                <w:sz w:val="16"/>
              </w:rPr>
            </w:pPr>
            <w:r>
              <w:rPr>
                <w:spacing w:val="-5"/>
                <w:sz w:val="16"/>
              </w:rPr>
              <w:t>53</w:t>
            </w:r>
            <w:r>
              <w:rPr>
                <w:spacing w:val="-5"/>
                <w:sz w:val="16"/>
                <w:vertAlign w:val="superscript"/>
              </w:rPr>
              <w:t>f</w:t>
            </w:r>
          </w:p>
        </w:tc>
        <w:tc>
          <w:tcPr>
            <w:tcW w:w="724" w:type="dxa"/>
          </w:tcPr>
          <w:p w14:paraId="6EB693FE" w14:textId="77777777" w:rsidR="006B3555" w:rsidRDefault="006B3555" w:rsidP="00D76D55">
            <w:pPr>
              <w:pStyle w:val="TableParagraph"/>
              <w:spacing w:before="46"/>
              <w:ind w:left="17" w:right="4"/>
              <w:rPr>
                <w:sz w:val="16"/>
              </w:rPr>
            </w:pPr>
            <w:r>
              <w:rPr>
                <w:spacing w:val="-5"/>
                <w:sz w:val="16"/>
              </w:rPr>
              <w:t>19</w:t>
            </w:r>
          </w:p>
        </w:tc>
        <w:tc>
          <w:tcPr>
            <w:tcW w:w="710" w:type="dxa"/>
          </w:tcPr>
          <w:p w14:paraId="6D5859F4" w14:textId="77777777" w:rsidR="006B3555" w:rsidRDefault="006B3555" w:rsidP="00D76D55">
            <w:pPr>
              <w:pStyle w:val="TableParagraph"/>
              <w:spacing w:before="46"/>
              <w:ind w:left="17" w:right="5"/>
              <w:rPr>
                <w:sz w:val="16"/>
              </w:rPr>
            </w:pPr>
            <w:r>
              <w:rPr>
                <w:spacing w:val="-5"/>
                <w:sz w:val="16"/>
              </w:rPr>
              <w:t>45</w:t>
            </w:r>
            <w:r>
              <w:rPr>
                <w:spacing w:val="-5"/>
                <w:sz w:val="16"/>
                <w:vertAlign w:val="superscript"/>
              </w:rPr>
              <w:t>e</w:t>
            </w:r>
          </w:p>
        </w:tc>
        <w:tc>
          <w:tcPr>
            <w:tcW w:w="566" w:type="dxa"/>
          </w:tcPr>
          <w:p w14:paraId="717FC805" w14:textId="77777777" w:rsidR="006B3555" w:rsidRDefault="006B3555" w:rsidP="00D76D55">
            <w:pPr>
              <w:pStyle w:val="TableParagraph"/>
              <w:spacing w:before="46"/>
              <w:ind w:left="19" w:right="5"/>
              <w:rPr>
                <w:sz w:val="16"/>
              </w:rPr>
            </w:pPr>
            <w:r>
              <w:rPr>
                <w:spacing w:val="-5"/>
                <w:sz w:val="16"/>
              </w:rPr>
              <w:t>17</w:t>
            </w:r>
          </w:p>
        </w:tc>
        <w:tc>
          <w:tcPr>
            <w:tcW w:w="710" w:type="dxa"/>
          </w:tcPr>
          <w:p w14:paraId="4E2954B0" w14:textId="77777777" w:rsidR="006B3555" w:rsidRDefault="006B3555" w:rsidP="00D76D55">
            <w:pPr>
              <w:pStyle w:val="TableParagraph"/>
              <w:spacing w:before="46"/>
              <w:ind w:left="17" w:right="3"/>
              <w:rPr>
                <w:sz w:val="16"/>
              </w:rPr>
            </w:pPr>
            <w:r>
              <w:rPr>
                <w:spacing w:val="-5"/>
                <w:sz w:val="16"/>
              </w:rPr>
              <w:t>48</w:t>
            </w:r>
            <w:r>
              <w:rPr>
                <w:spacing w:val="-5"/>
                <w:sz w:val="16"/>
                <w:vertAlign w:val="superscript"/>
              </w:rPr>
              <w:t>e</w:t>
            </w:r>
          </w:p>
        </w:tc>
        <w:tc>
          <w:tcPr>
            <w:tcW w:w="566" w:type="dxa"/>
          </w:tcPr>
          <w:p w14:paraId="22A2BAEE" w14:textId="77777777" w:rsidR="006B3555" w:rsidRDefault="006B3555" w:rsidP="00D76D55">
            <w:pPr>
              <w:pStyle w:val="TableParagraph"/>
              <w:spacing w:before="46"/>
              <w:ind w:left="19" w:right="3"/>
              <w:rPr>
                <w:sz w:val="16"/>
              </w:rPr>
            </w:pPr>
            <w:r>
              <w:rPr>
                <w:spacing w:val="-5"/>
                <w:sz w:val="16"/>
              </w:rPr>
              <w:t>14</w:t>
            </w:r>
          </w:p>
        </w:tc>
        <w:tc>
          <w:tcPr>
            <w:tcW w:w="566" w:type="dxa"/>
          </w:tcPr>
          <w:p w14:paraId="57EA11E1" w14:textId="77777777" w:rsidR="006B3555" w:rsidRDefault="006B3555" w:rsidP="00D76D55">
            <w:pPr>
              <w:pStyle w:val="TableParagraph"/>
              <w:spacing w:before="43"/>
              <w:ind w:left="19" w:right="1"/>
              <w:rPr>
                <w:sz w:val="10"/>
              </w:rPr>
            </w:pPr>
            <w:r>
              <w:rPr>
                <w:spacing w:val="-2"/>
                <w:position w:val="-5"/>
                <w:sz w:val="16"/>
              </w:rPr>
              <w:t>45</w:t>
            </w:r>
            <w:proofErr w:type="spellStart"/>
            <w:proofErr w:type="gramStart"/>
            <w:r>
              <w:rPr>
                <w:spacing w:val="-2"/>
                <w:sz w:val="10"/>
              </w:rPr>
              <w:t>e,i</w:t>
            </w:r>
            <w:proofErr w:type="spellEnd"/>
            <w:proofErr w:type="gramEnd"/>
          </w:p>
        </w:tc>
        <w:tc>
          <w:tcPr>
            <w:tcW w:w="708" w:type="dxa"/>
          </w:tcPr>
          <w:p w14:paraId="49BCC146" w14:textId="77777777" w:rsidR="006B3555" w:rsidRDefault="006B3555" w:rsidP="00D76D55">
            <w:pPr>
              <w:pStyle w:val="TableParagraph"/>
              <w:spacing w:before="46"/>
              <w:ind w:left="18" w:right="3"/>
              <w:rPr>
                <w:sz w:val="16"/>
              </w:rPr>
            </w:pPr>
            <w:r>
              <w:rPr>
                <w:spacing w:val="-5"/>
                <w:sz w:val="16"/>
              </w:rPr>
              <w:t>29</w:t>
            </w:r>
          </w:p>
        </w:tc>
        <w:tc>
          <w:tcPr>
            <w:tcW w:w="566" w:type="dxa"/>
          </w:tcPr>
          <w:p w14:paraId="694F80C8" w14:textId="77777777" w:rsidR="006B3555" w:rsidRDefault="006B3555" w:rsidP="00D76D55">
            <w:pPr>
              <w:pStyle w:val="TableParagraph"/>
              <w:spacing w:before="46"/>
              <w:ind w:left="19" w:right="1"/>
              <w:rPr>
                <w:sz w:val="16"/>
              </w:rPr>
            </w:pPr>
            <w:r>
              <w:rPr>
                <w:spacing w:val="-5"/>
                <w:sz w:val="16"/>
              </w:rPr>
              <w:t>14</w:t>
            </w:r>
          </w:p>
        </w:tc>
        <w:tc>
          <w:tcPr>
            <w:tcW w:w="710" w:type="dxa"/>
          </w:tcPr>
          <w:p w14:paraId="2A0C5724" w14:textId="77777777" w:rsidR="006B3555" w:rsidRDefault="006B3555" w:rsidP="00D76D55">
            <w:pPr>
              <w:pStyle w:val="TableParagraph"/>
              <w:spacing w:before="46"/>
              <w:ind w:left="17"/>
              <w:rPr>
                <w:sz w:val="16"/>
              </w:rPr>
            </w:pPr>
            <w:r>
              <w:rPr>
                <w:spacing w:val="-5"/>
                <w:sz w:val="16"/>
              </w:rPr>
              <w:t>43</w:t>
            </w:r>
            <w:r>
              <w:rPr>
                <w:spacing w:val="-5"/>
                <w:sz w:val="16"/>
                <w:vertAlign w:val="superscript"/>
              </w:rPr>
              <w:t>e</w:t>
            </w:r>
          </w:p>
        </w:tc>
      </w:tr>
      <w:tr w:rsidR="006B3555" w14:paraId="0AD743FA" w14:textId="77777777" w:rsidTr="00D76D55">
        <w:trPr>
          <w:trHeight w:val="278"/>
        </w:trPr>
        <w:tc>
          <w:tcPr>
            <w:tcW w:w="1130" w:type="dxa"/>
          </w:tcPr>
          <w:p w14:paraId="2F37BAD0" w14:textId="77777777" w:rsidR="006B3555" w:rsidRDefault="006B3555" w:rsidP="00D76D55">
            <w:pPr>
              <w:pStyle w:val="TableParagraph"/>
              <w:spacing w:before="46"/>
              <w:rPr>
                <w:sz w:val="16"/>
              </w:rPr>
            </w:pPr>
            <w:r>
              <w:rPr>
                <w:spacing w:val="-2"/>
                <w:sz w:val="16"/>
              </w:rPr>
              <w:t>24</w:t>
            </w:r>
            <w:r>
              <w:rPr>
                <w:spacing w:val="-2"/>
                <w:sz w:val="16"/>
                <w:vertAlign w:val="superscript"/>
              </w:rPr>
              <w:t>c</w:t>
            </w:r>
            <w:r>
              <w:rPr>
                <w:spacing w:val="-2"/>
                <w:sz w:val="16"/>
              </w:rPr>
              <w:t>/26</w:t>
            </w:r>
            <w:r>
              <w:rPr>
                <w:spacing w:val="-2"/>
                <w:sz w:val="16"/>
                <w:vertAlign w:val="superscript"/>
              </w:rPr>
              <w:t>d</w:t>
            </w:r>
          </w:p>
        </w:tc>
        <w:tc>
          <w:tcPr>
            <w:tcW w:w="566" w:type="dxa"/>
          </w:tcPr>
          <w:p w14:paraId="08067CA8" w14:textId="77777777" w:rsidR="006B3555" w:rsidRDefault="006B3555" w:rsidP="00D76D55">
            <w:pPr>
              <w:pStyle w:val="TableParagraph"/>
              <w:spacing w:before="46"/>
              <w:ind w:left="19" w:right="9"/>
              <w:rPr>
                <w:sz w:val="16"/>
              </w:rPr>
            </w:pPr>
            <w:r>
              <w:rPr>
                <w:spacing w:val="-5"/>
                <w:sz w:val="16"/>
              </w:rPr>
              <w:t>32</w:t>
            </w:r>
          </w:p>
        </w:tc>
        <w:tc>
          <w:tcPr>
            <w:tcW w:w="549" w:type="dxa"/>
          </w:tcPr>
          <w:p w14:paraId="7BE8EA41" w14:textId="77777777" w:rsidR="006B3555" w:rsidRDefault="006B3555" w:rsidP="00D76D55">
            <w:pPr>
              <w:pStyle w:val="TableParagraph"/>
              <w:spacing w:before="46"/>
              <w:ind w:left="13" w:right="1"/>
              <w:rPr>
                <w:sz w:val="16"/>
              </w:rPr>
            </w:pPr>
            <w:r>
              <w:rPr>
                <w:spacing w:val="-5"/>
                <w:sz w:val="16"/>
              </w:rPr>
              <w:t>60</w:t>
            </w:r>
            <w:r>
              <w:rPr>
                <w:spacing w:val="-5"/>
                <w:sz w:val="16"/>
                <w:vertAlign w:val="superscript"/>
              </w:rPr>
              <w:t>g</w:t>
            </w:r>
          </w:p>
        </w:tc>
        <w:tc>
          <w:tcPr>
            <w:tcW w:w="724" w:type="dxa"/>
            <w:shd w:val="clear" w:color="auto" w:fill="D9D9D9"/>
          </w:tcPr>
          <w:p w14:paraId="316FCCC8" w14:textId="77777777" w:rsidR="006B3555" w:rsidRDefault="006B3555" w:rsidP="00D76D55">
            <w:pPr>
              <w:pStyle w:val="TableParagraph"/>
              <w:ind w:left="0"/>
              <w:rPr>
                <w:rFonts w:ascii="Times New Roman"/>
                <w:sz w:val="14"/>
              </w:rPr>
            </w:pPr>
          </w:p>
        </w:tc>
        <w:tc>
          <w:tcPr>
            <w:tcW w:w="710" w:type="dxa"/>
            <w:shd w:val="clear" w:color="auto" w:fill="D9D9D9"/>
          </w:tcPr>
          <w:p w14:paraId="290FD03A" w14:textId="77777777" w:rsidR="006B3555" w:rsidRDefault="006B3555" w:rsidP="00D76D55">
            <w:pPr>
              <w:pStyle w:val="TableParagraph"/>
              <w:ind w:left="0"/>
              <w:rPr>
                <w:rFonts w:ascii="Times New Roman"/>
                <w:sz w:val="14"/>
              </w:rPr>
            </w:pPr>
          </w:p>
        </w:tc>
        <w:tc>
          <w:tcPr>
            <w:tcW w:w="566" w:type="dxa"/>
            <w:shd w:val="clear" w:color="auto" w:fill="D9D9D9"/>
          </w:tcPr>
          <w:p w14:paraId="5EB4040E" w14:textId="77777777" w:rsidR="006B3555" w:rsidRDefault="006B3555" w:rsidP="00D76D55">
            <w:pPr>
              <w:pStyle w:val="TableParagraph"/>
              <w:ind w:left="0"/>
              <w:rPr>
                <w:rFonts w:ascii="Times New Roman"/>
                <w:sz w:val="14"/>
              </w:rPr>
            </w:pPr>
          </w:p>
        </w:tc>
        <w:tc>
          <w:tcPr>
            <w:tcW w:w="710" w:type="dxa"/>
            <w:shd w:val="clear" w:color="auto" w:fill="D9D9D9"/>
          </w:tcPr>
          <w:p w14:paraId="3B0C75C3" w14:textId="77777777" w:rsidR="006B3555" w:rsidRDefault="006B3555" w:rsidP="00D76D55">
            <w:pPr>
              <w:pStyle w:val="TableParagraph"/>
              <w:ind w:left="0"/>
              <w:rPr>
                <w:rFonts w:ascii="Times New Roman"/>
                <w:sz w:val="14"/>
              </w:rPr>
            </w:pPr>
          </w:p>
        </w:tc>
        <w:tc>
          <w:tcPr>
            <w:tcW w:w="566" w:type="dxa"/>
          </w:tcPr>
          <w:p w14:paraId="680E8A29" w14:textId="77777777" w:rsidR="006B3555" w:rsidRDefault="006B3555" w:rsidP="00D76D55">
            <w:pPr>
              <w:pStyle w:val="TableParagraph"/>
              <w:spacing w:before="46"/>
              <w:ind w:left="19" w:right="3"/>
              <w:rPr>
                <w:sz w:val="16"/>
              </w:rPr>
            </w:pPr>
            <w:r>
              <w:rPr>
                <w:spacing w:val="-5"/>
                <w:sz w:val="16"/>
              </w:rPr>
              <w:t>18</w:t>
            </w:r>
          </w:p>
        </w:tc>
        <w:tc>
          <w:tcPr>
            <w:tcW w:w="566" w:type="dxa"/>
          </w:tcPr>
          <w:p w14:paraId="10D73C4F" w14:textId="77777777" w:rsidR="006B3555" w:rsidRDefault="006B3555" w:rsidP="00D76D55">
            <w:pPr>
              <w:pStyle w:val="TableParagraph"/>
              <w:spacing w:before="43"/>
              <w:ind w:left="19" w:right="1"/>
              <w:rPr>
                <w:sz w:val="10"/>
              </w:rPr>
            </w:pPr>
            <w:r>
              <w:rPr>
                <w:spacing w:val="-2"/>
                <w:position w:val="-5"/>
                <w:sz w:val="16"/>
              </w:rPr>
              <w:t>55</w:t>
            </w:r>
            <w:proofErr w:type="spellStart"/>
            <w:proofErr w:type="gramStart"/>
            <w:r>
              <w:rPr>
                <w:spacing w:val="-2"/>
                <w:sz w:val="10"/>
              </w:rPr>
              <w:t>e,i</w:t>
            </w:r>
            <w:proofErr w:type="spellEnd"/>
            <w:proofErr w:type="gramEnd"/>
          </w:p>
        </w:tc>
        <w:tc>
          <w:tcPr>
            <w:tcW w:w="708" w:type="dxa"/>
          </w:tcPr>
          <w:p w14:paraId="2C316E61" w14:textId="77777777" w:rsidR="006B3555" w:rsidRDefault="006B3555" w:rsidP="00D76D55">
            <w:pPr>
              <w:pStyle w:val="TableParagraph"/>
              <w:spacing w:before="46"/>
              <w:ind w:left="18" w:right="3"/>
              <w:rPr>
                <w:sz w:val="16"/>
              </w:rPr>
            </w:pPr>
            <w:r>
              <w:rPr>
                <w:spacing w:val="-5"/>
                <w:sz w:val="16"/>
              </w:rPr>
              <w:t>39</w:t>
            </w:r>
          </w:p>
        </w:tc>
        <w:tc>
          <w:tcPr>
            <w:tcW w:w="566" w:type="dxa"/>
            <w:shd w:val="clear" w:color="auto" w:fill="D9D9D9"/>
          </w:tcPr>
          <w:p w14:paraId="7F64443E" w14:textId="77777777" w:rsidR="006B3555" w:rsidRDefault="006B3555" w:rsidP="00D76D55">
            <w:pPr>
              <w:pStyle w:val="TableParagraph"/>
              <w:ind w:left="0"/>
              <w:rPr>
                <w:rFonts w:ascii="Times New Roman"/>
                <w:sz w:val="14"/>
              </w:rPr>
            </w:pPr>
          </w:p>
        </w:tc>
        <w:tc>
          <w:tcPr>
            <w:tcW w:w="710" w:type="dxa"/>
            <w:shd w:val="clear" w:color="auto" w:fill="D9D9D9"/>
          </w:tcPr>
          <w:p w14:paraId="449B09E4" w14:textId="77777777" w:rsidR="006B3555" w:rsidRDefault="006B3555" w:rsidP="00D76D55">
            <w:pPr>
              <w:pStyle w:val="TableParagraph"/>
              <w:ind w:left="0"/>
              <w:rPr>
                <w:rFonts w:ascii="Times New Roman"/>
                <w:sz w:val="14"/>
              </w:rPr>
            </w:pPr>
          </w:p>
        </w:tc>
      </w:tr>
      <w:tr w:rsidR="006B3555" w14:paraId="686358AB" w14:textId="77777777" w:rsidTr="00D76D55">
        <w:trPr>
          <w:trHeight w:val="277"/>
        </w:trPr>
        <w:tc>
          <w:tcPr>
            <w:tcW w:w="1130" w:type="dxa"/>
          </w:tcPr>
          <w:p w14:paraId="7F57809E" w14:textId="77777777" w:rsidR="006B3555" w:rsidRDefault="006B3555" w:rsidP="00D76D55">
            <w:pPr>
              <w:pStyle w:val="TableParagraph"/>
              <w:spacing w:before="46"/>
              <w:rPr>
                <w:sz w:val="16"/>
              </w:rPr>
            </w:pPr>
            <w:r>
              <w:rPr>
                <w:spacing w:val="-5"/>
                <w:sz w:val="16"/>
              </w:rPr>
              <w:t>48</w:t>
            </w:r>
          </w:p>
        </w:tc>
        <w:tc>
          <w:tcPr>
            <w:tcW w:w="566" w:type="dxa"/>
          </w:tcPr>
          <w:p w14:paraId="5AEE3372" w14:textId="77777777" w:rsidR="006B3555" w:rsidRDefault="006B3555" w:rsidP="00D76D55">
            <w:pPr>
              <w:pStyle w:val="TableParagraph"/>
              <w:spacing w:before="46"/>
              <w:ind w:left="19" w:right="9"/>
              <w:rPr>
                <w:sz w:val="16"/>
              </w:rPr>
            </w:pPr>
            <w:r>
              <w:rPr>
                <w:spacing w:val="-5"/>
                <w:sz w:val="16"/>
              </w:rPr>
              <w:t>40</w:t>
            </w:r>
          </w:p>
        </w:tc>
        <w:tc>
          <w:tcPr>
            <w:tcW w:w="549" w:type="dxa"/>
          </w:tcPr>
          <w:p w14:paraId="7F38749A" w14:textId="77777777" w:rsidR="006B3555" w:rsidRDefault="006B3555" w:rsidP="00D76D55">
            <w:pPr>
              <w:pStyle w:val="TableParagraph"/>
              <w:spacing w:before="46"/>
              <w:ind w:left="13" w:right="1"/>
              <w:rPr>
                <w:sz w:val="16"/>
              </w:rPr>
            </w:pPr>
            <w:r>
              <w:rPr>
                <w:spacing w:val="-5"/>
                <w:sz w:val="16"/>
              </w:rPr>
              <w:t>62</w:t>
            </w:r>
            <w:r>
              <w:rPr>
                <w:spacing w:val="-5"/>
                <w:sz w:val="16"/>
                <w:vertAlign w:val="superscript"/>
              </w:rPr>
              <w:t>g</w:t>
            </w:r>
          </w:p>
        </w:tc>
        <w:tc>
          <w:tcPr>
            <w:tcW w:w="724" w:type="dxa"/>
            <w:shd w:val="clear" w:color="auto" w:fill="D9D9D9"/>
          </w:tcPr>
          <w:p w14:paraId="33DE3022" w14:textId="77777777" w:rsidR="006B3555" w:rsidRDefault="006B3555" w:rsidP="00D76D55">
            <w:pPr>
              <w:pStyle w:val="TableParagraph"/>
              <w:ind w:left="0"/>
              <w:rPr>
                <w:rFonts w:ascii="Times New Roman"/>
                <w:sz w:val="14"/>
              </w:rPr>
            </w:pPr>
          </w:p>
        </w:tc>
        <w:tc>
          <w:tcPr>
            <w:tcW w:w="710" w:type="dxa"/>
            <w:shd w:val="clear" w:color="auto" w:fill="D9D9D9"/>
          </w:tcPr>
          <w:p w14:paraId="6DE94950" w14:textId="77777777" w:rsidR="006B3555" w:rsidRDefault="006B3555" w:rsidP="00D76D55">
            <w:pPr>
              <w:pStyle w:val="TableParagraph"/>
              <w:ind w:left="0"/>
              <w:rPr>
                <w:rFonts w:ascii="Times New Roman"/>
                <w:sz w:val="14"/>
              </w:rPr>
            </w:pPr>
          </w:p>
        </w:tc>
        <w:tc>
          <w:tcPr>
            <w:tcW w:w="566" w:type="dxa"/>
            <w:shd w:val="clear" w:color="auto" w:fill="D9D9D9"/>
          </w:tcPr>
          <w:p w14:paraId="29AE6E69" w14:textId="77777777" w:rsidR="006B3555" w:rsidRDefault="006B3555" w:rsidP="00D76D55">
            <w:pPr>
              <w:pStyle w:val="TableParagraph"/>
              <w:ind w:left="0"/>
              <w:rPr>
                <w:rFonts w:ascii="Times New Roman"/>
                <w:sz w:val="14"/>
              </w:rPr>
            </w:pPr>
          </w:p>
        </w:tc>
        <w:tc>
          <w:tcPr>
            <w:tcW w:w="710" w:type="dxa"/>
            <w:shd w:val="clear" w:color="auto" w:fill="D9D9D9"/>
          </w:tcPr>
          <w:p w14:paraId="23CE7ECC" w14:textId="77777777" w:rsidR="006B3555" w:rsidRDefault="006B3555" w:rsidP="00D76D55">
            <w:pPr>
              <w:pStyle w:val="TableParagraph"/>
              <w:ind w:left="0"/>
              <w:rPr>
                <w:rFonts w:ascii="Times New Roman"/>
                <w:sz w:val="14"/>
              </w:rPr>
            </w:pPr>
          </w:p>
        </w:tc>
        <w:tc>
          <w:tcPr>
            <w:tcW w:w="566" w:type="dxa"/>
            <w:shd w:val="clear" w:color="auto" w:fill="D9D9D9"/>
          </w:tcPr>
          <w:p w14:paraId="43E32AFB" w14:textId="77777777" w:rsidR="006B3555" w:rsidRDefault="006B3555" w:rsidP="00D76D55">
            <w:pPr>
              <w:pStyle w:val="TableParagraph"/>
              <w:ind w:left="0"/>
              <w:rPr>
                <w:rFonts w:ascii="Times New Roman"/>
                <w:sz w:val="14"/>
              </w:rPr>
            </w:pPr>
          </w:p>
        </w:tc>
        <w:tc>
          <w:tcPr>
            <w:tcW w:w="566" w:type="dxa"/>
          </w:tcPr>
          <w:p w14:paraId="7CF4B4F9" w14:textId="77777777" w:rsidR="006B3555" w:rsidRDefault="006B3555" w:rsidP="00D76D55">
            <w:pPr>
              <w:pStyle w:val="TableParagraph"/>
              <w:spacing w:before="46"/>
              <w:ind w:left="19" w:right="4"/>
              <w:rPr>
                <w:sz w:val="16"/>
              </w:rPr>
            </w:pPr>
            <w:r>
              <w:rPr>
                <w:spacing w:val="-5"/>
                <w:sz w:val="16"/>
              </w:rPr>
              <w:t>50</w:t>
            </w:r>
            <w:r>
              <w:rPr>
                <w:spacing w:val="-5"/>
                <w:sz w:val="16"/>
                <w:vertAlign w:val="superscript"/>
              </w:rPr>
              <w:t>i</w:t>
            </w:r>
          </w:p>
        </w:tc>
        <w:tc>
          <w:tcPr>
            <w:tcW w:w="708" w:type="dxa"/>
          </w:tcPr>
          <w:p w14:paraId="52CFB3D6" w14:textId="77777777" w:rsidR="006B3555" w:rsidRDefault="006B3555" w:rsidP="00D76D55">
            <w:pPr>
              <w:pStyle w:val="TableParagraph"/>
              <w:spacing w:before="46"/>
              <w:ind w:left="18" w:right="3"/>
              <w:rPr>
                <w:sz w:val="16"/>
              </w:rPr>
            </w:pPr>
            <w:r>
              <w:rPr>
                <w:spacing w:val="-5"/>
                <w:sz w:val="16"/>
              </w:rPr>
              <w:t>35</w:t>
            </w:r>
          </w:p>
        </w:tc>
        <w:tc>
          <w:tcPr>
            <w:tcW w:w="566" w:type="dxa"/>
            <w:shd w:val="clear" w:color="auto" w:fill="D9D9D9"/>
          </w:tcPr>
          <w:p w14:paraId="0532EA7E" w14:textId="77777777" w:rsidR="006B3555" w:rsidRDefault="006B3555" w:rsidP="00D76D55">
            <w:pPr>
              <w:pStyle w:val="TableParagraph"/>
              <w:ind w:left="0"/>
              <w:rPr>
                <w:rFonts w:ascii="Times New Roman"/>
                <w:sz w:val="14"/>
              </w:rPr>
            </w:pPr>
          </w:p>
        </w:tc>
        <w:tc>
          <w:tcPr>
            <w:tcW w:w="710" w:type="dxa"/>
            <w:shd w:val="clear" w:color="auto" w:fill="D9D9D9"/>
          </w:tcPr>
          <w:p w14:paraId="0D5A9DC5" w14:textId="77777777" w:rsidR="006B3555" w:rsidRDefault="006B3555" w:rsidP="00D76D55">
            <w:pPr>
              <w:pStyle w:val="TableParagraph"/>
              <w:ind w:left="0"/>
              <w:rPr>
                <w:rFonts w:ascii="Times New Roman"/>
                <w:sz w:val="14"/>
              </w:rPr>
            </w:pPr>
          </w:p>
        </w:tc>
      </w:tr>
      <w:tr w:rsidR="006B3555" w14:paraId="27CB717E" w14:textId="77777777" w:rsidTr="00D76D55">
        <w:trPr>
          <w:trHeight w:val="277"/>
        </w:trPr>
        <w:tc>
          <w:tcPr>
            <w:tcW w:w="8071" w:type="dxa"/>
            <w:gridSpan w:val="12"/>
          </w:tcPr>
          <w:p w14:paraId="464D8A9D" w14:textId="77777777" w:rsidR="006B3555" w:rsidRDefault="006B3555" w:rsidP="00D76D55">
            <w:pPr>
              <w:pStyle w:val="TableParagraph"/>
              <w:spacing w:before="46"/>
              <w:ind w:left="15" w:right="3"/>
              <w:rPr>
                <w:b/>
                <w:sz w:val="16"/>
              </w:rPr>
            </w:pPr>
            <w:r>
              <w:rPr>
                <w:b/>
                <w:sz w:val="16"/>
              </w:rPr>
              <w:t>CR</w:t>
            </w:r>
            <w:r>
              <w:rPr>
                <w:b/>
                <w:spacing w:val="-3"/>
                <w:sz w:val="16"/>
              </w:rPr>
              <w:t xml:space="preserve"> </w:t>
            </w:r>
            <w:r>
              <w:rPr>
                <w:b/>
                <w:sz w:val="16"/>
              </w:rPr>
              <w:t>DAS28-CRP</w:t>
            </w:r>
            <w:r>
              <w:rPr>
                <w:b/>
                <w:spacing w:val="-1"/>
                <w:sz w:val="16"/>
              </w:rPr>
              <w:t xml:space="preserve"> </w:t>
            </w:r>
            <w:r>
              <w:rPr>
                <w:b/>
                <w:sz w:val="16"/>
              </w:rPr>
              <w:t>&lt;2.6</w:t>
            </w:r>
            <w:r>
              <w:rPr>
                <w:b/>
                <w:spacing w:val="-4"/>
                <w:sz w:val="16"/>
              </w:rPr>
              <w:t xml:space="preserve"> </w:t>
            </w:r>
            <w:r>
              <w:rPr>
                <w:b/>
                <w:sz w:val="16"/>
              </w:rPr>
              <w:t>(%</w:t>
            </w:r>
            <w:r>
              <w:rPr>
                <w:b/>
                <w:spacing w:val="-3"/>
                <w:sz w:val="16"/>
              </w:rPr>
              <w:t xml:space="preserve"> </w:t>
            </w:r>
            <w:r>
              <w:rPr>
                <w:b/>
                <w:sz w:val="16"/>
              </w:rPr>
              <w:t>of</w:t>
            </w:r>
            <w:r>
              <w:rPr>
                <w:b/>
                <w:spacing w:val="-2"/>
                <w:sz w:val="16"/>
              </w:rPr>
              <w:t xml:space="preserve"> patients)</w:t>
            </w:r>
          </w:p>
        </w:tc>
      </w:tr>
      <w:tr w:rsidR="006B3555" w14:paraId="1CD9483D" w14:textId="77777777" w:rsidTr="00D76D55">
        <w:trPr>
          <w:trHeight w:val="278"/>
        </w:trPr>
        <w:tc>
          <w:tcPr>
            <w:tcW w:w="1130" w:type="dxa"/>
          </w:tcPr>
          <w:p w14:paraId="42CDBB0D" w14:textId="77777777" w:rsidR="006B3555" w:rsidRDefault="006B3555" w:rsidP="00D76D55">
            <w:pPr>
              <w:pStyle w:val="TableParagraph"/>
              <w:spacing w:before="46"/>
              <w:rPr>
                <w:sz w:val="16"/>
              </w:rPr>
            </w:pPr>
            <w:r>
              <w:rPr>
                <w:spacing w:val="-2"/>
                <w:sz w:val="16"/>
              </w:rPr>
              <w:t>12</w:t>
            </w:r>
            <w:r>
              <w:rPr>
                <w:spacing w:val="-2"/>
                <w:sz w:val="16"/>
                <w:vertAlign w:val="superscript"/>
              </w:rPr>
              <w:t>a</w:t>
            </w:r>
            <w:r>
              <w:rPr>
                <w:spacing w:val="-2"/>
                <w:sz w:val="16"/>
              </w:rPr>
              <w:t>/14</w:t>
            </w:r>
            <w:r>
              <w:rPr>
                <w:spacing w:val="-2"/>
                <w:sz w:val="16"/>
                <w:vertAlign w:val="superscript"/>
              </w:rPr>
              <w:t>b</w:t>
            </w:r>
          </w:p>
        </w:tc>
        <w:tc>
          <w:tcPr>
            <w:tcW w:w="566" w:type="dxa"/>
          </w:tcPr>
          <w:p w14:paraId="698DB81D" w14:textId="77777777" w:rsidR="006B3555" w:rsidRDefault="006B3555" w:rsidP="00D76D55">
            <w:pPr>
              <w:pStyle w:val="TableParagraph"/>
              <w:spacing w:before="46"/>
              <w:ind w:left="19" w:right="9"/>
              <w:rPr>
                <w:sz w:val="16"/>
              </w:rPr>
            </w:pPr>
            <w:r>
              <w:rPr>
                <w:spacing w:val="-5"/>
                <w:sz w:val="16"/>
              </w:rPr>
              <w:t>14</w:t>
            </w:r>
          </w:p>
        </w:tc>
        <w:tc>
          <w:tcPr>
            <w:tcW w:w="549" w:type="dxa"/>
          </w:tcPr>
          <w:p w14:paraId="7CDD1AEE" w14:textId="77777777" w:rsidR="006B3555" w:rsidRDefault="006B3555" w:rsidP="00D76D55">
            <w:pPr>
              <w:pStyle w:val="TableParagraph"/>
              <w:spacing w:before="46"/>
              <w:ind w:left="13" w:right="1"/>
              <w:rPr>
                <w:sz w:val="16"/>
              </w:rPr>
            </w:pPr>
            <w:r>
              <w:rPr>
                <w:spacing w:val="-5"/>
                <w:sz w:val="16"/>
              </w:rPr>
              <w:t>36</w:t>
            </w:r>
            <w:r>
              <w:rPr>
                <w:spacing w:val="-5"/>
                <w:sz w:val="16"/>
                <w:vertAlign w:val="superscript"/>
              </w:rPr>
              <w:t>g</w:t>
            </w:r>
          </w:p>
        </w:tc>
        <w:tc>
          <w:tcPr>
            <w:tcW w:w="724" w:type="dxa"/>
          </w:tcPr>
          <w:p w14:paraId="495F19F7" w14:textId="77777777" w:rsidR="006B3555" w:rsidRDefault="006B3555" w:rsidP="00D76D55">
            <w:pPr>
              <w:pStyle w:val="TableParagraph"/>
              <w:spacing w:before="46"/>
              <w:ind w:left="17" w:right="1"/>
              <w:rPr>
                <w:sz w:val="16"/>
              </w:rPr>
            </w:pPr>
            <w:r>
              <w:rPr>
                <w:spacing w:val="-10"/>
                <w:sz w:val="16"/>
              </w:rPr>
              <w:t>8</w:t>
            </w:r>
          </w:p>
        </w:tc>
        <w:tc>
          <w:tcPr>
            <w:tcW w:w="710" w:type="dxa"/>
          </w:tcPr>
          <w:p w14:paraId="6073FC29" w14:textId="77777777" w:rsidR="006B3555" w:rsidRDefault="006B3555" w:rsidP="00D76D55">
            <w:pPr>
              <w:pStyle w:val="TableParagraph"/>
              <w:spacing w:before="46"/>
              <w:ind w:left="17" w:right="5"/>
              <w:rPr>
                <w:sz w:val="16"/>
              </w:rPr>
            </w:pPr>
            <w:r>
              <w:rPr>
                <w:spacing w:val="-5"/>
                <w:sz w:val="16"/>
              </w:rPr>
              <w:t>28</w:t>
            </w:r>
            <w:r>
              <w:rPr>
                <w:spacing w:val="-5"/>
                <w:sz w:val="16"/>
                <w:vertAlign w:val="superscript"/>
              </w:rPr>
              <w:t>e</w:t>
            </w:r>
          </w:p>
        </w:tc>
        <w:tc>
          <w:tcPr>
            <w:tcW w:w="566" w:type="dxa"/>
          </w:tcPr>
          <w:p w14:paraId="5C9D8C28" w14:textId="77777777" w:rsidR="006B3555" w:rsidRDefault="006B3555" w:rsidP="00D76D55">
            <w:pPr>
              <w:pStyle w:val="TableParagraph"/>
              <w:spacing w:before="46"/>
              <w:ind w:left="19" w:right="5"/>
              <w:rPr>
                <w:sz w:val="16"/>
              </w:rPr>
            </w:pPr>
            <w:r>
              <w:rPr>
                <w:spacing w:val="-5"/>
                <w:sz w:val="16"/>
              </w:rPr>
              <w:t>10</w:t>
            </w:r>
          </w:p>
        </w:tc>
        <w:tc>
          <w:tcPr>
            <w:tcW w:w="710" w:type="dxa"/>
          </w:tcPr>
          <w:p w14:paraId="2316BD83" w14:textId="77777777" w:rsidR="006B3555" w:rsidRDefault="006B3555" w:rsidP="00D76D55">
            <w:pPr>
              <w:pStyle w:val="TableParagraph"/>
              <w:spacing w:before="46"/>
              <w:ind w:left="17" w:right="3"/>
              <w:rPr>
                <w:sz w:val="16"/>
              </w:rPr>
            </w:pPr>
            <w:r>
              <w:rPr>
                <w:spacing w:val="-5"/>
                <w:sz w:val="16"/>
              </w:rPr>
              <w:t>31</w:t>
            </w:r>
            <w:r>
              <w:rPr>
                <w:spacing w:val="-5"/>
                <w:sz w:val="16"/>
                <w:vertAlign w:val="superscript"/>
              </w:rPr>
              <w:t>e</w:t>
            </w:r>
          </w:p>
        </w:tc>
        <w:tc>
          <w:tcPr>
            <w:tcW w:w="566" w:type="dxa"/>
          </w:tcPr>
          <w:p w14:paraId="3A712268" w14:textId="77777777" w:rsidR="006B3555" w:rsidRDefault="006B3555" w:rsidP="00D76D55">
            <w:pPr>
              <w:pStyle w:val="TableParagraph"/>
              <w:spacing w:before="46"/>
              <w:ind w:left="19" w:right="5"/>
              <w:rPr>
                <w:sz w:val="16"/>
              </w:rPr>
            </w:pPr>
            <w:r>
              <w:rPr>
                <w:spacing w:val="-10"/>
                <w:sz w:val="16"/>
              </w:rPr>
              <w:t>6</w:t>
            </w:r>
          </w:p>
        </w:tc>
        <w:tc>
          <w:tcPr>
            <w:tcW w:w="566" w:type="dxa"/>
          </w:tcPr>
          <w:p w14:paraId="2141C520" w14:textId="77777777" w:rsidR="006B3555" w:rsidRDefault="006B3555" w:rsidP="00D76D55">
            <w:pPr>
              <w:pStyle w:val="TableParagraph"/>
              <w:spacing w:before="43"/>
              <w:ind w:left="19" w:right="1"/>
              <w:rPr>
                <w:sz w:val="10"/>
              </w:rPr>
            </w:pPr>
            <w:r>
              <w:rPr>
                <w:spacing w:val="-2"/>
                <w:position w:val="-5"/>
                <w:sz w:val="16"/>
              </w:rPr>
              <w:t>29</w:t>
            </w:r>
            <w:proofErr w:type="spellStart"/>
            <w:proofErr w:type="gramStart"/>
            <w:r>
              <w:rPr>
                <w:spacing w:val="-2"/>
                <w:sz w:val="10"/>
              </w:rPr>
              <w:t>e,i</w:t>
            </w:r>
            <w:proofErr w:type="spellEnd"/>
            <w:proofErr w:type="gramEnd"/>
          </w:p>
        </w:tc>
        <w:tc>
          <w:tcPr>
            <w:tcW w:w="708" w:type="dxa"/>
          </w:tcPr>
          <w:p w14:paraId="73343231" w14:textId="77777777" w:rsidR="006B3555" w:rsidRDefault="006B3555" w:rsidP="00D76D55">
            <w:pPr>
              <w:pStyle w:val="TableParagraph"/>
              <w:spacing w:before="46"/>
              <w:ind w:left="18" w:right="3"/>
              <w:rPr>
                <w:sz w:val="16"/>
              </w:rPr>
            </w:pPr>
            <w:r>
              <w:rPr>
                <w:spacing w:val="-5"/>
                <w:sz w:val="16"/>
              </w:rPr>
              <w:t>18</w:t>
            </w:r>
          </w:p>
        </w:tc>
        <w:tc>
          <w:tcPr>
            <w:tcW w:w="566" w:type="dxa"/>
          </w:tcPr>
          <w:p w14:paraId="34766C46" w14:textId="77777777" w:rsidR="006B3555" w:rsidRDefault="006B3555" w:rsidP="00D76D55">
            <w:pPr>
              <w:pStyle w:val="TableParagraph"/>
              <w:spacing w:before="46"/>
              <w:ind w:left="19" w:right="3"/>
              <w:rPr>
                <w:sz w:val="16"/>
              </w:rPr>
            </w:pPr>
            <w:r>
              <w:rPr>
                <w:spacing w:val="-10"/>
                <w:sz w:val="16"/>
              </w:rPr>
              <w:t>9</w:t>
            </w:r>
          </w:p>
        </w:tc>
        <w:tc>
          <w:tcPr>
            <w:tcW w:w="710" w:type="dxa"/>
          </w:tcPr>
          <w:p w14:paraId="3E24979D" w14:textId="77777777" w:rsidR="006B3555" w:rsidRDefault="006B3555" w:rsidP="00D76D55">
            <w:pPr>
              <w:pStyle w:val="TableParagraph"/>
              <w:spacing w:before="46"/>
              <w:ind w:left="17"/>
              <w:rPr>
                <w:sz w:val="16"/>
              </w:rPr>
            </w:pPr>
            <w:r>
              <w:rPr>
                <w:spacing w:val="-5"/>
                <w:sz w:val="16"/>
              </w:rPr>
              <w:t>29</w:t>
            </w:r>
            <w:r>
              <w:rPr>
                <w:spacing w:val="-5"/>
                <w:sz w:val="16"/>
                <w:vertAlign w:val="superscript"/>
              </w:rPr>
              <w:t>g</w:t>
            </w:r>
          </w:p>
        </w:tc>
      </w:tr>
      <w:tr w:rsidR="006B3555" w14:paraId="3CDC4FFF" w14:textId="77777777" w:rsidTr="00D76D55">
        <w:trPr>
          <w:trHeight w:val="277"/>
        </w:trPr>
        <w:tc>
          <w:tcPr>
            <w:tcW w:w="1130" w:type="dxa"/>
          </w:tcPr>
          <w:p w14:paraId="56B51CB5" w14:textId="77777777" w:rsidR="006B3555" w:rsidRDefault="006B3555" w:rsidP="00D76D55">
            <w:pPr>
              <w:pStyle w:val="TableParagraph"/>
              <w:spacing w:before="46"/>
              <w:rPr>
                <w:sz w:val="16"/>
              </w:rPr>
            </w:pPr>
            <w:r>
              <w:rPr>
                <w:spacing w:val="-2"/>
                <w:sz w:val="16"/>
              </w:rPr>
              <w:t>24</w:t>
            </w:r>
            <w:r>
              <w:rPr>
                <w:spacing w:val="-2"/>
                <w:sz w:val="16"/>
                <w:vertAlign w:val="superscript"/>
              </w:rPr>
              <w:t>c</w:t>
            </w:r>
            <w:r>
              <w:rPr>
                <w:spacing w:val="-2"/>
                <w:sz w:val="16"/>
              </w:rPr>
              <w:t>/26</w:t>
            </w:r>
            <w:r>
              <w:rPr>
                <w:spacing w:val="-2"/>
                <w:sz w:val="16"/>
                <w:vertAlign w:val="superscript"/>
              </w:rPr>
              <w:t>d</w:t>
            </w:r>
          </w:p>
        </w:tc>
        <w:tc>
          <w:tcPr>
            <w:tcW w:w="566" w:type="dxa"/>
          </w:tcPr>
          <w:p w14:paraId="7D1B2FB4" w14:textId="77777777" w:rsidR="006B3555" w:rsidRDefault="006B3555" w:rsidP="00D76D55">
            <w:pPr>
              <w:pStyle w:val="TableParagraph"/>
              <w:spacing w:before="46"/>
              <w:ind w:left="19" w:right="9"/>
              <w:rPr>
                <w:sz w:val="16"/>
              </w:rPr>
            </w:pPr>
            <w:r>
              <w:rPr>
                <w:spacing w:val="-5"/>
                <w:sz w:val="16"/>
              </w:rPr>
              <w:t>18</w:t>
            </w:r>
          </w:p>
        </w:tc>
        <w:tc>
          <w:tcPr>
            <w:tcW w:w="549" w:type="dxa"/>
          </w:tcPr>
          <w:p w14:paraId="1702186F" w14:textId="77777777" w:rsidR="006B3555" w:rsidRDefault="006B3555" w:rsidP="00D76D55">
            <w:pPr>
              <w:pStyle w:val="TableParagraph"/>
              <w:spacing w:before="46"/>
              <w:ind w:left="13" w:right="5"/>
              <w:rPr>
                <w:sz w:val="16"/>
              </w:rPr>
            </w:pPr>
            <w:r>
              <w:rPr>
                <w:spacing w:val="-5"/>
                <w:sz w:val="16"/>
              </w:rPr>
              <w:t>48</w:t>
            </w:r>
            <w:r>
              <w:rPr>
                <w:spacing w:val="-5"/>
                <w:sz w:val="16"/>
                <w:vertAlign w:val="superscript"/>
              </w:rPr>
              <w:t>f</w:t>
            </w:r>
          </w:p>
        </w:tc>
        <w:tc>
          <w:tcPr>
            <w:tcW w:w="724" w:type="dxa"/>
            <w:shd w:val="clear" w:color="auto" w:fill="D9D9D9"/>
          </w:tcPr>
          <w:p w14:paraId="46702088" w14:textId="77777777" w:rsidR="006B3555" w:rsidRDefault="006B3555" w:rsidP="00D76D55">
            <w:pPr>
              <w:pStyle w:val="TableParagraph"/>
              <w:ind w:left="0"/>
              <w:rPr>
                <w:rFonts w:ascii="Times New Roman"/>
                <w:sz w:val="14"/>
              </w:rPr>
            </w:pPr>
          </w:p>
        </w:tc>
        <w:tc>
          <w:tcPr>
            <w:tcW w:w="710" w:type="dxa"/>
            <w:shd w:val="clear" w:color="auto" w:fill="D9D9D9"/>
          </w:tcPr>
          <w:p w14:paraId="569CE2D0" w14:textId="77777777" w:rsidR="006B3555" w:rsidRDefault="006B3555" w:rsidP="00D76D55">
            <w:pPr>
              <w:pStyle w:val="TableParagraph"/>
              <w:ind w:left="0"/>
              <w:rPr>
                <w:rFonts w:ascii="Times New Roman"/>
                <w:sz w:val="14"/>
              </w:rPr>
            </w:pPr>
          </w:p>
        </w:tc>
        <w:tc>
          <w:tcPr>
            <w:tcW w:w="566" w:type="dxa"/>
            <w:shd w:val="clear" w:color="auto" w:fill="D9D9D9"/>
          </w:tcPr>
          <w:p w14:paraId="5BB6247F" w14:textId="77777777" w:rsidR="006B3555" w:rsidRDefault="006B3555" w:rsidP="00D76D55">
            <w:pPr>
              <w:pStyle w:val="TableParagraph"/>
              <w:ind w:left="0"/>
              <w:rPr>
                <w:rFonts w:ascii="Times New Roman"/>
                <w:sz w:val="14"/>
              </w:rPr>
            </w:pPr>
          </w:p>
        </w:tc>
        <w:tc>
          <w:tcPr>
            <w:tcW w:w="710" w:type="dxa"/>
            <w:shd w:val="clear" w:color="auto" w:fill="D9D9D9"/>
          </w:tcPr>
          <w:p w14:paraId="75A2FB4B" w14:textId="77777777" w:rsidR="006B3555" w:rsidRDefault="006B3555" w:rsidP="00D76D55">
            <w:pPr>
              <w:pStyle w:val="TableParagraph"/>
              <w:ind w:left="0"/>
              <w:rPr>
                <w:rFonts w:ascii="Times New Roman"/>
                <w:sz w:val="14"/>
              </w:rPr>
            </w:pPr>
          </w:p>
        </w:tc>
        <w:tc>
          <w:tcPr>
            <w:tcW w:w="566" w:type="dxa"/>
          </w:tcPr>
          <w:p w14:paraId="088F6050" w14:textId="77777777" w:rsidR="006B3555" w:rsidRDefault="006B3555" w:rsidP="00D76D55">
            <w:pPr>
              <w:pStyle w:val="TableParagraph"/>
              <w:spacing w:before="46"/>
              <w:ind w:left="19" w:right="4"/>
              <w:rPr>
                <w:sz w:val="16"/>
              </w:rPr>
            </w:pPr>
            <w:r>
              <w:rPr>
                <w:spacing w:val="-10"/>
                <w:sz w:val="16"/>
              </w:rPr>
              <w:t>9</w:t>
            </w:r>
          </w:p>
        </w:tc>
        <w:tc>
          <w:tcPr>
            <w:tcW w:w="566" w:type="dxa"/>
          </w:tcPr>
          <w:p w14:paraId="7F6E9E79" w14:textId="77777777" w:rsidR="006B3555" w:rsidRDefault="006B3555" w:rsidP="00D76D55">
            <w:pPr>
              <w:pStyle w:val="TableParagraph"/>
              <w:spacing w:before="43"/>
              <w:ind w:left="19" w:right="1"/>
              <w:rPr>
                <w:sz w:val="10"/>
              </w:rPr>
            </w:pPr>
            <w:r>
              <w:rPr>
                <w:spacing w:val="-2"/>
                <w:position w:val="-5"/>
                <w:sz w:val="16"/>
              </w:rPr>
              <w:t>41</w:t>
            </w:r>
            <w:proofErr w:type="spellStart"/>
            <w:proofErr w:type="gramStart"/>
            <w:r>
              <w:rPr>
                <w:spacing w:val="-2"/>
                <w:sz w:val="10"/>
              </w:rPr>
              <w:t>e,i</w:t>
            </w:r>
            <w:proofErr w:type="spellEnd"/>
            <w:proofErr w:type="gramEnd"/>
          </w:p>
        </w:tc>
        <w:tc>
          <w:tcPr>
            <w:tcW w:w="708" w:type="dxa"/>
          </w:tcPr>
          <w:p w14:paraId="51C277C0" w14:textId="77777777" w:rsidR="006B3555" w:rsidRDefault="006B3555" w:rsidP="00D76D55">
            <w:pPr>
              <w:pStyle w:val="TableParagraph"/>
              <w:spacing w:before="46"/>
              <w:ind w:left="18" w:right="3"/>
              <w:rPr>
                <w:sz w:val="16"/>
              </w:rPr>
            </w:pPr>
            <w:r>
              <w:rPr>
                <w:spacing w:val="-5"/>
                <w:sz w:val="16"/>
              </w:rPr>
              <w:t>27</w:t>
            </w:r>
          </w:p>
        </w:tc>
        <w:tc>
          <w:tcPr>
            <w:tcW w:w="566" w:type="dxa"/>
            <w:shd w:val="clear" w:color="auto" w:fill="D9D9D9"/>
          </w:tcPr>
          <w:p w14:paraId="2C78DAE4" w14:textId="77777777" w:rsidR="006B3555" w:rsidRDefault="006B3555" w:rsidP="00D76D55">
            <w:pPr>
              <w:pStyle w:val="TableParagraph"/>
              <w:ind w:left="0"/>
              <w:rPr>
                <w:rFonts w:ascii="Times New Roman"/>
                <w:sz w:val="14"/>
              </w:rPr>
            </w:pPr>
          </w:p>
        </w:tc>
        <w:tc>
          <w:tcPr>
            <w:tcW w:w="710" w:type="dxa"/>
            <w:shd w:val="clear" w:color="auto" w:fill="D9D9D9"/>
          </w:tcPr>
          <w:p w14:paraId="33722403" w14:textId="77777777" w:rsidR="006B3555" w:rsidRDefault="006B3555" w:rsidP="00D76D55">
            <w:pPr>
              <w:pStyle w:val="TableParagraph"/>
              <w:ind w:left="0"/>
              <w:rPr>
                <w:rFonts w:ascii="Times New Roman"/>
                <w:sz w:val="14"/>
              </w:rPr>
            </w:pPr>
          </w:p>
        </w:tc>
      </w:tr>
      <w:tr w:rsidR="006B3555" w14:paraId="5FB9D712" w14:textId="77777777" w:rsidTr="00D76D55">
        <w:trPr>
          <w:trHeight w:val="278"/>
        </w:trPr>
        <w:tc>
          <w:tcPr>
            <w:tcW w:w="1130" w:type="dxa"/>
          </w:tcPr>
          <w:p w14:paraId="6AF5B95C" w14:textId="77777777" w:rsidR="006B3555" w:rsidRDefault="006B3555" w:rsidP="00D76D55">
            <w:pPr>
              <w:pStyle w:val="TableParagraph"/>
              <w:spacing w:before="46"/>
              <w:rPr>
                <w:sz w:val="16"/>
              </w:rPr>
            </w:pPr>
            <w:r>
              <w:rPr>
                <w:spacing w:val="-5"/>
                <w:sz w:val="16"/>
              </w:rPr>
              <w:t>48</w:t>
            </w:r>
          </w:p>
        </w:tc>
        <w:tc>
          <w:tcPr>
            <w:tcW w:w="566" w:type="dxa"/>
          </w:tcPr>
          <w:p w14:paraId="6FD4E273" w14:textId="77777777" w:rsidR="006B3555" w:rsidRDefault="006B3555" w:rsidP="00D76D55">
            <w:pPr>
              <w:pStyle w:val="TableParagraph"/>
              <w:spacing w:before="46"/>
              <w:ind w:left="19" w:right="9"/>
              <w:rPr>
                <w:sz w:val="16"/>
              </w:rPr>
            </w:pPr>
            <w:r>
              <w:rPr>
                <w:spacing w:val="-5"/>
                <w:sz w:val="16"/>
              </w:rPr>
              <w:t>30</w:t>
            </w:r>
          </w:p>
        </w:tc>
        <w:tc>
          <w:tcPr>
            <w:tcW w:w="549" w:type="dxa"/>
          </w:tcPr>
          <w:p w14:paraId="5500427F" w14:textId="77777777" w:rsidR="006B3555" w:rsidRDefault="006B3555" w:rsidP="00D76D55">
            <w:pPr>
              <w:pStyle w:val="TableParagraph"/>
              <w:spacing w:before="46"/>
              <w:ind w:left="13" w:right="1"/>
              <w:rPr>
                <w:sz w:val="16"/>
              </w:rPr>
            </w:pPr>
            <w:r>
              <w:rPr>
                <w:spacing w:val="-5"/>
                <w:sz w:val="16"/>
              </w:rPr>
              <w:t>50</w:t>
            </w:r>
            <w:r>
              <w:rPr>
                <w:spacing w:val="-5"/>
                <w:sz w:val="16"/>
                <w:vertAlign w:val="superscript"/>
              </w:rPr>
              <w:t>g</w:t>
            </w:r>
          </w:p>
        </w:tc>
        <w:tc>
          <w:tcPr>
            <w:tcW w:w="724" w:type="dxa"/>
            <w:shd w:val="clear" w:color="auto" w:fill="D9D9D9"/>
          </w:tcPr>
          <w:p w14:paraId="0603F18F" w14:textId="77777777" w:rsidR="006B3555" w:rsidRDefault="006B3555" w:rsidP="00D76D55">
            <w:pPr>
              <w:pStyle w:val="TableParagraph"/>
              <w:ind w:left="0"/>
              <w:rPr>
                <w:rFonts w:ascii="Times New Roman"/>
                <w:sz w:val="14"/>
              </w:rPr>
            </w:pPr>
          </w:p>
        </w:tc>
        <w:tc>
          <w:tcPr>
            <w:tcW w:w="710" w:type="dxa"/>
            <w:shd w:val="clear" w:color="auto" w:fill="D9D9D9"/>
          </w:tcPr>
          <w:p w14:paraId="6056B23F" w14:textId="77777777" w:rsidR="006B3555" w:rsidRDefault="006B3555" w:rsidP="00D76D55">
            <w:pPr>
              <w:pStyle w:val="TableParagraph"/>
              <w:ind w:left="0"/>
              <w:rPr>
                <w:rFonts w:ascii="Times New Roman"/>
                <w:sz w:val="14"/>
              </w:rPr>
            </w:pPr>
          </w:p>
        </w:tc>
        <w:tc>
          <w:tcPr>
            <w:tcW w:w="566" w:type="dxa"/>
            <w:shd w:val="clear" w:color="auto" w:fill="D9D9D9"/>
          </w:tcPr>
          <w:p w14:paraId="7900F6AC" w14:textId="77777777" w:rsidR="006B3555" w:rsidRDefault="006B3555" w:rsidP="00D76D55">
            <w:pPr>
              <w:pStyle w:val="TableParagraph"/>
              <w:ind w:left="0"/>
              <w:rPr>
                <w:rFonts w:ascii="Times New Roman"/>
                <w:sz w:val="14"/>
              </w:rPr>
            </w:pPr>
          </w:p>
        </w:tc>
        <w:tc>
          <w:tcPr>
            <w:tcW w:w="710" w:type="dxa"/>
            <w:shd w:val="clear" w:color="auto" w:fill="D9D9D9"/>
          </w:tcPr>
          <w:p w14:paraId="350411E1" w14:textId="77777777" w:rsidR="006B3555" w:rsidRDefault="006B3555" w:rsidP="00D76D55">
            <w:pPr>
              <w:pStyle w:val="TableParagraph"/>
              <w:ind w:left="0"/>
              <w:rPr>
                <w:rFonts w:ascii="Times New Roman"/>
                <w:sz w:val="14"/>
              </w:rPr>
            </w:pPr>
          </w:p>
        </w:tc>
        <w:tc>
          <w:tcPr>
            <w:tcW w:w="566" w:type="dxa"/>
            <w:shd w:val="clear" w:color="auto" w:fill="D9D9D9"/>
          </w:tcPr>
          <w:p w14:paraId="782EC611" w14:textId="77777777" w:rsidR="006B3555" w:rsidRDefault="006B3555" w:rsidP="00D76D55">
            <w:pPr>
              <w:pStyle w:val="TableParagraph"/>
              <w:ind w:left="0"/>
              <w:rPr>
                <w:rFonts w:ascii="Times New Roman"/>
                <w:sz w:val="14"/>
              </w:rPr>
            </w:pPr>
          </w:p>
        </w:tc>
        <w:tc>
          <w:tcPr>
            <w:tcW w:w="566" w:type="dxa"/>
          </w:tcPr>
          <w:p w14:paraId="35717882" w14:textId="77777777" w:rsidR="006B3555" w:rsidRDefault="006B3555" w:rsidP="00D76D55">
            <w:pPr>
              <w:pStyle w:val="TableParagraph"/>
              <w:spacing w:before="46"/>
              <w:ind w:left="19" w:right="4"/>
              <w:rPr>
                <w:sz w:val="16"/>
              </w:rPr>
            </w:pPr>
            <w:r>
              <w:rPr>
                <w:spacing w:val="-5"/>
                <w:sz w:val="16"/>
              </w:rPr>
              <w:t>38</w:t>
            </w:r>
            <w:r>
              <w:rPr>
                <w:spacing w:val="-5"/>
                <w:sz w:val="16"/>
                <w:vertAlign w:val="superscript"/>
              </w:rPr>
              <w:t>i</w:t>
            </w:r>
          </w:p>
        </w:tc>
        <w:tc>
          <w:tcPr>
            <w:tcW w:w="708" w:type="dxa"/>
          </w:tcPr>
          <w:p w14:paraId="5D28D04B" w14:textId="77777777" w:rsidR="006B3555" w:rsidRDefault="006B3555" w:rsidP="00D76D55">
            <w:pPr>
              <w:pStyle w:val="TableParagraph"/>
              <w:spacing w:before="46"/>
              <w:ind w:left="18" w:right="3"/>
              <w:rPr>
                <w:sz w:val="16"/>
              </w:rPr>
            </w:pPr>
            <w:r>
              <w:rPr>
                <w:spacing w:val="-5"/>
                <w:sz w:val="16"/>
              </w:rPr>
              <w:t>28</w:t>
            </w:r>
          </w:p>
        </w:tc>
        <w:tc>
          <w:tcPr>
            <w:tcW w:w="566" w:type="dxa"/>
            <w:shd w:val="clear" w:color="auto" w:fill="D9D9D9"/>
          </w:tcPr>
          <w:p w14:paraId="01CBA883" w14:textId="77777777" w:rsidR="006B3555" w:rsidRDefault="006B3555" w:rsidP="00D76D55">
            <w:pPr>
              <w:pStyle w:val="TableParagraph"/>
              <w:ind w:left="0"/>
              <w:rPr>
                <w:rFonts w:ascii="Times New Roman"/>
                <w:sz w:val="14"/>
              </w:rPr>
            </w:pPr>
          </w:p>
        </w:tc>
        <w:tc>
          <w:tcPr>
            <w:tcW w:w="710" w:type="dxa"/>
            <w:shd w:val="clear" w:color="auto" w:fill="D9D9D9"/>
          </w:tcPr>
          <w:p w14:paraId="7D0C6634" w14:textId="77777777" w:rsidR="006B3555" w:rsidRDefault="006B3555" w:rsidP="00D76D55">
            <w:pPr>
              <w:pStyle w:val="TableParagraph"/>
              <w:ind w:left="0"/>
              <w:rPr>
                <w:rFonts w:ascii="Times New Roman"/>
                <w:sz w:val="14"/>
              </w:rPr>
            </w:pPr>
          </w:p>
        </w:tc>
      </w:tr>
      <w:tr w:rsidR="006B3555" w14:paraId="06F6E5D7" w14:textId="77777777" w:rsidTr="00D76D55">
        <w:trPr>
          <w:trHeight w:val="277"/>
        </w:trPr>
        <w:tc>
          <w:tcPr>
            <w:tcW w:w="8071" w:type="dxa"/>
            <w:gridSpan w:val="12"/>
          </w:tcPr>
          <w:p w14:paraId="777CB9F5" w14:textId="77777777" w:rsidR="006B3555" w:rsidRDefault="006B3555" w:rsidP="00D76D55">
            <w:pPr>
              <w:pStyle w:val="TableParagraph"/>
              <w:spacing w:before="46"/>
              <w:ind w:left="15"/>
              <w:rPr>
                <w:b/>
                <w:sz w:val="16"/>
              </w:rPr>
            </w:pPr>
            <w:r>
              <w:rPr>
                <w:b/>
                <w:sz w:val="16"/>
              </w:rPr>
              <w:t>SDAI</w:t>
            </w:r>
            <w:r>
              <w:rPr>
                <w:b/>
                <w:spacing w:val="-2"/>
                <w:sz w:val="16"/>
              </w:rPr>
              <w:t xml:space="preserve"> </w:t>
            </w:r>
            <w:r>
              <w:rPr>
                <w:b/>
                <w:sz w:val="16"/>
              </w:rPr>
              <w:t>≤3.3</w:t>
            </w:r>
            <w:r>
              <w:rPr>
                <w:b/>
                <w:spacing w:val="-2"/>
                <w:sz w:val="16"/>
              </w:rPr>
              <w:t xml:space="preserve"> </w:t>
            </w:r>
            <w:r>
              <w:rPr>
                <w:b/>
                <w:sz w:val="16"/>
              </w:rPr>
              <w:t>(%</w:t>
            </w:r>
            <w:r>
              <w:rPr>
                <w:b/>
                <w:spacing w:val="-3"/>
                <w:sz w:val="16"/>
              </w:rPr>
              <w:t xml:space="preserve"> </w:t>
            </w:r>
            <w:r>
              <w:rPr>
                <w:b/>
                <w:sz w:val="16"/>
              </w:rPr>
              <w:t>of</w:t>
            </w:r>
            <w:r>
              <w:rPr>
                <w:b/>
                <w:spacing w:val="-1"/>
                <w:sz w:val="16"/>
              </w:rPr>
              <w:t xml:space="preserve"> </w:t>
            </w:r>
            <w:r>
              <w:rPr>
                <w:b/>
                <w:spacing w:val="-2"/>
                <w:sz w:val="16"/>
              </w:rPr>
              <w:t>patients)</w:t>
            </w:r>
          </w:p>
        </w:tc>
      </w:tr>
      <w:tr w:rsidR="006B3555" w14:paraId="47386BAE" w14:textId="77777777" w:rsidTr="00D76D55">
        <w:trPr>
          <w:trHeight w:val="277"/>
        </w:trPr>
        <w:tc>
          <w:tcPr>
            <w:tcW w:w="1130" w:type="dxa"/>
          </w:tcPr>
          <w:p w14:paraId="48DC2A11" w14:textId="77777777" w:rsidR="006B3555" w:rsidRDefault="006B3555" w:rsidP="00D76D55">
            <w:pPr>
              <w:pStyle w:val="TableParagraph"/>
              <w:spacing w:before="46"/>
              <w:rPr>
                <w:sz w:val="16"/>
              </w:rPr>
            </w:pPr>
            <w:r>
              <w:rPr>
                <w:spacing w:val="-2"/>
                <w:sz w:val="16"/>
              </w:rPr>
              <w:t>12</w:t>
            </w:r>
            <w:r>
              <w:rPr>
                <w:spacing w:val="-2"/>
                <w:sz w:val="16"/>
                <w:vertAlign w:val="superscript"/>
              </w:rPr>
              <w:t>a</w:t>
            </w:r>
            <w:r>
              <w:rPr>
                <w:spacing w:val="-2"/>
                <w:sz w:val="16"/>
              </w:rPr>
              <w:t>/14</w:t>
            </w:r>
            <w:r>
              <w:rPr>
                <w:spacing w:val="-2"/>
                <w:sz w:val="16"/>
                <w:vertAlign w:val="superscript"/>
              </w:rPr>
              <w:t>b</w:t>
            </w:r>
          </w:p>
        </w:tc>
        <w:tc>
          <w:tcPr>
            <w:tcW w:w="566" w:type="dxa"/>
          </w:tcPr>
          <w:p w14:paraId="4146BA86" w14:textId="77777777" w:rsidR="006B3555" w:rsidRDefault="006B3555" w:rsidP="00D76D55">
            <w:pPr>
              <w:pStyle w:val="TableParagraph"/>
              <w:spacing w:before="46"/>
              <w:ind w:left="19" w:right="10"/>
              <w:rPr>
                <w:sz w:val="16"/>
              </w:rPr>
            </w:pPr>
            <w:r>
              <w:rPr>
                <w:spacing w:val="-10"/>
                <w:sz w:val="16"/>
              </w:rPr>
              <w:t>6</w:t>
            </w:r>
          </w:p>
        </w:tc>
        <w:tc>
          <w:tcPr>
            <w:tcW w:w="549" w:type="dxa"/>
          </w:tcPr>
          <w:p w14:paraId="516E732E" w14:textId="77777777" w:rsidR="006B3555" w:rsidRDefault="006B3555" w:rsidP="00D76D55">
            <w:pPr>
              <w:pStyle w:val="TableParagraph"/>
              <w:spacing w:before="46"/>
              <w:ind w:left="13" w:right="1"/>
              <w:rPr>
                <w:sz w:val="16"/>
              </w:rPr>
            </w:pPr>
            <w:r>
              <w:rPr>
                <w:spacing w:val="-5"/>
                <w:sz w:val="16"/>
              </w:rPr>
              <w:t>16</w:t>
            </w:r>
            <w:r>
              <w:rPr>
                <w:spacing w:val="-5"/>
                <w:sz w:val="16"/>
                <w:vertAlign w:val="superscript"/>
              </w:rPr>
              <w:t>g</w:t>
            </w:r>
          </w:p>
        </w:tc>
        <w:tc>
          <w:tcPr>
            <w:tcW w:w="724" w:type="dxa"/>
          </w:tcPr>
          <w:p w14:paraId="15459703" w14:textId="77777777" w:rsidR="006B3555" w:rsidRDefault="006B3555" w:rsidP="00D76D55">
            <w:pPr>
              <w:pStyle w:val="TableParagraph"/>
              <w:spacing w:before="46"/>
              <w:ind w:left="17" w:right="1"/>
              <w:rPr>
                <w:sz w:val="16"/>
              </w:rPr>
            </w:pPr>
            <w:r>
              <w:rPr>
                <w:spacing w:val="-10"/>
                <w:sz w:val="16"/>
              </w:rPr>
              <w:t>1</w:t>
            </w:r>
          </w:p>
        </w:tc>
        <w:tc>
          <w:tcPr>
            <w:tcW w:w="710" w:type="dxa"/>
          </w:tcPr>
          <w:p w14:paraId="29BF05C3" w14:textId="77777777" w:rsidR="006B3555" w:rsidRDefault="006B3555" w:rsidP="00D76D55">
            <w:pPr>
              <w:pStyle w:val="TableParagraph"/>
              <w:spacing w:before="46"/>
              <w:ind w:left="17" w:right="5"/>
              <w:rPr>
                <w:sz w:val="16"/>
              </w:rPr>
            </w:pPr>
            <w:r>
              <w:rPr>
                <w:spacing w:val="-5"/>
                <w:sz w:val="16"/>
              </w:rPr>
              <w:t>14</w:t>
            </w:r>
            <w:r>
              <w:rPr>
                <w:spacing w:val="-5"/>
                <w:sz w:val="16"/>
                <w:vertAlign w:val="superscript"/>
              </w:rPr>
              <w:t>g</w:t>
            </w:r>
          </w:p>
        </w:tc>
        <w:tc>
          <w:tcPr>
            <w:tcW w:w="566" w:type="dxa"/>
          </w:tcPr>
          <w:p w14:paraId="204CE21C" w14:textId="77777777" w:rsidR="006B3555" w:rsidRDefault="006B3555" w:rsidP="00D76D55">
            <w:pPr>
              <w:pStyle w:val="TableParagraph"/>
              <w:spacing w:before="46"/>
              <w:ind w:left="19" w:right="6"/>
              <w:rPr>
                <w:sz w:val="16"/>
              </w:rPr>
            </w:pPr>
            <w:r>
              <w:rPr>
                <w:spacing w:val="-10"/>
                <w:sz w:val="16"/>
              </w:rPr>
              <w:t>3</w:t>
            </w:r>
          </w:p>
        </w:tc>
        <w:tc>
          <w:tcPr>
            <w:tcW w:w="710" w:type="dxa"/>
          </w:tcPr>
          <w:p w14:paraId="408AFE99" w14:textId="77777777" w:rsidR="006B3555" w:rsidRDefault="006B3555" w:rsidP="00D76D55">
            <w:pPr>
              <w:pStyle w:val="TableParagraph"/>
              <w:spacing w:before="46"/>
              <w:ind w:left="17" w:right="3"/>
              <w:rPr>
                <w:sz w:val="16"/>
              </w:rPr>
            </w:pPr>
            <w:r>
              <w:rPr>
                <w:spacing w:val="-5"/>
                <w:sz w:val="16"/>
              </w:rPr>
              <w:t>10</w:t>
            </w:r>
            <w:r>
              <w:rPr>
                <w:spacing w:val="-5"/>
                <w:sz w:val="16"/>
                <w:vertAlign w:val="superscript"/>
              </w:rPr>
              <w:t>g</w:t>
            </w:r>
          </w:p>
        </w:tc>
        <w:tc>
          <w:tcPr>
            <w:tcW w:w="566" w:type="dxa"/>
          </w:tcPr>
          <w:p w14:paraId="2F5616CA" w14:textId="77777777" w:rsidR="006B3555" w:rsidRDefault="006B3555" w:rsidP="00D76D55">
            <w:pPr>
              <w:pStyle w:val="TableParagraph"/>
              <w:spacing w:before="46"/>
              <w:ind w:left="19" w:right="5"/>
              <w:rPr>
                <w:sz w:val="16"/>
              </w:rPr>
            </w:pPr>
            <w:r>
              <w:rPr>
                <w:spacing w:val="-10"/>
                <w:sz w:val="16"/>
              </w:rPr>
              <w:t>3</w:t>
            </w:r>
          </w:p>
        </w:tc>
        <w:tc>
          <w:tcPr>
            <w:tcW w:w="566" w:type="dxa"/>
          </w:tcPr>
          <w:p w14:paraId="14B509BE" w14:textId="77777777" w:rsidR="006B3555" w:rsidRDefault="006B3555" w:rsidP="00D76D55">
            <w:pPr>
              <w:pStyle w:val="TableParagraph"/>
              <w:spacing w:before="43"/>
              <w:ind w:left="19" w:right="1"/>
              <w:rPr>
                <w:sz w:val="10"/>
              </w:rPr>
            </w:pPr>
            <w:r>
              <w:rPr>
                <w:spacing w:val="-2"/>
                <w:position w:val="-5"/>
                <w:sz w:val="16"/>
              </w:rPr>
              <w:t>12</w:t>
            </w:r>
            <w:proofErr w:type="spellStart"/>
            <w:proofErr w:type="gramStart"/>
            <w:r>
              <w:rPr>
                <w:spacing w:val="-2"/>
                <w:sz w:val="10"/>
              </w:rPr>
              <w:t>g,i</w:t>
            </w:r>
            <w:proofErr w:type="spellEnd"/>
            <w:proofErr w:type="gramEnd"/>
          </w:p>
        </w:tc>
        <w:tc>
          <w:tcPr>
            <w:tcW w:w="708" w:type="dxa"/>
          </w:tcPr>
          <w:p w14:paraId="00438702" w14:textId="77777777" w:rsidR="006B3555" w:rsidRDefault="006B3555" w:rsidP="00D76D55">
            <w:pPr>
              <w:pStyle w:val="TableParagraph"/>
              <w:spacing w:before="46"/>
              <w:ind w:left="18"/>
              <w:rPr>
                <w:sz w:val="16"/>
              </w:rPr>
            </w:pPr>
            <w:r>
              <w:rPr>
                <w:spacing w:val="-10"/>
                <w:sz w:val="16"/>
              </w:rPr>
              <w:t>7</w:t>
            </w:r>
          </w:p>
        </w:tc>
        <w:tc>
          <w:tcPr>
            <w:tcW w:w="566" w:type="dxa"/>
          </w:tcPr>
          <w:p w14:paraId="399F080E" w14:textId="77777777" w:rsidR="006B3555" w:rsidRDefault="006B3555" w:rsidP="00D76D55">
            <w:pPr>
              <w:pStyle w:val="TableParagraph"/>
              <w:spacing w:before="46"/>
              <w:ind w:left="19" w:right="3"/>
              <w:rPr>
                <w:sz w:val="16"/>
              </w:rPr>
            </w:pPr>
            <w:r>
              <w:rPr>
                <w:spacing w:val="-10"/>
                <w:sz w:val="16"/>
              </w:rPr>
              <w:t>5</w:t>
            </w:r>
          </w:p>
        </w:tc>
        <w:tc>
          <w:tcPr>
            <w:tcW w:w="710" w:type="dxa"/>
          </w:tcPr>
          <w:p w14:paraId="2504E0FF" w14:textId="77777777" w:rsidR="006B3555" w:rsidRDefault="006B3555" w:rsidP="00D76D55">
            <w:pPr>
              <w:pStyle w:val="TableParagraph"/>
              <w:spacing w:before="46"/>
              <w:ind w:left="17"/>
              <w:rPr>
                <w:sz w:val="16"/>
              </w:rPr>
            </w:pPr>
            <w:r>
              <w:rPr>
                <w:spacing w:val="-10"/>
                <w:sz w:val="16"/>
              </w:rPr>
              <w:t>9</w:t>
            </w:r>
          </w:p>
        </w:tc>
      </w:tr>
      <w:tr w:rsidR="006B3555" w14:paraId="21567879" w14:textId="77777777" w:rsidTr="00D76D55">
        <w:trPr>
          <w:trHeight w:val="278"/>
        </w:trPr>
        <w:tc>
          <w:tcPr>
            <w:tcW w:w="1130" w:type="dxa"/>
          </w:tcPr>
          <w:p w14:paraId="5A87D245" w14:textId="77777777" w:rsidR="006B3555" w:rsidRDefault="006B3555" w:rsidP="00D76D55">
            <w:pPr>
              <w:pStyle w:val="TableParagraph"/>
              <w:spacing w:before="46"/>
              <w:rPr>
                <w:sz w:val="16"/>
              </w:rPr>
            </w:pPr>
            <w:r>
              <w:rPr>
                <w:spacing w:val="-2"/>
                <w:sz w:val="16"/>
              </w:rPr>
              <w:t>24</w:t>
            </w:r>
            <w:r>
              <w:rPr>
                <w:spacing w:val="-2"/>
                <w:sz w:val="16"/>
                <w:vertAlign w:val="superscript"/>
              </w:rPr>
              <w:t>c</w:t>
            </w:r>
            <w:r>
              <w:rPr>
                <w:spacing w:val="-2"/>
                <w:sz w:val="16"/>
              </w:rPr>
              <w:t>/26</w:t>
            </w:r>
            <w:r>
              <w:rPr>
                <w:spacing w:val="-2"/>
                <w:sz w:val="16"/>
                <w:vertAlign w:val="superscript"/>
              </w:rPr>
              <w:t>d</w:t>
            </w:r>
          </w:p>
        </w:tc>
        <w:tc>
          <w:tcPr>
            <w:tcW w:w="566" w:type="dxa"/>
          </w:tcPr>
          <w:p w14:paraId="279A75AA" w14:textId="77777777" w:rsidR="006B3555" w:rsidRDefault="006B3555" w:rsidP="00D76D55">
            <w:pPr>
              <w:pStyle w:val="TableParagraph"/>
              <w:spacing w:before="46"/>
              <w:ind w:left="19" w:right="10"/>
              <w:rPr>
                <w:sz w:val="16"/>
              </w:rPr>
            </w:pPr>
            <w:r>
              <w:rPr>
                <w:spacing w:val="-10"/>
                <w:sz w:val="16"/>
              </w:rPr>
              <w:t>9</w:t>
            </w:r>
          </w:p>
        </w:tc>
        <w:tc>
          <w:tcPr>
            <w:tcW w:w="549" w:type="dxa"/>
          </w:tcPr>
          <w:p w14:paraId="6BA0B101" w14:textId="77777777" w:rsidR="006B3555" w:rsidRDefault="006B3555" w:rsidP="00D76D55">
            <w:pPr>
              <w:pStyle w:val="TableParagraph"/>
              <w:spacing w:before="46"/>
              <w:ind w:left="13" w:right="1"/>
              <w:rPr>
                <w:sz w:val="16"/>
              </w:rPr>
            </w:pPr>
            <w:r>
              <w:rPr>
                <w:spacing w:val="-5"/>
                <w:sz w:val="16"/>
              </w:rPr>
              <w:t>28</w:t>
            </w:r>
            <w:r>
              <w:rPr>
                <w:spacing w:val="-5"/>
                <w:sz w:val="16"/>
                <w:vertAlign w:val="superscript"/>
              </w:rPr>
              <w:t>g</w:t>
            </w:r>
          </w:p>
        </w:tc>
        <w:tc>
          <w:tcPr>
            <w:tcW w:w="724" w:type="dxa"/>
            <w:shd w:val="clear" w:color="auto" w:fill="D9D9D9"/>
          </w:tcPr>
          <w:p w14:paraId="0EB360B0" w14:textId="77777777" w:rsidR="006B3555" w:rsidRDefault="006B3555" w:rsidP="00D76D55">
            <w:pPr>
              <w:pStyle w:val="TableParagraph"/>
              <w:ind w:left="0"/>
              <w:rPr>
                <w:rFonts w:ascii="Times New Roman"/>
                <w:sz w:val="14"/>
              </w:rPr>
            </w:pPr>
          </w:p>
        </w:tc>
        <w:tc>
          <w:tcPr>
            <w:tcW w:w="710" w:type="dxa"/>
            <w:shd w:val="clear" w:color="auto" w:fill="D9D9D9"/>
          </w:tcPr>
          <w:p w14:paraId="1290F404" w14:textId="77777777" w:rsidR="006B3555" w:rsidRDefault="006B3555" w:rsidP="00D76D55">
            <w:pPr>
              <w:pStyle w:val="TableParagraph"/>
              <w:ind w:left="0"/>
              <w:rPr>
                <w:rFonts w:ascii="Times New Roman"/>
                <w:sz w:val="14"/>
              </w:rPr>
            </w:pPr>
          </w:p>
        </w:tc>
        <w:tc>
          <w:tcPr>
            <w:tcW w:w="566" w:type="dxa"/>
            <w:shd w:val="clear" w:color="auto" w:fill="D9D9D9"/>
          </w:tcPr>
          <w:p w14:paraId="5DEDFA25" w14:textId="77777777" w:rsidR="006B3555" w:rsidRDefault="006B3555" w:rsidP="00D76D55">
            <w:pPr>
              <w:pStyle w:val="TableParagraph"/>
              <w:ind w:left="0"/>
              <w:rPr>
                <w:rFonts w:ascii="Times New Roman"/>
                <w:sz w:val="14"/>
              </w:rPr>
            </w:pPr>
          </w:p>
        </w:tc>
        <w:tc>
          <w:tcPr>
            <w:tcW w:w="710" w:type="dxa"/>
            <w:shd w:val="clear" w:color="auto" w:fill="D9D9D9"/>
          </w:tcPr>
          <w:p w14:paraId="0DA23C3B" w14:textId="77777777" w:rsidR="006B3555" w:rsidRDefault="006B3555" w:rsidP="00D76D55">
            <w:pPr>
              <w:pStyle w:val="TableParagraph"/>
              <w:ind w:left="0"/>
              <w:rPr>
                <w:rFonts w:ascii="Times New Roman"/>
                <w:sz w:val="14"/>
              </w:rPr>
            </w:pPr>
          </w:p>
        </w:tc>
        <w:tc>
          <w:tcPr>
            <w:tcW w:w="566" w:type="dxa"/>
          </w:tcPr>
          <w:p w14:paraId="23ED4E4B" w14:textId="77777777" w:rsidR="006B3555" w:rsidRDefault="006B3555" w:rsidP="00D76D55">
            <w:pPr>
              <w:pStyle w:val="TableParagraph"/>
              <w:spacing w:before="46"/>
              <w:ind w:left="19" w:right="4"/>
              <w:rPr>
                <w:sz w:val="16"/>
              </w:rPr>
            </w:pPr>
            <w:r>
              <w:rPr>
                <w:spacing w:val="-10"/>
                <w:sz w:val="16"/>
              </w:rPr>
              <w:t>5</w:t>
            </w:r>
          </w:p>
        </w:tc>
        <w:tc>
          <w:tcPr>
            <w:tcW w:w="566" w:type="dxa"/>
          </w:tcPr>
          <w:p w14:paraId="61E16930" w14:textId="77777777" w:rsidR="006B3555" w:rsidRDefault="006B3555" w:rsidP="00D76D55">
            <w:pPr>
              <w:pStyle w:val="TableParagraph"/>
              <w:spacing w:before="43"/>
              <w:ind w:left="19" w:right="1"/>
              <w:rPr>
                <w:sz w:val="10"/>
              </w:rPr>
            </w:pPr>
            <w:r>
              <w:rPr>
                <w:spacing w:val="-2"/>
                <w:position w:val="-5"/>
                <w:sz w:val="16"/>
              </w:rPr>
              <w:t>24</w:t>
            </w:r>
            <w:proofErr w:type="spellStart"/>
            <w:proofErr w:type="gramStart"/>
            <w:r>
              <w:rPr>
                <w:spacing w:val="-2"/>
                <w:sz w:val="10"/>
              </w:rPr>
              <w:t>g,i</w:t>
            </w:r>
            <w:proofErr w:type="spellEnd"/>
            <w:proofErr w:type="gramEnd"/>
          </w:p>
        </w:tc>
        <w:tc>
          <w:tcPr>
            <w:tcW w:w="708" w:type="dxa"/>
          </w:tcPr>
          <w:p w14:paraId="1F8D3D64" w14:textId="77777777" w:rsidR="006B3555" w:rsidRDefault="006B3555" w:rsidP="00D76D55">
            <w:pPr>
              <w:pStyle w:val="TableParagraph"/>
              <w:spacing w:before="46"/>
              <w:ind w:left="18" w:right="3"/>
              <w:rPr>
                <w:sz w:val="16"/>
              </w:rPr>
            </w:pPr>
            <w:r>
              <w:rPr>
                <w:spacing w:val="-5"/>
                <w:sz w:val="16"/>
              </w:rPr>
              <w:t>14</w:t>
            </w:r>
          </w:p>
        </w:tc>
        <w:tc>
          <w:tcPr>
            <w:tcW w:w="566" w:type="dxa"/>
            <w:shd w:val="clear" w:color="auto" w:fill="D9D9D9"/>
          </w:tcPr>
          <w:p w14:paraId="0878EED6" w14:textId="77777777" w:rsidR="006B3555" w:rsidRDefault="006B3555" w:rsidP="00D76D55">
            <w:pPr>
              <w:pStyle w:val="TableParagraph"/>
              <w:ind w:left="0"/>
              <w:rPr>
                <w:rFonts w:ascii="Times New Roman"/>
                <w:sz w:val="14"/>
              </w:rPr>
            </w:pPr>
          </w:p>
        </w:tc>
        <w:tc>
          <w:tcPr>
            <w:tcW w:w="710" w:type="dxa"/>
            <w:shd w:val="clear" w:color="auto" w:fill="D9D9D9"/>
          </w:tcPr>
          <w:p w14:paraId="226F427D" w14:textId="77777777" w:rsidR="006B3555" w:rsidRDefault="006B3555" w:rsidP="00D76D55">
            <w:pPr>
              <w:pStyle w:val="TableParagraph"/>
              <w:ind w:left="0"/>
              <w:rPr>
                <w:rFonts w:ascii="Times New Roman"/>
                <w:sz w:val="14"/>
              </w:rPr>
            </w:pPr>
          </w:p>
        </w:tc>
      </w:tr>
      <w:tr w:rsidR="006B3555" w14:paraId="0A2CACA3" w14:textId="77777777" w:rsidTr="00D76D55">
        <w:trPr>
          <w:trHeight w:val="277"/>
        </w:trPr>
        <w:tc>
          <w:tcPr>
            <w:tcW w:w="1130" w:type="dxa"/>
          </w:tcPr>
          <w:p w14:paraId="0D58833E" w14:textId="77777777" w:rsidR="006B3555" w:rsidRDefault="006B3555" w:rsidP="00D76D55">
            <w:pPr>
              <w:pStyle w:val="TableParagraph"/>
              <w:spacing w:before="46"/>
              <w:rPr>
                <w:sz w:val="16"/>
              </w:rPr>
            </w:pPr>
            <w:r>
              <w:rPr>
                <w:spacing w:val="-5"/>
                <w:sz w:val="16"/>
              </w:rPr>
              <w:t>48</w:t>
            </w:r>
          </w:p>
        </w:tc>
        <w:tc>
          <w:tcPr>
            <w:tcW w:w="566" w:type="dxa"/>
          </w:tcPr>
          <w:p w14:paraId="17AF875D" w14:textId="77777777" w:rsidR="006B3555" w:rsidRDefault="006B3555" w:rsidP="00D76D55">
            <w:pPr>
              <w:pStyle w:val="TableParagraph"/>
              <w:spacing w:before="46"/>
              <w:ind w:left="19" w:right="9"/>
              <w:rPr>
                <w:sz w:val="16"/>
              </w:rPr>
            </w:pPr>
            <w:r>
              <w:rPr>
                <w:spacing w:val="-5"/>
                <w:sz w:val="16"/>
              </w:rPr>
              <w:t>17</w:t>
            </w:r>
          </w:p>
        </w:tc>
        <w:tc>
          <w:tcPr>
            <w:tcW w:w="549" w:type="dxa"/>
          </w:tcPr>
          <w:p w14:paraId="43E8CA36" w14:textId="77777777" w:rsidR="006B3555" w:rsidRDefault="006B3555" w:rsidP="00D76D55">
            <w:pPr>
              <w:pStyle w:val="TableParagraph"/>
              <w:spacing w:before="46"/>
              <w:ind w:left="13" w:right="1"/>
              <w:rPr>
                <w:sz w:val="16"/>
              </w:rPr>
            </w:pPr>
            <w:r>
              <w:rPr>
                <w:spacing w:val="-5"/>
                <w:sz w:val="16"/>
              </w:rPr>
              <w:t>33</w:t>
            </w:r>
            <w:r>
              <w:rPr>
                <w:spacing w:val="-5"/>
                <w:sz w:val="16"/>
                <w:vertAlign w:val="superscript"/>
              </w:rPr>
              <w:t>g</w:t>
            </w:r>
          </w:p>
        </w:tc>
        <w:tc>
          <w:tcPr>
            <w:tcW w:w="724" w:type="dxa"/>
            <w:shd w:val="clear" w:color="auto" w:fill="D9D9D9"/>
          </w:tcPr>
          <w:p w14:paraId="54A241C6" w14:textId="77777777" w:rsidR="006B3555" w:rsidRDefault="006B3555" w:rsidP="00D76D55">
            <w:pPr>
              <w:pStyle w:val="TableParagraph"/>
              <w:ind w:left="0"/>
              <w:rPr>
                <w:rFonts w:ascii="Times New Roman"/>
                <w:sz w:val="14"/>
              </w:rPr>
            </w:pPr>
          </w:p>
        </w:tc>
        <w:tc>
          <w:tcPr>
            <w:tcW w:w="710" w:type="dxa"/>
            <w:shd w:val="clear" w:color="auto" w:fill="D9D9D9"/>
          </w:tcPr>
          <w:p w14:paraId="6FC21FB2" w14:textId="77777777" w:rsidR="006B3555" w:rsidRDefault="006B3555" w:rsidP="00D76D55">
            <w:pPr>
              <w:pStyle w:val="TableParagraph"/>
              <w:ind w:left="0"/>
              <w:rPr>
                <w:rFonts w:ascii="Times New Roman"/>
                <w:sz w:val="14"/>
              </w:rPr>
            </w:pPr>
          </w:p>
        </w:tc>
        <w:tc>
          <w:tcPr>
            <w:tcW w:w="566" w:type="dxa"/>
            <w:shd w:val="clear" w:color="auto" w:fill="D9D9D9"/>
          </w:tcPr>
          <w:p w14:paraId="0546D68B" w14:textId="77777777" w:rsidR="006B3555" w:rsidRDefault="006B3555" w:rsidP="00D76D55">
            <w:pPr>
              <w:pStyle w:val="TableParagraph"/>
              <w:ind w:left="0"/>
              <w:rPr>
                <w:rFonts w:ascii="Times New Roman"/>
                <w:sz w:val="14"/>
              </w:rPr>
            </w:pPr>
          </w:p>
        </w:tc>
        <w:tc>
          <w:tcPr>
            <w:tcW w:w="710" w:type="dxa"/>
            <w:shd w:val="clear" w:color="auto" w:fill="D9D9D9"/>
          </w:tcPr>
          <w:p w14:paraId="09A1551C" w14:textId="77777777" w:rsidR="006B3555" w:rsidRDefault="006B3555" w:rsidP="00D76D55">
            <w:pPr>
              <w:pStyle w:val="TableParagraph"/>
              <w:ind w:left="0"/>
              <w:rPr>
                <w:rFonts w:ascii="Times New Roman"/>
                <w:sz w:val="14"/>
              </w:rPr>
            </w:pPr>
          </w:p>
        </w:tc>
        <w:tc>
          <w:tcPr>
            <w:tcW w:w="566" w:type="dxa"/>
            <w:shd w:val="clear" w:color="auto" w:fill="D9D9D9"/>
          </w:tcPr>
          <w:p w14:paraId="0D4AD902" w14:textId="77777777" w:rsidR="006B3555" w:rsidRDefault="006B3555" w:rsidP="00D76D55">
            <w:pPr>
              <w:pStyle w:val="TableParagraph"/>
              <w:ind w:left="0"/>
              <w:rPr>
                <w:rFonts w:ascii="Times New Roman"/>
                <w:sz w:val="14"/>
              </w:rPr>
            </w:pPr>
          </w:p>
        </w:tc>
        <w:tc>
          <w:tcPr>
            <w:tcW w:w="566" w:type="dxa"/>
          </w:tcPr>
          <w:p w14:paraId="0B73E04C" w14:textId="77777777" w:rsidR="006B3555" w:rsidRDefault="006B3555" w:rsidP="00D76D55">
            <w:pPr>
              <w:pStyle w:val="TableParagraph"/>
              <w:spacing w:before="46"/>
              <w:ind w:left="19" w:right="4"/>
              <w:rPr>
                <w:sz w:val="16"/>
              </w:rPr>
            </w:pPr>
            <w:r>
              <w:rPr>
                <w:spacing w:val="-5"/>
                <w:sz w:val="16"/>
              </w:rPr>
              <w:t>25</w:t>
            </w:r>
            <w:r>
              <w:rPr>
                <w:spacing w:val="-5"/>
                <w:sz w:val="16"/>
                <w:vertAlign w:val="superscript"/>
              </w:rPr>
              <w:t>i</w:t>
            </w:r>
          </w:p>
        </w:tc>
        <w:tc>
          <w:tcPr>
            <w:tcW w:w="708" w:type="dxa"/>
          </w:tcPr>
          <w:p w14:paraId="77706A6B" w14:textId="77777777" w:rsidR="006B3555" w:rsidRDefault="006B3555" w:rsidP="00D76D55">
            <w:pPr>
              <w:pStyle w:val="TableParagraph"/>
              <w:spacing w:before="46"/>
              <w:ind w:left="18" w:right="3"/>
              <w:rPr>
                <w:sz w:val="16"/>
              </w:rPr>
            </w:pPr>
            <w:r>
              <w:rPr>
                <w:spacing w:val="-5"/>
                <w:sz w:val="16"/>
              </w:rPr>
              <w:t>17</w:t>
            </w:r>
          </w:p>
        </w:tc>
        <w:tc>
          <w:tcPr>
            <w:tcW w:w="566" w:type="dxa"/>
            <w:shd w:val="clear" w:color="auto" w:fill="D9D9D9"/>
          </w:tcPr>
          <w:p w14:paraId="2EAF8E86" w14:textId="77777777" w:rsidR="006B3555" w:rsidRDefault="006B3555" w:rsidP="00D76D55">
            <w:pPr>
              <w:pStyle w:val="TableParagraph"/>
              <w:ind w:left="0"/>
              <w:rPr>
                <w:rFonts w:ascii="Times New Roman"/>
                <w:sz w:val="14"/>
              </w:rPr>
            </w:pPr>
          </w:p>
        </w:tc>
        <w:tc>
          <w:tcPr>
            <w:tcW w:w="710" w:type="dxa"/>
            <w:shd w:val="clear" w:color="auto" w:fill="D9D9D9"/>
          </w:tcPr>
          <w:p w14:paraId="1FFB63B4" w14:textId="77777777" w:rsidR="006B3555" w:rsidRDefault="006B3555" w:rsidP="00D76D55">
            <w:pPr>
              <w:pStyle w:val="TableParagraph"/>
              <w:ind w:left="0"/>
              <w:rPr>
                <w:rFonts w:ascii="Times New Roman"/>
                <w:sz w:val="14"/>
              </w:rPr>
            </w:pPr>
          </w:p>
        </w:tc>
      </w:tr>
      <w:tr w:rsidR="006B3555" w14:paraId="46AC8163" w14:textId="77777777" w:rsidTr="00D76D55">
        <w:trPr>
          <w:trHeight w:val="278"/>
        </w:trPr>
        <w:tc>
          <w:tcPr>
            <w:tcW w:w="8071" w:type="dxa"/>
            <w:gridSpan w:val="12"/>
          </w:tcPr>
          <w:p w14:paraId="6EE79E30" w14:textId="77777777" w:rsidR="006B3555" w:rsidRDefault="006B3555" w:rsidP="00D76D55">
            <w:pPr>
              <w:pStyle w:val="TableParagraph"/>
              <w:spacing w:before="46"/>
              <w:ind w:left="15"/>
              <w:rPr>
                <w:b/>
                <w:sz w:val="16"/>
              </w:rPr>
            </w:pPr>
            <w:r>
              <w:rPr>
                <w:b/>
                <w:sz w:val="16"/>
              </w:rPr>
              <w:t>CDAI ≤2.8</w:t>
            </w:r>
            <w:r>
              <w:rPr>
                <w:b/>
                <w:spacing w:val="-3"/>
                <w:sz w:val="16"/>
              </w:rPr>
              <w:t xml:space="preserve"> </w:t>
            </w:r>
            <w:r>
              <w:rPr>
                <w:b/>
                <w:sz w:val="16"/>
              </w:rPr>
              <w:t>(%</w:t>
            </w:r>
            <w:r>
              <w:rPr>
                <w:b/>
                <w:spacing w:val="-2"/>
                <w:sz w:val="16"/>
              </w:rPr>
              <w:t xml:space="preserve"> </w:t>
            </w:r>
            <w:r>
              <w:rPr>
                <w:b/>
                <w:sz w:val="16"/>
              </w:rPr>
              <w:t>of</w:t>
            </w:r>
            <w:r>
              <w:rPr>
                <w:b/>
                <w:spacing w:val="-3"/>
                <w:sz w:val="16"/>
              </w:rPr>
              <w:t xml:space="preserve"> </w:t>
            </w:r>
            <w:r>
              <w:rPr>
                <w:b/>
                <w:spacing w:val="-2"/>
                <w:sz w:val="16"/>
              </w:rPr>
              <w:t>patients)</w:t>
            </w:r>
          </w:p>
        </w:tc>
      </w:tr>
      <w:tr w:rsidR="006B3555" w14:paraId="29F7B05C" w14:textId="77777777" w:rsidTr="00D76D55">
        <w:trPr>
          <w:trHeight w:val="277"/>
        </w:trPr>
        <w:tc>
          <w:tcPr>
            <w:tcW w:w="1130" w:type="dxa"/>
          </w:tcPr>
          <w:p w14:paraId="62EC86CF" w14:textId="77777777" w:rsidR="006B3555" w:rsidRDefault="006B3555" w:rsidP="00D76D55">
            <w:pPr>
              <w:pStyle w:val="TableParagraph"/>
              <w:spacing w:before="46"/>
              <w:rPr>
                <w:sz w:val="16"/>
              </w:rPr>
            </w:pPr>
            <w:r>
              <w:rPr>
                <w:spacing w:val="-2"/>
                <w:sz w:val="16"/>
              </w:rPr>
              <w:t>12</w:t>
            </w:r>
            <w:r>
              <w:rPr>
                <w:spacing w:val="-2"/>
                <w:sz w:val="16"/>
                <w:vertAlign w:val="superscript"/>
              </w:rPr>
              <w:t>a</w:t>
            </w:r>
            <w:r>
              <w:rPr>
                <w:spacing w:val="-2"/>
                <w:sz w:val="16"/>
              </w:rPr>
              <w:t>/14</w:t>
            </w:r>
            <w:r>
              <w:rPr>
                <w:spacing w:val="-2"/>
                <w:sz w:val="16"/>
                <w:vertAlign w:val="superscript"/>
              </w:rPr>
              <w:t>b</w:t>
            </w:r>
          </w:p>
        </w:tc>
        <w:tc>
          <w:tcPr>
            <w:tcW w:w="566" w:type="dxa"/>
          </w:tcPr>
          <w:p w14:paraId="26FC96DB" w14:textId="77777777" w:rsidR="006B3555" w:rsidRDefault="006B3555" w:rsidP="00D76D55">
            <w:pPr>
              <w:pStyle w:val="TableParagraph"/>
              <w:spacing w:before="46"/>
              <w:ind w:left="19" w:right="10"/>
              <w:rPr>
                <w:sz w:val="16"/>
              </w:rPr>
            </w:pPr>
            <w:r>
              <w:rPr>
                <w:spacing w:val="-10"/>
                <w:sz w:val="16"/>
              </w:rPr>
              <w:t>6</w:t>
            </w:r>
          </w:p>
        </w:tc>
        <w:tc>
          <w:tcPr>
            <w:tcW w:w="549" w:type="dxa"/>
          </w:tcPr>
          <w:p w14:paraId="4334195D" w14:textId="77777777" w:rsidR="006B3555" w:rsidRDefault="006B3555" w:rsidP="00D76D55">
            <w:pPr>
              <w:pStyle w:val="TableParagraph"/>
              <w:spacing w:before="46"/>
              <w:ind w:left="13" w:right="1"/>
              <w:rPr>
                <w:sz w:val="16"/>
              </w:rPr>
            </w:pPr>
            <w:r>
              <w:rPr>
                <w:spacing w:val="-5"/>
                <w:sz w:val="16"/>
              </w:rPr>
              <w:t>16</w:t>
            </w:r>
            <w:r>
              <w:rPr>
                <w:spacing w:val="-5"/>
                <w:sz w:val="16"/>
                <w:vertAlign w:val="superscript"/>
              </w:rPr>
              <w:t>g</w:t>
            </w:r>
          </w:p>
        </w:tc>
        <w:tc>
          <w:tcPr>
            <w:tcW w:w="724" w:type="dxa"/>
          </w:tcPr>
          <w:p w14:paraId="40BDDB67" w14:textId="77777777" w:rsidR="006B3555" w:rsidRDefault="006B3555" w:rsidP="00D76D55">
            <w:pPr>
              <w:pStyle w:val="TableParagraph"/>
              <w:spacing w:before="46"/>
              <w:ind w:left="17" w:right="1"/>
              <w:rPr>
                <w:sz w:val="16"/>
              </w:rPr>
            </w:pPr>
            <w:r>
              <w:rPr>
                <w:spacing w:val="-10"/>
                <w:sz w:val="16"/>
              </w:rPr>
              <w:t>1</w:t>
            </w:r>
          </w:p>
        </w:tc>
        <w:tc>
          <w:tcPr>
            <w:tcW w:w="710" w:type="dxa"/>
          </w:tcPr>
          <w:p w14:paraId="4E96D75B" w14:textId="77777777" w:rsidR="006B3555" w:rsidRDefault="006B3555" w:rsidP="00D76D55">
            <w:pPr>
              <w:pStyle w:val="TableParagraph"/>
              <w:spacing w:before="46"/>
              <w:ind w:left="17" w:right="5"/>
              <w:rPr>
                <w:sz w:val="16"/>
              </w:rPr>
            </w:pPr>
            <w:r>
              <w:rPr>
                <w:spacing w:val="-5"/>
                <w:sz w:val="16"/>
              </w:rPr>
              <w:t>13</w:t>
            </w:r>
            <w:r>
              <w:rPr>
                <w:spacing w:val="-5"/>
                <w:sz w:val="16"/>
                <w:vertAlign w:val="superscript"/>
              </w:rPr>
              <w:t>g</w:t>
            </w:r>
          </w:p>
        </w:tc>
        <w:tc>
          <w:tcPr>
            <w:tcW w:w="566" w:type="dxa"/>
          </w:tcPr>
          <w:p w14:paraId="0BD0AF34" w14:textId="77777777" w:rsidR="006B3555" w:rsidRDefault="006B3555" w:rsidP="00D76D55">
            <w:pPr>
              <w:pStyle w:val="TableParagraph"/>
              <w:spacing w:before="46"/>
              <w:ind w:left="19" w:right="6"/>
              <w:rPr>
                <w:sz w:val="16"/>
              </w:rPr>
            </w:pPr>
            <w:r>
              <w:rPr>
                <w:spacing w:val="-10"/>
                <w:sz w:val="16"/>
              </w:rPr>
              <w:t>3</w:t>
            </w:r>
          </w:p>
        </w:tc>
        <w:tc>
          <w:tcPr>
            <w:tcW w:w="710" w:type="dxa"/>
          </w:tcPr>
          <w:p w14:paraId="5FDE1C01" w14:textId="77777777" w:rsidR="006B3555" w:rsidRDefault="006B3555" w:rsidP="00D76D55">
            <w:pPr>
              <w:pStyle w:val="TableParagraph"/>
              <w:spacing w:before="43"/>
              <w:ind w:left="17" w:right="5"/>
              <w:rPr>
                <w:sz w:val="10"/>
              </w:rPr>
            </w:pPr>
            <w:r>
              <w:rPr>
                <w:spacing w:val="-5"/>
                <w:position w:val="-5"/>
                <w:sz w:val="16"/>
              </w:rPr>
              <w:t>9</w:t>
            </w:r>
            <w:r>
              <w:rPr>
                <w:spacing w:val="-5"/>
                <w:sz w:val="10"/>
              </w:rPr>
              <w:t>g</w:t>
            </w:r>
          </w:p>
        </w:tc>
        <w:tc>
          <w:tcPr>
            <w:tcW w:w="566" w:type="dxa"/>
          </w:tcPr>
          <w:p w14:paraId="66E54274" w14:textId="77777777" w:rsidR="006B3555" w:rsidRDefault="006B3555" w:rsidP="00D76D55">
            <w:pPr>
              <w:pStyle w:val="TableParagraph"/>
              <w:spacing w:before="46"/>
              <w:ind w:left="19" w:right="4"/>
              <w:rPr>
                <w:sz w:val="16"/>
              </w:rPr>
            </w:pPr>
            <w:r>
              <w:rPr>
                <w:spacing w:val="-10"/>
                <w:sz w:val="16"/>
              </w:rPr>
              <w:t>3</w:t>
            </w:r>
          </w:p>
        </w:tc>
        <w:tc>
          <w:tcPr>
            <w:tcW w:w="566" w:type="dxa"/>
          </w:tcPr>
          <w:p w14:paraId="04335228" w14:textId="77777777" w:rsidR="006B3555" w:rsidRDefault="006B3555" w:rsidP="00D76D55">
            <w:pPr>
              <w:pStyle w:val="TableParagraph"/>
              <w:spacing w:before="43"/>
              <w:ind w:left="19" w:right="1"/>
              <w:rPr>
                <w:sz w:val="10"/>
              </w:rPr>
            </w:pPr>
            <w:r>
              <w:rPr>
                <w:spacing w:val="-2"/>
                <w:position w:val="-5"/>
                <w:sz w:val="16"/>
              </w:rPr>
              <w:t>13</w:t>
            </w:r>
            <w:proofErr w:type="spellStart"/>
            <w:proofErr w:type="gramStart"/>
            <w:r>
              <w:rPr>
                <w:spacing w:val="-2"/>
                <w:sz w:val="10"/>
              </w:rPr>
              <w:t>g,i</w:t>
            </w:r>
            <w:proofErr w:type="spellEnd"/>
            <w:proofErr w:type="gramEnd"/>
          </w:p>
        </w:tc>
        <w:tc>
          <w:tcPr>
            <w:tcW w:w="708" w:type="dxa"/>
          </w:tcPr>
          <w:p w14:paraId="3FE37F3B" w14:textId="77777777" w:rsidR="006B3555" w:rsidRDefault="006B3555" w:rsidP="00D76D55">
            <w:pPr>
              <w:pStyle w:val="TableParagraph"/>
              <w:spacing w:before="46"/>
              <w:ind w:left="18"/>
              <w:rPr>
                <w:sz w:val="16"/>
              </w:rPr>
            </w:pPr>
            <w:r>
              <w:rPr>
                <w:spacing w:val="-10"/>
                <w:sz w:val="16"/>
              </w:rPr>
              <w:t>8</w:t>
            </w:r>
          </w:p>
        </w:tc>
        <w:tc>
          <w:tcPr>
            <w:tcW w:w="566" w:type="dxa"/>
          </w:tcPr>
          <w:p w14:paraId="1594C4D7" w14:textId="77777777" w:rsidR="006B3555" w:rsidRDefault="006B3555" w:rsidP="00D76D55">
            <w:pPr>
              <w:pStyle w:val="TableParagraph"/>
              <w:spacing w:before="46"/>
              <w:ind w:left="19" w:right="3"/>
              <w:rPr>
                <w:sz w:val="16"/>
              </w:rPr>
            </w:pPr>
            <w:r>
              <w:rPr>
                <w:spacing w:val="-10"/>
                <w:sz w:val="16"/>
              </w:rPr>
              <w:t>5</w:t>
            </w:r>
          </w:p>
        </w:tc>
        <w:tc>
          <w:tcPr>
            <w:tcW w:w="710" w:type="dxa"/>
          </w:tcPr>
          <w:p w14:paraId="07502DBF" w14:textId="77777777" w:rsidR="006B3555" w:rsidRDefault="006B3555" w:rsidP="00D76D55">
            <w:pPr>
              <w:pStyle w:val="TableParagraph"/>
              <w:spacing w:before="46"/>
              <w:ind w:left="17"/>
              <w:rPr>
                <w:sz w:val="16"/>
              </w:rPr>
            </w:pPr>
            <w:r>
              <w:rPr>
                <w:spacing w:val="-10"/>
                <w:sz w:val="16"/>
              </w:rPr>
              <w:t>8</w:t>
            </w:r>
          </w:p>
        </w:tc>
      </w:tr>
      <w:tr w:rsidR="006B3555" w14:paraId="4AC8D219" w14:textId="77777777" w:rsidTr="00D76D55">
        <w:trPr>
          <w:trHeight w:val="277"/>
        </w:trPr>
        <w:tc>
          <w:tcPr>
            <w:tcW w:w="1130" w:type="dxa"/>
          </w:tcPr>
          <w:p w14:paraId="1E358733" w14:textId="77777777" w:rsidR="006B3555" w:rsidRDefault="006B3555" w:rsidP="00D76D55">
            <w:pPr>
              <w:pStyle w:val="TableParagraph"/>
              <w:spacing w:before="46"/>
              <w:rPr>
                <w:sz w:val="16"/>
              </w:rPr>
            </w:pPr>
            <w:r>
              <w:rPr>
                <w:spacing w:val="-2"/>
                <w:sz w:val="16"/>
              </w:rPr>
              <w:t>24</w:t>
            </w:r>
            <w:r>
              <w:rPr>
                <w:spacing w:val="-2"/>
                <w:sz w:val="16"/>
                <w:vertAlign w:val="superscript"/>
              </w:rPr>
              <w:t>c</w:t>
            </w:r>
            <w:r>
              <w:rPr>
                <w:spacing w:val="-2"/>
                <w:sz w:val="16"/>
              </w:rPr>
              <w:t>/26</w:t>
            </w:r>
            <w:r>
              <w:rPr>
                <w:spacing w:val="-2"/>
                <w:sz w:val="16"/>
                <w:vertAlign w:val="superscript"/>
              </w:rPr>
              <w:t>d</w:t>
            </w:r>
          </w:p>
        </w:tc>
        <w:tc>
          <w:tcPr>
            <w:tcW w:w="566" w:type="dxa"/>
          </w:tcPr>
          <w:p w14:paraId="069077D6" w14:textId="77777777" w:rsidR="006B3555" w:rsidRDefault="006B3555" w:rsidP="00D76D55">
            <w:pPr>
              <w:pStyle w:val="TableParagraph"/>
              <w:spacing w:before="46"/>
              <w:ind w:left="19" w:right="9"/>
              <w:rPr>
                <w:sz w:val="16"/>
              </w:rPr>
            </w:pPr>
            <w:r>
              <w:rPr>
                <w:spacing w:val="-5"/>
                <w:sz w:val="16"/>
              </w:rPr>
              <w:t>11</w:t>
            </w:r>
          </w:p>
        </w:tc>
        <w:tc>
          <w:tcPr>
            <w:tcW w:w="549" w:type="dxa"/>
          </w:tcPr>
          <w:p w14:paraId="6F520B14" w14:textId="77777777" w:rsidR="006B3555" w:rsidRDefault="006B3555" w:rsidP="00D76D55">
            <w:pPr>
              <w:pStyle w:val="TableParagraph"/>
              <w:spacing w:before="46"/>
              <w:ind w:left="13" w:right="1"/>
              <w:rPr>
                <w:sz w:val="16"/>
              </w:rPr>
            </w:pPr>
            <w:r>
              <w:rPr>
                <w:spacing w:val="-5"/>
                <w:sz w:val="16"/>
              </w:rPr>
              <w:t>28</w:t>
            </w:r>
            <w:r>
              <w:rPr>
                <w:spacing w:val="-5"/>
                <w:sz w:val="16"/>
                <w:vertAlign w:val="superscript"/>
              </w:rPr>
              <w:t>g</w:t>
            </w:r>
          </w:p>
        </w:tc>
        <w:tc>
          <w:tcPr>
            <w:tcW w:w="724" w:type="dxa"/>
            <w:shd w:val="clear" w:color="auto" w:fill="D9D9D9"/>
          </w:tcPr>
          <w:p w14:paraId="39800344" w14:textId="77777777" w:rsidR="006B3555" w:rsidRDefault="006B3555" w:rsidP="00D76D55">
            <w:pPr>
              <w:pStyle w:val="TableParagraph"/>
              <w:ind w:left="0"/>
              <w:rPr>
                <w:rFonts w:ascii="Times New Roman"/>
                <w:sz w:val="14"/>
              </w:rPr>
            </w:pPr>
          </w:p>
        </w:tc>
        <w:tc>
          <w:tcPr>
            <w:tcW w:w="710" w:type="dxa"/>
            <w:shd w:val="clear" w:color="auto" w:fill="D9D9D9"/>
          </w:tcPr>
          <w:p w14:paraId="7F0A0B0F" w14:textId="77777777" w:rsidR="006B3555" w:rsidRDefault="006B3555" w:rsidP="00D76D55">
            <w:pPr>
              <w:pStyle w:val="TableParagraph"/>
              <w:ind w:left="0"/>
              <w:rPr>
                <w:rFonts w:ascii="Times New Roman"/>
                <w:sz w:val="14"/>
              </w:rPr>
            </w:pPr>
          </w:p>
        </w:tc>
        <w:tc>
          <w:tcPr>
            <w:tcW w:w="566" w:type="dxa"/>
            <w:shd w:val="clear" w:color="auto" w:fill="D9D9D9"/>
          </w:tcPr>
          <w:p w14:paraId="3F5749F7" w14:textId="77777777" w:rsidR="006B3555" w:rsidRDefault="006B3555" w:rsidP="00D76D55">
            <w:pPr>
              <w:pStyle w:val="TableParagraph"/>
              <w:ind w:left="0"/>
              <w:rPr>
                <w:rFonts w:ascii="Times New Roman"/>
                <w:sz w:val="14"/>
              </w:rPr>
            </w:pPr>
          </w:p>
        </w:tc>
        <w:tc>
          <w:tcPr>
            <w:tcW w:w="710" w:type="dxa"/>
            <w:shd w:val="clear" w:color="auto" w:fill="D9D9D9"/>
          </w:tcPr>
          <w:p w14:paraId="12BD6AF7" w14:textId="77777777" w:rsidR="006B3555" w:rsidRDefault="006B3555" w:rsidP="00D76D55">
            <w:pPr>
              <w:pStyle w:val="TableParagraph"/>
              <w:ind w:left="0"/>
              <w:rPr>
                <w:rFonts w:ascii="Times New Roman"/>
                <w:sz w:val="14"/>
              </w:rPr>
            </w:pPr>
          </w:p>
        </w:tc>
        <w:tc>
          <w:tcPr>
            <w:tcW w:w="566" w:type="dxa"/>
          </w:tcPr>
          <w:p w14:paraId="07BD3E3B" w14:textId="77777777" w:rsidR="006B3555" w:rsidRDefault="006B3555" w:rsidP="00D76D55">
            <w:pPr>
              <w:pStyle w:val="TableParagraph"/>
              <w:spacing w:before="46"/>
              <w:ind w:left="19" w:right="4"/>
              <w:rPr>
                <w:sz w:val="16"/>
              </w:rPr>
            </w:pPr>
            <w:r>
              <w:rPr>
                <w:spacing w:val="-10"/>
                <w:sz w:val="16"/>
              </w:rPr>
              <w:t>6</w:t>
            </w:r>
          </w:p>
        </w:tc>
        <w:tc>
          <w:tcPr>
            <w:tcW w:w="566" w:type="dxa"/>
          </w:tcPr>
          <w:p w14:paraId="02090F44" w14:textId="77777777" w:rsidR="006B3555" w:rsidRDefault="006B3555" w:rsidP="00D76D55">
            <w:pPr>
              <w:pStyle w:val="TableParagraph"/>
              <w:spacing w:before="43"/>
              <w:ind w:left="19" w:right="1"/>
              <w:rPr>
                <w:sz w:val="10"/>
              </w:rPr>
            </w:pPr>
            <w:r>
              <w:rPr>
                <w:spacing w:val="-2"/>
                <w:position w:val="-5"/>
                <w:sz w:val="16"/>
              </w:rPr>
              <w:t>23</w:t>
            </w:r>
            <w:proofErr w:type="spellStart"/>
            <w:proofErr w:type="gramStart"/>
            <w:r>
              <w:rPr>
                <w:spacing w:val="-2"/>
                <w:sz w:val="10"/>
              </w:rPr>
              <w:t>g,i</w:t>
            </w:r>
            <w:proofErr w:type="spellEnd"/>
            <w:proofErr w:type="gramEnd"/>
          </w:p>
        </w:tc>
        <w:tc>
          <w:tcPr>
            <w:tcW w:w="708" w:type="dxa"/>
          </w:tcPr>
          <w:p w14:paraId="309B4F2A" w14:textId="77777777" w:rsidR="006B3555" w:rsidRDefault="006B3555" w:rsidP="00D76D55">
            <w:pPr>
              <w:pStyle w:val="TableParagraph"/>
              <w:spacing w:before="46"/>
              <w:ind w:left="18" w:right="3"/>
              <w:rPr>
                <w:sz w:val="16"/>
              </w:rPr>
            </w:pPr>
            <w:r>
              <w:rPr>
                <w:spacing w:val="-5"/>
                <w:sz w:val="16"/>
              </w:rPr>
              <w:t>14</w:t>
            </w:r>
          </w:p>
        </w:tc>
        <w:tc>
          <w:tcPr>
            <w:tcW w:w="566" w:type="dxa"/>
            <w:shd w:val="clear" w:color="auto" w:fill="D9D9D9"/>
          </w:tcPr>
          <w:p w14:paraId="5138BF39" w14:textId="77777777" w:rsidR="006B3555" w:rsidRDefault="006B3555" w:rsidP="00D76D55">
            <w:pPr>
              <w:pStyle w:val="TableParagraph"/>
              <w:ind w:left="0"/>
              <w:rPr>
                <w:rFonts w:ascii="Times New Roman"/>
                <w:sz w:val="14"/>
              </w:rPr>
            </w:pPr>
          </w:p>
        </w:tc>
        <w:tc>
          <w:tcPr>
            <w:tcW w:w="710" w:type="dxa"/>
            <w:shd w:val="clear" w:color="auto" w:fill="D9D9D9"/>
          </w:tcPr>
          <w:p w14:paraId="090CCAB2" w14:textId="77777777" w:rsidR="006B3555" w:rsidRDefault="006B3555" w:rsidP="00D76D55">
            <w:pPr>
              <w:pStyle w:val="TableParagraph"/>
              <w:ind w:left="0"/>
              <w:rPr>
                <w:rFonts w:ascii="Times New Roman"/>
                <w:sz w:val="14"/>
              </w:rPr>
            </w:pPr>
          </w:p>
        </w:tc>
      </w:tr>
      <w:tr w:rsidR="006B3555" w14:paraId="09F78109" w14:textId="77777777" w:rsidTr="00D76D55">
        <w:trPr>
          <w:trHeight w:val="278"/>
        </w:trPr>
        <w:tc>
          <w:tcPr>
            <w:tcW w:w="1130" w:type="dxa"/>
          </w:tcPr>
          <w:p w14:paraId="1530F535" w14:textId="77777777" w:rsidR="006B3555" w:rsidRDefault="006B3555" w:rsidP="00D76D55">
            <w:pPr>
              <w:pStyle w:val="TableParagraph"/>
              <w:spacing w:before="46"/>
              <w:rPr>
                <w:sz w:val="16"/>
              </w:rPr>
            </w:pPr>
            <w:r>
              <w:rPr>
                <w:spacing w:val="-5"/>
                <w:sz w:val="16"/>
              </w:rPr>
              <w:t>48</w:t>
            </w:r>
          </w:p>
        </w:tc>
        <w:tc>
          <w:tcPr>
            <w:tcW w:w="566" w:type="dxa"/>
          </w:tcPr>
          <w:p w14:paraId="123BA9DB" w14:textId="77777777" w:rsidR="006B3555" w:rsidRDefault="006B3555" w:rsidP="00D76D55">
            <w:pPr>
              <w:pStyle w:val="TableParagraph"/>
              <w:spacing w:before="46"/>
              <w:ind w:left="19" w:right="9"/>
              <w:rPr>
                <w:sz w:val="16"/>
              </w:rPr>
            </w:pPr>
            <w:r>
              <w:rPr>
                <w:spacing w:val="-5"/>
                <w:sz w:val="16"/>
              </w:rPr>
              <w:t>18</w:t>
            </w:r>
          </w:p>
        </w:tc>
        <w:tc>
          <w:tcPr>
            <w:tcW w:w="549" w:type="dxa"/>
          </w:tcPr>
          <w:p w14:paraId="15EFE17F" w14:textId="77777777" w:rsidR="006B3555" w:rsidRDefault="006B3555" w:rsidP="00D76D55">
            <w:pPr>
              <w:pStyle w:val="TableParagraph"/>
              <w:spacing w:before="46"/>
              <w:ind w:left="13" w:right="1"/>
              <w:rPr>
                <w:sz w:val="16"/>
              </w:rPr>
            </w:pPr>
            <w:r>
              <w:rPr>
                <w:spacing w:val="-5"/>
                <w:sz w:val="16"/>
              </w:rPr>
              <w:t>33</w:t>
            </w:r>
            <w:r>
              <w:rPr>
                <w:spacing w:val="-5"/>
                <w:sz w:val="16"/>
                <w:vertAlign w:val="superscript"/>
              </w:rPr>
              <w:t>g</w:t>
            </w:r>
          </w:p>
        </w:tc>
        <w:tc>
          <w:tcPr>
            <w:tcW w:w="724" w:type="dxa"/>
            <w:shd w:val="clear" w:color="auto" w:fill="D9D9D9"/>
          </w:tcPr>
          <w:p w14:paraId="2EAA7BB0" w14:textId="77777777" w:rsidR="006B3555" w:rsidRDefault="006B3555" w:rsidP="00D76D55">
            <w:pPr>
              <w:pStyle w:val="TableParagraph"/>
              <w:ind w:left="0"/>
              <w:rPr>
                <w:rFonts w:ascii="Times New Roman"/>
                <w:sz w:val="14"/>
              </w:rPr>
            </w:pPr>
          </w:p>
        </w:tc>
        <w:tc>
          <w:tcPr>
            <w:tcW w:w="710" w:type="dxa"/>
            <w:shd w:val="clear" w:color="auto" w:fill="D9D9D9"/>
          </w:tcPr>
          <w:p w14:paraId="5D57CB67" w14:textId="77777777" w:rsidR="006B3555" w:rsidRDefault="006B3555" w:rsidP="00D76D55">
            <w:pPr>
              <w:pStyle w:val="TableParagraph"/>
              <w:ind w:left="0"/>
              <w:rPr>
                <w:rFonts w:ascii="Times New Roman"/>
                <w:sz w:val="14"/>
              </w:rPr>
            </w:pPr>
          </w:p>
        </w:tc>
        <w:tc>
          <w:tcPr>
            <w:tcW w:w="566" w:type="dxa"/>
            <w:shd w:val="clear" w:color="auto" w:fill="D9D9D9"/>
          </w:tcPr>
          <w:p w14:paraId="0C231EAA" w14:textId="77777777" w:rsidR="006B3555" w:rsidRDefault="006B3555" w:rsidP="00D76D55">
            <w:pPr>
              <w:pStyle w:val="TableParagraph"/>
              <w:ind w:left="0"/>
              <w:rPr>
                <w:rFonts w:ascii="Times New Roman"/>
                <w:sz w:val="14"/>
              </w:rPr>
            </w:pPr>
          </w:p>
        </w:tc>
        <w:tc>
          <w:tcPr>
            <w:tcW w:w="710" w:type="dxa"/>
            <w:shd w:val="clear" w:color="auto" w:fill="D9D9D9"/>
          </w:tcPr>
          <w:p w14:paraId="3A5C16FB" w14:textId="77777777" w:rsidR="006B3555" w:rsidRDefault="006B3555" w:rsidP="00D76D55">
            <w:pPr>
              <w:pStyle w:val="TableParagraph"/>
              <w:ind w:left="0"/>
              <w:rPr>
                <w:rFonts w:ascii="Times New Roman"/>
                <w:sz w:val="14"/>
              </w:rPr>
            </w:pPr>
          </w:p>
        </w:tc>
        <w:tc>
          <w:tcPr>
            <w:tcW w:w="566" w:type="dxa"/>
            <w:shd w:val="clear" w:color="auto" w:fill="D9D9D9"/>
          </w:tcPr>
          <w:p w14:paraId="79EA7000" w14:textId="77777777" w:rsidR="006B3555" w:rsidRDefault="006B3555" w:rsidP="00D76D55">
            <w:pPr>
              <w:pStyle w:val="TableParagraph"/>
              <w:ind w:left="0"/>
              <w:rPr>
                <w:rFonts w:ascii="Times New Roman"/>
                <w:sz w:val="14"/>
              </w:rPr>
            </w:pPr>
          </w:p>
        </w:tc>
        <w:tc>
          <w:tcPr>
            <w:tcW w:w="566" w:type="dxa"/>
          </w:tcPr>
          <w:p w14:paraId="31D7A184" w14:textId="77777777" w:rsidR="006B3555" w:rsidRDefault="006B3555" w:rsidP="00D76D55">
            <w:pPr>
              <w:pStyle w:val="TableParagraph"/>
              <w:spacing w:before="46"/>
              <w:ind w:left="19" w:right="4"/>
              <w:rPr>
                <w:sz w:val="16"/>
              </w:rPr>
            </w:pPr>
            <w:r>
              <w:rPr>
                <w:spacing w:val="-5"/>
                <w:sz w:val="16"/>
              </w:rPr>
              <w:t>25</w:t>
            </w:r>
            <w:r>
              <w:rPr>
                <w:spacing w:val="-5"/>
                <w:sz w:val="16"/>
                <w:vertAlign w:val="superscript"/>
              </w:rPr>
              <w:t>i</w:t>
            </w:r>
          </w:p>
        </w:tc>
        <w:tc>
          <w:tcPr>
            <w:tcW w:w="708" w:type="dxa"/>
          </w:tcPr>
          <w:p w14:paraId="385C25FC" w14:textId="77777777" w:rsidR="006B3555" w:rsidRDefault="006B3555" w:rsidP="00D76D55">
            <w:pPr>
              <w:pStyle w:val="TableParagraph"/>
              <w:spacing w:before="46"/>
              <w:ind w:left="18" w:right="3"/>
              <w:rPr>
                <w:sz w:val="16"/>
              </w:rPr>
            </w:pPr>
            <w:r>
              <w:rPr>
                <w:spacing w:val="-5"/>
                <w:sz w:val="16"/>
              </w:rPr>
              <w:t>17</w:t>
            </w:r>
          </w:p>
        </w:tc>
        <w:tc>
          <w:tcPr>
            <w:tcW w:w="566" w:type="dxa"/>
            <w:shd w:val="clear" w:color="auto" w:fill="D9D9D9"/>
          </w:tcPr>
          <w:p w14:paraId="422A1701" w14:textId="77777777" w:rsidR="006B3555" w:rsidRDefault="006B3555" w:rsidP="00D76D55">
            <w:pPr>
              <w:pStyle w:val="TableParagraph"/>
              <w:ind w:left="0"/>
              <w:rPr>
                <w:rFonts w:ascii="Times New Roman"/>
                <w:sz w:val="14"/>
              </w:rPr>
            </w:pPr>
          </w:p>
        </w:tc>
        <w:tc>
          <w:tcPr>
            <w:tcW w:w="710" w:type="dxa"/>
            <w:shd w:val="clear" w:color="auto" w:fill="D9D9D9"/>
          </w:tcPr>
          <w:p w14:paraId="63C14EC3" w14:textId="77777777" w:rsidR="006B3555" w:rsidRDefault="006B3555" w:rsidP="00D76D55">
            <w:pPr>
              <w:pStyle w:val="TableParagraph"/>
              <w:ind w:left="0"/>
              <w:rPr>
                <w:rFonts w:ascii="Times New Roman"/>
                <w:sz w:val="14"/>
              </w:rPr>
            </w:pPr>
          </w:p>
        </w:tc>
      </w:tr>
      <w:tr w:rsidR="006B3555" w14:paraId="3CE513B8" w14:textId="77777777" w:rsidTr="00D76D55">
        <w:trPr>
          <w:trHeight w:val="2759"/>
        </w:trPr>
        <w:tc>
          <w:tcPr>
            <w:tcW w:w="8071" w:type="dxa"/>
            <w:gridSpan w:val="12"/>
          </w:tcPr>
          <w:p w14:paraId="771DE2D9" w14:textId="77777777" w:rsidR="006B3555" w:rsidRDefault="006B3555" w:rsidP="00D76D55">
            <w:pPr>
              <w:pStyle w:val="TableParagraph"/>
              <w:spacing w:before="1" w:line="183" w:lineRule="exact"/>
              <w:rPr>
                <w:b/>
                <w:sz w:val="16"/>
              </w:rPr>
            </w:pPr>
            <w:r>
              <w:rPr>
                <w:b/>
                <w:spacing w:val="-2"/>
                <w:sz w:val="16"/>
              </w:rPr>
              <w:lastRenderedPageBreak/>
              <w:t>Abbreviations:</w:t>
            </w:r>
          </w:p>
          <w:p w14:paraId="5094A1F5" w14:textId="77777777" w:rsidR="006B3555" w:rsidRDefault="006B3555" w:rsidP="00D76D55">
            <w:pPr>
              <w:pStyle w:val="TableParagraph"/>
              <w:spacing w:line="183" w:lineRule="exact"/>
              <w:rPr>
                <w:sz w:val="16"/>
              </w:rPr>
            </w:pPr>
            <w:r>
              <w:rPr>
                <w:sz w:val="16"/>
              </w:rPr>
              <w:t>ACR20</w:t>
            </w:r>
            <w:r>
              <w:rPr>
                <w:spacing w:val="-6"/>
                <w:sz w:val="16"/>
              </w:rPr>
              <w:t xml:space="preserve"> </w:t>
            </w:r>
            <w:r>
              <w:rPr>
                <w:sz w:val="16"/>
              </w:rPr>
              <w:t>(or</w:t>
            </w:r>
            <w:r>
              <w:rPr>
                <w:spacing w:val="-3"/>
                <w:sz w:val="16"/>
              </w:rPr>
              <w:t xml:space="preserve"> </w:t>
            </w:r>
            <w:r>
              <w:rPr>
                <w:sz w:val="16"/>
              </w:rPr>
              <w:t>50</w:t>
            </w:r>
            <w:r>
              <w:rPr>
                <w:spacing w:val="-3"/>
                <w:sz w:val="16"/>
              </w:rPr>
              <w:t xml:space="preserve"> </w:t>
            </w:r>
            <w:r>
              <w:rPr>
                <w:sz w:val="16"/>
              </w:rPr>
              <w:t>or</w:t>
            </w:r>
            <w:r>
              <w:rPr>
                <w:spacing w:val="-3"/>
                <w:sz w:val="16"/>
              </w:rPr>
              <w:t xml:space="preserve"> </w:t>
            </w:r>
            <w:r>
              <w:rPr>
                <w:sz w:val="16"/>
              </w:rPr>
              <w:t>70)</w:t>
            </w:r>
            <w:r>
              <w:rPr>
                <w:spacing w:val="-3"/>
                <w:sz w:val="16"/>
              </w:rPr>
              <w:t xml:space="preserve"> </w:t>
            </w:r>
            <w:r>
              <w:rPr>
                <w:sz w:val="16"/>
              </w:rPr>
              <w:t>=</w:t>
            </w:r>
            <w:r>
              <w:rPr>
                <w:spacing w:val="-5"/>
                <w:sz w:val="16"/>
              </w:rPr>
              <w:t xml:space="preserve"> </w:t>
            </w:r>
            <w:r>
              <w:rPr>
                <w:sz w:val="16"/>
              </w:rPr>
              <w:t>American</w:t>
            </w:r>
            <w:r>
              <w:rPr>
                <w:spacing w:val="-8"/>
                <w:sz w:val="16"/>
              </w:rPr>
              <w:t xml:space="preserve"> </w:t>
            </w:r>
            <w:r>
              <w:rPr>
                <w:sz w:val="16"/>
              </w:rPr>
              <w:t>College</w:t>
            </w:r>
            <w:r>
              <w:rPr>
                <w:spacing w:val="-3"/>
                <w:sz w:val="16"/>
              </w:rPr>
              <w:t xml:space="preserve"> </w:t>
            </w:r>
            <w:r>
              <w:rPr>
                <w:sz w:val="16"/>
              </w:rPr>
              <w:t>of</w:t>
            </w:r>
            <w:r>
              <w:rPr>
                <w:spacing w:val="-1"/>
                <w:sz w:val="16"/>
              </w:rPr>
              <w:t xml:space="preserve"> </w:t>
            </w:r>
            <w:r>
              <w:rPr>
                <w:sz w:val="16"/>
              </w:rPr>
              <w:t>Rheumatology</w:t>
            </w:r>
            <w:r>
              <w:rPr>
                <w:spacing w:val="-4"/>
                <w:sz w:val="16"/>
              </w:rPr>
              <w:t xml:space="preserve"> </w:t>
            </w:r>
            <w:r>
              <w:rPr>
                <w:sz w:val="16"/>
              </w:rPr>
              <w:t>≥20%</w:t>
            </w:r>
            <w:r>
              <w:rPr>
                <w:spacing w:val="-1"/>
                <w:sz w:val="16"/>
              </w:rPr>
              <w:t xml:space="preserve"> </w:t>
            </w:r>
            <w:r>
              <w:rPr>
                <w:sz w:val="16"/>
              </w:rPr>
              <w:t>(or</w:t>
            </w:r>
            <w:r>
              <w:rPr>
                <w:spacing w:val="-3"/>
                <w:sz w:val="16"/>
              </w:rPr>
              <w:t xml:space="preserve"> </w:t>
            </w:r>
            <w:r>
              <w:rPr>
                <w:sz w:val="16"/>
              </w:rPr>
              <w:t>≥50%</w:t>
            </w:r>
            <w:r>
              <w:rPr>
                <w:spacing w:val="-4"/>
                <w:sz w:val="16"/>
              </w:rPr>
              <w:t xml:space="preserve"> </w:t>
            </w:r>
            <w:r>
              <w:rPr>
                <w:sz w:val="16"/>
              </w:rPr>
              <w:t>or</w:t>
            </w:r>
            <w:r>
              <w:rPr>
                <w:spacing w:val="-3"/>
                <w:sz w:val="16"/>
              </w:rPr>
              <w:t xml:space="preserve"> </w:t>
            </w:r>
            <w:r>
              <w:rPr>
                <w:sz w:val="16"/>
              </w:rPr>
              <w:t>≥70%)</w:t>
            </w:r>
            <w:r>
              <w:rPr>
                <w:spacing w:val="-3"/>
                <w:sz w:val="16"/>
              </w:rPr>
              <w:t xml:space="preserve"> </w:t>
            </w:r>
            <w:proofErr w:type="gramStart"/>
            <w:r>
              <w:rPr>
                <w:spacing w:val="-2"/>
                <w:sz w:val="16"/>
              </w:rPr>
              <w:t>improvement;</w:t>
            </w:r>
            <w:proofErr w:type="gramEnd"/>
          </w:p>
          <w:p w14:paraId="7116090B" w14:textId="77777777" w:rsidR="006B3555" w:rsidRDefault="006B3555" w:rsidP="00D76D55">
            <w:pPr>
              <w:pStyle w:val="TableParagraph"/>
              <w:rPr>
                <w:sz w:val="16"/>
              </w:rPr>
            </w:pPr>
            <w:r>
              <w:rPr>
                <w:sz w:val="16"/>
              </w:rPr>
              <w:t>ADA</w:t>
            </w:r>
            <w:r>
              <w:rPr>
                <w:spacing w:val="-2"/>
                <w:sz w:val="16"/>
              </w:rPr>
              <w:t xml:space="preserve"> </w:t>
            </w:r>
            <w:r>
              <w:rPr>
                <w:sz w:val="16"/>
              </w:rPr>
              <w:t>=</w:t>
            </w:r>
            <w:r>
              <w:rPr>
                <w:spacing w:val="-2"/>
                <w:sz w:val="16"/>
              </w:rPr>
              <w:t xml:space="preserve"> </w:t>
            </w:r>
            <w:proofErr w:type="gramStart"/>
            <w:r>
              <w:rPr>
                <w:spacing w:val="-2"/>
                <w:sz w:val="16"/>
              </w:rPr>
              <w:t>adalimumab;</w:t>
            </w:r>
            <w:proofErr w:type="gramEnd"/>
          </w:p>
          <w:p w14:paraId="7565F16A" w14:textId="77777777" w:rsidR="006B3555" w:rsidRDefault="006B3555" w:rsidP="00D76D55">
            <w:pPr>
              <w:pStyle w:val="TableParagraph"/>
              <w:spacing w:before="1"/>
              <w:ind w:right="3337"/>
              <w:rPr>
                <w:sz w:val="16"/>
              </w:rPr>
            </w:pPr>
            <w:proofErr w:type="spellStart"/>
            <w:r>
              <w:rPr>
                <w:sz w:val="16"/>
              </w:rPr>
              <w:t>bDMARD</w:t>
            </w:r>
            <w:proofErr w:type="spellEnd"/>
            <w:r>
              <w:rPr>
                <w:spacing w:val="-7"/>
                <w:sz w:val="16"/>
              </w:rPr>
              <w:t xml:space="preserve"> </w:t>
            </w:r>
            <w:r>
              <w:rPr>
                <w:sz w:val="16"/>
              </w:rPr>
              <w:t>=</w:t>
            </w:r>
            <w:r>
              <w:rPr>
                <w:spacing w:val="-7"/>
                <w:sz w:val="16"/>
              </w:rPr>
              <w:t xml:space="preserve"> </w:t>
            </w:r>
            <w:r>
              <w:rPr>
                <w:sz w:val="16"/>
              </w:rPr>
              <w:t>biologic</w:t>
            </w:r>
            <w:r>
              <w:rPr>
                <w:spacing w:val="-7"/>
                <w:sz w:val="16"/>
              </w:rPr>
              <w:t xml:space="preserve"> </w:t>
            </w:r>
            <w:r>
              <w:rPr>
                <w:sz w:val="16"/>
              </w:rPr>
              <w:t>Disease-Modifying</w:t>
            </w:r>
            <w:r>
              <w:rPr>
                <w:spacing w:val="-9"/>
                <w:sz w:val="16"/>
              </w:rPr>
              <w:t xml:space="preserve"> </w:t>
            </w:r>
            <w:r>
              <w:rPr>
                <w:sz w:val="16"/>
              </w:rPr>
              <w:t>Anti-Rheumatic</w:t>
            </w:r>
            <w:r>
              <w:rPr>
                <w:spacing w:val="-6"/>
                <w:sz w:val="16"/>
              </w:rPr>
              <w:t xml:space="preserve"> </w:t>
            </w:r>
            <w:r>
              <w:rPr>
                <w:sz w:val="16"/>
              </w:rPr>
              <w:t>Drug CDAI = Clinical Disease Activity Index</w:t>
            </w:r>
          </w:p>
          <w:p w14:paraId="62EB6A9D" w14:textId="77777777" w:rsidR="006B3555" w:rsidRDefault="006B3555" w:rsidP="00D76D55">
            <w:pPr>
              <w:pStyle w:val="TableParagraph"/>
              <w:ind w:right="5915"/>
              <w:rPr>
                <w:sz w:val="16"/>
              </w:rPr>
            </w:pPr>
            <w:r>
              <w:rPr>
                <w:sz w:val="16"/>
              </w:rPr>
              <w:t>CR = Clinical Remission CRP</w:t>
            </w:r>
            <w:r>
              <w:rPr>
                <w:spacing w:val="-12"/>
                <w:sz w:val="16"/>
              </w:rPr>
              <w:t xml:space="preserve"> </w:t>
            </w:r>
            <w:r>
              <w:rPr>
                <w:sz w:val="16"/>
              </w:rPr>
              <w:t>=</w:t>
            </w:r>
            <w:r>
              <w:rPr>
                <w:spacing w:val="-11"/>
                <w:sz w:val="16"/>
              </w:rPr>
              <w:t xml:space="preserve"> </w:t>
            </w:r>
            <w:r>
              <w:rPr>
                <w:sz w:val="16"/>
              </w:rPr>
              <w:t>c-Reactive</w:t>
            </w:r>
            <w:r>
              <w:rPr>
                <w:spacing w:val="-11"/>
                <w:sz w:val="16"/>
              </w:rPr>
              <w:t xml:space="preserve"> </w:t>
            </w:r>
            <w:r>
              <w:rPr>
                <w:sz w:val="16"/>
              </w:rPr>
              <w:t>Protein</w:t>
            </w:r>
          </w:p>
          <w:p w14:paraId="7C65F3A8" w14:textId="77777777" w:rsidR="006B3555" w:rsidRDefault="006B3555" w:rsidP="00D76D55">
            <w:pPr>
              <w:pStyle w:val="TableParagraph"/>
              <w:ind w:right="4936"/>
              <w:rPr>
                <w:sz w:val="16"/>
              </w:rPr>
            </w:pPr>
            <w:r>
              <w:rPr>
                <w:sz w:val="16"/>
              </w:rPr>
              <w:t>DAS28</w:t>
            </w:r>
            <w:r>
              <w:rPr>
                <w:spacing w:val="-6"/>
                <w:sz w:val="16"/>
              </w:rPr>
              <w:t xml:space="preserve"> </w:t>
            </w:r>
            <w:r>
              <w:rPr>
                <w:sz w:val="16"/>
              </w:rPr>
              <w:t>=</w:t>
            </w:r>
            <w:r>
              <w:rPr>
                <w:spacing w:val="-8"/>
                <w:sz w:val="16"/>
              </w:rPr>
              <w:t xml:space="preserve"> </w:t>
            </w:r>
            <w:r>
              <w:rPr>
                <w:sz w:val="16"/>
              </w:rPr>
              <w:t>Disease</w:t>
            </w:r>
            <w:r>
              <w:rPr>
                <w:spacing w:val="-8"/>
                <w:sz w:val="16"/>
              </w:rPr>
              <w:t xml:space="preserve"> </w:t>
            </w:r>
            <w:r>
              <w:rPr>
                <w:sz w:val="16"/>
              </w:rPr>
              <w:t>Activity</w:t>
            </w:r>
            <w:r>
              <w:rPr>
                <w:spacing w:val="-6"/>
                <w:sz w:val="16"/>
              </w:rPr>
              <w:t xml:space="preserve"> </w:t>
            </w:r>
            <w:r>
              <w:rPr>
                <w:sz w:val="16"/>
              </w:rPr>
              <w:t>Score</w:t>
            </w:r>
            <w:r>
              <w:rPr>
                <w:spacing w:val="-6"/>
                <w:sz w:val="16"/>
              </w:rPr>
              <w:t xml:space="preserve"> </w:t>
            </w:r>
            <w:r>
              <w:rPr>
                <w:sz w:val="16"/>
              </w:rPr>
              <w:t>28</w:t>
            </w:r>
            <w:r>
              <w:rPr>
                <w:spacing w:val="-6"/>
                <w:sz w:val="16"/>
              </w:rPr>
              <w:t xml:space="preserve"> </w:t>
            </w:r>
            <w:r>
              <w:rPr>
                <w:sz w:val="16"/>
              </w:rPr>
              <w:t>joints IR = Inadequate Responder</w:t>
            </w:r>
          </w:p>
          <w:p w14:paraId="6E416013" w14:textId="77777777" w:rsidR="006B3555" w:rsidRDefault="006B3555" w:rsidP="00D76D55">
            <w:pPr>
              <w:pStyle w:val="TableParagraph"/>
              <w:ind w:right="5915"/>
              <w:rPr>
                <w:sz w:val="16"/>
              </w:rPr>
            </w:pPr>
            <w:r>
              <w:rPr>
                <w:sz w:val="16"/>
              </w:rPr>
              <w:t>LDA</w:t>
            </w:r>
            <w:r>
              <w:rPr>
                <w:spacing w:val="-8"/>
                <w:sz w:val="16"/>
              </w:rPr>
              <w:t xml:space="preserve"> </w:t>
            </w:r>
            <w:r>
              <w:rPr>
                <w:sz w:val="16"/>
              </w:rPr>
              <w:t>=</w:t>
            </w:r>
            <w:r>
              <w:rPr>
                <w:spacing w:val="-9"/>
                <w:sz w:val="16"/>
              </w:rPr>
              <w:t xml:space="preserve"> </w:t>
            </w:r>
            <w:r>
              <w:rPr>
                <w:sz w:val="16"/>
              </w:rPr>
              <w:t>Low</w:t>
            </w:r>
            <w:r>
              <w:rPr>
                <w:spacing w:val="-9"/>
                <w:sz w:val="16"/>
              </w:rPr>
              <w:t xml:space="preserve"> </w:t>
            </w:r>
            <w:r>
              <w:rPr>
                <w:sz w:val="16"/>
              </w:rPr>
              <w:t>Disease</w:t>
            </w:r>
            <w:r>
              <w:rPr>
                <w:spacing w:val="-11"/>
                <w:sz w:val="16"/>
              </w:rPr>
              <w:t xml:space="preserve"> </w:t>
            </w:r>
            <w:r>
              <w:rPr>
                <w:sz w:val="16"/>
              </w:rPr>
              <w:t>Activity MTX = methotrexate</w:t>
            </w:r>
          </w:p>
          <w:p w14:paraId="5D0FB668" w14:textId="77777777" w:rsidR="006B3555" w:rsidRDefault="006B3555" w:rsidP="00D76D55">
            <w:pPr>
              <w:pStyle w:val="TableParagraph"/>
              <w:spacing w:line="183" w:lineRule="exact"/>
              <w:rPr>
                <w:sz w:val="16"/>
              </w:rPr>
            </w:pPr>
            <w:r>
              <w:rPr>
                <w:sz w:val="16"/>
              </w:rPr>
              <w:t>PBO</w:t>
            </w:r>
            <w:r>
              <w:rPr>
                <w:spacing w:val="-4"/>
                <w:sz w:val="16"/>
              </w:rPr>
              <w:t xml:space="preserve"> </w:t>
            </w:r>
            <w:r>
              <w:rPr>
                <w:sz w:val="16"/>
              </w:rPr>
              <w:t xml:space="preserve">= </w:t>
            </w:r>
            <w:r>
              <w:rPr>
                <w:spacing w:val="-2"/>
                <w:sz w:val="16"/>
              </w:rPr>
              <w:t>placebo</w:t>
            </w:r>
          </w:p>
          <w:p w14:paraId="3ED59736" w14:textId="77777777" w:rsidR="006B3555" w:rsidRDefault="006B3555" w:rsidP="00D76D55">
            <w:pPr>
              <w:pStyle w:val="TableParagraph"/>
              <w:spacing w:before="1"/>
              <w:ind w:right="4936"/>
              <w:rPr>
                <w:sz w:val="16"/>
              </w:rPr>
            </w:pPr>
            <w:r>
              <w:rPr>
                <w:sz w:val="16"/>
              </w:rPr>
              <w:t>SDAI</w:t>
            </w:r>
            <w:r>
              <w:rPr>
                <w:spacing w:val="-8"/>
                <w:sz w:val="16"/>
              </w:rPr>
              <w:t xml:space="preserve"> </w:t>
            </w:r>
            <w:r>
              <w:rPr>
                <w:sz w:val="16"/>
              </w:rPr>
              <w:t>=</w:t>
            </w:r>
            <w:r>
              <w:rPr>
                <w:spacing w:val="-9"/>
                <w:sz w:val="16"/>
              </w:rPr>
              <w:t xml:space="preserve"> </w:t>
            </w:r>
            <w:r>
              <w:rPr>
                <w:sz w:val="16"/>
              </w:rPr>
              <w:t>Simple</w:t>
            </w:r>
            <w:r>
              <w:rPr>
                <w:spacing w:val="-7"/>
                <w:sz w:val="16"/>
              </w:rPr>
              <w:t xml:space="preserve"> </w:t>
            </w:r>
            <w:r>
              <w:rPr>
                <w:sz w:val="16"/>
              </w:rPr>
              <w:t>Disease</w:t>
            </w:r>
            <w:r>
              <w:rPr>
                <w:spacing w:val="-9"/>
                <w:sz w:val="16"/>
              </w:rPr>
              <w:t xml:space="preserve"> </w:t>
            </w:r>
            <w:r>
              <w:rPr>
                <w:sz w:val="16"/>
              </w:rPr>
              <w:t>Activity</w:t>
            </w:r>
            <w:r>
              <w:rPr>
                <w:spacing w:val="-6"/>
                <w:sz w:val="16"/>
              </w:rPr>
              <w:t xml:space="preserve"> </w:t>
            </w:r>
            <w:r>
              <w:rPr>
                <w:sz w:val="16"/>
              </w:rPr>
              <w:t xml:space="preserve">Index UPA= </w:t>
            </w:r>
            <w:proofErr w:type="spellStart"/>
            <w:r>
              <w:rPr>
                <w:sz w:val="16"/>
              </w:rPr>
              <w:t>upadacitinib</w:t>
            </w:r>
            <w:proofErr w:type="spellEnd"/>
          </w:p>
          <w:p w14:paraId="2316CDE2" w14:textId="77777777" w:rsidR="006B3555" w:rsidRDefault="006B3555" w:rsidP="00D76D55">
            <w:pPr>
              <w:pStyle w:val="TableParagraph"/>
              <w:spacing w:line="163" w:lineRule="exact"/>
              <w:rPr>
                <w:sz w:val="16"/>
              </w:rPr>
            </w:pPr>
            <w:r>
              <w:rPr>
                <w:spacing w:val="-2"/>
                <w:sz w:val="16"/>
                <w:vertAlign w:val="superscript"/>
              </w:rPr>
              <w:t>a</w:t>
            </w:r>
            <w:r>
              <w:rPr>
                <w:spacing w:val="13"/>
                <w:sz w:val="16"/>
              </w:rPr>
              <w:t xml:space="preserve"> </w:t>
            </w:r>
            <w:r>
              <w:rPr>
                <w:spacing w:val="-2"/>
                <w:sz w:val="16"/>
              </w:rPr>
              <w:t>SELECT-NEXT,</w:t>
            </w:r>
            <w:r>
              <w:rPr>
                <w:spacing w:val="11"/>
                <w:sz w:val="16"/>
              </w:rPr>
              <w:t xml:space="preserve"> </w:t>
            </w:r>
            <w:r>
              <w:rPr>
                <w:spacing w:val="-2"/>
                <w:sz w:val="16"/>
              </w:rPr>
              <w:t>SELECT-EARLY,</w:t>
            </w:r>
            <w:r>
              <w:rPr>
                <w:spacing w:val="12"/>
                <w:sz w:val="16"/>
              </w:rPr>
              <w:t xml:space="preserve"> </w:t>
            </w:r>
            <w:r>
              <w:rPr>
                <w:spacing w:val="-2"/>
                <w:sz w:val="16"/>
              </w:rPr>
              <w:t>SELECT-COMPARE,</w:t>
            </w:r>
            <w:r>
              <w:rPr>
                <w:spacing w:val="12"/>
                <w:sz w:val="16"/>
              </w:rPr>
              <w:t xml:space="preserve"> </w:t>
            </w:r>
            <w:r>
              <w:rPr>
                <w:spacing w:val="-2"/>
                <w:sz w:val="16"/>
              </w:rPr>
              <w:t>SELECT-BEYOND</w:t>
            </w:r>
          </w:p>
        </w:tc>
      </w:tr>
    </w:tbl>
    <w:p w14:paraId="2BEB5C5B" w14:textId="5B4B589D" w:rsidR="00C4799D" w:rsidRDefault="00C4799D" w:rsidP="00F74BCF">
      <w:pPr>
        <w:pStyle w:val="BodyText"/>
        <w:ind w:left="690"/>
        <w:rPr>
          <w:sz w:val="20"/>
        </w:rPr>
      </w:pPr>
    </w:p>
    <w:p w14:paraId="55DC02FE" w14:textId="00C85CEB" w:rsidR="006B3555" w:rsidRDefault="006B3555" w:rsidP="00F74BCF">
      <w:pPr>
        <w:pStyle w:val="BodyText"/>
        <w:ind w:left="690"/>
        <w:rPr>
          <w:sz w:val="20"/>
        </w:rPr>
      </w:pPr>
      <w:r>
        <w:rPr>
          <w:noProof/>
          <w:sz w:val="20"/>
        </w:rPr>
        <mc:AlternateContent>
          <mc:Choice Requires="wps">
            <w:drawing>
              <wp:inline distT="0" distB="0" distL="0" distR="0" wp14:anchorId="21A147DD" wp14:editId="434EAE5F">
                <wp:extent cx="5128260" cy="942340"/>
                <wp:effectExtent l="9525" t="0" r="0" b="1015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8260" cy="942340"/>
                        </a:xfrm>
                        <a:prstGeom prst="rect">
                          <a:avLst/>
                        </a:prstGeom>
                        <a:ln w="6096">
                          <a:solidFill>
                            <a:srgbClr val="000000"/>
                          </a:solidFill>
                          <a:prstDash val="solid"/>
                        </a:ln>
                      </wps:spPr>
                      <wps:txbx>
                        <w:txbxContent>
                          <w:p w14:paraId="1F101882" w14:textId="77777777" w:rsidR="006B3555" w:rsidRDefault="006B3555" w:rsidP="006B3555">
                            <w:pPr>
                              <w:spacing w:before="1" w:line="183" w:lineRule="exact"/>
                              <w:ind w:left="103"/>
                              <w:rPr>
                                <w:sz w:val="16"/>
                              </w:rPr>
                            </w:pPr>
                            <w:r>
                              <w:rPr>
                                <w:sz w:val="16"/>
                                <w:vertAlign w:val="superscript"/>
                              </w:rPr>
                              <w:t>b</w:t>
                            </w:r>
                            <w:r>
                              <w:rPr>
                                <w:spacing w:val="-6"/>
                                <w:sz w:val="16"/>
                              </w:rPr>
                              <w:t xml:space="preserve"> </w:t>
                            </w:r>
                            <w:r>
                              <w:rPr>
                                <w:sz w:val="16"/>
                              </w:rPr>
                              <w:t>SELECT-</w:t>
                            </w:r>
                            <w:r>
                              <w:rPr>
                                <w:spacing w:val="-2"/>
                                <w:sz w:val="16"/>
                              </w:rPr>
                              <w:t>MONOTHERAPY</w:t>
                            </w:r>
                          </w:p>
                          <w:p w14:paraId="4788EF78" w14:textId="77777777" w:rsidR="006B3555" w:rsidRDefault="006B3555" w:rsidP="006B3555">
                            <w:pPr>
                              <w:spacing w:line="183" w:lineRule="exact"/>
                              <w:ind w:left="103"/>
                              <w:rPr>
                                <w:sz w:val="16"/>
                              </w:rPr>
                            </w:pPr>
                            <w:r>
                              <w:rPr>
                                <w:spacing w:val="-2"/>
                                <w:sz w:val="16"/>
                                <w:vertAlign w:val="superscript"/>
                              </w:rPr>
                              <w:t>c</w:t>
                            </w:r>
                            <w:r>
                              <w:rPr>
                                <w:spacing w:val="-8"/>
                                <w:sz w:val="16"/>
                              </w:rPr>
                              <w:t xml:space="preserve"> </w:t>
                            </w:r>
                            <w:r>
                              <w:rPr>
                                <w:spacing w:val="-2"/>
                                <w:sz w:val="16"/>
                              </w:rPr>
                              <w:t>SELECT-EARLY</w:t>
                            </w:r>
                          </w:p>
                          <w:p w14:paraId="6B57A9EE" w14:textId="77777777" w:rsidR="006B3555" w:rsidRDefault="006B3555" w:rsidP="006B3555">
                            <w:pPr>
                              <w:spacing w:before="1"/>
                              <w:ind w:left="103"/>
                              <w:rPr>
                                <w:sz w:val="16"/>
                              </w:rPr>
                            </w:pPr>
                            <w:r>
                              <w:rPr>
                                <w:sz w:val="16"/>
                                <w:vertAlign w:val="superscript"/>
                              </w:rPr>
                              <w:t>d</w:t>
                            </w:r>
                            <w:r>
                              <w:rPr>
                                <w:spacing w:val="-6"/>
                                <w:sz w:val="16"/>
                              </w:rPr>
                              <w:t xml:space="preserve"> </w:t>
                            </w:r>
                            <w:r>
                              <w:rPr>
                                <w:sz w:val="16"/>
                              </w:rPr>
                              <w:t>SELECT-</w:t>
                            </w:r>
                            <w:r>
                              <w:rPr>
                                <w:spacing w:val="-2"/>
                                <w:sz w:val="16"/>
                              </w:rPr>
                              <w:t>COMPARE</w:t>
                            </w:r>
                          </w:p>
                          <w:p w14:paraId="1D1EF969" w14:textId="77777777" w:rsidR="006B3555" w:rsidRDefault="006B3555" w:rsidP="006B3555">
                            <w:pPr>
                              <w:spacing w:line="183" w:lineRule="exact"/>
                              <w:ind w:left="103"/>
                              <w:rPr>
                                <w:sz w:val="16"/>
                              </w:rPr>
                            </w:pPr>
                            <w:r>
                              <w:rPr>
                                <w:sz w:val="16"/>
                                <w:vertAlign w:val="superscript"/>
                              </w:rPr>
                              <w:t>e</w:t>
                            </w:r>
                            <w:r>
                              <w:rPr>
                                <w:spacing w:val="-6"/>
                                <w:sz w:val="16"/>
                              </w:rPr>
                              <w:t xml:space="preserve"> </w:t>
                            </w:r>
                            <w:r>
                              <w:rPr>
                                <w:sz w:val="16"/>
                              </w:rPr>
                              <w:t>multiplicity-controlled</w:t>
                            </w:r>
                            <w:r>
                              <w:rPr>
                                <w:spacing w:val="-5"/>
                                <w:sz w:val="16"/>
                              </w:rPr>
                              <w:t xml:space="preserve"> </w:t>
                            </w:r>
                            <w:r>
                              <w:rPr>
                                <w:sz w:val="16"/>
                              </w:rPr>
                              <w:t>p≤0.001upadacitinib</w:t>
                            </w:r>
                            <w:r>
                              <w:rPr>
                                <w:spacing w:val="-6"/>
                                <w:sz w:val="16"/>
                              </w:rPr>
                              <w:t xml:space="preserve"> </w:t>
                            </w:r>
                            <w:r>
                              <w:rPr>
                                <w:sz w:val="16"/>
                              </w:rPr>
                              <w:t>vs</w:t>
                            </w:r>
                            <w:r>
                              <w:rPr>
                                <w:spacing w:val="-6"/>
                                <w:sz w:val="16"/>
                              </w:rPr>
                              <w:t xml:space="preserve"> </w:t>
                            </w:r>
                            <w:r>
                              <w:rPr>
                                <w:sz w:val="16"/>
                              </w:rPr>
                              <w:t>placebo</w:t>
                            </w:r>
                            <w:r>
                              <w:rPr>
                                <w:spacing w:val="-7"/>
                                <w:sz w:val="16"/>
                              </w:rPr>
                              <w:t xml:space="preserve"> </w:t>
                            </w:r>
                            <w:r>
                              <w:rPr>
                                <w:sz w:val="16"/>
                              </w:rPr>
                              <w:t>or</w:t>
                            </w:r>
                            <w:r>
                              <w:rPr>
                                <w:spacing w:val="-5"/>
                                <w:sz w:val="16"/>
                              </w:rPr>
                              <w:t xml:space="preserve"> </w:t>
                            </w:r>
                            <w:r>
                              <w:rPr>
                                <w:sz w:val="16"/>
                              </w:rPr>
                              <w:t>MTX</w:t>
                            </w:r>
                            <w:r>
                              <w:rPr>
                                <w:spacing w:val="-8"/>
                                <w:sz w:val="16"/>
                              </w:rPr>
                              <w:t xml:space="preserve"> </w:t>
                            </w:r>
                            <w:r>
                              <w:rPr>
                                <w:spacing w:val="-2"/>
                                <w:sz w:val="16"/>
                              </w:rPr>
                              <w:t>comparison</w:t>
                            </w:r>
                          </w:p>
                          <w:p w14:paraId="485304FD" w14:textId="77777777" w:rsidR="006B3555" w:rsidRDefault="006B3555" w:rsidP="006B3555">
                            <w:pPr>
                              <w:spacing w:line="183" w:lineRule="exact"/>
                              <w:ind w:left="103"/>
                              <w:rPr>
                                <w:sz w:val="16"/>
                              </w:rPr>
                            </w:pPr>
                            <w:r>
                              <w:rPr>
                                <w:sz w:val="16"/>
                                <w:vertAlign w:val="superscript"/>
                              </w:rPr>
                              <w:t>f</w:t>
                            </w:r>
                            <w:r>
                              <w:rPr>
                                <w:spacing w:val="20"/>
                                <w:sz w:val="16"/>
                              </w:rPr>
                              <w:t xml:space="preserve"> </w:t>
                            </w:r>
                            <w:r>
                              <w:rPr>
                                <w:sz w:val="16"/>
                              </w:rPr>
                              <w:t>multiplicity-controlled</w:t>
                            </w:r>
                            <w:r>
                              <w:rPr>
                                <w:spacing w:val="-4"/>
                                <w:sz w:val="16"/>
                              </w:rPr>
                              <w:t xml:space="preserve"> </w:t>
                            </w:r>
                            <w:r>
                              <w:rPr>
                                <w:sz w:val="16"/>
                              </w:rPr>
                              <w:t>p≤0.01</w:t>
                            </w:r>
                            <w:r>
                              <w:rPr>
                                <w:spacing w:val="-4"/>
                                <w:sz w:val="16"/>
                              </w:rPr>
                              <w:t xml:space="preserve"> </w:t>
                            </w:r>
                            <w:r>
                              <w:rPr>
                                <w:sz w:val="16"/>
                              </w:rPr>
                              <w:t>upadacitinib</w:t>
                            </w:r>
                            <w:r>
                              <w:rPr>
                                <w:spacing w:val="-9"/>
                                <w:sz w:val="16"/>
                              </w:rPr>
                              <w:t xml:space="preserve"> </w:t>
                            </w:r>
                            <w:r>
                              <w:rPr>
                                <w:sz w:val="16"/>
                              </w:rPr>
                              <w:t>vs</w:t>
                            </w:r>
                            <w:r>
                              <w:rPr>
                                <w:spacing w:val="-4"/>
                                <w:sz w:val="16"/>
                              </w:rPr>
                              <w:t xml:space="preserve"> </w:t>
                            </w:r>
                            <w:r>
                              <w:rPr>
                                <w:sz w:val="16"/>
                              </w:rPr>
                              <w:t>placebo</w:t>
                            </w:r>
                            <w:r>
                              <w:rPr>
                                <w:spacing w:val="-6"/>
                                <w:sz w:val="16"/>
                              </w:rPr>
                              <w:t xml:space="preserve"> </w:t>
                            </w:r>
                            <w:r>
                              <w:rPr>
                                <w:sz w:val="16"/>
                              </w:rPr>
                              <w:t>or</w:t>
                            </w:r>
                            <w:r>
                              <w:rPr>
                                <w:spacing w:val="-4"/>
                                <w:sz w:val="16"/>
                              </w:rPr>
                              <w:t xml:space="preserve"> </w:t>
                            </w:r>
                            <w:r>
                              <w:rPr>
                                <w:sz w:val="16"/>
                              </w:rPr>
                              <w:t>MTX</w:t>
                            </w:r>
                            <w:r>
                              <w:rPr>
                                <w:spacing w:val="-5"/>
                                <w:sz w:val="16"/>
                              </w:rPr>
                              <w:t xml:space="preserve"> </w:t>
                            </w:r>
                            <w:r>
                              <w:rPr>
                                <w:spacing w:val="-2"/>
                                <w:sz w:val="16"/>
                              </w:rPr>
                              <w:t>comparison</w:t>
                            </w:r>
                          </w:p>
                          <w:p w14:paraId="33F34191" w14:textId="77777777" w:rsidR="006B3555" w:rsidRDefault="006B3555" w:rsidP="006B3555">
                            <w:pPr>
                              <w:spacing w:before="1"/>
                              <w:ind w:left="103"/>
                              <w:rPr>
                                <w:sz w:val="16"/>
                              </w:rPr>
                            </w:pPr>
                            <w:r>
                              <w:rPr>
                                <w:sz w:val="16"/>
                                <w:vertAlign w:val="superscript"/>
                              </w:rPr>
                              <w:t>g</w:t>
                            </w:r>
                            <w:r>
                              <w:rPr>
                                <w:spacing w:val="24"/>
                                <w:sz w:val="16"/>
                              </w:rPr>
                              <w:t xml:space="preserve"> </w:t>
                            </w:r>
                            <w:r>
                              <w:rPr>
                                <w:sz w:val="16"/>
                              </w:rPr>
                              <w:t>nominal</w:t>
                            </w:r>
                            <w:r>
                              <w:rPr>
                                <w:spacing w:val="-4"/>
                                <w:sz w:val="16"/>
                              </w:rPr>
                              <w:t xml:space="preserve"> </w:t>
                            </w:r>
                            <w:r>
                              <w:rPr>
                                <w:sz w:val="16"/>
                              </w:rPr>
                              <w:t>p≤0.05</w:t>
                            </w:r>
                            <w:r>
                              <w:rPr>
                                <w:spacing w:val="-4"/>
                                <w:sz w:val="16"/>
                              </w:rPr>
                              <w:t xml:space="preserve"> </w:t>
                            </w:r>
                            <w:r>
                              <w:rPr>
                                <w:sz w:val="16"/>
                              </w:rPr>
                              <w:t>upadacitinib</w:t>
                            </w:r>
                            <w:r>
                              <w:rPr>
                                <w:spacing w:val="-5"/>
                                <w:sz w:val="16"/>
                              </w:rPr>
                              <w:t xml:space="preserve"> </w:t>
                            </w:r>
                            <w:r>
                              <w:rPr>
                                <w:sz w:val="16"/>
                              </w:rPr>
                              <w:t>vs</w:t>
                            </w:r>
                            <w:r>
                              <w:rPr>
                                <w:spacing w:val="-3"/>
                                <w:sz w:val="16"/>
                              </w:rPr>
                              <w:t xml:space="preserve"> </w:t>
                            </w:r>
                            <w:r>
                              <w:rPr>
                                <w:sz w:val="16"/>
                              </w:rPr>
                              <w:t>placebo</w:t>
                            </w:r>
                            <w:r>
                              <w:rPr>
                                <w:spacing w:val="-2"/>
                                <w:sz w:val="16"/>
                              </w:rPr>
                              <w:t xml:space="preserve"> </w:t>
                            </w:r>
                            <w:r>
                              <w:rPr>
                                <w:sz w:val="16"/>
                              </w:rPr>
                              <w:t>or</w:t>
                            </w:r>
                            <w:r>
                              <w:rPr>
                                <w:spacing w:val="-5"/>
                                <w:sz w:val="16"/>
                              </w:rPr>
                              <w:t xml:space="preserve"> </w:t>
                            </w:r>
                            <w:r>
                              <w:rPr>
                                <w:sz w:val="16"/>
                              </w:rPr>
                              <w:t>MTX</w:t>
                            </w:r>
                            <w:r>
                              <w:rPr>
                                <w:spacing w:val="-5"/>
                                <w:sz w:val="16"/>
                              </w:rPr>
                              <w:t xml:space="preserve"> </w:t>
                            </w:r>
                            <w:r>
                              <w:rPr>
                                <w:spacing w:val="-2"/>
                                <w:sz w:val="16"/>
                              </w:rPr>
                              <w:t>comparison</w:t>
                            </w:r>
                          </w:p>
                          <w:p w14:paraId="1627217C" w14:textId="77777777" w:rsidR="006B3555" w:rsidRDefault="006B3555" w:rsidP="006B3555">
                            <w:pPr>
                              <w:spacing w:before="1" w:line="183" w:lineRule="exact"/>
                              <w:ind w:left="103"/>
                              <w:rPr>
                                <w:sz w:val="16"/>
                              </w:rPr>
                            </w:pPr>
                            <w:r>
                              <w:rPr>
                                <w:sz w:val="16"/>
                                <w:vertAlign w:val="superscript"/>
                              </w:rPr>
                              <w:t>h</w:t>
                            </w:r>
                            <w:r>
                              <w:rPr>
                                <w:spacing w:val="-7"/>
                                <w:sz w:val="16"/>
                              </w:rPr>
                              <w:t xml:space="preserve"> </w:t>
                            </w:r>
                            <w:r>
                              <w:rPr>
                                <w:sz w:val="16"/>
                              </w:rPr>
                              <w:t>multiplicity-controlled</w:t>
                            </w:r>
                            <w:r>
                              <w:rPr>
                                <w:spacing w:val="-7"/>
                                <w:sz w:val="16"/>
                              </w:rPr>
                              <w:t xml:space="preserve"> </w:t>
                            </w:r>
                            <w:r>
                              <w:rPr>
                                <w:sz w:val="16"/>
                              </w:rPr>
                              <w:t>p≤0.001</w:t>
                            </w:r>
                            <w:r>
                              <w:rPr>
                                <w:spacing w:val="-7"/>
                                <w:sz w:val="16"/>
                              </w:rPr>
                              <w:t xml:space="preserve"> </w:t>
                            </w:r>
                            <w:r>
                              <w:rPr>
                                <w:sz w:val="16"/>
                              </w:rPr>
                              <w:t>upadacitinib</w:t>
                            </w:r>
                            <w:r>
                              <w:rPr>
                                <w:spacing w:val="-9"/>
                                <w:sz w:val="16"/>
                              </w:rPr>
                              <w:t xml:space="preserve"> </w:t>
                            </w:r>
                            <w:r>
                              <w:rPr>
                                <w:sz w:val="16"/>
                              </w:rPr>
                              <w:t>vs</w:t>
                            </w:r>
                            <w:r>
                              <w:rPr>
                                <w:spacing w:val="-7"/>
                                <w:sz w:val="16"/>
                              </w:rPr>
                              <w:t xml:space="preserve"> </w:t>
                            </w:r>
                            <w:r>
                              <w:rPr>
                                <w:sz w:val="16"/>
                              </w:rPr>
                              <w:t>adalimumab</w:t>
                            </w:r>
                            <w:r>
                              <w:rPr>
                                <w:spacing w:val="-9"/>
                                <w:sz w:val="16"/>
                              </w:rPr>
                              <w:t xml:space="preserve"> </w:t>
                            </w:r>
                            <w:r>
                              <w:rPr>
                                <w:spacing w:val="-2"/>
                                <w:sz w:val="16"/>
                              </w:rPr>
                              <w:t>comparison</w:t>
                            </w:r>
                          </w:p>
                          <w:p w14:paraId="763C424C" w14:textId="77777777" w:rsidR="006B3555" w:rsidRDefault="006B3555" w:rsidP="006B3555">
                            <w:pPr>
                              <w:spacing w:line="183" w:lineRule="exact"/>
                              <w:ind w:left="103"/>
                              <w:rPr>
                                <w:sz w:val="16"/>
                              </w:rPr>
                            </w:pPr>
                            <w:r>
                              <w:rPr>
                                <w:sz w:val="16"/>
                                <w:vertAlign w:val="superscript"/>
                              </w:rPr>
                              <w:t>i</w:t>
                            </w:r>
                            <w:r>
                              <w:rPr>
                                <w:spacing w:val="37"/>
                                <w:sz w:val="16"/>
                              </w:rPr>
                              <w:t xml:space="preserve"> </w:t>
                            </w:r>
                            <w:r>
                              <w:rPr>
                                <w:sz w:val="16"/>
                              </w:rPr>
                              <w:t>nominal</w:t>
                            </w:r>
                            <w:r>
                              <w:rPr>
                                <w:spacing w:val="-4"/>
                                <w:sz w:val="16"/>
                              </w:rPr>
                              <w:t xml:space="preserve"> </w:t>
                            </w:r>
                            <w:r>
                              <w:rPr>
                                <w:sz w:val="16"/>
                              </w:rPr>
                              <w:t>p≤0.05</w:t>
                            </w:r>
                            <w:r>
                              <w:rPr>
                                <w:spacing w:val="-6"/>
                                <w:sz w:val="16"/>
                              </w:rPr>
                              <w:t xml:space="preserve"> </w:t>
                            </w:r>
                            <w:r>
                              <w:rPr>
                                <w:sz w:val="16"/>
                              </w:rPr>
                              <w:t>upadacitinib</w:t>
                            </w:r>
                            <w:r>
                              <w:rPr>
                                <w:spacing w:val="-5"/>
                                <w:sz w:val="16"/>
                              </w:rPr>
                              <w:t xml:space="preserve"> </w:t>
                            </w:r>
                            <w:r>
                              <w:rPr>
                                <w:sz w:val="16"/>
                              </w:rPr>
                              <w:t>vs</w:t>
                            </w:r>
                            <w:r>
                              <w:rPr>
                                <w:spacing w:val="-2"/>
                                <w:sz w:val="16"/>
                              </w:rPr>
                              <w:t xml:space="preserve"> </w:t>
                            </w:r>
                            <w:r>
                              <w:rPr>
                                <w:sz w:val="16"/>
                              </w:rPr>
                              <w:t>adalimumab</w:t>
                            </w:r>
                            <w:r>
                              <w:rPr>
                                <w:spacing w:val="-5"/>
                                <w:sz w:val="16"/>
                              </w:rPr>
                              <w:t xml:space="preserve"> </w:t>
                            </w:r>
                            <w:r>
                              <w:rPr>
                                <w:spacing w:val="-2"/>
                                <w:sz w:val="16"/>
                              </w:rPr>
                              <w:t>comparison</w:t>
                            </w:r>
                          </w:p>
                        </w:txbxContent>
                      </wps:txbx>
                      <wps:bodyPr wrap="square" lIns="0" tIns="0" rIns="0" bIns="0" rtlCol="0">
                        <a:noAutofit/>
                      </wps:bodyPr>
                    </wps:wsp>
                  </a:graphicData>
                </a:graphic>
              </wp:inline>
            </w:drawing>
          </mc:Choice>
          <mc:Fallback>
            <w:pict>
              <v:shape w14:anchorId="21A147DD" id="Textbox 9" o:spid="_x0000_s1027" type="#_x0000_t202" style="width:403.8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VwtyQEAAIUDAAAOAAAAZHJzL2Uyb0RvYy54bWysU8GO0zAQvSPxD5bvNGlYqt2o6Qq2WoS0&#10;gpUWPsBx7MbC8RiP26R/z9hN2xXcEDk4E8/4+b03k/X9NFh2UAENuIYvFyVnyknojNs1/Mf3x3e3&#10;nGEUrhMWnGr4USG/37x9sx59rSrowXYqMAJxWI++4X2Mvi4KlL0aBC7AK0dJDWEQkT7DruiCGAl9&#10;sEVVlqtihND5AFIh0u72lOSbjK+1kvGb1qgisw0nbjGvIa9tWovNWtS7IHxv5ExD/AOLQRhHl16g&#10;tiIKtg/mL6jByAAIOi4kDAVobaTKGkjNsvxDzUsvvMpayBz0F5vw/8HKr4cX/xxYnD7BRA3MItA/&#10;gfyJ5E0xeqznmuQp1kjVSeikw5DeJIHRQfL2ePFTTZFJ2vywrG6rFaUk5e5uqvc32fDietoHjJ8V&#10;DCwFDQ/Ur8xAHJ4wpvtFfS5Jl1nHxoavyrvViSdY0z0aa1MOw659sIEdRGp1flJ3CQFflyW4rcD+&#10;VJdTc5l1s96TxCQ2Tu3ETJd8Iai000J3JLtGmpiG46+9CIoz+8VRS9J4nYNwDtpzEKJ9gDyEiayD&#10;j/sI2mSNV9yZAPU6E5/nMg3T6+9cdf17Nr8BAAD//wMAUEsDBBQABgAIAAAAIQAZB3yj2gAAAAUB&#10;AAAPAAAAZHJzL2Rvd25yZXYueG1sTI9BS8NAEIXvgv9hGcGb3VRCGmI2RQL14kFs+wO22TEJZmdj&#10;dpqm/97Ri14eDO/x3jfldvGDmnGKfSAD61UCCqkJrqfWwPGwe8hBRbbk7BAIDVwxwra6vSlt4cKF&#10;3nHec6ukhGJhDXTMY6F1bDr0Nq7CiCTeR5i8ZTmnVrvJXqTcD/oxSTLtbU+y0NkR6w6bz/3ZG3h5&#10;OzB/rY8pxdd5t6mzMbvWozH3d8vzEyjGhf/C8IMv6FAJ0ymcyUU1GJBH+FfFy5NNBuokoTRPQVel&#10;/k9ffQMAAP//AwBQSwECLQAUAAYACAAAACEAtoM4kv4AAADhAQAAEwAAAAAAAAAAAAAAAAAAAAAA&#10;W0NvbnRlbnRfVHlwZXNdLnhtbFBLAQItABQABgAIAAAAIQA4/SH/1gAAAJQBAAALAAAAAAAAAAAA&#10;AAAAAC8BAABfcmVscy8ucmVsc1BLAQItABQABgAIAAAAIQDpYVwtyQEAAIUDAAAOAAAAAAAAAAAA&#10;AAAAAC4CAABkcnMvZTJvRG9jLnhtbFBLAQItABQABgAIAAAAIQAZB3yj2gAAAAUBAAAPAAAAAAAA&#10;AAAAAAAAACMEAABkcnMvZG93bnJldi54bWxQSwUGAAAAAAQABADzAAAAKgUAAAAA&#10;" filled="f" strokeweight=".48pt">
                <v:path arrowok="t"/>
                <v:textbox inset="0,0,0,0">
                  <w:txbxContent>
                    <w:p w14:paraId="1F101882" w14:textId="77777777" w:rsidR="006B3555" w:rsidRDefault="006B3555" w:rsidP="006B3555">
                      <w:pPr>
                        <w:spacing w:before="1" w:line="183" w:lineRule="exact"/>
                        <w:ind w:left="103"/>
                        <w:rPr>
                          <w:sz w:val="16"/>
                        </w:rPr>
                      </w:pPr>
                      <w:r>
                        <w:rPr>
                          <w:sz w:val="16"/>
                          <w:vertAlign w:val="superscript"/>
                        </w:rPr>
                        <w:t>b</w:t>
                      </w:r>
                      <w:r>
                        <w:rPr>
                          <w:spacing w:val="-6"/>
                          <w:sz w:val="16"/>
                        </w:rPr>
                        <w:t xml:space="preserve"> </w:t>
                      </w:r>
                      <w:r>
                        <w:rPr>
                          <w:sz w:val="16"/>
                        </w:rPr>
                        <w:t>SELECT-</w:t>
                      </w:r>
                      <w:r>
                        <w:rPr>
                          <w:spacing w:val="-2"/>
                          <w:sz w:val="16"/>
                        </w:rPr>
                        <w:t>MONOTHERAPY</w:t>
                      </w:r>
                    </w:p>
                    <w:p w14:paraId="4788EF78" w14:textId="77777777" w:rsidR="006B3555" w:rsidRDefault="006B3555" w:rsidP="006B3555">
                      <w:pPr>
                        <w:spacing w:line="183" w:lineRule="exact"/>
                        <w:ind w:left="103"/>
                        <w:rPr>
                          <w:sz w:val="16"/>
                        </w:rPr>
                      </w:pPr>
                      <w:r>
                        <w:rPr>
                          <w:spacing w:val="-2"/>
                          <w:sz w:val="16"/>
                          <w:vertAlign w:val="superscript"/>
                        </w:rPr>
                        <w:t>c</w:t>
                      </w:r>
                      <w:r>
                        <w:rPr>
                          <w:spacing w:val="-8"/>
                          <w:sz w:val="16"/>
                        </w:rPr>
                        <w:t xml:space="preserve"> </w:t>
                      </w:r>
                      <w:r>
                        <w:rPr>
                          <w:spacing w:val="-2"/>
                          <w:sz w:val="16"/>
                        </w:rPr>
                        <w:t>SELECT-EARLY</w:t>
                      </w:r>
                    </w:p>
                    <w:p w14:paraId="6B57A9EE" w14:textId="77777777" w:rsidR="006B3555" w:rsidRDefault="006B3555" w:rsidP="006B3555">
                      <w:pPr>
                        <w:spacing w:before="1"/>
                        <w:ind w:left="103"/>
                        <w:rPr>
                          <w:sz w:val="16"/>
                        </w:rPr>
                      </w:pPr>
                      <w:r>
                        <w:rPr>
                          <w:sz w:val="16"/>
                          <w:vertAlign w:val="superscript"/>
                        </w:rPr>
                        <w:t>d</w:t>
                      </w:r>
                      <w:r>
                        <w:rPr>
                          <w:spacing w:val="-6"/>
                          <w:sz w:val="16"/>
                        </w:rPr>
                        <w:t xml:space="preserve"> </w:t>
                      </w:r>
                      <w:r>
                        <w:rPr>
                          <w:sz w:val="16"/>
                        </w:rPr>
                        <w:t>SELECT-</w:t>
                      </w:r>
                      <w:r>
                        <w:rPr>
                          <w:spacing w:val="-2"/>
                          <w:sz w:val="16"/>
                        </w:rPr>
                        <w:t>COMPARE</w:t>
                      </w:r>
                    </w:p>
                    <w:p w14:paraId="1D1EF969" w14:textId="77777777" w:rsidR="006B3555" w:rsidRDefault="006B3555" w:rsidP="006B3555">
                      <w:pPr>
                        <w:spacing w:line="183" w:lineRule="exact"/>
                        <w:ind w:left="103"/>
                        <w:rPr>
                          <w:sz w:val="16"/>
                        </w:rPr>
                      </w:pPr>
                      <w:r>
                        <w:rPr>
                          <w:sz w:val="16"/>
                          <w:vertAlign w:val="superscript"/>
                        </w:rPr>
                        <w:t>e</w:t>
                      </w:r>
                      <w:r>
                        <w:rPr>
                          <w:spacing w:val="-6"/>
                          <w:sz w:val="16"/>
                        </w:rPr>
                        <w:t xml:space="preserve"> </w:t>
                      </w:r>
                      <w:r>
                        <w:rPr>
                          <w:sz w:val="16"/>
                        </w:rPr>
                        <w:t>multiplicity-controlled</w:t>
                      </w:r>
                      <w:r>
                        <w:rPr>
                          <w:spacing w:val="-5"/>
                          <w:sz w:val="16"/>
                        </w:rPr>
                        <w:t xml:space="preserve"> </w:t>
                      </w:r>
                      <w:r>
                        <w:rPr>
                          <w:sz w:val="16"/>
                        </w:rPr>
                        <w:t>p≤0.001upadacitinib</w:t>
                      </w:r>
                      <w:r>
                        <w:rPr>
                          <w:spacing w:val="-6"/>
                          <w:sz w:val="16"/>
                        </w:rPr>
                        <w:t xml:space="preserve"> </w:t>
                      </w:r>
                      <w:r>
                        <w:rPr>
                          <w:sz w:val="16"/>
                        </w:rPr>
                        <w:t>vs</w:t>
                      </w:r>
                      <w:r>
                        <w:rPr>
                          <w:spacing w:val="-6"/>
                          <w:sz w:val="16"/>
                        </w:rPr>
                        <w:t xml:space="preserve"> </w:t>
                      </w:r>
                      <w:r>
                        <w:rPr>
                          <w:sz w:val="16"/>
                        </w:rPr>
                        <w:t>placebo</w:t>
                      </w:r>
                      <w:r>
                        <w:rPr>
                          <w:spacing w:val="-7"/>
                          <w:sz w:val="16"/>
                        </w:rPr>
                        <w:t xml:space="preserve"> </w:t>
                      </w:r>
                      <w:r>
                        <w:rPr>
                          <w:sz w:val="16"/>
                        </w:rPr>
                        <w:t>or</w:t>
                      </w:r>
                      <w:r>
                        <w:rPr>
                          <w:spacing w:val="-5"/>
                          <w:sz w:val="16"/>
                        </w:rPr>
                        <w:t xml:space="preserve"> </w:t>
                      </w:r>
                      <w:r>
                        <w:rPr>
                          <w:sz w:val="16"/>
                        </w:rPr>
                        <w:t>MTX</w:t>
                      </w:r>
                      <w:r>
                        <w:rPr>
                          <w:spacing w:val="-8"/>
                          <w:sz w:val="16"/>
                        </w:rPr>
                        <w:t xml:space="preserve"> </w:t>
                      </w:r>
                      <w:r>
                        <w:rPr>
                          <w:spacing w:val="-2"/>
                          <w:sz w:val="16"/>
                        </w:rPr>
                        <w:t>comparison</w:t>
                      </w:r>
                    </w:p>
                    <w:p w14:paraId="485304FD" w14:textId="77777777" w:rsidR="006B3555" w:rsidRDefault="006B3555" w:rsidP="006B3555">
                      <w:pPr>
                        <w:spacing w:line="183" w:lineRule="exact"/>
                        <w:ind w:left="103"/>
                        <w:rPr>
                          <w:sz w:val="16"/>
                        </w:rPr>
                      </w:pPr>
                      <w:r>
                        <w:rPr>
                          <w:sz w:val="16"/>
                          <w:vertAlign w:val="superscript"/>
                        </w:rPr>
                        <w:t>f</w:t>
                      </w:r>
                      <w:r>
                        <w:rPr>
                          <w:spacing w:val="20"/>
                          <w:sz w:val="16"/>
                        </w:rPr>
                        <w:t xml:space="preserve"> </w:t>
                      </w:r>
                      <w:r>
                        <w:rPr>
                          <w:sz w:val="16"/>
                        </w:rPr>
                        <w:t>multiplicity-controlled</w:t>
                      </w:r>
                      <w:r>
                        <w:rPr>
                          <w:spacing w:val="-4"/>
                          <w:sz w:val="16"/>
                        </w:rPr>
                        <w:t xml:space="preserve"> </w:t>
                      </w:r>
                      <w:r>
                        <w:rPr>
                          <w:sz w:val="16"/>
                        </w:rPr>
                        <w:t>p≤0.01</w:t>
                      </w:r>
                      <w:r>
                        <w:rPr>
                          <w:spacing w:val="-4"/>
                          <w:sz w:val="16"/>
                        </w:rPr>
                        <w:t xml:space="preserve"> </w:t>
                      </w:r>
                      <w:r>
                        <w:rPr>
                          <w:sz w:val="16"/>
                        </w:rPr>
                        <w:t>upadacitinib</w:t>
                      </w:r>
                      <w:r>
                        <w:rPr>
                          <w:spacing w:val="-9"/>
                          <w:sz w:val="16"/>
                        </w:rPr>
                        <w:t xml:space="preserve"> </w:t>
                      </w:r>
                      <w:r>
                        <w:rPr>
                          <w:sz w:val="16"/>
                        </w:rPr>
                        <w:t>vs</w:t>
                      </w:r>
                      <w:r>
                        <w:rPr>
                          <w:spacing w:val="-4"/>
                          <w:sz w:val="16"/>
                        </w:rPr>
                        <w:t xml:space="preserve"> </w:t>
                      </w:r>
                      <w:r>
                        <w:rPr>
                          <w:sz w:val="16"/>
                        </w:rPr>
                        <w:t>placebo</w:t>
                      </w:r>
                      <w:r>
                        <w:rPr>
                          <w:spacing w:val="-6"/>
                          <w:sz w:val="16"/>
                        </w:rPr>
                        <w:t xml:space="preserve"> </w:t>
                      </w:r>
                      <w:r>
                        <w:rPr>
                          <w:sz w:val="16"/>
                        </w:rPr>
                        <w:t>or</w:t>
                      </w:r>
                      <w:r>
                        <w:rPr>
                          <w:spacing w:val="-4"/>
                          <w:sz w:val="16"/>
                        </w:rPr>
                        <w:t xml:space="preserve"> </w:t>
                      </w:r>
                      <w:r>
                        <w:rPr>
                          <w:sz w:val="16"/>
                        </w:rPr>
                        <w:t>MTX</w:t>
                      </w:r>
                      <w:r>
                        <w:rPr>
                          <w:spacing w:val="-5"/>
                          <w:sz w:val="16"/>
                        </w:rPr>
                        <w:t xml:space="preserve"> </w:t>
                      </w:r>
                      <w:r>
                        <w:rPr>
                          <w:spacing w:val="-2"/>
                          <w:sz w:val="16"/>
                        </w:rPr>
                        <w:t>comparison</w:t>
                      </w:r>
                    </w:p>
                    <w:p w14:paraId="33F34191" w14:textId="77777777" w:rsidR="006B3555" w:rsidRDefault="006B3555" w:rsidP="006B3555">
                      <w:pPr>
                        <w:spacing w:before="1"/>
                        <w:ind w:left="103"/>
                        <w:rPr>
                          <w:sz w:val="16"/>
                        </w:rPr>
                      </w:pPr>
                      <w:r>
                        <w:rPr>
                          <w:sz w:val="16"/>
                          <w:vertAlign w:val="superscript"/>
                        </w:rPr>
                        <w:t>g</w:t>
                      </w:r>
                      <w:r>
                        <w:rPr>
                          <w:spacing w:val="24"/>
                          <w:sz w:val="16"/>
                        </w:rPr>
                        <w:t xml:space="preserve"> </w:t>
                      </w:r>
                      <w:r>
                        <w:rPr>
                          <w:sz w:val="16"/>
                        </w:rPr>
                        <w:t>nominal</w:t>
                      </w:r>
                      <w:r>
                        <w:rPr>
                          <w:spacing w:val="-4"/>
                          <w:sz w:val="16"/>
                        </w:rPr>
                        <w:t xml:space="preserve"> </w:t>
                      </w:r>
                      <w:r>
                        <w:rPr>
                          <w:sz w:val="16"/>
                        </w:rPr>
                        <w:t>p≤0.05</w:t>
                      </w:r>
                      <w:r>
                        <w:rPr>
                          <w:spacing w:val="-4"/>
                          <w:sz w:val="16"/>
                        </w:rPr>
                        <w:t xml:space="preserve"> </w:t>
                      </w:r>
                      <w:r>
                        <w:rPr>
                          <w:sz w:val="16"/>
                        </w:rPr>
                        <w:t>upadacitinib</w:t>
                      </w:r>
                      <w:r>
                        <w:rPr>
                          <w:spacing w:val="-5"/>
                          <w:sz w:val="16"/>
                        </w:rPr>
                        <w:t xml:space="preserve"> </w:t>
                      </w:r>
                      <w:r>
                        <w:rPr>
                          <w:sz w:val="16"/>
                        </w:rPr>
                        <w:t>vs</w:t>
                      </w:r>
                      <w:r>
                        <w:rPr>
                          <w:spacing w:val="-3"/>
                          <w:sz w:val="16"/>
                        </w:rPr>
                        <w:t xml:space="preserve"> </w:t>
                      </w:r>
                      <w:r>
                        <w:rPr>
                          <w:sz w:val="16"/>
                        </w:rPr>
                        <w:t>placebo</w:t>
                      </w:r>
                      <w:r>
                        <w:rPr>
                          <w:spacing w:val="-2"/>
                          <w:sz w:val="16"/>
                        </w:rPr>
                        <w:t xml:space="preserve"> </w:t>
                      </w:r>
                      <w:r>
                        <w:rPr>
                          <w:sz w:val="16"/>
                        </w:rPr>
                        <w:t>or</w:t>
                      </w:r>
                      <w:r>
                        <w:rPr>
                          <w:spacing w:val="-5"/>
                          <w:sz w:val="16"/>
                        </w:rPr>
                        <w:t xml:space="preserve"> </w:t>
                      </w:r>
                      <w:r>
                        <w:rPr>
                          <w:sz w:val="16"/>
                        </w:rPr>
                        <w:t>MTX</w:t>
                      </w:r>
                      <w:r>
                        <w:rPr>
                          <w:spacing w:val="-5"/>
                          <w:sz w:val="16"/>
                        </w:rPr>
                        <w:t xml:space="preserve"> </w:t>
                      </w:r>
                      <w:r>
                        <w:rPr>
                          <w:spacing w:val="-2"/>
                          <w:sz w:val="16"/>
                        </w:rPr>
                        <w:t>comparison</w:t>
                      </w:r>
                    </w:p>
                    <w:p w14:paraId="1627217C" w14:textId="77777777" w:rsidR="006B3555" w:rsidRDefault="006B3555" w:rsidP="006B3555">
                      <w:pPr>
                        <w:spacing w:before="1" w:line="183" w:lineRule="exact"/>
                        <w:ind w:left="103"/>
                        <w:rPr>
                          <w:sz w:val="16"/>
                        </w:rPr>
                      </w:pPr>
                      <w:r>
                        <w:rPr>
                          <w:sz w:val="16"/>
                          <w:vertAlign w:val="superscript"/>
                        </w:rPr>
                        <w:t>h</w:t>
                      </w:r>
                      <w:r>
                        <w:rPr>
                          <w:spacing w:val="-7"/>
                          <w:sz w:val="16"/>
                        </w:rPr>
                        <w:t xml:space="preserve"> </w:t>
                      </w:r>
                      <w:r>
                        <w:rPr>
                          <w:sz w:val="16"/>
                        </w:rPr>
                        <w:t>multiplicity-controlled</w:t>
                      </w:r>
                      <w:r>
                        <w:rPr>
                          <w:spacing w:val="-7"/>
                          <w:sz w:val="16"/>
                        </w:rPr>
                        <w:t xml:space="preserve"> </w:t>
                      </w:r>
                      <w:r>
                        <w:rPr>
                          <w:sz w:val="16"/>
                        </w:rPr>
                        <w:t>p≤0.001</w:t>
                      </w:r>
                      <w:r>
                        <w:rPr>
                          <w:spacing w:val="-7"/>
                          <w:sz w:val="16"/>
                        </w:rPr>
                        <w:t xml:space="preserve"> </w:t>
                      </w:r>
                      <w:r>
                        <w:rPr>
                          <w:sz w:val="16"/>
                        </w:rPr>
                        <w:t>upadacitinib</w:t>
                      </w:r>
                      <w:r>
                        <w:rPr>
                          <w:spacing w:val="-9"/>
                          <w:sz w:val="16"/>
                        </w:rPr>
                        <w:t xml:space="preserve"> </w:t>
                      </w:r>
                      <w:r>
                        <w:rPr>
                          <w:sz w:val="16"/>
                        </w:rPr>
                        <w:t>vs</w:t>
                      </w:r>
                      <w:r>
                        <w:rPr>
                          <w:spacing w:val="-7"/>
                          <w:sz w:val="16"/>
                        </w:rPr>
                        <w:t xml:space="preserve"> </w:t>
                      </w:r>
                      <w:r>
                        <w:rPr>
                          <w:sz w:val="16"/>
                        </w:rPr>
                        <w:t>adalimumab</w:t>
                      </w:r>
                      <w:r>
                        <w:rPr>
                          <w:spacing w:val="-9"/>
                          <w:sz w:val="16"/>
                        </w:rPr>
                        <w:t xml:space="preserve"> </w:t>
                      </w:r>
                      <w:r>
                        <w:rPr>
                          <w:spacing w:val="-2"/>
                          <w:sz w:val="16"/>
                        </w:rPr>
                        <w:t>comparison</w:t>
                      </w:r>
                    </w:p>
                    <w:p w14:paraId="763C424C" w14:textId="77777777" w:rsidR="006B3555" w:rsidRDefault="006B3555" w:rsidP="006B3555">
                      <w:pPr>
                        <w:spacing w:line="183" w:lineRule="exact"/>
                        <w:ind w:left="103"/>
                        <w:rPr>
                          <w:sz w:val="16"/>
                        </w:rPr>
                      </w:pPr>
                      <w:r>
                        <w:rPr>
                          <w:sz w:val="16"/>
                          <w:vertAlign w:val="superscript"/>
                        </w:rPr>
                        <w:t>i</w:t>
                      </w:r>
                      <w:r>
                        <w:rPr>
                          <w:spacing w:val="37"/>
                          <w:sz w:val="16"/>
                        </w:rPr>
                        <w:t xml:space="preserve"> </w:t>
                      </w:r>
                      <w:r>
                        <w:rPr>
                          <w:sz w:val="16"/>
                        </w:rPr>
                        <w:t>nominal</w:t>
                      </w:r>
                      <w:r>
                        <w:rPr>
                          <w:spacing w:val="-4"/>
                          <w:sz w:val="16"/>
                        </w:rPr>
                        <w:t xml:space="preserve"> </w:t>
                      </w:r>
                      <w:r>
                        <w:rPr>
                          <w:sz w:val="16"/>
                        </w:rPr>
                        <w:t>p≤0.05</w:t>
                      </w:r>
                      <w:r>
                        <w:rPr>
                          <w:spacing w:val="-6"/>
                          <w:sz w:val="16"/>
                        </w:rPr>
                        <w:t xml:space="preserve"> </w:t>
                      </w:r>
                      <w:r>
                        <w:rPr>
                          <w:sz w:val="16"/>
                        </w:rPr>
                        <w:t>upadacitinib</w:t>
                      </w:r>
                      <w:r>
                        <w:rPr>
                          <w:spacing w:val="-5"/>
                          <w:sz w:val="16"/>
                        </w:rPr>
                        <w:t xml:space="preserve"> </w:t>
                      </w:r>
                      <w:r>
                        <w:rPr>
                          <w:sz w:val="16"/>
                        </w:rPr>
                        <w:t>vs</w:t>
                      </w:r>
                      <w:r>
                        <w:rPr>
                          <w:spacing w:val="-2"/>
                          <w:sz w:val="16"/>
                        </w:rPr>
                        <w:t xml:space="preserve"> </w:t>
                      </w:r>
                      <w:r>
                        <w:rPr>
                          <w:sz w:val="16"/>
                        </w:rPr>
                        <w:t>adalimumab</w:t>
                      </w:r>
                      <w:r>
                        <w:rPr>
                          <w:spacing w:val="-5"/>
                          <w:sz w:val="16"/>
                        </w:rPr>
                        <w:t xml:space="preserve"> </w:t>
                      </w:r>
                      <w:r>
                        <w:rPr>
                          <w:spacing w:val="-2"/>
                          <w:sz w:val="16"/>
                        </w:rPr>
                        <w:t>comparison</w:t>
                      </w:r>
                    </w:p>
                  </w:txbxContent>
                </v:textbox>
                <w10:anchorlock/>
              </v:shape>
            </w:pict>
          </mc:Fallback>
        </mc:AlternateContent>
      </w:r>
    </w:p>
    <w:p w14:paraId="619C18B8" w14:textId="77777777" w:rsidR="006B3555" w:rsidRDefault="006B3555" w:rsidP="00F74BCF">
      <w:pPr>
        <w:pStyle w:val="BodyText"/>
        <w:ind w:left="690"/>
        <w:rPr>
          <w:sz w:val="20"/>
        </w:rPr>
      </w:pPr>
    </w:p>
    <w:p w14:paraId="7F42E646" w14:textId="77777777" w:rsidR="00C4799D" w:rsidRDefault="008C28BE" w:rsidP="00F74BCF">
      <w:pPr>
        <w:spacing w:before="248"/>
        <w:ind w:left="220"/>
        <w:rPr>
          <w:b/>
        </w:rPr>
      </w:pPr>
      <w:r>
        <w:rPr>
          <w:b/>
        </w:rPr>
        <w:t>Radiographic</w:t>
      </w:r>
      <w:r>
        <w:rPr>
          <w:b/>
          <w:spacing w:val="-9"/>
        </w:rPr>
        <w:t xml:space="preserve"> </w:t>
      </w:r>
      <w:r>
        <w:rPr>
          <w:b/>
          <w:spacing w:val="-2"/>
        </w:rPr>
        <w:t>Response</w:t>
      </w:r>
    </w:p>
    <w:p w14:paraId="4488F5C1" w14:textId="77777777" w:rsidR="00C4799D" w:rsidRDefault="008C28BE" w:rsidP="00F74BCF">
      <w:pPr>
        <w:pStyle w:val="BodyText"/>
        <w:spacing w:before="227" w:line="340" w:lineRule="auto"/>
        <w:ind w:left="219" w:right="996"/>
      </w:pPr>
      <w:r>
        <w:t>Inhibition of progression of structural joint damage was assessed using the modified Total Sharp</w:t>
      </w:r>
      <w:r>
        <w:rPr>
          <w:spacing w:val="-4"/>
        </w:rPr>
        <w:t xml:space="preserve"> </w:t>
      </w:r>
      <w:r>
        <w:t>Score</w:t>
      </w:r>
      <w:r>
        <w:rPr>
          <w:spacing w:val="-7"/>
        </w:rPr>
        <w:t xml:space="preserve"> </w:t>
      </w:r>
      <w:r>
        <w:t>(</w:t>
      </w:r>
      <w:proofErr w:type="spellStart"/>
      <w:r>
        <w:t>mTSS</w:t>
      </w:r>
      <w:proofErr w:type="spellEnd"/>
      <w:r>
        <w:t>)</w:t>
      </w:r>
      <w:r>
        <w:rPr>
          <w:spacing w:val="-3"/>
        </w:rPr>
        <w:t xml:space="preserve"> </w:t>
      </w:r>
      <w:r>
        <w:t>and</w:t>
      </w:r>
      <w:r>
        <w:rPr>
          <w:spacing w:val="-4"/>
        </w:rPr>
        <w:t xml:space="preserve"> </w:t>
      </w:r>
      <w:r>
        <w:t>its</w:t>
      </w:r>
      <w:r>
        <w:rPr>
          <w:spacing w:val="-4"/>
        </w:rPr>
        <w:t xml:space="preserve"> </w:t>
      </w:r>
      <w:r>
        <w:t>components,</w:t>
      </w:r>
      <w:r>
        <w:rPr>
          <w:spacing w:val="-5"/>
        </w:rPr>
        <w:t xml:space="preserve"> </w:t>
      </w:r>
      <w:r>
        <w:t>the</w:t>
      </w:r>
      <w:r>
        <w:rPr>
          <w:spacing w:val="-4"/>
        </w:rPr>
        <w:t xml:space="preserve"> </w:t>
      </w:r>
      <w:r>
        <w:t>erosion</w:t>
      </w:r>
      <w:r>
        <w:rPr>
          <w:spacing w:val="-4"/>
        </w:rPr>
        <w:t xml:space="preserve"> </w:t>
      </w:r>
      <w:r>
        <w:t>score,</w:t>
      </w:r>
      <w:r>
        <w:rPr>
          <w:spacing w:val="-5"/>
        </w:rPr>
        <w:t xml:space="preserve"> </w:t>
      </w:r>
      <w:r>
        <w:t>and</w:t>
      </w:r>
      <w:r>
        <w:rPr>
          <w:spacing w:val="-6"/>
        </w:rPr>
        <w:t xml:space="preserve"> </w:t>
      </w:r>
      <w:r>
        <w:t>joint</w:t>
      </w:r>
      <w:r>
        <w:rPr>
          <w:spacing w:val="-3"/>
        </w:rPr>
        <w:t xml:space="preserve"> </w:t>
      </w:r>
      <w:r>
        <w:t>space</w:t>
      </w:r>
      <w:r>
        <w:rPr>
          <w:spacing w:val="-4"/>
        </w:rPr>
        <w:t xml:space="preserve"> </w:t>
      </w:r>
      <w:r>
        <w:t>narrowing</w:t>
      </w:r>
      <w:r>
        <w:rPr>
          <w:spacing w:val="-4"/>
        </w:rPr>
        <w:t xml:space="preserve"> </w:t>
      </w:r>
      <w:r>
        <w:t>score at Weeks 26 and 48 (SELECT-COMPARE) and Week 24 (SELECT-EARLY).</w:t>
      </w:r>
    </w:p>
    <w:p w14:paraId="5548BD5C" w14:textId="77777777" w:rsidR="00C4799D" w:rsidRDefault="008C28BE" w:rsidP="00F74BCF">
      <w:pPr>
        <w:pStyle w:val="BodyText"/>
        <w:spacing w:before="242" w:line="340" w:lineRule="auto"/>
        <w:ind w:right="994"/>
      </w:pPr>
      <w:r>
        <w:t>Treatment</w:t>
      </w:r>
      <w:r>
        <w:rPr>
          <w:spacing w:val="-7"/>
        </w:rPr>
        <w:t xml:space="preserve"> </w:t>
      </w:r>
      <w:r>
        <w:t>with</w:t>
      </w:r>
      <w:r>
        <w:rPr>
          <w:spacing w:val="-6"/>
        </w:rPr>
        <w:t xml:space="preserve"> </w:t>
      </w:r>
      <w:r>
        <w:t>RINVOQ</w:t>
      </w:r>
      <w:r>
        <w:rPr>
          <w:spacing w:val="-10"/>
        </w:rPr>
        <w:t xml:space="preserve"> </w:t>
      </w:r>
      <w:r>
        <w:t>15</w:t>
      </w:r>
      <w:r>
        <w:rPr>
          <w:spacing w:val="-6"/>
        </w:rPr>
        <w:t xml:space="preserve"> </w:t>
      </w:r>
      <w:r>
        <w:t>mg</w:t>
      </w:r>
      <w:r>
        <w:rPr>
          <w:spacing w:val="-9"/>
        </w:rPr>
        <w:t xml:space="preserve"> </w:t>
      </w:r>
      <w:r>
        <w:t>resulted</w:t>
      </w:r>
      <w:r>
        <w:rPr>
          <w:spacing w:val="-9"/>
        </w:rPr>
        <w:t xml:space="preserve"> </w:t>
      </w:r>
      <w:r>
        <w:t>in</w:t>
      </w:r>
      <w:r>
        <w:rPr>
          <w:spacing w:val="-6"/>
        </w:rPr>
        <w:t xml:space="preserve"> </w:t>
      </w:r>
      <w:r>
        <w:t>significantly</w:t>
      </w:r>
      <w:r>
        <w:rPr>
          <w:spacing w:val="-6"/>
        </w:rPr>
        <w:t xml:space="preserve"> </w:t>
      </w:r>
      <w:r>
        <w:t>greater</w:t>
      </w:r>
      <w:r>
        <w:rPr>
          <w:spacing w:val="-8"/>
        </w:rPr>
        <w:t xml:space="preserve"> </w:t>
      </w:r>
      <w:r>
        <w:t>inhibition</w:t>
      </w:r>
      <w:r>
        <w:rPr>
          <w:spacing w:val="-6"/>
        </w:rPr>
        <w:t xml:space="preserve"> </w:t>
      </w:r>
      <w:r>
        <w:t>of</w:t>
      </w:r>
      <w:r>
        <w:rPr>
          <w:spacing w:val="-7"/>
        </w:rPr>
        <w:t xml:space="preserve"> </w:t>
      </w:r>
      <w:r>
        <w:t>the</w:t>
      </w:r>
      <w:r>
        <w:rPr>
          <w:spacing w:val="-6"/>
        </w:rPr>
        <w:t xml:space="preserve"> </w:t>
      </w:r>
      <w:r>
        <w:t>progression</w:t>
      </w:r>
      <w:r>
        <w:rPr>
          <w:spacing w:val="-6"/>
        </w:rPr>
        <w:t xml:space="preserve"> </w:t>
      </w:r>
      <w:r>
        <w:t>of structural</w:t>
      </w:r>
      <w:r>
        <w:rPr>
          <w:spacing w:val="-12"/>
        </w:rPr>
        <w:t xml:space="preserve"> </w:t>
      </w:r>
      <w:r>
        <w:t>joint</w:t>
      </w:r>
      <w:r>
        <w:rPr>
          <w:spacing w:val="-10"/>
        </w:rPr>
        <w:t xml:space="preserve"> </w:t>
      </w:r>
      <w:r>
        <w:t>damage</w:t>
      </w:r>
      <w:r>
        <w:rPr>
          <w:spacing w:val="-11"/>
        </w:rPr>
        <w:t xml:space="preserve"> </w:t>
      </w:r>
      <w:r>
        <w:t>compared</w:t>
      </w:r>
      <w:r>
        <w:rPr>
          <w:spacing w:val="-11"/>
        </w:rPr>
        <w:t xml:space="preserve"> </w:t>
      </w:r>
      <w:r>
        <w:t>to</w:t>
      </w:r>
      <w:r>
        <w:rPr>
          <w:spacing w:val="-11"/>
        </w:rPr>
        <w:t xml:space="preserve"> </w:t>
      </w:r>
      <w:r>
        <w:t>placebo</w:t>
      </w:r>
      <w:r>
        <w:rPr>
          <w:spacing w:val="-9"/>
        </w:rPr>
        <w:t xml:space="preserve"> </w:t>
      </w:r>
      <w:r>
        <w:t>at</w:t>
      </w:r>
      <w:r>
        <w:rPr>
          <w:spacing w:val="-10"/>
        </w:rPr>
        <w:t xml:space="preserve"> </w:t>
      </w:r>
      <w:r>
        <w:t>Weeks</w:t>
      </w:r>
      <w:r>
        <w:rPr>
          <w:spacing w:val="-8"/>
        </w:rPr>
        <w:t xml:space="preserve"> </w:t>
      </w:r>
      <w:r>
        <w:t>26</w:t>
      </w:r>
      <w:r>
        <w:rPr>
          <w:spacing w:val="-11"/>
        </w:rPr>
        <w:t xml:space="preserve"> </w:t>
      </w:r>
      <w:r>
        <w:t>and</w:t>
      </w:r>
      <w:r>
        <w:rPr>
          <w:spacing w:val="-9"/>
        </w:rPr>
        <w:t xml:space="preserve"> </w:t>
      </w:r>
      <w:r>
        <w:t>48</w:t>
      </w:r>
      <w:r>
        <w:rPr>
          <w:spacing w:val="-11"/>
        </w:rPr>
        <w:t xml:space="preserve"> </w:t>
      </w:r>
      <w:r>
        <w:t>in</w:t>
      </w:r>
      <w:r>
        <w:rPr>
          <w:spacing w:val="-9"/>
        </w:rPr>
        <w:t xml:space="preserve"> </w:t>
      </w:r>
      <w:r>
        <w:t>SELECT-COMPARE</w:t>
      </w:r>
      <w:r>
        <w:rPr>
          <w:spacing w:val="-9"/>
        </w:rPr>
        <w:t xml:space="preserve"> </w:t>
      </w:r>
      <w:r>
        <w:t>and as monotherapy compared to MTX at Week 24 in SELECT-EARLY (Table 11). Analyses of erosion and joint space narrowing scores were consistent with the overall scores. The proportion of patients with no radiographic progression (</w:t>
      </w:r>
      <w:proofErr w:type="spellStart"/>
      <w:r>
        <w:t>mTSS</w:t>
      </w:r>
      <w:proofErr w:type="spellEnd"/>
      <w:r>
        <w:t xml:space="preserve"> change ≤ 0) was significantly higher</w:t>
      </w:r>
      <w:r>
        <w:rPr>
          <w:spacing w:val="-3"/>
        </w:rPr>
        <w:t xml:space="preserve"> </w:t>
      </w:r>
      <w:r>
        <w:t>with</w:t>
      </w:r>
      <w:r>
        <w:rPr>
          <w:spacing w:val="-4"/>
        </w:rPr>
        <w:t xml:space="preserve"> </w:t>
      </w:r>
      <w:r>
        <w:t>RINVOQ</w:t>
      </w:r>
      <w:r>
        <w:rPr>
          <w:spacing w:val="-2"/>
        </w:rPr>
        <w:t xml:space="preserve"> </w:t>
      </w:r>
      <w:r>
        <w:t>15</w:t>
      </w:r>
      <w:r>
        <w:rPr>
          <w:spacing w:val="-9"/>
        </w:rPr>
        <w:t xml:space="preserve"> </w:t>
      </w:r>
      <w:r>
        <w:t>mg</w:t>
      </w:r>
      <w:r>
        <w:rPr>
          <w:spacing w:val="-4"/>
        </w:rPr>
        <w:t xml:space="preserve"> </w:t>
      </w:r>
      <w:r>
        <w:t>compared</w:t>
      </w:r>
      <w:r>
        <w:rPr>
          <w:spacing w:val="-7"/>
        </w:rPr>
        <w:t xml:space="preserve"> </w:t>
      </w:r>
      <w:r>
        <w:t>to</w:t>
      </w:r>
      <w:r>
        <w:rPr>
          <w:spacing w:val="-4"/>
        </w:rPr>
        <w:t xml:space="preserve"> </w:t>
      </w:r>
      <w:r>
        <w:t>placebo</w:t>
      </w:r>
      <w:r>
        <w:rPr>
          <w:spacing w:val="-6"/>
        </w:rPr>
        <w:t xml:space="preserve"> </w:t>
      </w:r>
      <w:r>
        <w:t>at</w:t>
      </w:r>
      <w:r>
        <w:rPr>
          <w:spacing w:val="-5"/>
        </w:rPr>
        <w:t xml:space="preserve"> </w:t>
      </w:r>
      <w:r>
        <w:t>Weeks</w:t>
      </w:r>
      <w:r>
        <w:rPr>
          <w:spacing w:val="-4"/>
        </w:rPr>
        <w:t xml:space="preserve"> </w:t>
      </w:r>
      <w:r>
        <w:t>26</w:t>
      </w:r>
      <w:r>
        <w:rPr>
          <w:spacing w:val="-4"/>
        </w:rPr>
        <w:t xml:space="preserve"> </w:t>
      </w:r>
      <w:r>
        <w:t>and</w:t>
      </w:r>
      <w:r>
        <w:rPr>
          <w:spacing w:val="-6"/>
        </w:rPr>
        <w:t xml:space="preserve"> </w:t>
      </w:r>
      <w:r>
        <w:t>48</w:t>
      </w:r>
      <w:r>
        <w:rPr>
          <w:spacing w:val="-4"/>
        </w:rPr>
        <w:t xml:space="preserve"> </w:t>
      </w:r>
      <w:r>
        <w:t>(SELECT-COMPARE) and compared to MTX at Week 24 (SELECT-EARLY). Inhibition of progression of structural joint</w:t>
      </w:r>
      <w:r>
        <w:rPr>
          <w:spacing w:val="-5"/>
        </w:rPr>
        <w:t xml:space="preserve"> </w:t>
      </w:r>
      <w:r>
        <w:t>damage</w:t>
      </w:r>
      <w:r>
        <w:rPr>
          <w:spacing w:val="-6"/>
        </w:rPr>
        <w:t xml:space="preserve"> </w:t>
      </w:r>
      <w:r>
        <w:t>was</w:t>
      </w:r>
      <w:r>
        <w:rPr>
          <w:spacing w:val="-11"/>
        </w:rPr>
        <w:t xml:space="preserve"> </w:t>
      </w:r>
      <w:r>
        <w:t>maintained</w:t>
      </w:r>
      <w:r>
        <w:rPr>
          <w:spacing w:val="-6"/>
        </w:rPr>
        <w:t xml:space="preserve"> </w:t>
      </w:r>
      <w:r>
        <w:t>through</w:t>
      </w:r>
      <w:r>
        <w:rPr>
          <w:spacing w:val="-9"/>
        </w:rPr>
        <w:t xml:space="preserve"> </w:t>
      </w:r>
      <w:r>
        <w:t>Week</w:t>
      </w:r>
      <w:r>
        <w:rPr>
          <w:spacing w:val="-8"/>
        </w:rPr>
        <w:t xml:space="preserve"> </w:t>
      </w:r>
      <w:r>
        <w:t>96</w:t>
      </w:r>
      <w:r>
        <w:rPr>
          <w:spacing w:val="-6"/>
        </w:rPr>
        <w:t xml:space="preserve"> </w:t>
      </w:r>
      <w:r>
        <w:t>in</w:t>
      </w:r>
      <w:r>
        <w:rPr>
          <w:spacing w:val="-9"/>
        </w:rPr>
        <w:t xml:space="preserve"> </w:t>
      </w:r>
      <w:r>
        <w:t>both</w:t>
      </w:r>
      <w:r>
        <w:rPr>
          <w:spacing w:val="-6"/>
        </w:rPr>
        <w:t xml:space="preserve"> </w:t>
      </w:r>
      <w:r>
        <w:t>studies</w:t>
      </w:r>
      <w:r>
        <w:rPr>
          <w:spacing w:val="-8"/>
        </w:rPr>
        <w:t xml:space="preserve"> </w:t>
      </w:r>
      <w:r>
        <w:t>for</w:t>
      </w:r>
      <w:r>
        <w:rPr>
          <w:spacing w:val="-5"/>
        </w:rPr>
        <w:t xml:space="preserve"> </w:t>
      </w:r>
      <w:r>
        <w:t>patients</w:t>
      </w:r>
      <w:r>
        <w:rPr>
          <w:spacing w:val="-8"/>
        </w:rPr>
        <w:t xml:space="preserve"> </w:t>
      </w:r>
      <w:r>
        <w:t>receiving</w:t>
      </w:r>
      <w:r>
        <w:rPr>
          <w:spacing w:val="-6"/>
        </w:rPr>
        <w:t xml:space="preserve"> </w:t>
      </w:r>
      <w:r>
        <w:t>RINVOQ 15 mg.</w:t>
      </w:r>
    </w:p>
    <w:p w14:paraId="28FD7712" w14:textId="77777777" w:rsidR="006B3555" w:rsidRDefault="006B3555" w:rsidP="006B3555">
      <w:pPr>
        <w:rPr>
          <w:b/>
        </w:rPr>
      </w:pPr>
      <w:r w:rsidRPr="00824EBF">
        <w:rPr>
          <w:b/>
          <w:w w:val="105"/>
        </w:rPr>
        <w:t>Table 11. Radiographic Changes</w:t>
      </w: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0"/>
        <w:gridCol w:w="960"/>
        <w:gridCol w:w="1011"/>
        <w:gridCol w:w="1008"/>
        <w:gridCol w:w="946"/>
        <w:gridCol w:w="1424"/>
      </w:tblGrid>
      <w:tr w:rsidR="006B3555" w14:paraId="66238BF3" w14:textId="77777777" w:rsidTr="00D76D55">
        <w:trPr>
          <w:trHeight w:val="414"/>
        </w:trPr>
        <w:tc>
          <w:tcPr>
            <w:tcW w:w="3360" w:type="dxa"/>
          </w:tcPr>
          <w:p w14:paraId="4DA4BF1F" w14:textId="77777777" w:rsidR="006B3555" w:rsidRDefault="006B3555" w:rsidP="00D76D55">
            <w:pPr>
              <w:pStyle w:val="TableParagraph"/>
              <w:spacing w:before="102"/>
              <w:ind w:left="11"/>
              <w:rPr>
                <w:b/>
                <w:sz w:val="18"/>
              </w:rPr>
            </w:pPr>
            <w:r>
              <w:rPr>
                <w:b/>
                <w:spacing w:val="-2"/>
                <w:sz w:val="18"/>
              </w:rPr>
              <w:t>Study</w:t>
            </w:r>
          </w:p>
        </w:tc>
        <w:tc>
          <w:tcPr>
            <w:tcW w:w="1971" w:type="dxa"/>
            <w:gridSpan w:val="2"/>
          </w:tcPr>
          <w:p w14:paraId="4444D86F" w14:textId="77777777" w:rsidR="006B3555" w:rsidRDefault="006B3555" w:rsidP="00D76D55">
            <w:pPr>
              <w:pStyle w:val="TableParagraph"/>
              <w:spacing w:line="206" w:lineRule="exact"/>
              <w:ind w:left="9"/>
              <w:rPr>
                <w:b/>
                <w:sz w:val="18"/>
              </w:rPr>
            </w:pPr>
            <w:r>
              <w:rPr>
                <w:b/>
                <w:sz w:val="18"/>
              </w:rPr>
              <w:t>SELECT</w:t>
            </w:r>
            <w:r>
              <w:rPr>
                <w:b/>
                <w:spacing w:val="-2"/>
                <w:sz w:val="18"/>
              </w:rPr>
              <w:t xml:space="preserve"> EARLY</w:t>
            </w:r>
          </w:p>
          <w:p w14:paraId="203001CD" w14:textId="77777777" w:rsidR="006B3555" w:rsidRDefault="006B3555" w:rsidP="00D76D55">
            <w:pPr>
              <w:pStyle w:val="TableParagraph"/>
              <w:spacing w:line="189" w:lineRule="exact"/>
              <w:ind w:left="9"/>
              <w:rPr>
                <w:b/>
                <w:sz w:val="18"/>
              </w:rPr>
            </w:pPr>
            <w:r>
              <w:rPr>
                <w:b/>
                <w:sz w:val="18"/>
              </w:rPr>
              <w:t>MTX-</w:t>
            </w:r>
            <w:r>
              <w:rPr>
                <w:b/>
                <w:spacing w:val="-2"/>
                <w:sz w:val="18"/>
              </w:rPr>
              <w:t>Naive</w:t>
            </w:r>
          </w:p>
        </w:tc>
        <w:tc>
          <w:tcPr>
            <w:tcW w:w="3378" w:type="dxa"/>
            <w:gridSpan w:val="3"/>
          </w:tcPr>
          <w:p w14:paraId="6CC1E964" w14:textId="77777777" w:rsidR="006B3555" w:rsidRDefault="006B3555" w:rsidP="00D76D55">
            <w:pPr>
              <w:pStyle w:val="TableParagraph"/>
              <w:spacing w:line="206" w:lineRule="exact"/>
              <w:ind w:left="1376" w:right="839" w:hanging="531"/>
              <w:rPr>
                <w:b/>
                <w:sz w:val="18"/>
              </w:rPr>
            </w:pPr>
            <w:r>
              <w:rPr>
                <w:b/>
                <w:sz w:val="18"/>
              </w:rPr>
              <w:t>SELECT</w:t>
            </w:r>
            <w:r>
              <w:rPr>
                <w:b/>
                <w:spacing w:val="-13"/>
                <w:sz w:val="18"/>
              </w:rPr>
              <w:t xml:space="preserve"> </w:t>
            </w:r>
            <w:r>
              <w:rPr>
                <w:b/>
                <w:sz w:val="18"/>
              </w:rPr>
              <w:t xml:space="preserve">COMPARE </w:t>
            </w:r>
            <w:r>
              <w:rPr>
                <w:b/>
                <w:spacing w:val="-2"/>
                <w:sz w:val="18"/>
              </w:rPr>
              <w:t>MTX-IR</w:t>
            </w:r>
          </w:p>
        </w:tc>
      </w:tr>
      <w:tr w:rsidR="006B3555" w14:paraId="13EB942E" w14:textId="77777777" w:rsidTr="00D76D55">
        <w:trPr>
          <w:trHeight w:val="422"/>
        </w:trPr>
        <w:tc>
          <w:tcPr>
            <w:tcW w:w="3360" w:type="dxa"/>
          </w:tcPr>
          <w:p w14:paraId="7CBCD565" w14:textId="77777777" w:rsidR="006B3555" w:rsidRDefault="006B3555" w:rsidP="00D76D55">
            <w:pPr>
              <w:pStyle w:val="TableParagraph"/>
              <w:spacing w:before="107"/>
              <w:ind w:left="993"/>
              <w:rPr>
                <w:sz w:val="18"/>
              </w:rPr>
            </w:pPr>
            <w:r>
              <w:rPr>
                <w:sz w:val="18"/>
              </w:rPr>
              <w:t>Treatment</w:t>
            </w:r>
            <w:r>
              <w:rPr>
                <w:spacing w:val="-2"/>
                <w:sz w:val="18"/>
              </w:rPr>
              <w:t xml:space="preserve"> Group</w:t>
            </w:r>
          </w:p>
        </w:tc>
        <w:tc>
          <w:tcPr>
            <w:tcW w:w="960" w:type="dxa"/>
          </w:tcPr>
          <w:p w14:paraId="73538803" w14:textId="77777777" w:rsidR="006B3555" w:rsidRDefault="006B3555" w:rsidP="00D76D55">
            <w:pPr>
              <w:pStyle w:val="TableParagraph"/>
              <w:spacing w:before="107"/>
              <w:ind w:left="35"/>
              <w:rPr>
                <w:sz w:val="18"/>
              </w:rPr>
            </w:pPr>
            <w:r>
              <w:rPr>
                <w:spacing w:val="-5"/>
                <w:sz w:val="18"/>
              </w:rPr>
              <w:t>MTX</w:t>
            </w:r>
          </w:p>
        </w:tc>
        <w:tc>
          <w:tcPr>
            <w:tcW w:w="1011" w:type="dxa"/>
          </w:tcPr>
          <w:p w14:paraId="6695D2E6" w14:textId="77777777" w:rsidR="006B3555" w:rsidRDefault="006B3555" w:rsidP="00D76D55">
            <w:pPr>
              <w:pStyle w:val="TableParagraph"/>
              <w:spacing w:before="3" w:line="207" w:lineRule="exact"/>
              <w:ind w:left="331"/>
              <w:rPr>
                <w:sz w:val="18"/>
              </w:rPr>
            </w:pPr>
            <w:r>
              <w:rPr>
                <w:spacing w:val="-5"/>
                <w:sz w:val="18"/>
              </w:rPr>
              <w:t>UPA</w:t>
            </w:r>
          </w:p>
          <w:p w14:paraId="1CC8AC7B" w14:textId="77777777" w:rsidR="006B3555" w:rsidRDefault="006B3555" w:rsidP="00D76D55">
            <w:pPr>
              <w:pStyle w:val="TableParagraph"/>
              <w:spacing w:line="192" w:lineRule="exact"/>
              <w:ind w:left="266"/>
              <w:rPr>
                <w:sz w:val="18"/>
              </w:rPr>
            </w:pPr>
            <w:r>
              <w:rPr>
                <w:sz w:val="18"/>
              </w:rPr>
              <w:t>15</w:t>
            </w:r>
            <w:r>
              <w:rPr>
                <w:spacing w:val="1"/>
                <w:sz w:val="18"/>
              </w:rPr>
              <w:t xml:space="preserve"> </w:t>
            </w:r>
            <w:r>
              <w:rPr>
                <w:spacing w:val="-5"/>
                <w:sz w:val="18"/>
              </w:rPr>
              <w:t>mg</w:t>
            </w:r>
          </w:p>
        </w:tc>
        <w:tc>
          <w:tcPr>
            <w:tcW w:w="1008" w:type="dxa"/>
          </w:tcPr>
          <w:p w14:paraId="598DA5E0" w14:textId="77777777" w:rsidR="006B3555" w:rsidRDefault="006B3555" w:rsidP="00D76D55">
            <w:pPr>
              <w:pStyle w:val="TableParagraph"/>
              <w:spacing w:before="103"/>
              <w:ind w:left="15" w:right="29"/>
              <w:rPr>
                <w:sz w:val="12"/>
              </w:rPr>
            </w:pPr>
            <w:r>
              <w:rPr>
                <w:spacing w:val="-4"/>
                <w:sz w:val="18"/>
              </w:rPr>
              <w:t>PBO</w:t>
            </w:r>
            <w:r>
              <w:rPr>
                <w:spacing w:val="-4"/>
                <w:position w:val="6"/>
                <w:sz w:val="12"/>
              </w:rPr>
              <w:t>g</w:t>
            </w:r>
          </w:p>
        </w:tc>
        <w:tc>
          <w:tcPr>
            <w:tcW w:w="946" w:type="dxa"/>
          </w:tcPr>
          <w:p w14:paraId="2A216F3F" w14:textId="77777777" w:rsidR="006B3555" w:rsidRDefault="006B3555" w:rsidP="00D76D55">
            <w:pPr>
              <w:pStyle w:val="TableParagraph"/>
              <w:spacing w:before="3" w:line="207" w:lineRule="exact"/>
              <w:ind w:left="282"/>
              <w:rPr>
                <w:sz w:val="18"/>
              </w:rPr>
            </w:pPr>
            <w:r>
              <w:rPr>
                <w:spacing w:val="-5"/>
                <w:sz w:val="18"/>
              </w:rPr>
              <w:t>UPA</w:t>
            </w:r>
          </w:p>
          <w:p w14:paraId="5FB59ACD" w14:textId="77777777" w:rsidR="006B3555" w:rsidRDefault="006B3555" w:rsidP="00D76D55">
            <w:pPr>
              <w:pStyle w:val="TableParagraph"/>
              <w:spacing w:line="192" w:lineRule="exact"/>
              <w:ind w:left="241"/>
              <w:rPr>
                <w:sz w:val="18"/>
              </w:rPr>
            </w:pPr>
            <w:r>
              <w:rPr>
                <w:spacing w:val="-4"/>
                <w:sz w:val="18"/>
              </w:rPr>
              <w:t>15mg</w:t>
            </w:r>
          </w:p>
        </w:tc>
        <w:tc>
          <w:tcPr>
            <w:tcW w:w="1424" w:type="dxa"/>
          </w:tcPr>
          <w:p w14:paraId="55009F49" w14:textId="77777777" w:rsidR="006B3555" w:rsidRDefault="006B3555" w:rsidP="00D76D55">
            <w:pPr>
              <w:pStyle w:val="TableParagraph"/>
              <w:spacing w:before="107"/>
              <w:ind w:left="21" w:right="3"/>
              <w:rPr>
                <w:sz w:val="18"/>
              </w:rPr>
            </w:pPr>
            <w:r>
              <w:rPr>
                <w:sz w:val="18"/>
              </w:rPr>
              <w:t>ADA</w:t>
            </w:r>
            <w:r>
              <w:rPr>
                <w:spacing w:val="-2"/>
                <w:sz w:val="18"/>
              </w:rPr>
              <w:t xml:space="preserve"> </w:t>
            </w:r>
            <w:r>
              <w:rPr>
                <w:spacing w:val="-4"/>
                <w:sz w:val="18"/>
              </w:rPr>
              <w:t>40mg</w:t>
            </w:r>
          </w:p>
        </w:tc>
      </w:tr>
      <w:tr w:rsidR="006B3555" w14:paraId="57CF1A28" w14:textId="77777777" w:rsidTr="00D76D55">
        <w:trPr>
          <w:trHeight w:val="210"/>
        </w:trPr>
        <w:tc>
          <w:tcPr>
            <w:tcW w:w="8709" w:type="dxa"/>
            <w:gridSpan w:val="6"/>
          </w:tcPr>
          <w:p w14:paraId="4FA06853" w14:textId="77777777" w:rsidR="006B3555" w:rsidRDefault="006B3555" w:rsidP="00D76D55">
            <w:pPr>
              <w:pStyle w:val="TableParagraph"/>
              <w:spacing w:before="1" w:line="189" w:lineRule="exact"/>
              <w:rPr>
                <w:b/>
                <w:sz w:val="18"/>
              </w:rPr>
            </w:pPr>
            <w:r>
              <w:rPr>
                <w:b/>
                <w:sz w:val="18"/>
              </w:rPr>
              <w:t>Modified</w:t>
            </w:r>
            <w:r>
              <w:rPr>
                <w:b/>
                <w:spacing w:val="-3"/>
                <w:sz w:val="18"/>
              </w:rPr>
              <w:t xml:space="preserve"> </w:t>
            </w:r>
            <w:r>
              <w:rPr>
                <w:b/>
                <w:sz w:val="18"/>
              </w:rPr>
              <w:t>Total</w:t>
            </w:r>
            <w:r>
              <w:rPr>
                <w:b/>
                <w:spacing w:val="-2"/>
                <w:sz w:val="18"/>
              </w:rPr>
              <w:t xml:space="preserve"> </w:t>
            </w:r>
            <w:r>
              <w:rPr>
                <w:b/>
                <w:sz w:val="18"/>
              </w:rPr>
              <w:t>Sharps</w:t>
            </w:r>
            <w:r>
              <w:rPr>
                <w:b/>
                <w:spacing w:val="-1"/>
                <w:sz w:val="18"/>
              </w:rPr>
              <w:t xml:space="preserve"> </w:t>
            </w:r>
            <w:r>
              <w:rPr>
                <w:b/>
                <w:sz w:val="18"/>
              </w:rPr>
              <w:t>Score,</w:t>
            </w:r>
            <w:r>
              <w:rPr>
                <w:b/>
                <w:spacing w:val="-2"/>
                <w:sz w:val="18"/>
              </w:rPr>
              <w:t xml:space="preserve"> </w:t>
            </w:r>
            <w:r>
              <w:rPr>
                <w:b/>
                <w:sz w:val="18"/>
              </w:rPr>
              <w:t>mean</w:t>
            </w:r>
            <w:r>
              <w:rPr>
                <w:b/>
                <w:spacing w:val="-4"/>
                <w:sz w:val="18"/>
              </w:rPr>
              <w:t xml:space="preserve"> </w:t>
            </w:r>
            <w:r>
              <w:rPr>
                <w:b/>
                <w:sz w:val="18"/>
              </w:rPr>
              <w:t>change</w:t>
            </w:r>
            <w:r>
              <w:rPr>
                <w:b/>
                <w:spacing w:val="-1"/>
                <w:sz w:val="18"/>
              </w:rPr>
              <w:t xml:space="preserve"> </w:t>
            </w:r>
            <w:r>
              <w:rPr>
                <w:b/>
                <w:sz w:val="18"/>
              </w:rPr>
              <w:t>from</w:t>
            </w:r>
            <w:r>
              <w:rPr>
                <w:b/>
                <w:spacing w:val="-4"/>
                <w:sz w:val="18"/>
              </w:rPr>
              <w:t xml:space="preserve"> </w:t>
            </w:r>
            <w:r>
              <w:rPr>
                <w:b/>
                <w:spacing w:val="-2"/>
                <w:sz w:val="18"/>
              </w:rPr>
              <w:t>baseline</w:t>
            </w:r>
          </w:p>
        </w:tc>
      </w:tr>
      <w:tr w:rsidR="006B3555" w14:paraId="08B97AF6" w14:textId="77777777" w:rsidTr="00D76D55">
        <w:trPr>
          <w:trHeight w:val="234"/>
        </w:trPr>
        <w:tc>
          <w:tcPr>
            <w:tcW w:w="3360" w:type="dxa"/>
          </w:tcPr>
          <w:p w14:paraId="3F2B60D9" w14:textId="77777777" w:rsidR="006B3555" w:rsidRDefault="006B3555" w:rsidP="00D76D55">
            <w:pPr>
              <w:pStyle w:val="TableParagraph"/>
              <w:spacing w:before="9" w:line="205" w:lineRule="exact"/>
              <w:rPr>
                <w:sz w:val="12"/>
              </w:rPr>
            </w:pPr>
            <w:r>
              <w:rPr>
                <w:sz w:val="18"/>
              </w:rPr>
              <w:t>Week</w:t>
            </w:r>
            <w:r>
              <w:rPr>
                <w:spacing w:val="-3"/>
                <w:sz w:val="18"/>
              </w:rPr>
              <w:t xml:space="preserve"> </w:t>
            </w:r>
            <w:r>
              <w:rPr>
                <w:spacing w:val="-2"/>
                <w:sz w:val="18"/>
              </w:rPr>
              <w:t>24</w:t>
            </w:r>
            <w:r>
              <w:rPr>
                <w:spacing w:val="-2"/>
                <w:position w:val="6"/>
                <w:sz w:val="12"/>
              </w:rPr>
              <w:t>a</w:t>
            </w:r>
            <w:r>
              <w:rPr>
                <w:spacing w:val="-2"/>
                <w:sz w:val="18"/>
              </w:rPr>
              <w:t>/26</w:t>
            </w:r>
            <w:r>
              <w:rPr>
                <w:spacing w:val="-2"/>
                <w:position w:val="6"/>
                <w:sz w:val="12"/>
              </w:rPr>
              <w:t>b</w:t>
            </w:r>
          </w:p>
        </w:tc>
        <w:tc>
          <w:tcPr>
            <w:tcW w:w="960" w:type="dxa"/>
          </w:tcPr>
          <w:p w14:paraId="7E2F4962" w14:textId="77777777" w:rsidR="006B3555" w:rsidRDefault="006B3555" w:rsidP="00D76D55">
            <w:pPr>
              <w:pStyle w:val="TableParagraph"/>
              <w:spacing w:before="13" w:line="201" w:lineRule="exact"/>
              <w:ind w:left="35" w:right="34"/>
              <w:rPr>
                <w:sz w:val="18"/>
              </w:rPr>
            </w:pPr>
            <w:r>
              <w:rPr>
                <w:spacing w:val="-5"/>
                <w:sz w:val="18"/>
              </w:rPr>
              <w:t>0.7</w:t>
            </w:r>
          </w:p>
        </w:tc>
        <w:tc>
          <w:tcPr>
            <w:tcW w:w="1011" w:type="dxa"/>
          </w:tcPr>
          <w:p w14:paraId="771F2BA9" w14:textId="77777777" w:rsidR="006B3555" w:rsidRDefault="006B3555" w:rsidP="00D76D55">
            <w:pPr>
              <w:pStyle w:val="TableParagraph"/>
              <w:spacing w:before="9" w:line="205" w:lineRule="exact"/>
              <w:ind w:left="3"/>
              <w:rPr>
                <w:sz w:val="12"/>
              </w:rPr>
            </w:pPr>
            <w:r>
              <w:rPr>
                <w:spacing w:val="-4"/>
                <w:sz w:val="18"/>
              </w:rPr>
              <w:t>0.1</w:t>
            </w:r>
            <w:r>
              <w:rPr>
                <w:spacing w:val="-4"/>
                <w:position w:val="6"/>
                <w:sz w:val="12"/>
              </w:rPr>
              <w:t>e</w:t>
            </w:r>
          </w:p>
        </w:tc>
        <w:tc>
          <w:tcPr>
            <w:tcW w:w="1008" w:type="dxa"/>
          </w:tcPr>
          <w:p w14:paraId="01DAE45D" w14:textId="77777777" w:rsidR="006B3555" w:rsidRDefault="006B3555" w:rsidP="00D76D55">
            <w:pPr>
              <w:pStyle w:val="TableParagraph"/>
              <w:spacing w:before="13" w:line="201" w:lineRule="exact"/>
              <w:ind w:left="29" w:right="14"/>
              <w:rPr>
                <w:sz w:val="18"/>
              </w:rPr>
            </w:pPr>
            <w:r>
              <w:rPr>
                <w:spacing w:val="-5"/>
                <w:sz w:val="18"/>
              </w:rPr>
              <w:t>0.9</w:t>
            </w:r>
          </w:p>
        </w:tc>
        <w:tc>
          <w:tcPr>
            <w:tcW w:w="946" w:type="dxa"/>
          </w:tcPr>
          <w:p w14:paraId="457781E7" w14:textId="77777777" w:rsidR="006B3555" w:rsidRDefault="006B3555" w:rsidP="00D76D55">
            <w:pPr>
              <w:pStyle w:val="TableParagraph"/>
              <w:spacing w:before="9" w:line="205" w:lineRule="exact"/>
              <w:ind w:left="5"/>
              <w:rPr>
                <w:sz w:val="12"/>
              </w:rPr>
            </w:pPr>
            <w:r>
              <w:rPr>
                <w:spacing w:val="-4"/>
                <w:sz w:val="18"/>
              </w:rPr>
              <w:t>0.2</w:t>
            </w:r>
            <w:r>
              <w:rPr>
                <w:spacing w:val="-4"/>
                <w:position w:val="6"/>
                <w:sz w:val="12"/>
              </w:rPr>
              <w:t>d</w:t>
            </w:r>
          </w:p>
        </w:tc>
        <w:tc>
          <w:tcPr>
            <w:tcW w:w="1424" w:type="dxa"/>
          </w:tcPr>
          <w:p w14:paraId="14BF44A7" w14:textId="77777777" w:rsidR="006B3555" w:rsidRDefault="006B3555" w:rsidP="00D76D55">
            <w:pPr>
              <w:pStyle w:val="TableParagraph"/>
              <w:spacing w:before="13" w:line="201" w:lineRule="exact"/>
              <w:ind w:left="18" w:right="19"/>
              <w:rPr>
                <w:sz w:val="18"/>
              </w:rPr>
            </w:pPr>
            <w:r>
              <w:rPr>
                <w:spacing w:val="-5"/>
                <w:sz w:val="18"/>
              </w:rPr>
              <w:t>0.1</w:t>
            </w:r>
          </w:p>
        </w:tc>
      </w:tr>
      <w:tr w:rsidR="006B3555" w14:paraId="6D1C234A" w14:textId="77777777" w:rsidTr="00D76D55">
        <w:trPr>
          <w:trHeight w:val="234"/>
        </w:trPr>
        <w:tc>
          <w:tcPr>
            <w:tcW w:w="3360" w:type="dxa"/>
          </w:tcPr>
          <w:p w14:paraId="4EAEDCFF" w14:textId="77777777" w:rsidR="006B3555" w:rsidRDefault="006B3555" w:rsidP="00D76D55">
            <w:pPr>
              <w:pStyle w:val="TableParagraph"/>
              <w:spacing w:before="13" w:line="201" w:lineRule="exact"/>
              <w:rPr>
                <w:sz w:val="18"/>
              </w:rPr>
            </w:pPr>
            <w:r>
              <w:rPr>
                <w:sz w:val="18"/>
              </w:rPr>
              <w:t>Week</w:t>
            </w:r>
            <w:r>
              <w:rPr>
                <w:spacing w:val="-1"/>
                <w:sz w:val="18"/>
              </w:rPr>
              <w:t xml:space="preserve"> </w:t>
            </w:r>
            <w:r>
              <w:rPr>
                <w:spacing w:val="-5"/>
                <w:sz w:val="18"/>
              </w:rPr>
              <w:t>48</w:t>
            </w:r>
          </w:p>
        </w:tc>
        <w:tc>
          <w:tcPr>
            <w:tcW w:w="960" w:type="dxa"/>
            <w:shd w:val="clear" w:color="auto" w:fill="808080"/>
          </w:tcPr>
          <w:p w14:paraId="2561143B" w14:textId="77777777" w:rsidR="006B3555" w:rsidRDefault="006B3555" w:rsidP="00D76D55">
            <w:pPr>
              <w:pStyle w:val="TableParagraph"/>
              <w:ind w:left="0"/>
              <w:rPr>
                <w:rFonts w:ascii="Times New Roman"/>
                <w:sz w:val="16"/>
              </w:rPr>
            </w:pPr>
          </w:p>
        </w:tc>
        <w:tc>
          <w:tcPr>
            <w:tcW w:w="1011" w:type="dxa"/>
            <w:shd w:val="clear" w:color="auto" w:fill="808080"/>
          </w:tcPr>
          <w:p w14:paraId="1851DD00" w14:textId="77777777" w:rsidR="006B3555" w:rsidRDefault="006B3555" w:rsidP="00D76D55">
            <w:pPr>
              <w:pStyle w:val="TableParagraph"/>
              <w:ind w:left="0"/>
              <w:rPr>
                <w:rFonts w:ascii="Times New Roman"/>
                <w:sz w:val="16"/>
              </w:rPr>
            </w:pPr>
          </w:p>
        </w:tc>
        <w:tc>
          <w:tcPr>
            <w:tcW w:w="1008" w:type="dxa"/>
          </w:tcPr>
          <w:p w14:paraId="1797FA02" w14:textId="77777777" w:rsidR="006B3555" w:rsidRDefault="006B3555" w:rsidP="00D76D55">
            <w:pPr>
              <w:pStyle w:val="TableParagraph"/>
              <w:spacing w:before="13" w:line="201" w:lineRule="exact"/>
              <w:ind w:left="29" w:right="14"/>
              <w:rPr>
                <w:sz w:val="18"/>
              </w:rPr>
            </w:pPr>
            <w:r>
              <w:rPr>
                <w:spacing w:val="-5"/>
                <w:sz w:val="18"/>
              </w:rPr>
              <w:t>1.7</w:t>
            </w:r>
          </w:p>
        </w:tc>
        <w:tc>
          <w:tcPr>
            <w:tcW w:w="946" w:type="dxa"/>
          </w:tcPr>
          <w:p w14:paraId="3C5ECA43" w14:textId="77777777" w:rsidR="006B3555" w:rsidRDefault="006B3555" w:rsidP="00D76D55">
            <w:pPr>
              <w:pStyle w:val="TableParagraph"/>
              <w:spacing w:before="9" w:line="205" w:lineRule="exact"/>
              <w:ind w:left="5"/>
              <w:rPr>
                <w:sz w:val="12"/>
              </w:rPr>
            </w:pPr>
            <w:r>
              <w:rPr>
                <w:spacing w:val="-4"/>
                <w:sz w:val="18"/>
              </w:rPr>
              <w:t>0.3</w:t>
            </w:r>
            <w:r>
              <w:rPr>
                <w:spacing w:val="-4"/>
                <w:position w:val="6"/>
                <w:sz w:val="12"/>
              </w:rPr>
              <w:t>d</w:t>
            </w:r>
          </w:p>
        </w:tc>
        <w:tc>
          <w:tcPr>
            <w:tcW w:w="1424" w:type="dxa"/>
          </w:tcPr>
          <w:p w14:paraId="1B823446" w14:textId="77777777" w:rsidR="006B3555" w:rsidRDefault="006B3555" w:rsidP="00D76D55">
            <w:pPr>
              <w:pStyle w:val="TableParagraph"/>
              <w:spacing w:before="13" w:line="201" w:lineRule="exact"/>
              <w:ind w:left="18" w:right="19"/>
              <w:rPr>
                <w:sz w:val="18"/>
              </w:rPr>
            </w:pPr>
            <w:r>
              <w:rPr>
                <w:spacing w:val="-5"/>
                <w:sz w:val="18"/>
              </w:rPr>
              <w:t>0.4</w:t>
            </w:r>
          </w:p>
        </w:tc>
      </w:tr>
      <w:tr w:rsidR="006B3555" w14:paraId="1237AA31" w14:textId="77777777" w:rsidTr="00D76D55">
        <w:trPr>
          <w:trHeight w:val="210"/>
        </w:trPr>
        <w:tc>
          <w:tcPr>
            <w:tcW w:w="8709" w:type="dxa"/>
            <w:gridSpan w:val="6"/>
          </w:tcPr>
          <w:p w14:paraId="6B82C11F" w14:textId="77777777" w:rsidR="006B3555" w:rsidRDefault="006B3555" w:rsidP="00D76D55">
            <w:pPr>
              <w:pStyle w:val="TableParagraph"/>
              <w:spacing w:before="1" w:line="189" w:lineRule="exact"/>
              <w:rPr>
                <w:b/>
                <w:sz w:val="18"/>
              </w:rPr>
            </w:pPr>
            <w:r>
              <w:rPr>
                <w:b/>
                <w:sz w:val="18"/>
              </w:rPr>
              <w:t>Erosion</w:t>
            </w:r>
            <w:r>
              <w:rPr>
                <w:b/>
                <w:spacing w:val="-3"/>
                <w:sz w:val="18"/>
              </w:rPr>
              <w:t xml:space="preserve"> </w:t>
            </w:r>
            <w:r>
              <w:rPr>
                <w:b/>
                <w:sz w:val="18"/>
              </w:rPr>
              <w:t>Score,</w:t>
            </w:r>
            <w:r>
              <w:rPr>
                <w:b/>
                <w:spacing w:val="-3"/>
                <w:sz w:val="18"/>
              </w:rPr>
              <w:t xml:space="preserve"> </w:t>
            </w:r>
            <w:r>
              <w:rPr>
                <w:b/>
                <w:sz w:val="18"/>
              </w:rPr>
              <w:t>mean</w:t>
            </w:r>
            <w:r>
              <w:rPr>
                <w:b/>
                <w:spacing w:val="-2"/>
                <w:sz w:val="18"/>
              </w:rPr>
              <w:t xml:space="preserve"> </w:t>
            </w:r>
            <w:r>
              <w:rPr>
                <w:b/>
                <w:sz w:val="18"/>
              </w:rPr>
              <w:t>change</w:t>
            </w:r>
            <w:r>
              <w:rPr>
                <w:b/>
                <w:spacing w:val="-2"/>
                <w:sz w:val="18"/>
              </w:rPr>
              <w:t xml:space="preserve"> </w:t>
            </w:r>
            <w:r>
              <w:rPr>
                <w:b/>
                <w:sz w:val="18"/>
              </w:rPr>
              <w:t>from</w:t>
            </w:r>
            <w:r>
              <w:rPr>
                <w:b/>
                <w:spacing w:val="-1"/>
                <w:sz w:val="18"/>
              </w:rPr>
              <w:t xml:space="preserve"> </w:t>
            </w:r>
            <w:r>
              <w:rPr>
                <w:b/>
                <w:spacing w:val="-2"/>
                <w:sz w:val="18"/>
              </w:rPr>
              <w:t>baseline</w:t>
            </w:r>
          </w:p>
        </w:tc>
      </w:tr>
      <w:tr w:rsidR="006B3555" w14:paraId="60856DF9" w14:textId="77777777" w:rsidTr="00D76D55">
        <w:trPr>
          <w:trHeight w:val="222"/>
        </w:trPr>
        <w:tc>
          <w:tcPr>
            <w:tcW w:w="3360" w:type="dxa"/>
          </w:tcPr>
          <w:p w14:paraId="7C88CAE0" w14:textId="77777777" w:rsidR="006B3555" w:rsidRDefault="006B3555" w:rsidP="00D76D55">
            <w:pPr>
              <w:pStyle w:val="TableParagraph"/>
              <w:spacing w:before="5" w:line="198" w:lineRule="exact"/>
              <w:rPr>
                <w:sz w:val="12"/>
              </w:rPr>
            </w:pPr>
            <w:r>
              <w:rPr>
                <w:sz w:val="18"/>
              </w:rPr>
              <w:t>Week</w:t>
            </w:r>
            <w:r>
              <w:rPr>
                <w:spacing w:val="-3"/>
                <w:sz w:val="18"/>
              </w:rPr>
              <w:t xml:space="preserve"> </w:t>
            </w:r>
            <w:r>
              <w:rPr>
                <w:spacing w:val="-2"/>
                <w:sz w:val="18"/>
              </w:rPr>
              <w:t>24</w:t>
            </w:r>
            <w:r>
              <w:rPr>
                <w:spacing w:val="-2"/>
                <w:position w:val="6"/>
                <w:sz w:val="12"/>
              </w:rPr>
              <w:t>a</w:t>
            </w:r>
            <w:r>
              <w:rPr>
                <w:spacing w:val="-2"/>
                <w:sz w:val="18"/>
              </w:rPr>
              <w:t>/26</w:t>
            </w:r>
            <w:r>
              <w:rPr>
                <w:spacing w:val="-2"/>
                <w:position w:val="6"/>
                <w:sz w:val="12"/>
              </w:rPr>
              <w:t>b</w:t>
            </w:r>
          </w:p>
        </w:tc>
        <w:tc>
          <w:tcPr>
            <w:tcW w:w="960" w:type="dxa"/>
          </w:tcPr>
          <w:p w14:paraId="26DBF29B" w14:textId="77777777" w:rsidR="006B3555" w:rsidRDefault="006B3555" w:rsidP="00D76D55">
            <w:pPr>
              <w:pStyle w:val="TableParagraph"/>
              <w:spacing w:before="8" w:line="194" w:lineRule="exact"/>
              <w:ind w:left="35" w:right="34"/>
              <w:rPr>
                <w:sz w:val="18"/>
              </w:rPr>
            </w:pPr>
            <w:r>
              <w:rPr>
                <w:spacing w:val="-5"/>
                <w:sz w:val="18"/>
              </w:rPr>
              <w:t>0.3</w:t>
            </w:r>
          </w:p>
        </w:tc>
        <w:tc>
          <w:tcPr>
            <w:tcW w:w="1011" w:type="dxa"/>
          </w:tcPr>
          <w:p w14:paraId="5EF6E844" w14:textId="77777777" w:rsidR="006B3555" w:rsidRDefault="006B3555" w:rsidP="00D76D55">
            <w:pPr>
              <w:pStyle w:val="TableParagraph"/>
              <w:spacing w:before="5" w:line="198" w:lineRule="exact"/>
              <w:ind w:left="3"/>
              <w:rPr>
                <w:sz w:val="12"/>
              </w:rPr>
            </w:pPr>
            <w:r>
              <w:rPr>
                <w:spacing w:val="-4"/>
                <w:sz w:val="18"/>
              </w:rPr>
              <w:t>0.1</w:t>
            </w:r>
            <w:r>
              <w:rPr>
                <w:spacing w:val="-4"/>
                <w:position w:val="6"/>
                <w:sz w:val="12"/>
              </w:rPr>
              <w:t>d</w:t>
            </w:r>
          </w:p>
        </w:tc>
        <w:tc>
          <w:tcPr>
            <w:tcW w:w="1008" w:type="dxa"/>
          </w:tcPr>
          <w:p w14:paraId="41396F3D" w14:textId="77777777" w:rsidR="006B3555" w:rsidRDefault="006B3555" w:rsidP="00D76D55">
            <w:pPr>
              <w:pStyle w:val="TableParagraph"/>
              <w:spacing w:before="8" w:line="194" w:lineRule="exact"/>
              <w:ind w:left="29" w:right="14"/>
              <w:rPr>
                <w:sz w:val="18"/>
              </w:rPr>
            </w:pPr>
            <w:r>
              <w:rPr>
                <w:spacing w:val="-5"/>
                <w:sz w:val="18"/>
              </w:rPr>
              <w:t>0.4</w:t>
            </w:r>
          </w:p>
        </w:tc>
        <w:tc>
          <w:tcPr>
            <w:tcW w:w="946" w:type="dxa"/>
          </w:tcPr>
          <w:p w14:paraId="536D5EA3" w14:textId="77777777" w:rsidR="006B3555" w:rsidRDefault="006B3555" w:rsidP="00D76D55">
            <w:pPr>
              <w:pStyle w:val="TableParagraph"/>
              <w:spacing w:before="5" w:line="198" w:lineRule="exact"/>
              <w:ind w:left="5" w:right="3"/>
              <w:rPr>
                <w:sz w:val="12"/>
              </w:rPr>
            </w:pPr>
            <w:r>
              <w:rPr>
                <w:spacing w:val="-5"/>
                <w:position w:val="-5"/>
                <w:sz w:val="18"/>
              </w:rPr>
              <w:t>0</w:t>
            </w:r>
            <w:r>
              <w:rPr>
                <w:spacing w:val="-5"/>
                <w:sz w:val="12"/>
              </w:rPr>
              <w:t>d</w:t>
            </w:r>
          </w:p>
        </w:tc>
        <w:tc>
          <w:tcPr>
            <w:tcW w:w="1424" w:type="dxa"/>
          </w:tcPr>
          <w:p w14:paraId="25D46723" w14:textId="77777777" w:rsidR="006B3555" w:rsidRDefault="006B3555" w:rsidP="00D76D55">
            <w:pPr>
              <w:pStyle w:val="TableParagraph"/>
              <w:spacing w:before="8" w:line="194" w:lineRule="exact"/>
              <w:ind w:left="18" w:right="21"/>
              <w:rPr>
                <w:sz w:val="18"/>
              </w:rPr>
            </w:pPr>
            <w:r>
              <w:rPr>
                <w:spacing w:val="-10"/>
                <w:sz w:val="18"/>
              </w:rPr>
              <w:t>0</w:t>
            </w:r>
          </w:p>
        </w:tc>
      </w:tr>
      <w:tr w:rsidR="006B3555" w14:paraId="127B1793" w14:textId="77777777" w:rsidTr="00D76D55">
        <w:trPr>
          <w:trHeight w:val="225"/>
        </w:trPr>
        <w:tc>
          <w:tcPr>
            <w:tcW w:w="3360" w:type="dxa"/>
          </w:tcPr>
          <w:p w14:paraId="79D8D580" w14:textId="77777777" w:rsidR="006B3555" w:rsidRDefault="006B3555" w:rsidP="00D76D55">
            <w:pPr>
              <w:pStyle w:val="TableParagraph"/>
              <w:spacing w:before="8" w:line="197" w:lineRule="exact"/>
              <w:rPr>
                <w:sz w:val="18"/>
              </w:rPr>
            </w:pPr>
            <w:r>
              <w:rPr>
                <w:sz w:val="18"/>
              </w:rPr>
              <w:t>Week</w:t>
            </w:r>
            <w:r>
              <w:rPr>
                <w:spacing w:val="-1"/>
                <w:sz w:val="18"/>
              </w:rPr>
              <w:t xml:space="preserve"> </w:t>
            </w:r>
            <w:r>
              <w:rPr>
                <w:spacing w:val="-5"/>
                <w:sz w:val="18"/>
              </w:rPr>
              <w:t>48</w:t>
            </w:r>
          </w:p>
        </w:tc>
        <w:tc>
          <w:tcPr>
            <w:tcW w:w="960" w:type="dxa"/>
            <w:shd w:val="clear" w:color="auto" w:fill="808080"/>
          </w:tcPr>
          <w:p w14:paraId="0E838CDC" w14:textId="77777777" w:rsidR="006B3555" w:rsidRDefault="006B3555" w:rsidP="00D76D55">
            <w:pPr>
              <w:pStyle w:val="TableParagraph"/>
              <w:ind w:left="0"/>
              <w:rPr>
                <w:rFonts w:ascii="Times New Roman"/>
                <w:sz w:val="16"/>
              </w:rPr>
            </w:pPr>
          </w:p>
        </w:tc>
        <w:tc>
          <w:tcPr>
            <w:tcW w:w="1011" w:type="dxa"/>
            <w:shd w:val="clear" w:color="auto" w:fill="808080"/>
          </w:tcPr>
          <w:p w14:paraId="67BF830D" w14:textId="77777777" w:rsidR="006B3555" w:rsidRDefault="006B3555" w:rsidP="00D76D55">
            <w:pPr>
              <w:pStyle w:val="TableParagraph"/>
              <w:ind w:left="0"/>
              <w:rPr>
                <w:rFonts w:ascii="Times New Roman"/>
                <w:sz w:val="16"/>
              </w:rPr>
            </w:pPr>
          </w:p>
        </w:tc>
        <w:tc>
          <w:tcPr>
            <w:tcW w:w="1008" w:type="dxa"/>
          </w:tcPr>
          <w:p w14:paraId="39136D3A" w14:textId="77777777" w:rsidR="006B3555" w:rsidRDefault="006B3555" w:rsidP="00D76D55">
            <w:pPr>
              <w:pStyle w:val="TableParagraph"/>
              <w:spacing w:before="8" w:line="197" w:lineRule="exact"/>
              <w:ind w:left="29" w:right="14"/>
              <w:rPr>
                <w:sz w:val="18"/>
              </w:rPr>
            </w:pPr>
            <w:r>
              <w:rPr>
                <w:spacing w:val="-5"/>
                <w:sz w:val="18"/>
              </w:rPr>
              <w:t>0.8</w:t>
            </w:r>
          </w:p>
        </w:tc>
        <w:tc>
          <w:tcPr>
            <w:tcW w:w="946" w:type="dxa"/>
          </w:tcPr>
          <w:p w14:paraId="39522C4D" w14:textId="77777777" w:rsidR="006B3555" w:rsidRDefault="006B3555" w:rsidP="00D76D55">
            <w:pPr>
              <w:pStyle w:val="TableParagraph"/>
              <w:spacing w:before="5" w:line="200" w:lineRule="exact"/>
              <w:ind w:left="5"/>
              <w:rPr>
                <w:sz w:val="12"/>
              </w:rPr>
            </w:pPr>
            <w:r>
              <w:rPr>
                <w:spacing w:val="-4"/>
                <w:sz w:val="18"/>
              </w:rPr>
              <w:t>0.1</w:t>
            </w:r>
            <w:r>
              <w:rPr>
                <w:spacing w:val="-4"/>
                <w:position w:val="6"/>
                <w:sz w:val="12"/>
              </w:rPr>
              <w:t>d</w:t>
            </w:r>
          </w:p>
        </w:tc>
        <w:tc>
          <w:tcPr>
            <w:tcW w:w="1424" w:type="dxa"/>
          </w:tcPr>
          <w:p w14:paraId="207A64D6" w14:textId="77777777" w:rsidR="006B3555" w:rsidRDefault="006B3555" w:rsidP="00D76D55">
            <w:pPr>
              <w:pStyle w:val="TableParagraph"/>
              <w:spacing w:before="8" w:line="197" w:lineRule="exact"/>
              <w:ind w:left="18" w:right="19"/>
              <w:rPr>
                <w:sz w:val="18"/>
              </w:rPr>
            </w:pPr>
            <w:r>
              <w:rPr>
                <w:spacing w:val="-5"/>
                <w:sz w:val="18"/>
              </w:rPr>
              <w:t>0.2</w:t>
            </w:r>
          </w:p>
        </w:tc>
      </w:tr>
      <w:tr w:rsidR="006B3555" w14:paraId="28D49840" w14:textId="77777777" w:rsidTr="00D76D55">
        <w:trPr>
          <w:trHeight w:val="330"/>
        </w:trPr>
        <w:tc>
          <w:tcPr>
            <w:tcW w:w="8709" w:type="dxa"/>
            <w:gridSpan w:val="6"/>
          </w:tcPr>
          <w:p w14:paraId="17440DDD" w14:textId="77777777" w:rsidR="006B3555" w:rsidRDefault="006B3555" w:rsidP="00D76D55">
            <w:pPr>
              <w:pStyle w:val="TableParagraph"/>
              <w:spacing w:before="61"/>
              <w:rPr>
                <w:b/>
                <w:sz w:val="18"/>
              </w:rPr>
            </w:pPr>
            <w:r>
              <w:rPr>
                <w:b/>
                <w:sz w:val="18"/>
              </w:rPr>
              <w:t>Joint</w:t>
            </w:r>
            <w:r>
              <w:rPr>
                <w:b/>
                <w:spacing w:val="-3"/>
                <w:sz w:val="18"/>
              </w:rPr>
              <w:t xml:space="preserve"> </w:t>
            </w:r>
            <w:r>
              <w:rPr>
                <w:b/>
                <w:sz w:val="18"/>
              </w:rPr>
              <w:t>Space</w:t>
            </w:r>
            <w:r>
              <w:rPr>
                <w:b/>
                <w:spacing w:val="-2"/>
                <w:sz w:val="18"/>
              </w:rPr>
              <w:t xml:space="preserve"> </w:t>
            </w:r>
            <w:r>
              <w:rPr>
                <w:b/>
                <w:sz w:val="18"/>
              </w:rPr>
              <w:t>Narrowing</w:t>
            </w:r>
            <w:r>
              <w:rPr>
                <w:b/>
                <w:spacing w:val="-3"/>
                <w:sz w:val="18"/>
              </w:rPr>
              <w:t xml:space="preserve"> </w:t>
            </w:r>
            <w:r>
              <w:rPr>
                <w:b/>
                <w:sz w:val="18"/>
              </w:rPr>
              <w:t>Score,</w:t>
            </w:r>
            <w:r>
              <w:rPr>
                <w:b/>
                <w:spacing w:val="-3"/>
                <w:sz w:val="18"/>
              </w:rPr>
              <w:t xml:space="preserve"> </w:t>
            </w:r>
            <w:r>
              <w:rPr>
                <w:b/>
                <w:sz w:val="18"/>
              </w:rPr>
              <w:t>mean</w:t>
            </w:r>
            <w:r>
              <w:rPr>
                <w:b/>
                <w:spacing w:val="-3"/>
                <w:sz w:val="18"/>
              </w:rPr>
              <w:t xml:space="preserve"> </w:t>
            </w:r>
            <w:r>
              <w:rPr>
                <w:b/>
                <w:sz w:val="18"/>
              </w:rPr>
              <w:t>change</w:t>
            </w:r>
            <w:r>
              <w:rPr>
                <w:b/>
                <w:spacing w:val="-2"/>
                <w:sz w:val="18"/>
              </w:rPr>
              <w:t xml:space="preserve"> </w:t>
            </w:r>
            <w:r>
              <w:rPr>
                <w:b/>
                <w:sz w:val="18"/>
              </w:rPr>
              <w:t>from</w:t>
            </w:r>
            <w:r>
              <w:rPr>
                <w:b/>
                <w:spacing w:val="-1"/>
                <w:sz w:val="18"/>
              </w:rPr>
              <w:t xml:space="preserve"> </w:t>
            </w:r>
            <w:r>
              <w:rPr>
                <w:b/>
                <w:spacing w:val="-2"/>
                <w:sz w:val="18"/>
              </w:rPr>
              <w:t>baseline</w:t>
            </w:r>
          </w:p>
        </w:tc>
      </w:tr>
      <w:tr w:rsidR="006B3555" w14:paraId="37CAA23A" w14:textId="77777777" w:rsidTr="00D76D55">
        <w:trPr>
          <w:trHeight w:val="222"/>
        </w:trPr>
        <w:tc>
          <w:tcPr>
            <w:tcW w:w="3360" w:type="dxa"/>
          </w:tcPr>
          <w:p w14:paraId="7EE1953B" w14:textId="77777777" w:rsidR="006B3555" w:rsidRDefault="006B3555" w:rsidP="00D76D55">
            <w:pPr>
              <w:pStyle w:val="TableParagraph"/>
              <w:spacing w:before="5" w:line="198" w:lineRule="exact"/>
              <w:rPr>
                <w:sz w:val="12"/>
              </w:rPr>
            </w:pPr>
            <w:r>
              <w:rPr>
                <w:sz w:val="18"/>
              </w:rPr>
              <w:t>Week</w:t>
            </w:r>
            <w:r>
              <w:rPr>
                <w:spacing w:val="-3"/>
                <w:sz w:val="18"/>
              </w:rPr>
              <w:t xml:space="preserve"> </w:t>
            </w:r>
            <w:r>
              <w:rPr>
                <w:spacing w:val="-2"/>
                <w:sz w:val="18"/>
              </w:rPr>
              <w:t>24</w:t>
            </w:r>
            <w:r>
              <w:rPr>
                <w:spacing w:val="-2"/>
                <w:position w:val="6"/>
                <w:sz w:val="12"/>
              </w:rPr>
              <w:t>a</w:t>
            </w:r>
            <w:r>
              <w:rPr>
                <w:spacing w:val="-2"/>
                <w:sz w:val="18"/>
              </w:rPr>
              <w:t>/26</w:t>
            </w:r>
            <w:r>
              <w:rPr>
                <w:spacing w:val="-2"/>
                <w:position w:val="6"/>
                <w:sz w:val="12"/>
              </w:rPr>
              <w:t>b</w:t>
            </w:r>
          </w:p>
        </w:tc>
        <w:tc>
          <w:tcPr>
            <w:tcW w:w="960" w:type="dxa"/>
          </w:tcPr>
          <w:p w14:paraId="2F26EB4D" w14:textId="77777777" w:rsidR="006B3555" w:rsidRDefault="006B3555" w:rsidP="00D76D55">
            <w:pPr>
              <w:pStyle w:val="TableParagraph"/>
              <w:spacing w:before="8" w:line="194" w:lineRule="exact"/>
              <w:ind w:left="35" w:right="34"/>
              <w:rPr>
                <w:sz w:val="18"/>
              </w:rPr>
            </w:pPr>
            <w:r>
              <w:rPr>
                <w:spacing w:val="-5"/>
                <w:sz w:val="18"/>
              </w:rPr>
              <w:t>0.3</w:t>
            </w:r>
          </w:p>
        </w:tc>
        <w:tc>
          <w:tcPr>
            <w:tcW w:w="1011" w:type="dxa"/>
          </w:tcPr>
          <w:p w14:paraId="031DADFC" w14:textId="77777777" w:rsidR="006B3555" w:rsidRDefault="006B3555" w:rsidP="00D76D55">
            <w:pPr>
              <w:pStyle w:val="TableParagraph"/>
              <w:spacing w:before="5" w:line="198" w:lineRule="exact"/>
              <w:ind w:left="3"/>
              <w:rPr>
                <w:sz w:val="12"/>
              </w:rPr>
            </w:pPr>
            <w:r>
              <w:rPr>
                <w:spacing w:val="-4"/>
                <w:sz w:val="18"/>
              </w:rPr>
              <w:t>0.1</w:t>
            </w:r>
            <w:r>
              <w:rPr>
                <w:spacing w:val="-4"/>
                <w:position w:val="6"/>
                <w:sz w:val="12"/>
              </w:rPr>
              <w:t>f</w:t>
            </w:r>
          </w:p>
        </w:tc>
        <w:tc>
          <w:tcPr>
            <w:tcW w:w="1008" w:type="dxa"/>
          </w:tcPr>
          <w:p w14:paraId="24A85B30" w14:textId="77777777" w:rsidR="006B3555" w:rsidRDefault="006B3555" w:rsidP="00D76D55">
            <w:pPr>
              <w:pStyle w:val="TableParagraph"/>
              <w:spacing w:before="8" w:line="194" w:lineRule="exact"/>
              <w:ind w:left="29" w:right="14"/>
              <w:rPr>
                <w:sz w:val="18"/>
              </w:rPr>
            </w:pPr>
            <w:r>
              <w:rPr>
                <w:spacing w:val="-5"/>
                <w:sz w:val="18"/>
              </w:rPr>
              <w:t>0.6</w:t>
            </w:r>
          </w:p>
        </w:tc>
        <w:tc>
          <w:tcPr>
            <w:tcW w:w="946" w:type="dxa"/>
          </w:tcPr>
          <w:p w14:paraId="69BF1495" w14:textId="77777777" w:rsidR="006B3555" w:rsidRDefault="006B3555" w:rsidP="00D76D55">
            <w:pPr>
              <w:pStyle w:val="TableParagraph"/>
              <w:spacing w:before="5" w:line="198" w:lineRule="exact"/>
              <w:ind w:left="5"/>
              <w:rPr>
                <w:sz w:val="12"/>
              </w:rPr>
            </w:pPr>
            <w:r>
              <w:rPr>
                <w:spacing w:val="-4"/>
                <w:sz w:val="18"/>
              </w:rPr>
              <w:t>0.2</w:t>
            </w:r>
            <w:r>
              <w:rPr>
                <w:spacing w:val="-4"/>
                <w:position w:val="6"/>
                <w:sz w:val="12"/>
              </w:rPr>
              <w:t>d</w:t>
            </w:r>
          </w:p>
        </w:tc>
        <w:tc>
          <w:tcPr>
            <w:tcW w:w="1424" w:type="dxa"/>
          </w:tcPr>
          <w:p w14:paraId="6285884B" w14:textId="77777777" w:rsidR="006B3555" w:rsidRDefault="006B3555" w:rsidP="00D76D55">
            <w:pPr>
              <w:pStyle w:val="TableParagraph"/>
              <w:spacing w:before="8" w:line="194" w:lineRule="exact"/>
              <w:ind w:left="18" w:right="19"/>
              <w:rPr>
                <w:sz w:val="18"/>
              </w:rPr>
            </w:pPr>
            <w:r>
              <w:rPr>
                <w:spacing w:val="-5"/>
                <w:sz w:val="18"/>
              </w:rPr>
              <w:t>0.1</w:t>
            </w:r>
          </w:p>
        </w:tc>
      </w:tr>
      <w:tr w:rsidR="006B3555" w14:paraId="694AB3AA" w14:textId="77777777" w:rsidTr="00D76D55">
        <w:trPr>
          <w:trHeight w:val="222"/>
        </w:trPr>
        <w:tc>
          <w:tcPr>
            <w:tcW w:w="3360" w:type="dxa"/>
          </w:tcPr>
          <w:p w14:paraId="73BE6402" w14:textId="77777777" w:rsidR="006B3555" w:rsidRDefault="006B3555" w:rsidP="00D76D55">
            <w:pPr>
              <w:pStyle w:val="TableParagraph"/>
              <w:spacing w:before="8" w:line="194" w:lineRule="exact"/>
              <w:rPr>
                <w:sz w:val="18"/>
              </w:rPr>
            </w:pPr>
            <w:r>
              <w:rPr>
                <w:sz w:val="18"/>
              </w:rPr>
              <w:t>Week</w:t>
            </w:r>
            <w:r>
              <w:rPr>
                <w:spacing w:val="-1"/>
                <w:sz w:val="18"/>
              </w:rPr>
              <w:t xml:space="preserve"> </w:t>
            </w:r>
            <w:r>
              <w:rPr>
                <w:spacing w:val="-5"/>
                <w:sz w:val="18"/>
              </w:rPr>
              <w:t>48</w:t>
            </w:r>
          </w:p>
        </w:tc>
        <w:tc>
          <w:tcPr>
            <w:tcW w:w="960" w:type="dxa"/>
            <w:shd w:val="clear" w:color="auto" w:fill="808080"/>
          </w:tcPr>
          <w:p w14:paraId="6A0F91DE" w14:textId="77777777" w:rsidR="006B3555" w:rsidRDefault="006B3555" w:rsidP="00D76D55">
            <w:pPr>
              <w:pStyle w:val="TableParagraph"/>
              <w:ind w:left="0"/>
              <w:rPr>
                <w:rFonts w:ascii="Times New Roman"/>
                <w:sz w:val="14"/>
              </w:rPr>
            </w:pPr>
          </w:p>
        </w:tc>
        <w:tc>
          <w:tcPr>
            <w:tcW w:w="1011" w:type="dxa"/>
            <w:shd w:val="clear" w:color="auto" w:fill="808080"/>
          </w:tcPr>
          <w:p w14:paraId="725BD646" w14:textId="77777777" w:rsidR="006B3555" w:rsidRDefault="006B3555" w:rsidP="00D76D55">
            <w:pPr>
              <w:pStyle w:val="TableParagraph"/>
              <w:ind w:left="0"/>
              <w:rPr>
                <w:rFonts w:ascii="Times New Roman"/>
                <w:sz w:val="14"/>
              </w:rPr>
            </w:pPr>
          </w:p>
        </w:tc>
        <w:tc>
          <w:tcPr>
            <w:tcW w:w="1008" w:type="dxa"/>
          </w:tcPr>
          <w:p w14:paraId="48383975" w14:textId="77777777" w:rsidR="006B3555" w:rsidRDefault="006B3555" w:rsidP="00D76D55">
            <w:pPr>
              <w:pStyle w:val="TableParagraph"/>
              <w:spacing w:before="8" w:line="194" w:lineRule="exact"/>
              <w:ind w:left="29" w:right="14"/>
              <w:rPr>
                <w:sz w:val="18"/>
              </w:rPr>
            </w:pPr>
            <w:r>
              <w:rPr>
                <w:spacing w:val="-5"/>
                <w:sz w:val="18"/>
              </w:rPr>
              <w:t>0.8</w:t>
            </w:r>
          </w:p>
        </w:tc>
        <w:tc>
          <w:tcPr>
            <w:tcW w:w="946" w:type="dxa"/>
          </w:tcPr>
          <w:p w14:paraId="30012B6D" w14:textId="77777777" w:rsidR="006B3555" w:rsidRDefault="006B3555" w:rsidP="00D76D55">
            <w:pPr>
              <w:pStyle w:val="TableParagraph"/>
              <w:spacing w:before="5" w:line="198" w:lineRule="exact"/>
              <w:ind w:left="5"/>
              <w:rPr>
                <w:sz w:val="12"/>
              </w:rPr>
            </w:pPr>
            <w:r>
              <w:rPr>
                <w:spacing w:val="-4"/>
                <w:sz w:val="18"/>
              </w:rPr>
              <w:t>0.2</w:t>
            </w:r>
            <w:r>
              <w:rPr>
                <w:spacing w:val="-4"/>
                <w:position w:val="6"/>
                <w:sz w:val="12"/>
              </w:rPr>
              <w:t>d</w:t>
            </w:r>
          </w:p>
        </w:tc>
        <w:tc>
          <w:tcPr>
            <w:tcW w:w="1424" w:type="dxa"/>
          </w:tcPr>
          <w:p w14:paraId="37EBB9FB" w14:textId="77777777" w:rsidR="006B3555" w:rsidRDefault="006B3555" w:rsidP="00D76D55">
            <w:pPr>
              <w:pStyle w:val="TableParagraph"/>
              <w:spacing w:before="8" w:line="194" w:lineRule="exact"/>
              <w:ind w:left="18" w:right="19"/>
              <w:rPr>
                <w:sz w:val="18"/>
              </w:rPr>
            </w:pPr>
            <w:r>
              <w:rPr>
                <w:spacing w:val="-5"/>
                <w:sz w:val="18"/>
              </w:rPr>
              <w:t>0.2</w:t>
            </w:r>
          </w:p>
        </w:tc>
      </w:tr>
      <w:tr w:rsidR="006B3555" w14:paraId="08FE3C70" w14:textId="77777777" w:rsidTr="00D76D55">
        <w:trPr>
          <w:trHeight w:val="222"/>
        </w:trPr>
        <w:tc>
          <w:tcPr>
            <w:tcW w:w="8709" w:type="dxa"/>
            <w:gridSpan w:val="6"/>
          </w:tcPr>
          <w:p w14:paraId="71DB66A8" w14:textId="77777777" w:rsidR="006B3555" w:rsidRDefault="006B3555" w:rsidP="00D76D55">
            <w:pPr>
              <w:pStyle w:val="TableParagraph"/>
              <w:spacing w:before="5" w:line="198" w:lineRule="exact"/>
              <w:rPr>
                <w:b/>
                <w:sz w:val="12"/>
              </w:rPr>
            </w:pPr>
            <w:r>
              <w:rPr>
                <w:b/>
                <w:sz w:val="18"/>
              </w:rPr>
              <w:t>Proportion</w:t>
            </w:r>
            <w:r>
              <w:rPr>
                <w:b/>
                <w:spacing w:val="-3"/>
                <w:sz w:val="18"/>
              </w:rPr>
              <w:t xml:space="preserve"> </w:t>
            </w:r>
            <w:r>
              <w:rPr>
                <w:b/>
                <w:sz w:val="18"/>
              </w:rPr>
              <w:t>of</w:t>
            </w:r>
            <w:r>
              <w:rPr>
                <w:b/>
                <w:spacing w:val="-2"/>
                <w:sz w:val="18"/>
              </w:rPr>
              <w:t xml:space="preserve"> </w:t>
            </w:r>
            <w:r>
              <w:rPr>
                <w:b/>
                <w:sz w:val="18"/>
              </w:rPr>
              <w:t>patients</w:t>
            </w:r>
            <w:r>
              <w:rPr>
                <w:b/>
                <w:spacing w:val="-2"/>
                <w:sz w:val="18"/>
              </w:rPr>
              <w:t xml:space="preserve"> </w:t>
            </w:r>
            <w:r>
              <w:rPr>
                <w:b/>
                <w:sz w:val="18"/>
              </w:rPr>
              <w:t>with</w:t>
            </w:r>
            <w:r>
              <w:rPr>
                <w:b/>
                <w:spacing w:val="-2"/>
                <w:sz w:val="18"/>
              </w:rPr>
              <w:t xml:space="preserve"> </w:t>
            </w:r>
            <w:r>
              <w:rPr>
                <w:b/>
                <w:sz w:val="18"/>
              </w:rPr>
              <w:t>no</w:t>
            </w:r>
            <w:r>
              <w:rPr>
                <w:b/>
                <w:spacing w:val="-3"/>
                <w:sz w:val="18"/>
              </w:rPr>
              <w:t xml:space="preserve"> </w:t>
            </w:r>
            <w:r>
              <w:rPr>
                <w:b/>
                <w:sz w:val="18"/>
              </w:rPr>
              <w:t>radiographic</w:t>
            </w:r>
            <w:r>
              <w:rPr>
                <w:b/>
                <w:spacing w:val="-1"/>
                <w:sz w:val="18"/>
              </w:rPr>
              <w:t xml:space="preserve"> </w:t>
            </w:r>
            <w:r>
              <w:rPr>
                <w:b/>
                <w:spacing w:val="-2"/>
                <w:sz w:val="18"/>
              </w:rPr>
              <w:t>progression</w:t>
            </w:r>
            <w:r>
              <w:rPr>
                <w:b/>
                <w:spacing w:val="-2"/>
                <w:position w:val="6"/>
                <w:sz w:val="12"/>
              </w:rPr>
              <w:t>c</w:t>
            </w:r>
          </w:p>
        </w:tc>
      </w:tr>
      <w:tr w:rsidR="006B3555" w14:paraId="71221C66" w14:textId="77777777" w:rsidTr="00D76D55">
        <w:trPr>
          <w:trHeight w:val="222"/>
        </w:trPr>
        <w:tc>
          <w:tcPr>
            <w:tcW w:w="3360" w:type="dxa"/>
          </w:tcPr>
          <w:p w14:paraId="1C613C7A" w14:textId="77777777" w:rsidR="006B3555" w:rsidRDefault="006B3555" w:rsidP="00D76D55">
            <w:pPr>
              <w:pStyle w:val="TableParagraph"/>
              <w:spacing w:before="5" w:line="198" w:lineRule="exact"/>
              <w:rPr>
                <w:sz w:val="12"/>
              </w:rPr>
            </w:pPr>
            <w:r>
              <w:rPr>
                <w:sz w:val="18"/>
              </w:rPr>
              <w:t>Week</w:t>
            </w:r>
            <w:r>
              <w:rPr>
                <w:spacing w:val="-3"/>
                <w:sz w:val="18"/>
              </w:rPr>
              <w:t xml:space="preserve"> </w:t>
            </w:r>
            <w:r>
              <w:rPr>
                <w:spacing w:val="-2"/>
                <w:sz w:val="18"/>
              </w:rPr>
              <w:t>24</w:t>
            </w:r>
            <w:r>
              <w:rPr>
                <w:spacing w:val="-2"/>
                <w:position w:val="6"/>
                <w:sz w:val="12"/>
              </w:rPr>
              <w:t>a</w:t>
            </w:r>
            <w:r>
              <w:rPr>
                <w:spacing w:val="-2"/>
                <w:sz w:val="18"/>
              </w:rPr>
              <w:t>/26</w:t>
            </w:r>
            <w:r>
              <w:rPr>
                <w:spacing w:val="-2"/>
                <w:position w:val="6"/>
                <w:sz w:val="12"/>
              </w:rPr>
              <w:t>b</w:t>
            </w:r>
          </w:p>
        </w:tc>
        <w:tc>
          <w:tcPr>
            <w:tcW w:w="960" w:type="dxa"/>
          </w:tcPr>
          <w:p w14:paraId="5959D91A" w14:textId="77777777" w:rsidR="006B3555" w:rsidRDefault="006B3555" w:rsidP="00D76D55">
            <w:pPr>
              <w:pStyle w:val="TableParagraph"/>
              <w:spacing w:before="8" w:line="194" w:lineRule="exact"/>
              <w:ind w:left="35" w:right="34"/>
              <w:rPr>
                <w:sz w:val="18"/>
              </w:rPr>
            </w:pPr>
            <w:r>
              <w:rPr>
                <w:spacing w:val="-4"/>
                <w:sz w:val="18"/>
              </w:rPr>
              <w:t>77.7</w:t>
            </w:r>
          </w:p>
        </w:tc>
        <w:tc>
          <w:tcPr>
            <w:tcW w:w="1011" w:type="dxa"/>
          </w:tcPr>
          <w:p w14:paraId="66EAB0E8" w14:textId="77777777" w:rsidR="006B3555" w:rsidRDefault="006B3555" w:rsidP="00D76D55">
            <w:pPr>
              <w:pStyle w:val="TableParagraph"/>
              <w:spacing w:before="5" w:line="198" w:lineRule="exact"/>
              <w:ind w:left="292"/>
              <w:rPr>
                <w:sz w:val="12"/>
              </w:rPr>
            </w:pPr>
            <w:r>
              <w:rPr>
                <w:spacing w:val="-2"/>
                <w:sz w:val="18"/>
              </w:rPr>
              <w:t>87.5</w:t>
            </w:r>
            <w:r>
              <w:rPr>
                <w:spacing w:val="-2"/>
                <w:position w:val="6"/>
                <w:sz w:val="12"/>
              </w:rPr>
              <w:t>e</w:t>
            </w:r>
          </w:p>
        </w:tc>
        <w:tc>
          <w:tcPr>
            <w:tcW w:w="1008" w:type="dxa"/>
          </w:tcPr>
          <w:p w14:paraId="549194CA" w14:textId="77777777" w:rsidR="006B3555" w:rsidRDefault="006B3555" w:rsidP="00D76D55">
            <w:pPr>
              <w:pStyle w:val="TableParagraph"/>
              <w:spacing w:before="8" w:line="194" w:lineRule="exact"/>
              <w:ind w:left="29" w:right="14"/>
              <w:rPr>
                <w:sz w:val="18"/>
              </w:rPr>
            </w:pPr>
            <w:r>
              <w:rPr>
                <w:spacing w:val="-4"/>
                <w:sz w:val="18"/>
              </w:rPr>
              <w:t>76.0</w:t>
            </w:r>
          </w:p>
        </w:tc>
        <w:tc>
          <w:tcPr>
            <w:tcW w:w="946" w:type="dxa"/>
          </w:tcPr>
          <w:p w14:paraId="7005E16C" w14:textId="77777777" w:rsidR="006B3555" w:rsidRDefault="006B3555" w:rsidP="00D76D55">
            <w:pPr>
              <w:pStyle w:val="TableParagraph"/>
              <w:spacing w:before="5" w:line="198" w:lineRule="exact"/>
              <w:ind w:left="260"/>
              <w:rPr>
                <w:sz w:val="12"/>
              </w:rPr>
            </w:pPr>
            <w:r>
              <w:rPr>
                <w:spacing w:val="-2"/>
                <w:sz w:val="18"/>
              </w:rPr>
              <w:t>83.5</w:t>
            </w:r>
            <w:r>
              <w:rPr>
                <w:spacing w:val="-2"/>
                <w:position w:val="6"/>
                <w:sz w:val="12"/>
              </w:rPr>
              <w:t>e</w:t>
            </w:r>
          </w:p>
        </w:tc>
        <w:tc>
          <w:tcPr>
            <w:tcW w:w="1424" w:type="dxa"/>
          </w:tcPr>
          <w:p w14:paraId="2CA5D67C" w14:textId="77777777" w:rsidR="006B3555" w:rsidRDefault="006B3555" w:rsidP="00D76D55">
            <w:pPr>
              <w:pStyle w:val="TableParagraph"/>
              <w:spacing w:before="8" w:line="194" w:lineRule="exact"/>
              <w:ind w:left="18" w:right="19"/>
              <w:rPr>
                <w:sz w:val="18"/>
              </w:rPr>
            </w:pPr>
            <w:r>
              <w:rPr>
                <w:spacing w:val="-4"/>
                <w:sz w:val="18"/>
              </w:rPr>
              <w:t>86.8</w:t>
            </w:r>
          </w:p>
        </w:tc>
      </w:tr>
      <w:tr w:rsidR="006B3555" w14:paraId="096BD3C3" w14:textId="77777777" w:rsidTr="00D76D55">
        <w:trPr>
          <w:trHeight w:val="222"/>
        </w:trPr>
        <w:tc>
          <w:tcPr>
            <w:tcW w:w="3360" w:type="dxa"/>
          </w:tcPr>
          <w:p w14:paraId="44A86E97" w14:textId="77777777" w:rsidR="006B3555" w:rsidRDefault="006B3555" w:rsidP="00D76D55">
            <w:pPr>
              <w:pStyle w:val="TableParagraph"/>
              <w:spacing w:before="8" w:line="194" w:lineRule="exact"/>
              <w:rPr>
                <w:sz w:val="18"/>
              </w:rPr>
            </w:pPr>
            <w:r>
              <w:rPr>
                <w:sz w:val="18"/>
              </w:rPr>
              <w:t>Week</w:t>
            </w:r>
            <w:r>
              <w:rPr>
                <w:spacing w:val="-1"/>
                <w:sz w:val="18"/>
              </w:rPr>
              <w:t xml:space="preserve"> </w:t>
            </w:r>
            <w:r>
              <w:rPr>
                <w:spacing w:val="-5"/>
                <w:sz w:val="18"/>
              </w:rPr>
              <w:t>48</w:t>
            </w:r>
          </w:p>
        </w:tc>
        <w:tc>
          <w:tcPr>
            <w:tcW w:w="960" w:type="dxa"/>
            <w:shd w:val="clear" w:color="auto" w:fill="808080"/>
          </w:tcPr>
          <w:p w14:paraId="0CA76250" w14:textId="77777777" w:rsidR="006B3555" w:rsidRDefault="006B3555" w:rsidP="00D76D55">
            <w:pPr>
              <w:pStyle w:val="TableParagraph"/>
              <w:ind w:left="0"/>
              <w:rPr>
                <w:rFonts w:ascii="Times New Roman"/>
                <w:sz w:val="14"/>
              </w:rPr>
            </w:pPr>
          </w:p>
        </w:tc>
        <w:tc>
          <w:tcPr>
            <w:tcW w:w="1011" w:type="dxa"/>
            <w:shd w:val="clear" w:color="auto" w:fill="808080"/>
          </w:tcPr>
          <w:p w14:paraId="0C73472C" w14:textId="77777777" w:rsidR="006B3555" w:rsidRDefault="006B3555" w:rsidP="00D76D55">
            <w:pPr>
              <w:pStyle w:val="TableParagraph"/>
              <w:ind w:left="0"/>
              <w:rPr>
                <w:rFonts w:ascii="Times New Roman"/>
                <w:sz w:val="14"/>
              </w:rPr>
            </w:pPr>
          </w:p>
        </w:tc>
        <w:tc>
          <w:tcPr>
            <w:tcW w:w="1008" w:type="dxa"/>
          </w:tcPr>
          <w:p w14:paraId="3D7E07A0" w14:textId="77777777" w:rsidR="006B3555" w:rsidRDefault="006B3555" w:rsidP="00D76D55">
            <w:pPr>
              <w:pStyle w:val="TableParagraph"/>
              <w:spacing w:before="8" w:line="194" w:lineRule="exact"/>
              <w:ind w:left="29" w:right="14"/>
              <w:rPr>
                <w:sz w:val="18"/>
              </w:rPr>
            </w:pPr>
            <w:r>
              <w:rPr>
                <w:spacing w:val="-4"/>
                <w:sz w:val="18"/>
              </w:rPr>
              <w:t>74.1</w:t>
            </w:r>
          </w:p>
        </w:tc>
        <w:tc>
          <w:tcPr>
            <w:tcW w:w="946" w:type="dxa"/>
          </w:tcPr>
          <w:p w14:paraId="26F75826" w14:textId="77777777" w:rsidR="006B3555" w:rsidRDefault="006B3555" w:rsidP="00D76D55">
            <w:pPr>
              <w:pStyle w:val="TableParagraph"/>
              <w:spacing w:before="5" w:line="198" w:lineRule="exact"/>
              <w:ind w:left="260"/>
              <w:rPr>
                <w:sz w:val="12"/>
              </w:rPr>
            </w:pPr>
            <w:r>
              <w:rPr>
                <w:spacing w:val="-2"/>
                <w:sz w:val="18"/>
              </w:rPr>
              <w:t>86.4</w:t>
            </w:r>
            <w:r>
              <w:rPr>
                <w:spacing w:val="-2"/>
                <w:position w:val="6"/>
                <w:sz w:val="12"/>
              </w:rPr>
              <w:t>d</w:t>
            </w:r>
          </w:p>
        </w:tc>
        <w:tc>
          <w:tcPr>
            <w:tcW w:w="1424" w:type="dxa"/>
          </w:tcPr>
          <w:p w14:paraId="79FD672B" w14:textId="77777777" w:rsidR="006B3555" w:rsidRDefault="006B3555" w:rsidP="00D76D55">
            <w:pPr>
              <w:pStyle w:val="TableParagraph"/>
              <w:spacing w:before="8" w:line="194" w:lineRule="exact"/>
              <w:ind w:left="18" w:right="19"/>
              <w:rPr>
                <w:sz w:val="18"/>
              </w:rPr>
            </w:pPr>
            <w:r>
              <w:rPr>
                <w:spacing w:val="-4"/>
                <w:sz w:val="18"/>
              </w:rPr>
              <w:t>88.0</w:t>
            </w:r>
          </w:p>
        </w:tc>
      </w:tr>
      <w:tr w:rsidR="006B3555" w14:paraId="41C46982" w14:textId="77777777" w:rsidTr="00D76D55">
        <w:trPr>
          <w:trHeight w:val="1840"/>
        </w:trPr>
        <w:tc>
          <w:tcPr>
            <w:tcW w:w="8709" w:type="dxa"/>
            <w:gridSpan w:val="6"/>
          </w:tcPr>
          <w:p w14:paraId="08A78C20" w14:textId="77777777" w:rsidR="006B3555" w:rsidRDefault="006B3555" w:rsidP="00D76D55">
            <w:pPr>
              <w:pStyle w:val="TableParagraph"/>
              <w:spacing w:before="1" w:line="183" w:lineRule="exact"/>
              <w:rPr>
                <w:b/>
                <w:sz w:val="16"/>
              </w:rPr>
            </w:pPr>
            <w:r>
              <w:rPr>
                <w:b/>
                <w:spacing w:val="-2"/>
                <w:sz w:val="16"/>
              </w:rPr>
              <w:lastRenderedPageBreak/>
              <w:t>Abbreviations:</w:t>
            </w:r>
          </w:p>
          <w:p w14:paraId="1EB76884" w14:textId="77777777" w:rsidR="006B3555" w:rsidRDefault="006B3555" w:rsidP="00D76D55">
            <w:pPr>
              <w:pStyle w:val="TableParagraph"/>
              <w:spacing w:line="206" w:lineRule="exact"/>
              <w:rPr>
                <w:sz w:val="18"/>
              </w:rPr>
            </w:pPr>
            <w:r>
              <w:rPr>
                <w:sz w:val="18"/>
              </w:rPr>
              <w:t>ADA</w:t>
            </w:r>
            <w:r>
              <w:rPr>
                <w:spacing w:val="-1"/>
                <w:sz w:val="18"/>
              </w:rPr>
              <w:t xml:space="preserve"> </w:t>
            </w:r>
            <w:r>
              <w:rPr>
                <w:sz w:val="18"/>
              </w:rPr>
              <w:t>=</w:t>
            </w:r>
            <w:r>
              <w:rPr>
                <w:spacing w:val="-1"/>
                <w:sz w:val="18"/>
              </w:rPr>
              <w:t xml:space="preserve"> </w:t>
            </w:r>
            <w:r>
              <w:rPr>
                <w:spacing w:val="-2"/>
                <w:sz w:val="18"/>
              </w:rPr>
              <w:t>adalimumab</w:t>
            </w:r>
          </w:p>
          <w:p w14:paraId="7D314EF7" w14:textId="77777777" w:rsidR="006B3555" w:rsidRDefault="006B3555" w:rsidP="00D76D55">
            <w:pPr>
              <w:pStyle w:val="TableParagraph"/>
              <w:ind w:right="6050"/>
              <w:rPr>
                <w:sz w:val="18"/>
              </w:rPr>
            </w:pPr>
            <w:r>
              <w:rPr>
                <w:sz w:val="18"/>
              </w:rPr>
              <w:t>IR</w:t>
            </w:r>
            <w:r>
              <w:rPr>
                <w:spacing w:val="-12"/>
                <w:sz w:val="18"/>
              </w:rPr>
              <w:t xml:space="preserve"> </w:t>
            </w:r>
            <w:r>
              <w:rPr>
                <w:sz w:val="18"/>
              </w:rPr>
              <w:t>=</w:t>
            </w:r>
            <w:r>
              <w:rPr>
                <w:spacing w:val="-12"/>
                <w:sz w:val="18"/>
              </w:rPr>
              <w:t xml:space="preserve"> </w:t>
            </w:r>
            <w:r>
              <w:rPr>
                <w:sz w:val="18"/>
              </w:rPr>
              <w:t>Inadequate</w:t>
            </w:r>
            <w:r>
              <w:rPr>
                <w:spacing w:val="-11"/>
                <w:sz w:val="18"/>
              </w:rPr>
              <w:t xml:space="preserve"> </w:t>
            </w:r>
            <w:r>
              <w:rPr>
                <w:sz w:val="18"/>
              </w:rPr>
              <w:t>Responder MTX = methotrexate</w:t>
            </w:r>
          </w:p>
          <w:p w14:paraId="67AF50B7" w14:textId="77777777" w:rsidR="006B3555" w:rsidRDefault="006B3555" w:rsidP="00D76D55">
            <w:pPr>
              <w:pStyle w:val="TableParagraph"/>
              <w:spacing w:before="1"/>
              <w:ind w:right="6920"/>
              <w:rPr>
                <w:sz w:val="18"/>
              </w:rPr>
            </w:pPr>
            <w:r>
              <w:rPr>
                <w:sz w:val="18"/>
              </w:rPr>
              <w:t>PBO = placebo UPA=</w:t>
            </w:r>
            <w:r>
              <w:rPr>
                <w:spacing w:val="-3"/>
                <w:sz w:val="18"/>
              </w:rPr>
              <w:t xml:space="preserve"> </w:t>
            </w:r>
            <w:proofErr w:type="spellStart"/>
            <w:r>
              <w:rPr>
                <w:spacing w:val="-2"/>
                <w:sz w:val="18"/>
              </w:rPr>
              <w:t>upadacitinib</w:t>
            </w:r>
            <w:proofErr w:type="spellEnd"/>
          </w:p>
          <w:p w14:paraId="4BB86767" w14:textId="77777777" w:rsidR="006B3555" w:rsidRDefault="006B3555" w:rsidP="00D76D55">
            <w:pPr>
              <w:pStyle w:val="TableParagraph"/>
              <w:spacing w:line="205" w:lineRule="exact"/>
              <w:rPr>
                <w:sz w:val="18"/>
              </w:rPr>
            </w:pPr>
            <w:r>
              <w:rPr>
                <w:position w:val="6"/>
                <w:sz w:val="12"/>
              </w:rPr>
              <w:t>a</w:t>
            </w:r>
            <w:r>
              <w:rPr>
                <w:spacing w:val="10"/>
                <w:position w:val="6"/>
                <w:sz w:val="12"/>
              </w:rPr>
              <w:t xml:space="preserve"> </w:t>
            </w:r>
            <w:r>
              <w:rPr>
                <w:sz w:val="18"/>
              </w:rPr>
              <w:t>SELECT-</w:t>
            </w:r>
            <w:r>
              <w:rPr>
                <w:spacing w:val="-2"/>
                <w:sz w:val="18"/>
              </w:rPr>
              <w:t>EARLY</w:t>
            </w:r>
          </w:p>
          <w:p w14:paraId="7C63BBF9" w14:textId="77777777" w:rsidR="006B3555" w:rsidRDefault="006B3555" w:rsidP="00D76D55">
            <w:pPr>
              <w:pStyle w:val="TableParagraph"/>
              <w:spacing w:line="208" w:lineRule="exact"/>
              <w:rPr>
                <w:sz w:val="18"/>
              </w:rPr>
            </w:pPr>
            <w:r>
              <w:rPr>
                <w:position w:val="6"/>
                <w:sz w:val="12"/>
              </w:rPr>
              <w:t>b</w:t>
            </w:r>
            <w:r>
              <w:rPr>
                <w:spacing w:val="-4"/>
                <w:position w:val="6"/>
                <w:sz w:val="12"/>
              </w:rPr>
              <w:t xml:space="preserve"> </w:t>
            </w:r>
            <w:r>
              <w:rPr>
                <w:sz w:val="18"/>
              </w:rPr>
              <w:t>SELECT-</w:t>
            </w:r>
            <w:r>
              <w:rPr>
                <w:spacing w:val="-2"/>
                <w:sz w:val="18"/>
              </w:rPr>
              <w:t>COMPARE</w:t>
            </w:r>
          </w:p>
          <w:p w14:paraId="192F2C55" w14:textId="77777777" w:rsidR="006B3555" w:rsidRDefault="006B3555" w:rsidP="00D76D55">
            <w:pPr>
              <w:pStyle w:val="TableParagraph"/>
              <w:spacing w:line="189" w:lineRule="exact"/>
              <w:rPr>
                <w:sz w:val="18"/>
              </w:rPr>
            </w:pPr>
            <w:r>
              <w:rPr>
                <w:position w:val="6"/>
                <w:sz w:val="12"/>
              </w:rPr>
              <w:t>c</w:t>
            </w:r>
            <w:r>
              <w:rPr>
                <w:spacing w:val="13"/>
                <w:position w:val="6"/>
                <w:sz w:val="12"/>
              </w:rPr>
              <w:t xml:space="preserve"> </w:t>
            </w:r>
            <w:r>
              <w:rPr>
                <w:sz w:val="18"/>
              </w:rPr>
              <w:t>No</w:t>
            </w:r>
            <w:r>
              <w:rPr>
                <w:spacing w:val="-1"/>
                <w:sz w:val="18"/>
              </w:rPr>
              <w:t xml:space="preserve"> </w:t>
            </w:r>
            <w:r>
              <w:rPr>
                <w:sz w:val="18"/>
              </w:rPr>
              <w:t>progression</w:t>
            </w:r>
            <w:r>
              <w:rPr>
                <w:spacing w:val="-2"/>
                <w:sz w:val="18"/>
              </w:rPr>
              <w:t xml:space="preserve"> </w:t>
            </w:r>
            <w:r>
              <w:rPr>
                <w:sz w:val="18"/>
              </w:rPr>
              <w:t>defined</w:t>
            </w:r>
            <w:r>
              <w:rPr>
                <w:spacing w:val="-1"/>
                <w:sz w:val="18"/>
              </w:rPr>
              <w:t xml:space="preserve"> </w:t>
            </w:r>
            <w:r>
              <w:rPr>
                <w:sz w:val="18"/>
              </w:rPr>
              <w:t>as</w:t>
            </w:r>
            <w:r>
              <w:rPr>
                <w:spacing w:val="-2"/>
                <w:sz w:val="18"/>
              </w:rPr>
              <w:t xml:space="preserve"> </w:t>
            </w:r>
            <w:proofErr w:type="spellStart"/>
            <w:r>
              <w:rPr>
                <w:sz w:val="18"/>
              </w:rPr>
              <w:t>mTSS</w:t>
            </w:r>
            <w:proofErr w:type="spellEnd"/>
            <w:r>
              <w:rPr>
                <w:spacing w:val="-2"/>
                <w:sz w:val="18"/>
              </w:rPr>
              <w:t xml:space="preserve"> </w:t>
            </w:r>
            <w:r>
              <w:rPr>
                <w:sz w:val="18"/>
              </w:rPr>
              <w:t>change</w:t>
            </w:r>
            <w:r>
              <w:rPr>
                <w:spacing w:val="-1"/>
                <w:sz w:val="18"/>
              </w:rPr>
              <w:t xml:space="preserve"> </w:t>
            </w:r>
            <w:r>
              <w:rPr>
                <w:spacing w:val="-5"/>
                <w:sz w:val="18"/>
              </w:rPr>
              <w:t>≤0.</w:t>
            </w:r>
          </w:p>
        </w:tc>
      </w:tr>
    </w:tbl>
    <w:p w14:paraId="1E5BDB58" w14:textId="2A0E5FE8" w:rsidR="006B3555" w:rsidRDefault="006B3555" w:rsidP="00F74BCF">
      <w:pPr>
        <w:pStyle w:val="BodyText"/>
        <w:spacing w:before="242" w:line="340" w:lineRule="auto"/>
        <w:ind w:right="994"/>
      </w:pPr>
      <w:r>
        <w:rPr>
          <w:noProof/>
          <w:sz w:val="20"/>
        </w:rPr>
        <mc:AlternateContent>
          <mc:Choice Requires="wps">
            <w:drawing>
              <wp:inline distT="0" distB="0" distL="0" distR="0" wp14:anchorId="04820540" wp14:editId="0B10240C">
                <wp:extent cx="5529580" cy="532130"/>
                <wp:effectExtent l="9525" t="0" r="0" b="1079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9580" cy="532130"/>
                        </a:xfrm>
                        <a:prstGeom prst="rect">
                          <a:avLst/>
                        </a:prstGeom>
                        <a:ln w="6096">
                          <a:solidFill>
                            <a:srgbClr val="000000"/>
                          </a:solidFill>
                          <a:prstDash val="solid"/>
                        </a:ln>
                      </wps:spPr>
                      <wps:txbx>
                        <w:txbxContent>
                          <w:p w14:paraId="62CF59FD" w14:textId="77777777" w:rsidR="006B3555" w:rsidRDefault="006B3555" w:rsidP="006B3555">
                            <w:pPr>
                              <w:spacing w:line="204" w:lineRule="exact"/>
                              <w:ind w:left="103"/>
                              <w:rPr>
                                <w:sz w:val="18"/>
                              </w:rPr>
                            </w:pPr>
                            <w:r>
                              <w:rPr>
                                <w:position w:val="6"/>
                                <w:sz w:val="12"/>
                              </w:rPr>
                              <w:t>d</w:t>
                            </w:r>
                            <w:r>
                              <w:rPr>
                                <w:spacing w:val="14"/>
                                <w:position w:val="6"/>
                                <w:sz w:val="12"/>
                              </w:rPr>
                              <w:t xml:space="preserve"> </w:t>
                            </w:r>
                            <w:r>
                              <w:rPr>
                                <w:sz w:val="18"/>
                              </w:rPr>
                              <w:t>p≤0.001</w:t>
                            </w:r>
                            <w:r>
                              <w:rPr>
                                <w:spacing w:val="-1"/>
                                <w:sz w:val="18"/>
                              </w:rPr>
                              <w:t xml:space="preserve"> </w:t>
                            </w:r>
                            <w:r>
                              <w:rPr>
                                <w:sz w:val="18"/>
                              </w:rPr>
                              <w:t>upadacitinib</w:t>
                            </w:r>
                            <w:r>
                              <w:rPr>
                                <w:spacing w:val="-1"/>
                                <w:sz w:val="18"/>
                              </w:rPr>
                              <w:t xml:space="preserve"> </w:t>
                            </w:r>
                            <w:r>
                              <w:rPr>
                                <w:sz w:val="18"/>
                              </w:rPr>
                              <w:t>vs</w:t>
                            </w:r>
                            <w:r>
                              <w:rPr>
                                <w:spacing w:val="-1"/>
                                <w:sz w:val="18"/>
                              </w:rPr>
                              <w:t xml:space="preserve"> </w:t>
                            </w:r>
                            <w:r>
                              <w:rPr>
                                <w:sz w:val="18"/>
                              </w:rPr>
                              <w:t>placebo</w:t>
                            </w:r>
                            <w:r>
                              <w:rPr>
                                <w:spacing w:val="-1"/>
                                <w:sz w:val="18"/>
                              </w:rPr>
                              <w:t xml:space="preserve"> </w:t>
                            </w:r>
                            <w:r>
                              <w:rPr>
                                <w:sz w:val="18"/>
                              </w:rPr>
                              <w:t>or</w:t>
                            </w:r>
                            <w:r>
                              <w:rPr>
                                <w:spacing w:val="-4"/>
                                <w:sz w:val="18"/>
                              </w:rPr>
                              <w:t xml:space="preserve"> </w:t>
                            </w:r>
                            <w:r>
                              <w:rPr>
                                <w:sz w:val="18"/>
                              </w:rPr>
                              <w:t>MTX</w:t>
                            </w:r>
                            <w:r>
                              <w:rPr>
                                <w:spacing w:val="-5"/>
                                <w:sz w:val="18"/>
                              </w:rPr>
                              <w:t xml:space="preserve"> </w:t>
                            </w:r>
                            <w:r>
                              <w:rPr>
                                <w:spacing w:val="-2"/>
                                <w:sz w:val="18"/>
                              </w:rPr>
                              <w:t>comparison</w:t>
                            </w:r>
                          </w:p>
                          <w:p w14:paraId="47BC27BC" w14:textId="77777777" w:rsidR="006B3555" w:rsidRDefault="006B3555" w:rsidP="006B3555">
                            <w:pPr>
                              <w:spacing w:line="208" w:lineRule="exact"/>
                              <w:ind w:left="103"/>
                              <w:rPr>
                                <w:sz w:val="18"/>
                              </w:rPr>
                            </w:pPr>
                            <w:r>
                              <w:rPr>
                                <w:position w:val="6"/>
                                <w:sz w:val="12"/>
                              </w:rPr>
                              <w:t>e</w:t>
                            </w:r>
                            <w:r>
                              <w:rPr>
                                <w:sz w:val="18"/>
                              </w:rPr>
                              <w:t>p≤0.01</w:t>
                            </w:r>
                            <w:r>
                              <w:rPr>
                                <w:spacing w:val="-4"/>
                                <w:sz w:val="18"/>
                              </w:rPr>
                              <w:t xml:space="preserve"> </w:t>
                            </w:r>
                            <w:r>
                              <w:rPr>
                                <w:sz w:val="18"/>
                              </w:rPr>
                              <w:t>upadacitinib</w:t>
                            </w:r>
                            <w:r>
                              <w:rPr>
                                <w:spacing w:val="-4"/>
                                <w:sz w:val="18"/>
                              </w:rPr>
                              <w:t xml:space="preserve"> </w:t>
                            </w:r>
                            <w:r>
                              <w:rPr>
                                <w:sz w:val="18"/>
                              </w:rPr>
                              <w:t>vs</w:t>
                            </w:r>
                            <w:r>
                              <w:rPr>
                                <w:spacing w:val="-3"/>
                                <w:sz w:val="18"/>
                              </w:rPr>
                              <w:t xml:space="preserve"> </w:t>
                            </w:r>
                            <w:r>
                              <w:rPr>
                                <w:sz w:val="18"/>
                              </w:rPr>
                              <w:t>placebo</w:t>
                            </w:r>
                            <w:r>
                              <w:rPr>
                                <w:spacing w:val="-1"/>
                                <w:sz w:val="18"/>
                              </w:rPr>
                              <w:t xml:space="preserve"> </w:t>
                            </w:r>
                            <w:r>
                              <w:rPr>
                                <w:sz w:val="18"/>
                              </w:rPr>
                              <w:t>or</w:t>
                            </w:r>
                            <w:r>
                              <w:rPr>
                                <w:spacing w:val="-2"/>
                                <w:sz w:val="18"/>
                              </w:rPr>
                              <w:t xml:space="preserve"> </w:t>
                            </w:r>
                            <w:r>
                              <w:rPr>
                                <w:sz w:val="18"/>
                              </w:rPr>
                              <w:t>MTX</w:t>
                            </w:r>
                            <w:r>
                              <w:rPr>
                                <w:spacing w:val="-1"/>
                                <w:sz w:val="18"/>
                              </w:rPr>
                              <w:t xml:space="preserve"> </w:t>
                            </w:r>
                            <w:r>
                              <w:rPr>
                                <w:spacing w:val="-2"/>
                                <w:sz w:val="18"/>
                              </w:rPr>
                              <w:t>comparison</w:t>
                            </w:r>
                          </w:p>
                          <w:p w14:paraId="184D358F" w14:textId="77777777" w:rsidR="006B3555" w:rsidRDefault="006B3555" w:rsidP="006B3555">
                            <w:pPr>
                              <w:spacing w:line="208" w:lineRule="exact"/>
                              <w:ind w:left="103"/>
                              <w:rPr>
                                <w:sz w:val="18"/>
                              </w:rPr>
                            </w:pPr>
                            <w:r>
                              <w:rPr>
                                <w:position w:val="6"/>
                                <w:sz w:val="12"/>
                              </w:rPr>
                              <w:t>f</w:t>
                            </w:r>
                            <w:r>
                              <w:rPr>
                                <w:spacing w:val="14"/>
                                <w:position w:val="6"/>
                                <w:sz w:val="12"/>
                              </w:rPr>
                              <w:t xml:space="preserve"> </w:t>
                            </w:r>
                            <w:r>
                              <w:rPr>
                                <w:sz w:val="18"/>
                              </w:rPr>
                              <w:t>p≤0.05</w:t>
                            </w:r>
                            <w:r>
                              <w:rPr>
                                <w:spacing w:val="-4"/>
                                <w:sz w:val="18"/>
                              </w:rPr>
                              <w:t xml:space="preserve"> </w:t>
                            </w:r>
                            <w:r>
                              <w:rPr>
                                <w:sz w:val="18"/>
                              </w:rPr>
                              <w:t>upadacitinib</w:t>
                            </w:r>
                            <w:r>
                              <w:rPr>
                                <w:spacing w:val="-4"/>
                                <w:sz w:val="18"/>
                              </w:rPr>
                              <w:t xml:space="preserve"> </w:t>
                            </w:r>
                            <w:r>
                              <w:rPr>
                                <w:sz w:val="18"/>
                              </w:rPr>
                              <w:t>vs</w:t>
                            </w:r>
                            <w:r>
                              <w:rPr>
                                <w:spacing w:val="-3"/>
                                <w:sz w:val="18"/>
                              </w:rPr>
                              <w:t xml:space="preserve"> </w:t>
                            </w:r>
                            <w:r>
                              <w:rPr>
                                <w:sz w:val="18"/>
                              </w:rPr>
                              <w:t>placebo</w:t>
                            </w:r>
                            <w:r>
                              <w:rPr>
                                <w:spacing w:val="-1"/>
                                <w:sz w:val="18"/>
                              </w:rPr>
                              <w:t xml:space="preserve"> </w:t>
                            </w:r>
                            <w:r>
                              <w:rPr>
                                <w:sz w:val="18"/>
                              </w:rPr>
                              <w:t>or</w:t>
                            </w:r>
                            <w:r>
                              <w:rPr>
                                <w:spacing w:val="-2"/>
                                <w:sz w:val="18"/>
                              </w:rPr>
                              <w:t xml:space="preserve"> </w:t>
                            </w:r>
                            <w:r>
                              <w:rPr>
                                <w:sz w:val="18"/>
                              </w:rPr>
                              <w:t>MTX</w:t>
                            </w:r>
                            <w:r>
                              <w:rPr>
                                <w:spacing w:val="-1"/>
                                <w:sz w:val="18"/>
                              </w:rPr>
                              <w:t xml:space="preserve"> </w:t>
                            </w:r>
                            <w:r>
                              <w:rPr>
                                <w:spacing w:val="-2"/>
                                <w:sz w:val="18"/>
                              </w:rPr>
                              <w:t>comparison</w:t>
                            </w:r>
                          </w:p>
                          <w:p w14:paraId="650C75C1" w14:textId="77777777" w:rsidR="006B3555" w:rsidRDefault="006B3555" w:rsidP="006B3555">
                            <w:pPr>
                              <w:spacing w:line="209" w:lineRule="exact"/>
                              <w:ind w:left="103"/>
                              <w:rPr>
                                <w:sz w:val="18"/>
                              </w:rPr>
                            </w:pPr>
                            <w:r>
                              <w:rPr>
                                <w:position w:val="6"/>
                                <w:sz w:val="12"/>
                              </w:rPr>
                              <w:t>g</w:t>
                            </w:r>
                            <w:r>
                              <w:rPr>
                                <w:spacing w:val="15"/>
                                <w:position w:val="6"/>
                                <w:sz w:val="12"/>
                              </w:rPr>
                              <w:t xml:space="preserve"> </w:t>
                            </w:r>
                            <w:r>
                              <w:rPr>
                                <w:sz w:val="18"/>
                              </w:rPr>
                              <w:t>All</w:t>
                            </w:r>
                            <w:r>
                              <w:rPr>
                                <w:spacing w:val="-1"/>
                                <w:sz w:val="18"/>
                              </w:rPr>
                              <w:t xml:space="preserve"> </w:t>
                            </w:r>
                            <w:r>
                              <w:rPr>
                                <w:sz w:val="18"/>
                              </w:rPr>
                              <w:t>placebo</w:t>
                            </w:r>
                            <w:r>
                              <w:rPr>
                                <w:spacing w:val="-4"/>
                                <w:sz w:val="18"/>
                              </w:rPr>
                              <w:t xml:space="preserve"> </w:t>
                            </w:r>
                            <w:r>
                              <w:rPr>
                                <w:sz w:val="18"/>
                              </w:rPr>
                              <w:t>data</w:t>
                            </w:r>
                            <w:r>
                              <w:rPr>
                                <w:spacing w:val="-1"/>
                                <w:sz w:val="18"/>
                              </w:rPr>
                              <w:t xml:space="preserve"> </w:t>
                            </w:r>
                            <w:r>
                              <w:rPr>
                                <w:sz w:val="18"/>
                              </w:rPr>
                              <w:t>at</w:t>
                            </w:r>
                            <w:r>
                              <w:rPr>
                                <w:spacing w:val="-3"/>
                                <w:sz w:val="18"/>
                              </w:rPr>
                              <w:t xml:space="preserve"> </w:t>
                            </w:r>
                            <w:r>
                              <w:rPr>
                                <w:sz w:val="18"/>
                              </w:rPr>
                              <w:t>Week</w:t>
                            </w:r>
                            <w:r>
                              <w:rPr>
                                <w:spacing w:val="-1"/>
                                <w:sz w:val="18"/>
                              </w:rPr>
                              <w:t xml:space="preserve"> </w:t>
                            </w:r>
                            <w:r>
                              <w:rPr>
                                <w:sz w:val="18"/>
                              </w:rPr>
                              <w:t>48</w:t>
                            </w:r>
                            <w:r>
                              <w:rPr>
                                <w:spacing w:val="-6"/>
                                <w:sz w:val="18"/>
                              </w:rPr>
                              <w:t xml:space="preserve"> </w:t>
                            </w:r>
                            <w:r>
                              <w:rPr>
                                <w:sz w:val="18"/>
                              </w:rPr>
                              <w:t>derived</w:t>
                            </w:r>
                            <w:r>
                              <w:rPr>
                                <w:spacing w:val="-1"/>
                                <w:sz w:val="18"/>
                              </w:rPr>
                              <w:t xml:space="preserve"> </w:t>
                            </w:r>
                            <w:r>
                              <w:rPr>
                                <w:sz w:val="18"/>
                              </w:rPr>
                              <w:t>using</w:t>
                            </w:r>
                            <w:r>
                              <w:rPr>
                                <w:spacing w:val="-1"/>
                                <w:sz w:val="18"/>
                              </w:rPr>
                              <w:t xml:space="preserve"> </w:t>
                            </w:r>
                            <w:r>
                              <w:rPr>
                                <w:sz w:val="18"/>
                              </w:rPr>
                              <w:t>linear</w:t>
                            </w:r>
                            <w:r>
                              <w:rPr>
                                <w:spacing w:val="-1"/>
                                <w:sz w:val="18"/>
                              </w:rPr>
                              <w:t xml:space="preserve"> </w:t>
                            </w:r>
                            <w:r>
                              <w:rPr>
                                <w:spacing w:val="-2"/>
                                <w:sz w:val="18"/>
                              </w:rPr>
                              <w:t>extrapolation</w:t>
                            </w:r>
                          </w:p>
                        </w:txbxContent>
                      </wps:txbx>
                      <wps:bodyPr wrap="square" lIns="0" tIns="0" rIns="0" bIns="0" rtlCol="0">
                        <a:noAutofit/>
                      </wps:bodyPr>
                    </wps:wsp>
                  </a:graphicData>
                </a:graphic>
              </wp:inline>
            </w:drawing>
          </mc:Choice>
          <mc:Fallback>
            <w:pict>
              <v:shape w14:anchorId="04820540" id="Textbox 10" o:spid="_x0000_s1028" type="#_x0000_t202" style="width:435.4pt;height:4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unygEAAIUDAAAOAAAAZHJzL2Uyb0RvYy54bWysU8Fu2zAMvQ/YPwi6L05cJGiNOMXWoMOA&#10;YhvQ7gNkWYqFyaImKrHz96MUJym2W1EfZFp8euJ7pNf3Y2/ZQQU04Gq+mM05U05Ca9yu5r9eHj/d&#10;coZRuFZYcKrmR4X8fvPxw3rwlSqhA9uqwIjEYTX4mncx+qooUHaqFzgDrxwlNYReRPoMu6INYiD2&#10;3hblfL4qBgitDyAVIu1uT0m+yfxaKxl/aI0qMltzqi3mNeS1SWuxWYtqF4TvjJzKEG+oohfG0aUX&#10;qq2Igu2D+Y+qNzIAgo4zCX0BWhupsgZSs5j/o+a5E15lLWQO+otN+H608vvh2f8MLI5fYKQGZhHo&#10;n0D+RvKmGDxWEyZ5ihUSOgkddejTmyQwOkjeHi9+qjEySZvLZXm3vKWUpNzyplzcZMOL62kfMH5V&#10;0LMU1DxQv3IF4vCEMd0vqjMkXWYdG2q+mt+tTnWCNe2jsTblMOyaBxvYQaRW5yd1lxjwNSzRbQV2&#10;J1xOTTDrJr0niUlsHJuRmbbmZcKknQbaI9k10MTUHP/sRVCc2W+OWpLG6xyEc9CcgxDtA+QhTMU6&#10;+LyPoE3WeOWdCqBe58KnuUzD9Po7o65/z+YvAAAA//8DAFBLAwQUAAYACAAAACEAaxLC8NkAAAAE&#10;AQAADwAAAGRycy9kb3ducmV2LnhtbEyPwU7DQAxE70j8w8qVuNFNAaVRyKZCkcqFA6LtB2wTk0TN&#10;epesm6Z/j+ECF8vWjMZvis3sBjXhGHtPBlbLBBRS7ZueWgOH/fY+AxXZUmMHT2jgihE25e1NYfPG&#10;X+gDpx23SkIo5tZAxxxyrWPdobNx6QOSaJ9+dJblHFvdjPYi4W7QD0mSamd7kg+dDVh1WJ92Z2fg&#10;9X3P/LU6PFF8m7brKg3ptQrG3C3ml2dQjDP/meEHX9ChFKajP1MT1WBAivDvFC1bJ1LjKMtjBros&#10;9H/48hsAAP//AwBQSwECLQAUAAYACAAAACEAtoM4kv4AAADhAQAAEwAAAAAAAAAAAAAAAAAAAAAA&#10;W0NvbnRlbnRfVHlwZXNdLnhtbFBLAQItABQABgAIAAAAIQA4/SH/1gAAAJQBAAALAAAAAAAAAAAA&#10;AAAAAC8BAABfcmVscy8ucmVsc1BLAQItABQABgAIAAAAIQCMClunygEAAIUDAAAOAAAAAAAAAAAA&#10;AAAAAC4CAABkcnMvZTJvRG9jLnhtbFBLAQItABQABgAIAAAAIQBrEsLw2QAAAAQBAAAPAAAAAAAA&#10;AAAAAAAAACQEAABkcnMvZG93bnJldi54bWxQSwUGAAAAAAQABADzAAAAKgUAAAAA&#10;" filled="f" strokeweight=".48pt">
                <v:path arrowok="t"/>
                <v:textbox inset="0,0,0,0">
                  <w:txbxContent>
                    <w:p w14:paraId="62CF59FD" w14:textId="77777777" w:rsidR="006B3555" w:rsidRDefault="006B3555" w:rsidP="006B3555">
                      <w:pPr>
                        <w:spacing w:line="204" w:lineRule="exact"/>
                        <w:ind w:left="103"/>
                        <w:rPr>
                          <w:sz w:val="18"/>
                        </w:rPr>
                      </w:pPr>
                      <w:r>
                        <w:rPr>
                          <w:position w:val="6"/>
                          <w:sz w:val="12"/>
                        </w:rPr>
                        <w:t>d</w:t>
                      </w:r>
                      <w:r>
                        <w:rPr>
                          <w:spacing w:val="14"/>
                          <w:position w:val="6"/>
                          <w:sz w:val="12"/>
                        </w:rPr>
                        <w:t xml:space="preserve"> </w:t>
                      </w:r>
                      <w:r>
                        <w:rPr>
                          <w:sz w:val="18"/>
                        </w:rPr>
                        <w:t>p≤0.001</w:t>
                      </w:r>
                      <w:r>
                        <w:rPr>
                          <w:spacing w:val="-1"/>
                          <w:sz w:val="18"/>
                        </w:rPr>
                        <w:t xml:space="preserve"> </w:t>
                      </w:r>
                      <w:r>
                        <w:rPr>
                          <w:sz w:val="18"/>
                        </w:rPr>
                        <w:t>upadacitinib</w:t>
                      </w:r>
                      <w:r>
                        <w:rPr>
                          <w:spacing w:val="-1"/>
                          <w:sz w:val="18"/>
                        </w:rPr>
                        <w:t xml:space="preserve"> </w:t>
                      </w:r>
                      <w:r>
                        <w:rPr>
                          <w:sz w:val="18"/>
                        </w:rPr>
                        <w:t>vs</w:t>
                      </w:r>
                      <w:r>
                        <w:rPr>
                          <w:spacing w:val="-1"/>
                          <w:sz w:val="18"/>
                        </w:rPr>
                        <w:t xml:space="preserve"> </w:t>
                      </w:r>
                      <w:r>
                        <w:rPr>
                          <w:sz w:val="18"/>
                        </w:rPr>
                        <w:t>placebo</w:t>
                      </w:r>
                      <w:r>
                        <w:rPr>
                          <w:spacing w:val="-1"/>
                          <w:sz w:val="18"/>
                        </w:rPr>
                        <w:t xml:space="preserve"> </w:t>
                      </w:r>
                      <w:r>
                        <w:rPr>
                          <w:sz w:val="18"/>
                        </w:rPr>
                        <w:t>or</w:t>
                      </w:r>
                      <w:r>
                        <w:rPr>
                          <w:spacing w:val="-4"/>
                          <w:sz w:val="18"/>
                        </w:rPr>
                        <w:t xml:space="preserve"> </w:t>
                      </w:r>
                      <w:r>
                        <w:rPr>
                          <w:sz w:val="18"/>
                        </w:rPr>
                        <w:t>MTX</w:t>
                      </w:r>
                      <w:r>
                        <w:rPr>
                          <w:spacing w:val="-5"/>
                          <w:sz w:val="18"/>
                        </w:rPr>
                        <w:t xml:space="preserve"> </w:t>
                      </w:r>
                      <w:r>
                        <w:rPr>
                          <w:spacing w:val="-2"/>
                          <w:sz w:val="18"/>
                        </w:rPr>
                        <w:t>comparison</w:t>
                      </w:r>
                    </w:p>
                    <w:p w14:paraId="47BC27BC" w14:textId="77777777" w:rsidR="006B3555" w:rsidRDefault="006B3555" w:rsidP="006B3555">
                      <w:pPr>
                        <w:spacing w:line="208" w:lineRule="exact"/>
                        <w:ind w:left="103"/>
                        <w:rPr>
                          <w:sz w:val="18"/>
                        </w:rPr>
                      </w:pPr>
                      <w:r>
                        <w:rPr>
                          <w:position w:val="6"/>
                          <w:sz w:val="12"/>
                        </w:rPr>
                        <w:t>e</w:t>
                      </w:r>
                      <w:r>
                        <w:rPr>
                          <w:sz w:val="18"/>
                        </w:rPr>
                        <w:t>p≤0.01</w:t>
                      </w:r>
                      <w:r>
                        <w:rPr>
                          <w:spacing w:val="-4"/>
                          <w:sz w:val="18"/>
                        </w:rPr>
                        <w:t xml:space="preserve"> </w:t>
                      </w:r>
                      <w:r>
                        <w:rPr>
                          <w:sz w:val="18"/>
                        </w:rPr>
                        <w:t>upadacitinib</w:t>
                      </w:r>
                      <w:r>
                        <w:rPr>
                          <w:spacing w:val="-4"/>
                          <w:sz w:val="18"/>
                        </w:rPr>
                        <w:t xml:space="preserve"> </w:t>
                      </w:r>
                      <w:r>
                        <w:rPr>
                          <w:sz w:val="18"/>
                        </w:rPr>
                        <w:t>vs</w:t>
                      </w:r>
                      <w:r>
                        <w:rPr>
                          <w:spacing w:val="-3"/>
                          <w:sz w:val="18"/>
                        </w:rPr>
                        <w:t xml:space="preserve"> </w:t>
                      </w:r>
                      <w:r>
                        <w:rPr>
                          <w:sz w:val="18"/>
                        </w:rPr>
                        <w:t>placebo</w:t>
                      </w:r>
                      <w:r>
                        <w:rPr>
                          <w:spacing w:val="-1"/>
                          <w:sz w:val="18"/>
                        </w:rPr>
                        <w:t xml:space="preserve"> </w:t>
                      </w:r>
                      <w:r>
                        <w:rPr>
                          <w:sz w:val="18"/>
                        </w:rPr>
                        <w:t>or</w:t>
                      </w:r>
                      <w:r>
                        <w:rPr>
                          <w:spacing w:val="-2"/>
                          <w:sz w:val="18"/>
                        </w:rPr>
                        <w:t xml:space="preserve"> </w:t>
                      </w:r>
                      <w:r>
                        <w:rPr>
                          <w:sz w:val="18"/>
                        </w:rPr>
                        <w:t>MTX</w:t>
                      </w:r>
                      <w:r>
                        <w:rPr>
                          <w:spacing w:val="-1"/>
                          <w:sz w:val="18"/>
                        </w:rPr>
                        <w:t xml:space="preserve"> </w:t>
                      </w:r>
                      <w:r>
                        <w:rPr>
                          <w:spacing w:val="-2"/>
                          <w:sz w:val="18"/>
                        </w:rPr>
                        <w:t>comparison</w:t>
                      </w:r>
                    </w:p>
                    <w:p w14:paraId="184D358F" w14:textId="77777777" w:rsidR="006B3555" w:rsidRDefault="006B3555" w:rsidP="006B3555">
                      <w:pPr>
                        <w:spacing w:line="208" w:lineRule="exact"/>
                        <w:ind w:left="103"/>
                        <w:rPr>
                          <w:sz w:val="18"/>
                        </w:rPr>
                      </w:pPr>
                      <w:r>
                        <w:rPr>
                          <w:position w:val="6"/>
                          <w:sz w:val="12"/>
                        </w:rPr>
                        <w:t>f</w:t>
                      </w:r>
                      <w:r>
                        <w:rPr>
                          <w:spacing w:val="14"/>
                          <w:position w:val="6"/>
                          <w:sz w:val="12"/>
                        </w:rPr>
                        <w:t xml:space="preserve"> </w:t>
                      </w:r>
                      <w:r>
                        <w:rPr>
                          <w:sz w:val="18"/>
                        </w:rPr>
                        <w:t>p≤0.05</w:t>
                      </w:r>
                      <w:r>
                        <w:rPr>
                          <w:spacing w:val="-4"/>
                          <w:sz w:val="18"/>
                        </w:rPr>
                        <w:t xml:space="preserve"> </w:t>
                      </w:r>
                      <w:r>
                        <w:rPr>
                          <w:sz w:val="18"/>
                        </w:rPr>
                        <w:t>upadacitinib</w:t>
                      </w:r>
                      <w:r>
                        <w:rPr>
                          <w:spacing w:val="-4"/>
                          <w:sz w:val="18"/>
                        </w:rPr>
                        <w:t xml:space="preserve"> </w:t>
                      </w:r>
                      <w:r>
                        <w:rPr>
                          <w:sz w:val="18"/>
                        </w:rPr>
                        <w:t>vs</w:t>
                      </w:r>
                      <w:r>
                        <w:rPr>
                          <w:spacing w:val="-3"/>
                          <w:sz w:val="18"/>
                        </w:rPr>
                        <w:t xml:space="preserve"> </w:t>
                      </w:r>
                      <w:r>
                        <w:rPr>
                          <w:sz w:val="18"/>
                        </w:rPr>
                        <w:t>placebo</w:t>
                      </w:r>
                      <w:r>
                        <w:rPr>
                          <w:spacing w:val="-1"/>
                          <w:sz w:val="18"/>
                        </w:rPr>
                        <w:t xml:space="preserve"> </w:t>
                      </w:r>
                      <w:r>
                        <w:rPr>
                          <w:sz w:val="18"/>
                        </w:rPr>
                        <w:t>or</w:t>
                      </w:r>
                      <w:r>
                        <w:rPr>
                          <w:spacing w:val="-2"/>
                          <w:sz w:val="18"/>
                        </w:rPr>
                        <w:t xml:space="preserve"> </w:t>
                      </w:r>
                      <w:r>
                        <w:rPr>
                          <w:sz w:val="18"/>
                        </w:rPr>
                        <w:t>MTX</w:t>
                      </w:r>
                      <w:r>
                        <w:rPr>
                          <w:spacing w:val="-1"/>
                          <w:sz w:val="18"/>
                        </w:rPr>
                        <w:t xml:space="preserve"> </w:t>
                      </w:r>
                      <w:r>
                        <w:rPr>
                          <w:spacing w:val="-2"/>
                          <w:sz w:val="18"/>
                        </w:rPr>
                        <w:t>comparison</w:t>
                      </w:r>
                    </w:p>
                    <w:p w14:paraId="650C75C1" w14:textId="77777777" w:rsidR="006B3555" w:rsidRDefault="006B3555" w:rsidP="006B3555">
                      <w:pPr>
                        <w:spacing w:line="209" w:lineRule="exact"/>
                        <w:ind w:left="103"/>
                        <w:rPr>
                          <w:sz w:val="18"/>
                        </w:rPr>
                      </w:pPr>
                      <w:r>
                        <w:rPr>
                          <w:position w:val="6"/>
                          <w:sz w:val="12"/>
                        </w:rPr>
                        <w:t>g</w:t>
                      </w:r>
                      <w:r>
                        <w:rPr>
                          <w:spacing w:val="15"/>
                          <w:position w:val="6"/>
                          <w:sz w:val="12"/>
                        </w:rPr>
                        <w:t xml:space="preserve"> </w:t>
                      </w:r>
                      <w:r>
                        <w:rPr>
                          <w:sz w:val="18"/>
                        </w:rPr>
                        <w:t>All</w:t>
                      </w:r>
                      <w:r>
                        <w:rPr>
                          <w:spacing w:val="-1"/>
                          <w:sz w:val="18"/>
                        </w:rPr>
                        <w:t xml:space="preserve"> </w:t>
                      </w:r>
                      <w:r>
                        <w:rPr>
                          <w:sz w:val="18"/>
                        </w:rPr>
                        <w:t>placebo</w:t>
                      </w:r>
                      <w:r>
                        <w:rPr>
                          <w:spacing w:val="-4"/>
                          <w:sz w:val="18"/>
                        </w:rPr>
                        <w:t xml:space="preserve"> </w:t>
                      </w:r>
                      <w:r>
                        <w:rPr>
                          <w:sz w:val="18"/>
                        </w:rPr>
                        <w:t>data</w:t>
                      </w:r>
                      <w:r>
                        <w:rPr>
                          <w:spacing w:val="-1"/>
                          <w:sz w:val="18"/>
                        </w:rPr>
                        <w:t xml:space="preserve"> </w:t>
                      </w:r>
                      <w:r>
                        <w:rPr>
                          <w:sz w:val="18"/>
                        </w:rPr>
                        <w:t>at</w:t>
                      </w:r>
                      <w:r>
                        <w:rPr>
                          <w:spacing w:val="-3"/>
                          <w:sz w:val="18"/>
                        </w:rPr>
                        <w:t xml:space="preserve"> </w:t>
                      </w:r>
                      <w:r>
                        <w:rPr>
                          <w:sz w:val="18"/>
                        </w:rPr>
                        <w:t>Week</w:t>
                      </w:r>
                      <w:r>
                        <w:rPr>
                          <w:spacing w:val="-1"/>
                          <w:sz w:val="18"/>
                        </w:rPr>
                        <w:t xml:space="preserve"> </w:t>
                      </w:r>
                      <w:r>
                        <w:rPr>
                          <w:sz w:val="18"/>
                        </w:rPr>
                        <w:t>48</w:t>
                      </w:r>
                      <w:r>
                        <w:rPr>
                          <w:spacing w:val="-6"/>
                          <w:sz w:val="18"/>
                        </w:rPr>
                        <w:t xml:space="preserve"> </w:t>
                      </w:r>
                      <w:r>
                        <w:rPr>
                          <w:sz w:val="18"/>
                        </w:rPr>
                        <w:t>derived</w:t>
                      </w:r>
                      <w:r>
                        <w:rPr>
                          <w:spacing w:val="-1"/>
                          <w:sz w:val="18"/>
                        </w:rPr>
                        <w:t xml:space="preserve"> </w:t>
                      </w:r>
                      <w:r>
                        <w:rPr>
                          <w:sz w:val="18"/>
                        </w:rPr>
                        <w:t>using</w:t>
                      </w:r>
                      <w:r>
                        <w:rPr>
                          <w:spacing w:val="-1"/>
                          <w:sz w:val="18"/>
                        </w:rPr>
                        <w:t xml:space="preserve"> </w:t>
                      </w:r>
                      <w:r>
                        <w:rPr>
                          <w:sz w:val="18"/>
                        </w:rPr>
                        <w:t>linear</w:t>
                      </w:r>
                      <w:r>
                        <w:rPr>
                          <w:spacing w:val="-1"/>
                          <w:sz w:val="18"/>
                        </w:rPr>
                        <w:t xml:space="preserve"> </w:t>
                      </w:r>
                      <w:r>
                        <w:rPr>
                          <w:spacing w:val="-2"/>
                          <w:sz w:val="18"/>
                        </w:rPr>
                        <w:t>extrapolation</w:t>
                      </w:r>
                    </w:p>
                  </w:txbxContent>
                </v:textbox>
                <w10:anchorlock/>
              </v:shape>
            </w:pict>
          </mc:Fallback>
        </mc:AlternateContent>
      </w:r>
    </w:p>
    <w:p w14:paraId="699DC935" w14:textId="77777777" w:rsidR="00C4799D" w:rsidRDefault="008C28BE" w:rsidP="00F74BCF">
      <w:pPr>
        <w:spacing w:before="248"/>
        <w:ind w:left="220"/>
        <w:rPr>
          <w:b/>
        </w:rPr>
      </w:pPr>
      <w:bookmarkStart w:id="90" w:name="Table_11._Radiographic_Changes"/>
      <w:bookmarkEnd w:id="90"/>
      <w:r>
        <w:rPr>
          <w:b/>
        </w:rPr>
        <w:t>Physical</w:t>
      </w:r>
      <w:r>
        <w:rPr>
          <w:b/>
          <w:spacing w:val="-11"/>
        </w:rPr>
        <w:t xml:space="preserve"> </w:t>
      </w:r>
      <w:r>
        <w:rPr>
          <w:b/>
        </w:rPr>
        <w:t>Function</w:t>
      </w:r>
      <w:r>
        <w:rPr>
          <w:b/>
          <w:spacing w:val="-8"/>
        </w:rPr>
        <w:t xml:space="preserve"> </w:t>
      </w:r>
      <w:r>
        <w:rPr>
          <w:b/>
        </w:rPr>
        <w:t>Response</w:t>
      </w:r>
      <w:r>
        <w:rPr>
          <w:b/>
          <w:spacing w:val="-7"/>
        </w:rPr>
        <w:t xml:space="preserve"> </w:t>
      </w:r>
      <w:r>
        <w:rPr>
          <w:b/>
        </w:rPr>
        <w:t>and</w:t>
      </w:r>
      <w:r>
        <w:rPr>
          <w:b/>
          <w:spacing w:val="-8"/>
        </w:rPr>
        <w:t xml:space="preserve"> </w:t>
      </w:r>
      <w:r>
        <w:rPr>
          <w:b/>
        </w:rPr>
        <w:t>Health-Related</w:t>
      </w:r>
      <w:r>
        <w:rPr>
          <w:b/>
          <w:spacing w:val="-7"/>
        </w:rPr>
        <w:t xml:space="preserve"> </w:t>
      </w:r>
      <w:r>
        <w:rPr>
          <w:b/>
          <w:spacing w:val="-2"/>
        </w:rPr>
        <w:t>Outcomes</w:t>
      </w:r>
    </w:p>
    <w:p w14:paraId="653CE393" w14:textId="77777777" w:rsidR="00C4799D" w:rsidRDefault="008C28BE" w:rsidP="00F74BCF">
      <w:pPr>
        <w:pStyle w:val="BodyText"/>
        <w:spacing w:before="229" w:line="340" w:lineRule="auto"/>
        <w:ind w:left="219" w:right="994"/>
      </w:pPr>
      <w:r>
        <w:t xml:space="preserve">Treatment with </w:t>
      </w:r>
      <w:proofErr w:type="spellStart"/>
      <w:r>
        <w:t>upadacitinib</w:t>
      </w:r>
      <w:proofErr w:type="spellEnd"/>
      <w:r>
        <w:t xml:space="preserve"> 15 mg, alone or in combination with </w:t>
      </w:r>
      <w:proofErr w:type="spellStart"/>
      <w:r>
        <w:t>csDMARDs</w:t>
      </w:r>
      <w:proofErr w:type="spellEnd"/>
      <w:r>
        <w:t>, resulted in a significantly greater improvement in physical function compared to all comparators as measured by HAQ-DI at Week 12/14 (Table 12 with RINVOQ being superior to adalimumab in a multiplicity-controlled comparison.</w:t>
      </w:r>
    </w:p>
    <w:p w14:paraId="6BF358C3" w14:textId="77777777" w:rsidR="00C4799D" w:rsidRDefault="008C28BE" w:rsidP="00F74BCF">
      <w:pPr>
        <w:pStyle w:val="BodyText"/>
        <w:spacing w:before="243" w:line="340" w:lineRule="auto"/>
        <w:ind w:right="996"/>
      </w:pPr>
      <w:r>
        <w:t>Improvements in HAQ-DI and pain were maintained through 3 years for patients receiving RINVOQ 15 mg based on available results from SELECT-COMPARE and SELECT-EARLY.</w:t>
      </w:r>
    </w:p>
    <w:p w14:paraId="71A1334A" w14:textId="77777777" w:rsidR="00C4799D" w:rsidRDefault="008C28BE" w:rsidP="00F74BCF">
      <w:pPr>
        <w:pStyle w:val="Heading4"/>
        <w:spacing w:before="241" w:after="26"/>
        <w:ind w:left="280"/>
      </w:pPr>
      <w:bookmarkStart w:id="91" w:name="Table_12._Mean_change_from_baseline_in_H"/>
      <w:bookmarkEnd w:id="91"/>
      <w:r>
        <w:t>Table</w:t>
      </w:r>
      <w:r>
        <w:rPr>
          <w:spacing w:val="-6"/>
        </w:rPr>
        <w:t xml:space="preserve"> </w:t>
      </w:r>
      <w:r>
        <w:t>12.</w:t>
      </w:r>
      <w:r>
        <w:rPr>
          <w:spacing w:val="-3"/>
        </w:rPr>
        <w:t xml:space="preserve"> </w:t>
      </w:r>
      <w:r>
        <w:t>Mean</w:t>
      </w:r>
      <w:r>
        <w:rPr>
          <w:spacing w:val="-5"/>
        </w:rPr>
        <w:t xml:space="preserve"> </w:t>
      </w:r>
      <w:r>
        <w:t>change</w:t>
      </w:r>
      <w:r>
        <w:rPr>
          <w:spacing w:val="-3"/>
        </w:rPr>
        <w:t xml:space="preserve"> </w:t>
      </w:r>
      <w:r>
        <w:t>from</w:t>
      </w:r>
      <w:r>
        <w:rPr>
          <w:spacing w:val="-2"/>
        </w:rPr>
        <w:t xml:space="preserve"> </w:t>
      </w:r>
      <w:r>
        <w:t>baseline</w:t>
      </w:r>
      <w:r>
        <w:rPr>
          <w:spacing w:val="-7"/>
        </w:rPr>
        <w:t xml:space="preserve"> </w:t>
      </w:r>
      <w:r>
        <w:t>in</w:t>
      </w:r>
      <w:r>
        <w:rPr>
          <w:spacing w:val="-3"/>
        </w:rPr>
        <w:t xml:space="preserve"> </w:t>
      </w:r>
      <w:r>
        <w:t>HAQ-DI</w:t>
      </w:r>
      <w:r>
        <w:rPr>
          <w:spacing w:val="-1"/>
        </w:rPr>
        <w:t xml:space="preserve"> </w:t>
      </w:r>
      <w:proofErr w:type="spellStart"/>
      <w:proofErr w:type="gramStart"/>
      <w:r>
        <w:rPr>
          <w:spacing w:val="-5"/>
          <w:vertAlign w:val="superscript"/>
        </w:rPr>
        <w:t>a,b</w:t>
      </w:r>
      <w:proofErr w:type="spellEnd"/>
      <w:proofErr w:type="gramEnd"/>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629"/>
        <w:gridCol w:w="718"/>
        <w:gridCol w:w="812"/>
        <w:gridCol w:w="810"/>
        <w:gridCol w:w="817"/>
        <w:gridCol w:w="810"/>
        <w:gridCol w:w="721"/>
        <w:gridCol w:w="961"/>
        <w:gridCol w:w="827"/>
        <w:gridCol w:w="827"/>
        <w:gridCol w:w="829"/>
      </w:tblGrid>
      <w:tr w:rsidR="00C4799D" w14:paraId="68A63F5A" w14:textId="77777777">
        <w:trPr>
          <w:trHeight w:val="621"/>
        </w:trPr>
        <w:tc>
          <w:tcPr>
            <w:tcW w:w="1164" w:type="dxa"/>
          </w:tcPr>
          <w:p w14:paraId="503980DD" w14:textId="77777777" w:rsidR="00C4799D" w:rsidRDefault="008C28BE" w:rsidP="00F74BCF">
            <w:pPr>
              <w:pStyle w:val="TableParagraph"/>
              <w:spacing w:line="206" w:lineRule="exact"/>
              <w:rPr>
                <w:b/>
                <w:sz w:val="18"/>
              </w:rPr>
            </w:pPr>
            <w:r>
              <w:rPr>
                <w:b/>
                <w:spacing w:val="-2"/>
                <w:sz w:val="18"/>
              </w:rPr>
              <w:t>Study</w:t>
            </w:r>
          </w:p>
        </w:tc>
        <w:tc>
          <w:tcPr>
            <w:tcW w:w="1347" w:type="dxa"/>
            <w:gridSpan w:val="2"/>
          </w:tcPr>
          <w:p w14:paraId="4911762D" w14:textId="77777777" w:rsidR="00C4799D" w:rsidRDefault="008C28BE" w:rsidP="00F74BCF">
            <w:pPr>
              <w:pStyle w:val="TableParagraph"/>
              <w:ind w:left="51" w:right="37"/>
              <w:rPr>
                <w:b/>
                <w:sz w:val="18"/>
              </w:rPr>
            </w:pPr>
            <w:r>
              <w:rPr>
                <w:b/>
                <w:spacing w:val="-2"/>
                <w:sz w:val="18"/>
              </w:rPr>
              <w:t xml:space="preserve">SELECT </w:t>
            </w:r>
            <w:r>
              <w:rPr>
                <w:b/>
                <w:spacing w:val="-4"/>
                <w:sz w:val="18"/>
              </w:rPr>
              <w:t>EARLY</w:t>
            </w:r>
          </w:p>
          <w:p w14:paraId="3DEF78A9" w14:textId="77777777" w:rsidR="00C4799D" w:rsidRDefault="008C28BE" w:rsidP="00F74BCF">
            <w:pPr>
              <w:pStyle w:val="TableParagraph"/>
              <w:spacing w:line="188" w:lineRule="exact"/>
              <w:ind w:left="51" w:right="38"/>
              <w:rPr>
                <w:b/>
                <w:sz w:val="18"/>
              </w:rPr>
            </w:pPr>
            <w:r>
              <w:rPr>
                <w:b/>
                <w:sz w:val="18"/>
              </w:rPr>
              <w:t>MTX-</w:t>
            </w:r>
            <w:proofErr w:type="spellStart"/>
            <w:r>
              <w:rPr>
                <w:b/>
                <w:spacing w:val="-2"/>
                <w:sz w:val="18"/>
              </w:rPr>
              <w:t>Naїve</w:t>
            </w:r>
            <w:proofErr w:type="spellEnd"/>
          </w:p>
        </w:tc>
        <w:tc>
          <w:tcPr>
            <w:tcW w:w="1622" w:type="dxa"/>
            <w:gridSpan w:val="2"/>
          </w:tcPr>
          <w:p w14:paraId="26F4BCD8" w14:textId="77777777" w:rsidR="00C4799D" w:rsidRDefault="008C28BE" w:rsidP="00F74BCF">
            <w:pPr>
              <w:pStyle w:val="TableParagraph"/>
              <w:spacing w:line="206" w:lineRule="exact"/>
              <w:ind w:left="452" w:right="447"/>
              <w:rPr>
                <w:b/>
                <w:sz w:val="18"/>
              </w:rPr>
            </w:pPr>
            <w:r>
              <w:rPr>
                <w:b/>
                <w:spacing w:val="-2"/>
                <w:sz w:val="18"/>
              </w:rPr>
              <w:t xml:space="preserve">SELECT </w:t>
            </w:r>
            <w:r>
              <w:rPr>
                <w:b/>
                <w:spacing w:val="-4"/>
                <w:sz w:val="18"/>
              </w:rPr>
              <w:t xml:space="preserve">MONO </w:t>
            </w:r>
            <w:r>
              <w:rPr>
                <w:b/>
                <w:spacing w:val="-2"/>
                <w:sz w:val="18"/>
              </w:rPr>
              <w:t>MTX-IR</w:t>
            </w:r>
          </w:p>
        </w:tc>
        <w:tc>
          <w:tcPr>
            <w:tcW w:w="1627" w:type="dxa"/>
            <w:gridSpan w:val="2"/>
          </w:tcPr>
          <w:p w14:paraId="15FD6EF5" w14:textId="77777777" w:rsidR="00C4799D" w:rsidRDefault="008C28BE" w:rsidP="00F74BCF">
            <w:pPr>
              <w:pStyle w:val="TableParagraph"/>
              <w:spacing w:line="206" w:lineRule="exact"/>
              <w:ind w:left="254" w:right="249" w:hanging="4"/>
              <w:rPr>
                <w:b/>
                <w:sz w:val="18"/>
              </w:rPr>
            </w:pPr>
            <w:r>
              <w:rPr>
                <w:b/>
                <w:spacing w:val="-2"/>
                <w:sz w:val="18"/>
              </w:rPr>
              <w:t xml:space="preserve">SELECT </w:t>
            </w:r>
            <w:r>
              <w:rPr>
                <w:b/>
                <w:spacing w:val="-4"/>
                <w:sz w:val="18"/>
              </w:rPr>
              <w:t xml:space="preserve">NEXT </w:t>
            </w:r>
            <w:proofErr w:type="spellStart"/>
            <w:r>
              <w:rPr>
                <w:b/>
                <w:spacing w:val="-2"/>
                <w:sz w:val="18"/>
              </w:rPr>
              <w:t>csDMARD</w:t>
            </w:r>
            <w:proofErr w:type="spellEnd"/>
            <w:r>
              <w:rPr>
                <w:b/>
                <w:spacing w:val="-2"/>
                <w:sz w:val="18"/>
              </w:rPr>
              <w:t>-IR</w:t>
            </w:r>
          </w:p>
        </w:tc>
        <w:tc>
          <w:tcPr>
            <w:tcW w:w="2509" w:type="dxa"/>
            <w:gridSpan w:val="3"/>
          </w:tcPr>
          <w:p w14:paraId="3696613B" w14:textId="77777777" w:rsidR="00C4799D" w:rsidRDefault="008C28BE" w:rsidP="00F74BCF">
            <w:pPr>
              <w:pStyle w:val="TableParagraph"/>
              <w:spacing w:line="206" w:lineRule="exact"/>
              <w:ind w:left="787" w:right="790" w:firstLine="2"/>
              <w:rPr>
                <w:b/>
                <w:sz w:val="18"/>
              </w:rPr>
            </w:pPr>
            <w:r>
              <w:rPr>
                <w:b/>
                <w:spacing w:val="-2"/>
                <w:sz w:val="18"/>
              </w:rPr>
              <w:t>SELECT COMPARE MTX-IR</w:t>
            </w:r>
          </w:p>
        </w:tc>
        <w:tc>
          <w:tcPr>
            <w:tcW w:w="1656" w:type="dxa"/>
            <w:gridSpan w:val="2"/>
          </w:tcPr>
          <w:p w14:paraId="421CDF10" w14:textId="77777777" w:rsidR="00C4799D" w:rsidRDefault="008C28BE" w:rsidP="00F74BCF">
            <w:pPr>
              <w:pStyle w:val="TableParagraph"/>
              <w:spacing w:line="206" w:lineRule="exact"/>
              <w:ind w:left="433" w:right="442" w:hanging="1"/>
              <w:rPr>
                <w:b/>
                <w:sz w:val="18"/>
              </w:rPr>
            </w:pPr>
            <w:r>
              <w:rPr>
                <w:b/>
                <w:spacing w:val="-2"/>
                <w:sz w:val="18"/>
              </w:rPr>
              <w:t>SELECT BEYOND BIO-IR</w:t>
            </w:r>
          </w:p>
        </w:tc>
      </w:tr>
      <w:tr w:rsidR="00C4799D" w14:paraId="4306DBEA" w14:textId="77777777">
        <w:trPr>
          <w:trHeight w:val="412"/>
        </w:trPr>
        <w:tc>
          <w:tcPr>
            <w:tcW w:w="1164" w:type="dxa"/>
          </w:tcPr>
          <w:p w14:paraId="4CD95808" w14:textId="77777777" w:rsidR="00C4799D" w:rsidRDefault="008C28BE" w:rsidP="00F74BCF">
            <w:pPr>
              <w:pStyle w:val="TableParagraph"/>
              <w:spacing w:line="206" w:lineRule="exact"/>
              <w:rPr>
                <w:sz w:val="18"/>
              </w:rPr>
            </w:pPr>
            <w:r>
              <w:rPr>
                <w:spacing w:val="-2"/>
                <w:sz w:val="18"/>
              </w:rPr>
              <w:t>Treatment group</w:t>
            </w:r>
          </w:p>
        </w:tc>
        <w:tc>
          <w:tcPr>
            <w:tcW w:w="629" w:type="dxa"/>
          </w:tcPr>
          <w:p w14:paraId="4912F9CE" w14:textId="77777777" w:rsidR="00C4799D" w:rsidRDefault="008C28BE" w:rsidP="00F74BCF">
            <w:pPr>
              <w:pStyle w:val="TableParagraph"/>
              <w:spacing w:line="206" w:lineRule="exact"/>
              <w:ind w:left="122"/>
              <w:rPr>
                <w:sz w:val="18"/>
              </w:rPr>
            </w:pPr>
            <w:r>
              <w:rPr>
                <w:spacing w:val="-5"/>
                <w:sz w:val="18"/>
              </w:rPr>
              <w:t>MTX</w:t>
            </w:r>
          </w:p>
        </w:tc>
        <w:tc>
          <w:tcPr>
            <w:tcW w:w="718" w:type="dxa"/>
          </w:tcPr>
          <w:p w14:paraId="780637F0" w14:textId="77777777" w:rsidR="00C4799D" w:rsidRDefault="008C28BE" w:rsidP="00F74BCF">
            <w:pPr>
              <w:pStyle w:val="TableParagraph"/>
              <w:spacing w:line="206" w:lineRule="exact"/>
              <w:ind w:left="174"/>
              <w:rPr>
                <w:sz w:val="18"/>
              </w:rPr>
            </w:pPr>
            <w:r>
              <w:rPr>
                <w:spacing w:val="-5"/>
                <w:sz w:val="18"/>
              </w:rPr>
              <w:t>UPA</w:t>
            </w:r>
          </w:p>
          <w:p w14:paraId="219CE5CE" w14:textId="77777777" w:rsidR="00C4799D" w:rsidRDefault="008C28BE" w:rsidP="00F74BCF">
            <w:pPr>
              <w:pStyle w:val="TableParagraph"/>
              <w:spacing w:line="187" w:lineRule="exact"/>
              <w:ind w:left="134"/>
              <w:rPr>
                <w:sz w:val="18"/>
              </w:rPr>
            </w:pPr>
            <w:r>
              <w:rPr>
                <w:spacing w:val="-4"/>
                <w:sz w:val="18"/>
              </w:rPr>
              <w:t>15mg</w:t>
            </w:r>
          </w:p>
        </w:tc>
        <w:tc>
          <w:tcPr>
            <w:tcW w:w="812" w:type="dxa"/>
          </w:tcPr>
          <w:p w14:paraId="1B28CDCE" w14:textId="77777777" w:rsidR="00C4799D" w:rsidRDefault="008C28BE" w:rsidP="00F74BCF">
            <w:pPr>
              <w:pStyle w:val="TableParagraph"/>
              <w:spacing w:line="206" w:lineRule="exact"/>
              <w:ind w:left="7" w:right="2"/>
              <w:rPr>
                <w:sz w:val="18"/>
              </w:rPr>
            </w:pPr>
            <w:r>
              <w:rPr>
                <w:spacing w:val="-5"/>
                <w:sz w:val="18"/>
              </w:rPr>
              <w:t>MTX</w:t>
            </w:r>
          </w:p>
        </w:tc>
        <w:tc>
          <w:tcPr>
            <w:tcW w:w="810" w:type="dxa"/>
          </w:tcPr>
          <w:p w14:paraId="076C13A2" w14:textId="77777777" w:rsidR="00C4799D" w:rsidRDefault="008C28BE" w:rsidP="00F74BCF">
            <w:pPr>
              <w:pStyle w:val="TableParagraph"/>
              <w:spacing w:line="206" w:lineRule="exact"/>
              <w:ind w:left="216"/>
              <w:rPr>
                <w:sz w:val="18"/>
              </w:rPr>
            </w:pPr>
            <w:r>
              <w:rPr>
                <w:spacing w:val="-5"/>
                <w:sz w:val="18"/>
              </w:rPr>
              <w:t>UPA</w:t>
            </w:r>
          </w:p>
          <w:p w14:paraId="5839DF61" w14:textId="77777777" w:rsidR="00C4799D" w:rsidRDefault="008C28BE" w:rsidP="00F74BCF">
            <w:pPr>
              <w:pStyle w:val="TableParagraph"/>
              <w:spacing w:line="187" w:lineRule="exact"/>
              <w:ind w:left="176"/>
              <w:rPr>
                <w:sz w:val="18"/>
              </w:rPr>
            </w:pPr>
            <w:r>
              <w:rPr>
                <w:spacing w:val="-4"/>
                <w:sz w:val="18"/>
              </w:rPr>
              <w:t>15mg</w:t>
            </w:r>
          </w:p>
        </w:tc>
        <w:tc>
          <w:tcPr>
            <w:tcW w:w="817" w:type="dxa"/>
          </w:tcPr>
          <w:p w14:paraId="3F3B688D" w14:textId="77777777" w:rsidR="00C4799D" w:rsidRDefault="008C28BE" w:rsidP="00F74BCF">
            <w:pPr>
              <w:pStyle w:val="TableParagraph"/>
              <w:spacing w:line="206" w:lineRule="exact"/>
              <w:ind w:left="2" w:right="2"/>
              <w:rPr>
                <w:sz w:val="18"/>
              </w:rPr>
            </w:pPr>
            <w:r>
              <w:rPr>
                <w:spacing w:val="-5"/>
                <w:sz w:val="18"/>
              </w:rPr>
              <w:t>PBO</w:t>
            </w:r>
          </w:p>
        </w:tc>
        <w:tc>
          <w:tcPr>
            <w:tcW w:w="810" w:type="dxa"/>
          </w:tcPr>
          <w:p w14:paraId="6526BAAB" w14:textId="77777777" w:rsidR="00C4799D" w:rsidRDefault="008C28BE" w:rsidP="00F74BCF">
            <w:pPr>
              <w:pStyle w:val="TableParagraph"/>
              <w:spacing w:line="206" w:lineRule="exact"/>
              <w:ind w:left="212"/>
              <w:rPr>
                <w:sz w:val="18"/>
              </w:rPr>
            </w:pPr>
            <w:r>
              <w:rPr>
                <w:spacing w:val="-5"/>
                <w:sz w:val="18"/>
              </w:rPr>
              <w:t>UPA</w:t>
            </w:r>
          </w:p>
          <w:p w14:paraId="19D41CF9" w14:textId="77777777" w:rsidR="00C4799D" w:rsidRDefault="008C28BE" w:rsidP="00F74BCF">
            <w:pPr>
              <w:pStyle w:val="TableParagraph"/>
              <w:spacing w:line="187" w:lineRule="exact"/>
              <w:ind w:left="171"/>
              <w:rPr>
                <w:sz w:val="18"/>
              </w:rPr>
            </w:pPr>
            <w:r>
              <w:rPr>
                <w:spacing w:val="-4"/>
                <w:sz w:val="18"/>
              </w:rPr>
              <w:t>15mg</w:t>
            </w:r>
          </w:p>
        </w:tc>
        <w:tc>
          <w:tcPr>
            <w:tcW w:w="721" w:type="dxa"/>
          </w:tcPr>
          <w:p w14:paraId="796830AE" w14:textId="77777777" w:rsidR="00C4799D" w:rsidRDefault="008C28BE" w:rsidP="00F74BCF">
            <w:pPr>
              <w:pStyle w:val="TableParagraph"/>
              <w:spacing w:line="206" w:lineRule="exact"/>
              <w:ind w:left="1" w:right="1"/>
              <w:rPr>
                <w:sz w:val="18"/>
              </w:rPr>
            </w:pPr>
            <w:r>
              <w:rPr>
                <w:spacing w:val="-5"/>
                <w:sz w:val="18"/>
              </w:rPr>
              <w:t>PBO</w:t>
            </w:r>
          </w:p>
        </w:tc>
        <w:tc>
          <w:tcPr>
            <w:tcW w:w="961" w:type="dxa"/>
          </w:tcPr>
          <w:p w14:paraId="2D207434" w14:textId="77777777" w:rsidR="00C4799D" w:rsidRDefault="008C28BE" w:rsidP="00F74BCF">
            <w:pPr>
              <w:pStyle w:val="TableParagraph"/>
              <w:spacing w:line="206" w:lineRule="exact"/>
              <w:ind w:left="289"/>
              <w:rPr>
                <w:sz w:val="18"/>
              </w:rPr>
            </w:pPr>
            <w:r>
              <w:rPr>
                <w:spacing w:val="-5"/>
                <w:sz w:val="18"/>
              </w:rPr>
              <w:t>UPA</w:t>
            </w:r>
          </w:p>
          <w:p w14:paraId="5116C56F" w14:textId="77777777" w:rsidR="00C4799D" w:rsidRDefault="008C28BE" w:rsidP="00F74BCF">
            <w:pPr>
              <w:pStyle w:val="TableParagraph"/>
              <w:spacing w:line="187" w:lineRule="exact"/>
              <w:ind w:left="248"/>
              <w:rPr>
                <w:sz w:val="18"/>
              </w:rPr>
            </w:pPr>
            <w:r>
              <w:rPr>
                <w:spacing w:val="-4"/>
                <w:sz w:val="18"/>
              </w:rPr>
              <w:t>15mg</w:t>
            </w:r>
          </w:p>
        </w:tc>
        <w:tc>
          <w:tcPr>
            <w:tcW w:w="827" w:type="dxa"/>
          </w:tcPr>
          <w:p w14:paraId="71A1054B" w14:textId="77777777" w:rsidR="00C4799D" w:rsidRDefault="008C28BE" w:rsidP="00F74BCF">
            <w:pPr>
              <w:pStyle w:val="TableParagraph"/>
              <w:spacing w:line="206" w:lineRule="exact"/>
              <w:ind w:left="220"/>
              <w:rPr>
                <w:sz w:val="18"/>
              </w:rPr>
            </w:pPr>
            <w:r>
              <w:rPr>
                <w:spacing w:val="-5"/>
                <w:sz w:val="18"/>
              </w:rPr>
              <w:t>ADA</w:t>
            </w:r>
          </w:p>
          <w:p w14:paraId="49550382" w14:textId="77777777" w:rsidR="00C4799D" w:rsidRDefault="008C28BE" w:rsidP="00F74BCF">
            <w:pPr>
              <w:pStyle w:val="TableParagraph"/>
              <w:spacing w:line="187" w:lineRule="exact"/>
              <w:ind w:left="180"/>
              <w:rPr>
                <w:sz w:val="18"/>
              </w:rPr>
            </w:pPr>
            <w:r>
              <w:rPr>
                <w:spacing w:val="-4"/>
                <w:sz w:val="18"/>
              </w:rPr>
              <w:t>40mg</w:t>
            </w:r>
          </w:p>
        </w:tc>
        <w:tc>
          <w:tcPr>
            <w:tcW w:w="827" w:type="dxa"/>
          </w:tcPr>
          <w:p w14:paraId="5D747667" w14:textId="77777777" w:rsidR="00C4799D" w:rsidRDefault="008C28BE" w:rsidP="00F74BCF">
            <w:pPr>
              <w:pStyle w:val="TableParagraph"/>
              <w:spacing w:line="206" w:lineRule="exact"/>
              <w:ind w:left="0" w:right="219"/>
              <w:rPr>
                <w:sz w:val="18"/>
              </w:rPr>
            </w:pPr>
            <w:r>
              <w:rPr>
                <w:spacing w:val="-5"/>
                <w:sz w:val="18"/>
              </w:rPr>
              <w:t>PBO</w:t>
            </w:r>
          </w:p>
        </w:tc>
        <w:tc>
          <w:tcPr>
            <w:tcW w:w="829" w:type="dxa"/>
          </w:tcPr>
          <w:p w14:paraId="57EF4800" w14:textId="77777777" w:rsidR="00C4799D" w:rsidRDefault="008C28BE" w:rsidP="00F74BCF">
            <w:pPr>
              <w:pStyle w:val="TableParagraph"/>
              <w:spacing w:line="206" w:lineRule="exact"/>
              <w:ind w:left="218"/>
              <w:rPr>
                <w:sz w:val="18"/>
              </w:rPr>
            </w:pPr>
            <w:r>
              <w:rPr>
                <w:spacing w:val="-5"/>
                <w:sz w:val="18"/>
              </w:rPr>
              <w:t>UPA</w:t>
            </w:r>
          </w:p>
          <w:p w14:paraId="11AA0823" w14:textId="77777777" w:rsidR="00C4799D" w:rsidRDefault="008C28BE" w:rsidP="00F74BCF">
            <w:pPr>
              <w:pStyle w:val="TableParagraph"/>
              <w:spacing w:line="187" w:lineRule="exact"/>
              <w:ind w:left="177"/>
              <w:rPr>
                <w:sz w:val="18"/>
              </w:rPr>
            </w:pPr>
            <w:r>
              <w:rPr>
                <w:spacing w:val="-4"/>
                <w:sz w:val="18"/>
              </w:rPr>
              <w:t>15mg</w:t>
            </w:r>
          </w:p>
        </w:tc>
      </w:tr>
      <w:tr w:rsidR="00C4799D" w14:paraId="450DC968" w14:textId="77777777">
        <w:trPr>
          <w:trHeight w:val="208"/>
        </w:trPr>
        <w:tc>
          <w:tcPr>
            <w:tcW w:w="1164" w:type="dxa"/>
          </w:tcPr>
          <w:p w14:paraId="792F787F" w14:textId="77777777" w:rsidR="00C4799D" w:rsidRDefault="008C28BE" w:rsidP="00F74BCF">
            <w:pPr>
              <w:pStyle w:val="TableParagraph"/>
              <w:spacing w:line="188" w:lineRule="exact"/>
              <w:rPr>
                <w:sz w:val="18"/>
              </w:rPr>
            </w:pPr>
            <w:r>
              <w:rPr>
                <w:spacing w:val="-10"/>
                <w:sz w:val="18"/>
              </w:rPr>
              <w:t>N</w:t>
            </w:r>
          </w:p>
        </w:tc>
        <w:tc>
          <w:tcPr>
            <w:tcW w:w="629" w:type="dxa"/>
          </w:tcPr>
          <w:p w14:paraId="2D2E8DD5" w14:textId="77777777" w:rsidR="00C4799D" w:rsidRDefault="008C28BE" w:rsidP="00F74BCF">
            <w:pPr>
              <w:pStyle w:val="TableParagraph"/>
              <w:spacing w:line="188" w:lineRule="exact"/>
              <w:ind w:left="163"/>
              <w:rPr>
                <w:sz w:val="18"/>
              </w:rPr>
            </w:pPr>
            <w:r>
              <w:rPr>
                <w:spacing w:val="-5"/>
                <w:sz w:val="18"/>
              </w:rPr>
              <w:t>313</w:t>
            </w:r>
          </w:p>
        </w:tc>
        <w:tc>
          <w:tcPr>
            <w:tcW w:w="718" w:type="dxa"/>
          </w:tcPr>
          <w:p w14:paraId="6E03FB38" w14:textId="77777777" w:rsidR="00C4799D" w:rsidRDefault="008C28BE" w:rsidP="00F74BCF">
            <w:pPr>
              <w:pStyle w:val="TableParagraph"/>
              <w:spacing w:line="188" w:lineRule="exact"/>
              <w:ind w:left="13" w:right="2"/>
              <w:rPr>
                <w:sz w:val="18"/>
              </w:rPr>
            </w:pPr>
            <w:r>
              <w:rPr>
                <w:spacing w:val="-5"/>
                <w:sz w:val="18"/>
              </w:rPr>
              <w:t>317</w:t>
            </w:r>
          </w:p>
        </w:tc>
        <w:tc>
          <w:tcPr>
            <w:tcW w:w="812" w:type="dxa"/>
          </w:tcPr>
          <w:p w14:paraId="29C98131" w14:textId="77777777" w:rsidR="00C4799D" w:rsidRDefault="008C28BE" w:rsidP="00F74BCF">
            <w:pPr>
              <w:pStyle w:val="TableParagraph"/>
              <w:spacing w:line="188" w:lineRule="exact"/>
              <w:ind w:left="7" w:right="5"/>
              <w:rPr>
                <w:sz w:val="18"/>
              </w:rPr>
            </w:pPr>
            <w:r>
              <w:rPr>
                <w:spacing w:val="-5"/>
                <w:sz w:val="18"/>
              </w:rPr>
              <w:t>216</w:t>
            </w:r>
          </w:p>
        </w:tc>
        <w:tc>
          <w:tcPr>
            <w:tcW w:w="810" w:type="dxa"/>
          </w:tcPr>
          <w:p w14:paraId="326DF35E" w14:textId="77777777" w:rsidR="00C4799D" w:rsidRDefault="008C28BE" w:rsidP="00F74BCF">
            <w:pPr>
              <w:pStyle w:val="TableParagraph"/>
              <w:spacing w:line="188" w:lineRule="exact"/>
              <w:ind w:left="8" w:right="5"/>
              <w:rPr>
                <w:sz w:val="18"/>
              </w:rPr>
            </w:pPr>
            <w:r>
              <w:rPr>
                <w:spacing w:val="-5"/>
                <w:sz w:val="18"/>
              </w:rPr>
              <w:t>216</w:t>
            </w:r>
          </w:p>
        </w:tc>
        <w:tc>
          <w:tcPr>
            <w:tcW w:w="817" w:type="dxa"/>
          </w:tcPr>
          <w:p w14:paraId="3F1E2A53" w14:textId="77777777" w:rsidR="00C4799D" w:rsidRDefault="008C28BE" w:rsidP="00F74BCF">
            <w:pPr>
              <w:pStyle w:val="TableParagraph"/>
              <w:spacing w:line="188" w:lineRule="exact"/>
              <w:ind w:left="2" w:right="3"/>
              <w:rPr>
                <w:sz w:val="18"/>
              </w:rPr>
            </w:pPr>
            <w:r>
              <w:rPr>
                <w:spacing w:val="-5"/>
                <w:sz w:val="18"/>
              </w:rPr>
              <w:t>220</w:t>
            </w:r>
          </w:p>
        </w:tc>
        <w:tc>
          <w:tcPr>
            <w:tcW w:w="810" w:type="dxa"/>
          </w:tcPr>
          <w:p w14:paraId="034A8F71" w14:textId="77777777" w:rsidR="00C4799D" w:rsidRDefault="008C28BE" w:rsidP="00F74BCF">
            <w:pPr>
              <w:pStyle w:val="TableParagraph"/>
              <w:spacing w:line="188" w:lineRule="exact"/>
              <w:ind w:left="7" w:right="12"/>
              <w:rPr>
                <w:sz w:val="18"/>
              </w:rPr>
            </w:pPr>
            <w:r>
              <w:rPr>
                <w:spacing w:val="-5"/>
                <w:sz w:val="18"/>
              </w:rPr>
              <w:t>216</w:t>
            </w:r>
          </w:p>
        </w:tc>
        <w:tc>
          <w:tcPr>
            <w:tcW w:w="721" w:type="dxa"/>
          </w:tcPr>
          <w:p w14:paraId="5E6D9AFF" w14:textId="77777777" w:rsidR="00C4799D" w:rsidRDefault="008C28BE" w:rsidP="00F74BCF">
            <w:pPr>
              <w:pStyle w:val="TableParagraph"/>
              <w:spacing w:line="188" w:lineRule="exact"/>
              <w:ind w:left="1" w:right="1"/>
              <w:rPr>
                <w:sz w:val="18"/>
              </w:rPr>
            </w:pPr>
            <w:r>
              <w:rPr>
                <w:spacing w:val="-5"/>
                <w:sz w:val="18"/>
              </w:rPr>
              <w:t>648</w:t>
            </w:r>
          </w:p>
        </w:tc>
        <w:tc>
          <w:tcPr>
            <w:tcW w:w="961" w:type="dxa"/>
          </w:tcPr>
          <w:p w14:paraId="2DE00447" w14:textId="77777777" w:rsidR="00C4799D" w:rsidRDefault="008C28BE" w:rsidP="00F74BCF">
            <w:pPr>
              <w:pStyle w:val="TableParagraph"/>
              <w:spacing w:line="188" w:lineRule="exact"/>
              <w:ind w:left="0" w:right="2"/>
              <w:rPr>
                <w:sz w:val="18"/>
              </w:rPr>
            </w:pPr>
            <w:r>
              <w:rPr>
                <w:spacing w:val="-5"/>
                <w:sz w:val="18"/>
              </w:rPr>
              <w:t>644</w:t>
            </w:r>
          </w:p>
        </w:tc>
        <w:tc>
          <w:tcPr>
            <w:tcW w:w="827" w:type="dxa"/>
          </w:tcPr>
          <w:p w14:paraId="0610E7E5" w14:textId="77777777" w:rsidR="00C4799D" w:rsidRDefault="008C28BE" w:rsidP="00F74BCF">
            <w:pPr>
              <w:pStyle w:val="TableParagraph"/>
              <w:spacing w:line="188" w:lineRule="exact"/>
              <w:ind w:left="0" w:right="3"/>
              <w:rPr>
                <w:sz w:val="18"/>
              </w:rPr>
            </w:pPr>
            <w:r>
              <w:rPr>
                <w:spacing w:val="-5"/>
                <w:sz w:val="18"/>
              </w:rPr>
              <w:t>324</w:t>
            </w:r>
          </w:p>
        </w:tc>
        <w:tc>
          <w:tcPr>
            <w:tcW w:w="827" w:type="dxa"/>
          </w:tcPr>
          <w:p w14:paraId="519CF656" w14:textId="77777777" w:rsidR="00C4799D" w:rsidRDefault="008C28BE" w:rsidP="00F74BCF">
            <w:pPr>
              <w:pStyle w:val="TableParagraph"/>
              <w:spacing w:line="188" w:lineRule="exact"/>
              <w:ind w:left="0" w:right="259"/>
              <w:rPr>
                <w:sz w:val="18"/>
              </w:rPr>
            </w:pPr>
            <w:r>
              <w:rPr>
                <w:spacing w:val="-5"/>
                <w:sz w:val="18"/>
              </w:rPr>
              <w:t>165</w:t>
            </w:r>
          </w:p>
        </w:tc>
        <w:tc>
          <w:tcPr>
            <w:tcW w:w="829" w:type="dxa"/>
          </w:tcPr>
          <w:p w14:paraId="0DA31949" w14:textId="77777777" w:rsidR="00C4799D" w:rsidRDefault="008C28BE" w:rsidP="00F74BCF">
            <w:pPr>
              <w:pStyle w:val="TableParagraph"/>
              <w:spacing w:line="188" w:lineRule="exact"/>
              <w:ind w:left="0" w:right="12"/>
              <w:rPr>
                <w:sz w:val="18"/>
              </w:rPr>
            </w:pPr>
            <w:r>
              <w:rPr>
                <w:spacing w:val="-5"/>
                <w:sz w:val="18"/>
              </w:rPr>
              <w:t>163</w:t>
            </w:r>
          </w:p>
        </w:tc>
      </w:tr>
      <w:tr w:rsidR="00C4799D" w14:paraId="176B470F" w14:textId="77777777">
        <w:trPr>
          <w:trHeight w:val="618"/>
        </w:trPr>
        <w:tc>
          <w:tcPr>
            <w:tcW w:w="1164" w:type="dxa"/>
          </w:tcPr>
          <w:p w14:paraId="3CF463FD" w14:textId="77777777" w:rsidR="00C4799D" w:rsidRDefault="008C28BE" w:rsidP="00F74BCF">
            <w:pPr>
              <w:pStyle w:val="TableParagraph"/>
              <w:spacing w:line="206" w:lineRule="exact"/>
              <w:ind w:right="154"/>
              <w:rPr>
                <w:sz w:val="18"/>
              </w:rPr>
            </w:pPr>
            <w:r>
              <w:rPr>
                <w:spacing w:val="-2"/>
                <w:sz w:val="18"/>
              </w:rPr>
              <w:t xml:space="preserve">Baseline score, </w:t>
            </w:r>
            <w:r>
              <w:rPr>
                <w:spacing w:val="-4"/>
                <w:sz w:val="18"/>
              </w:rPr>
              <w:t>mean</w:t>
            </w:r>
          </w:p>
        </w:tc>
        <w:tc>
          <w:tcPr>
            <w:tcW w:w="629" w:type="dxa"/>
          </w:tcPr>
          <w:p w14:paraId="06ACA626" w14:textId="77777777" w:rsidR="00C4799D" w:rsidRDefault="008C28BE" w:rsidP="00F74BCF">
            <w:pPr>
              <w:pStyle w:val="TableParagraph"/>
              <w:spacing w:before="205"/>
              <w:ind w:left="189"/>
              <w:rPr>
                <w:sz w:val="18"/>
              </w:rPr>
            </w:pPr>
            <w:r>
              <w:rPr>
                <w:spacing w:val="-5"/>
                <w:sz w:val="18"/>
              </w:rPr>
              <w:t>1.6</w:t>
            </w:r>
          </w:p>
        </w:tc>
        <w:tc>
          <w:tcPr>
            <w:tcW w:w="718" w:type="dxa"/>
          </w:tcPr>
          <w:p w14:paraId="286EACFD" w14:textId="77777777" w:rsidR="00C4799D" w:rsidRDefault="008C28BE" w:rsidP="00F74BCF">
            <w:pPr>
              <w:pStyle w:val="TableParagraph"/>
              <w:spacing w:before="205"/>
              <w:ind w:left="13"/>
              <w:rPr>
                <w:sz w:val="18"/>
              </w:rPr>
            </w:pPr>
            <w:r>
              <w:rPr>
                <w:spacing w:val="-5"/>
                <w:sz w:val="18"/>
              </w:rPr>
              <w:t>1.6</w:t>
            </w:r>
          </w:p>
        </w:tc>
        <w:tc>
          <w:tcPr>
            <w:tcW w:w="812" w:type="dxa"/>
          </w:tcPr>
          <w:p w14:paraId="38EF2DB1" w14:textId="77777777" w:rsidR="00C4799D" w:rsidRDefault="008C28BE" w:rsidP="00F74BCF">
            <w:pPr>
              <w:pStyle w:val="TableParagraph"/>
              <w:spacing w:before="205"/>
              <w:ind w:left="7" w:right="3"/>
              <w:rPr>
                <w:sz w:val="18"/>
              </w:rPr>
            </w:pPr>
            <w:r>
              <w:rPr>
                <w:spacing w:val="-5"/>
                <w:sz w:val="18"/>
              </w:rPr>
              <w:t>1.5</w:t>
            </w:r>
          </w:p>
        </w:tc>
        <w:tc>
          <w:tcPr>
            <w:tcW w:w="810" w:type="dxa"/>
          </w:tcPr>
          <w:p w14:paraId="4AB8B997" w14:textId="77777777" w:rsidR="00C4799D" w:rsidRDefault="008C28BE" w:rsidP="00F74BCF">
            <w:pPr>
              <w:pStyle w:val="TableParagraph"/>
              <w:spacing w:before="205"/>
              <w:ind w:left="10" w:right="5"/>
              <w:rPr>
                <w:sz w:val="18"/>
              </w:rPr>
            </w:pPr>
            <w:r>
              <w:rPr>
                <w:spacing w:val="-5"/>
                <w:sz w:val="18"/>
              </w:rPr>
              <w:t>1.5</w:t>
            </w:r>
          </w:p>
        </w:tc>
        <w:tc>
          <w:tcPr>
            <w:tcW w:w="817" w:type="dxa"/>
          </w:tcPr>
          <w:p w14:paraId="2BB4AAFA" w14:textId="77777777" w:rsidR="00C4799D" w:rsidRDefault="008C28BE" w:rsidP="00F74BCF">
            <w:pPr>
              <w:pStyle w:val="TableParagraph"/>
              <w:spacing w:before="205"/>
              <w:ind w:left="2" w:right="2"/>
              <w:rPr>
                <w:sz w:val="18"/>
              </w:rPr>
            </w:pPr>
            <w:r>
              <w:rPr>
                <w:spacing w:val="-5"/>
                <w:sz w:val="18"/>
              </w:rPr>
              <w:t>1.4</w:t>
            </w:r>
          </w:p>
        </w:tc>
        <w:tc>
          <w:tcPr>
            <w:tcW w:w="810" w:type="dxa"/>
          </w:tcPr>
          <w:p w14:paraId="4D0FF97C" w14:textId="77777777" w:rsidR="00C4799D" w:rsidRDefault="008C28BE" w:rsidP="00F74BCF">
            <w:pPr>
              <w:pStyle w:val="TableParagraph"/>
              <w:spacing w:before="205"/>
              <w:ind w:left="7" w:right="9"/>
              <w:rPr>
                <w:sz w:val="18"/>
              </w:rPr>
            </w:pPr>
            <w:r>
              <w:rPr>
                <w:spacing w:val="-5"/>
                <w:sz w:val="18"/>
              </w:rPr>
              <w:t>1.5</w:t>
            </w:r>
          </w:p>
        </w:tc>
        <w:tc>
          <w:tcPr>
            <w:tcW w:w="721" w:type="dxa"/>
          </w:tcPr>
          <w:p w14:paraId="78E2DA84" w14:textId="77777777" w:rsidR="00C4799D" w:rsidRDefault="008C28BE" w:rsidP="00F74BCF">
            <w:pPr>
              <w:pStyle w:val="TableParagraph"/>
              <w:spacing w:before="205"/>
              <w:ind w:left="1" w:right="1"/>
              <w:rPr>
                <w:sz w:val="18"/>
              </w:rPr>
            </w:pPr>
            <w:r>
              <w:rPr>
                <w:spacing w:val="-5"/>
                <w:sz w:val="18"/>
              </w:rPr>
              <w:t>1.6</w:t>
            </w:r>
          </w:p>
        </w:tc>
        <w:tc>
          <w:tcPr>
            <w:tcW w:w="961" w:type="dxa"/>
          </w:tcPr>
          <w:p w14:paraId="31E5FD4E" w14:textId="77777777" w:rsidR="00C4799D" w:rsidRDefault="008C28BE" w:rsidP="00F74BCF">
            <w:pPr>
              <w:pStyle w:val="TableParagraph"/>
              <w:spacing w:before="205"/>
              <w:ind w:left="1" w:right="2"/>
              <w:rPr>
                <w:sz w:val="18"/>
              </w:rPr>
            </w:pPr>
            <w:r>
              <w:rPr>
                <w:spacing w:val="-5"/>
                <w:sz w:val="18"/>
              </w:rPr>
              <w:t>1.6</w:t>
            </w:r>
          </w:p>
        </w:tc>
        <w:tc>
          <w:tcPr>
            <w:tcW w:w="827" w:type="dxa"/>
          </w:tcPr>
          <w:p w14:paraId="5F335CD8" w14:textId="77777777" w:rsidR="00C4799D" w:rsidRDefault="008C28BE" w:rsidP="00F74BCF">
            <w:pPr>
              <w:pStyle w:val="TableParagraph"/>
              <w:spacing w:before="205"/>
              <w:ind w:left="2" w:right="3"/>
              <w:rPr>
                <w:sz w:val="18"/>
              </w:rPr>
            </w:pPr>
            <w:r>
              <w:rPr>
                <w:spacing w:val="-5"/>
                <w:sz w:val="18"/>
              </w:rPr>
              <w:t>1.6</w:t>
            </w:r>
          </w:p>
        </w:tc>
        <w:tc>
          <w:tcPr>
            <w:tcW w:w="827" w:type="dxa"/>
          </w:tcPr>
          <w:p w14:paraId="507DBD8F" w14:textId="77777777" w:rsidR="00C4799D" w:rsidRDefault="008C28BE" w:rsidP="00F74BCF">
            <w:pPr>
              <w:pStyle w:val="TableParagraph"/>
              <w:spacing w:before="205"/>
              <w:ind w:left="0" w:right="283"/>
              <w:rPr>
                <w:sz w:val="18"/>
              </w:rPr>
            </w:pPr>
            <w:r>
              <w:rPr>
                <w:spacing w:val="-5"/>
                <w:sz w:val="18"/>
              </w:rPr>
              <w:t>1.6</w:t>
            </w:r>
          </w:p>
        </w:tc>
        <w:tc>
          <w:tcPr>
            <w:tcW w:w="829" w:type="dxa"/>
          </w:tcPr>
          <w:p w14:paraId="02DDF0CB" w14:textId="77777777" w:rsidR="00C4799D" w:rsidRDefault="008C28BE" w:rsidP="00F74BCF">
            <w:pPr>
              <w:pStyle w:val="TableParagraph"/>
              <w:spacing w:before="205"/>
              <w:ind w:left="3" w:right="12"/>
              <w:rPr>
                <w:sz w:val="18"/>
              </w:rPr>
            </w:pPr>
            <w:r>
              <w:rPr>
                <w:spacing w:val="-5"/>
                <w:sz w:val="18"/>
              </w:rPr>
              <w:t>1.7</w:t>
            </w:r>
          </w:p>
        </w:tc>
      </w:tr>
      <w:tr w:rsidR="00C4799D" w14:paraId="69989917" w14:textId="77777777">
        <w:trPr>
          <w:trHeight w:val="493"/>
        </w:trPr>
        <w:tc>
          <w:tcPr>
            <w:tcW w:w="1164" w:type="dxa"/>
          </w:tcPr>
          <w:p w14:paraId="0991BD7B" w14:textId="77777777" w:rsidR="00C4799D" w:rsidRDefault="008C28BE" w:rsidP="00F74BCF">
            <w:pPr>
              <w:pStyle w:val="TableParagraph"/>
              <w:spacing w:before="1" w:line="205" w:lineRule="exact"/>
              <w:rPr>
                <w:sz w:val="18"/>
              </w:rPr>
            </w:pPr>
            <w:r>
              <w:rPr>
                <w:spacing w:val="-4"/>
                <w:sz w:val="18"/>
              </w:rPr>
              <w:t>Week</w:t>
            </w:r>
          </w:p>
          <w:p w14:paraId="371ED68D" w14:textId="77777777" w:rsidR="00C4799D" w:rsidRDefault="008C28BE" w:rsidP="00F74BCF">
            <w:pPr>
              <w:pStyle w:val="TableParagraph"/>
              <w:tabs>
                <w:tab w:val="left" w:pos="621"/>
              </w:tabs>
              <w:spacing w:line="108" w:lineRule="exact"/>
              <w:ind w:left="309"/>
              <w:rPr>
                <w:sz w:val="12"/>
              </w:rPr>
            </w:pPr>
            <w:r>
              <w:rPr>
                <w:spacing w:val="-10"/>
                <w:sz w:val="12"/>
              </w:rPr>
              <w:t>c</w:t>
            </w:r>
            <w:r>
              <w:rPr>
                <w:sz w:val="12"/>
              </w:rPr>
              <w:tab/>
            </w:r>
            <w:r>
              <w:rPr>
                <w:spacing w:val="-10"/>
                <w:sz w:val="12"/>
              </w:rPr>
              <w:t>d</w:t>
            </w:r>
          </w:p>
          <w:p w14:paraId="3519A1E9" w14:textId="77777777" w:rsidR="00C4799D" w:rsidRDefault="008C28BE" w:rsidP="00F74BCF">
            <w:pPr>
              <w:pStyle w:val="TableParagraph"/>
              <w:spacing w:line="159" w:lineRule="exact"/>
              <w:rPr>
                <w:sz w:val="18"/>
              </w:rPr>
            </w:pPr>
            <w:r>
              <w:rPr>
                <w:sz w:val="18"/>
              </w:rPr>
              <w:t>12</w:t>
            </w:r>
            <w:r>
              <w:rPr>
                <w:spacing w:val="10"/>
                <w:sz w:val="18"/>
              </w:rPr>
              <w:t xml:space="preserve"> </w:t>
            </w:r>
            <w:r>
              <w:rPr>
                <w:spacing w:val="-5"/>
                <w:sz w:val="18"/>
              </w:rPr>
              <w:t>/14</w:t>
            </w:r>
          </w:p>
        </w:tc>
        <w:tc>
          <w:tcPr>
            <w:tcW w:w="629" w:type="dxa"/>
          </w:tcPr>
          <w:p w14:paraId="33653472" w14:textId="77777777" w:rsidR="00C4799D" w:rsidRDefault="008C28BE" w:rsidP="00F74BCF">
            <w:pPr>
              <w:pStyle w:val="TableParagraph"/>
              <w:spacing w:before="143"/>
              <w:rPr>
                <w:sz w:val="18"/>
              </w:rPr>
            </w:pPr>
            <w:r>
              <w:rPr>
                <w:sz w:val="18"/>
              </w:rPr>
              <w:t>-</w:t>
            </w:r>
            <w:r>
              <w:rPr>
                <w:spacing w:val="-5"/>
                <w:sz w:val="18"/>
              </w:rPr>
              <w:t>0.5</w:t>
            </w:r>
          </w:p>
        </w:tc>
        <w:tc>
          <w:tcPr>
            <w:tcW w:w="718" w:type="dxa"/>
          </w:tcPr>
          <w:p w14:paraId="4C99DA39" w14:textId="77777777" w:rsidR="00C4799D" w:rsidRDefault="008C28BE" w:rsidP="00F74BCF">
            <w:pPr>
              <w:pStyle w:val="TableParagraph"/>
              <w:spacing w:before="139"/>
              <w:ind w:left="13" w:right="3"/>
              <w:rPr>
                <w:sz w:val="12"/>
              </w:rPr>
            </w:pPr>
            <w:r>
              <w:rPr>
                <w:sz w:val="18"/>
              </w:rPr>
              <w:t>-</w:t>
            </w:r>
            <w:r>
              <w:rPr>
                <w:spacing w:val="-4"/>
                <w:sz w:val="18"/>
              </w:rPr>
              <w:t>0.8</w:t>
            </w:r>
            <w:r>
              <w:rPr>
                <w:spacing w:val="-4"/>
                <w:position w:val="6"/>
                <w:sz w:val="12"/>
              </w:rPr>
              <w:t>g</w:t>
            </w:r>
          </w:p>
        </w:tc>
        <w:tc>
          <w:tcPr>
            <w:tcW w:w="812" w:type="dxa"/>
          </w:tcPr>
          <w:p w14:paraId="45558A42" w14:textId="77777777" w:rsidR="00C4799D" w:rsidRDefault="008C28BE" w:rsidP="00F74BCF">
            <w:pPr>
              <w:pStyle w:val="TableParagraph"/>
              <w:spacing w:before="143"/>
              <w:ind w:left="7"/>
              <w:rPr>
                <w:sz w:val="18"/>
              </w:rPr>
            </w:pPr>
            <w:r>
              <w:rPr>
                <w:sz w:val="18"/>
              </w:rPr>
              <w:t>-</w:t>
            </w:r>
            <w:r>
              <w:rPr>
                <w:spacing w:val="-5"/>
                <w:sz w:val="18"/>
              </w:rPr>
              <w:t>0.3</w:t>
            </w:r>
          </w:p>
        </w:tc>
        <w:tc>
          <w:tcPr>
            <w:tcW w:w="810" w:type="dxa"/>
          </w:tcPr>
          <w:p w14:paraId="7DA5DFBD" w14:textId="77777777" w:rsidR="00C4799D" w:rsidRDefault="008C28BE" w:rsidP="00F74BCF">
            <w:pPr>
              <w:pStyle w:val="TableParagraph"/>
              <w:spacing w:before="139"/>
              <w:ind w:left="12" w:right="5"/>
              <w:rPr>
                <w:sz w:val="12"/>
              </w:rPr>
            </w:pPr>
            <w:r>
              <w:rPr>
                <w:sz w:val="18"/>
              </w:rPr>
              <w:t>-</w:t>
            </w:r>
            <w:r>
              <w:rPr>
                <w:spacing w:val="-4"/>
                <w:sz w:val="18"/>
              </w:rPr>
              <w:t>0.7</w:t>
            </w:r>
            <w:r>
              <w:rPr>
                <w:spacing w:val="-4"/>
                <w:position w:val="6"/>
                <w:sz w:val="12"/>
              </w:rPr>
              <w:t>g</w:t>
            </w:r>
          </w:p>
        </w:tc>
        <w:tc>
          <w:tcPr>
            <w:tcW w:w="817" w:type="dxa"/>
          </w:tcPr>
          <w:p w14:paraId="5F8546BA" w14:textId="77777777" w:rsidR="00C4799D" w:rsidRDefault="008C28BE" w:rsidP="00F74BCF">
            <w:pPr>
              <w:pStyle w:val="TableParagraph"/>
              <w:spacing w:before="143"/>
              <w:ind w:left="3" w:right="1"/>
              <w:rPr>
                <w:sz w:val="18"/>
              </w:rPr>
            </w:pPr>
            <w:r>
              <w:rPr>
                <w:sz w:val="18"/>
              </w:rPr>
              <w:t>-</w:t>
            </w:r>
            <w:r>
              <w:rPr>
                <w:spacing w:val="-5"/>
                <w:sz w:val="18"/>
              </w:rPr>
              <w:t>0.3</w:t>
            </w:r>
          </w:p>
        </w:tc>
        <w:tc>
          <w:tcPr>
            <w:tcW w:w="810" w:type="dxa"/>
          </w:tcPr>
          <w:p w14:paraId="16F72B29" w14:textId="77777777" w:rsidR="00C4799D" w:rsidRDefault="008C28BE" w:rsidP="00F74BCF">
            <w:pPr>
              <w:pStyle w:val="TableParagraph"/>
              <w:spacing w:before="139"/>
              <w:ind w:left="7" w:right="8"/>
              <w:rPr>
                <w:sz w:val="12"/>
              </w:rPr>
            </w:pPr>
            <w:r>
              <w:rPr>
                <w:sz w:val="18"/>
              </w:rPr>
              <w:t>-</w:t>
            </w:r>
            <w:r>
              <w:rPr>
                <w:spacing w:val="-4"/>
                <w:sz w:val="18"/>
              </w:rPr>
              <w:t>0.6</w:t>
            </w:r>
            <w:r>
              <w:rPr>
                <w:spacing w:val="-4"/>
                <w:position w:val="6"/>
                <w:sz w:val="12"/>
              </w:rPr>
              <w:t>g</w:t>
            </w:r>
          </w:p>
        </w:tc>
        <w:tc>
          <w:tcPr>
            <w:tcW w:w="721" w:type="dxa"/>
          </w:tcPr>
          <w:p w14:paraId="233F725A" w14:textId="77777777" w:rsidR="00C4799D" w:rsidRDefault="008C28BE" w:rsidP="00F74BCF">
            <w:pPr>
              <w:pStyle w:val="TableParagraph"/>
              <w:spacing w:before="143"/>
              <w:ind w:left="0" w:right="1"/>
              <w:rPr>
                <w:sz w:val="18"/>
              </w:rPr>
            </w:pPr>
            <w:r>
              <w:rPr>
                <w:sz w:val="18"/>
              </w:rPr>
              <w:t>-</w:t>
            </w:r>
            <w:r>
              <w:rPr>
                <w:spacing w:val="-5"/>
                <w:sz w:val="18"/>
              </w:rPr>
              <w:t>0.3</w:t>
            </w:r>
          </w:p>
        </w:tc>
        <w:tc>
          <w:tcPr>
            <w:tcW w:w="961" w:type="dxa"/>
          </w:tcPr>
          <w:p w14:paraId="5412B1D9" w14:textId="77777777" w:rsidR="00C4799D" w:rsidRDefault="008C28BE" w:rsidP="00F74BCF">
            <w:pPr>
              <w:pStyle w:val="TableParagraph"/>
              <w:spacing w:before="139"/>
              <w:ind w:left="2" w:right="2"/>
              <w:rPr>
                <w:sz w:val="12"/>
              </w:rPr>
            </w:pPr>
            <w:r>
              <w:rPr>
                <w:sz w:val="18"/>
              </w:rPr>
              <w:t>-</w:t>
            </w:r>
            <w:r>
              <w:rPr>
                <w:spacing w:val="-2"/>
                <w:sz w:val="18"/>
              </w:rPr>
              <w:t>0.6</w:t>
            </w:r>
            <w:proofErr w:type="spellStart"/>
            <w:proofErr w:type="gramStart"/>
            <w:r>
              <w:rPr>
                <w:spacing w:val="-2"/>
                <w:position w:val="6"/>
                <w:sz w:val="12"/>
              </w:rPr>
              <w:t>g,i</w:t>
            </w:r>
            <w:proofErr w:type="spellEnd"/>
            <w:proofErr w:type="gramEnd"/>
          </w:p>
        </w:tc>
        <w:tc>
          <w:tcPr>
            <w:tcW w:w="827" w:type="dxa"/>
          </w:tcPr>
          <w:p w14:paraId="6C3DB2C9" w14:textId="77777777" w:rsidR="00C4799D" w:rsidRDefault="008C28BE" w:rsidP="00F74BCF">
            <w:pPr>
              <w:pStyle w:val="TableParagraph"/>
              <w:spacing w:before="143"/>
              <w:ind w:left="0" w:right="3"/>
              <w:rPr>
                <w:sz w:val="18"/>
              </w:rPr>
            </w:pPr>
            <w:r>
              <w:rPr>
                <w:sz w:val="18"/>
              </w:rPr>
              <w:t>-</w:t>
            </w:r>
            <w:r>
              <w:rPr>
                <w:spacing w:val="-5"/>
                <w:sz w:val="18"/>
              </w:rPr>
              <w:t>0.5</w:t>
            </w:r>
          </w:p>
        </w:tc>
        <w:tc>
          <w:tcPr>
            <w:tcW w:w="827" w:type="dxa"/>
          </w:tcPr>
          <w:p w14:paraId="1600CAE0" w14:textId="77777777" w:rsidR="00C4799D" w:rsidRDefault="008C28BE" w:rsidP="00F74BCF">
            <w:pPr>
              <w:pStyle w:val="TableParagraph"/>
              <w:spacing w:before="143"/>
              <w:ind w:left="99"/>
              <w:rPr>
                <w:sz w:val="18"/>
              </w:rPr>
            </w:pPr>
            <w:r>
              <w:rPr>
                <w:sz w:val="18"/>
              </w:rPr>
              <w:t>-</w:t>
            </w:r>
            <w:r>
              <w:rPr>
                <w:spacing w:val="-5"/>
                <w:sz w:val="18"/>
              </w:rPr>
              <w:t>0.2</w:t>
            </w:r>
          </w:p>
        </w:tc>
        <w:tc>
          <w:tcPr>
            <w:tcW w:w="829" w:type="dxa"/>
          </w:tcPr>
          <w:p w14:paraId="37739E9C" w14:textId="77777777" w:rsidR="00C4799D" w:rsidRDefault="008C28BE" w:rsidP="00F74BCF">
            <w:pPr>
              <w:pStyle w:val="TableParagraph"/>
              <w:spacing w:before="139"/>
              <w:ind w:left="6" w:right="12"/>
              <w:rPr>
                <w:sz w:val="12"/>
              </w:rPr>
            </w:pPr>
            <w:r>
              <w:rPr>
                <w:sz w:val="18"/>
              </w:rPr>
              <w:t>-</w:t>
            </w:r>
            <w:r>
              <w:rPr>
                <w:spacing w:val="-4"/>
                <w:sz w:val="18"/>
              </w:rPr>
              <w:t>0.4</w:t>
            </w:r>
            <w:r>
              <w:rPr>
                <w:spacing w:val="-4"/>
                <w:position w:val="6"/>
                <w:sz w:val="12"/>
              </w:rPr>
              <w:t>g</w:t>
            </w:r>
          </w:p>
        </w:tc>
      </w:tr>
      <w:tr w:rsidR="00C4799D" w14:paraId="7906E3A0" w14:textId="77777777">
        <w:trPr>
          <w:trHeight w:val="414"/>
        </w:trPr>
        <w:tc>
          <w:tcPr>
            <w:tcW w:w="1164" w:type="dxa"/>
          </w:tcPr>
          <w:p w14:paraId="1E360011" w14:textId="77777777" w:rsidR="00C4799D" w:rsidRDefault="008C28BE" w:rsidP="00F74BCF">
            <w:pPr>
              <w:pStyle w:val="TableParagraph"/>
              <w:spacing w:line="206" w:lineRule="exact"/>
              <w:ind w:right="490"/>
              <w:rPr>
                <w:sz w:val="12"/>
              </w:rPr>
            </w:pPr>
            <w:r>
              <w:rPr>
                <w:spacing w:val="-4"/>
                <w:sz w:val="18"/>
              </w:rPr>
              <w:t xml:space="preserve">Week </w:t>
            </w:r>
            <w:r>
              <w:rPr>
                <w:spacing w:val="-2"/>
                <w:sz w:val="18"/>
              </w:rPr>
              <w:t>24</w:t>
            </w:r>
            <w:r>
              <w:rPr>
                <w:spacing w:val="-2"/>
                <w:position w:val="6"/>
                <w:sz w:val="12"/>
              </w:rPr>
              <w:t>e</w:t>
            </w:r>
            <w:r>
              <w:rPr>
                <w:spacing w:val="-2"/>
                <w:sz w:val="18"/>
              </w:rPr>
              <w:t>/26</w:t>
            </w:r>
            <w:r>
              <w:rPr>
                <w:spacing w:val="-2"/>
                <w:position w:val="6"/>
                <w:sz w:val="12"/>
              </w:rPr>
              <w:t>f</w:t>
            </w:r>
          </w:p>
        </w:tc>
        <w:tc>
          <w:tcPr>
            <w:tcW w:w="629" w:type="dxa"/>
          </w:tcPr>
          <w:p w14:paraId="18AD578E" w14:textId="77777777" w:rsidR="00C4799D" w:rsidRDefault="008C28BE" w:rsidP="00F74BCF">
            <w:pPr>
              <w:pStyle w:val="TableParagraph"/>
              <w:spacing w:before="104"/>
              <w:ind w:left="158"/>
              <w:rPr>
                <w:sz w:val="18"/>
              </w:rPr>
            </w:pPr>
            <w:r>
              <w:rPr>
                <w:sz w:val="18"/>
              </w:rPr>
              <w:t>-</w:t>
            </w:r>
            <w:r>
              <w:rPr>
                <w:spacing w:val="-5"/>
                <w:sz w:val="18"/>
              </w:rPr>
              <w:t>0.6</w:t>
            </w:r>
          </w:p>
        </w:tc>
        <w:tc>
          <w:tcPr>
            <w:tcW w:w="718" w:type="dxa"/>
          </w:tcPr>
          <w:p w14:paraId="4D04B216" w14:textId="77777777" w:rsidR="00C4799D" w:rsidRDefault="008C28BE" w:rsidP="00F74BCF">
            <w:pPr>
              <w:pStyle w:val="TableParagraph"/>
              <w:spacing w:before="101"/>
              <w:ind w:left="13" w:right="3"/>
              <w:rPr>
                <w:sz w:val="12"/>
              </w:rPr>
            </w:pPr>
            <w:r>
              <w:rPr>
                <w:sz w:val="18"/>
              </w:rPr>
              <w:t>-</w:t>
            </w:r>
            <w:r>
              <w:rPr>
                <w:spacing w:val="-4"/>
                <w:sz w:val="18"/>
              </w:rPr>
              <w:t>0.9</w:t>
            </w:r>
            <w:r>
              <w:rPr>
                <w:spacing w:val="-4"/>
                <w:position w:val="6"/>
                <w:sz w:val="12"/>
              </w:rPr>
              <w:t>h</w:t>
            </w:r>
          </w:p>
        </w:tc>
        <w:tc>
          <w:tcPr>
            <w:tcW w:w="812" w:type="dxa"/>
            <w:shd w:val="clear" w:color="auto" w:fill="BEBEBE"/>
          </w:tcPr>
          <w:p w14:paraId="4830C51E" w14:textId="77777777" w:rsidR="00C4799D" w:rsidRDefault="00C4799D" w:rsidP="00F74BCF">
            <w:pPr>
              <w:pStyle w:val="TableParagraph"/>
              <w:ind w:left="0"/>
              <w:rPr>
                <w:rFonts w:ascii="Times New Roman"/>
                <w:sz w:val="18"/>
              </w:rPr>
            </w:pPr>
          </w:p>
        </w:tc>
        <w:tc>
          <w:tcPr>
            <w:tcW w:w="810" w:type="dxa"/>
            <w:shd w:val="clear" w:color="auto" w:fill="BEBEBE"/>
          </w:tcPr>
          <w:p w14:paraId="1206E28C" w14:textId="77777777" w:rsidR="00C4799D" w:rsidRDefault="00C4799D" w:rsidP="00F74BCF">
            <w:pPr>
              <w:pStyle w:val="TableParagraph"/>
              <w:ind w:left="0"/>
              <w:rPr>
                <w:rFonts w:ascii="Times New Roman"/>
                <w:sz w:val="18"/>
              </w:rPr>
            </w:pPr>
          </w:p>
        </w:tc>
        <w:tc>
          <w:tcPr>
            <w:tcW w:w="817" w:type="dxa"/>
            <w:shd w:val="clear" w:color="auto" w:fill="BEBEBE"/>
          </w:tcPr>
          <w:p w14:paraId="2D2DD5C0" w14:textId="77777777" w:rsidR="00C4799D" w:rsidRDefault="00C4799D" w:rsidP="00F74BCF">
            <w:pPr>
              <w:pStyle w:val="TableParagraph"/>
              <w:ind w:left="0"/>
              <w:rPr>
                <w:rFonts w:ascii="Times New Roman"/>
                <w:sz w:val="18"/>
              </w:rPr>
            </w:pPr>
          </w:p>
        </w:tc>
        <w:tc>
          <w:tcPr>
            <w:tcW w:w="810" w:type="dxa"/>
            <w:shd w:val="clear" w:color="auto" w:fill="BEBEBE"/>
          </w:tcPr>
          <w:p w14:paraId="526DE5C4" w14:textId="77777777" w:rsidR="00C4799D" w:rsidRDefault="00C4799D" w:rsidP="00F74BCF">
            <w:pPr>
              <w:pStyle w:val="TableParagraph"/>
              <w:ind w:left="0"/>
              <w:rPr>
                <w:rFonts w:ascii="Times New Roman"/>
                <w:sz w:val="18"/>
              </w:rPr>
            </w:pPr>
          </w:p>
        </w:tc>
        <w:tc>
          <w:tcPr>
            <w:tcW w:w="721" w:type="dxa"/>
          </w:tcPr>
          <w:p w14:paraId="5D1460D3" w14:textId="77777777" w:rsidR="00C4799D" w:rsidRDefault="008C28BE" w:rsidP="00F74BCF">
            <w:pPr>
              <w:pStyle w:val="TableParagraph"/>
              <w:spacing w:before="104"/>
              <w:ind w:left="0" w:right="1"/>
              <w:rPr>
                <w:sz w:val="18"/>
              </w:rPr>
            </w:pPr>
            <w:r>
              <w:rPr>
                <w:sz w:val="18"/>
              </w:rPr>
              <w:t>-</w:t>
            </w:r>
            <w:r>
              <w:rPr>
                <w:spacing w:val="-5"/>
                <w:sz w:val="18"/>
              </w:rPr>
              <w:t>0.3</w:t>
            </w:r>
          </w:p>
        </w:tc>
        <w:tc>
          <w:tcPr>
            <w:tcW w:w="961" w:type="dxa"/>
          </w:tcPr>
          <w:p w14:paraId="71D36993" w14:textId="77777777" w:rsidR="00C4799D" w:rsidRDefault="008C28BE" w:rsidP="00F74BCF">
            <w:pPr>
              <w:pStyle w:val="TableParagraph"/>
              <w:spacing w:before="101"/>
              <w:ind w:left="2" w:right="2"/>
              <w:rPr>
                <w:sz w:val="12"/>
              </w:rPr>
            </w:pPr>
            <w:r>
              <w:rPr>
                <w:sz w:val="18"/>
              </w:rPr>
              <w:t>-</w:t>
            </w:r>
            <w:r>
              <w:rPr>
                <w:spacing w:val="-2"/>
                <w:sz w:val="18"/>
              </w:rPr>
              <w:t>0.7</w:t>
            </w:r>
            <w:proofErr w:type="spellStart"/>
            <w:proofErr w:type="gramStart"/>
            <w:r>
              <w:rPr>
                <w:spacing w:val="-2"/>
                <w:position w:val="6"/>
                <w:sz w:val="12"/>
              </w:rPr>
              <w:t>h,j</w:t>
            </w:r>
            <w:proofErr w:type="spellEnd"/>
            <w:proofErr w:type="gramEnd"/>
          </w:p>
        </w:tc>
        <w:tc>
          <w:tcPr>
            <w:tcW w:w="827" w:type="dxa"/>
          </w:tcPr>
          <w:p w14:paraId="56860DF5" w14:textId="77777777" w:rsidR="00C4799D" w:rsidRDefault="008C28BE" w:rsidP="00F74BCF">
            <w:pPr>
              <w:pStyle w:val="TableParagraph"/>
              <w:spacing w:before="104"/>
              <w:ind w:left="0" w:right="3"/>
              <w:rPr>
                <w:sz w:val="18"/>
              </w:rPr>
            </w:pPr>
            <w:r>
              <w:rPr>
                <w:sz w:val="18"/>
              </w:rPr>
              <w:t>-</w:t>
            </w:r>
            <w:r>
              <w:rPr>
                <w:spacing w:val="-5"/>
                <w:sz w:val="18"/>
              </w:rPr>
              <w:t>0.6</w:t>
            </w:r>
          </w:p>
        </w:tc>
        <w:tc>
          <w:tcPr>
            <w:tcW w:w="827" w:type="dxa"/>
            <w:shd w:val="clear" w:color="auto" w:fill="BEBEBE"/>
          </w:tcPr>
          <w:p w14:paraId="6FD25D06" w14:textId="77777777" w:rsidR="00C4799D" w:rsidRDefault="00C4799D" w:rsidP="00F74BCF">
            <w:pPr>
              <w:pStyle w:val="TableParagraph"/>
              <w:ind w:left="0"/>
              <w:rPr>
                <w:rFonts w:ascii="Times New Roman"/>
                <w:sz w:val="18"/>
              </w:rPr>
            </w:pPr>
          </w:p>
        </w:tc>
        <w:tc>
          <w:tcPr>
            <w:tcW w:w="829" w:type="dxa"/>
            <w:shd w:val="clear" w:color="auto" w:fill="BEBEBE"/>
          </w:tcPr>
          <w:p w14:paraId="74479408" w14:textId="77777777" w:rsidR="00C4799D" w:rsidRDefault="00C4799D" w:rsidP="00F74BCF">
            <w:pPr>
              <w:pStyle w:val="TableParagraph"/>
              <w:ind w:left="0"/>
              <w:rPr>
                <w:rFonts w:ascii="Times New Roman"/>
                <w:sz w:val="18"/>
              </w:rPr>
            </w:pPr>
          </w:p>
        </w:tc>
      </w:tr>
      <w:tr w:rsidR="00C4799D" w14:paraId="1553D99D" w14:textId="77777777">
        <w:trPr>
          <w:trHeight w:val="3510"/>
        </w:trPr>
        <w:tc>
          <w:tcPr>
            <w:tcW w:w="9925" w:type="dxa"/>
            <w:gridSpan w:val="12"/>
          </w:tcPr>
          <w:p w14:paraId="1857608C" w14:textId="77777777" w:rsidR="00C4799D" w:rsidRDefault="008C28BE" w:rsidP="00F74BCF">
            <w:pPr>
              <w:pStyle w:val="TableParagraph"/>
              <w:rPr>
                <w:sz w:val="18"/>
              </w:rPr>
            </w:pPr>
            <w:r>
              <w:rPr>
                <w:sz w:val="18"/>
              </w:rPr>
              <w:t>Abbreviations:</w:t>
            </w:r>
            <w:r>
              <w:rPr>
                <w:spacing w:val="-3"/>
                <w:sz w:val="18"/>
              </w:rPr>
              <w:t xml:space="preserve"> </w:t>
            </w:r>
            <w:r>
              <w:rPr>
                <w:sz w:val="18"/>
              </w:rPr>
              <w:t>ADA</w:t>
            </w:r>
            <w:r>
              <w:rPr>
                <w:spacing w:val="-3"/>
                <w:sz w:val="18"/>
              </w:rPr>
              <w:t xml:space="preserve"> </w:t>
            </w:r>
            <w:r>
              <w:rPr>
                <w:sz w:val="18"/>
              </w:rPr>
              <w:t>=</w:t>
            </w:r>
            <w:r>
              <w:rPr>
                <w:spacing w:val="-3"/>
                <w:sz w:val="18"/>
              </w:rPr>
              <w:t xml:space="preserve"> </w:t>
            </w:r>
            <w:r>
              <w:rPr>
                <w:sz w:val="18"/>
              </w:rPr>
              <w:t>adalimumab;</w:t>
            </w:r>
            <w:r>
              <w:rPr>
                <w:spacing w:val="-3"/>
                <w:sz w:val="18"/>
              </w:rPr>
              <w:t xml:space="preserve"> </w:t>
            </w:r>
            <w:r>
              <w:rPr>
                <w:sz w:val="18"/>
              </w:rPr>
              <w:t>HAQ-DI</w:t>
            </w:r>
            <w:r>
              <w:rPr>
                <w:spacing w:val="-3"/>
                <w:sz w:val="18"/>
              </w:rPr>
              <w:t xml:space="preserve"> </w:t>
            </w:r>
            <w:r>
              <w:rPr>
                <w:sz w:val="18"/>
              </w:rPr>
              <w:t>=</w:t>
            </w:r>
            <w:r>
              <w:rPr>
                <w:spacing w:val="-3"/>
                <w:sz w:val="18"/>
              </w:rPr>
              <w:t xml:space="preserve"> </w:t>
            </w:r>
            <w:r>
              <w:rPr>
                <w:sz w:val="18"/>
              </w:rPr>
              <w:t>Health</w:t>
            </w:r>
            <w:r>
              <w:rPr>
                <w:spacing w:val="-2"/>
                <w:sz w:val="18"/>
              </w:rPr>
              <w:t xml:space="preserve"> </w:t>
            </w:r>
            <w:r>
              <w:rPr>
                <w:sz w:val="18"/>
              </w:rPr>
              <w:t>Assessment</w:t>
            </w:r>
            <w:r>
              <w:rPr>
                <w:spacing w:val="-3"/>
                <w:sz w:val="18"/>
              </w:rPr>
              <w:t xml:space="preserve"> </w:t>
            </w:r>
            <w:r>
              <w:rPr>
                <w:sz w:val="18"/>
              </w:rPr>
              <w:t>Questionnaire</w:t>
            </w:r>
            <w:r>
              <w:rPr>
                <w:spacing w:val="-5"/>
                <w:sz w:val="18"/>
              </w:rPr>
              <w:t xml:space="preserve"> </w:t>
            </w:r>
            <w:r>
              <w:rPr>
                <w:sz w:val="18"/>
              </w:rPr>
              <w:t>Disability</w:t>
            </w:r>
            <w:r>
              <w:rPr>
                <w:spacing w:val="-4"/>
                <w:sz w:val="18"/>
              </w:rPr>
              <w:t xml:space="preserve"> </w:t>
            </w:r>
            <w:r>
              <w:rPr>
                <w:sz w:val="18"/>
              </w:rPr>
              <w:t>Index;</w:t>
            </w:r>
            <w:r>
              <w:rPr>
                <w:spacing w:val="-3"/>
                <w:sz w:val="18"/>
              </w:rPr>
              <w:t xml:space="preserve"> </w:t>
            </w:r>
            <w:r>
              <w:rPr>
                <w:sz w:val="18"/>
              </w:rPr>
              <w:t>IR</w:t>
            </w:r>
            <w:r>
              <w:rPr>
                <w:spacing w:val="-3"/>
                <w:sz w:val="18"/>
              </w:rPr>
              <w:t xml:space="preserve"> </w:t>
            </w:r>
            <w:r>
              <w:rPr>
                <w:sz w:val="18"/>
              </w:rPr>
              <w:t>=</w:t>
            </w:r>
            <w:r>
              <w:rPr>
                <w:spacing w:val="-3"/>
                <w:sz w:val="18"/>
              </w:rPr>
              <w:t xml:space="preserve"> </w:t>
            </w:r>
            <w:r>
              <w:rPr>
                <w:sz w:val="18"/>
              </w:rPr>
              <w:t xml:space="preserve">Inadequate Responder; MTX = methotrexate; PBO = placebo; UPA = </w:t>
            </w:r>
            <w:proofErr w:type="spellStart"/>
            <w:r>
              <w:rPr>
                <w:sz w:val="18"/>
              </w:rPr>
              <w:t>upadacitinib</w:t>
            </w:r>
            <w:proofErr w:type="spellEnd"/>
          </w:p>
          <w:p w14:paraId="6B1F923B" w14:textId="77777777" w:rsidR="00C4799D" w:rsidRDefault="008C28BE" w:rsidP="00F74BCF">
            <w:pPr>
              <w:pStyle w:val="TableParagraph"/>
              <w:spacing w:line="108" w:lineRule="exact"/>
              <w:rPr>
                <w:sz w:val="12"/>
              </w:rPr>
            </w:pPr>
            <w:r>
              <w:rPr>
                <w:spacing w:val="-10"/>
                <w:sz w:val="12"/>
              </w:rPr>
              <w:t>a</w:t>
            </w:r>
          </w:p>
          <w:p w14:paraId="3539C431" w14:textId="77777777" w:rsidR="00C4799D" w:rsidRDefault="008C28BE" w:rsidP="00F74BCF">
            <w:pPr>
              <w:pStyle w:val="TableParagraph"/>
              <w:spacing w:line="178" w:lineRule="exact"/>
              <w:ind w:left="208"/>
              <w:rPr>
                <w:sz w:val="18"/>
              </w:rPr>
            </w:pPr>
            <w:r>
              <w:rPr>
                <w:sz w:val="18"/>
              </w:rPr>
              <w:t>Data</w:t>
            </w:r>
            <w:r>
              <w:rPr>
                <w:spacing w:val="-5"/>
                <w:sz w:val="18"/>
              </w:rPr>
              <w:t xml:space="preserve"> </w:t>
            </w:r>
            <w:r>
              <w:rPr>
                <w:sz w:val="18"/>
              </w:rPr>
              <w:t>shown</w:t>
            </w:r>
            <w:r>
              <w:rPr>
                <w:spacing w:val="-2"/>
                <w:sz w:val="18"/>
              </w:rPr>
              <w:t xml:space="preserve"> </w:t>
            </w:r>
            <w:r>
              <w:rPr>
                <w:sz w:val="18"/>
              </w:rPr>
              <w:t>are</w:t>
            </w:r>
            <w:r>
              <w:rPr>
                <w:spacing w:val="-2"/>
                <w:sz w:val="18"/>
              </w:rPr>
              <w:t xml:space="preserve"> </w:t>
            </w:r>
            <w:proofErr w:type="gramStart"/>
            <w:r>
              <w:rPr>
                <w:spacing w:val="-4"/>
                <w:sz w:val="18"/>
              </w:rPr>
              <w:t>mean</w:t>
            </w:r>
            <w:proofErr w:type="gramEnd"/>
          </w:p>
          <w:p w14:paraId="04284EDE" w14:textId="77777777" w:rsidR="00C4799D" w:rsidRDefault="008C28BE" w:rsidP="00F74BCF">
            <w:pPr>
              <w:pStyle w:val="TableParagraph"/>
              <w:spacing w:line="110" w:lineRule="exact"/>
              <w:rPr>
                <w:sz w:val="12"/>
              </w:rPr>
            </w:pPr>
            <w:r>
              <w:rPr>
                <w:spacing w:val="-10"/>
                <w:sz w:val="12"/>
              </w:rPr>
              <w:t>b</w:t>
            </w:r>
          </w:p>
          <w:p w14:paraId="19663D91" w14:textId="77777777" w:rsidR="00C4799D" w:rsidRDefault="008C28BE" w:rsidP="00F74BCF">
            <w:pPr>
              <w:pStyle w:val="TableParagraph"/>
              <w:spacing w:line="179" w:lineRule="exact"/>
              <w:ind w:left="208"/>
              <w:rPr>
                <w:sz w:val="18"/>
              </w:rPr>
            </w:pPr>
            <w:r>
              <w:rPr>
                <w:sz w:val="18"/>
              </w:rPr>
              <w:t>Health</w:t>
            </w:r>
            <w:r>
              <w:rPr>
                <w:spacing w:val="-7"/>
                <w:sz w:val="18"/>
              </w:rPr>
              <w:t xml:space="preserve"> </w:t>
            </w:r>
            <w:r>
              <w:rPr>
                <w:sz w:val="18"/>
              </w:rPr>
              <w:t>Assessment</w:t>
            </w:r>
            <w:r>
              <w:rPr>
                <w:spacing w:val="-3"/>
                <w:sz w:val="18"/>
              </w:rPr>
              <w:t xml:space="preserve"> </w:t>
            </w:r>
            <w:r>
              <w:rPr>
                <w:sz w:val="18"/>
              </w:rPr>
              <w:t>Questionnaire-Disability</w:t>
            </w:r>
            <w:r>
              <w:rPr>
                <w:spacing w:val="-2"/>
                <w:sz w:val="18"/>
              </w:rPr>
              <w:t xml:space="preserve"> </w:t>
            </w:r>
            <w:r>
              <w:rPr>
                <w:sz w:val="18"/>
              </w:rPr>
              <w:t>Index:</w:t>
            </w:r>
            <w:r>
              <w:rPr>
                <w:spacing w:val="-3"/>
                <w:sz w:val="18"/>
              </w:rPr>
              <w:t xml:space="preserve"> </w:t>
            </w:r>
            <w:r>
              <w:rPr>
                <w:sz w:val="18"/>
              </w:rPr>
              <w:t>0=best,</w:t>
            </w:r>
            <w:r>
              <w:rPr>
                <w:spacing w:val="-5"/>
                <w:sz w:val="18"/>
              </w:rPr>
              <w:t xml:space="preserve"> </w:t>
            </w:r>
            <w:r>
              <w:rPr>
                <w:sz w:val="18"/>
              </w:rPr>
              <w:t>3=worst;</w:t>
            </w:r>
            <w:r>
              <w:rPr>
                <w:spacing w:val="-5"/>
                <w:sz w:val="18"/>
              </w:rPr>
              <w:t xml:space="preserve"> </w:t>
            </w:r>
            <w:r>
              <w:rPr>
                <w:sz w:val="18"/>
              </w:rPr>
              <w:t>20</w:t>
            </w:r>
            <w:r>
              <w:rPr>
                <w:spacing w:val="-5"/>
                <w:sz w:val="18"/>
              </w:rPr>
              <w:t xml:space="preserve"> </w:t>
            </w:r>
            <w:r>
              <w:rPr>
                <w:sz w:val="18"/>
              </w:rPr>
              <w:t>questions;</w:t>
            </w:r>
            <w:r>
              <w:rPr>
                <w:spacing w:val="-5"/>
                <w:sz w:val="18"/>
              </w:rPr>
              <w:t xml:space="preserve"> </w:t>
            </w:r>
            <w:r>
              <w:rPr>
                <w:sz w:val="18"/>
              </w:rPr>
              <w:t>8</w:t>
            </w:r>
            <w:r>
              <w:rPr>
                <w:spacing w:val="-5"/>
                <w:sz w:val="18"/>
              </w:rPr>
              <w:t xml:space="preserve"> </w:t>
            </w:r>
            <w:r>
              <w:rPr>
                <w:sz w:val="18"/>
              </w:rPr>
              <w:t>categories:</w:t>
            </w:r>
            <w:r>
              <w:rPr>
                <w:spacing w:val="-3"/>
                <w:sz w:val="18"/>
              </w:rPr>
              <w:t xml:space="preserve"> </w:t>
            </w:r>
            <w:r>
              <w:rPr>
                <w:sz w:val="18"/>
              </w:rPr>
              <w:t>dressing</w:t>
            </w:r>
            <w:r>
              <w:rPr>
                <w:spacing w:val="-5"/>
                <w:sz w:val="18"/>
              </w:rPr>
              <w:t xml:space="preserve"> </w:t>
            </w:r>
            <w:r>
              <w:rPr>
                <w:sz w:val="18"/>
              </w:rPr>
              <w:t>and</w:t>
            </w:r>
            <w:r>
              <w:rPr>
                <w:spacing w:val="-4"/>
                <w:sz w:val="18"/>
              </w:rPr>
              <w:t xml:space="preserve"> </w:t>
            </w:r>
            <w:r>
              <w:rPr>
                <w:spacing w:val="-2"/>
                <w:sz w:val="18"/>
              </w:rPr>
              <w:t>grooming,</w:t>
            </w:r>
          </w:p>
          <w:p w14:paraId="0254AFE2" w14:textId="77777777" w:rsidR="00C4799D" w:rsidRDefault="008C28BE" w:rsidP="00F74BCF">
            <w:pPr>
              <w:pStyle w:val="TableParagraph"/>
              <w:spacing w:line="206" w:lineRule="exact"/>
              <w:rPr>
                <w:sz w:val="18"/>
              </w:rPr>
            </w:pPr>
            <w:r>
              <w:rPr>
                <w:sz w:val="18"/>
              </w:rPr>
              <w:t>arising,</w:t>
            </w:r>
            <w:r>
              <w:rPr>
                <w:spacing w:val="-4"/>
                <w:sz w:val="18"/>
              </w:rPr>
              <w:t xml:space="preserve"> </w:t>
            </w:r>
            <w:r>
              <w:rPr>
                <w:sz w:val="18"/>
              </w:rPr>
              <w:t>eating,</w:t>
            </w:r>
            <w:r>
              <w:rPr>
                <w:spacing w:val="-2"/>
                <w:sz w:val="18"/>
              </w:rPr>
              <w:t xml:space="preserve"> </w:t>
            </w:r>
            <w:r>
              <w:rPr>
                <w:sz w:val="18"/>
              </w:rPr>
              <w:t>walking,</w:t>
            </w:r>
            <w:r>
              <w:rPr>
                <w:spacing w:val="-4"/>
                <w:sz w:val="18"/>
              </w:rPr>
              <w:t xml:space="preserve"> </w:t>
            </w:r>
            <w:r>
              <w:rPr>
                <w:sz w:val="18"/>
              </w:rPr>
              <w:t>hygiene,</w:t>
            </w:r>
            <w:r>
              <w:rPr>
                <w:spacing w:val="-2"/>
                <w:sz w:val="18"/>
              </w:rPr>
              <w:t xml:space="preserve"> </w:t>
            </w:r>
            <w:r>
              <w:rPr>
                <w:sz w:val="18"/>
              </w:rPr>
              <w:t>reach,</w:t>
            </w:r>
            <w:r>
              <w:rPr>
                <w:spacing w:val="-4"/>
                <w:sz w:val="18"/>
              </w:rPr>
              <w:t xml:space="preserve"> </w:t>
            </w:r>
            <w:r>
              <w:rPr>
                <w:sz w:val="18"/>
              </w:rPr>
              <w:t>grip,</w:t>
            </w:r>
            <w:r>
              <w:rPr>
                <w:spacing w:val="-4"/>
                <w:sz w:val="18"/>
              </w:rPr>
              <w:t xml:space="preserve"> </w:t>
            </w:r>
            <w:r>
              <w:rPr>
                <w:sz w:val="18"/>
              </w:rPr>
              <w:t>and</w:t>
            </w:r>
            <w:r>
              <w:rPr>
                <w:spacing w:val="-3"/>
                <w:sz w:val="18"/>
              </w:rPr>
              <w:t xml:space="preserve"> </w:t>
            </w:r>
            <w:r>
              <w:rPr>
                <w:spacing w:val="-2"/>
                <w:sz w:val="18"/>
              </w:rPr>
              <w:t>activities.</w:t>
            </w:r>
          </w:p>
          <w:p w14:paraId="05EC1A2B" w14:textId="77777777" w:rsidR="00C4799D" w:rsidRDefault="008C28BE" w:rsidP="00F74BCF">
            <w:pPr>
              <w:pStyle w:val="TableParagraph"/>
              <w:spacing w:line="109" w:lineRule="exact"/>
              <w:rPr>
                <w:sz w:val="12"/>
              </w:rPr>
            </w:pPr>
            <w:r>
              <w:rPr>
                <w:spacing w:val="-10"/>
                <w:sz w:val="12"/>
              </w:rPr>
              <w:t>c</w:t>
            </w:r>
          </w:p>
          <w:p w14:paraId="4DB4856A" w14:textId="77777777" w:rsidR="00C4799D" w:rsidRDefault="008C28BE" w:rsidP="00F74BCF">
            <w:pPr>
              <w:pStyle w:val="TableParagraph"/>
              <w:spacing w:line="177" w:lineRule="exact"/>
              <w:ind w:left="201"/>
              <w:rPr>
                <w:sz w:val="18"/>
              </w:rPr>
            </w:pPr>
            <w:r>
              <w:rPr>
                <w:sz w:val="18"/>
              </w:rPr>
              <w:t>SELECT-EARLY,</w:t>
            </w:r>
            <w:r>
              <w:rPr>
                <w:spacing w:val="-10"/>
                <w:sz w:val="18"/>
              </w:rPr>
              <w:t xml:space="preserve"> </w:t>
            </w:r>
            <w:r>
              <w:rPr>
                <w:sz w:val="18"/>
              </w:rPr>
              <w:t>SELECT-NEXT,</w:t>
            </w:r>
            <w:r>
              <w:rPr>
                <w:spacing w:val="-9"/>
                <w:sz w:val="18"/>
              </w:rPr>
              <w:t xml:space="preserve"> </w:t>
            </w:r>
            <w:r>
              <w:rPr>
                <w:sz w:val="18"/>
              </w:rPr>
              <w:t>SELECT-COMPARE,</w:t>
            </w:r>
            <w:r>
              <w:rPr>
                <w:spacing w:val="-9"/>
                <w:sz w:val="18"/>
              </w:rPr>
              <w:t xml:space="preserve"> </w:t>
            </w:r>
            <w:r>
              <w:rPr>
                <w:sz w:val="18"/>
              </w:rPr>
              <w:t>SELECT-</w:t>
            </w:r>
            <w:r>
              <w:rPr>
                <w:spacing w:val="-2"/>
                <w:sz w:val="18"/>
              </w:rPr>
              <w:t>BEYOND</w:t>
            </w:r>
          </w:p>
          <w:p w14:paraId="216F2145" w14:textId="77777777" w:rsidR="00C4799D" w:rsidRDefault="008C28BE" w:rsidP="00F74BCF">
            <w:pPr>
              <w:pStyle w:val="TableParagraph"/>
              <w:spacing w:line="108" w:lineRule="exact"/>
              <w:rPr>
                <w:sz w:val="12"/>
              </w:rPr>
            </w:pPr>
            <w:r>
              <w:rPr>
                <w:spacing w:val="-10"/>
                <w:sz w:val="12"/>
              </w:rPr>
              <w:t>d</w:t>
            </w:r>
          </w:p>
          <w:p w14:paraId="3F5C2297" w14:textId="77777777" w:rsidR="00C4799D" w:rsidRDefault="008C28BE" w:rsidP="00F74BCF">
            <w:pPr>
              <w:pStyle w:val="TableParagraph"/>
              <w:spacing w:line="178" w:lineRule="exact"/>
              <w:ind w:left="208"/>
              <w:rPr>
                <w:sz w:val="18"/>
              </w:rPr>
            </w:pPr>
            <w:r>
              <w:rPr>
                <w:spacing w:val="-2"/>
                <w:sz w:val="18"/>
              </w:rPr>
              <w:t>SELECT-MONOTHERAPY</w:t>
            </w:r>
          </w:p>
          <w:p w14:paraId="4CA7E27B" w14:textId="77777777" w:rsidR="00C4799D" w:rsidRDefault="008C28BE" w:rsidP="00F74BCF">
            <w:pPr>
              <w:pStyle w:val="TableParagraph"/>
              <w:spacing w:line="110" w:lineRule="exact"/>
              <w:rPr>
                <w:sz w:val="12"/>
              </w:rPr>
            </w:pPr>
            <w:r>
              <w:rPr>
                <w:spacing w:val="-10"/>
                <w:sz w:val="12"/>
              </w:rPr>
              <w:t>e</w:t>
            </w:r>
          </w:p>
          <w:p w14:paraId="5FA86A8A" w14:textId="77777777" w:rsidR="00C4799D" w:rsidRDefault="008C28BE" w:rsidP="00F74BCF">
            <w:pPr>
              <w:pStyle w:val="TableParagraph"/>
              <w:spacing w:line="177" w:lineRule="exact"/>
              <w:ind w:left="208"/>
              <w:rPr>
                <w:sz w:val="18"/>
              </w:rPr>
            </w:pPr>
            <w:r>
              <w:rPr>
                <w:spacing w:val="-2"/>
                <w:sz w:val="18"/>
              </w:rPr>
              <w:t>SELECT-EARLY</w:t>
            </w:r>
          </w:p>
          <w:p w14:paraId="5B0C1283" w14:textId="77777777" w:rsidR="00C4799D" w:rsidRDefault="008C28BE" w:rsidP="00F74BCF">
            <w:pPr>
              <w:pStyle w:val="TableParagraph"/>
              <w:spacing w:line="108" w:lineRule="exact"/>
              <w:rPr>
                <w:sz w:val="12"/>
              </w:rPr>
            </w:pPr>
            <w:r>
              <w:rPr>
                <w:spacing w:val="-10"/>
                <w:sz w:val="12"/>
              </w:rPr>
              <w:t>f</w:t>
            </w:r>
          </w:p>
          <w:p w14:paraId="792F1862" w14:textId="77777777" w:rsidR="00C4799D" w:rsidRDefault="008C28BE" w:rsidP="00F74BCF">
            <w:pPr>
              <w:pStyle w:val="TableParagraph"/>
              <w:spacing w:line="178" w:lineRule="exact"/>
              <w:ind w:left="175"/>
              <w:rPr>
                <w:sz w:val="18"/>
              </w:rPr>
            </w:pPr>
            <w:r>
              <w:rPr>
                <w:spacing w:val="-2"/>
                <w:sz w:val="18"/>
              </w:rPr>
              <w:t>SELECT-COMPARE</w:t>
            </w:r>
          </w:p>
          <w:p w14:paraId="1EC75DEA" w14:textId="77777777" w:rsidR="00C4799D" w:rsidRDefault="008C28BE" w:rsidP="00F74BCF">
            <w:pPr>
              <w:pStyle w:val="TableParagraph"/>
              <w:spacing w:line="110" w:lineRule="exact"/>
              <w:rPr>
                <w:sz w:val="12"/>
              </w:rPr>
            </w:pPr>
            <w:r>
              <w:rPr>
                <w:spacing w:val="-10"/>
                <w:sz w:val="12"/>
              </w:rPr>
              <w:t>g</w:t>
            </w:r>
          </w:p>
          <w:p w14:paraId="616AACA7" w14:textId="77777777" w:rsidR="00C4799D" w:rsidRDefault="008C28BE" w:rsidP="00F74BCF">
            <w:pPr>
              <w:pStyle w:val="TableParagraph"/>
              <w:spacing w:line="178" w:lineRule="exact"/>
              <w:ind w:left="208"/>
              <w:rPr>
                <w:sz w:val="18"/>
              </w:rPr>
            </w:pPr>
            <w:r>
              <w:rPr>
                <w:sz w:val="18"/>
              </w:rPr>
              <w:t>multiplicity-controlled</w:t>
            </w:r>
            <w:r>
              <w:rPr>
                <w:spacing w:val="-8"/>
                <w:sz w:val="18"/>
              </w:rPr>
              <w:t xml:space="preserve"> </w:t>
            </w:r>
            <w:r>
              <w:rPr>
                <w:sz w:val="18"/>
              </w:rPr>
              <w:t>p≤0.001</w:t>
            </w:r>
            <w:r>
              <w:rPr>
                <w:spacing w:val="-2"/>
                <w:sz w:val="18"/>
              </w:rPr>
              <w:t xml:space="preserve"> </w:t>
            </w:r>
            <w:proofErr w:type="spellStart"/>
            <w:r>
              <w:rPr>
                <w:sz w:val="18"/>
              </w:rPr>
              <w:t>upadacitinib</w:t>
            </w:r>
            <w:proofErr w:type="spellEnd"/>
            <w:r>
              <w:rPr>
                <w:spacing w:val="-6"/>
                <w:sz w:val="18"/>
              </w:rPr>
              <w:t xml:space="preserve"> </w:t>
            </w:r>
            <w:r>
              <w:rPr>
                <w:sz w:val="18"/>
              </w:rPr>
              <w:t>vs</w:t>
            </w:r>
            <w:r>
              <w:rPr>
                <w:spacing w:val="-4"/>
                <w:sz w:val="18"/>
              </w:rPr>
              <w:t xml:space="preserve"> </w:t>
            </w:r>
            <w:r>
              <w:rPr>
                <w:sz w:val="18"/>
              </w:rPr>
              <w:t>placebo</w:t>
            </w:r>
            <w:r>
              <w:rPr>
                <w:spacing w:val="-3"/>
                <w:sz w:val="18"/>
              </w:rPr>
              <w:t xml:space="preserve"> </w:t>
            </w:r>
            <w:r>
              <w:rPr>
                <w:sz w:val="18"/>
              </w:rPr>
              <w:t>or</w:t>
            </w:r>
            <w:r>
              <w:rPr>
                <w:spacing w:val="-5"/>
                <w:sz w:val="18"/>
              </w:rPr>
              <w:t xml:space="preserve"> </w:t>
            </w:r>
            <w:r>
              <w:rPr>
                <w:sz w:val="18"/>
              </w:rPr>
              <w:t>MTX</w:t>
            </w:r>
            <w:r>
              <w:rPr>
                <w:spacing w:val="-3"/>
                <w:sz w:val="18"/>
              </w:rPr>
              <w:t xml:space="preserve"> </w:t>
            </w:r>
            <w:r>
              <w:rPr>
                <w:spacing w:val="-2"/>
                <w:sz w:val="18"/>
              </w:rPr>
              <w:t>comparison</w:t>
            </w:r>
          </w:p>
          <w:p w14:paraId="546E69EB" w14:textId="77777777" w:rsidR="00C4799D" w:rsidRDefault="008C28BE" w:rsidP="00F74BCF">
            <w:pPr>
              <w:pStyle w:val="TableParagraph"/>
              <w:spacing w:line="110" w:lineRule="exact"/>
              <w:rPr>
                <w:sz w:val="12"/>
              </w:rPr>
            </w:pPr>
            <w:r>
              <w:rPr>
                <w:spacing w:val="-10"/>
                <w:sz w:val="12"/>
              </w:rPr>
              <w:t>h</w:t>
            </w:r>
          </w:p>
          <w:p w14:paraId="2AE241C0" w14:textId="77777777" w:rsidR="00C4799D" w:rsidRDefault="008C28BE" w:rsidP="00F74BCF">
            <w:pPr>
              <w:pStyle w:val="TableParagraph"/>
              <w:spacing w:line="177" w:lineRule="exact"/>
              <w:ind w:left="208"/>
              <w:rPr>
                <w:sz w:val="18"/>
              </w:rPr>
            </w:pPr>
            <w:r>
              <w:rPr>
                <w:sz w:val="18"/>
              </w:rPr>
              <w:t>nominal</w:t>
            </w:r>
            <w:r>
              <w:rPr>
                <w:spacing w:val="-2"/>
                <w:sz w:val="18"/>
              </w:rPr>
              <w:t xml:space="preserve"> </w:t>
            </w:r>
            <w:r>
              <w:rPr>
                <w:sz w:val="18"/>
              </w:rPr>
              <w:t>p≤0.001</w:t>
            </w:r>
            <w:r>
              <w:rPr>
                <w:spacing w:val="-4"/>
                <w:sz w:val="18"/>
              </w:rPr>
              <w:t xml:space="preserve"> </w:t>
            </w:r>
            <w:proofErr w:type="spellStart"/>
            <w:r>
              <w:rPr>
                <w:sz w:val="18"/>
              </w:rPr>
              <w:t>upadacitinib</w:t>
            </w:r>
            <w:proofErr w:type="spellEnd"/>
            <w:r>
              <w:rPr>
                <w:spacing w:val="-4"/>
                <w:sz w:val="18"/>
              </w:rPr>
              <w:t xml:space="preserve"> </w:t>
            </w:r>
            <w:r>
              <w:rPr>
                <w:sz w:val="18"/>
              </w:rPr>
              <w:t>vs</w:t>
            </w:r>
            <w:r>
              <w:rPr>
                <w:spacing w:val="-3"/>
                <w:sz w:val="18"/>
              </w:rPr>
              <w:t xml:space="preserve"> </w:t>
            </w:r>
            <w:r>
              <w:rPr>
                <w:sz w:val="18"/>
              </w:rPr>
              <w:t>placebo</w:t>
            </w:r>
            <w:r>
              <w:rPr>
                <w:spacing w:val="-1"/>
                <w:sz w:val="18"/>
              </w:rPr>
              <w:t xml:space="preserve"> </w:t>
            </w:r>
            <w:r>
              <w:rPr>
                <w:sz w:val="18"/>
              </w:rPr>
              <w:t>or</w:t>
            </w:r>
            <w:r>
              <w:rPr>
                <w:spacing w:val="-4"/>
                <w:sz w:val="18"/>
              </w:rPr>
              <w:t xml:space="preserve"> </w:t>
            </w:r>
            <w:r>
              <w:rPr>
                <w:sz w:val="18"/>
              </w:rPr>
              <w:t>MTX</w:t>
            </w:r>
            <w:r>
              <w:rPr>
                <w:spacing w:val="-4"/>
                <w:sz w:val="18"/>
              </w:rPr>
              <w:t xml:space="preserve"> </w:t>
            </w:r>
            <w:r>
              <w:rPr>
                <w:spacing w:val="-2"/>
                <w:sz w:val="18"/>
              </w:rPr>
              <w:t>comparison</w:t>
            </w:r>
          </w:p>
          <w:p w14:paraId="4501335F" w14:textId="77777777" w:rsidR="00C4799D" w:rsidRDefault="008C28BE" w:rsidP="00F74BCF">
            <w:pPr>
              <w:pStyle w:val="TableParagraph"/>
              <w:spacing w:line="108" w:lineRule="exact"/>
              <w:rPr>
                <w:sz w:val="12"/>
              </w:rPr>
            </w:pPr>
            <w:proofErr w:type="spellStart"/>
            <w:r>
              <w:rPr>
                <w:spacing w:val="-10"/>
                <w:sz w:val="12"/>
              </w:rPr>
              <w:t>i</w:t>
            </w:r>
            <w:proofErr w:type="spellEnd"/>
          </w:p>
          <w:p w14:paraId="5A1CAE6F" w14:textId="77777777" w:rsidR="00C4799D" w:rsidRDefault="008C28BE" w:rsidP="00F74BCF">
            <w:pPr>
              <w:pStyle w:val="TableParagraph"/>
              <w:spacing w:line="177" w:lineRule="exact"/>
              <w:ind w:left="167"/>
              <w:rPr>
                <w:sz w:val="18"/>
              </w:rPr>
            </w:pPr>
            <w:r>
              <w:rPr>
                <w:sz w:val="18"/>
              </w:rPr>
              <w:t>multiplicity-controlled</w:t>
            </w:r>
            <w:r>
              <w:rPr>
                <w:spacing w:val="-5"/>
                <w:sz w:val="18"/>
              </w:rPr>
              <w:t xml:space="preserve"> </w:t>
            </w:r>
            <w:r>
              <w:rPr>
                <w:sz w:val="18"/>
              </w:rPr>
              <w:t>p≤0.01</w:t>
            </w:r>
            <w:r>
              <w:rPr>
                <w:spacing w:val="-6"/>
                <w:sz w:val="18"/>
              </w:rPr>
              <w:t xml:space="preserve"> </w:t>
            </w:r>
            <w:proofErr w:type="spellStart"/>
            <w:r>
              <w:rPr>
                <w:sz w:val="18"/>
              </w:rPr>
              <w:t>upadacitinib</w:t>
            </w:r>
            <w:proofErr w:type="spellEnd"/>
            <w:r>
              <w:rPr>
                <w:spacing w:val="-5"/>
                <w:sz w:val="18"/>
              </w:rPr>
              <w:t xml:space="preserve"> </w:t>
            </w:r>
            <w:r>
              <w:rPr>
                <w:sz w:val="18"/>
              </w:rPr>
              <w:t>vs</w:t>
            </w:r>
            <w:r>
              <w:rPr>
                <w:spacing w:val="-4"/>
                <w:sz w:val="18"/>
              </w:rPr>
              <w:t xml:space="preserve"> </w:t>
            </w:r>
            <w:r>
              <w:rPr>
                <w:sz w:val="18"/>
              </w:rPr>
              <w:t>adalimumab</w:t>
            </w:r>
            <w:r>
              <w:rPr>
                <w:spacing w:val="-6"/>
                <w:sz w:val="18"/>
              </w:rPr>
              <w:t xml:space="preserve"> </w:t>
            </w:r>
            <w:r>
              <w:rPr>
                <w:spacing w:val="-2"/>
                <w:sz w:val="18"/>
              </w:rPr>
              <w:t>comparison</w:t>
            </w:r>
          </w:p>
          <w:p w14:paraId="195CB9E2" w14:textId="77777777" w:rsidR="00C4799D" w:rsidRDefault="008C28BE" w:rsidP="00F74BCF">
            <w:pPr>
              <w:pStyle w:val="TableParagraph"/>
              <w:spacing w:line="209" w:lineRule="exact"/>
              <w:rPr>
                <w:sz w:val="18"/>
              </w:rPr>
            </w:pPr>
            <w:r>
              <w:rPr>
                <w:position w:val="6"/>
                <w:sz w:val="12"/>
              </w:rPr>
              <w:t>j</w:t>
            </w:r>
            <w:r>
              <w:rPr>
                <w:spacing w:val="13"/>
                <w:position w:val="6"/>
                <w:sz w:val="12"/>
              </w:rPr>
              <w:t xml:space="preserve"> </w:t>
            </w:r>
            <w:r>
              <w:rPr>
                <w:sz w:val="18"/>
              </w:rPr>
              <w:t>nominal</w:t>
            </w:r>
            <w:r>
              <w:rPr>
                <w:spacing w:val="-5"/>
                <w:sz w:val="18"/>
              </w:rPr>
              <w:t xml:space="preserve"> </w:t>
            </w:r>
            <w:r>
              <w:rPr>
                <w:sz w:val="18"/>
              </w:rPr>
              <w:t>p≤0.01</w:t>
            </w:r>
            <w:r>
              <w:rPr>
                <w:spacing w:val="-1"/>
                <w:sz w:val="18"/>
              </w:rPr>
              <w:t xml:space="preserve"> </w:t>
            </w:r>
            <w:proofErr w:type="spellStart"/>
            <w:r>
              <w:rPr>
                <w:sz w:val="18"/>
              </w:rPr>
              <w:t>upadacitinib</w:t>
            </w:r>
            <w:proofErr w:type="spellEnd"/>
            <w:r>
              <w:rPr>
                <w:spacing w:val="-5"/>
                <w:sz w:val="18"/>
              </w:rPr>
              <w:t xml:space="preserve"> </w:t>
            </w:r>
            <w:r>
              <w:rPr>
                <w:sz w:val="18"/>
              </w:rPr>
              <w:t>vs</w:t>
            </w:r>
            <w:r>
              <w:rPr>
                <w:spacing w:val="-2"/>
                <w:sz w:val="18"/>
              </w:rPr>
              <w:t xml:space="preserve"> </w:t>
            </w:r>
            <w:r>
              <w:rPr>
                <w:sz w:val="18"/>
              </w:rPr>
              <w:t>adalimumab</w:t>
            </w:r>
            <w:r>
              <w:rPr>
                <w:spacing w:val="-1"/>
                <w:sz w:val="18"/>
              </w:rPr>
              <w:t xml:space="preserve"> </w:t>
            </w:r>
            <w:r>
              <w:rPr>
                <w:spacing w:val="-2"/>
                <w:sz w:val="18"/>
              </w:rPr>
              <w:t>comparison</w:t>
            </w:r>
          </w:p>
        </w:tc>
      </w:tr>
    </w:tbl>
    <w:p w14:paraId="252641A9" w14:textId="77777777" w:rsidR="006B3555" w:rsidRDefault="006B3555" w:rsidP="00F74BCF">
      <w:pPr>
        <w:pStyle w:val="BodyText"/>
        <w:spacing w:before="205"/>
      </w:pPr>
    </w:p>
    <w:p w14:paraId="09DEFA86" w14:textId="77777777" w:rsidR="006B3555" w:rsidRDefault="006B3555" w:rsidP="00F74BCF">
      <w:pPr>
        <w:pStyle w:val="BodyText"/>
        <w:spacing w:before="205"/>
      </w:pPr>
    </w:p>
    <w:p w14:paraId="3B3B2094" w14:textId="77777777" w:rsidR="006B3555" w:rsidRDefault="006B3555" w:rsidP="00F74BCF">
      <w:pPr>
        <w:pStyle w:val="BodyText"/>
        <w:spacing w:before="205"/>
      </w:pPr>
    </w:p>
    <w:p w14:paraId="4CD00C97" w14:textId="4A3DADA3" w:rsidR="00C4799D" w:rsidRDefault="008C28BE" w:rsidP="00F74BCF">
      <w:pPr>
        <w:pStyle w:val="BodyText"/>
        <w:spacing w:before="205"/>
      </w:pPr>
      <w:r>
        <w:t>In</w:t>
      </w:r>
      <w:r>
        <w:rPr>
          <w:spacing w:val="79"/>
          <w:w w:val="150"/>
        </w:rPr>
        <w:t xml:space="preserve"> </w:t>
      </w:r>
      <w:proofErr w:type="gramStart"/>
      <w:r>
        <w:t>the</w:t>
      </w:r>
      <w:r>
        <w:rPr>
          <w:spacing w:val="24"/>
        </w:rPr>
        <w:t xml:space="preserve">  </w:t>
      </w:r>
      <w:r>
        <w:t>studies</w:t>
      </w:r>
      <w:proofErr w:type="gramEnd"/>
      <w:r>
        <w:rPr>
          <w:spacing w:val="25"/>
        </w:rPr>
        <w:t xml:space="preserve">  </w:t>
      </w:r>
      <w:r>
        <w:t>SELECT-MONOTHERAPY,</w:t>
      </w:r>
      <w:r>
        <w:rPr>
          <w:spacing w:val="25"/>
        </w:rPr>
        <w:t xml:space="preserve">  </w:t>
      </w:r>
      <w:r>
        <w:t>SELECT-NEXT,</w:t>
      </w:r>
      <w:r>
        <w:rPr>
          <w:spacing w:val="25"/>
        </w:rPr>
        <w:t xml:space="preserve">  </w:t>
      </w:r>
      <w:r>
        <w:t>and</w:t>
      </w:r>
      <w:r>
        <w:rPr>
          <w:spacing w:val="24"/>
        </w:rPr>
        <w:t xml:space="preserve">  </w:t>
      </w:r>
      <w:r>
        <w:t>SELECT-</w:t>
      </w:r>
      <w:r>
        <w:rPr>
          <w:spacing w:val="-2"/>
        </w:rPr>
        <w:t>COMPARE,</w:t>
      </w:r>
    </w:p>
    <w:p w14:paraId="647FCB4E" w14:textId="77777777" w:rsidR="00C4799D" w:rsidRDefault="008C28BE" w:rsidP="00F74BCF">
      <w:pPr>
        <w:pStyle w:val="BodyText"/>
        <w:spacing w:before="107" w:line="340" w:lineRule="auto"/>
        <w:ind w:right="997"/>
      </w:pPr>
      <w:r>
        <w:t>treatment</w:t>
      </w:r>
      <w:r>
        <w:rPr>
          <w:spacing w:val="-3"/>
        </w:rPr>
        <w:t xml:space="preserve"> </w:t>
      </w:r>
      <w:r>
        <w:t>with</w:t>
      </w:r>
      <w:r>
        <w:rPr>
          <w:spacing w:val="-4"/>
        </w:rPr>
        <w:t xml:space="preserve"> </w:t>
      </w:r>
      <w:proofErr w:type="spellStart"/>
      <w:r>
        <w:t>upadacitinib</w:t>
      </w:r>
      <w:proofErr w:type="spellEnd"/>
      <w:r>
        <w:rPr>
          <w:spacing w:val="-4"/>
        </w:rPr>
        <w:t xml:space="preserve"> </w:t>
      </w:r>
      <w:r>
        <w:t>15</w:t>
      </w:r>
      <w:r>
        <w:rPr>
          <w:spacing w:val="-4"/>
        </w:rPr>
        <w:t xml:space="preserve"> </w:t>
      </w:r>
      <w:r>
        <w:t>mg</w:t>
      </w:r>
      <w:r>
        <w:rPr>
          <w:spacing w:val="-6"/>
        </w:rPr>
        <w:t xml:space="preserve"> </w:t>
      </w:r>
      <w:r>
        <w:t>resulted</w:t>
      </w:r>
      <w:r>
        <w:rPr>
          <w:spacing w:val="-4"/>
        </w:rPr>
        <w:t xml:space="preserve"> </w:t>
      </w:r>
      <w:r>
        <w:t>in</w:t>
      </w:r>
      <w:r>
        <w:rPr>
          <w:spacing w:val="-4"/>
        </w:rPr>
        <w:t xml:space="preserve"> </w:t>
      </w:r>
      <w:r>
        <w:t>a</w:t>
      </w:r>
      <w:r>
        <w:rPr>
          <w:spacing w:val="-7"/>
        </w:rPr>
        <w:t xml:space="preserve"> </w:t>
      </w:r>
      <w:r>
        <w:t>significantly</w:t>
      </w:r>
      <w:r>
        <w:rPr>
          <w:spacing w:val="-4"/>
        </w:rPr>
        <w:t xml:space="preserve"> </w:t>
      </w:r>
      <w:r>
        <w:t>greater</w:t>
      </w:r>
      <w:r>
        <w:rPr>
          <w:spacing w:val="-3"/>
        </w:rPr>
        <w:t xml:space="preserve"> </w:t>
      </w:r>
      <w:r>
        <w:t>improvement</w:t>
      </w:r>
      <w:r>
        <w:rPr>
          <w:spacing w:val="-3"/>
        </w:rPr>
        <w:t xml:space="preserve"> </w:t>
      </w:r>
      <w:r>
        <w:t>in</w:t>
      </w:r>
      <w:r>
        <w:rPr>
          <w:spacing w:val="-6"/>
        </w:rPr>
        <w:t xml:space="preserve"> </w:t>
      </w:r>
      <w:r>
        <w:t>the</w:t>
      </w:r>
      <w:r>
        <w:rPr>
          <w:spacing w:val="-7"/>
        </w:rPr>
        <w:t xml:space="preserve"> </w:t>
      </w:r>
      <w:r>
        <w:t>mean duration of morning joint stiffness compared to placebo or MTX at Week 12/14.</w:t>
      </w:r>
    </w:p>
    <w:p w14:paraId="15A74FFF" w14:textId="77777777" w:rsidR="00C4799D" w:rsidRDefault="008C28BE" w:rsidP="00F74BCF">
      <w:pPr>
        <w:pStyle w:val="BodyText"/>
        <w:spacing w:before="242" w:line="340" w:lineRule="auto"/>
        <w:ind w:right="994"/>
        <w:rPr>
          <w:spacing w:val="-5"/>
        </w:rPr>
      </w:pPr>
      <w:r>
        <w:t>In</w:t>
      </w:r>
      <w:r>
        <w:rPr>
          <w:spacing w:val="40"/>
        </w:rPr>
        <w:t xml:space="preserve"> </w:t>
      </w:r>
      <w:r>
        <w:t>the</w:t>
      </w:r>
      <w:r>
        <w:rPr>
          <w:spacing w:val="40"/>
        </w:rPr>
        <w:t xml:space="preserve"> </w:t>
      </w:r>
      <w:r>
        <w:t>clinical</w:t>
      </w:r>
      <w:r>
        <w:rPr>
          <w:spacing w:val="40"/>
        </w:rPr>
        <w:t xml:space="preserve"> </w:t>
      </w:r>
      <w:r>
        <w:t>studies,</w:t>
      </w:r>
      <w:r>
        <w:rPr>
          <w:spacing w:val="40"/>
        </w:rPr>
        <w:t xml:space="preserve"> </w:t>
      </w:r>
      <w:proofErr w:type="spellStart"/>
      <w:r>
        <w:t>upadacitinib</w:t>
      </w:r>
      <w:proofErr w:type="spellEnd"/>
      <w:r>
        <w:rPr>
          <w:spacing w:val="40"/>
        </w:rPr>
        <w:t xml:space="preserve"> </w:t>
      </w:r>
      <w:r>
        <w:t>treated</w:t>
      </w:r>
      <w:r>
        <w:rPr>
          <w:spacing w:val="40"/>
        </w:rPr>
        <w:t xml:space="preserve"> </w:t>
      </w:r>
      <w:r>
        <w:t>patients</w:t>
      </w:r>
      <w:r>
        <w:rPr>
          <w:spacing w:val="40"/>
        </w:rPr>
        <w:t xml:space="preserve"> </w:t>
      </w:r>
      <w:r>
        <w:t>reported</w:t>
      </w:r>
      <w:r>
        <w:rPr>
          <w:spacing w:val="40"/>
        </w:rPr>
        <w:t xml:space="preserve"> </w:t>
      </w:r>
      <w:r>
        <w:t>significant</w:t>
      </w:r>
      <w:r>
        <w:rPr>
          <w:spacing w:val="40"/>
        </w:rPr>
        <w:t xml:space="preserve"> </w:t>
      </w:r>
      <w:r>
        <w:t>improvements</w:t>
      </w:r>
      <w:r>
        <w:rPr>
          <w:spacing w:val="40"/>
        </w:rPr>
        <w:t xml:space="preserve"> </w:t>
      </w:r>
      <w:r>
        <w:t>in patient-reported</w:t>
      </w:r>
      <w:r>
        <w:rPr>
          <w:spacing w:val="13"/>
        </w:rPr>
        <w:t xml:space="preserve"> </w:t>
      </w:r>
      <w:r>
        <w:t>quality</w:t>
      </w:r>
      <w:r>
        <w:rPr>
          <w:spacing w:val="15"/>
        </w:rPr>
        <w:t xml:space="preserve"> </w:t>
      </w:r>
      <w:r>
        <w:t>of</w:t>
      </w:r>
      <w:r>
        <w:rPr>
          <w:spacing w:val="18"/>
        </w:rPr>
        <w:t xml:space="preserve"> </w:t>
      </w:r>
      <w:r>
        <w:t>life,</w:t>
      </w:r>
      <w:r>
        <w:rPr>
          <w:spacing w:val="16"/>
        </w:rPr>
        <w:t xml:space="preserve"> </w:t>
      </w:r>
      <w:r>
        <w:t>as</w:t>
      </w:r>
      <w:r>
        <w:rPr>
          <w:spacing w:val="15"/>
        </w:rPr>
        <w:t xml:space="preserve"> </w:t>
      </w:r>
      <w:r>
        <w:t>measured</w:t>
      </w:r>
      <w:r>
        <w:rPr>
          <w:spacing w:val="16"/>
        </w:rPr>
        <w:t xml:space="preserve"> </w:t>
      </w:r>
      <w:r>
        <w:t>by</w:t>
      </w:r>
      <w:r>
        <w:rPr>
          <w:spacing w:val="15"/>
        </w:rPr>
        <w:t xml:space="preserve"> </w:t>
      </w:r>
      <w:r>
        <w:t>the</w:t>
      </w:r>
      <w:r>
        <w:rPr>
          <w:spacing w:val="17"/>
        </w:rPr>
        <w:t xml:space="preserve"> </w:t>
      </w:r>
      <w:r>
        <w:t>Short</w:t>
      </w:r>
      <w:r>
        <w:rPr>
          <w:spacing w:val="16"/>
        </w:rPr>
        <w:t xml:space="preserve"> </w:t>
      </w:r>
      <w:r>
        <w:t>Form</w:t>
      </w:r>
      <w:r>
        <w:rPr>
          <w:spacing w:val="16"/>
        </w:rPr>
        <w:t xml:space="preserve"> </w:t>
      </w:r>
      <w:r>
        <w:t>(36)</w:t>
      </w:r>
      <w:r>
        <w:rPr>
          <w:spacing w:val="18"/>
        </w:rPr>
        <w:t xml:space="preserve"> </w:t>
      </w:r>
      <w:r>
        <w:t>Health</w:t>
      </w:r>
      <w:r>
        <w:rPr>
          <w:spacing w:val="17"/>
        </w:rPr>
        <w:t xml:space="preserve"> </w:t>
      </w:r>
      <w:r>
        <w:t>Survey</w:t>
      </w:r>
      <w:r>
        <w:rPr>
          <w:spacing w:val="16"/>
        </w:rPr>
        <w:t xml:space="preserve"> </w:t>
      </w:r>
      <w:r>
        <w:t>(SF-</w:t>
      </w:r>
      <w:r>
        <w:rPr>
          <w:spacing w:val="-5"/>
        </w:rPr>
        <w:t>36)</w:t>
      </w:r>
    </w:p>
    <w:p w14:paraId="3249F31A" w14:textId="77777777" w:rsidR="006B3555" w:rsidRDefault="006B3555" w:rsidP="00F74BCF">
      <w:pPr>
        <w:pStyle w:val="BodyText"/>
        <w:spacing w:before="242" w:line="340" w:lineRule="auto"/>
        <w:ind w:right="994"/>
        <w:rPr>
          <w:spacing w:val="-5"/>
        </w:rPr>
      </w:pPr>
    </w:p>
    <w:p w14:paraId="03CDDE43" w14:textId="77777777" w:rsidR="00C4799D" w:rsidRDefault="008C28BE" w:rsidP="00F74BCF">
      <w:pPr>
        <w:pStyle w:val="BodyText"/>
        <w:spacing w:before="83" w:line="340" w:lineRule="auto"/>
        <w:ind w:left="219" w:right="993"/>
      </w:pPr>
      <w:r>
        <w:t xml:space="preserve">Physical Component Score compared to placebo and MTX. Moreover, </w:t>
      </w:r>
      <w:proofErr w:type="spellStart"/>
      <w:r>
        <w:t>upadacitinib</w:t>
      </w:r>
      <w:proofErr w:type="spellEnd"/>
      <w:r>
        <w:t xml:space="preserve"> treated patients reported significant improvements in fatigue at Week 12, as measured by the Functional Assessment of Chronic Illness Therapy-Fatigue score (FACIT-F) compared to </w:t>
      </w:r>
      <w:r>
        <w:rPr>
          <w:spacing w:val="-2"/>
        </w:rPr>
        <w:t>placebo.</w:t>
      </w:r>
    </w:p>
    <w:p w14:paraId="0BD453EF" w14:textId="77777777" w:rsidR="00C4799D" w:rsidRDefault="008C28BE" w:rsidP="00F74BCF">
      <w:pPr>
        <w:pStyle w:val="Heading4"/>
        <w:spacing w:before="243"/>
        <w:ind w:left="219"/>
      </w:pPr>
      <w:bookmarkStart w:id="92" w:name="Psoriatic_Arthritis"/>
      <w:bookmarkEnd w:id="92"/>
      <w:r>
        <w:t>Psoriatic</w:t>
      </w:r>
      <w:r>
        <w:rPr>
          <w:spacing w:val="-6"/>
        </w:rPr>
        <w:t xml:space="preserve"> </w:t>
      </w:r>
      <w:r>
        <w:rPr>
          <w:spacing w:val="-2"/>
        </w:rPr>
        <w:t>Arthritis</w:t>
      </w:r>
    </w:p>
    <w:p w14:paraId="6BA4B603" w14:textId="77777777" w:rsidR="00C4799D" w:rsidRDefault="008C28BE" w:rsidP="00F74BCF">
      <w:pPr>
        <w:pStyle w:val="BodyText"/>
        <w:spacing w:before="107" w:line="340" w:lineRule="auto"/>
        <w:ind w:left="219" w:right="996"/>
      </w:pPr>
      <w:r>
        <w:t xml:space="preserve">The efficacy and safety of RINVOQ 15 mg once daily was assessed in two Phase 3 </w:t>
      </w:r>
      <w:proofErr w:type="spellStart"/>
      <w:r>
        <w:t>randomised</w:t>
      </w:r>
      <w:proofErr w:type="spellEnd"/>
      <w:r>
        <w:t xml:space="preserve">, double-blind, </w:t>
      </w:r>
      <w:proofErr w:type="spellStart"/>
      <w:r>
        <w:t>multicentre</w:t>
      </w:r>
      <w:proofErr w:type="spellEnd"/>
      <w:r>
        <w:t>, placebo-controlled studies</w:t>
      </w:r>
      <w:r>
        <w:rPr>
          <w:spacing w:val="-1"/>
        </w:rPr>
        <w:t xml:space="preserve"> </w:t>
      </w:r>
      <w:r>
        <w:t>in patients</w:t>
      </w:r>
      <w:r>
        <w:rPr>
          <w:spacing w:val="-1"/>
        </w:rPr>
        <w:t xml:space="preserve"> </w:t>
      </w:r>
      <w:r>
        <w:t>18</w:t>
      </w:r>
      <w:r>
        <w:rPr>
          <w:spacing w:val="-1"/>
        </w:rPr>
        <w:t xml:space="preserve"> </w:t>
      </w:r>
      <w:r>
        <w:t>years</w:t>
      </w:r>
      <w:r>
        <w:rPr>
          <w:spacing w:val="-1"/>
        </w:rPr>
        <w:t xml:space="preserve"> </w:t>
      </w:r>
      <w:r>
        <w:t>of age or</w:t>
      </w:r>
      <w:r>
        <w:rPr>
          <w:spacing w:val="-6"/>
        </w:rPr>
        <w:t xml:space="preserve"> </w:t>
      </w:r>
      <w:r>
        <w:t>older</w:t>
      </w:r>
      <w:r>
        <w:rPr>
          <w:spacing w:val="-9"/>
        </w:rPr>
        <w:t xml:space="preserve"> </w:t>
      </w:r>
      <w:r>
        <w:t>with</w:t>
      </w:r>
      <w:r>
        <w:rPr>
          <w:spacing w:val="-10"/>
        </w:rPr>
        <w:t xml:space="preserve"> </w:t>
      </w:r>
      <w:r>
        <w:t>moderately</w:t>
      </w:r>
      <w:r>
        <w:rPr>
          <w:spacing w:val="-9"/>
        </w:rPr>
        <w:t xml:space="preserve"> </w:t>
      </w:r>
      <w:r>
        <w:t>to</w:t>
      </w:r>
      <w:r>
        <w:rPr>
          <w:spacing w:val="-7"/>
        </w:rPr>
        <w:t xml:space="preserve"> </w:t>
      </w:r>
      <w:r>
        <w:t>severely</w:t>
      </w:r>
      <w:r>
        <w:rPr>
          <w:spacing w:val="-7"/>
        </w:rPr>
        <w:t xml:space="preserve"> </w:t>
      </w:r>
      <w:r>
        <w:t>active</w:t>
      </w:r>
      <w:r>
        <w:rPr>
          <w:spacing w:val="-7"/>
        </w:rPr>
        <w:t xml:space="preserve"> </w:t>
      </w:r>
      <w:r>
        <w:t>psoriatic</w:t>
      </w:r>
      <w:r>
        <w:rPr>
          <w:spacing w:val="-7"/>
        </w:rPr>
        <w:t xml:space="preserve"> </w:t>
      </w:r>
      <w:r>
        <w:t>arthritis</w:t>
      </w:r>
      <w:r>
        <w:rPr>
          <w:spacing w:val="-9"/>
        </w:rPr>
        <w:t xml:space="preserve"> </w:t>
      </w:r>
      <w:r>
        <w:t>(Table</w:t>
      </w:r>
      <w:r>
        <w:rPr>
          <w:spacing w:val="-10"/>
        </w:rPr>
        <w:t xml:space="preserve"> </w:t>
      </w:r>
      <w:r>
        <w:t>13).</w:t>
      </w:r>
      <w:r>
        <w:rPr>
          <w:spacing w:val="-6"/>
        </w:rPr>
        <w:t xml:space="preserve"> </w:t>
      </w:r>
      <w:r>
        <w:t>All</w:t>
      </w:r>
      <w:r>
        <w:rPr>
          <w:spacing w:val="-10"/>
        </w:rPr>
        <w:t xml:space="preserve"> </w:t>
      </w:r>
      <w:r>
        <w:t>patients</w:t>
      </w:r>
      <w:r>
        <w:rPr>
          <w:spacing w:val="-9"/>
        </w:rPr>
        <w:t xml:space="preserve"> </w:t>
      </w:r>
      <w:r>
        <w:t>had</w:t>
      </w:r>
      <w:r>
        <w:rPr>
          <w:spacing w:val="-7"/>
        </w:rPr>
        <w:t xml:space="preserve"> </w:t>
      </w:r>
      <w:r>
        <w:t>active psoriatic arthritis for at least 6 months based upon the Classification Criteria for Psoriatic Arthritis (CASPAR), at least 3 tender joints and at least 3 swollen joints, and active plaque psoriasis or history of plaque psoriasis. In SELECT-PsA 1, 81.7% of participants were taking stable</w:t>
      </w:r>
      <w:r>
        <w:rPr>
          <w:spacing w:val="-8"/>
        </w:rPr>
        <w:t xml:space="preserve"> </w:t>
      </w:r>
      <w:r>
        <w:t>doses</w:t>
      </w:r>
      <w:r>
        <w:rPr>
          <w:spacing w:val="-8"/>
        </w:rPr>
        <w:t xml:space="preserve"> </w:t>
      </w:r>
      <w:r>
        <w:t>of</w:t>
      </w:r>
      <w:r>
        <w:rPr>
          <w:spacing w:val="-9"/>
        </w:rPr>
        <w:t xml:space="preserve"> </w:t>
      </w:r>
      <w:r>
        <w:t>at</w:t>
      </w:r>
      <w:r>
        <w:rPr>
          <w:spacing w:val="-9"/>
        </w:rPr>
        <w:t xml:space="preserve"> </w:t>
      </w:r>
      <w:r>
        <w:t>least</w:t>
      </w:r>
      <w:r>
        <w:rPr>
          <w:spacing w:val="-9"/>
        </w:rPr>
        <w:t xml:space="preserve"> </w:t>
      </w:r>
      <w:r>
        <w:t>one</w:t>
      </w:r>
      <w:r>
        <w:rPr>
          <w:spacing w:val="-8"/>
        </w:rPr>
        <w:t xml:space="preserve"> </w:t>
      </w:r>
      <w:r>
        <w:t>non-biological</w:t>
      </w:r>
      <w:r>
        <w:rPr>
          <w:spacing w:val="-9"/>
        </w:rPr>
        <w:t xml:space="preserve"> </w:t>
      </w:r>
      <w:r>
        <w:t>DMARD</w:t>
      </w:r>
      <w:r>
        <w:rPr>
          <w:spacing w:val="-9"/>
        </w:rPr>
        <w:t xml:space="preserve"> </w:t>
      </w:r>
      <w:r>
        <w:t>(predominantly</w:t>
      </w:r>
      <w:r>
        <w:rPr>
          <w:spacing w:val="-13"/>
        </w:rPr>
        <w:t xml:space="preserve"> </w:t>
      </w:r>
      <w:r>
        <w:t>methotrexate)</w:t>
      </w:r>
      <w:r>
        <w:rPr>
          <w:spacing w:val="-7"/>
        </w:rPr>
        <w:t xml:space="preserve"> </w:t>
      </w:r>
      <w:r>
        <w:t>at</w:t>
      </w:r>
      <w:r>
        <w:rPr>
          <w:spacing w:val="-9"/>
        </w:rPr>
        <w:t xml:space="preserve"> </w:t>
      </w:r>
      <w:r>
        <w:t>baseline. In SELECT-PsA 2, 46.2% of participants were taking stable doses of at least one non- biological DMARD at baseline. The studies include long-term extensions for up to 5 years (SELECT-PsA 1) and 3 years (SELECT-PsA 2).</w:t>
      </w:r>
    </w:p>
    <w:p w14:paraId="28E78827" w14:textId="3921E2D7" w:rsidR="00C4799D" w:rsidRDefault="006B3555" w:rsidP="00F74BCF">
      <w:pPr>
        <w:pStyle w:val="BodyText"/>
        <w:ind w:left="0"/>
      </w:pPr>
      <w:r>
        <w:t>Table</w:t>
      </w:r>
      <w:r>
        <w:rPr>
          <w:spacing w:val="-4"/>
        </w:rPr>
        <w:t xml:space="preserve"> </w:t>
      </w:r>
      <w:r>
        <w:t>13.</w:t>
      </w:r>
      <w:r>
        <w:rPr>
          <w:spacing w:val="-1"/>
        </w:rPr>
        <w:t xml:space="preserve"> </w:t>
      </w:r>
      <w:r>
        <w:t>Clinical</w:t>
      </w:r>
      <w:r>
        <w:rPr>
          <w:spacing w:val="-6"/>
        </w:rPr>
        <w:t xml:space="preserve"> </w:t>
      </w:r>
      <w:r>
        <w:t>Trial</w:t>
      </w:r>
      <w:r>
        <w:rPr>
          <w:spacing w:val="-6"/>
        </w:rPr>
        <w:t xml:space="preserve"> </w:t>
      </w:r>
      <w:r>
        <w:rPr>
          <w:spacing w:val="-2"/>
        </w:rPr>
        <w:t>Summary</w:t>
      </w:r>
    </w:p>
    <w:p w14:paraId="3A5368F9" w14:textId="28319899" w:rsidR="00C4799D" w:rsidRDefault="00C4799D" w:rsidP="00F74BCF">
      <w:pPr>
        <w:pStyle w:val="Heading4"/>
        <w:spacing w:before="1" w:after="29"/>
      </w:pPr>
      <w:bookmarkStart w:id="93" w:name="Table_13._Clinical_Trial_Summary"/>
      <w:bookmarkEnd w:id="93"/>
    </w:p>
    <w:p w14:paraId="56E3710A" w14:textId="77777777" w:rsidR="006B3555" w:rsidRDefault="006B3555" w:rsidP="00F74BCF">
      <w:pPr>
        <w:pStyle w:val="Heading4"/>
        <w:spacing w:before="1" w:after="29"/>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891"/>
        <w:gridCol w:w="1889"/>
        <w:gridCol w:w="3622"/>
      </w:tblGrid>
      <w:tr w:rsidR="00C4799D" w14:paraId="08E19519" w14:textId="77777777">
        <w:trPr>
          <w:trHeight w:val="460"/>
        </w:trPr>
        <w:tc>
          <w:tcPr>
            <w:tcW w:w="1615" w:type="dxa"/>
          </w:tcPr>
          <w:p w14:paraId="2CEEDB38" w14:textId="77777777" w:rsidR="00C4799D" w:rsidRDefault="008C28BE" w:rsidP="00F74BCF">
            <w:pPr>
              <w:pStyle w:val="TableParagraph"/>
              <w:spacing w:line="229" w:lineRule="exact"/>
              <w:ind w:left="0" w:right="220"/>
              <w:rPr>
                <w:b/>
                <w:sz w:val="20"/>
              </w:rPr>
            </w:pPr>
            <w:r>
              <w:rPr>
                <w:b/>
                <w:sz w:val="20"/>
              </w:rPr>
              <w:t>Study</w:t>
            </w:r>
            <w:r>
              <w:rPr>
                <w:b/>
                <w:spacing w:val="-8"/>
                <w:sz w:val="20"/>
              </w:rPr>
              <w:t xml:space="preserve"> </w:t>
            </w:r>
            <w:r>
              <w:rPr>
                <w:b/>
                <w:spacing w:val="-4"/>
                <w:sz w:val="20"/>
              </w:rPr>
              <w:t>Name</w:t>
            </w:r>
          </w:p>
        </w:tc>
        <w:tc>
          <w:tcPr>
            <w:tcW w:w="1891" w:type="dxa"/>
          </w:tcPr>
          <w:p w14:paraId="625CC71D" w14:textId="77777777" w:rsidR="00C4799D" w:rsidRDefault="008C28BE" w:rsidP="00F74BCF">
            <w:pPr>
              <w:pStyle w:val="TableParagraph"/>
              <w:spacing w:line="229" w:lineRule="exact"/>
              <w:ind w:left="271"/>
              <w:rPr>
                <w:b/>
                <w:sz w:val="20"/>
              </w:rPr>
            </w:pPr>
            <w:r>
              <w:rPr>
                <w:b/>
                <w:spacing w:val="-2"/>
                <w:sz w:val="20"/>
              </w:rPr>
              <w:t>Population</w:t>
            </w:r>
            <w:r>
              <w:rPr>
                <w:b/>
                <w:spacing w:val="5"/>
                <w:sz w:val="20"/>
              </w:rPr>
              <w:t xml:space="preserve"> </w:t>
            </w:r>
            <w:r>
              <w:rPr>
                <w:b/>
                <w:spacing w:val="-5"/>
                <w:sz w:val="20"/>
              </w:rPr>
              <w:t>(n)</w:t>
            </w:r>
          </w:p>
        </w:tc>
        <w:tc>
          <w:tcPr>
            <w:tcW w:w="1889" w:type="dxa"/>
          </w:tcPr>
          <w:p w14:paraId="1C4F8039" w14:textId="77777777" w:rsidR="00C4799D" w:rsidRDefault="008C28BE" w:rsidP="00F74BCF">
            <w:pPr>
              <w:pStyle w:val="TableParagraph"/>
              <w:spacing w:line="229" w:lineRule="exact"/>
              <w:ind w:left="175"/>
              <w:rPr>
                <w:b/>
                <w:sz w:val="20"/>
              </w:rPr>
            </w:pPr>
            <w:r>
              <w:rPr>
                <w:b/>
                <w:sz w:val="20"/>
              </w:rPr>
              <w:t>Treatment</w:t>
            </w:r>
            <w:r>
              <w:rPr>
                <w:b/>
                <w:spacing w:val="-14"/>
                <w:sz w:val="20"/>
              </w:rPr>
              <w:t xml:space="preserve"> </w:t>
            </w:r>
            <w:r>
              <w:rPr>
                <w:b/>
                <w:spacing w:val="-4"/>
                <w:sz w:val="20"/>
              </w:rPr>
              <w:t>Arms</w:t>
            </w:r>
          </w:p>
        </w:tc>
        <w:tc>
          <w:tcPr>
            <w:tcW w:w="3622" w:type="dxa"/>
          </w:tcPr>
          <w:p w14:paraId="30F6D8A2" w14:textId="77777777" w:rsidR="00C4799D" w:rsidRDefault="008C28BE" w:rsidP="00F74BCF">
            <w:pPr>
              <w:pStyle w:val="TableParagraph"/>
              <w:spacing w:line="229" w:lineRule="exact"/>
              <w:ind w:left="676"/>
              <w:rPr>
                <w:b/>
                <w:sz w:val="20"/>
              </w:rPr>
            </w:pPr>
            <w:r>
              <w:rPr>
                <w:b/>
                <w:sz w:val="20"/>
              </w:rPr>
              <w:t>Key</w:t>
            </w:r>
            <w:r>
              <w:rPr>
                <w:b/>
                <w:spacing w:val="-8"/>
                <w:sz w:val="20"/>
              </w:rPr>
              <w:t xml:space="preserve"> </w:t>
            </w:r>
            <w:r>
              <w:rPr>
                <w:b/>
                <w:sz w:val="20"/>
              </w:rPr>
              <w:t>Outcome</w:t>
            </w:r>
            <w:r>
              <w:rPr>
                <w:b/>
                <w:spacing w:val="-6"/>
                <w:sz w:val="20"/>
              </w:rPr>
              <w:t xml:space="preserve"> </w:t>
            </w:r>
            <w:r>
              <w:rPr>
                <w:b/>
                <w:spacing w:val="-2"/>
                <w:sz w:val="20"/>
              </w:rPr>
              <w:t>Measures</w:t>
            </w:r>
          </w:p>
        </w:tc>
      </w:tr>
      <w:tr w:rsidR="00C4799D" w14:paraId="6879C15B" w14:textId="77777777">
        <w:trPr>
          <w:trHeight w:val="208"/>
        </w:trPr>
        <w:tc>
          <w:tcPr>
            <w:tcW w:w="1615" w:type="dxa"/>
            <w:tcBorders>
              <w:bottom w:val="nil"/>
            </w:tcBorders>
          </w:tcPr>
          <w:p w14:paraId="5121962E" w14:textId="77777777" w:rsidR="00C4799D" w:rsidRDefault="008C28BE" w:rsidP="00F74BCF">
            <w:pPr>
              <w:pStyle w:val="TableParagraph"/>
              <w:spacing w:line="189" w:lineRule="exact"/>
              <w:ind w:left="0" w:right="252"/>
              <w:rPr>
                <w:sz w:val="18"/>
              </w:rPr>
            </w:pPr>
            <w:r>
              <w:rPr>
                <w:sz w:val="18"/>
              </w:rPr>
              <w:t>SELECT-PsA</w:t>
            </w:r>
            <w:r>
              <w:rPr>
                <w:spacing w:val="-5"/>
                <w:sz w:val="18"/>
              </w:rPr>
              <w:t xml:space="preserve"> </w:t>
            </w:r>
            <w:r>
              <w:rPr>
                <w:spacing w:val="-10"/>
                <w:sz w:val="18"/>
              </w:rPr>
              <w:t>1</w:t>
            </w:r>
          </w:p>
        </w:tc>
        <w:tc>
          <w:tcPr>
            <w:tcW w:w="1891" w:type="dxa"/>
            <w:tcBorders>
              <w:bottom w:val="nil"/>
            </w:tcBorders>
          </w:tcPr>
          <w:p w14:paraId="108B4219" w14:textId="77777777" w:rsidR="00C4799D" w:rsidRDefault="008C28BE" w:rsidP="00F74BCF">
            <w:pPr>
              <w:pStyle w:val="TableParagraph"/>
              <w:spacing w:line="189" w:lineRule="exact"/>
              <w:ind w:left="108"/>
              <w:rPr>
                <w:sz w:val="18"/>
              </w:rPr>
            </w:pPr>
            <w:r>
              <w:rPr>
                <w:spacing w:val="-2"/>
                <w:sz w:val="18"/>
              </w:rPr>
              <w:t>Non-biological</w:t>
            </w:r>
          </w:p>
        </w:tc>
        <w:tc>
          <w:tcPr>
            <w:tcW w:w="1889" w:type="dxa"/>
            <w:tcBorders>
              <w:bottom w:val="nil"/>
            </w:tcBorders>
          </w:tcPr>
          <w:p w14:paraId="49737553" w14:textId="77777777" w:rsidR="00C4799D" w:rsidRDefault="008C28BE" w:rsidP="00F74BCF">
            <w:pPr>
              <w:pStyle w:val="TableParagraph"/>
              <w:numPr>
                <w:ilvl w:val="0"/>
                <w:numId w:val="49"/>
              </w:numPr>
              <w:tabs>
                <w:tab w:val="left" w:pos="217"/>
              </w:tabs>
              <w:spacing w:line="189" w:lineRule="exact"/>
              <w:ind w:left="217" w:hanging="112"/>
              <w:rPr>
                <w:sz w:val="18"/>
              </w:rPr>
            </w:pPr>
            <w:r>
              <w:rPr>
                <w:sz w:val="18"/>
              </w:rPr>
              <w:t>Upadacitinib</w:t>
            </w:r>
            <w:r>
              <w:rPr>
                <w:spacing w:val="-5"/>
                <w:sz w:val="18"/>
              </w:rPr>
              <w:t xml:space="preserve"> </w:t>
            </w:r>
            <w:r>
              <w:rPr>
                <w:sz w:val="18"/>
              </w:rPr>
              <w:t>15</w:t>
            </w:r>
            <w:r>
              <w:rPr>
                <w:spacing w:val="-4"/>
                <w:sz w:val="18"/>
              </w:rPr>
              <w:t xml:space="preserve"> </w:t>
            </w:r>
            <w:r>
              <w:rPr>
                <w:spacing w:val="-5"/>
                <w:sz w:val="18"/>
              </w:rPr>
              <w:t>mg</w:t>
            </w:r>
          </w:p>
        </w:tc>
        <w:tc>
          <w:tcPr>
            <w:tcW w:w="3622" w:type="dxa"/>
            <w:tcBorders>
              <w:bottom w:val="nil"/>
            </w:tcBorders>
          </w:tcPr>
          <w:p w14:paraId="6D68CC7D" w14:textId="77777777" w:rsidR="00C4799D" w:rsidRDefault="008C28BE" w:rsidP="00F74BCF">
            <w:pPr>
              <w:pStyle w:val="TableParagraph"/>
              <w:spacing w:line="189" w:lineRule="exact"/>
              <w:ind w:left="108"/>
              <w:rPr>
                <w:sz w:val="18"/>
              </w:rPr>
            </w:pPr>
            <w:r>
              <w:rPr>
                <w:sz w:val="18"/>
              </w:rPr>
              <w:t>Primary</w:t>
            </w:r>
            <w:r>
              <w:rPr>
                <w:spacing w:val="-2"/>
                <w:sz w:val="18"/>
              </w:rPr>
              <w:t xml:space="preserve"> Endpoint:</w:t>
            </w:r>
          </w:p>
        </w:tc>
      </w:tr>
      <w:tr w:rsidR="00C4799D" w14:paraId="08D3ECE2" w14:textId="77777777">
        <w:trPr>
          <w:trHeight w:val="203"/>
        </w:trPr>
        <w:tc>
          <w:tcPr>
            <w:tcW w:w="1615" w:type="dxa"/>
            <w:tcBorders>
              <w:top w:val="nil"/>
              <w:bottom w:val="nil"/>
            </w:tcBorders>
          </w:tcPr>
          <w:p w14:paraId="21FBBA45" w14:textId="77777777" w:rsidR="00C4799D" w:rsidRDefault="00C4799D" w:rsidP="00F74BCF">
            <w:pPr>
              <w:pStyle w:val="TableParagraph"/>
              <w:ind w:left="0"/>
              <w:rPr>
                <w:rFonts w:ascii="Times New Roman"/>
                <w:sz w:val="14"/>
              </w:rPr>
            </w:pPr>
          </w:p>
        </w:tc>
        <w:tc>
          <w:tcPr>
            <w:tcW w:w="1891" w:type="dxa"/>
            <w:tcBorders>
              <w:top w:val="nil"/>
              <w:bottom w:val="nil"/>
            </w:tcBorders>
          </w:tcPr>
          <w:p w14:paraId="5125A65B" w14:textId="77777777" w:rsidR="00C4799D" w:rsidRDefault="008C28BE" w:rsidP="00F74BCF">
            <w:pPr>
              <w:pStyle w:val="TableParagraph"/>
              <w:spacing w:line="184" w:lineRule="exact"/>
              <w:ind w:left="108"/>
              <w:rPr>
                <w:sz w:val="12"/>
              </w:rPr>
            </w:pPr>
            <w:r>
              <w:rPr>
                <w:spacing w:val="-2"/>
                <w:sz w:val="18"/>
              </w:rPr>
              <w:t>DMARD-</w:t>
            </w:r>
            <w:r>
              <w:rPr>
                <w:spacing w:val="-5"/>
                <w:sz w:val="18"/>
              </w:rPr>
              <w:t>IR</w:t>
            </w:r>
            <w:r>
              <w:rPr>
                <w:spacing w:val="-5"/>
                <w:position w:val="6"/>
                <w:sz w:val="12"/>
              </w:rPr>
              <w:t>a</w:t>
            </w:r>
          </w:p>
        </w:tc>
        <w:tc>
          <w:tcPr>
            <w:tcW w:w="1889" w:type="dxa"/>
            <w:tcBorders>
              <w:top w:val="nil"/>
              <w:bottom w:val="nil"/>
            </w:tcBorders>
          </w:tcPr>
          <w:p w14:paraId="2C6BE13A" w14:textId="77777777" w:rsidR="00C4799D" w:rsidRDefault="008C28BE" w:rsidP="00F74BCF">
            <w:pPr>
              <w:pStyle w:val="TableParagraph"/>
              <w:numPr>
                <w:ilvl w:val="0"/>
                <w:numId w:val="48"/>
              </w:numPr>
              <w:tabs>
                <w:tab w:val="left" w:pos="217"/>
              </w:tabs>
              <w:spacing w:line="184" w:lineRule="exact"/>
              <w:ind w:left="217" w:hanging="112"/>
              <w:rPr>
                <w:sz w:val="18"/>
              </w:rPr>
            </w:pPr>
            <w:r>
              <w:rPr>
                <w:sz w:val="18"/>
              </w:rPr>
              <w:t>Upadacitinib</w:t>
            </w:r>
            <w:r>
              <w:rPr>
                <w:spacing w:val="-5"/>
                <w:sz w:val="18"/>
              </w:rPr>
              <w:t xml:space="preserve"> </w:t>
            </w:r>
            <w:r>
              <w:rPr>
                <w:sz w:val="18"/>
              </w:rPr>
              <w:t>30</w:t>
            </w:r>
            <w:r>
              <w:rPr>
                <w:spacing w:val="-4"/>
                <w:sz w:val="18"/>
              </w:rPr>
              <w:t xml:space="preserve"> </w:t>
            </w:r>
            <w:r>
              <w:rPr>
                <w:spacing w:val="-5"/>
                <w:sz w:val="18"/>
              </w:rPr>
              <w:t>mg</w:t>
            </w:r>
          </w:p>
        </w:tc>
        <w:tc>
          <w:tcPr>
            <w:tcW w:w="3622" w:type="dxa"/>
            <w:tcBorders>
              <w:top w:val="nil"/>
            </w:tcBorders>
          </w:tcPr>
          <w:p w14:paraId="41AC44B0" w14:textId="77777777" w:rsidR="00C4799D" w:rsidRDefault="008C28BE" w:rsidP="00F74BCF">
            <w:pPr>
              <w:pStyle w:val="TableParagraph"/>
              <w:numPr>
                <w:ilvl w:val="0"/>
                <w:numId w:val="47"/>
              </w:numPr>
              <w:tabs>
                <w:tab w:val="left" w:pos="220"/>
              </w:tabs>
              <w:spacing w:line="184" w:lineRule="exact"/>
              <w:ind w:hanging="112"/>
              <w:rPr>
                <w:sz w:val="18"/>
              </w:rPr>
            </w:pPr>
            <w:r>
              <w:rPr>
                <w:sz w:val="18"/>
              </w:rPr>
              <w:t>ACR20</w:t>
            </w:r>
            <w:r>
              <w:rPr>
                <w:spacing w:val="-1"/>
                <w:sz w:val="18"/>
              </w:rPr>
              <w:t xml:space="preserve"> </w:t>
            </w:r>
            <w:r>
              <w:rPr>
                <w:sz w:val="18"/>
              </w:rPr>
              <w:t>at</w:t>
            </w:r>
            <w:r>
              <w:rPr>
                <w:spacing w:val="-2"/>
                <w:sz w:val="18"/>
              </w:rPr>
              <w:t xml:space="preserve"> </w:t>
            </w:r>
            <w:r>
              <w:rPr>
                <w:sz w:val="18"/>
              </w:rPr>
              <w:t>Week</w:t>
            </w:r>
            <w:r>
              <w:rPr>
                <w:spacing w:val="-2"/>
                <w:sz w:val="18"/>
              </w:rPr>
              <w:t xml:space="preserve"> </w:t>
            </w:r>
            <w:r>
              <w:rPr>
                <w:spacing w:val="-5"/>
                <w:sz w:val="18"/>
              </w:rPr>
              <w:t>12</w:t>
            </w:r>
          </w:p>
        </w:tc>
      </w:tr>
      <w:tr w:rsidR="00C4799D" w14:paraId="6BA4175B" w14:textId="77777777">
        <w:trPr>
          <w:trHeight w:val="203"/>
        </w:trPr>
        <w:tc>
          <w:tcPr>
            <w:tcW w:w="1615" w:type="dxa"/>
            <w:tcBorders>
              <w:top w:val="nil"/>
              <w:bottom w:val="nil"/>
            </w:tcBorders>
          </w:tcPr>
          <w:p w14:paraId="45333E84" w14:textId="77777777" w:rsidR="00C4799D" w:rsidRDefault="00C4799D" w:rsidP="00F74BCF">
            <w:pPr>
              <w:pStyle w:val="TableParagraph"/>
              <w:ind w:left="0"/>
              <w:rPr>
                <w:rFonts w:ascii="Times New Roman"/>
                <w:sz w:val="14"/>
              </w:rPr>
            </w:pPr>
          </w:p>
        </w:tc>
        <w:tc>
          <w:tcPr>
            <w:tcW w:w="1891" w:type="dxa"/>
            <w:tcBorders>
              <w:top w:val="nil"/>
              <w:bottom w:val="nil"/>
            </w:tcBorders>
          </w:tcPr>
          <w:p w14:paraId="59F2326E" w14:textId="77777777" w:rsidR="00C4799D" w:rsidRDefault="008C28BE" w:rsidP="00F74BCF">
            <w:pPr>
              <w:pStyle w:val="TableParagraph"/>
              <w:spacing w:line="184" w:lineRule="exact"/>
              <w:ind w:left="108"/>
              <w:rPr>
                <w:sz w:val="18"/>
              </w:rPr>
            </w:pPr>
            <w:r>
              <w:rPr>
                <w:spacing w:val="-2"/>
                <w:sz w:val="18"/>
              </w:rPr>
              <w:t>(1705)</w:t>
            </w:r>
          </w:p>
        </w:tc>
        <w:tc>
          <w:tcPr>
            <w:tcW w:w="1889" w:type="dxa"/>
            <w:tcBorders>
              <w:top w:val="nil"/>
              <w:bottom w:val="nil"/>
            </w:tcBorders>
          </w:tcPr>
          <w:p w14:paraId="3B85960E" w14:textId="77777777" w:rsidR="00C4799D" w:rsidRDefault="008C28BE" w:rsidP="00F74BCF">
            <w:pPr>
              <w:pStyle w:val="TableParagraph"/>
              <w:numPr>
                <w:ilvl w:val="0"/>
                <w:numId w:val="46"/>
              </w:numPr>
              <w:tabs>
                <w:tab w:val="left" w:pos="217"/>
              </w:tabs>
              <w:spacing w:line="184" w:lineRule="exact"/>
              <w:ind w:left="217" w:hanging="112"/>
              <w:rPr>
                <w:sz w:val="18"/>
              </w:rPr>
            </w:pPr>
            <w:r>
              <w:rPr>
                <w:spacing w:val="-2"/>
                <w:sz w:val="18"/>
              </w:rPr>
              <w:t>Placebo</w:t>
            </w:r>
          </w:p>
        </w:tc>
        <w:tc>
          <w:tcPr>
            <w:tcW w:w="3622" w:type="dxa"/>
            <w:tcBorders>
              <w:bottom w:val="nil"/>
            </w:tcBorders>
          </w:tcPr>
          <w:p w14:paraId="0EDA66BD" w14:textId="77777777" w:rsidR="00C4799D" w:rsidRDefault="008C28BE" w:rsidP="00F74BCF">
            <w:pPr>
              <w:pStyle w:val="TableParagraph"/>
              <w:spacing w:line="184" w:lineRule="exact"/>
              <w:ind w:left="108"/>
              <w:rPr>
                <w:sz w:val="18"/>
              </w:rPr>
            </w:pPr>
            <w:r>
              <w:rPr>
                <w:sz w:val="18"/>
              </w:rPr>
              <w:t>Key</w:t>
            </w:r>
            <w:r>
              <w:rPr>
                <w:spacing w:val="-2"/>
                <w:sz w:val="18"/>
              </w:rPr>
              <w:t xml:space="preserve"> </w:t>
            </w:r>
            <w:r>
              <w:rPr>
                <w:sz w:val="18"/>
              </w:rPr>
              <w:t>Secondary</w:t>
            </w:r>
            <w:r>
              <w:rPr>
                <w:spacing w:val="-1"/>
                <w:sz w:val="18"/>
              </w:rPr>
              <w:t xml:space="preserve"> </w:t>
            </w:r>
            <w:r>
              <w:rPr>
                <w:spacing w:val="-2"/>
                <w:sz w:val="18"/>
              </w:rPr>
              <w:t>Endpoints:</w:t>
            </w:r>
          </w:p>
        </w:tc>
      </w:tr>
      <w:tr w:rsidR="00C4799D" w14:paraId="424FDAA9" w14:textId="77777777">
        <w:trPr>
          <w:trHeight w:val="213"/>
        </w:trPr>
        <w:tc>
          <w:tcPr>
            <w:tcW w:w="1615" w:type="dxa"/>
            <w:tcBorders>
              <w:top w:val="nil"/>
              <w:bottom w:val="nil"/>
            </w:tcBorders>
          </w:tcPr>
          <w:p w14:paraId="1120EED4" w14:textId="77777777" w:rsidR="00C4799D" w:rsidRDefault="00C4799D" w:rsidP="00F74BCF">
            <w:pPr>
              <w:pStyle w:val="TableParagraph"/>
              <w:ind w:left="0"/>
              <w:rPr>
                <w:rFonts w:ascii="Times New Roman"/>
                <w:sz w:val="14"/>
              </w:rPr>
            </w:pPr>
          </w:p>
        </w:tc>
        <w:tc>
          <w:tcPr>
            <w:tcW w:w="1891" w:type="dxa"/>
            <w:tcBorders>
              <w:top w:val="nil"/>
              <w:bottom w:val="nil"/>
            </w:tcBorders>
          </w:tcPr>
          <w:p w14:paraId="3776FCBB" w14:textId="77777777" w:rsidR="00C4799D" w:rsidRDefault="00C4799D" w:rsidP="00F74BCF">
            <w:pPr>
              <w:pStyle w:val="TableParagraph"/>
              <w:ind w:left="0"/>
              <w:rPr>
                <w:rFonts w:ascii="Times New Roman"/>
                <w:sz w:val="14"/>
              </w:rPr>
            </w:pPr>
          </w:p>
        </w:tc>
        <w:tc>
          <w:tcPr>
            <w:tcW w:w="1889" w:type="dxa"/>
            <w:tcBorders>
              <w:top w:val="nil"/>
              <w:bottom w:val="nil"/>
            </w:tcBorders>
          </w:tcPr>
          <w:p w14:paraId="6ACA50DF" w14:textId="77777777" w:rsidR="00C4799D" w:rsidRDefault="008C28BE" w:rsidP="00F74BCF">
            <w:pPr>
              <w:pStyle w:val="TableParagraph"/>
              <w:numPr>
                <w:ilvl w:val="0"/>
                <w:numId w:val="45"/>
              </w:numPr>
              <w:tabs>
                <w:tab w:val="left" w:pos="217"/>
              </w:tabs>
              <w:spacing w:line="194" w:lineRule="exact"/>
              <w:ind w:left="217" w:hanging="112"/>
              <w:rPr>
                <w:sz w:val="18"/>
              </w:rPr>
            </w:pPr>
            <w:r>
              <w:rPr>
                <w:sz w:val="18"/>
              </w:rPr>
              <w:t>Adalimumab</w:t>
            </w:r>
            <w:r>
              <w:rPr>
                <w:spacing w:val="-2"/>
                <w:sz w:val="18"/>
              </w:rPr>
              <w:t xml:space="preserve"> </w:t>
            </w:r>
            <w:r>
              <w:rPr>
                <w:sz w:val="18"/>
              </w:rPr>
              <w:t>40</w:t>
            </w:r>
            <w:r>
              <w:rPr>
                <w:spacing w:val="-2"/>
                <w:sz w:val="18"/>
              </w:rPr>
              <w:t xml:space="preserve"> </w:t>
            </w:r>
            <w:r>
              <w:rPr>
                <w:spacing w:val="-5"/>
                <w:sz w:val="18"/>
              </w:rPr>
              <w:t>mg</w:t>
            </w:r>
          </w:p>
        </w:tc>
        <w:tc>
          <w:tcPr>
            <w:tcW w:w="3622" w:type="dxa"/>
            <w:tcBorders>
              <w:top w:val="nil"/>
              <w:bottom w:val="nil"/>
            </w:tcBorders>
          </w:tcPr>
          <w:p w14:paraId="6E8D6B07" w14:textId="77777777" w:rsidR="00C4799D" w:rsidRDefault="008C28BE" w:rsidP="00F74BCF">
            <w:pPr>
              <w:pStyle w:val="TableParagraph"/>
              <w:numPr>
                <w:ilvl w:val="0"/>
                <w:numId w:val="44"/>
              </w:numPr>
              <w:tabs>
                <w:tab w:val="left" w:pos="220"/>
              </w:tabs>
              <w:spacing w:before="4" w:line="190" w:lineRule="exact"/>
              <w:ind w:hanging="112"/>
              <w:rPr>
                <w:sz w:val="18"/>
              </w:rPr>
            </w:pPr>
            <w:r>
              <w:rPr>
                <w:sz w:val="18"/>
              </w:rPr>
              <w:t>MDA</w:t>
            </w:r>
            <w:r>
              <w:rPr>
                <w:spacing w:val="-1"/>
                <w:sz w:val="18"/>
              </w:rPr>
              <w:t xml:space="preserve"> </w:t>
            </w:r>
            <w:r>
              <w:rPr>
                <w:sz w:val="18"/>
              </w:rPr>
              <w:t>at</w:t>
            </w:r>
            <w:r>
              <w:rPr>
                <w:spacing w:val="-1"/>
                <w:sz w:val="18"/>
              </w:rPr>
              <w:t xml:space="preserve"> </w:t>
            </w:r>
            <w:r>
              <w:rPr>
                <w:sz w:val="18"/>
              </w:rPr>
              <w:t>Week</w:t>
            </w:r>
            <w:r>
              <w:rPr>
                <w:spacing w:val="-1"/>
                <w:sz w:val="18"/>
              </w:rPr>
              <w:t xml:space="preserve"> </w:t>
            </w:r>
            <w:r>
              <w:rPr>
                <w:spacing w:val="-5"/>
                <w:sz w:val="18"/>
              </w:rPr>
              <w:t>24</w:t>
            </w:r>
          </w:p>
        </w:tc>
      </w:tr>
      <w:tr w:rsidR="00C4799D" w14:paraId="38D8B988" w14:textId="77777777">
        <w:trPr>
          <w:trHeight w:val="206"/>
        </w:trPr>
        <w:tc>
          <w:tcPr>
            <w:tcW w:w="1615" w:type="dxa"/>
            <w:tcBorders>
              <w:top w:val="nil"/>
              <w:bottom w:val="nil"/>
            </w:tcBorders>
          </w:tcPr>
          <w:p w14:paraId="0C846DA0" w14:textId="77777777" w:rsidR="00C4799D" w:rsidRDefault="00C4799D" w:rsidP="00F74BCF">
            <w:pPr>
              <w:pStyle w:val="TableParagraph"/>
              <w:ind w:left="0"/>
              <w:rPr>
                <w:rFonts w:ascii="Times New Roman"/>
                <w:sz w:val="14"/>
              </w:rPr>
            </w:pPr>
          </w:p>
        </w:tc>
        <w:tc>
          <w:tcPr>
            <w:tcW w:w="1891" w:type="dxa"/>
            <w:tcBorders>
              <w:top w:val="nil"/>
              <w:bottom w:val="nil"/>
            </w:tcBorders>
          </w:tcPr>
          <w:p w14:paraId="4F6E39A3" w14:textId="77777777" w:rsidR="00C4799D" w:rsidRDefault="00C4799D" w:rsidP="00F74BCF">
            <w:pPr>
              <w:pStyle w:val="TableParagraph"/>
              <w:ind w:left="0"/>
              <w:rPr>
                <w:rFonts w:ascii="Times New Roman"/>
                <w:sz w:val="14"/>
              </w:rPr>
            </w:pPr>
          </w:p>
        </w:tc>
        <w:tc>
          <w:tcPr>
            <w:tcW w:w="1889" w:type="dxa"/>
            <w:tcBorders>
              <w:top w:val="nil"/>
              <w:bottom w:val="nil"/>
            </w:tcBorders>
          </w:tcPr>
          <w:p w14:paraId="52A609FD" w14:textId="77777777" w:rsidR="00C4799D" w:rsidRDefault="00C4799D" w:rsidP="00F74BCF">
            <w:pPr>
              <w:pStyle w:val="TableParagraph"/>
              <w:ind w:left="0"/>
              <w:rPr>
                <w:rFonts w:ascii="Times New Roman"/>
                <w:sz w:val="14"/>
              </w:rPr>
            </w:pPr>
          </w:p>
        </w:tc>
        <w:tc>
          <w:tcPr>
            <w:tcW w:w="3622" w:type="dxa"/>
            <w:tcBorders>
              <w:top w:val="nil"/>
              <w:bottom w:val="nil"/>
            </w:tcBorders>
          </w:tcPr>
          <w:p w14:paraId="46DA1EB4" w14:textId="77777777" w:rsidR="00C4799D" w:rsidRDefault="008C28BE" w:rsidP="00F74BCF">
            <w:pPr>
              <w:pStyle w:val="TableParagraph"/>
              <w:numPr>
                <w:ilvl w:val="0"/>
                <w:numId w:val="43"/>
              </w:numPr>
              <w:tabs>
                <w:tab w:val="left" w:pos="220"/>
              </w:tabs>
              <w:spacing w:line="186" w:lineRule="exact"/>
              <w:ind w:hanging="112"/>
              <w:rPr>
                <w:sz w:val="18"/>
              </w:rPr>
            </w:pPr>
            <w:r>
              <w:rPr>
                <w:sz w:val="18"/>
              </w:rPr>
              <w:t>Resolution</w:t>
            </w:r>
            <w:r>
              <w:rPr>
                <w:spacing w:val="-4"/>
                <w:sz w:val="18"/>
              </w:rPr>
              <w:t xml:space="preserve"> </w:t>
            </w:r>
            <w:r>
              <w:rPr>
                <w:sz w:val="18"/>
              </w:rPr>
              <w:t>of</w:t>
            </w:r>
            <w:r>
              <w:rPr>
                <w:spacing w:val="-4"/>
                <w:sz w:val="18"/>
              </w:rPr>
              <w:t xml:space="preserve"> </w:t>
            </w:r>
            <w:r>
              <w:rPr>
                <w:sz w:val="18"/>
              </w:rPr>
              <w:t>enthesitis</w:t>
            </w:r>
            <w:r>
              <w:rPr>
                <w:spacing w:val="-3"/>
                <w:sz w:val="18"/>
              </w:rPr>
              <w:t xml:space="preserve"> </w:t>
            </w:r>
            <w:r>
              <w:rPr>
                <w:sz w:val="18"/>
              </w:rPr>
              <w:t>(LEI=0)</w:t>
            </w:r>
            <w:r>
              <w:rPr>
                <w:spacing w:val="-2"/>
                <w:sz w:val="18"/>
              </w:rPr>
              <w:t xml:space="preserve"> </w:t>
            </w:r>
            <w:r>
              <w:rPr>
                <w:spacing w:val="-5"/>
                <w:sz w:val="18"/>
              </w:rPr>
              <w:t>and</w:t>
            </w:r>
          </w:p>
        </w:tc>
      </w:tr>
      <w:tr w:rsidR="00C4799D" w14:paraId="17003A25" w14:textId="77777777">
        <w:trPr>
          <w:trHeight w:val="206"/>
        </w:trPr>
        <w:tc>
          <w:tcPr>
            <w:tcW w:w="1615" w:type="dxa"/>
            <w:tcBorders>
              <w:top w:val="nil"/>
              <w:bottom w:val="nil"/>
            </w:tcBorders>
          </w:tcPr>
          <w:p w14:paraId="6D525D96" w14:textId="77777777" w:rsidR="00C4799D" w:rsidRDefault="00C4799D" w:rsidP="00F74BCF">
            <w:pPr>
              <w:pStyle w:val="TableParagraph"/>
              <w:ind w:left="0"/>
              <w:rPr>
                <w:rFonts w:ascii="Times New Roman"/>
                <w:sz w:val="14"/>
              </w:rPr>
            </w:pPr>
          </w:p>
        </w:tc>
        <w:tc>
          <w:tcPr>
            <w:tcW w:w="1891" w:type="dxa"/>
            <w:tcBorders>
              <w:top w:val="nil"/>
              <w:bottom w:val="nil"/>
            </w:tcBorders>
          </w:tcPr>
          <w:p w14:paraId="0BDD32C4" w14:textId="77777777" w:rsidR="00C4799D" w:rsidRDefault="00C4799D" w:rsidP="00F74BCF">
            <w:pPr>
              <w:pStyle w:val="TableParagraph"/>
              <w:ind w:left="0"/>
              <w:rPr>
                <w:rFonts w:ascii="Times New Roman"/>
                <w:sz w:val="14"/>
              </w:rPr>
            </w:pPr>
          </w:p>
        </w:tc>
        <w:tc>
          <w:tcPr>
            <w:tcW w:w="1889" w:type="dxa"/>
            <w:tcBorders>
              <w:top w:val="nil"/>
              <w:bottom w:val="nil"/>
            </w:tcBorders>
          </w:tcPr>
          <w:p w14:paraId="3FF132A4" w14:textId="77777777" w:rsidR="00C4799D" w:rsidRDefault="00C4799D" w:rsidP="00F74BCF">
            <w:pPr>
              <w:pStyle w:val="TableParagraph"/>
              <w:ind w:left="0"/>
              <w:rPr>
                <w:rFonts w:ascii="Times New Roman"/>
                <w:sz w:val="14"/>
              </w:rPr>
            </w:pPr>
          </w:p>
        </w:tc>
        <w:tc>
          <w:tcPr>
            <w:tcW w:w="3622" w:type="dxa"/>
            <w:tcBorders>
              <w:top w:val="nil"/>
              <w:bottom w:val="nil"/>
            </w:tcBorders>
          </w:tcPr>
          <w:p w14:paraId="23308237" w14:textId="77777777" w:rsidR="00C4799D" w:rsidRDefault="008C28BE" w:rsidP="00F74BCF">
            <w:pPr>
              <w:pStyle w:val="TableParagraph"/>
              <w:spacing w:line="186" w:lineRule="exact"/>
              <w:ind w:left="108"/>
              <w:rPr>
                <w:sz w:val="18"/>
              </w:rPr>
            </w:pPr>
            <w:r>
              <w:rPr>
                <w:sz w:val="18"/>
              </w:rPr>
              <w:t>dactylitis</w:t>
            </w:r>
            <w:r>
              <w:rPr>
                <w:spacing w:val="-3"/>
                <w:sz w:val="18"/>
              </w:rPr>
              <w:t xml:space="preserve"> </w:t>
            </w:r>
            <w:r>
              <w:rPr>
                <w:sz w:val="18"/>
              </w:rPr>
              <w:t>(LDI=0)</w:t>
            </w:r>
            <w:r>
              <w:rPr>
                <w:spacing w:val="-3"/>
                <w:sz w:val="18"/>
              </w:rPr>
              <w:t xml:space="preserve"> </w:t>
            </w:r>
            <w:r>
              <w:rPr>
                <w:sz w:val="18"/>
              </w:rPr>
              <w:t>at</w:t>
            </w:r>
            <w:r>
              <w:rPr>
                <w:spacing w:val="-2"/>
                <w:sz w:val="18"/>
              </w:rPr>
              <w:t xml:space="preserve"> </w:t>
            </w:r>
            <w:r>
              <w:rPr>
                <w:sz w:val="18"/>
              </w:rPr>
              <w:t>Week</w:t>
            </w:r>
            <w:r>
              <w:rPr>
                <w:spacing w:val="-2"/>
                <w:sz w:val="18"/>
              </w:rPr>
              <w:t xml:space="preserve"> </w:t>
            </w:r>
            <w:r>
              <w:rPr>
                <w:spacing w:val="-5"/>
                <w:sz w:val="18"/>
              </w:rPr>
              <w:t>24</w:t>
            </w:r>
          </w:p>
        </w:tc>
      </w:tr>
      <w:tr w:rsidR="00C4799D" w14:paraId="6385BFDF" w14:textId="77777777">
        <w:trPr>
          <w:trHeight w:val="207"/>
        </w:trPr>
        <w:tc>
          <w:tcPr>
            <w:tcW w:w="1615" w:type="dxa"/>
            <w:tcBorders>
              <w:top w:val="nil"/>
              <w:bottom w:val="nil"/>
            </w:tcBorders>
          </w:tcPr>
          <w:p w14:paraId="7EC35FD3" w14:textId="77777777" w:rsidR="00C4799D" w:rsidRDefault="00C4799D" w:rsidP="00F74BCF">
            <w:pPr>
              <w:pStyle w:val="TableParagraph"/>
              <w:ind w:left="0"/>
              <w:rPr>
                <w:rFonts w:ascii="Times New Roman"/>
                <w:sz w:val="14"/>
              </w:rPr>
            </w:pPr>
          </w:p>
        </w:tc>
        <w:tc>
          <w:tcPr>
            <w:tcW w:w="1891" w:type="dxa"/>
            <w:tcBorders>
              <w:top w:val="nil"/>
              <w:bottom w:val="nil"/>
            </w:tcBorders>
          </w:tcPr>
          <w:p w14:paraId="28401F4F" w14:textId="77777777" w:rsidR="00C4799D" w:rsidRDefault="00C4799D" w:rsidP="00F74BCF">
            <w:pPr>
              <w:pStyle w:val="TableParagraph"/>
              <w:ind w:left="0"/>
              <w:rPr>
                <w:rFonts w:ascii="Times New Roman"/>
                <w:sz w:val="14"/>
              </w:rPr>
            </w:pPr>
          </w:p>
        </w:tc>
        <w:tc>
          <w:tcPr>
            <w:tcW w:w="1889" w:type="dxa"/>
            <w:tcBorders>
              <w:top w:val="nil"/>
              <w:bottom w:val="nil"/>
            </w:tcBorders>
          </w:tcPr>
          <w:p w14:paraId="3EFDE4B4" w14:textId="77777777" w:rsidR="00C4799D" w:rsidRDefault="00C4799D" w:rsidP="00F74BCF">
            <w:pPr>
              <w:pStyle w:val="TableParagraph"/>
              <w:ind w:left="0"/>
              <w:rPr>
                <w:rFonts w:ascii="Times New Roman"/>
                <w:sz w:val="14"/>
              </w:rPr>
            </w:pPr>
          </w:p>
        </w:tc>
        <w:tc>
          <w:tcPr>
            <w:tcW w:w="3622" w:type="dxa"/>
            <w:tcBorders>
              <w:top w:val="nil"/>
              <w:bottom w:val="nil"/>
            </w:tcBorders>
          </w:tcPr>
          <w:p w14:paraId="2D3BA06A" w14:textId="77777777" w:rsidR="00C4799D" w:rsidRDefault="008C28BE" w:rsidP="00F74BCF">
            <w:pPr>
              <w:pStyle w:val="TableParagraph"/>
              <w:numPr>
                <w:ilvl w:val="0"/>
                <w:numId w:val="42"/>
              </w:numPr>
              <w:tabs>
                <w:tab w:val="left" w:pos="220"/>
              </w:tabs>
              <w:spacing w:line="188" w:lineRule="exact"/>
              <w:ind w:hanging="112"/>
              <w:rPr>
                <w:sz w:val="18"/>
              </w:rPr>
            </w:pPr>
            <w:r>
              <w:rPr>
                <w:sz w:val="18"/>
              </w:rPr>
              <w:t>PASI75</w:t>
            </w:r>
            <w:r>
              <w:rPr>
                <w:spacing w:val="-3"/>
                <w:sz w:val="18"/>
              </w:rPr>
              <w:t xml:space="preserve"> </w:t>
            </w:r>
            <w:r>
              <w:rPr>
                <w:sz w:val="18"/>
              </w:rPr>
              <w:t>at</w:t>
            </w:r>
            <w:r>
              <w:rPr>
                <w:spacing w:val="-4"/>
                <w:sz w:val="18"/>
              </w:rPr>
              <w:t xml:space="preserve"> </w:t>
            </w:r>
            <w:r>
              <w:rPr>
                <w:sz w:val="18"/>
              </w:rPr>
              <w:t xml:space="preserve">Week </w:t>
            </w:r>
            <w:r>
              <w:rPr>
                <w:spacing w:val="-5"/>
                <w:sz w:val="18"/>
              </w:rPr>
              <w:t>16</w:t>
            </w:r>
          </w:p>
        </w:tc>
      </w:tr>
      <w:tr w:rsidR="00C4799D" w14:paraId="33CCFEF4" w14:textId="77777777">
        <w:trPr>
          <w:trHeight w:val="207"/>
        </w:trPr>
        <w:tc>
          <w:tcPr>
            <w:tcW w:w="1615" w:type="dxa"/>
            <w:tcBorders>
              <w:top w:val="nil"/>
              <w:bottom w:val="nil"/>
            </w:tcBorders>
          </w:tcPr>
          <w:p w14:paraId="1D1EC526" w14:textId="77777777" w:rsidR="00C4799D" w:rsidRDefault="00C4799D" w:rsidP="00F74BCF">
            <w:pPr>
              <w:pStyle w:val="TableParagraph"/>
              <w:ind w:left="0"/>
              <w:rPr>
                <w:rFonts w:ascii="Times New Roman"/>
                <w:sz w:val="14"/>
              </w:rPr>
            </w:pPr>
          </w:p>
        </w:tc>
        <w:tc>
          <w:tcPr>
            <w:tcW w:w="1891" w:type="dxa"/>
            <w:tcBorders>
              <w:top w:val="nil"/>
              <w:bottom w:val="nil"/>
            </w:tcBorders>
          </w:tcPr>
          <w:p w14:paraId="407E154D" w14:textId="77777777" w:rsidR="00C4799D" w:rsidRDefault="00C4799D" w:rsidP="00F74BCF">
            <w:pPr>
              <w:pStyle w:val="TableParagraph"/>
              <w:ind w:left="0"/>
              <w:rPr>
                <w:rFonts w:ascii="Times New Roman"/>
                <w:sz w:val="14"/>
              </w:rPr>
            </w:pPr>
          </w:p>
        </w:tc>
        <w:tc>
          <w:tcPr>
            <w:tcW w:w="1889" w:type="dxa"/>
            <w:tcBorders>
              <w:top w:val="nil"/>
              <w:bottom w:val="nil"/>
            </w:tcBorders>
          </w:tcPr>
          <w:p w14:paraId="4004044A" w14:textId="77777777" w:rsidR="00C4799D" w:rsidRDefault="00C4799D" w:rsidP="00F74BCF">
            <w:pPr>
              <w:pStyle w:val="TableParagraph"/>
              <w:ind w:left="0"/>
              <w:rPr>
                <w:rFonts w:ascii="Times New Roman"/>
                <w:sz w:val="14"/>
              </w:rPr>
            </w:pPr>
          </w:p>
        </w:tc>
        <w:tc>
          <w:tcPr>
            <w:tcW w:w="3622" w:type="dxa"/>
            <w:tcBorders>
              <w:top w:val="nil"/>
              <w:bottom w:val="nil"/>
            </w:tcBorders>
          </w:tcPr>
          <w:p w14:paraId="75255223" w14:textId="77777777" w:rsidR="00C4799D" w:rsidRDefault="008C28BE" w:rsidP="00F74BCF">
            <w:pPr>
              <w:pStyle w:val="TableParagraph"/>
              <w:numPr>
                <w:ilvl w:val="0"/>
                <w:numId w:val="41"/>
              </w:numPr>
              <w:tabs>
                <w:tab w:val="left" w:pos="220"/>
              </w:tabs>
              <w:spacing w:line="188" w:lineRule="exact"/>
              <w:ind w:hanging="112"/>
              <w:rPr>
                <w:sz w:val="18"/>
              </w:rPr>
            </w:pPr>
            <w:proofErr w:type="spellStart"/>
            <w:r>
              <w:rPr>
                <w:sz w:val="18"/>
              </w:rPr>
              <w:t>sIGA</w:t>
            </w:r>
            <w:proofErr w:type="spellEnd"/>
            <w:r>
              <w:rPr>
                <w:spacing w:val="-1"/>
                <w:sz w:val="18"/>
              </w:rPr>
              <w:t xml:space="preserve"> </w:t>
            </w:r>
            <w:r>
              <w:rPr>
                <w:sz w:val="18"/>
              </w:rPr>
              <w:t>at</w:t>
            </w:r>
            <w:r>
              <w:rPr>
                <w:spacing w:val="-1"/>
                <w:sz w:val="18"/>
              </w:rPr>
              <w:t xml:space="preserve"> </w:t>
            </w:r>
            <w:r>
              <w:rPr>
                <w:sz w:val="18"/>
              </w:rPr>
              <w:t>Week</w:t>
            </w:r>
            <w:r>
              <w:rPr>
                <w:spacing w:val="-1"/>
                <w:sz w:val="18"/>
              </w:rPr>
              <w:t xml:space="preserve"> </w:t>
            </w:r>
            <w:r>
              <w:rPr>
                <w:spacing w:val="-5"/>
                <w:sz w:val="18"/>
              </w:rPr>
              <w:t>16</w:t>
            </w:r>
          </w:p>
        </w:tc>
      </w:tr>
      <w:tr w:rsidR="00C4799D" w14:paraId="0F94B6BF" w14:textId="77777777">
        <w:trPr>
          <w:trHeight w:val="206"/>
        </w:trPr>
        <w:tc>
          <w:tcPr>
            <w:tcW w:w="1615" w:type="dxa"/>
            <w:tcBorders>
              <w:top w:val="nil"/>
              <w:bottom w:val="nil"/>
            </w:tcBorders>
          </w:tcPr>
          <w:p w14:paraId="5A5DA264" w14:textId="77777777" w:rsidR="00C4799D" w:rsidRDefault="00C4799D" w:rsidP="00F74BCF">
            <w:pPr>
              <w:pStyle w:val="TableParagraph"/>
              <w:ind w:left="0"/>
              <w:rPr>
                <w:rFonts w:ascii="Times New Roman"/>
                <w:sz w:val="14"/>
              </w:rPr>
            </w:pPr>
          </w:p>
        </w:tc>
        <w:tc>
          <w:tcPr>
            <w:tcW w:w="1891" w:type="dxa"/>
            <w:tcBorders>
              <w:top w:val="nil"/>
              <w:bottom w:val="nil"/>
            </w:tcBorders>
          </w:tcPr>
          <w:p w14:paraId="552BC8AB" w14:textId="77777777" w:rsidR="00C4799D" w:rsidRDefault="00C4799D" w:rsidP="00F74BCF">
            <w:pPr>
              <w:pStyle w:val="TableParagraph"/>
              <w:ind w:left="0"/>
              <w:rPr>
                <w:rFonts w:ascii="Times New Roman"/>
                <w:sz w:val="14"/>
              </w:rPr>
            </w:pPr>
          </w:p>
        </w:tc>
        <w:tc>
          <w:tcPr>
            <w:tcW w:w="1889" w:type="dxa"/>
            <w:tcBorders>
              <w:top w:val="nil"/>
              <w:bottom w:val="nil"/>
            </w:tcBorders>
          </w:tcPr>
          <w:p w14:paraId="0BBE2902" w14:textId="77777777" w:rsidR="00C4799D" w:rsidRDefault="00C4799D" w:rsidP="00F74BCF">
            <w:pPr>
              <w:pStyle w:val="TableParagraph"/>
              <w:ind w:left="0"/>
              <w:rPr>
                <w:rFonts w:ascii="Times New Roman"/>
                <w:sz w:val="14"/>
              </w:rPr>
            </w:pPr>
          </w:p>
        </w:tc>
        <w:tc>
          <w:tcPr>
            <w:tcW w:w="3622" w:type="dxa"/>
            <w:tcBorders>
              <w:top w:val="nil"/>
              <w:bottom w:val="nil"/>
            </w:tcBorders>
          </w:tcPr>
          <w:p w14:paraId="1937DFE3" w14:textId="77777777" w:rsidR="00C4799D" w:rsidRDefault="008C28BE" w:rsidP="00F74BCF">
            <w:pPr>
              <w:pStyle w:val="TableParagraph"/>
              <w:numPr>
                <w:ilvl w:val="0"/>
                <w:numId w:val="40"/>
              </w:numPr>
              <w:tabs>
                <w:tab w:val="left" w:pos="220"/>
              </w:tabs>
              <w:spacing w:line="186" w:lineRule="exact"/>
              <w:ind w:hanging="112"/>
              <w:rPr>
                <w:sz w:val="18"/>
              </w:rPr>
            </w:pPr>
            <w:r>
              <w:rPr>
                <w:sz w:val="18"/>
              </w:rPr>
              <w:t>SAPS</w:t>
            </w:r>
            <w:r>
              <w:rPr>
                <w:spacing w:val="-3"/>
                <w:sz w:val="18"/>
              </w:rPr>
              <w:t xml:space="preserve"> </w:t>
            </w:r>
            <w:r>
              <w:rPr>
                <w:sz w:val="18"/>
              </w:rPr>
              <w:t>at</w:t>
            </w:r>
            <w:r>
              <w:rPr>
                <w:spacing w:val="-1"/>
                <w:sz w:val="18"/>
              </w:rPr>
              <w:t xml:space="preserve"> </w:t>
            </w:r>
            <w:r>
              <w:rPr>
                <w:sz w:val="18"/>
              </w:rPr>
              <w:t>Week</w:t>
            </w:r>
            <w:r>
              <w:rPr>
                <w:spacing w:val="1"/>
                <w:sz w:val="18"/>
              </w:rPr>
              <w:t xml:space="preserve"> </w:t>
            </w:r>
            <w:r>
              <w:rPr>
                <w:spacing w:val="-5"/>
                <w:sz w:val="18"/>
              </w:rPr>
              <w:t>16</w:t>
            </w:r>
          </w:p>
        </w:tc>
      </w:tr>
      <w:tr w:rsidR="00C4799D" w14:paraId="6DC55F6E" w14:textId="77777777">
        <w:trPr>
          <w:trHeight w:val="206"/>
        </w:trPr>
        <w:tc>
          <w:tcPr>
            <w:tcW w:w="1615" w:type="dxa"/>
            <w:tcBorders>
              <w:top w:val="nil"/>
              <w:bottom w:val="nil"/>
            </w:tcBorders>
          </w:tcPr>
          <w:p w14:paraId="57338877" w14:textId="77777777" w:rsidR="00C4799D" w:rsidRDefault="00C4799D" w:rsidP="00F74BCF">
            <w:pPr>
              <w:pStyle w:val="TableParagraph"/>
              <w:ind w:left="0"/>
              <w:rPr>
                <w:rFonts w:ascii="Times New Roman"/>
                <w:sz w:val="14"/>
              </w:rPr>
            </w:pPr>
          </w:p>
        </w:tc>
        <w:tc>
          <w:tcPr>
            <w:tcW w:w="1891" w:type="dxa"/>
            <w:tcBorders>
              <w:top w:val="nil"/>
              <w:bottom w:val="nil"/>
            </w:tcBorders>
          </w:tcPr>
          <w:p w14:paraId="6F071738" w14:textId="77777777" w:rsidR="00C4799D" w:rsidRDefault="00C4799D" w:rsidP="00F74BCF">
            <w:pPr>
              <w:pStyle w:val="TableParagraph"/>
              <w:ind w:left="0"/>
              <w:rPr>
                <w:rFonts w:ascii="Times New Roman"/>
                <w:sz w:val="14"/>
              </w:rPr>
            </w:pPr>
          </w:p>
        </w:tc>
        <w:tc>
          <w:tcPr>
            <w:tcW w:w="1889" w:type="dxa"/>
            <w:tcBorders>
              <w:top w:val="nil"/>
              <w:bottom w:val="nil"/>
            </w:tcBorders>
          </w:tcPr>
          <w:p w14:paraId="7E129EF3" w14:textId="77777777" w:rsidR="00C4799D" w:rsidRDefault="00C4799D" w:rsidP="00F74BCF">
            <w:pPr>
              <w:pStyle w:val="TableParagraph"/>
              <w:ind w:left="0"/>
              <w:rPr>
                <w:rFonts w:ascii="Times New Roman"/>
                <w:sz w:val="14"/>
              </w:rPr>
            </w:pPr>
          </w:p>
        </w:tc>
        <w:tc>
          <w:tcPr>
            <w:tcW w:w="3622" w:type="dxa"/>
            <w:tcBorders>
              <w:top w:val="nil"/>
              <w:bottom w:val="nil"/>
            </w:tcBorders>
          </w:tcPr>
          <w:p w14:paraId="2B68C7CA" w14:textId="77777777" w:rsidR="00C4799D" w:rsidRDefault="008C28BE" w:rsidP="00F74BCF">
            <w:pPr>
              <w:pStyle w:val="TableParagraph"/>
              <w:numPr>
                <w:ilvl w:val="0"/>
                <w:numId w:val="39"/>
              </w:numPr>
              <w:tabs>
                <w:tab w:val="left" w:pos="220"/>
              </w:tabs>
              <w:spacing w:line="186" w:lineRule="exact"/>
              <w:ind w:hanging="112"/>
              <w:rPr>
                <w:sz w:val="18"/>
              </w:rPr>
            </w:pPr>
            <w:r>
              <w:rPr>
                <w:sz w:val="18"/>
              </w:rPr>
              <w:t>Radiographic</w:t>
            </w:r>
            <w:r>
              <w:rPr>
                <w:spacing w:val="-7"/>
                <w:sz w:val="18"/>
              </w:rPr>
              <w:t xml:space="preserve"> </w:t>
            </w:r>
            <w:r>
              <w:rPr>
                <w:sz w:val="18"/>
              </w:rPr>
              <w:t>progression</w:t>
            </w:r>
            <w:r>
              <w:rPr>
                <w:spacing w:val="-4"/>
                <w:sz w:val="18"/>
              </w:rPr>
              <w:t xml:space="preserve"> </w:t>
            </w:r>
            <w:r>
              <w:rPr>
                <w:sz w:val="18"/>
              </w:rPr>
              <w:t>(</w:t>
            </w:r>
            <w:proofErr w:type="spellStart"/>
            <w:r>
              <w:rPr>
                <w:sz w:val="18"/>
              </w:rPr>
              <w:t>ΔmTSS</w:t>
            </w:r>
            <w:proofErr w:type="spellEnd"/>
            <w:r>
              <w:rPr>
                <w:sz w:val="18"/>
              </w:rPr>
              <w:t>)</w:t>
            </w:r>
            <w:r>
              <w:rPr>
                <w:spacing w:val="-5"/>
                <w:sz w:val="18"/>
              </w:rPr>
              <w:t xml:space="preserve"> at</w:t>
            </w:r>
          </w:p>
        </w:tc>
      </w:tr>
      <w:tr w:rsidR="00C4799D" w14:paraId="6FF225A6" w14:textId="77777777">
        <w:trPr>
          <w:trHeight w:val="207"/>
        </w:trPr>
        <w:tc>
          <w:tcPr>
            <w:tcW w:w="1615" w:type="dxa"/>
            <w:tcBorders>
              <w:top w:val="nil"/>
              <w:bottom w:val="nil"/>
            </w:tcBorders>
          </w:tcPr>
          <w:p w14:paraId="47EAF100" w14:textId="77777777" w:rsidR="00C4799D" w:rsidRDefault="00C4799D" w:rsidP="00F74BCF">
            <w:pPr>
              <w:pStyle w:val="TableParagraph"/>
              <w:ind w:left="0"/>
              <w:rPr>
                <w:rFonts w:ascii="Times New Roman"/>
                <w:sz w:val="14"/>
              </w:rPr>
            </w:pPr>
          </w:p>
        </w:tc>
        <w:tc>
          <w:tcPr>
            <w:tcW w:w="1891" w:type="dxa"/>
            <w:tcBorders>
              <w:top w:val="nil"/>
              <w:bottom w:val="nil"/>
            </w:tcBorders>
          </w:tcPr>
          <w:p w14:paraId="1B2C7886" w14:textId="77777777" w:rsidR="00C4799D" w:rsidRDefault="00C4799D" w:rsidP="00F74BCF">
            <w:pPr>
              <w:pStyle w:val="TableParagraph"/>
              <w:ind w:left="0"/>
              <w:rPr>
                <w:rFonts w:ascii="Times New Roman"/>
                <w:sz w:val="14"/>
              </w:rPr>
            </w:pPr>
          </w:p>
        </w:tc>
        <w:tc>
          <w:tcPr>
            <w:tcW w:w="1889" w:type="dxa"/>
            <w:tcBorders>
              <w:top w:val="nil"/>
              <w:bottom w:val="nil"/>
            </w:tcBorders>
          </w:tcPr>
          <w:p w14:paraId="14187942" w14:textId="77777777" w:rsidR="00C4799D" w:rsidRDefault="00C4799D" w:rsidP="00F74BCF">
            <w:pPr>
              <w:pStyle w:val="TableParagraph"/>
              <w:ind w:left="0"/>
              <w:rPr>
                <w:rFonts w:ascii="Times New Roman"/>
                <w:sz w:val="14"/>
              </w:rPr>
            </w:pPr>
          </w:p>
        </w:tc>
        <w:tc>
          <w:tcPr>
            <w:tcW w:w="3622" w:type="dxa"/>
            <w:tcBorders>
              <w:top w:val="nil"/>
              <w:bottom w:val="nil"/>
            </w:tcBorders>
          </w:tcPr>
          <w:p w14:paraId="09F0A4E2" w14:textId="77777777" w:rsidR="00C4799D" w:rsidRDefault="008C28BE" w:rsidP="00F74BCF">
            <w:pPr>
              <w:pStyle w:val="TableParagraph"/>
              <w:spacing w:line="188" w:lineRule="exact"/>
              <w:ind w:left="108"/>
              <w:rPr>
                <w:sz w:val="18"/>
              </w:rPr>
            </w:pPr>
            <w:r>
              <w:rPr>
                <w:sz w:val="18"/>
              </w:rPr>
              <w:t>Week</w:t>
            </w:r>
            <w:r>
              <w:rPr>
                <w:spacing w:val="-1"/>
                <w:sz w:val="18"/>
              </w:rPr>
              <w:t xml:space="preserve"> </w:t>
            </w:r>
            <w:r>
              <w:rPr>
                <w:spacing w:val="-5"/>
                <w:sz w:val="18"/>
              </w:rPr>
              <w:t>24</w:t>
            </w:r>
          </w:p>
        </w:tc>
      </w:tr>
      <w:tr w:rsidR="00C4799D" w14:paraId="3E6C0221" w14:textId="77777777">
        <w:trPr>
          <w:trHeight w:val="207"/>
        </w:trPr>
        <w:tc>
          <w:tcPr>
            <w:tcW w:w="1615" w:type="dxa"/>
            <w:tcBorders>
              <w:top w:val="nil"/>
              <w:bottom w:val="nil"/>
            </w:tcBorders>
          </w:tcPr>
          <w:p w14:paraId="379B504F" w14:textId="77777777" w:rsidR="00C4799D" w:rsidRDefault="00C4799D" w:rsidP="00F74BCF">
            <w:pPr>
              <w:pStyle w:val="TableParagraph"/>
              <w:ind w:left="0"/>
              <w:rPr>
                <w:rFonts w:ascii="Times New Roman"/>
                <w:sz w:val="14"/>
              </w:rPr>
            </w:pPr>
          </w:p>
        </w:tc>
        <w:tc>
          <w:tcPr>
            <w:tcW w:w="1891" w:type="dxa"/>
            <w:tcBorders>
              <w:top w:val="nil"/>
              <w:bottom w:val="nil"/>
            </w:tcBorders>
          </w:tcPr>
          <w:p w14:paraId="5C64BC0B" w14:textId="77777777" w:rsidR="00C4799D" w:rsidRDefault="00C4799D" w:rsidP="00F74BCF">
            <w:pPr>
              <w:pStyle w:val="TableParagraph"/>
              <w:ind w:left="0"/>
              <w:rPr>
                <w:rFonts w:ascii="Times New Roman"/>
                <w:sz w:val="14"/>
              </w:rPr>
            </w:pPr>
          </w:p>
        </w:tc>
        <w:tc>
          <w:tcPr>
            <w:tcW w:w="1889" w:type="dxa"/>
            <w:tcBorders>
              <w:top w:val="nil"/>
              <w:bottom w:val="nil"/>
            </w:tcBorders>
          </w:tcPr>
          <w:p w14:paraId="1F8EC791" w14:textId="77777777" w:rsidR="00C4799D" w:rsidRDefault="00C4799D" w:rsidP="00F74BCF">
            <w:pPr>
              <w:pStyle w:val="TableParagraph"/>
              <w:ind w:left="0"/>
              <w:rPr>
                <w:rFonts w:ascii="Times New Roman"/>
                <w:sz w:val="14"/>
              </w:rPr>
            </w:pPr>
          </w:p>
        </w:tc>
        <w:tc>
          <w:tcPr>
            <w:tcW w:w="3622" w:type="dxa"/>
            <w:tcBorders>
              <w:top w:val="nil"/>
              <w:bottom w:val="nil"/>
            </w:tcBorders>
          </w:tcPr>
          <w:p w14:paraId="438AC9C9" w14:textId="77777777" w:rsidR="00C4799D" w:rsidRDefault="008C28BE" w:rsidP="00F74BCF">
            <w:pPr>
              <w:pStyle w:val="TableParagraph"/>
              <w:numPr>
                <w:ilvl w:val="0"/>
                <w:numId w:val="38"/>
              </w:numPr>
              <w:tabs>
                <w:tab w:val="left" w:pos="220"/>
              </w:tabs>
              <w:spacing w:line="188" w:lineRule="exact"/>
              <w:ind w:hanging="112"/>
              <w:rPr>
                <w:sz w:val="18"/>
              </w:rPr>
            </w:pPr>
            <w:r>
              <w:rPr>
                <w:sz w:val="18"/>
              </w:rPr>
              <w:t>Δ</w:t>
            </w:r>
            <w:r>
              <w:rPr>
                <w:spacing w:val="-5"/>
                <w:sz w:val="18"/>
              </w:rPr>
              <w:t xml:space="preserve"> </w:t>
            </w:r>
            <w:r>
              <w:rPr>
                <w:sz w:val="18"/>
              </w:rPr>
              <w:t>Physical</w:t>
            </w:r>
            <w:r>
              <w:rPr>
                <w:spacing w:val="-1"/>
                <w:sz w:val="18"/>
              </w:rPr>
              <w:t xml:space="preserve"> </w:t>
            </w:r>
            <w:r>
              <w:rPr>
                <w:sz w:val="18"/>
              </w:rPr>
              <w:t>Function</w:t>
            </w:r>
            <w:r>
              <w:rPr>
                <w:spacing w:val="-2"/>
                <w:sz w:val="18"/>
              </w:rPr>
              <w:t xml:space="preserve"> </w:t>
            </w:r>
            <w:r>
              <w:rPr>
                <w:sz w:val="18"/>
              </w:rPr>
              <w:t>(HAQ-DI)</w:t>
            </w:r>
            <w:r>
              <w:rPr>
                <w:spacing w:val="-2"/>
                <w:sz w:val="18"/>
              </w:rPr>
              <w:t xml:space="preserve"> </w:t>
            </w:r>
            <w:r>
              <w:rPr>
                <w:sz w:val="18"/>
              </w:rPr>
              <w:t>at</w:t>
            </w:r>
            <w:r>
              <w:rPr>
                <w:spacing w:val="-2"/>
                <w:sz w:val="18"/>
              </w:rPr>
              <w:t xml:space="preserve"> </w:t>
            </w:r>
            <w:r>
              <w:rPr>
                <w:spacing w:val="-4"/>
                <w:sz w:val="18"/>
              </w:rPr>
              <w:t>Week</w:t>
            </w:r>
          </w:p>
        </w:tc>
      </w:tr>
      <w:tr w:rsidR="00C4799D" w14:paraId="7C106F57" w14:textId="77777777">
        <w:trPr>
          <w:trHeight w:val="206"/>
        </w:trPr>
        <w:tc>
          <w:tcPr>
            <w:tcW w:w="1615" w:type="dxa"/>
            <w:tcBorders>
              <w:top w:val="nil"/>
              <w:bottom w:val="nil"/>
            </w:tcBorders>
          </w:tcPr>
          <w:p w14:paraId="509A8B39" w14:textId="77777777" w:rsidR="00C4799D" w:rsidRDefault="00C4799D" w:rsidP="00F74BCF">
            <w:pPr>
              <w:pStyle w:val="TableParagraph"/>
              <w:ind w:left="0"/>
              <w:rPr>
                <w:rFonts w:ascii="Times New Roman"/>
                <w:sz w:val="14"/>
              </w:rPr>
            </w:pPr>
          </w:p>
        </w:tc>
        <w:tc>
          <w:tcPr>
            <w:tcW w:w="1891" w:type="dxa"/>
            <w:tcBorders>
              <w:top w:val="nil"/>
              <w:bottom w:val="nil"/>
            </w:tcBorders>
          </w:tcPr>
          <w:p w14:paraId="53DBDE60" w14:textId="77777777" w:rsidR="00C4799D" w:rsidRDefault="00C4799D" w:rsidP="00F74BCF">
            <w:pPr>
              <w:pStyle w:val="TableParagraph"/>
              <w:ind w:left="0"/>
              <w:rPr>
                <w:rFonts w:ascii="Times New Roman"/>
                <w:sz w:val="14"/>
              </w:rPr>
            </w:pPr>
          </w:p>
        </w:tc>
        <w:tc>
          <w:tcPr>
            <w:tcW w:w="1889" w:type="dxa"/>
            <w:tcBorders>
              <w:top w:val="nil"/>
              <w:bottom w:val="nil"/>
            </w:tcBorders>
          </w:tcPr>
          <w:p w14:paraId="34EEEC75" w14:textId="77777777" w:rsidR="00C4799D" w:rsidRDefault="00C4799D" w:rsidP="00F74BCF">
            <w:pPr>
              <w:pStyle w:val="TableParagraph"/>
              <w:ind w:left="0"/>
              <w:rPr>
                <w:rFonts w:ascii="Times New Roman"/>
                <w:sz w:val="14"/>
              </w:rPr>
            </w:pPr>
          </w:p>
        </w:tc>
        <w:tc>
          <w:tcPr>
            <w:tcW w:w="3622" w:type="dxa"/>
            <w:tcBorders>
              <w:top w:val="nil"/>
              <w:bottom w:val="nil"/>
            </w:tcBorders>
          </w:tcPr>
          <w:p w14:paraId="4CF20757" w14:textId="77777777" w:rsidR="00C4799D" w:rsidRDefault="008C28BE" w:rsidP="00F74BCF">
            <w:pPr>
              <w:pStyle w:val="TableParagraph"/>
              <w:spacing w:line="186" w:lineRule="exact"/>
              <w:ind w:left="108"/>
              <w:rPr>
                <w:sz w:val="18"/>
              </w:rPr>
            </w:pPr>
            <w:r>
              <w:rPr>
                <w:spacing w:val="-5"/>
                <w:sz w:val="18"/>
              </w:rPr>
              <w:t>12</w:t>
            </w:r>
          </w:p>
        </w:tc>
      </w:tr>
      <w:tr w:rsidR="00C4799D" w14:paraId="388DAFD4" w14:textId="77777777">
        <w:trPr>
          <w:trHeight w:val="206"/>
        </w:trPr>
        <w:tc>
          <w:tcPr>
            <w:tcW w:w="1615" w:type="dxa"/>
            <w:tcBorders>
              <w:top w:val="nil"/>
              <w:bottom w:val="nil"/>
            </w:tcBorders>
          </w:tcPr>
          <w:p w14:paraId="1D8C5B89" w14:textId="77777777" w:rsidR="00C4799D" w:rsidRDefault="00C4799D" w:rsidP="00F74BCF">
            <w:pPr>
              <w:pStyle w:val="TableParagraph"/>
              <w:ind w:left="0"/>
              <w:rPr>
                <w:rFonts w:ascii="Times New Roman"/>
                <w:sz w:val="14"/>
              </w:rPr>
            </w:pPr>
          </w:p>
        </w:tc>
        <w:tc>
          <w:tcPr>
            <w:tcW w:w="1891" w:type="dxa"/>
            <w:tcBorders>
              <w:top w:val="nil"/>
              <w:bottom w:val="nil"/>
            </w:tcBorders>
          </w:tcPr>
          <w:p w14:paraId="2CA06539" w14:textId="77777777" w:rsidR="00C4799D" w:rsidRDefault="00C4799D" w:rsidP="00F74BCF">
            <w:pPr>
              <w:pStyle w:val="TableParagraph"/>
              <w:ind w:left="0"/>
              <w:rPr>
                <w:rFonts w:ascii="Times New Roman"/>
                <w:sz w:val="14"/>
              </w:rPr>
            </w:pPr>
          </w:p>
        </w:tc>
        <w:tc>
          <w:tcPr>
            <w:tcW w:w="1889" w:type="dxa"/>
            <w:tcBorders>
              <w:top w:val="nil"/>
              <w:bottom w:val="nil"/>
            </w:tcBorders>
          </w:tcPr>
          <w:p w14:paraId="2057F601" w14:textId="77777777" w:rsidR="00C4799D" w:rsidRDefault="00C4799D" w:rsidP="00F74BCF">
            <w:pPr>
              <w:pStyle w:val="TableParagraph"/>
              <w:ind w:left="0"/>
              <w:rPr>
                <w:rFonts w:ascii="Times New Roman"/>
                <w:sz w:val="14"/>
              </w:rPr>
            </w:pPr>
          </w:p>
        </w:tc>
        <w:tc>
          <w:tcPr>
            <w:tcW w:w="3622" w:type="dxa"/>
            <w:tcBorders>
              <w:top w:val="nil"/>
              <w:bottom w:val="nil"/>
            </w:tcBorders>
          </w:tcPr>
          <w:p w14:paraId="698543FA" w14:textId="77777777" w:rsidR="00C4799D" w:rsidRDefault="008C28BE" w:rsidP="00F74BCF">
            <w:pPr>
              <w:pStyle w:val="TableParagraph"/>
              <w:numPr>
                <w:ilvl w:val="0"/>
                <w:numId w:val="37"/>
              </w:numPr>
              <w:tabs>
                <w:tab w:val="left" w:pos="220"/>
              </w:tabs>
              <w:spacing w:line="186" w:lineRule="exact"/>
              <w:ind w:hanging="112"/>
              <w:rPr>
                <w:sz w:val="18"/>
              </w:rPr>
            </w:pPr>
            <w:r>
              <w:rPr>
                <w:sz w:val="18"/>
              </w:rPr>
              <w:t>SF-36</w:t>
            </w:r>
            <w:r>
              <w:rPr>
                <w:spacing w:val="-1"/>
                <w:sz w:val="18"/>
              </w:rPr>
              <w:t xml:space="preserve"> </w:t>
            </w:r>
            <w:r>
              <w:rPr>
                <w:sz w:val="18"/>
              </w:rPr>
              <w:t>PCS</w:t>
            </w:r>
            <w:r>
              <w:rPr>
                <w:spacing w:val="-1"/>
                <w:sz w:val="18"/>
              </w:rPr>
              <w:t xml:space="preserve"> </w:t>
            </w:r>
            <w:r>
              <w:rPr>
                <w:sz w:val="18"/>
              </w:rPr>
              <w:t>at</w:t>
            </w:r>
            <w:r>
              <w:rPr>
                <w:spacing w:val="-3"/>
                <w:sz w:val="18"/>
              </w:rPr>
              <w:t xml:space="preserve"> </w:t>
            </w:r>
            <w:r>
              <w:rPr>
                <w:sz w:val="18"/>
              </w:rPr>
              <w:t xml:space="preserve">Week </w:t>
            </w:r>
            <w:r>
              <w:rPr>
                <w:spacing w:val="-5"/>
                <w:sz w:val="18"/>
              </w:rPr>
              <w:t>12</w:t>
            </w:r>
          </w:p>
        </w:tc>
      </w:tr>
      <w:tr w:rsidR="00C4799D" w14:paraId="7108C543" w14:textId="77777777">
        <w:trPr>
          <w:trHeight w:val="207"/>
        </w:trPr>
        <w:tc>
          <w:tcPr>
            <w:tcW w:w="1615" w:type="dxa"/>
            <w:tcBorders>
              <w:top w:val="nil"/>
              <w:bottom w:val="nil"/>
            </w:tcBorders>
          </w:tcPr>
          <w:p w14:paraId="2E9F21F9" w14:textId="77777777" w:rsidR="00C4799D" w:rsidRDefault="00C4799D" w:rsidP="00F74BCF">
            <w:pPr>
              <w:pStyle w:val="TableParagraph"/>
              <w:ind w:left="0"/>
              <w:rPr>
                <w:rFonts w:ascii="Times New Roman"/>
                <w:sz w:val="14"/>
              </w:rPr>
            </w:pPr>
          </w:p>
        </w:tc>
        <w:tc>
          <w:tcPr>
            <w:tcW w:w="1891" w:type="dxa"/>
            <w:tcBorders>
              <w:top w:val="nil"/>
              <w:bottom w:val="nil"/>
            </w:tcBorders>
          </w:tcPr>
          <w:p w14:paraId="29E70BA6" w14:textId="77777777" w:rsidR="00C4799D" w:rsidRDefault="00C4799D" w:rsidP="00F74BCF">
            <w:pPr>
              <w:pStyle w:val="TableParagraph"/>
              <w:ind w:left="0"/>
              <w:rPr>
                <w:rFonts w:ascii="Times New Roman"/>
                <w:sz w:val="14"/>
              </w:rPr>
            </w:pPr>
          </w:p>
        </w:tc>
        <w:tc>
          <w:tcPr>
            <w:tcW w:w="1889" w:type="dxa"/>
            <w:tcBorders>
              <w:top w:val="nil"/>
              <w:bottom w:val="nil"/>
            </w:tcBorders>
          </w:tcPr>
          <w:p w14:paraId="1FB6B001" w14:textId="77777777" w:rsidR="00C4799D" w:rsidRDefault="00C4799D" w:rsidP="00F74BCF">
            <w:pPr>
              <w:pStyle w:val="TableParagraph"/>
              <w:ind w:left="0"/>
              <w:rPr>
                <w:rFonts w:ascii="Times New Roman"/>
                <w:sz w:val="14"/>
              </w:rPr>
            </w:pPr>
          </w:p>
        </w:tc>
        <w:tc>
          <w:tcPr>
            <w:tcW w:w="3622" w:type="dxa"/>
            <w:tcBorders>
              <w:top w:val="nil"/>
              <w:bottom w:val="nil"/>
            </w:tcBorders>
          </w:tcPr>
          <w:p w14:paraId="3E8AE1E4" w14:textId="77777777" w:rsidR="00C4799D" w:rsidRDefault="008C28BE" w:rsidP="00F74BCF">
            <w:pPr>
              <w:pStyle w:val="TableParagraph"/>
              <w:numPr>
                <w:ilvl w:val="0"/>
                <w:numId w:val="36"/>
              </w:numPr>
              <w:tabs>
                <w:tab w:val="left" w:pos="220"/>
              </w:tabs>
              <w:spacing w:line="187" w:lineRule="exact"/>
              <w:ind w:hanging="112"/>
              <w:rPr>
                <w:sz w:val="18"/>
              </w:rPr>
            </w:pPr>
            <w:r>
              <w:rPr>
                <w:sz w:val="18"/>
              </w:rPr>
              <w:t>FACIT-F</w:t>
            </w:r>
            <w:r>
              <w:rPr>
                <w:spacing w:val="-2"/>
                <w:sz w:val="18"/>
              </w:rPr>
              <w:t xml:space="preserve"> </w:t>
            </w:r>
            <w:r>
              <w:rPr>
                <w:sz w:val="18"/>
              </w:rPr>
              <w:t>at</w:t>
            </w:r>
            <w:r>
              <w:rPr>
                <w:spacing w:val="-1"/>
                <w:sz w:val="18"/>
              </w:rPr>
              <w:t xml:space="preserve"> </w:t>
            </w:r>
            <w:r>
              <w:rPr>
                <w:sz w:val="18"/>
              </w:rPr>
              <w:t>Week</w:t>
            </w:r>
            <w:r>
              <w:rPr>
                <w:spacing w:val="-2"/>
                <w:sz w:val="18"/>
              </w:rPr>
              <w:t xml:space="preserve"> </w:t>
            </w:r>
            <w:r>
              <w:rPr>
                <w:spacing w:val="-5"/>
                <w:sz w:val="18"/>
              </w:rPr>
              <w:t>12</w:t>
            </w:r>
          </w:p>
        </w:tc>
      </w:tr>
      <w:tr w:rsidR="00C4799D" w14:paraId="05F66A1F" w14:textId="77777777">
        <w:trPr>
          <w:trHeight w:val="207"/>
        </w:trPr>
        <w:tc>
          <w:tcPr>
            <w:tcW w:w="1615" w:type="dxa"/>
            <w:tcBorders>
              <w:top w:val="nil"/>
              <w:bottom w:val="nil"/>
            </w:tcBorders>
          </w:tcPr>
          <w:p w14:paraId="78848895" w14:textId="77777777" w:rsidR="00C4799D" w:rsidRDefault="00C4799D" w:rsidP="00F74BCF">
            <w:pPr>
              <w:pStyle w:val="TableParagraph"/>
              <w:ind w:left="0"/>
              <w:rPr>
                <w:rFonts w:ascii="Times New Roman"/>
                <w:sz w:val="14"/>
              </w:rPr>
            </w:pPr>
          </w:p>
        </w:tc>
        <w:tc>
          <w:tcPr>
            <w:tcW w:w="1891" w:type="dxa"/>
            <w:tcBorders>
              <w:top w:val="nil"/>
              <w:bottom w:val="nil"/>
            </w:tcBorders>
          </w:tcPr>
          <w:p w14:paraId="0F78B60A" w14:textId="77777777" w:rsidR="00C4799D" w:rsidRDefault="00C4799D" w:rsidP="00F74BCF">
            <w:pPr>
              <w:pStyle w:val="TableParagraph"/>
              <w:ind w:left="0"/>
              <w:rPr>
                <w:rFonts w:ascii="Times New Roman"/>
                <w:sz w:val="14"/>
              </w:rPr>
            </w:pPr>
          </w:p>
        </w:tc>
        <w:tc>
          <w:tcPr>
            <w:tcW w:w="1889" w:type="dxa"/>
            <w:tcBorders>
              <w:top w:val="nil"/>
              <w:bottom w:val="nil"/>
            </w:tcBorders>
          </w:tcPr>
          <w:p w14:paraId="24EC657E" w14:textId="77777777" w:rsidR="00C4799D" w:rsidRDefault="00C4799D" w:rsidP="00F74BCF">
            <w:pPr>
              <w:pStyle w:val="TableParagraph"/>
              <w:ind w:left="0"/>
              <w:rPr>
                <w:rFonts w:ascii="Times New Roman"/>
                <w:sz w:val="14"/>
              </w:rPr>
            </w:pPr>
          </w:p>
        </w:tc>
        <w:tc>
          <w:tcPr>
            <w:tcW w:w="3622" w:type="dxa"/>
            <w:tcBorders>
              <w:top w:val="nil"/>
              <w:bottom w:val="nil"/>
            </w:tcBorders>
          </w:tcPr>
          <w:p w14:paraId="1BFE4DAB" w14:textId="77777777" w:rsidR="00C4799D" w:rsidRDefault="008C28BE" w:rsidP="00F74BCF">
            <w:pPr>
              <w:pStyle w:val="TableParagraph"/>
              <w:numPr>
                <w:ilvl w:val="0"/>
                <w:numId w:val="35"/>
              </w:numPr>
              <w:tabs>
                <w:tab w:val="left" w:pos="220"/>
              </w:tabs>
              <w:spacing w:line="187" w:lineRule="exact"/>
              <w:ind w:hanging="112"/>
              <w:rPr>
                <w:sz w:val="18"/>
              </w:rPr>
            </w:pPr>
            <w:r>
              <w:rPr>
                <w:sz w:val="18"/>
              </w:rPr>
              <w:t>ACR20,</w:t>
            </w:r>
            <w:r>
              <w:rPr>
                <w:spacing w:val="-3"/>
                <w:sz w:val="18"/>
              </w:rPr>
              <w:t xml:space="preserve"> </w:t>
            </w:r>
            <w:r>
              <w:rPr>
                <w:sz w:val="18"/>
              </w:rPr>
              <w:t>pain,</w:t>
            </w:r>
            <w:r>
              <w:rPr>
                <w:spacing w:val="-2"/>
                <w:sz w:val="18"/>
              </w:rPr>
              <w:t xml:space="preserve"> </w:t>
            </w:r>
            <w:r>
              <w:rPr>
                <w:sz w:val="18"/>
              </w:rPr>
              <w:t>and</w:t>
            </w:r>
            <w:r>
              <w:rPr>
                <w:spacing w:val="-2"/>
                <w:sz w:val="18"/>
              </w:rPr>
              <w:t xml:space="preserve"> </w:t>
            </w:r>
            <w:r>
              <w:rPr>
                <w:sz w:val="18"/>
              </w:rPr>
              <w:t>Δ</w:t>
            </w:r>
            <w:r>
              <w:rPr>
                <w:spacing w:val="-2"/>
                <w:sz w:val="18"/>
              </w:rPr>
              <w:t xml:space="preserve"> </w:t>
            </w:r>
            <w:r>
              <w:rPr>
                <w:sz w:val="18"/>
              </w:rPr>
              <w:t>Physical</w:t>
            </w:r>
            <w:r>
              <w:rPr>
                <w:spacing w:val="-4"/>
                <w:sz w:val="18"/>
              </w:rPr>
              <w:t xml:space="preserve"> </w:t>
            </w:r>
            <w:r>
              <w:rPr>
                <w:spacing w:val="-2"/>
                <w:sz w:val="18"/>
              </w:rPr>
              <w:t>Function</w:t>
            </w:r>
          </w:p>
        </w:tc>
      </w:tr>
      <w:tr w:rsidR="00C4799D" w14:paraId="190233CA" w14:textId="77777777">
        <w:trPr>
          <w:trHeight w:val="203"/>
        </w:trPr>
        <w:tc>
          <w:tcPr>
            <w:tcW w:w="1615" w:type="dxa"/>
            <w:tcBorders>
              <w:top w:val="nil"/>
            </w:tcBorders>
          </w:tcPr>
          <w:p w14:paraId="5951E84C" w14:textId="77777777" w:rsidR="00C4799D" w:rsidRDefault="00C4799D" w:rsidP="00F74BCF">
            <w:pPr>
              <w:pStyle w:val="TableParagraph"/>
              <w:ind w:left="0"/>
              <w:rPr>
                <w:rFonts w:ascii="Times New Roman"/>
                <w:sz w:val="14"/>
              </w:rPr>
            </w:pPr>
          </w:p>
        </w:tc>
        <w:tc>
          <w:tcPr>
            <w:tcW w:w="1891" w:type="dxa"/>
            <w:tcBorders>
              <w:top w:val="nil"/>
            </w:tcBorders>
          </w:tcPr>
          <w:p w14:paraId="36499EED" w14:textId="77777777" w:rsidR="00C4799D" w:rsidRDefault="00C4799D" w:rsidP="00F74BCF">
            <w:pPr>
              <w:pStyle w:val="TableParagraph"/>
              <w:ind w:left="0"/>
              <w:rPr>
                <w:rFonts w:ascii="Times New Roman"/>
                <w:sz w:val="14"/>
              </w:rPr>
            </w:pPr>
          </w:p>
        </w:tc>
        <w:tc>
          <w:tcPr>
            <w:tcW w:w="1889" w:type="dxa"/>
            <w:tcBorders>
              <w:top w:val="nil"/>
            </w:tcBorders>
          </w:tcPr>
          <w:p w14:paraId="4162B27B" w14:textId="77777777" w:rsidR="00C4799D" w:rsidRDefault="00C4799D" w:rsidP="00F74BCF">
            <w:pPr>
              <w:pStyle w:val="TableParagraph"/>
              <w:ind w:left="0"/>
              <w:rPr>
                <w:rFonts w:ascii="Times New Roman"/>
                <w:sz w:val="14"/>
              </w:rPr>
            </w:pPr>
          </w:p>
        </w:tc>
        <w:tc>
          <w:tcPr>
            <w:tcW w:w="3622" w:type="dxa"/>
            <w:tcBorders>
              <w:top w:val="nil"/>
            </w:tcBorders>
          </w:tcPr>
          <w:p w14:paraId="0265DDFF" w14:textId="77777777" w:rsidR="00C4799D" w:rsidRDefault="008C28BE" w:rsidP="00F74BCF">
            <w:pPr>
              <w:pStyle w:val="TableParagraph"/>
              <w:spacing w:line="184" w:lineRule="exact"/>
              <w:ind w:left="108"/>
              <w:rPr>
                <w:sz w:val="18"/>
              </w:rPr>
            </w:pPr>
            <w:r>
              <w:rPr>
                <w:sz w:val="18"/>
              </w:rPr>
              <w:t>(HAQ-DI)</w:t>
            </w:r>
            <w:r>
              <w:rPr>
                <w:spacing w:val="-4"/>
                <w:sz w:val="18"/>
              </w:rPr>
              <w:t xml:space="preserve"> </w:t>
            </w:r>
            <w:r>
              <w:rPr>
                <w:sz w:val="18"/>
              </w:rPr>
              <w:t>vs</w:t>
            </w:r>
            <w:r>
              <w:rPr>
                <w:spacing w:val="-1"/>
                <w:sz w:val="18"/>
              </w:rPr>
              <w:t xml:space="preserve"> </w:t>
            </w:r>
            <w:r>
              <w:rPr>
                <w:sz w:val="18"/>
              </w:rPr>
              <w:t>adalimumab</w:t>
            </w:r>
            <w:r>
              <w:rPr>
                <w:spacing w:val="-4"/>
                <w:sz w:val="18"/>
              </w:rPr>
              <w:t xml:space="preserve"> </w:t>
            </w:r>
            <w:r>
              <w:rPr>
                <w:sz w:val="18"/>
              </w:rPr>
              <w:t>at</w:t>
            </w:r>
            <w:r>
              <w:rPr>
                <w:spacing w:val="-2"/>
                <w:sz w:val="18"/>
              </w:rPr>
              <w:t xml:space="preserve"> </w:t>
            </w:r>
            <w:r>
              <w:rPr>
                <w:sz w:val="18"/>
              </w:rPr>
              <w:t>Week</w:t>
            </w:r>
            <w:r>
              <w:rPr>
                <w:spacing w:val="-2"/>
                <w:sz w:val="18"/>
              </w:rPr>
              <w:t xml:space="preserve"> </w:t>
            </w:r>
            <w:r>
              <w:rPr>
                <w:spacing w:val="-5"/>
                <w:sz w:val="18"/>
              </w:rPr>
              <w:t>12</w:t>
            </w:r>
          </w:p>
        </w:tc>
      </w:tr>
      <w:tr w:rsidR="00C4799D" w14:paraId="3CC11B43" w14:textId="77777777">
        <w:trPr>
          <w:trHeight w:val="208"/>
        </w:trPr>
        <w:tc>
          <w:tcPr>
            <w:tcW w:w="1615" w:type="dxa"/>
            <w:tcBorders>
              <w:bottom w:val="nil"/>
            </w:tcBorders>
          </w:tcPr>
          <w:p w14:paraId="0489900D" w14:textId="77777777" w:rsidR="00C4799D" w:rsidRDefault="008C28BE" w:rsidP="00F74BCF">
            <w:pPr>
              <w:pStyle w:val="TableParagraph"/>
              <w:spacing w:line="189" w:lineRule="exact"/>
              <w:ind w:left="0" w:right="252"/>
              <w:rPr>
                <w:sz w:val="18"/>
              </w:rPr>
            </w:pPr>
            <w:r>
              <w:rPr>
                <w:sz w:val="18"/>
              </w:rPr>
              <w:t>SELECT-PsA</w:t>
            </w:r>
            <w:r>
              <w:rPr>
                <w:spacing w:val="-5"/>
                <w:sz w:val="18"/>
              </w:rPr>
              <w:t xml:space="preserve"> </w:t>
            </w:r>
            <w:r>
              <w:rPr>
                <w:spacing w:val="-10"/>
                <w:sz w:val="18"/>
              </w:rPr>
              <w:t>2</w:t>
            </w:r>
          </w:p>
        </w:tc>
        <w:tc>
          <w:tcPr>
            <w:tcW w:w="1891" w:type="dxa"/>
            <w:tcBorders>
              <w:bottom w:val="nil"/>
            </w:tcBorders>
          </w:tcPr>
          <w:p w14:paraId="2C67E7AA" w14:textId="77777777" w:rsidR="00C4799D" w:rsidRDefault="008C28BE" w:rsidP="00F74BCF">
            <w:pPr>
              <w:pStyle w:val="TableParagraph"/>
              <w:spacing w:line="189" w:lineRule="exact"/>
              <w:ind w:left="108"/>
              <w:rPr>
                <w:sz w:val="12"/>
              </w:rPr>
            </w:pPr>
            <w:proofErr w:type="spellStart"/>
            <w:r>
              <w:rPr>
                <w:spacing w:val="-2"/>
                <w:sz w:val="18"/>
              </w:rPr>
              <w:t>bDMARD</w:t>
            </w:r>
            <w:proofErr w:type="spellEnd"/>
            <w:r>
              <w:rPr>
                <w:spacing w:val="-2"/>
                <w:sz w:val="18"/>
              </w:rPr>
              <w:t>-</w:t>
            </w:r>
            <w:r>
              <w:rPr>
                <w:spacing w:val="-5"/>
                <w:sz w:val="18"/>
              </w:rPr>
              <w:t>IR</w:t>
            </w:r>
            <w:r>
              <w:rPr>
                <w:spacing w:val="-5"/>
                <w:position w:val="6"/>
                <w:sz w:val="12"/>
              </w:rPr>
              <w:t>b</w:t>
            </w:r>
          </w:p>
        </w:tc>
        <w:tc>
          <w:tcPr>
            <w:tcW w:w="1889" w:type="dxa"/>
            <w:tcBorders>
              <w:bottom w:val="nil"/>
            </w:tcBorders>
          </w:tcPr>
          <w:p w14:paraId="292F2D4A" w14:textId="77777777" w:rsidR="00C4799D" w:rsidRDefault="008C28BE" w:rsidP="00F74BCF">
            <w:pPr>
              <w:pStyle w:val="TableParagraph"/>
              <w:numPr>
                <w:ilvl w:val="0"/>
                <w:numId w:val="34"/>
              </w:numPr>
              <w:tabs>
                <w:tab w:val="left" w:pos="217"/>
              </w:tabs>
              <w:spacing w:line="189" w:lineRule="exact"/>
              <w:ind w:left="217" w:hanging="112"/>
              <w:rPr>
                <w:sz w:val="18"/>
              </w:rPr>
            </w:pPr>
            <w:r>
              <w:rPr>
                <w:sz w:val="18"/>
              </w:rPr>
              <w:t>Upadacitinib</w:t>
            </w:r>
            <w:r>
              <w:rPr>
                <w:spacing w:val="-5"/>
                <w:sz w:val="18"/>
              </w:rPr>
              <w:t xml:space="preserve"> </w:t>
            </w:r>
            <w:r>
              <w:rPr>
                <w:sz w:val="18"/>
              </w:rPr>
              <w:t>15</w:t>
            </w:r>
            <w:r>
              <w:rPr>
                <w:spacing w:val="-4"/>
                <w:sz w:val="18"/>
              </w:rPr>
              <w:t xml:space="preserve"> </w:t>
            </w:r>
            <w:r>
              <w:rPr>
                <w:spacing w:val="-5"/>
                <w:sz w:val="18"/>
              </w:rPr>
              <w:t>mg</w:t>
            </w:r>
          </w:p>
        </w:tc>
        <w:tc>
          <w:tcPr>
            <w:tcW w:w="3622" w:type="dxa"/>
            <w:tcBorders>
              <w:bottom w:val="nil"/>
            </w:tcBorders>
          </w:tcPr>
          <w:p w14:paraId="11E94322" w14:textId="77777777" w:rsidR="00C4799D" w:rsidRDefault="008C28BE" w:rsidP="00F74BCF">
            <w:pPr>
              <w:pStyle w:val="TableParagraph"/>
              <w:spacing w:line="189" w:lineRule="exact"/>
              <w:ind w:left="108"/>
              <w:rPr>
                <w:sz w:val="18"/>
              </w:rPr>
            </w:pPr>
            <w:r>
              <w:rPr>
                <w:sz w:val="18"/>
              </w:rPr>
              <w:t>Primary</w:t>
            </w:r>
            <w:r>
              <w:rPr>
                <w:spacing w:val="-5"/>
                <w:sz w:val="18"/>
              </w:rPr>
              <w:t xml:space="preserve"> </w:t>
            </w:r>
            <w:r>
              <w:rPr>
                <w:spacing w:val="-2"/>
                <w:sz w:val="18"/>
              </w:rPr>
              <w:t>Endpoint:</w:t>
            </w:r>
          </w:p>
        </w:tc>
      </w:tr>
      <w:tr w:rsidR="00C4799D" w14:paraId="617C7DB8" w14:textId="77777777">
        <w:trPr>
          <w:trHeight w:val="206"/>
        </w:trPr>
        <w:tc>
          <w:tcPr>
            <w:tcW w:w="1615" w:type="dxa"/>
            <w:tcBorders>
              <w:top w:val="nil"/>
              <w:bottom w:val="nil"/>
            </w:tcBorders>
          </w:tcPr>
          <w:p w14:paraId="573F9DC0" w14:textId="77777777" w:rsidR="00C4799D" w:rsidRDefault="00C4799D" w:rsidP="00F74BCF">
            <w:pPr>
              <w:pStyle w:val="TableParagraph"/>
              <w:ind w:left="0"/>
              <w:rPr>
                <w:rFonts w:ascii="Times New Roman"/>
                <w:sz w:val="14"/>
              </w:rPr>
            </w:pPr>
          </w:p>
        </w:tc>
        <w:tc>
          <w:tcPr>
            <w:tcW w:w="1891" w:type="dxa"/>
            <w:tcBorders>
              <w:top w:val="nil"/>
              <w:bottom w:val="nil"/>
            </w:tcBorders>
          </w:tcPr>
          <w:p w14:paraId="3E93A25F" w14:textId="77777777" w:rsidR="00C4799D" w:rsidRDefault="008C28BE" w:rsidP="00F74BCF">
            <w:pPr>
              <w:pStyle w:val="TableParagraph"/>
              <w:spacing w:line="186" w:lineRule="exact"/>
              <w:ind w:left="108"/>
              <w:rPr>
                <w:sz w:val="18"/>
              </w:rPr>
            </w:pPr>
            <w:r>
              <w:rPr>
                <w:spacing w:val="-2"/>
                <w:sz w:val="18"/>
              </w:rPr>
              <w:t>(642)</w:t>
            </w:r>
          </w:p>
        </w:tc>
        <w:tc>
          <w:tcPr>
            <w:tcW w:w="1889" w:type="dxa"/>
            <w:tcBorders>
              <w:top w:val="nil"/>
              <w:bottom w:val="nil"/>
            </w:tcBorders>
          </w:tcPr>
          <w:p w14:paraId="40C8E543" w14:textId="77777777" w:rsidR="00C4799D" w:rsidRDefault="008C28BE" w:rsidP="00F74BCF">
            <w:pPr>
              <w:pStyle w:val="TableParagraph"/>
              <w:numPr>
                <w:ilvl w:val="0"/>
                <w:numId w:val="33"/>
              </w:numPr>
              <w:tabs>
                <w:tab w:val="left" w:pos="217"/>
              </w:tabs>
              <w:spacing w:line="186" w:lineRule="exact"/>
              <w:ind w:left="217" w:hanging="112"/>
              <w:rPr>
                <w:sz w:val="18"/>
              </w:rPr>
            </w:pPr>
            <w:r>
              <w:rPr>
                <w:sz w:val="18"/>
              </w:rPr>
              <w:t>Upadacitinib</w:t>
            </w:r>
            <w:r>
              <w:rPr>
                <w:spacing w:val="-5"/>
                <w:sz w:val="18"/>
              </w:rPr>
              <w:t xml:space="preserve"> </w:t>
            </w:r>
            <w:r>
              <w:rPr>
                <w:sz w:val="18"/>
              </w:rPr>
              <w:t>30</w:t>
            </w:r>
            <w:r>
              <w:rPr>
                <w:spacing w:val="-4"/>
                <w:sz w:val="18"/>
              </w:rPr>
              <w:t xml:space="preserve"> </w:t>
            </w:r>
            <w:r>
              <w:rPr>
                <w:spacing w:val="-5"/>
                <w:sz w:val="18"/>
              </w:rPr>
              <w:t>mg</w:t>
            </w:r>
          </w:p>
        </w:tc>
        <w:tc>
          <w:tcPr>
            <w:tcW w:w="3622" w:type="dxa"/>
            <w:tcBorders>
              <w:top w:val="nil"/>
            </w:tcBorders>
          </w:tcPr>
          <w:p w14:paraId="76101181" w14:textId="77777777" w:rsidR="00C4799D" w:rsidRDefault="008C28BE" w:rsidP="00F74BCF">
            <w:pPr>
              <w:pStyle w:val="TableParagraph"/>
              <w:numPr>
                <w:ilvl w:val="0"/>
                <w:numId w:val="32"/>
              </w:numPr>
              <w:tabs>
                <w:tab w:val="left" w:pos="220"/>
              </w:tabs>
              <w:spacing w:line="186" w:lineRule="exact"/>
              <w:ind w:hanging="112"/>
              <w:rPr>
                <w:sz w:val="18"/>
              </w:rPr>
            </w:pPr>
            <w:r>
              <w:rPr>
                <w:sz w:val="18"/>
              </w:rPr>
              <w:t>ACR20</w:t>
            </w:r>
            <w:r>
              <w:rPr>
                <w:spacing w:val="-1"/>
                <w:sz w:val="18"/>
              </w:rPr>
              <w:t xml:space="preserve"> </w:t>
            </w:r>
            <w:r>
              <w:rPr>
                <w:sz w:val="18"/>
              </w:rPr>
              <w:t>at</w:t>
            </w:r>
            <w:r>
              <w:rPr>
                <w:spacing w:val="-2"/>
                <w:sz w:val="18"/>
              </w:rPr>
              <w:t xml:space="preserve"> </w:t>
            </w:r>
            <w:r>
              <w:rPr>
                <w:sz w:val="18"/>
              </w:rPr>
              <w:t>Week</w:t>
            </w:r>
            <w:r>
              <w:rPr>
                <w:spacing w:val="-2"/>
                <w:sz w:val="18"/>
              </w:rPr>
              <w:t xml:space="preserve"> </w:t>
            </w:r>
            <w:r>
              <w:rPr>
                <w:spacing w:val="-5"/>
                <w:sz w:val="18"/>
              </w:rPr>
              <w:t>12</w:t>
            </w:r>
          </w:p>
        </w:tc>
      </w:tr>
      <w:tr w:rsidR="00C4799D" w14:paraId="65288989" w14:textId="77777777">
        <w:trPr>
          <w:trHeight w:val="208"/>
        </w:trPr>
        <w:tc>
          <w:tcPr>
            <w:tcW w:w="1615" w:type="dxa"/>
            <w:tcBorders>
              <w:top w:val="nil"/>
              <w:bottom w:val="nil"/>
            </w:tcBorders>
          </w:tcPr>
          <w:p w14:paraId="7FEFDF6B" w14:textId="77777777" w:rsidR="00C4799D" w:rsidRDefault="00C4799D" w:rsidP="00F74BCF">
            <w:pPr>
              <w:pStyle w:val="TableParagraph"/>
              <w:ind w:left="0"/>
              <w:rPr>
                <w:rFonts w:ascii="Times New Roman"/>
                <w:sz w:val="14"/>
              </w:rPr>
            </w:pPr>
          </w:p>
        </w:tc>
        <w:tc>
          <w:tcPr>
            <w:tcW w:w="1891" w:type="dxa"/>
            <w:tcBorders>
              <w:top w:val="nil"/>
              <w:bottom w:val="nil"/>
            </w:tcBorders>
          </w:tcPr>
          <w:p w14:paraId="305B1B6F" w14:textId="77777777" w:rsidR="00C4799D" w:rsidRDefault="00C4799D" w:rsidP="00F74BCF">
            <w:pPr>
              <w:pStyle w:val="TableParagraph"/>
              <w:ind w:left="0"/>
              <w:rPr>
                <w:rFonts w:ascii="Times New Roman"/>
                <w:sz w:val="14"/>
              </w:rPr>
            </w:pPr>
          </w:p>
        </w:tc>
        <w:tc>
          <w:tcPr>
            <w:tcW w:w="1889" w:type="dxa"/>
            <w:tcBorders>
              <w:top w:val="nil"/>
              <w:bottom w:val="nil"/>
            </w:tcBorders>
          </w:tcPr>
          <w:p w14:paraId="32384C10" w14:textId="77777777" w:rsidR="00C4799D" w:rsidRDefault="008C28BE" w:rsidP="00F74BCF">
            <w:pPr>
              <w:pStyle w:val="TableParagraph"/>
              <w:numPr>
                <w:ilvl w:val="0"/>
                <w:numId w:val="31"/>
              </w:numPr>
              <w:tabs>
                <w:tab w:val="left" w:pos="217"/>
              </w:tabs>
              <w:spacing w:line="189" w:lineRule="exact"/>
              <w:ind w:left="217" w:hanging="112"/>
              <w:rPr>
                <w:sz w:val="18"/>
              </w:rPr>
            </w:pPr>
            <w:r>
              <w:rPr>
                <w:spacing w:val="-2"/>
                <w:sz w:val="18"/>
              </w:rPr>
              <w:t>Placebo</w:t>
            </w:r>
          </w:p>
        </w:tc>
        <w:tc>
          <w:tcPr>
            <w:tcW w:w="3622" w:type="dxa"/>
            <w:tcBorders>
              <w:bottom w:val="nil"/>
            </w:tcBorders>
          </w:tcPr>
          <w:p w14:paraId="34CADA61" w14:textId="77777777" w:rsidR="00C4799D" w:rsidRDefault="008C28BE" w:rsidP="00F74BCF">
            <w:pPr>
              <w:pStyle w:val="TableParagraph"/>
              <w:spacing w:line="189" w:lineRule="exact"/>
              <w:ind w:left="108"/>
              <w:rPr>
                <w:sz w:val="18"/>
              </w:rPr>
            </w:pPr>
            <w:r>
              <w:rPr>
                <w:sz w:val="18"/>
              </w:rPr>
              <w:t>Key</w:t>
            </w:r>
            <w:r>
              <w:rPr>
                <w:spacing w:val="-2"/>
                <w:sz w:val="18"/>
              </w:rPr>
              <w:t xml:space="preserve"> </w:t>
            </w:r>
            <w:r>
              <w:rPr>
                <w:sz w:val="18"/>
              </w:rPr>
              <w:t>Secondary</w:t>
            </w:r>
            <w:r>
              <w:rPr>
                <w:spacing w:val="-1"/>
                <w:sz w:val="18"/>
              </w:rPr>
              <w:t xml:space="preserve"> </w:t>
            </w:r>
            <w:r>
              <w:rPr>
                <w:spacing w:val="-2"/>
                <w:sz w:val="18"/>
              </w:rPr>
              <w:t>Endpoints:</w:t>
            </w:r>
          </w:p>
        </w:tc>
      </w:tr>
      <w:tr w:rsidR="00C4799D" w14:paraId="2B7C7751" w14:textId="77777777">
        <w:trPr>
          <w:trHeight w:val="206"/>
        </w:trPr>
        <w:tc>
          <w:tcPr>
            <w:tcW w:w="1615" w:type="dxa"/>
            <w:tcBorders>
              <w:top w:val="nil"/>
              <w:bottom w:val="nil"/>
            </w:tcBorders>
          </w:tcPr>
          <w:p w14:paraId="5F3145DA" w14:textId="77777777" w:rsidR="00C4799D" w:rsidRDefault="00C4799D" w:rsidP="00F74BCF">
            <w:pPr>
              <w:pStyle w:val="TableParagraph"/>
              <w:ind w:left="0"/>
              <w:rPr>
                <w:rFonts w:ascii="Times New Roman"/>
                <w:sz w:val="14"/>
              </w:rPr>
            </w:pPr>
          </w:p>
        </w:tc>
        <w:tc>
          <w:tcPr>
            <w:tcW w:w="1891" w:type="dxa"/>
            <w:tcBorders>
              <w:top w:val="nil"/>
              <w:bottom w:val="nil"/>
            </w:tcBorders>
          </w:tcPr>
          <w:p w14:paraId="0051AA6B" w14:textId="77777777" w:rsidR="00C4799D" w:rsidRDefault="00C4799D" w:rsidP="00F74BCF">
            <w:pPr>
              <w:pStyle w:val="TableParagraph"/>
              <w:ind w:left="0"/>
              <w:rPr>
                <w:rFonts w:ascii="Times New Roman"/>
                <w:sz w:val="14"/>
              </w:rPr>
            </w:pPr>
          </w:p>
        </w:tc>
        <w:tc>
          <w:tcPr>
            <w:tcW w:w="1889" w:type="dxa"/>
            <w:tcBorders>
              <w:top w:val="nil"/>
              <w:bottom w:val="nil"/>
            </w:tcBorders>
          </w:tcPr>
          <w:p w14:paraId="580385C3" w14:textId="77777777" w:rsidR="00C4799D" w:rsidRDefault="00C4799D" w:rsidP="00F74BCF">
            <w:pPr>
              <w:pStyle w:val="TableParagraph"/>
              <w:ind w:left="0"/>
              <w:rPr>
                <w:rFonts w:ascii="Times New Roman"/>
                <w:sz w:val="14"/>
              </w:rPr>
            </w:pPr>
          </w:p>
        </w:tc>
        <w:tc>
          <w:tcPr>
            <w:tcW w:w="3622" w:type="dxa"/>
            <w:tcBorders>
              <w:top w:val="nil"/>
              <w:bottom w:val="nil"/>
            </w:tcBorders>
          </w:tcPr>
          <w:p w14:paraId="1A2F8134" w14:textId="77777777" w:rsidR="00C4799D" w:rsidRDefault="008C28BE" w:rsidP="00F74BCF">
            <w:pPr>
              <w:pStyle w:val="TableParagraph"/>
              <w:numPr>
                <w:ilvl w:val="0"/>
                <w:numId w:val="30"/>
              </w:numPr>
              <w:tabs>
                <w:tab w:val="left" w:pos="170"/>
              </w:tabs>
              <w:spacing w:line="186" w:lineRule="exact"/>
              <w:ind w:left="170" w:hanging="62"/>
              <w:rPr>
                <w:sz w:val="18"/>
              </w:rPr>
            </w:pPr>
            <w:r>
              <w:rPr>
                <w:sz w:val="18"/>
              </w:rPr>
              <w:t>MDA</w:t>
            </w:r>
            <w:r>
              <w:rPr>
                <w:spacing w:val="-1"/>
                <w:sz w:val="18"/>
              </w:rPr>
              <w:t xml:space="preserve"> </w:t>
            </w:r>
            <w:r>
              <w:rPr>
                <w:sz w:val="18"/>
              </w:rPr>
              <w:t>at</w:t>
            </w:r>
            <w:r>
              <w:rPr>
                <w:spacing w:val="-1"/>
                <w:sz w:val="18"/>
              </w:rPr>
              <w:t xml:space="preserve"> </w:t>
            </w:r>
            <w:r>
              <w:rPr>
                <w:sz w:val="18"/>
              </w:rPr>
              <w:t>Week</w:t>
            </w:r>
            <w:r>
              <w:rPr>
                <w:spacing w:val="-1"/>
                <w:sz w:val="18"/>
              </w:rPr>
              <w:t xml:space="preserve"> </w:t>
            </w:r>
            <w:r>
              <w:rPr>
                <w:spacing w:val="-5"/>
                <w:sz w:val="18"/>
              </w:rPr>
              <w:t>24</w:t>
            </w:r>
          </w:p>
        </w:tc>
      </w:tr>
      <w:tr w:rsidR="00C4799D" w14:paraId="677BEF00" w14:textId="77777777">
        <w:trPr>
          <w:trHeight w:val="207"/>
        </w:trPr>
        <w:tc>
          <w:tcPr>
            <w:tcW w:w="1615" w:type="dxa"/>
            <w:tcBorders>
              <w:top w:val="nil"/>
              <w:bottom w:val="nil"/>
            </w:tcBorders>
          </w:tcPr>
          <w:p w14:paraId="60FA2694" w14:textId="77777777" w:rsidR="00C4799D" w:rsidRDefault="00C4799D" w:rsidP="00F74BCF">
            <w:pPr>
              <w:pStyle w:val="TableParagraph"/>
              <w:ind w:left="0"/>
              <w:rPr>
                <w:rFonts w:ascii="Times New Roman"/>
                <w:sz w:val="14"/>
              </w:rPr>
            </w:pPr>
          </w:p>
        </w:tc>
        <w:tc>
          <w:tcPr>
            <w:tcW w:w="1891" w:type="dxa"/>
            <w:tcBorders>
              <w:top w:val="nil"/>
              <w:bottom w:val="nil"/>
            </w:tcBorders>
          </w:tcPr>
          <w:p w14:paraId="77A6F8E5" w14:textId="77777777" w:rsidR="00C4799D" w:rsidRDefault="00C4799D" w:rsidP="00F74BCF">
            <w:pPr>
              <w:pStyle w:val="TableParagraph"/>
              <w:ind w:left="0"/>
              <w:rPr>
                <w:rFonts w:ascii="Times New Roman"/>
                <w:sz w:val="14"/>
              </w:rPr>
            </w:pPr>
          </w:p>
        </w:tc>
        <w:tc>
          <w:tcPr>
            <w:tcW w:w="1889" w:type="dxa"/>
            <w:tcBorders>
              <w:top w:val="nil"/>
              <w:bottom w:val="nil"/>
            </w:tcBorders>
          </w:tcPr>
          <w:p w14:paraId="5BA75011" w14:textId="77777777" w:rsidR="00C4799D" w:rsidRDefault="00C4799D" w:rsidP="00F74BCF">
            <w:pPr>
              <w:pStyle w:val="TableParagraph"/>
              <w:ind w:left="0"/>
              <w:rPr>
                <w:rFonts w:ascii="Times New Roman"/>
                <w:sz w:val="14"/>
              </w:rPr>
            </w:pPr>
          </w:p>
        </w:tc>
        <w:tc>
          <w:tcPr>
            <w:tcW w:w="3622" w:type="dxa"/>
            <w:tcBorders>
              <w:top w:val="nil"/>
              <w:bottom w:val="nil"/>
            </w:tcBorders>
          </w:tcPr>
          <w:p w14:paraId="3CB78527" w14:textId="77777777" w:rsidR="00C4799D" w:rsidRDefault="008C28BE" w:rsidP="00F74BCF">
            <w:pPr>
              <w:pStyle w:val="TableParagraph"/>
              <w:numPr>
                <w:ilvl w:val="0"/>
                <w:numId w:val="29"/>
              </w:numPr>
              <w:tabs>
                <w:tab w:val="left" w:pos="170"/>
              </w:tabs>
              <w:spacing w:line="188" w:lineRule="exact"/>
              <w:ind w:left="170" w:hanging="62"/>
              <w:rPr>
                <w:sz w:val="18"/>
              </w:rPr>
            </w:pPr>
            <w:r>
              <w:rPr>
                <w:sz w:val="18"/>
              </w:rPr>
              <w:t>PASI75</w:t>
            </w:r>
            <w:r>
              <w:rPr>
                <w:spacing w:val="-1"/>
                <w:sz w:val="18"/>
              </w:rPr>
              <w:t xml:space="preserve"> </w:t>
            </w:r>
            <w:r>
              <w:rPr>
                <w:sz w:val="18"/>
              </w:rPr>
              <w:t>at</w:t>
            </w:r>
            <w:r>
              <w:rPr>
                <w:spacing w:val="-2"/>
                <w:sz w:val="18"/>
              </w:rPr>
              <w:t xml:space="preserve"> </w:t>
            </w:r>
            <w:r>
              <w:rPr>
                <w:sz w:val="18"/>
              </w:rPr>
              <w:t>Week</w:t>
            </w:r>
            <w:r>
              <w:rPr>
                <w:spacing w:val="-2"/>
                <w:sz w:val="18"/>
              </w:rPr>
              <w:t xml:space="preserve"> </w:t>
            </w:r>
            <w:r>
              <w:rPr>
                <w:spacing w:val="-5"/>
                <w:sz w:val="18"/>
              </w:rPr>
              <w:t>16</w:t>
            </w:r>
          </w:p>
        </w:tc>
      </w:tr>
      <w:tr w:rsidR="00C4799D" w14:paraId="48146DD6" w14:textId="77777777">
        <w:trPr>
          <w:trHeight w:val="207"/>
        </w:trPr>
        <w:tc>
          <w:tcPr>
            <w:tcW w:w="1615" w:type="dxa"/>
            <w:tcBorders>
              <w:top w:val="nil"/>
              <w:bottom w:val="nil"/>
            </w:tcBorders>
          </w:tcPr>
          <w:p w14:paraId="188CB7EE" w14:textId="77777777" w:rsidR="00C4799D" w:rsidRDefault="00C4799D" w:rsidP="00F74BCF">
            <w:pPr>
              <w:pStyle w:val="TableParagraph"/>
              <w:ind w:left="0"/>
              <w:rPr>
                <w:rFonts w:ascii="Times New Roman"/>
                <w:sz w:val="14"/>
              </w:rPr>
            </w:pPr>
          </w:p>
        </w:tc>
        <w:tc>
          <w:tcPr>
            <w:tcW w:w="1891" w:type="dxa"/>
            <w:tcBorders>
              <w:top w:val="nil"/>
              <w:bottom w:val="nil"/>
            </w:tcBorders>
          </w:tcPr>
          <w:p w14:paraId="6978F2A3" w14:textId="77777777" w:rsidR="00C4799D" w:rsidRDefault="00C4799D" w:rsidP="00F74BCF">
            <w:pPr>
              <w:pStyle w:val="TableParagraph"/>
              <w:ind w:left="0"/>
              <w:rPr>
                <w:rFonts w:ascii="Times New Roman"/>
                <w:sz w:val="14"/>
              </w:rPr>
            </w:pPr>
          </w:p>
        </w:tc>
        <w:tc>
          <w:tcPr>
            <w:tcW w:w="1889" w:type="dxa"/>
            <w:tcBorders>
              <w:top w:val="nil"/>
              <w:bottom w:val="nil"/>
            </w:tcBorders>
          </w:tcPr>
          <w:p w14:paraId="60013480" w14:textId="77777777" w:rsidR="00C4799D" w:rsidRDefault="00C4799D" w:rsidP="00F74BCF">
            <w:pPr>
              <w:pStyle w:val="TableParagraph"/>
              <w:ind w:left="0"/>
              <w:rPr>
                <w:rFonts w:ascii="Times New Roman"/>
                <w:sz w:val="14"/>
              </w:rPr>
            </w:pPr>
          </w:p>
        </w:tc>
        <w:tc>
          <w:tcPr>
            <w:tcW w:w="3622" w:type="dxa"/>
            <w:tcBorders>
              <w:top w:val="nil"/>
              <w:bottom w:val="nil"/>
            </w:tcBorders>
          </w:tcPr>
          <w:p w14:paraId="2947F1CF" w14:textId="77777777" w:rsidR="00C4799D" w:rsidRDefault="008C28BE" w:rsidP="00F74BCF">
            <w:pPr>
              <w:pStyle w:val="TableParagraph"/>
              <w:numPr>
                <w:ilvl w:val="0"/>
                <w:numId w:val="28"/>
              </w:numPr>
              <w:tabs>
                <w:tab w:val="left" w:pos="170"/>
              </w:tabs>
              <w:spacing w:line="188" w:lineRule="exact"/>
              <w:ind w:left="170" w:hanging="62"/>
              <w:rPr>
                <w:sz w:val="18"/>
              </w:rPr>
            </w:pPr>
            <w:proofErr w:type="spellStart"/>
            <w:r>
              <w:rPr>
                <w:sz w:val="18"/>
              </w:rPr>
              <w:t>sIGA</w:t>
            </w:r>
            <w:proofErr w:type="spellEnd"/>
            <w:r>
              <w:rPr>
                <w:spacing w:val="-1"/>
                <w:sz w:val="18"/>
              </w:rPr>
              <w:t xml:space="preserve"> </w:t>
            </w:r>
            <w:r>
              <w:rPr>
                <w:sz w:val="18"/>
              </w:rPr>
              <w:t>at</w:t>
            </w:r>
            <w:r>
              <w:rPr>
                <w:spacing w:val="-1"/>
                <w:sz w:val="18"/>
              </w:rPr>
              <w:t xml:space="preserve"> </w:t>
            </w:r>
            <w:r>
              <w:rPr>
                <w:sz w:val="18"/>
              </w:rPr>
              <w:t>Week</w:t>
            </w:r>
            <w:r>
              <w:rPr>
                <w:spacing w:val="-1"/>
                <w:sz w:val="18"/>
              </w:rPr>
              <w:t xml:space="preserve"> </w:t>
            </w:r>
            <w:r>
              <w:rPr>
                <w:spacing w:val="-5"/>
                <w:sz w:val="18"/>
              </w:rPr>
              <w:t>16</w:t>
            </w:r>
          </w:p>
        </w:tc>
      </w:tr>
      <w:tr w:rsidR="00C4799D" w14:paraId="59FD9804" w14:textId="77777777">
        <w:trPr>
          <w:trHeight w:val="206"/>
        </w:trPr>
        <w:tc>
          <w:tcPr>
            <w:tcW w:w="1615" w:type="dxa"/>
            <w:tcBorders>
              <w:top w:val="nil"/>
              <w:bottom w:val="nil"/>
            </w:tcBorders>
          </w:tcPr>
          <w:p w14:paraId="52C68A33" w14:textId="77777777" w:rsidR="00C4799D" w:rsidRDefault="00C4799D" w:rsidP="00F74BCF">
            <w:pPr>
              <w:pStyle w:val="TableParagraph"/>
              <w:ind w:left="0"/>
              <w:rPr>
                <w:rFonts w:ascii="Times New Roman"/>
                <w:sz w:val="14"/>
              </w:rPr>
            </w:pPr>
          </w:p>
        </w:tc>
        <w:tc>
          <w:tcPr>
            <w:tcW w:w="1891" w:type="dxa"/>
            <w:tcBorders>
              <w:top w:val="nil"/>
              <w:bottom w:val="nil"/>
            </w:tcBorders>
          </w:tcPr>
          <w:p w14:paraId="25B0B01A" w14:textId="77777777" w:rsidR="00C4799D" w:rsidRDefault="00C4799D" w:rsidP="00F74BCF">
            <w:pPr>
              <w:pStyle w:val="TableParagraph"/>
              <w:ind w:left="0"/>
              <w:rPr>
                <w:rFonts w:ascii="Times New Roman"/>
                <w:sz w:val="14"/>
              </w:rPr>
            </w:pPr>
          </w:p>
        </w:tc>
        <w:tc>
          <w:tcPr>
            <w:tcW w:w="1889" w:type="dxa"/>
            <w:tcBorders>
              <w:top w:val="nil"/>
              <w:bottom w:val="nil"/>
            </w:tcBorders>
          </w:tcPr>
          <w:p w14:paraId="0660ACAA" w14:textId="77777777" w:rsidR="00C4799D" w:rsidRDefault="00C4799D" w:rsidP="00F74BCF">
            <w:pPr>
              <w:pStyle w:val="TableParagraph"/>
              <w:ind w:left="0"/>
              <w:rPr>
                <w:rFonts w:ascii="Times New Roman"/>
                <w:sz w:val="14"/>
              </w:rPr>
            </w:pPr>
          </w:p>
        </w:tc>
        <w:tc>
          <w:tcPr>
            <w:tcW w:w="3622" w:type="dxa"/>
            <w:tcBorders>
              <w:top w:val="nil"/>
              <w:bottom w:val="nil"/>
            </w:tcBorders>
          </w:tcPr>
          <w:p w14:paraId="45CCB9B8" w14:textId="77777777" w:rsidR="00C4799D" w:rsidRDefault="008C28BE" w:rsidP="00F74BCF">
            <w:pPr>
              <w:pStyle w:val="TableParagraph"/>
              <w:numPr>
                <w:ilvl w:val="0"/>
                <w:numId w:val="27"/>
              </w:numPr>
              <w:tabs>
                <w:tab w:val="left" w:pos="170"/>
              </w:tabs>
              <w:spacing w:line="186" w:lineRule="exact"/>
              <w:ind w:left="170" w:hanging="62"/>
              <w:rPr>
                <w:sz w:val="18"/>
              </w:rPr>
            </w:pPr>
            <w:r>
              <w:rPr>
                <w:sz w:val="18"/>
              </w:rPr>
              <w:t>SAPS</w:t>
            </w:r>
            <w:r>
              <w:rPr>
                <w:spacing w:val="-3"/>
                <w:sz w:val="18"/>
              </w:rPr>
              <w:t xml:space="preserve"> </w:t>
            </w:r>
            <w:r>
              <w:rPr>
                <w:sz w:val="18"/>
              </w:rPr>
              <w:t>at</w:t>
            </w:r>
            <w:r>
              <w:rPr>
                <w:spacing w:val="-1"/>
                <w:sz w:val="18"/>
              </w:rPr>
              <w:t xml:space="preserve"> </w:t>
            </w:r>
            <w:r>
              <w:rPr>
                <w:sz w:val="18"/>
              </w:rPr>
              <w:t>Week</w:t>
            </w:r>
            <w:r>
              <w:rPr>
                <w:spacing w:val="1"/>
                <w:sz w:val="18"/>
              </w:rPr>
              <w:t xml:space="preserve"> </w:t>
            </w:r>
            <w:r>
              <w:rPr>
                <w:spacing w:val="-5"/>
                <w:sz w:val="18"/>
              </w:rPr>
              <w:t>16</w:t>
            </w:r>
          </w:p>
        </w:tc>
      </w:tr>
      <w:tr w:rsidR="00C4799D" w14:paraId="48517116" w14:textId="77777777">
        <w:trPr>
          <w:trHeight w:val="206"/>
        </w:trPr>
        <w:tc>
          <w:tcPr>
            <w:tcW w:w="1615" w:type="dxa"/>
            <w:tcBorders>
              <w:top w:val="nil"/>
              <w:bottom w:val="nil"/>
            </w:tcBorders>
          </w:tcPr>
          <w:p w14:paraId="70BDB8ED" w14:textId="77777777" w:rsidR="00C4799D" w:rsidRDefault="00C4799D" w:rsidP="00F74BCF">
            <w:pPr>
              <w:pStyle w:val="TableParagraph"/>
              <w:ind w:left="0"/>
              <w:rPr>
                <w:rFonts w:ascii="Times New Roman"/>
                <w:sz w:val="14"/>
              </w:rPr>
            </w:pPr>
          </w:p>
        </w:tc>
        <w:tc>
          <w:tcPr>
            <w:tcW w:w="1891" w:type="dxa"/>
            <w:tcBorders>
              <w:top w:val="nil"/>
              <w:bottom w:val="nil"/>
            </w:tcBorders>
          </w:tcPr>
          <w:p w14:paraId="396C5662" w14:textId="77777777" w:rsidR="00C4799D" w:rsidRDefault="00C4799D" w:rsidP="00F74BCF">
            <w:pPr>
              <w:pStyle w:val="TableParagraph"/>
              <w:ind w:left="0"/>
              <w:rPr>
                <w:rFonts w:ascii="Times New Roman"/>
                <w:sz w:val="14"/>
              </w:rPr>
            </w:pPr>
          </w:p>
        </w:tc>
        <w:tc>
          <w:tcPr>
            <w:tcW w:w="1889" w:type="dxa"/>
            <w:tcBorders>
              <w:top w:val="nil"/>
              <w:bottom w:val="nil"/>
            </w:tcBorders>
          </w:tcPr>
          <w:p w14:paraId="0C3AB1DD" w14:textId="77777777" w:rsidR="00C4799D" w:rsidRDefault="00C4799D" w:rsidP="00F74BCF">
            <w:pPr>
              <w:pStyle w:val="TableParagraph"/>
              <w:ind w:left="0"/>
              <w:rPr>
                <w:rFonts w:ascii="Times New Roman"/>
                <w:sz w:val="14"/>
              </w:rPr>
            </w:pPr>
          </w:p>
        </w:tc>
        <w:tc>
          <w:tcPr>
            <w:tcW w:w="3622" w:type="dxa"/>
            <w:tcBorders>
              <w:top w:val="nil"/>
              <w:bottom w:val="nil"/>
            </w:tcBorders>
          </w:tcPr>
          <w:p w14:paraId="42C630F8" w14:textId="77777777" w:rsidR="00C4799D" w:rsidRDefault="008C28BE" w:rsidP="00F74BCF">
            <w:pPr>
              <w:pStyle w:val="TableParagraph"/>
              <w:numPr>
                <w:ilvl w:val="0"/>
                <w:numId w:val="26"/>
              </w:numPr>
              <w:tabs>
                <w:tab w:val="left" w:pos="170"/>
              </w:tabs>
              <w:spacing w:line="186" w:lineRule="exact"/>
              <w:ind w:left="170" w:hanging="62"/>
              <w:rPr>
                <w:sz w:val="18"/>
              </w:rPr>
            </w:pPr>
            <w:r>
              <w:rPr>
                <w:sz w:val="18"/>
              </w:rPr>
              <w:t>Δ</w:t>
            </w:r>
            <w:r>
              <w:rPr>
                <w:spacing w:val="-2"/>
                <w:sz w:val="18"/>
              </w:rPr>
              <w:t xml:space="preserve"> </w:t>
            </w:r>
            <w:r>
              <w:rPr>
                <w:sz w:val="18"/>
              </w:rPr>
              <w:t>Physical</w:t>
            </w:r>
            <w:r>
              <w:rPr>
                <w:spacing w:val="-1"/>
                <w:sz w:val="18"/>
              </w:rPr>
              <w:t xml:space="preserve"> </w:t>
            </w:r>
            <w:r>
              <w:rPr>
                <w:sz w:val="18"/>
              </w:rPr>
              <w:t>Function</w:t>
            </w:r>
            <w:r>
              <w:rPr>
                <w:spacing w:val="-1"/>
                <w:sz w:val="18"/>
              </w:rPr>
              <w:t xml:space="preserve"> </w:t>
            </w:r>
            <w:r>
              <w:rPr>
                <w:sz w:val="18"/>
              </w:rPr>
              <w:t>(HAQ-DI)</w:t>
            </w:r>
            <w:r>
              <w:rPr>
                <w:spacing w:val="-4"/>
                <w:sz w:val="18"/>
              </w:rPr>
              <w:t xml:space="preserve"> </w:t>
            </w:r>
            <w:r>
              <w:rPr>
                <w:sz w:val="18"/>
              </w:rPr>
              <w:t>at</w:t>
            </w:r>
            <w:r>
              <w:rPr>
                <w:spacing w:val="-2"/>
                <w:sz w:val="18"/>
              </w:rPr>
              <w:t xml:space="preserve"> </w:t>
            </w:r>
            <w:r>
              <w:rPr>
                <w:sz w:val="18"/>
              </w:rPr>
              <w:t xml:space="preserve">Week </w:t>
            </w:r>
            <w:r>
              <w:rPr>
                <w:spacing w:val="-5"/>
                <w:sz w:val="18"/>
              </w:rPr>
              <w:t>12</w:t>
            </w:r>
          </w:p>
        </w:tc>
      </w:tr>
      <w:tr w:rsidR="00C4799D" w14:paraId="4C7248B6" w14:textId="77777777">
        <w:trPr>
          <w:trHeight w:val="207"/>
        </w:trPr>
        <w:tc>
          <w:tcPr>
            <w:tcW w:w="1615" w:type="dxa"/>
            <w:tcBorders>
              <w:top w:val="nil"/>
              <w:bottom w:val="nil"/>
            </w:tcBorders>
          </w:tcPr>
          <w:p w14:paraId="776C2E68" w14:textId="77777777" w:rsidR="00C4799D" w:rsidRDefault="00C4799D" w:rsidP="00F74BCF">
            <w:pPr>
              <w:pStyle w:val="TableParagraph"/>
              <w:ind w:left="0"/>
              <w:rPr>
                <w:rFonts w:ascii="Times New Roman"/>
                <w:sz w:val="14"/>
              </w:rPr>
            </w:pPr>
          </w:p>
        </w:tc>
        <w:tc>
          <w:tcPr>
            <w:tcW w:w="1891" w:type="dxa"/>
            <w:tcBorders>
              <w:top w:val="nil"/>
              <w:bottom w:val="nil"/>
            </w:tcBorders>
          </w:tcPr>
          <w:p w14:paraId="0C3D4EAF" w14:textId="77777777" w:rsidR="00C4799D" w:rsidRDefault="00C4799D" w:rsidP="00F74BCF">
            <w:pPr>
              <w:pStyle w:val="TableParagraph"/>
              <w:ind w:left="0"/>
              <w:rPr>
                <w:rFonts w:ascii="Times New Roman"/>
                <w:sz w:val="14"/>
              </w:rPr>
            </w:pPr>
          </w:p>
        </w:tc>
        <w:tc>
          <w:tcPr>
            <w:tcW w:w="1889" w:type="dxa"/>
            <w:tcBorders>
              <w:top w:val="nil"/>
              <w:bottom w:val="nil"/>
            </w:tcBorders>
          </w:tcPr>
          <w:p w14:paraId="27004FA4" w14:textId="77777777" w:rsidR="00C4799D" w:rsidRDefault="00C4799D" w:rsidP="00F74BCF">
            <w:pPr>
              <w:pStyle w:val="TableParagraph"/>
              <w:ind w:left="0"/>
              <w:rPr>
                <w:rFonts w:ascii="Times New Roman"/>
                <w:sz w:val="14"/>
              </w:rPr>
            </w:pPr>
          </w:p>
        </w:tc>
        <w:tc>
          <w:tcPr>
            <w:tcW w:w="3622" w:type="dxa"/>
            <w:tcBorders>
              <w:top w:val="nil"/>
              <w:bottom w:val="nil"/>
            </w:tcBorders>
          </w:tcPr>
          <w:p w14:paraId="51FC05AB" w14:textId="77777777" w:rsidR="00C4799D" w:rsidRDefault="008C28BE" w:rsidP="00F74BCF">
            <w:pPr>
              <w:pStyle w:val="TableParagraph"/>
              <w:spacing w:line="188" w:lineRule="exact"/>
              <w:ind w:left="108"/>
              <w:rPr>
                <w:sz w:val="18"/>
              </w:rPr>
            </w:pPr>
            <w:r>
              <w:rPr>
                <w:sz w:val="18"/>
              </w:rPr>
              <w:t>•SF-36</w:t>
            </w:r>
            <w:r>
              <w:rPr>
                <w:spacing w:val="-3"/>
                <w:sz w:val="18"/>
              </w:rPr>
              <w:t xml:space="preserve"> </w:t>
            </w:r>
            <w:r>
              <w:rPr>
                <w:sz w:val="18"/>
              </w:rPr>
              <w:t>PCS</w:t>
            </w:r>
            <w:r>
              <w:rPr>
                <w:spacing w:val="-2"/>
                <w:sz w:val="18"/>
              </w:rPr>
              <w:t xml:space="preserve"> </w:t>
            </w:r>
            <w:r>
              <w:rPr>
                <w:sz w:val="18"/>
              </w:rPr>
              <w:t>at</w:t>
            </w:r>
            <w:r>
              <w:rPr>
                <w:spacing w:val="-1"/>
                <w:sz w:val="18"/>
              </w:rPr>
              <w:t xml:space="preserve"> </w:t>
            </w:r>
            <w:r>
              <w:rPr>
                <w:sz w:val="18"/>
              </w:rPr>
              <w:t>Week</w:t>
            </w:r>
            <w:r>
              <w:rPr>
                <w:spacing w:val="-2"/>
                <w:sz w:val="18"/>
              </w:rPr>
              <w:t xml:space="preserve"> </w:t>
            </w:r>
            <w:r>
              <w:rPr>
                <w:spacing w:val="-5"/>
                <w:sz w:val="18"/>
              </w:rPr>
              <w:t>12</w:t>
            </w:r>
          </w:p>
        </w:tc>
      </w:tr>
      <w:tr w:rsidR="00C4799D" w14:paraId="7F702B8D" w14:textId="77777777">
        <w:trPr>
          <w:trHeight w:val="205"/>
        </w:trPr>
        <w:tc>
          <w:tcPr>
            <w:tcW w:w="1615" w:type="dxa"/>
            <w:tcBorders>
              <w:top w:val="nil"/>
            </w:tcBorders>
          </w:tcPr>
          <w:p w14:paraId="575C54EB" w14:textId="77777777" w:rsidR="00C4799D" w:rsidRDefault="00C4799D" w:rsidP="00F74BCF">
            <w:pPr>
              <w:pStyle w:val="TableParagraph"/>
              <w:ind w:left="0"/>
              <w:rPr>
                <w:rFonts w:ascii="Times New Roman"/>
                <w:sz w:val="14"/>
              </w:rPr>
            </w:pPr>
          </w:p>
        </w:tc>
        <w:tc>
          <w:tcPr>
            <w:tcW w:w="1891" w:type="dxa"/>
            <w:tcBorders>
              <w:top w:val="nil"/>
            </w:tcBorders>
          </w:tcPr>
          <w:p w14:paraId="0C329D4E" w14:textId="77777777" w:rsidR="00C4799D" w:rsidRDefault="00C4799D" w:rsidP="00F74BCF">
            <w:pPr>
              <w:pStyle w:val="TableParagraph"/>
              <w:ind w:left="0"/>
              <w:rPr>
                <w:rFonts w:ascii="Times New Roman"/>
                <w:sz w:val="14"/>
              </w:rPr>
            </w:pPr>
          </w:p>
        </w:tc>
        <w:tc>
          <w:tcPr>
            <w:tcW w:w="1889" w:type="dxa"/>
            <w:tcBorders>
              <w:top w:val="nil"/>
            </w:tcBorders>
          </w:tcPr>
          <w:p w14:paraId="0CC97C53" w14:textId="77777777" w:rsidR="00C4799D" w:rsidRDefault="00C4799D" w:rsidP="00F74BCF">
            <w:pPr>
              <w:pStyle w:val="TableParagraph"/>
              <w:ind w:left="0"/>
              <w:rPr>
                <w:rFonts w:ascii="Times New Roman"/>
                <w:sz w:val="14"/>
              </w:rPr>
            </w:pPr>
          </w:p>
        </w:tc>
        <w:tc>
          <w:tcPr>
            <w:tcW w:w="3622" w:type="dxa"/>
            <w:tcBorders>
              <w:top w:val="nil"/>
            </w:tcBorders>
          </w:tcPr>
          <w:p w14:paraId="28B33E77" w14:textId="77777777" w:rsidR="00C4799D" w:rsidRDefault="008C28BE" w:rsidP="00F74BCF">
            <w:pPr>
              <w:pStyle w:val="TableParagraph"/>
              <w:spacing w:line="185" w:lineRule="exact"/>
              <w:ind w:left="108"/>
              <w:rPr>
                <w:sz w:val="18"/>
              </w:rPr>
            </w:pPr>
            <w:r>
              <w:rPr>
                <w:sz w:val="18"/>
              </w:rPr>
              <w:t>•FACIT-F</w:t>
            </w:r>
            <w:r>
              <w:rPr>
                <w:spacing w:val="-2"/>
                <w:sz w:val="18"/>
              </w:rPr>
              <w:t xml:space="preserve"> </w:t>
            </w:r>
            <w:r>
              <w:rPr>
                <w:sz w:val="18"/>
              </w:rPr>
              <w:t>at</w:t>
            </w:r>
            <w:r>
              <w:rPr>
                <w:spacing w:val="-2"/>
                <w:sz w:val="18"/>
              </w:rPr>
              <w:t xml:space="preserve"> </w:t>
            </w:r>
            <w:r>
              <w:rPr>
                <w:sz w:val="18"/>
              </w:rPr>
              <w:t>Week</w:t>
            </w:r>
            <w:r>
              <w:rPr>
                <w:spacing w:val="-2"/>
                <w:sz w:val="18"/>
              </w:rPr>
              <w:t xml:space="preserve"> </w:t>
            </w:r>
            <w:r>
              <w:rPr>
                <w:spacing w:val="-5"/>
                <w:sz w:val="18"/>
              </w:rPr>
              <w:t>12</w:t>
            </w:r>
          </w:p>
        </w:tc>
      </w:tr>
    </w:tbl>
    <w:p w14:paraId="0D43B5A4" w14:textId="77777777" w:rsidR="00C4799D" w:rsidRDefault="00C4799D" w:rsidP="00F74BCF">
      <w:pPr>
        <w:spacing w:line="185" w:lineRule="exact"/>
        <w:rPr>
          <w:sz w:val="18"/>
        </w:rPr>
        <w:sectPr w:rsidR="00C4799D">
          <w:pgSz w:w="11910" w:h="16840"/>
          <w:pgMar w:top="1420" w:right="440" w:bottom="1360" w:left="1220" w:header="0" w:footer="1167" w:gutter="0"/>
          <w:cols w:space="720"/>
        </w:sectPr>
      </w:pPr>
    </w:p>
    <w:p w14:paraId="799BF9F7" w14:textId="77777777" w:rsidR="00C4799D" w:rsidRDefault="008C28BE" w:rsidP="00F74BCF">
      <w:pPr>
        <w:pStyle w:val="BodyText"/>
        <w:ind w:left="219"/>
        <w:rPr>
          <w:sz w:val="20"/>
        </w:rPr>
      </w:pPr>
      <w:r>
        <w:rPr>
          <w:noProof/>
          <w:sz w:val="20"/>
        </w:rPr>
        <w:lastRenderedPageBreak/>
        <mc:AlternateContent>
          <mc:Choice Requires="wps">
            <w:drawing>
              <wp:inline distT="0" distB="0" distL="0" distR="0" wp14:anchorId="23674116" wp14:editId="4B38BF62">
                <wp:extent cx="5725795" cy="1847214"/>
                <wp:effectExtent l="9525" t="0" r="0" b="1016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1847214"/>
                        </a:xfrm>
                        <a:prstGeom prst="rect">
                          <a:avLst/>
                        </a:prstGeom>
                        <a:ln w="6108">
                          <a:solidFill>
                            <a:srgbClr val="000000"/>
                          </a:solidFill>
                          <a:prstDash val="solid"/>
                        </a:ln>
                      </wps:spPr>
                      <wps:txbx>
                        <w:txbxContent>
                          <w:p w14:paraId="4916DD5D" w14:textId="77777777" w:rsidR="00C4799D" w:rsidRDefault="008C28BE">
                            <w:pPr>
                              <w:spacing w:line="206" w:lineRule="exact"/>
                              <w:ind w:left="103"/>
                              <w:rPr>
                                <w:b/>
                                <w:sz w:val="18"/>
                              </w:rPr>
                            </w:pPr>
                            <w:r>
                              <w:rPr>
                                <w:b/>
                                <w:spacing w:val="-2"/>
                                <w:sz w:val="18"/>
                              </w:rPr>
                              <w:t>Abbreviations:</w:t>
                            </w:r>
                          </w:p>
                          <w:p w14:paraId="0D372655" w14:textId="77777777" w:rsidR="00C4799D" w:rsidRDefault="008C28BE">
                            <w:pPr>
                              <w:spacing w:line="207" w:lineRule="exact"/>
                              <w:ind w:left="103"/>
                              <w:rPr>
                                <w:sz w:val="18"/>
                              </w:rPr>
                            </w:pPr>
                            <w:r>
                              <w:rPr>
                                <w:sz w:val="18"/>
                              </w:rPr>
                              <w:t>ACR20</w:t>
                            </w:r>
                            <w:r>
                              <w:rPr>
                                <w:spacing w:val="-4"/>
                                <w:sz w:val="18"/>
                              </w:rPr>
                              <w:t xml:space="preserve"> </w:t>
                            </w:r>
                            <w:r>
                              <w:rPr>
                                <w:sz w:val="18"/>
                              </w:rPr>
                              <w:t>=</w:t>
                            </w:r>
                            <w:r>
                              <w:rPr>
                                <w:spacing w:val="-3"/>
                                <w:sz w:val="18"/>
                              </w:rPr>
                              <w:t xml:space="preserve"> </w:t>
                            </w:r>
                            <w:r>
                              <w:rPr>
                                <w:sz w:val="18"/>
                              </w:rPr>
                              <w:t>American</w:t>
                            </w:r>
                            <w:r>
                              <w:rPr>
                                <w:spacing w:val="-1"/>
                                <w:sz w:val="18"/>
                              </w:rPr>
                              <w:t xml:space="preserve"> </w:t>
                            </w:r>
                            <w:r>
                              <w:rPr>
                                <w:sz w:val="18"/>
                              </w:rPr>
                              <w:t>College</w:t>
                            </w:r>
                            <w:r>
                              <w:rPr>
                                <w:spacing w:val="-2"/>
                                <w:sz w:val="18"/>
                              </w:rPr>
                              <w:t xml:space="preserve"> </w:t>
                            </w:r>
                            <w:r>
                              <w:rPr>
                                <w:sz w:val="18"/>
                              </w:rPr>
                              <w:t>of</w:t>
                            </w:r>
                            <w:r>
                              <w:rPr>
                                <w:spacing w:val="-6"/>
                                <w:sz w:val="18"/>
                              </w:rPr>
                              <w:t xml:space="preserve"> </w:t>
                            </w:r>
                            <w:r>
                              <w:rPr>
                                <w:sz w:val="18"/>
                              </w:rPr>
                              <w:t>Rheumatology</w:t>
                            </w:r>
                            <w:r>
                              <w:rPr>
                                <w:spacing w:val="-4"/>
                                <w:sz w:val="18"/>
                              </w:rPr>
                              <w:t xml:space="preserve"> </w:t>
                            </w:r>
                            <w:r>
                              <w:rPr>
                                <w:sz w:val="18"/>
                              </w:rPr>
                              <w:t>≥20%</w:t>
                            </w:r>
                            <w:r>
                              <w:rPr>
                                <w:spacing w:val="-4"/>
                                <w:sz w:val="18"/>
                              </w:rPr>
                              <w:t xml:space="preserve"> </w:t>
                            </w:r>
                            <w:r>
                              <w:rPr>
                                <w:spacing w:val="-2"/>
                                <w:sz w:val="18"/>
                              </w:rPr>
                              <w:t>improvement</w:t>
                            </w:r>
                          </w:p>
                          <w:p w14:paraId="17C653C9" w14:textId="77777777" w:rsidR="00C4799D" w:rsidRDefault="008C28BE">
                            <w:pPr>
                              <w:spacing w:before="2" w:line="207" w:lineRule="exact"/>
                              <w:ind w:left="103"/>
                              <w:rPr>
                                <w:sz w:val="18"/>
                              </w:rPr>
                            </w:pPr>
                            <w:r>
                              <w:rPr>
                                <w:sz w:val="18"/>
                              </w:rPr>
                              <w:t>bDMARD</w:t>
                            </w:r>
                            <w:r>
                              <w:rPr>
                                <w:spacing w:val="-5"/>
                                <w:sz w:val="18"/>
                              </w:rPr>
                              <w:t xml:space="preserve"> </w:t>
                            </w:r>
                            <w:r>
                              <w:rPr>
                                <w:sz w:val="18"/>
                              </w:rPr>
                              <w:t>=</w:t>
                            </w:r>
                            <w:r>
                              <w:rPr>
                                <w:spacing w:val="-4"/>
                                <w:sz w:val="18"/>
                              </w:rPr>
                              <w:t xml:space="preserve"> </w:t>
                            </w:r>
                            <w:r>
                              <w:rPr>
                                <w:sz w:val="18"/>
                              </w:rPr>
                              <w:t>biological</w:t>
                            </w:r>
                            <w:r>
                              <w:rPr>
                                <w:spacing w:val="-4"/>
                                <w:sz w:val="18"/>
                              </w:rPr>
                              <w:t xml:space="preserve"> </w:t>
                            </w:r>
                            <w:r>
                              <w:rPr>
                                <w:sz w:val="18"/>
                              </w:rPr>
                              <w:t>Disease-Modifying</w:t>
                            </w:r>
                            <w:r>
                              <w:rPr>
                                <w:spacing w:val="-3"/>
                                <w:sz w:val="18"/>
                              </w:rPr>
                              <w:t xml:space="preserve"> </w:t>
                            </w:r>
                            <w:r>
                              <w:rPr>
                                <w:sz w:val="18"/>
                              </w:rPr>
                              <w:t>Anti-Rheumatic</w:t>
                            </w:r>
                            <w:r>
                              <w:rPr>
                                <w:spacing w:val="-5"/>
                                <w:sz w:val="18"/>
                              </w:rPr>
                              <w:t xml:space="preserve"> </w:t>
                            </w:r>
                            <w:r>
                              <w:rPr>
                                <w:spacing w:val="-4"/>
                                <w:sz w:val="18"/>
                              </w:rPr>
                              <w:t>Drug</w:t>
                            </w:r>
                          </w:p>
                          <w:p w14:paraId="2E8915BF" w14:textId="77777777" w:rsidR="00C4799D" w:rsidRDefault="008C28BE">
                            <w:pPr>
                              <w:ind w:left="103" w:right="2852"/>
                              <w:rPr>
                                <w:sz w:val="18"/>
                              </w:rPr>
                            </w:pPr>
                            <w:r>
                              <w:rPr>
                                <w:sz w:val="18"/>
                              </w:rPr>
                              <w:t>FACIT-F</w:t>
                            </w:r>
                            <w:r>
                              <w:rPr>
                                <w:spacing w:val="-5"/>
                                <w:sz w:val="18"/>
                              </w:rPr>
                              <w:t xml:space="preserve"> </w:t>
                            </w:r>
                            <w:r>
                              <w:rPr>
                                <w:sz w:val="18"/>
                              </w:rPr>
                              <w:t>=</w:t>
                            </w:r>
                            <w:r>
                              <w:rPr>
                                <w:spacing w:val="-5"/>
                                <w:sz w:val="18"/>
                              </w:rPr>
                              <w:t xml:space="preserve"> </w:t>
                            </w:r>
                            <w:r>
                              <w:rPr>
                                <w:sz w:val="18"/>
                              </w:rPr>
                              <w:t>Functional</w:t>
                            </w:r>
                            <w:r>
                              <w:rPr>
                                <w:spacing w:val="-4"/>
                                <w:sz w:val="18"/>
                              </w:rPr>
                              <w:t xml:space="preserve"> </w:t>
                            </w:r>
                            <w:r>
                              <w:rPr>
                                <w:sz w:val="18"/>
                              </w:rPr>
                              <w:t>Assessment</w:t>
                            </w:r>
                            <w:r>
                              <w:rPr>
                                <w:spacing w:val="-7"/>
                                <w:sz w:val="18"/>
                              </w:rPr>
                              <w:t xml:space="preserve"> </w:t>
                            </w:r>
                            <w:r>
                              <w:rPr>
                                <w:sz w:val="18"/>
                              </w:rPr>
                              <w:t>of</w:t>
                            </w:r>
                            <w:r>
                              <w:rPr>
                                <w:spacing w:val="-5"/>
                                <w:sz w:val="18"/>
                              </w:rPr>
                              <w:t xml:space="preserve"> </w:t>
                            </w:r>
                            <w:r>
                              <w:rPr>
                                <w:sz w:val="18"/>
                              </w:rPr>
                              <w:t>Chronic</w:t>
                            </w:r>
                            <w:r>
                              <w:rPr>
                                <w:spacing w:val="-4"/>
                                <w:sz w:val="18"/>
                              </w:rPr>
                              <w:t xml:space="preserve"> </w:t>
                            </w:r>
                            <w:r>
                              <w:rPr>
                                <w:sz w:val="18"/>
                              </w:rPr>
                              <w:t>Illness</w:t>
                            </w:r>
                            <w:r>
                              <w:rPr>
                                <w:spacing w:val="-4"/>
                                <w:sz w:val="18"/>
                              </w:rPr>
                              <w:t xml:space="preserve"> </w:t>
                            </w:r>
                            <w:r>
                              <w:rPr>
                                <w:sz w:val="18"/>
                              </w:rPr>
                              <w:t>Therapy-Fatigue</w:t>
                            </w:r>
                            <w:r>
                              <w:rPr>
                                <w:spacing w:val="-7"/>
                                <w:sz w:val="18"/>
                              </w:rPr>
                              <w:t xml:space="preserve"> </w:t>
                            </w:r>
                            <w:r>
                              <w:rPr>
                                <w:sz w:val="18"/>
                              </w:rPr>
                              <w:t>score HAQ-DI = Health Assessment Questionnaire-Disability Index</w:t>
                            </w:r>
                          </w:p>
                          <w:p w14:paraId="5C13FE0D" w14:textId="77777777" w:rsidR="00C4799D" w:rsidRDefault="008C28BE">
                            <w:pPr>
                              <w:ind w:left="103" w:right="6307"/>
                              <w:rPr>
                                <w:sz w:val="18"/>
                              </w:rPr>
                            </w:pPr>
                            <w:r>
                              <w:rPr>
                                <w:sz w:val="18"/>
                              </w:rPr>
                              <w:t>IR = Inadequate Responder MDA</w:t>
                            </w:r>
                            <w:r>
                              <w:rPr>
                                <w:spacing w:val="-10"/>
                                <w:sz w:val="18"/>
                              </w:rPr>
                              <w:t xml:space="preserve"> </w:t>
                            </w:r>
                            <w:r>
                              <w:rPr>
                                <w:sz w:val="18"/>
                              </w:rPr>
                              <w:t>=</w:t>
                            </w:r>
                            <w:r>
                              <w:rPr>
                                <w:spacing w:val="-10"/>
                                <w:sz w:val="18"/>
                              </w:rPr>
                              <w:t xml:space="preserve"> </w:t>
                            </w:r>
                            <w:r>
                              <w:rPr>
                                <w:sz w:val="18"/>
                              </w:rPr>
                              <w:t>Minimal</w:t>
                            </w:r>
                            <w:r>
                              <w:rPr>
                                <w:spacing w:val="-11"/>
                                <w:sz w:val="18"/>
                              </w:rPr>
                              <w:t xml:space="preserve"> </w:t>
                            </w:r>
                            <w:r>
                              <w:rPr>
                                <w:sz w:val="18"/>
                              </w:rPr>
                              <w:t>Disease</w:t>
                            </w:r>
                            <w:r>
                              <w:rPr>
                                <w:spacing w:val="-9"/>
                                <w:sz w:val="18"/>
                              </w:rPr>
                              <w:t xml:space="preserve"> </w:t>
                            </w:r>
                            <w:r>
                              <w:rPr>
                                <w:sz w:val="18"/>
                              </w:rPr>
                              <w:t>Activity</w:t>
                            </w:r>
                          </w:p>
                          <w:p w14:paraId="0606255F" w14:textId="77777777" w:rsidR="00C4799D" w:rsidRDefault="008C28BE">
                            <w:pPr>
                              <w:ind w:left="103" w:right="5587"/>
                              <w:rPr>
                                <w:sz w:val="18"/>
                              </w:rPr>
                            </w:pPr>
                            <w:r>
                              <w:rPr>
                                <w:sz w:val="18"/>
                              </w:rPr>
                              <w:t>mTSS = modified Total Sharp Score</w:t>
                            </w:r>
                            <w:r>
                              <w:rPr>
                                <w:spacing w:val="40"/>
                                <w:sz w:val="18"/>
                              </w:rPr>
                              <w:t xml:space="preserve"> </w:t>
                            </w:r>
                            <w:r>
                              <w:rPr>
                                <w:sz w:val="18"/>
                              </w:rPr>
                              <w:t>PASI</w:t>
                            </w:r>
                            <w:r>
                              <w:rPr>
                                <w:spacing w:val="-6"/>
                                <w:sz w:val="18"/>
                              </w:rPr>
                              <w:t xml:space="preserve"> </w:t>
                            </w:r>
                            <w:r>
                              <w:rPr>
                                <w:sz w:val="18"/>
                              </w:rPr>
                              <w:t>=</w:t>
                            </w:r>
                            <w:r>
                              <w:rPr>
                                <w:spacing w:val="-6"/>
                                <w:sz w:val="18"/>
                              </w:rPr>
                              <w:t xml:space="preserve"> </w:t>
                            </w:r>
                            <w:r>
                              <w:rPr>
                                <w:sz w:val="18"/>
                              </w:rPr>
                              <w:t>Psoriasis</w:t>
                            </w:r>
                            <w:r>
                              <w:rPr>
                                <w:spacing w:val="-6"/>
                                <w:sz w:val="18"/>
                              </w:rPr>
                              <w:t xml:space="preserve"> </w:t>
                            </w:r>
                            <w:r>
                              <w:rPr>
                                <w:sz w:val="18"/>
                              </w:rPr>
                              <w:t>Area</w:t>
                            </w:r>
                            <w:r>
                              <w:rPr>
                                <w:spacing w:val="-6"/>
                                <w:sz w:val="18"/>
                              </w:rPr>
                              <w:t xml:space="preserve"> </w:t>
                            </w:r>
                            <w:r>
                              <w:rPr>
                                <w:sz w:val="18"/>
                              </w:rPr>
                              <w:t>and</w:t>
                            </w:r>
                            <w:r>
                              <w:rPr>
                                <w:spacing w:val="-6"/>
                                <w:sz w:val="18"/>
                              </w:rPr>
                              <w:t xml:space="preserve"> </w:t>
                            </w:r>
                            <w:r>
                              <w:rPr>
                                <w:sz w:val="18"/>
                              </w:rPr>
                              <w:t>Severity</w:t>
                            </w:r>
                            <w:r>
                              <w:rPr>
                                <w:spacing w:val="-6"/>
                                <w:sz w:val="18"/>
                              </w:rPr>
                              <w:t xml:space="preserve"> </w:t>
                            </w:r>
                            <w:r>
                              <w:rPr>
                                <w:sz w:val="18"/>
                              </w:rPr>
                              <w:t>Index</w:t>
                            </w:r>
                          </w:p>
                          <w:p w14:paraId="34D46F86" w14:textId="77777777" w:rsidR="00C4799D" w:rsidRDefault="008C28BE">
                            <w:pPr>
                              <w:spacing w:line="206" w:lineRule="exact"/>
                              <w:ind w:left="103"/>
                              <w:rPr>
                                <w:sz w:val="18"/>
                              </w:rPr>
                            </w:pPr>
                            <w:r>
                              <w:rPr>
                                <w:sz w:val="18"/>
                              </w:rPr>
                              <w:t>SAPS</w:t>
                            </w:r>
                            <w:r>
                              <w:rPr>
                                <w:spacing w:val="-3"/>
                                <w:sz w:val="18"/>
                              </w:rPr>
                              <w:t xml:space="preserve"> </w:t>
                            </w:r>
                            <w:r>
                              <w:rPr>
                                <w:sz w:val="18"/>
                              </w:rPr>
                              <w:t>=</w:t>
                            </w:r>
                            <w:r>
                              <w:rPr>
                                <w:spacing w:val="-2"/>
                                <w:sz w:val="18"/>
                              </w:rPr>
                              <w:t xml:space="preserve"> </w:t>
                            </w:r>
                            <w:r>
                              <w:rPr>
                                <w:sz w:val="18"/>
                              </w:rPr>
                              <w:t>Self-Assessment</w:t>
                            </w:r>
                            <w:r>
                              <w:rPr>
                                <w:spacing w:val="-2"/>
                                <w:sz w:val="18"/>
                              </w:rPr>
                              <w:t xml:space="preserve"> </w:t>
                            </w:r>
                            <w:r>
                              <w:rPr>
                                <w:sz w:val="18"/>
                              </w:rPr>
                              <w:t>of</w:t>
                            </w:r>
                            <w:r>
                              <w:rPr>
                                <w:spacing w:val="-2"/>
                                <w:sz w:val="18"/>
                              </w:rPr>
                              <w:t xml:space="preserve"> </w:t>
                            </w:r>
                            <w:r>
                              <w:rPr>
                                <w:sz w:val="18"/>
                              </w:rPr>
                              <w:t>Psoriasis</w:t>
                            </w:r>
                            <w:r>
                              <w:rPr>
                                <w:spacing w:val="-1"/>
                                <w:sz w:val="18"/>
                              </w:rPr>
                              <w:t xml:space="preserve"> </w:t>
                            </w:r>
                            <w:r>
                              <w:rPr>
                                <w:spacing w:val="-2"/>
                                <w:sz w:val="18"/>
                              </w:rPr>
                              <w:t>Symptoms</w:t>
                            </w:r>
                          </w:p>
                          <w:p w14:paraId="54C7427E" w14:textId="77777777" w:rsidR="00C4799D" w:rsidRDefault="008C28BE">
                            <w:pPr>
                              <w:spacing w:before="1"/>
                              <w:ind w:left="103" w:right="1818"/>
                              <w:rPr>
                                <w:sz w:val="18"/>
                              </w:rPr>
                            </w:pPr>
                            <w:r>
                              <w:rPr>
                                <w:sz w:val="18"/>
                              </w:rPr>
                              <w:t>SF-36</w:t>
                            </w:r>
                            <w:r>
                              <w:rPr>
                                <w:spacing w:val="-3"/>
                                <w:sz w:val="18"/>
                              </w:rPr>
                              <w:t xml:space="preserve"> </w:t>
                            </w:r>
                            <w:r>
                              <w:rPr>
                                <w:sz w:val="18"/>
                              </w:rPr>
                              <w:t>PCS</w:t>
                            </w:r>
                            <w:r>
                              <w:rPr>
                                <w:spacing w:val="-4"/>
                                <w:sz w:val="18"/>
                              </w:rPr>
                              <w:t xml:space="preserve"> </w:t>
                            </w:r>
                            <w:r>
                              <w:rPr>
                                <w:sz w:val="18"/>
                              </w:rPr>
                              <w:t>=</w:t>
                            </w:r>
                            <w:r>
                              <w:rPr>
                                <w:spacing w:val="-4"/>
                                <w:sz w:val="18"/>
                              </w:rPr>
                              <w:t xml:space="preserve"> </w:t>
                            </w:r>
                            <w:r>
                              <w:rPr>
                                <w:sz w:val="18"/>
                              </w:rPr>
                              <w:t>Short</w:t>
                            </w:r>
                            <w:r>
                              <w:rPr>
                                <w:spacing w:val="-4"/>
                                <w:sz w:val="18"/>
                              </w:rPr>
                              <w:t xml:space="preserve"> </w:t>
                            </w:r>
                            <w:r>
                              <w:rPr>
                                <w:sz w:val="18"/>
                              </w:rPr>
                              <w:t>Form</w:t>
                            </w:r>
                            <w:r>
                              <w:rPr>
                                <w:spacing w:val="-3"/>
                                <w:sz w:val="18"/>
                              </w:rPr>
                              <w:t xml:space="preserve"> </w:t>
                            </w:r>
                            <w:r>
                              <w:rPr>
                                <w:sz w:val="18"/>
                              </w:rPr>
                              <w:t>(36)</w:t>
                            </w:r>
                            <w:r>
                              <w:rPr>
                                <w:spacing w:val="-6"/>
                                <w:sz w:val="18"/>
                              </w:rPr>
                              <w:t xml:space="preserve"> </w:t>
                            </w:r>
                            <w:r>
                              <w:rPr>
                                <w:sz w:val="18"/>
                              </w:rPr>
                              <w:t>Health</w:t>
                            </w:r>
                            <w:r>
                              <w:rPr>
                                <w:spacing w:val="-3"/>
                                <w:sz w:val="18"/>
                              </w:rPr>
                              <w:t xml:space="preserve"> </w:t>
                            </w:r>
                            <w:r>
                              <w:rPr>
                                <w:sz w:val="18"/>
                              </w:rPr>
                              <w:t>Survey</w:t>
                            </w:r>
                            <w:r>
                              <w:rPr>
                                <w:spacing w:val="-3"/>
                                <w:sz w:val="18"/>
                              </w:rPr>
                              <w:t xml:space="preserve"> </w:t>
                            </w:r>
                            <w:r>
                              <w:rPr>
                                <w:sz w:val="18"/>
                              </w:rPr>
                              <w:t>(SF-36)</w:t>
                            </w:r>
                            <w:r>
                              <w:rPr>
                                <w:spacing w:val="-4"/>
                                <w:sz w:val="18"/>
                              </w:rPr>
                              <w:t xml:space="preserve"> </w:t>
                            </w:r>
                            <w:r>
                              <w:rPr>
                                <w:sz w:val="18"/>
                              </w:rPr>
                              <w:t>Physical</w:t>
                            </w:r>
                            <w:r>
                              <w:rPr>
                                <w:spacing w:val="-3"/>
                                <w:sz w:val="18"/>
                              </w:rPr>
                              <w:t xml:space="preserve"> </w:t>
                            </w:r>
                            <w:r>
                              <w:rPr>
                                <w:sz w:val="18"/>
                              </w:rPr>
                              <w:t>Component</w:t>
                            </w:r>
                            <w:r>
                              <w:rPr>
                                <w:spacing w:val="-4"/>
                                <w:sz w:val="18"/>
                              </w:rPr>
                              <w:t xml:space="preserve"> </w:t>
                            </w:r>
                            <w:r>
                              <w:rPr>
                                <w:sz w:val="18"/>
                              </w:rPr>
                              <w:t>Summary sIGA = static Investigator Global Assessment of psoriasis</w:t>
                            </w:r>
                          </w:p>
                          <w:p w14:paraId="7B4EBB4E" w14:textId="77777777" w:rsidR="00C4799D" w:rsidRDefault="008C28BE">
                            <w:pPr>
                              <w:spacing w:line="203" w:lineRule="exact"/>
                              <w:ind w:left="103"/>
                              <w:rPr>
                                <w:sz w:val="18"/>
                              </w:rPr>
                            </w:pPr>
                            <w:r>
                              <w:rPr>
                                <w:position w:val="6"/>
                                <w:sz w:val="12"/>
                              </w:rPr>
                              <w:t>a</w:t>
                            </w:r>
                            <w:r>
                              <w:rPr>
                                <w:spacing w:val="12"/>
                                <w:position w:val="6"/>
                                <w:sz w:val="12"/>
                              </w:rPr>
                              <w:t xml:space="preserve"> </w:t>
                            </w:r>
                            <w:r>
                              <w:rPr>
                                <w:sz w:val="18"/>
                              </w:rPr>
                              <w:t>Patients</w:t>
                            </w:r>
                            <w:r>
                              <w:rPr>
                                <w:spacing w:val="-1"/>
                                <w:sz w:val="18"/>
                              </w:rPr>
                              <w:t xml:space="preserve"> </w:t>
                            </w:r>
                            <w:r>
                              <w:rPr>
                                <w:sz w:val="18"/>
                              </w:rPr>
                              <w:t>who</w:t>
                            </w:r>
                            <w:r>
                              <w:rPr>
                                <w:spacing w:val="-2"/>
                                <w:sz w:val="18"/>
                              </w:rPr>
                              <w:t xml:space="preserve"> </w:t>
                            </w:r>
                            <w:r>
                              <w:rPr>
                                <w:sz w:val="18"/>
                              </w:rPr>
                              <w:t>had</w:t>
                            </w:r>
                            <w:r>
                              <w:rPr>
                                <w:spacing w:val="-1"/>
                                <w:sz w:val="18"/>
                              </w:rPr>
                              <w:t xml:space="preserve"> </w:t>
                            </w:r>
                            <w:r>
                              <w:rPr>
                                <w:sz w:val="18"/>
                              </w:rPr>
                              <w:t>an</w:t>
                            </w:r>
                            <w:r>
                              <w:rPr>
                                <w:spacing w:val="-2"/>
                                <w:sz w:val="18"/>
                              </w:rPr>
                              <w:t xml:space="preserve"> </w:t>
                            </w:r>
                            <w:r>
                              <w:rPr>
                                <w:sz w:val="18"/>
                              </w:rPr>
                              <w:t>inadequate</w:t>
                            </w:r>
                            <w:r>
                              <w:rPr>
                                <w:spacing w:val="-1"/>
                                <w:sz w:val="18"/>
                              </w:rPr>
                              <w:t xml:space="preserve"> </w:t>
                            </w:r>
                            <w:r>
                              <w:rPr>
                                <w:sz w:val="18"/>
                              </w:rPr>
                              <w:t>response</w:t>
                            </w:r>
                            <w:r>
                              <w:rPr>
                                <w:spacing w:val="-4"/>
                                <w:sz w:val="18"/>
                              </w:rPr>
                              <w:t xml:space="preserve"> </w:t>
                            </w:r>
                            <w:r>
                              <w:rPr>
                                <w:sz w:val="18"/>
                              </w:rPr>
                              <w:t>or</w:t>
                            </w:r>
                            <w:r>
                              <w:rPr>
                                <w:spacing w:val="-3"/>
                                <w:sz w:val="18"/>
                              </w:rPr>
                              <w:t xml:space="preserve"> </w:t>
                            </w:r>
                            <w:r>
                              <w:rPr>
                                <w:sz w:val="18"/>
                              </w:rPr>
                              <w:t>intolerance</w:t>
                            </w:r>
                            <w:r>
                              <w:rPr>
                                <w:spacing w:val="-1"/>
                                <w:sz w:val="18"/>
                              </w:rPr>
                              <w:t xml:space="preserve"> </w:t>
                            </w:r>
                            <w:r>
                              <w:rPr>
                                <w:sz w:val="18"/>
                              </w:rPr>
                              <w:t>to</w:t>
                            </w:r>
                            <w:r>
                              <w:rPr>
                                <w:spacing w:val="-4"/>
                                <w:sz w:val="18"/>
                              </w:rPr>
                              <w:t xml:space="preserve"> </w:t>
                            </w:r>
                            <w:r>
                              <w:rPr>
                                <w:sz w:val="18"/>
                              </w:rPr>
                              <w:t>at</w:t>
                            </w:r>
                            <w:r>
                              <w:rPr>
                                <w:spacing w:val="-3"/>
                                <w:sz w:val="18"/>
                              </w:rPr>
                              <w:t xml:space="preserve"> </w:t>
                            </w:r>
                            <w:r>
                              <w:rPr>
                                <w:sz w:val="18"/>
                              </w:rPr>
                              <w:t>least</w:t>
                            </w:r>
                            <w:r>
                              <w:rPr>
                                <w:spacing w:val="-4"/>
                                <w:sz w:val="18"/>
                              </w:rPr>
                              <w:t xml:space="preserve"> </w:t>
                            </w:r>
                            <w:r>
                              <w:rPr>
                                <w:sz w:val="18"/>
                              </w:rPr>
                              <w:t>one</w:t>
                            </w:r>
                            <w:r>
                              <w:rPr>
                                <w:spacing w:val="-4"/>
                                <w:sz w:val="18"/>
                              </w:rPr>
                              <w:t xml:space="preserve"> </w:t>
                            </w:r>
                            <w:r>
                              <w:rPr>
                                <w:sz w:val="18"/>
                              </w:rPr>
                              <w:t>non-biological</w:t>
                            </w:r>
                            <w:r>
                              <w:rPr>
                                <w:spacing w:val="-4"/>
                                <w:sz w:val="18"/>
                              </w:rPr>
                              <w:t xml:space="preserve"> </w:t>
                            </w:r>
                            <w:r>
                              <w:rPr>
                                <w:spacing w:val="-2"/>
                                <w:sz w:val="18"/>
                              </w:rPr>
                              <w:t>DMARD</w:t>
                            </w:r>
                          </w:p>
                          <w:p w14:paraId="16748FE2" w14:textId="77777777" w:rsidR="00C4799D" w:rsidRDefault="008C28BE">
                            <w:pPr>
                              <w:spacing w:line="209" w:lineRule="exact"/>
                              <w:ind w:left="103"/>
                              <w:rPr>
                                <w:sz w:val="18"/>
                              </w:rPr>
                            </w:pPr>
                            <w:r>
                              <w:rPr>
                                <w:position w:val="6"/>
                                <w:sz w:val="12"/>
                              </w:rPr>
                              <w:t>b</w:t>
                            </w:r>
                            <w:r>
                              <w:rPr>
                                <w:spacing w:val="12"/>
                                <w:position w:val="6"/>
                                <w:sz w:val="12"/>
                              </w:rPr>
                              <w:t xml:space="preserve"> </w:t>
                            </w:r>
                            <w:r>
                              <w:rPr>
                                <w:sz w:val="18"/>
                              </w:rPr>
                              <w:t>Patients</w:t>
                            </w:r>
                            <w:r>
                              <w:rPr>
                                <w:spacing w:val="-1"/>
                                <w:sz w:val="18"/>
                              </w:rPr>
                              <w:t xml:space="preserve"> </w:t>
                            </w:r>
                            <w:r>
                              <w:rPr>
                                <w:sz w:val="18"/>
                              </w:rPr>
                              <w:t>who</w:t>
                            </w:r>
                            <w:r>
                              <w:rPr>
                                <w:spacing w:val="-1"/>
                                <w:sz w:val="18"/>
                              </w:rPr>
                              <w:t xml:space="preserve"> </w:t>
                            </w:r>
                            <w:r>
                              <w:rPr>
                                <w:sz w:val="18"/>
                              </w:rPr>
                              <w:t>had</w:t>
                            </w:r>
                            <w:r>
                              <w:rPr>
                                <w:spacing w:val="-1"/>
                                <w:sz w:val="18"/>
                              </w:rPr>
                              <w:t xml:space="preserve"> </w:t>
                            </w:r>
                            <w:r>
                              <w:rPr>
                                <w:sz w:val="18"/>
                              </w:rPr>
                              <w:t>an</w:t>
                            </w:r>
                            <w:r>
                              <w:rPr>
                                <w:spacing w:val="-1"/>
                                <w:sz w:val="18"/>
                              </w:rPr>
                              <w:t xml:space="preserve"> </w:t>
                            </w:r>
                            <w:r>
                              <w:rPr>
                                <w:sz w:val="18"/>
                              </w:rPr>
                              <w:t>inadequate</w:t>
                            </w:r>
                            <w:r>
                              <w:rPr>
                                <w:spacing w:val="-1"/>
                                <w:sz w:val="18"/>
                              </w:rPr>
                              <w:t xml:space="preserve"> </w:t>
                            </w:r>
                            <w:r>
                              <w:rPr>
                                <w:sz w:val="18"/>
                              </w:rPr>
                              <w:t>response</w:t>
                            </w:r>
                            <w:r>
                              <w:rPr>
                                <w:spacing w:val="-4"/>
                                <w:sz w:val="18"/>
                              </w:rPr>
                              <w:t xml:space="preserve"> </w:t>
                            </w:r>
                            <w:r>
                              <w:rPr>
                                <w:sz w:val="18"/>
                              </w:rPr>
                              <w:t>or</w:t>
                            </w:r>
                            <w:r>
                              <w:rPr>
                                <w:spacing w:val="-2"/>
                                <w:sz w:val="18"/>
                              </w:rPr>
                              <w:t xml:space="preserve"> </w:t>
                            </w:r>
                            <w:r>
                              <w:rPr>
                                <w:sz w:val="18"/>
                              </w:rPr>
                              <w:t>intolerance</w:t>
                            </w:r>
                            <w:r>
                              <w:rPr>
                                <w:spacing w:val="-1"/>
                                <w:sz w:val="18"/>
                              </w:rPr>
                              <w:t xml:space="preserve"> </w:t>
                            </w:r>
                            <w:r>
                              <w:rPr>
                                <w:sz w:val="18"/>
                              </w:rPr>
                              <w:t>to</w:t>
                            </w:r>
                            <w:r>
                              <w:rPr>
                                <w:spacing w:val="-4"/>
                                <w:sz w:val="18"/>
                              </w:rPr>
                              <w:t xml:space="preserve"> </w:t>
                            </w:r>
                            <w:r>
                              <w:rPr>
                                <w:sz w:val="18"/>
                              </w:rPr>
                              <w:t>at</w:t>
                            </w:r>
                            <w:r>
                              <w:rPr>
                                <w:spacing w:val="-2"/>
                                <w:sz w:val="18"/>
                              </w:rPr>
                              <w:t xml:space="preserve"> </w:t>
                            </w:r>
                            <w:r>
                              <w:rPr>
                                <w:sz w:val="18"/>
                              </w:rPr>
                              <w:t>least</w:t>
                            </w:r>
                            <w:r>
                              <w:rPr>
                                <w:spacing w:val="-4"/>
                                <w:sz w:val="18"/>
                              </w:rPr>
                              <w:t xml:space="preserve"> </w:t>
                            </w:r>
                            <w:r>
                              <w:rPr>
                                <w:sz w:val="18"/>
                              </w:rPr>
                              <w:t>one</w:t>
                            </w:r>
                            <w:r>
                              <w:rPr>
                                <w:spacing w:val="-4"/>
                                <w:sz w:val="18"/>
                              </w:rPr>
                              <w:t xml:space="preserve"> </w:t>
                            </w:r>
                            <w:r>
                              <w:rPr>
                                <w:spacing w:val="-2"/>
                                <w:sz w:val="18"/>
                              </w:rPr>
                              <w:t>bDMARD</w:t>
                            </w:r>
                          </w:p>
                        </w:txbxContent>
                      </wps:txbx>
                      <wps:bodyPr wrap="square" lIns="0" tIns="0" rIns="0" bIns="0" rtlCol="0">
                        <a:noAutofit/>
                      </wps:bodyPr>
                    </wps:wsp>
                  </a:graphicData>
                </a:graphic>
              </wp:inline>
            </w:drawing>
          </mc:Choice>
          <mc:Fallback>
            <w:pict>
              <v:shape w14:anchorId="23674116" id="Textbox 11" o:spid="_x0000_s1029" type="#_x0000_t202" style="width:450.85pt;height:1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c+BygEAAIYDAAAOAAAAZHJzL2Uyb0RvYy54bWysU8Fu2zAMvQ/YPwi6L3aypsmMOMXWoMOA&#10;Yh3Q7QNkWY6FyaImKrHz96NkJynWWzEfZFp8euJ7pDd3Q2fYUXnUYEs+n+WcKSuh1nZf8l8/Hz6s&#10;OcMgbC0MWFXyk0J+t33/btO7Qi2gBVMrz4jEYtG7krchuCLLULaqEzgDpywlG/CdCPTp91ntRU/s&#10;nckWeX6b9eBr50EqRNrdjUm+TfxNo2R4ahpUgZmSU20hrT6tVVyz7UYUey9cq+VUhnhDFZ3Qli69&#10;UO1EEOzg9SuqTksPCE2YSegyaBotVdJAaub5P2qeW+FU0kLmoLvYhP+PVn4/PrsfnoXhCwzUwCQC&#10;3SPI30jeZL3DYsJET7FAQkehQ+O7+CYJjA6St6eLn2oITNLmcrVYrj4tOZOUm69vVov5TXQ8ux53&#10;HsNXBR2LQck9NSyVII6PGEboGRJvM5b1Jb+d5+uxUDC6ftDGxBz6fXVvPDuK2Ov0TJfhS1ik2wls&#10;R1xKTTBjJ8Gjxqg2DNXAdF3yjxETdyqoT+RXTyNTcvxzEF5xZr5Z6kmcr3Pgz0F1Dnww95CmMBZr&#10;4fMhQKOTxivvVAA1O7k0DWacppffCXX9fbZ/AQAA//8DAFBLAwQUAAYACAAAACEAl+jgxNsAAAAF&#10;AQAADwAAAGRycy9kb3ducmV2LnhtbEyPwU7DMBBE70j9B2uReqN2qwqaEKeqIiE40sKB3tx4G0fY&#10;68h20/D3GC5wWWk0o5m31XZylo0YYu9JwnIhgCG1XvfUSXh/e7rbAItJkVbWE0r4wgjbenZTqVL7&#10;K+1xPKSO5RKKpZJgUhpKzmNr0Km48ANS9s4+OJWyDB3XQV1zubN8JcQ9d6qnvGDUgI3B9vNwcRLs&#10;5vxsqNkfm7EIH+51XA90fJFyfjvtHoElnNJfGH7wMzrUmenkL6QjsxLyI+n3Zq8QywdgJwmrQhTA&#10;64r/p6+/AQAA//8DAFBLAQItABQABgAIAAAAIQC2gziS/gAAAOEBAAATAAAAAAAAAAAAAAAAAAAA&#10;AABbQ29udGVudF9UeXBlc10ueG1sUEsBAi0AFAAGAAgAAAAhADj9If/WAAAAlAEAAAsAAAAAAAAA&#10;AAAAAAAALwEAAF9yZWxzLy5yZWxzUEsBAi0AFAAGAAgAAAAhACr1z4HKAQAAhgMAAA4AAAAAAAAA&#10;AAAAAAAALgIAAGRycy9lMm9Eb2MueG1sUEsBAi0AFAAGAAgAAAAhAJfo4MTbAAAABQEAAA8AAAAA&#10;AAAAAAAAAAAAJAQAAGRycy9kb3ducmV2LnhtbFBLBQYAAAAABAAEAPMAAAAsBQAAAAA=&#10;" filled="f" strokeweight=".16967mm">
                <v:path arrowok="t"/>
                <v:textbox inset="0,0,0,0">
                  <w:txbxContent>
                    <w:p w14:paraId="4916DD5D" w14:textId="77777777" w:rsidR="00C4799D" w:rsidRDefault="008C28BE">
                      <w:pPr>
                        <w:spacing w:line="206" w:lineRule="exact"/>
                        <w:ind w:left="103"/>
                        <w:rPr>
                          <w:b/>
                          <w:sz w:val="18"/>
                        </w:rPr>
                      </w:pPr>
                      <w:r>
                        <w:rPr>
                          <w:b/>
                          <w:spacing w:val="-2"/>
                          <w:sz w:val="18"/>
                        </w:rPr>
                        <w:t>Abbreviations:</w:t>
                      </w:r>
                    </w:p>
                    <w:p w14:paraId="0D372655" w14:textId="77777777" w:rsidR="00C4799D" w:rsidRDefault="008C28BE">
                      <w:pPr>
                        <w:spacing w:line="207" w:lineRule="exact"/>
                        <w:ind w:left="103"/>
                        <w:rPr>
                          <w:sz w:val="18"/>
                        </w:rPr>
                      </w:pPr>
                      <w:r>
                        <w:rPr>
                          <w:sz w:val="18"/>
                        </w:rPr>
                        <w:t>ACR20</w:t>
                      </w:r>
                      <w:r>
                        <w:rPr>
                          <w:spacing w:val="-4"/>
                          <w:sz w:val="18"/>
                        </w:rPr>
                        <w:t xml:space="preserve"> </w:t>
                      </w:r>
                      <w:r>
                        <w:rPr>
                          <w:sz w:val="18"/>
                        </w:rPr>
                        <w:t>=</w:t>
                      </w:r>
                      <w:r>
                        <w:rPr>
                          <w:spacing w:val="-3"/>
                          <w:sz w:val="18"/>
                        </w:rPr>
                        <w:t xml:space="preserve"> </w:t>
                      </w:r>
                      <w:r>
                        <w:rPr>
                          <w:sz w:val="18"/>
                        </w:rPr>
                        <w:t>American</w:t>
                      </w:r>
                      <w:r>
                        <w:rPr>
                          <w:spacing w:val="-1"/>
                          <w:sz w:val="18"/>
                        </w:rPr>
                        <w:t xml:space="preserve"> </w:t>
                      </w:r>
                      <w:r>
                        <w:rPr>
                          <w:sz w:val="18"/>
                        </w:rPr>
                        <w:t>College</w:t>
                      </w:r>
                      <w:r>
                        <w:rPr>
                          <w:spacing w:val="-2"/>
                          <w:sz w:val="18"/>
                        </w:rPr>
                        <w:t xml:space="preserve"> </w:t>
                      </w:r>
                      <w:r>
                        <w:rPr>
                          <w:sz w:val="18"/>
                        </w:rPr>
                        <w:t>of</w:t>
                      </w:r>
                      <w:r>
                        <w:rPr>
                          <w:spacing w:val="-6"/>
                          <w:sz w:val="18"/>
                        </w:rPr>
                        <w:t xml:space="preserve"> </w:t>
                      </w:r>
                      <w:r>
                        <w:rPr>
                          <w:sz w:val="18"/>
                        </w:rPr>
                        <w:t>Rheumatology</w:t>
                      </w:r>
                      <w:r>
                        <w:rPr>
                          <w:spacing w:val="-4"/>
                          <w:sz w:val="18"/>
                        </w:rPr>
                        <w:t xml:space="preserve"> </w:t>
                      </w:r>
                      <w:r>
                        <w:rPr>
                          <w:sz w:val="18"/>
                        </w:rPr>
                        <w:t>≥20%</w:t>
                      </w:r>
                      <w:r>
                        <w:rPr>
                          <w:spacing w:val="-4"/>
                          <w:sz w:val="18"/>
                        </w:rPr>
                        <w:t xml:space="preserve"> </w:t>
                      </w:r>
                      <w:r>
                        <w:rPr>
                          <w:spacing w:val="-2"/>
                          <w:sz w:val="18"/>
                        </w:rPr>
                        <w:t>improvement</w:t>
                      </w:r>
                    </w:p>
                    <w:p w14:paraId="17C653C9" w14:textId="77777777" w:rsidR="00C4799D" w:rsidRDefault="008C28BE">
                      <w:pPr>
                        <w:spacing w:before="2" w:line="207" w:lineRule="exact"/>
                        <w:ind w:left="103"/>
                        <w:rPr>
                          <w:sz w:val="18"/>
                        </w:rPr>
                      </w:pPr>
                      <w:r>
                        <w:rPr>
                          <w:sz w:val="18"/>
                        </w:rPr>
                        <w:t>bDMARD</w:t>
                      </w:r>
                      <w:r>
                        <w:rPr>
                          <w:spacing w:val="-5"/>
                          <w:sz w:val="18"/>
                        </w:rPr>
                        <w:t xml:space="preserve"> </w:t>
                      </w:r>
                      <w:r>
                        <w:rPr>
                          <w:sz w:val="18"/>
                        </w:rPr>
                        <w:t>=</w:t>
                      </w:r>
                      <w:r>
                        <w:rPr>
                          <w:spacing w:val="-4"/>
                          <w:sz w:val="18"/>
                        </w:rPr>
                        <w:t xml:space="preserve"> </w:t>
                      </w:r>
                      <w:r>
                        <w:rPr>
                          <w:sz w:val="18"/>
                        </w:rPr>
                        <w:t>biological</w:t>
                      </w:r>
                      <w:r>
                        <w:rPr>
                          <w:spacing w:val="-4"/>
                          <w:sz w:val="18"/>
                        </w:rPr>
                        <w:t xml:space="preserve"> </w:t>
                      </w:r>
                      <w:r>
                        <w:rPr>
                          <w:sz w:val="18"/>
                        </w:rPr>
                        <w:t>Disease-Modifying</w:t>
                      </w:r>
                      <w:r>
                        <w:rPr>
                          <w:spacing w:val="-3"/>
                          <w:sz w:val="18"/>
                        </w:rPr>
                        <w:t xml:space="preserve"> </w:t>
                      </w:r>
                      <w:r>
                        <w:rPr>
                          <w:sz w:val="18"/>
                        </w:rPr>
                        <w:t>Anti-Rheumatic</w:t>
                      </w:r>
                      <w:r>
                        <w:rPr>
                          <w:spacing w:val="-5"/>
                          <w:sz w:val="18"/>
                        </w:rPr>
                        <w:t xml:space="preserve"> </w:t>
                      </w:r>
                      <w:r>
                        <w:rPr>
                          <w:spacing w:val="-4"/>
                          <w:sz w:val="18"/>
                        </w:rPr>
                        <w:t>Drug</w:t>
                      </w:r>
                    </w:p>
                    <w:p w14:paraId="2E8915BF" w14:textId="77777777" w:rsidR="00C4799D" w:rsidRDefault="008C28BE">
                      <w:pPr>
                        <w:ind w:left="103" w:right="2852"/>
                        <w:rPr>
                          <w:sz w:val="18"/>
                        </w:rPr>
                      </w:pPr>
                      <w:r>
                        <w:rPr>
                          <w:sz w:val="18"/>
                        </w:rPr>
                        <w:t>FACIT-F</w:t>
                      </w:r>
                      <w:r>
                        <w:rPr>
                          <w:spacing w:val="-5"/>
                          <w:sz w:val="18"/>
                        </w:rPr>
                        <w:t xml:space="preserve"> </w:t>
                      </w:r>
                      <w:r>
                        <w:rPr>
                          <w:sz w:val="18"/>
                        </w:rPr>
                        <w:t>=</w:t>
                      </w:r>
                      <w:r>
                        <w:rPr>
                          <w:spacing w:val="-5"/>
                          <w:sz w:val="18"/>
                        </w:rPr>
                        <w:t xml:space="preserve"> </w:t>
                      </w:r>
                      <w:r>
                        <w:rPr>
                          <w:sz w:val="18"/>
                        </w:rPr>
                        <w:t>Functional</w:t>
                      </w:r>
                      <w:r>
                        <w:rPr>
                          <w:spacing w:val="-4"/>
                          <w:sz w:val="18"/>
                        </w:rPr>
                        <w:t xml:space="preserve"> </w:t>
                      </w:r>
                      <w:r>
                        <w:rPr>
                          <w:sz w:val="18"/>
                        </w:rPr>
                        <w:t>Assessment</w:t>
                      </w:r>
                      <w:r>
                        <w:rPr>
                          <w:spacing w:val="-7"/>
                          <w:sz w:val="18"/>
                        </w:rPr>
                        <w:t xml:space="preserve"> </w:t>
                      </w:r>
                      <w:r>
                        <w:rPr>
                          <w:sz w:val="18"/>
                        </w:rPr>
                        <w:t>of</w:t>
                      </w:r>
                      <w:r>
                        <w:rPr>
                          <w:spacing w:val="-5"/>
                          <w:sz w:val="18"/>
                        </w:rPr>
                        <w:t xml:space="preserve"> </w:t>
                      </w:r>
                      <w:r>
                        <w:rPr>
                          <w:sz w:val="18"/>
                        </w:rPr>
                        <w:t>Chronic</w:t>
                      </w:r>
                      <w:r>
                        <w:rPr>
                          <w:spacing w:val="-4"/>
                          <w:sz w:val="18"/>
                        </w:rPr>
                        <w:t xml:space="preserve"> </w:t>
                      </w:r>
                      <w:r>
                        <w:rPr>
                          <w:sz w:val="18"/>
                        </w:rPr>
                        <w:t>Illness</w:t>
                      </w:r>
                      <w:r>
                        <w:rPr>
                          <w:spacing w:val="-4"/>
                          <w:sz w:val="18"/>
                        </w:rPr>
                        <w:t xml:space="preserve"> </w:t>
                      </w:r>
                      <w:r>
                        <w:rPr>
                          <w:sz w:val="18"/>
                        </w:rPr>
                        <w:t>Therapy-Fatigue</w:t>
                      </w:r>
                      <w:r>
                        <w:rPr>
                          <w:spacing w:val="-7"/>
                          <w:sz w:val="18"/>
                        </w:rPr>
                        <w:t xml:space="preserve"> </w:t>
                      </w:r>
                      <w:r>
                        <w:rPr>
                          <w:sz w:val="18"/>
                        </w:rPr>
                        <w:t>score HAQ-DI = Health Assessment Questionnaire-Disability Index</w:t>
                      </w:r>
                    </w:p>
                    <w:p w14:paraId="5C13FE0D" w14:textId="77777777" w:rsidR="00C4799D" w:rsidRDefault="008C28BE">
                      <w:pPr>
                        <w:ind w:left="103" w:right="6307"/>
                        <w:rPr>
                          <w:sz w:val="18"/>
                        </w:rPr>
                      </w:pPr>
                      <w:r>
                        <w:rPr>
                          <w:sz w:val="18"/>
                        </w:rPr>
                        <w:t>IR = Inadequate Responder MDA</w:t>
                      </w:r>
                      <w:r>
                        <w:rPr>
                          <w:spacing w:val="-10"/>
                          <w:sz w:val="18"/>
                        </w:rPr>
                        <w:t xml:space="preserve"> </w:t>
                      </w:r>
                      <w:r>
                        <w:rPr>
                          <w:sz w:val="18"/>
                        </w:rPr>
                        <w:t>=</w:t>
                      </w:r>
                      <w:r>
                        <w:rPr>
                          <w:spacing w:val="-10"/>
                          <w:sz w:val="18"/>
                        </w:rPr>
                        <w:t xml:space="preserve"> </w:t>
                      </w:r>
                      <w:r>
                        <w:rPr>
                          <w:sz w:val="18"/>
                        </w:rPr>
                        <w:t>Minimal</w:t>
                      </w:r>
                      <w:r>
                        <w:rPr>
                          <w:spacing w:val="-11"/>
                          <w:sz w:val="18"/>
                        </w:rPr>
                        <w:t xml:space="preserve"> </w:t>
                      </w:r>
                      <w:r>
                        <w:rPr>
                          <w:sz w:val="18"/>
                        </w:rPr>
                        <w:t>Disease</w:t>
                      </w:r>
                      <w:r>
                        <w:rPr>
                          <w:spacing w:val="-9"/>
                          <w:sz w:val="18"/>
                        </w:rPr>
                        <w:t xml:space="preserve"> </w:t>
                      </w:r>
                      <w:r>
                        <w:rPr>
                          <w:sz w:val="18"/>
                        </w:rPr>
                        <w:t>Activity</w:t>
                      </w:r>
                    </w:p>
                    <w:p w14:paraId="0606255F" w14:textId="77777777" w:rsidR="00C4799D" w:rsidRDefault="008C28BE">
                      <w:pPr>
                        <w:ind w:left="103" w:right="5587"/>
                        <w:rPr>
                          <w:sz w:val="18"/>
                        </w:rPr>
                      </w:pPr>
                      <w:r>
                        <w:rPr>
                          <w:sz w:val="18"/>
                        </w:rPr>
                        <w:t>mTSS = modified Total Sharp Score</w:t>
                      </w:r>
                      <w:r>
                        <w:rPr>
                          <w:spacing w:val="40"/>
                          <w:sz w:val="18"/>
                        </w:rPr>
                        <w:t xml:space="preserve"> </w:t>
                      </w:r>
                      <w:r>
                        <w:rPr>
                          <w:sz w:val="18"/>
                        </w:rPr>
                        <w:t>PASI</w:t>
                      </w:r>
                      <w:r>
                        <w:rPr>
                          <w:spacing w:val="-6"/>
                          <w:sz w:val="18"/>
                        </w:rPr>
                        <w:t xml:space="preserve"> </w:t>
                      </w:r>
                      <w:r>
                        <w:rPr>
                          <w:sz w:val="18"/>
                        </w:rPr>
                        <w:t>=</w:t>
                      </w:r>
                      <w:r>
                        <w:rPr>
                          <w:spacing w:val="-6"/>
                          <w:sz w:val="18"/>
                        </w:rPr>
                        <w:t xml:space="preserve"> </w:t>
                      </w:r>
                      <w:r>
                        <w:rPr>
                          <w:sz w:val="18"/>
                        </w:rPr>
                        <w:t>Psoriasis</w:t>
                      </w:r>
                      <w:r>
                        <w:rPr>
                          <w:spacing w:val="-6"/>
                          <w:sz w:val="18"/>
                        </w:rPr>
                        <w:t xml:space="preserve"> </w:t>
                      </w:r>
                      <w:r>
                        <w:rPr>
                          <w:sz w:val="18"/>
                        </w:rPr>
                        <w:t>Area</w:t>
                      </w:r>
                      <w:r>
                        <w:rPr>
                          <w:spacing w:val="-6"/>
                          <w:sz w:val="18"/>
                        </w:rPr>
                        <w:t xml:space="preserve"> </w:t>
                      </w:r>
                      <w:r>
                        <w:rPr>
                          <w:sz w:val="18"/>
                        </w:rPr>
                        <w:t>and</w:t>
                      </w:r>
                      <w:r>
                        <w:rPr>
                          <w:spacing w:val="-6"/>
                          <w:sz w:val="18"/>
                        </w:rPr>
                        <w:t xml:space="preserve"> </w:t>
                      </w:r>
                      <w:r>
                        <w:rPr>
                          <w:sz w:val="18"/>
                        </w:rPr>
                        <w:t>Severity</w:t>
                      </w:r>
                      <w:r>
                        <w:rPr>
                          <w:spacing w:val="-6"/>
                          <w:sz w:val="18"/>
                        </w:rPr>
                        <w:t xml:space="preserve"> </w:t>
                      </w:r>
                      <w:r>
                        <w:rPr>
                          <w:sz w:val="18"/>
                        </w:rPr>
                        <w:t>Index</w:t>
                      </w:r>
                    </w:p>
                    <w:p w14:paraId="34D46F86" w14:textId="77777777" w:rsidR="00C4799D" w:rsidRDefault="008C28BE">
                      <w:pPr>
                        <w:spacing w:line="206" w:lineRule="exact"/>
                        <w:ind w:left="103"/>
                        <w:rPr>
                          <w:sz w:val="18"/>
                        </w:rPr>
                      </w:pPr>
                      <w:r>
                        <w:rPr>
                          <w:sz w:val="18"/>
                        </w:rPr>
                        <w:t>SAPS</w:t>
                      </w:r>
                      <w:r>
                        <w:rPr>
                          <w:spacing w:val="-3"/>
                          <w:sz w:val="18"/>
                        </w:rPr>
                        <w:t xml:space="preserve"> </w:t>
                      </w:r>
                      <w:r>
                        <w:rPr>
                          <w:sz w:val="18"/>
                        </w:rPr>
                        <w:t>=</w:t>
                      </w:r>
                      <w:r>
                        <w:rPr>
                          <w:spacing w:val="-2"/>
                          <w:sz w:val="18"/>
                        </w:rPr>
                        <w:t xml:space="preserve"> </w:t>
                      </w:r>
                      <w:r>
                        <w:rPr>
                          <w:sz w:val="18"/>
                        </w:rPr>
                        <w:t>Self-Assessment</w:t>
                      </w:r>
                      <w:r>
                        <w:rPr>
                          <w:spacing w:val="-2"/>
                          <w:sz w:val="18"/>
                        </w:rPr>
                        <w:t xml:space="preserve"> </w:t>
                      </w:r>
                      <w:r>
                        <w:rPr>
                          <w:sz w:val="18"/>
                        </w:rPr>
                        <w:t>of</w:t>
                      </w:r>
                      <w:r>
                        <w:rPr>
                          <w:spacing w:val="-2"/>
                          <w:sz w:val="18"/>
                        </w:rPr>
                        <w:t xml:space="preserve"> </w:t>
                      </w:r>
                      <w:r>
                        <w:rPr>
                          <w:sz w:val="18"/>
                        </w:rPr>
                        <w:t>Psoriasis</w:t>
                      </w:r>
                      <w:r>
                        <w:rPr>
                          <w:spacing w:val="-1"/>
                          <w:sz w:val="18"/>
                        </w:rPr>
                        <w:t xml:space="preserve"> </w:t>
                      </w:r>
                      <w:r>
                        <w:rPr>
                          <w:spacing w:val="-2"/>
                          <w:sz w:val="18"/>
                        </w:rPr>
                        <w:t>Symptoms</w:t>
                      </w:r>
                    </w:p>
                    <w:p w14:paraId="54C7427E" w14:textId="77777777" w:rsidR="00C4799D" w:rsidRDefault="008C28BE">
                      <w:pPr>
                        <w:spacing w:before="1"/>
                        <w:ind w:left="103" w:right="1818"/>
                        <w:rPr>
                          <w:sz w:val="18"/>
                        </w:rPr>
                      </w:pPr>
                      <w:r>
                        <w:rPr>
                          <w:sz w:val="18"/>
                        </w:rPr>
                        <w:t>SF-36</w:t>
                      </w:r>
                      <w:r>
                        <w:rPr>
                          <w:spacing w:val="-3"/>
                          <w:sz w:val="18"/>
                        </w:rPr>
                        <w:t xml:space="preserve"> </w:t>
                      </w:r>
                      <w:r>
                        <w:rPr>
                          <w:sz w:val="18"/>
                        </w:rPr>
                        <w:t>PCS</w:t>
                      </w:r>
                      <w:r>
                        <w:rPr>
                          <w:spacing w:val="-4"/>
                          <w:sz w:val="18"/>
                        </w:rPr>
                        <w:t xml:space="preserve"> </w:t>
                      </w:r>
                      <w:r>
                        <w:rPr>
                          <w:sz w:val="18"/>
                        </w:rPr>
                        <w:t>=</w:t>
                      </w:r>
                      <w:r>
                        <w:rPr>
                          <w:spacing w:val="-4"/>
                          <w:sz w:val="18"/>
                        </w:rPr>
                        <w:t xml:space="preserve"> </w:t>
                      </w:r>
                      <w:r>
                        <w:rPr>
                          <w:sz w:val="18"/>
                        </w:rPr>
                        <w:t>Short</w:t>
                      </w:r>
                      <w:r>
                        <w:rPr>
                          <w:spacing w:val="-4"/>
                          <w:sz w:val="18"/>
                        </w:rPr>
                        <w:t xml:space="preserve"> </w:t>
                      </w:r>
                      <w:r>
                        <w:rPr>
                          <w:sz w:val="18"/>
                        </w:rPr>
                        <w:t>Form</w:t>
                      </w:r>
                      <w:r>
                        <w:rPr>
                          <w:spacing w:val="-3"/>
                          <w:sz w:val="18"/>
                        </w:rPr>
                        <w:t xml:space="preserve"> </w:t>
                      </w:r>
                      <w:r>
                        <w:rPr>
                          <w:sz w:val="18"/>
                        </w:rPr>
                        <w:t>(36)</w:t>
                      </w:r>
                      <w:r>
                        <w:rPr>
                          <w:spacing w:val="-6"/>
                          <w:sz w:val="18"/>
                        </w:rPr>
                        <w:t xml:space="preserve"> </w:t>
                      </w:r>
                      <w:r>
                        <w:rPr>
                          <w:sz w:val="18"/>
                        </w:rPr>
                        <w:t>Health</w:t>
                      </w:r>
                      <w:r>
                        <w:rPr>
                          <w:spacing w:val="-3"/>
                          <w:sz w:val="18"/>
                        </w:rPr>
                        <w:t xml:space="preserve"> </w:t>
                      </w:r>
                      <w:r>
                        <w:rPr>
                          <w:sz w:val="18"/>
                        </w:rPr>
                        <w:t>Survey</w:t>
                      </w:r>
                      <w:r>
                        <w:rPr>
                          <w:spacing w:val="-3"/>
                          <w:sz w:val="18"/>
                        </w:rPr>
                        <w:t xml:space="preserve"> </w:t>
                      </w:r>
                      <w:r>
                        <w:rPr>
                          <w:sz w:val="18"/>
                        </w:rPr>
                        <w:t>(SF-36)</w:t>
                      </w:r>
                      <w:r>
                        <w:rPr>
                          <w:spacing w:val="-4"/>
                          <w:sz w:val="18"/>
                        </w:rPr>
                        <w:t xml:space="preserve"> </w:t>
                      </w:r>
                      <w:r>
                        <w:rPr>
                          <w:sz w:val="18"/>
                        </w:rPr>
                        <w:t>Physical</w:t>
                      </w:r>
                      <w:r>
                        <w:rPr>
                          <w:spacing w:val="-3"/>
                          <w:sz w:val="18"/>
                        </w:rPr>
                        <w:t xml:space="preserve"> </w:t>
                      </w:r>
                      <w:r>
                        <w:rPr>
                          <w:sz w:val="18"/>
                        </w:rPr>
                        <w:t>Component</w:t>
                      </w:r>
                      <w:r>
                        <w:rPr>
                          <w:spacing w:val="-4"/>
                          <w:sz w:val="18"/>
                        </w:rPr>
                        <w:t xml:space="preserve"> </w:t>
                      </w:r>
                      <w:r>
                        <w:rPr>
                          <w:sz w:val="18"/>
                        </w:rPr>
                        <w:t>Summary sIGA = static Investigator Global Assessment of psoriasis</w:t>
                      </w:r>
                    </w:p>
                    <w:p w14:paraId="7B4EBB4E" w14:textId="77777777" w:rsidR="00C4799D" w:rsidRDefault="008C28BE">
                      <w:pPr>
                        <w:spacing w:line="203" w:lineRule="exact"/>
                        <w:ind w:left="103"/>
                        <w:rPr>
                          <w:sz w:val="18"/>
                        </w:rPr>
                      </w:pPr>
                      <w:r>
                        <w:rPr>
                          <w:position w:val="6"/>
                          <w:sz w:val="12"/>
                        </w:rPr>
                        <w:t>a</w:t>
                      </w:r>
                      <w:r>
                        <w:rPr>
                          <w:spacing w:val="12"/>
                          <w:position w:val="6"/>
                          <w:sz w:val="12"/>
                        </w:rPr>
                        <w:t xml:space="preserve"> </w:t>
                      </w:r>
                      <w:r>
                        <w:rPr>
                          <w:sz w:val="18"/>
                        </w:rPr>
                        <w:t>Patients</w:t>
                      </w:r>
                      <w:r>
                        <w:rPr>
                          <w:spacing w:val="-1"/>
                          <w:sz w:val="18"/>
                        </w:rPr>
                        <w:t xml:space="preserve"> </w:t>
                      </w:r>
                      <w:r>
                        <w:rPr>
                          <w:sz w:val="18"/>
                        </w:rPr>
                        <w:t>who</w:t>
                      </w:r>
                      <w:r>
                        <w:rPr>
                          <w:spacing w:val="-2"/>
                          <w:sz w:val="18"/>
                        </w:rPr>
                        <w:t xml:space="preserve"> </w:t>
                      </w:r>
                      <w:r>
                        <w:rPr>
                          <w:sz w:val="18"/>
                        </w:rPr>
                        <w:t>had</w:t>
                      </w:r>
                      <w:r>
                        <w:rPr>
                          <w:spacing w:val="-1"/>
                          <w:sz w:val="18"/>
                        </w:rPr>
                        <w:t xml:space="preserve"> </w:t>
                      </w:r>
                      <w:r>
                        <w:rPr>
                          <w:sz w:val="18"/>
                        </w:rPr>
                        <w:t>an</w:t>
                      </w:r>
                      <w:r>
                        <w:rPr>
                          <w:spacing w:val="-2"/>
                          <w:sz w:val="18"/>
                        </w:rPr>
                        <w:t xml:space="preserve"> </w:t>
                      </w:r>
                      <w:r>
                        <w:rPr>
                          <w:sz w:val="18"/>
                        </w:rPr>
                        <w:t>inadequate</w:t>
                      </w:r>
                      <w:r>
                        <w:rPr>
                          <w:spacing w:val="-1"/>
                          <w:sz w:val="18"/>
                        </w:rPr>
                        <w:t xml:space="preserve"> </w:t>
                      </w:r>
                      <w:r>
                        <w:rPr>
                          <w:sz w:val="18"/>
                        </w:rPr>
                        <w:t>response</w:t>
                      </w:r>
                      <w:r>
                        <w:rPr>
                          <w:spacing w:val="-4"/>
                          <w:sz w:val="18"/>
                        </w:rPr>
                        <w:t xml:space="preserve"> </w:t>
                      </w:r>
                      <w:r>
                        <w:rPr>
                          <w:sz w:val="18"/>
                        </w:rPr>
                        <w:t>or</w:t>
                      </w:r>
                      <w:r>
                        <w:rPr>
                          <w:spacing w:val="-3"/>
                          <w:sz w:val="18"/>
                        </w:rPr>
                        <w:t xml:space="preserve"> </w:t>
                      </w:r>
                      <w:r>
                        <w:rPr>
                          <w:sz w:val="18"/>
                        </w:rPr>
                        <w:t>intolerance</w:t>
                      </w:r>
                      <w:r>
                        <w:rPr>
                          <w:spacing w:val="-1"/>
                          <w:sz w:val="18"/>
                        </w:rPr>
                        <w:t xml:space="preserve"> </w:t>
                      </w:r>
                      <w:r>
                        <w:rPr>
                          <w:sz w:val="18"/>
                        </w:rPr>
                        <w:t>to</w:t>
                      </w:r>
                      <w:r>
                        <w:rPr>
                          <w:spacing w:val="-4"/>
                          <w:sz w:val="18"/>
                        </w:rPr>
                        <w:t xml:space="preserve"> </w:t>
                      </w:r>
                      <w:r>
                        <w:rPr>
                          <w:sz w:val="18"/>
                        </w:rPr>
                        <w:t>at</w:t>
                      </w:r>
                      <w:r>
                        <w:rPr>
                          <w:spacing w:val="-3"/>
                          <w:sz w:val="18"/>
                        </w:rPr>
                        <w:t xml:space="preserve"> </w:t>
                      </w:r>
                      <w:r>
                        <w:rPr>
                          <w:sz w:val="18"/>
                        </w:rPr>
                        <w:t>least</w:t>
                      </w:r>
                      <w:r>
                        <w:rPr>
                          <w:spacing w:val="-4"/>
                          <w:sz w:val="18"/>
                        </w:rPr>
                        <w:t xml:space="preserve"> </w:t>
                      </w:r>
                      <w:r>
                        <w:rPr>
                          <w:sz w:val="18"/>
                        </w:rPr>
                        <w:t>one</w:t>
                      </w:r>
                      <w:r>
                        <w:rPr>
                          <w:spacing w:val="-4"/>
                          <w:sz w:val="18"/>
                        </w:rPr>
                        <w:t xml:space="preserve"> </w:t>
                      </w:r>
                      <w:r>
                        <w:rPr>
                          <w:sz w:val="18"/>
                        </w:rPr>
                        <w:t>non-biological</w:t>
                      </w:r>
                      <w:r>
                        <w:rPr>
                          <w:spacing w:val="-4"/>
                          <w:sz w:val="18"/>
                        </w:rPr>
                        <w:t xml:space="preserve"> </w:t>
                      </w:r>
                      <w:r>
                        <w:rPr>
                          <w:spacing w:val="-2"/>
                          <w:sz w:val="18"/>
                        </w:rPr>
                        <w:t>DMARD</w:t>
                      </w:r>
                    </w:p>
                    <w:p w14:paraId="16748FE2" w14:textId="77777777" w:rsidR="00C4799D" w:rsidRDefault="008C28BE">
                      <w:pPr>
                        <w:spacing w:line="209" w:lineRule="exact"/>
                        <w:ind w:left="103"/>
                        <w:rPr>
                          <w:sz w:val="18"/>
                        </w:rPr>
                      </w:pPr>
                      <w:r>
                        <w:rPr>
                          <w:position w:val="6"/>
                          <w:sz w:val="12"/>
                        </w:rPr>
                        <w:t>b</w:t>
                      </w:r>
                      <w:r>
                        <w:rPr>
                          <w:spacing w:val="12"/>
                          <w:position w:val="6"/>
                          <w:sz w:val="12"/>
                        </w:rPr>
                        <w:t xml:space="preserve"> </w:t>
                      </w:r>
                      <w:r>
                        <w:rPr>
                          <w:sz w:val="18"/>
                        </w:rPr>
                        <w:t>Patients</w:t>
                      </w:r>
                      <w:r>
                        <w:rPr>
                          <w:spacing w:val="-1"/>
                          <w:sz w:val="18"/>
                        </w:rPr>
                        <w:t xml:space="preserve"> </w:t>
                      </w:r>
                      <w:r>
                        <w:rPr>
                          <w:sz w:val="18"/>
                        </w:rPr>
                        <w:t>who</w:t>
                      </w:r>
                      <w:r>
                        <w:rPr>
                          <w:spacing w:val="-1"/>
                          <w:sz w:val="18"/>
                        </w:rPr>
                        <w:t xml:space="preserve"> </w:t>
                      </w:r>
                      <w:r>
                        <w:rPr>
                          <w:sz w:val="18"/>
                        </w:rPr>
                        <w:t>had</w:t>
                      </w:r>
                      <w:r>
                        <w:rPr>
                          <w:spacing w:val="-1"/>
                          <w:sz w:val="18"/>
                        </w:rPr>
                        <w:t xml:space="preserve"> </w:t>
                      </w:r>
                      <w:r>
                        <w:rPr>
                          <w:sz w:val="18"/>
                        </w:rPr>
                        <w:t>an</w:t>
                      </w:r>
                      <w:r>
                        <w:rPr>
                          <w:spacing w:val="-1"/>
                          <w:sz w:val="18"/>
                        </w:rPr>
                        <w:t xml:space="preserve"> </w:t>
                      </w:r>
                      <w:r>
                        <w:rPr>
                          <w:sz w:val="18"/>
                        </w:rPr>
                        <w:t>inadequate</w:t>
                      </w:r>
                      <w:r>
                        <w:rPr>
                          <w:spacing w:val="-1"/>
                          <w:sz w:val="18"/>
                        </w:rPr>
                        <w:t xml:space="preserve"> </w:t>
                      </w:r>
                      <w:r>
                        <w:rPr>
                          <w:sz w:val="18"/>
                        </w:rPr>
                        <w:t>response</w:t>
                      </w:r>
                      <w:r>
                        <w:rPr>
                          <w:spacing w:val="-4"/>
                          <w:sz w:val="18"/>
                        </w:rPr>
                        <w:t xml:space="preserve"> </w:t>
                      </w:r>
                      <w:r>
                        <w:rPr>
                          <w:sz w:val="18"/>
                        </w:rPr>
                        <w:t>or</w:t>
                      </w:r>
                      <w:r>
                        <w:rPr>
                          <w:spacing w:val="-2"/>
                          <w:sz w:val="18"/>
                        </w:rPr>
                        <w:t xml:space="preserve"> </w:t>
                      </w:r>
                      <w:r>
                        <w:rPr>
                          <w:sz w:val="18"/>
                        </w:rPr>
                        <w:t>intolerance</w:t>
                      </w:r>
                      <w:r>
                        <w:rPr>
                          <w:spacing w:val="-1"/>
                          <w:sz w:val="18"/>
                        </w:rPr>
                        <w:t xml:space="preserve"> </w:t>
                      </w:r>
                      <w:r>
                        <w:rPr>
                          <w:sz w:val="18"/>
                        </w:rPr>
                        <w:t>to</w:t>
                      </w:r>
                      <w:r>
                        <w:rPr>
                          <w:spacing w:val="-4"/>
                          <w:sz w:val="18"/>
                        </w:rPr>
                        <w:t xml:space="preserve"> </w:t>
                      </w:r>
                      <w:r>
                        <w:rPr>
                          <w:sz w:val="18"/>
                        </w:rPr>
                        <w:t>at</w:t>
                      </w:r>
                      <w:r>
                        <w:rPr>
                          <w:spacing w:val="-2"/>
                          <w:sz w:val="18"/>
                        </w:rPr>
                        <w:t xml:space="preserve"> </w:t>
                      </w:r>
                      <w:r>
                        <w:rPr>
                          <w:sz w:val="18"/>
                        </w:rPr>
                        <w:t>least</w:t>
                      </w:r>
                      <w:r>
                        <w:rPr>
                          <w:spacing w:val="-4"/>
                          <w:sz w:val="18"/>
                        </w:rPr>
                        <w:t xml:space="preserve"> </w:t>
                      </w:r>
                      <w:r>
                        <w:rPr>
                          <w:sz w:val="18"/>
                        </w:rPr>
                        <w:t>one</w:t>
                      </w:r>
                      <w:r>
                        <w:rPr>
                          <w:spacing w:val="-4"/>
                          <w:sz w:val="18"/>
                        </w:rPr>
                        <w:t xml:space="preserve"> </w:t>
                      </w:r>
                      <w:r>
                        <w:rPr>
                          <w:spacing w:val="-2"/>
                          <w:sz w:val="18"/>
                        </w:rPr>
                        <w:t>bDMARD</w:t>
                      </w:r>
                    </w:p>
                  </w:txbxContent>
                </v:textbox>
                <w10:anchorlock/>
              </v:shape>
            </w:pict>
          </mc:Fallback>
        </mc:AlternateContent>
      </w:r>
    </w:p>
    <w:p w14:paraId="6FD16B12" w14:textId="77777777" w:rsidR="00C4799D" w:rsidRDefault="008C28BE" w:rsidP="00F74BCF">
      <w:pPr>
        <w:spacing w:before="249"/>
        <w:ind w:left="220"/>
        <w:rPr>
          <w:b/>
        </w:rPr>
      </w:pPr>
      <w:r>
        <w:rPr>
          <w:b/>
        </w:rPr>
        <w:t>Clinical</w:t>
      </w:r>
      <w:r>
        <w:rPr>
          <w:b/>
          <w:spacing w:val="-2"/>
        </w:rPr>
        <w:t xml:space="preserve"> Response</w:t>
      </w:r>
    </w:p>
    <w:p w14:paraId="50057292" w14:textId="77777777" w:rsidR="00C4799D" w:rsidRDefault="008C28BE" w:rsidP="00F74BCF">
      <w:pPr>
        <w:pStyle w:val="BodyText"/>
        <w:spacing w:before="227" w:line="340" w:lineRule="auto"/>
        <w:ind w:left="219" w:right="995"/>
      </w:pPr>
      <w:r>
        <w:t>In both studies, a significantly greater proportion of patients treated with RINVOQ 15 mg achieved</w:t>
      </w:r>
      <w:r>
        <w:rPr>
          <w:spacing w:val="-9"/>
        </w:rPr>
        <w:t xml:space="preserve"> </w:t>
      </w:r>
      <w:r>
        <w:t>ACR20</w:t>
      </w:r>
      <w:r>
        <w:rPr>
          <w:spacing w:val="-9"/>
        </w:rPr>
        <w:t xml:space="preserve"> </w:t>
      </w:r>
      <w:r>
        <w:t>response</w:t>
      </w:r>
      <w:r>
        <w:rPr>
          <w:spacing w:val="-9"/>
        </w:rPr>
        <w:t xml:space="preserve"> </w:t>
      </w:r>
      <w:r>
        <w:t>compared</w:t>
      </w:r>
      <w:r>
        <w:rPr>
          <w:spacing w:val="-11"/>
        </w:rPr>
        <w:t xml:space="preserve"> </w:t>
      </w:r>
      <w:r>
        <w:t>to</w:t>
      </w:r>
      <w:r>
        <w:rPr>
          <w:spacing w:val="-9"/>
        </w:rPr>
        <w:t xml:space="preserve"> </w:t>
      </w:r>
      <w:r>
        <w:t>placebo</w:t>
      </w:r>
      <w:r>
        <w:rPr>
          <w:spacing w:val="-14"/>
        </w:rPr>
        <w:t xml:space="preserve"> </w:t>
      </w:r>
      <w:r>
        <w:t>at</w:t>
      </w:r>
      <w:r>
        <w:rPr>
          <w:spacing w:val="-7"/>
        </w:rPr>
        <w:t xml:space="preserve"> </w:t>
      </w:r>
      <w:r>
        <w:t>Week</w:t>
      </w:r>
      <w:r>
        <w:rPr>
          <w:spacing w:val="-8"/>
        </w:rPr>
        <w:t xml:space="preserve"> </w:t>
      </w:r>
      <w:r>
        <w:t>12</w:t>
      </w:r>
      <w:r>
        <w:rPr>
          <w:spacing w:val="-11"/>
        </w:rPr>
        <w:t xml:space="preserve"> </w:t>
      </w:r>
      <w:r>
        <w:t>(Table</w:t>
      </w:r>
      <w:r>
        <w:rPr>
          <w:spacing w:val="-9"/>
        </w:rPr>
        <w:t xml:space="preserve"> </w:t>
      </w:r>
      <w:r>
        <w:t>14,</w:t>
      </w:r>
      <w:r>
        <w:rPr>
          <w:spacing w:val="-7"/>
        </w:rPr>
        <w:t xml:space="preserve"> </w:t>
      </w:r>
      <w:r>
        <w:t>Figure</w:t>
      </w:r>
      <w:r>
        <w:rPr>
          <w:spacing w:val="-9"/>
        </w:rPr>
        <w:t xml:space="preserve"> </w:t>
      </w:r>
      <w:r>
        <w:t>2).</w:t>
      </w:r>
      <w:r>
        <w:rPr>
          <w:spacing w:val="-10"/>
        </w:rPr>
        <w:t xml:space="preserve"> </w:t>
      </w:r>
      <w:r>
        <w:t>In</w:t>
      </w:r>
      <w:r>
        <w:rPr>
          <w:spacing w:val="-9"/>
        </w:rPr>
        <w:t xml:space="preserve"> </w:t>
      </w:r>
      <w:r>
        <w:t>SELECT PsA</w:t>
      </w:r>
      <w:r>
        <w:rPr>
          <w:spacing w:val="-2"/>
        </w:rPr>
        <w:t xml:space="preserve"> </w:t>
      </w:r>
      <w:r>
        <w:t>1, RINVOQ 15</w:t>
      </w:r>
      <w:r>
        <w:rPr>
          <w:spacing w:val="-4"/>
        </w:rPr>
        <w:t xml:space="preserve"> </w:t>
      </w:r>
      <w:r>
        <w:t>mg</w:t>
      </w:r>
      <w:r>
        <w:rPr>
          <w:spacing w:val="-4"/>
        </w:rPr>
        <w:t xml:space="preserve"> </w:t>
      </w:r>
      <w:r>
        <w:t>achieved</w:t>
      </w:r>
      <w:r>
        <w:rPr>
          <w:spacing w:val="-2"/>
        </w:rPr>
        <w:t xml:space="preserve"> </w:t>
      </w:r>
      <w:r>
        <w:t>non-inferiority</w:t>
      </w:r>
      <w:r>
        <w:rPr>
          <w:spacing w:val="-4"/>
        </w:rPr>
        <w:t xml:space="preserve"> </w:t>
      </w:r>
      <w:r>
        <w:t>compared</w:t>
      </w:r>
      <w:r>
        <w:rPr>
          <w:spacing w:val="-4"/>
        </w:rPr>
        <w:t xml:space="preserve"> </w:t>
      </w:r>
      <w:r>
        <w:t>to</w:t>
      </w:r>
      <w:r>
        <w:rPr>
          <w:spacing w:val="-4"/>
        </w:rPr>
        <w:t xml:space="preserve"> </w:t>
      </w:r>
      <w:r>
        <w:t>adalimumab</w:t>
      </w:r>
      <w:r>
        <w:rPr>
          <w:spacing w:val="-4"/>
        </w:rPr>
        <w:t xml:space="preserve"> </w:t>
      </w:r>
      <w:r>
        <w:t>in</w:t>
      </w:r>
      <w:r>
        <w:rPr>
          <w:spacing w:val="-2"/>
        </w:rPr>
        <w:t xml:space="preserve"> </w:t>
      </w:r>
      <w:r>
        <w:t>the</w:t>
      </w:r>
      <w:r>
        <w:rPr>
          <w:spacing w:val="-4"/>
        </w:rPr>
        <w:t xml:space="preserve"> </w:t>
      </w:r>
      <w:r>
        <w:t>proportion</w:t>
      </w:r>
      <w:r>
        <w:rPr>
          <w:spacing w:val="-2"/>
        </w:rPr>
        <w:t xml:space="preserve"> </w:t>
      </w:r>
      <w:r>
        <w:t>of patients achieving ACR20 response at Week 12. A higher proportion of patients treated with RINVOQ 15 mg achieved ACR50 and ACR70 responses at Week 12 compared to placebo. Time</w:t>
      </w:r>
      <w:r>
        <w:rPr>
          <w:spacing w:val="-6"/>
        </w:rPr>
        <w:t xml:space="preserve"> </w:t>
      </w:r>
      <w:r>
        <w:t>to</w:t>
      </w:r>
      <w:r>
        <w:rPr>
          <w:spacing w:val="-6"/>
        </w:rPr>
        <w:t xml:space="preserve"> </w:t>
      </w:r>
      <w:r>
        <w:t>onset</w:t>
      </w:r>
      <w:r>
        <w:rPr>
          <w:spacing w:val="-5"/>
        </w:rPr>
        <w:t xml:space="preserve"> </w:t>
      </w:r>
      <w:r>
        <w:t>of</w:t>
      </w:r>
      <w:r>
        <w:rPr>
          <w:spacing w:val="-3"/>
        </w:rPr>
        <w:t xml:space="preserve"> </w:t>
      </w:r>
      <w:r>
        <w:t>efficacy</w:t>
      </w:r>
      <w:r>
        <w:rPr>
          <w:spacing w:val="-8"/>
        </w:rPr>
        <w:t xml:space="preserve"> </w:t>
      </w:r>
      <w:r>
        <w:t>was</w:t>
      </w:r>
      <w:r>
        <w:rPr>
          <w:spacing w:val="-4"/>
        </w:rPr>
        <w:t xml:space="preserve"> </w:t>
      </w:r>
      <w:r>
        <w:t>rapid</w:t>
      </w:r>
      <w:r>
        <w:rPr>
          <w:spacing w:val="-6"/>
        </w:rPr>
        <w:t xml:space="preserve"> </w:t>
      </w:r>
      <w:r>
        <w:t>across</w:t>
      </w:r>
      <w:r>
        <w:rPr>
          <w:spacing w:val="-6"/>
        </w:rPr>
        <w:t xml:space="preserve"> </w:t>
      </w:r>
      <w:r>
        <w:t>measures</w:t>
      </w:r>
      <w:r>
        <w:rPr>
          <w:spacing w:val="-4"/>
        </w:rPr>
        <w:t xml:space="preserve"> </w:t>
      </w:r>
      <w:r>
        <w:t>with</w:t>
      </w:r>
      <w:r>
        <w:rPr>
          <w:spacing w:val="-6"/>
        </w:rPr>
        <w:t xml:space="preserve"> </w:t>
      </w:r>
      <w:r>
        <w:t>greater</w:t>
      </w:r>
      <w:r>
        <w:rPr>
          <w:spacing w:val="-8"/>
        </w:rPr>
        <w:t xml:space="preserve"> </w:t>
      </w:r>
      <w:r>
        <w:t>responses</w:t>
      </w:r>
      <w:r>
        <w:rPr>
          <w:spacing w:val="-4"/>
        </w:rPr>
        <w:t xml:space="preserve"> </w:t>
      </w:r>
      <w:r>
        <w:t>seen</w:t>
      </w:r>
      <w:r>
        <w:rPr>
          <w:spacing w:val="-6"/>
        </w:rPr>
        <w:t xml:space="preserve"> </w:t>
      </w:r>
      <w:r>
        <w:t>as</w:t>
      </w:r>
      <w:r>
        <w:rPr>
          <w:spacing w:val="-6"/>
        </w:rPr>
        <w:t xml:space="preserve"> </w:t>
      </w:r>
      <w:r>
        <w:t>early</w:t>
      </w:r>
      <w:r>
        <w:rPr>
          <w:spacing w:val="-4"/>
        </w:rPr>
        <w:t xml:space="preserve"> </w:t>
      </w:r>
      <w:r>
        <w:t>as Week 2 for ACR20.</w:t>
      </w:r>
    </w:p>
    <w:p w14:paraId="7C092D91" w14:textId="77777777" w:rsidR="00C4799D" w:rsidRDefault="008C28BE" w:rsidP="00F74BCF">
      <w:pPr>
        <w:pStyle w:val="BodyText"/>
        <w:spacing w:before="245" w:line="340" w:lineRule="auto"/>
        <w:ind w:left="219" w:right="992"/>
      </w:pPr>
      <w:r>
        <w:t xml:space="preserve">Treatment with RINVOQ 15 mg resulted in improvements in individual ACR components, including tender/painful and swollen joint counts, patient and physician global assessments, HAQ-DI, pain assessment, and </w:t>
      </w:r>
      <w:proofErr w:type="spellStart"/>
      <w:r>
        <w:t>hsCRP</w:t>
      </w:r>
      <w:proofErr w:type="spellEnd"/>
      <w:r>
        <w:t xml:space="preserve"> compared to placebo (Table 15). Treatment with RINVOQ 15 mg resulted in greater improvement in pain compared to adalimumab at Week </w:t>
      </w:r>
      <w:r>
        <w:rPr>
          <w:spacing w:val="-4"/>
        </w:rPr>
        <w:t>24.</w:t>
      </w:r>
    </w:p>
    <w:p w14:paraId="07260E6A" w14:textId="77777777" w:rsidR="00C4799D" w:rsidRDefault="008C28BE" w:rsidP="00F74BCF">
      <w:pPr>
        <w:pStyle w:val="BodyText"/>
        <w:spacing w:before="243" w:line="340" w:lineRule="auto"/>
        <w:ind w:right="1000"/>
      </w:pPr>
      <w:r>
        <w:t>In both studies, consistent responses were observed alone or in combination with non- biological DMARDs for primary and key secondary endpoints.</w:t>
      </w:r>
    </w:p>
    <w:p w14:paraId="5A039A00" w14:textId="77777777" w:rsidR="00C4799D" w:rsidRDefault="008C28BE" w:rsidP="00F74BCF">
      <w:pPr>
        <w:pStyle w:val="BodyText"/>
        <w:spacing w:before="241" w:line="340" w:lineRule="auto"/>
        <w:ind w:right="993"/>
      </w:pPr>
      <w:r>
        <w:t>The efficacy of RINVOQ 15 mg was demonstrated regardless of subgroups evaluated including</w:t>
      </w:r>
      <w:r>
        <w:rPr>
          <w:spacing w:val="-5"/>
        </w:rPr>
        <w:t xml:space="preserve"> </w:t>
      </w:r>
      <w:r>
        <w:t>baseline</w:t>
      </w:r>
      <w:r>
        <w:rPr>
          <w:spacing w:val="-5"/>
        </w:rPr>
        <w:t xml:space="preserve"> </w:t>
      </w:r>
      <w:r>
        <w:t>BMI,</w:t>
      </w:r>
      <w:r>
        <w:rPr>
          <w:spacing w:val="-3"/>
        </w:rPr>
        <w:t xml:space="preserve"> </w:t>
      </w:r>
      <w:r>
        <w:t>baseline</w:t>
      </w:r>
      <w:r>
        <w:rPr>
          <w:spacing w:val="-5"/>
        </w:rPr>
        <w:t xml:space="preserve"> </w:t>
      </w:r>
      <w:proofErr w:type="spellStart"/>
      <w:r>
        <w:t>hsCRP</w:t>
      </w:r>
      <w:proofErr w:type="spellEnd"/>
      <w:r>
        <w:t>,</w:t>
      </w:r>
      <w:r>
        <w:rPr>
          <w:spacing w:val="-3"/>
        </w:rPr>
        <w:t xml:space="preserve"> </w:t>
      </w:r>
      <w:r>
        <w:t>number</w:t>
      </w:r>
      <w:r>
        <w:rPr>
          <w:spacing w:val="-6"/>
        </w:rPr>
        <w:t xml:space="preserve"> </w:t>
      </w:r>
      <w:r>
        <w:t>of</w:t>
      </w:r>
      <w:r>
        <w:rPr>
          <w:spacing w:val="-4"/>
        </w:rPr>
        <w:t xml:space="preserve"> </w:t>
      </w:r>
      <w:r>
        <w:t>prior</w:t>
      </w:r>
      <w:r>
        <w:rPr>
          <w:spacing w:val="-4"/>
        </w:rPr>
        <w:t xml:space="preserve"> </w:t>
      </w:r>
      <w:r>
        <w:t>non-biological</w:t>
      </w:r>
      <w:r>
        <w:rPr>
          <w:spacing w:val="-5"/>
        </w:rPr>
        <w:t xml:space="preserve"> </w:t>
      </w:r>
      <w:r>
        <w:t>DMARDs</w:t>
      </w:r>
      <w:r>
        <w:rPr>
          <w:spacing w:val="-5"/>
        </w:rPr>
        <w:t xml:space="preserve"> </w:t>
      </w:r>
      <w:r>
        <w:t>(≤</w:t>
      </w:r>
      <w:r>
        <w:rPr>
          <w:spacing w:val="-3"/>
        </w:rPr>
        <w:t xml:space="preserve"> </w:t>
      </w:r>
      <w:r>
        <w:t>1</w:t>
      </w:r>
      <w:r>
        <w:rPr>
          <w:spacing w:val="-7"/>
        </w:rPr>
        <w:t xml:space="preserve"> </w:t>
      </w:r>
      <w:r>
        <w:t>or</w:t>
      </w:r>
      <w:r>
        <w:rPr>
          <w:spacing w:val="-6"/>
        </w:rPr>
        <w:t xml:space="preserve"> </w:t>
      </w:r>
      <w:r>
        <w:t>&gt;1).</w:t>
      </w:r>
    </w:p>
    <w:p w14:paraId="5737D341" w14:textId="77777777" w:rsidR="00C4799D" w:rsidRDefault="00C4799D" w:rsidP="00F74BCF">
      <w:pPr>
        <w:spacing w:line="340" w:lineRule="auto"/>
        <w:sectPr w:rsidR="00C4799D">
          <w:pgSz w:w="11910" w:h="16840"/>
          <w:pgMar w:top="1420" w:right="440" w:bottom="1360" w:left="1220" w:header="0" w:footer="1167" w:gutter="0"/>
          <w:cols w:space="720"/>
        </w:sectPr>
      </w:pPr>
    </w:p>
    <w:p w14:paraId="13B05BFA" w14:textId="77777777" w:rsidR="00C4799D" w:rsidRDefault="008C28BE" w:rsidP="00F74BCF">
      <w:pPr>
        <w:spacing w:before="83"/>
        <w:ind w:left="220"/>
        <w:rPr>
          <w:b/>
        </w:rPr>
      </w:pPr>
      <w:bookmarkStart w:id="94" w:name="Figure_2._Percent_of_Patients_Achieving_"/>
      <w:bookmarkEnd w:id="94"/>
      <w:r>
        <w:rPr>
          <w:b/>
        </w:rPr>
        <w:lastRenderedPageBreak/>
        <w:t>Figure</w:t>
      </w:r>
      <w:r>
        <w:rPr>
          <w:b/>
          <w:spacing w:val="-4"/>
        </w:rPr>
        <w:t xml:space="preserve"> </w:t>
      </w:r>
      <w:r>
        <w:rPr>
          <w:b/>
        </w:rPr>
        <w:t>2.</w:t>
      </w:r>
      <w:r>
        <w:rPr>
          <w:b/>
          <w:spacing w:val="-1"/>
        </w:rPr>
        <w:t xml:space="preserve"> </w:t>
      </w:r>
      <w:r>
        <w:rPr>
          <w:b/>
        </w:rPr>
        <w:t>Percent</w:t>
      </w:r>
      <w:r>
        <w:rPr>
          <w:b/>
          <w:spacing w:val="-4"/>
        </w:rPr>
        <w:t xml:space="preserve"> </w:t>
      </w:r>
      <w:r>
        <w:rPr>
          <w:b/>
        </w:rPr>
        <w:t>of</w:t>
      </w:r>
      <w:r>
        <w:rPr>
          <w:b/>
          <w:spacing w:val="-5"/>
        </w:rPr>
        <w:t xml:space="preserve"> </w:t>
      </w:r>
      <w:r>
        <w:rPr>
          <w:b/>
        </w:rPr>
        <w:t>Patients</w:t>
      </w:r>
      <w:r>
        <w:rPr>
          <w:b/>
          <w:spacing w:val="-5"/>
        </w:rPr>
        <w:t xml:space="preserve"> </w:t>
      </w:r>
      <w:r>
        <w:rPr>
          <w:b/>
        </w:rPr>
        <w:t>Achieving</w:t>
      </w:r>
      <w:r>
        <w:rPr>
          <w:b/>
          <w:spacing w:val="-5"/>
        </w:rPr>
        <w:t xml:space="preserve"> </w:t>
      </w:r>
      <w:r>
        <w:rPr>
          <w:b/>
        </w:rPr>
        <w:t>ACR</w:t>
      </w:r>
      <w:r>
        <w:rPr>
          <w:b/>
          <w:spacing w:val="-3"/>
        </w:rPr>
        <w:t xml:space="preserve"> </w:t>
      </w:r>
      <w:r>
        <w:rPr>
          <w:b/>
        </w:rPr>
        <w:t>20</w:t>
      </w:r>
      <w:r>
        <w:rPr>
          <w:b/>
          <w:spacing w:val="-4"/>
        </w:rPr>
        <w:t xml:space="preserve"> </w:t>
      </w:r>
      <w:r>
        <w:rPr>
          <w:b/>
        </w:rPr>
        <w:t>in</w:t>
      </w:r>
      <w:r>
        <w:rPr>
          <w:b/>
          <w:spacing w:val="-5"/>
        </w:rPr>
        <w:t xml:space="preserve"> </w:t>
      </w:r>
      <w:r>
        <w:rPr>
          <w:b/>
        </w:rPr>
        <w:t>SELECT-</w:t>
      </w:r>
      <w:r>
        <w:rPr>
          <w:b/>
          <w:spacing w:val="-4"/>
        </w:rPr>
        <w:t xml:space="preserve"> </w:t>
      </w:r>
      <w:r>
        <w:rPr>
          <w:b/>
        </w:rPr>
        <w:t>PsA</w:t>
      </w:r>
      <w:r>
        <w:rPr>
          <w:b/>
          <w:spacing w:val="-1"/>
        </w:rPr>
        <w:t xml:space="preserve"> </w:t>
      </w:r>
      <w:r>
        <w:rPr>
          <w:b/>
          <w:spacing w:val="-10"/>
        </w:rPr>
        <w:t>1</w:t>
      </w:r>
    </w:p>
    <w:p w14:paraId="6FC546DB" w14:textId="77777777" w:rsidR="00C4799D" w:rsidRDefault="008C28BE" w:rsidP="00F74BCF">
      <w:pPr>
        <w:pStyle w:val="BodyText"/>
        <w:spacing w:before="30"/>
        <w:ind w:left="0"/>
        <w:rPr>
          <w:b/>
          <w:sz w:val="20"/>
        </w:rPr>
      </w:pPr>
      <w:r>
        <w:rPr>
          <w:noProof/>
        </w:rPr>
        <w:drawing>
          <wp:anchor distT="0" distB="0" distL="0" distR="0" simplePos="0" relativeHeight="251661824" behindDoc="1" locked="0" layoutInCell="1" allowOverlap="1" wp14:anchorId="5B12FD00" wp14:editId="0280C025">
            <wp:simplePos x="0" y="0"/>
            <wp:positionH relativeFrom="page">
              <wp:posOffset>1053195</wp:posOffset>
            </wp:positionH>
            <wp:positionV relativeFrom="paragraph">
              <wp:posOffset>180539</wp:posOffset>
            </wp:positionV>
            <wp:extent cx="3652918" cy="2217039"/>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3652918" cy="2217039"/>
                    </a:xfrm>
                    <a:prstGeom prst="rect">
                      <a:avLst/>
                    </a:prstGeom>
                  </pic:spPr>
                </pic:pic>
              </a:graphicData>
            </a:graphic>
          </wp:anchor>
        </w:drawing>
      </w:r>
    </w:p>
    <w:p w14:paraId="7E3C32DF" w14:textId="77777777" w:rsidR="00C4799D" w:rsidRDefault="00C4799D" w:rsidP="00F74BCF">
      <w:pPr>
        <w:pStyle w:val="BodyText"/>
        <w:ind w:left="0"/>
        <w:rPr>
          <w:b/>
        </w:rPr>
      </w:pPr>
    </w:p>
    <w:p w14:paraId="667883D4" w14:textId="77777777" w:rsidR="00C4799D" w:rsidRDefault="00C4799D" w:rsidP="00F74BCF">
      <w:pPr>
        <w:pStyle w:val="BodyText"/>
        <w:ind w:left="0"/>
        <w:rPr>
          <w:b/>
        </w:rPr>
      </w:pPr>
    </w:p>
    <w:p w14:paraId="38664EBB" w14:textId="77777777" w:rsidR="00C4799D" w:rsidRDefault="00C4799D" w:rsidP="00F74BCF">
      <w:pPr>
        <w:pStyle w:val="BodyText"/>
        <w:ind w:left="0"/>
        <w:rPr>
          <w:b/>
        </w:rPr>
      </w:pPr>
    </w:p>
    <w:p w14:paraId="47E7394B" w14:textId="77777777" w:rsidR="00C4799D" w:rsidRDefault="00C4799D" w:rsidP="00F74BCF">
      <w:pPr>
        <w:pStyle w:val="BodyText"/>
        <w:spacing w:before="32"/>
        <w:ind w:left="0"/>
        <w:rPr>
          <w:b/>
        </w:rPr>
      </w:pPr>
    </w:p>
    <w:p w14:paraId="0C8DD887" w14:textId="77777777" w:rsidR="00C4799D" w:rsidRDefault="008C28BE" w:rsidP="00F74BCF">
      <w:pPr>
        <w:spacing w:after="27"/>
        <w:ind w:left="220"/>
        <w:rPr>
          <w:b/>
        </w:rPr>
      </w:pPr>
      <w:bookmarkStart w:id="95" w:name="Table_14._Clinical_Response"/>
      <w:bookmarkEnd w:id="95"/>
      <w:r>
        <w:rPr>
          <w:b/>
        </w:rPr>
        <w:t>Table</w:t>
      </w:r>
      <w:r>
        <w:rPr>
          <w:b/>
          <w:spacing w:val="-4"/>
        </w:rPr>
        <w:t xml:space="preserve"> </w:t>
      </w:r>
      <w:r>
        <w:rPr>
          <w:b/>
        </w:rPr>
        <w:t>14.</w:t>
      </w:r>
      <w:r>
        <w:rPr>
          <w:b/>
          <w:spacing w:val="-3"/>
        </w:rPr>
        <w:t xml:space="preserve"> </w:t>
      </w:r>
      <w:r>
        <w:rPr>
          <w:b/>
        </w:rPr>
        <w:t>Clinical</w:t>
      </w:r>
      <w:r>
        <w:rPr>
          <w:b/>
          <w:spacing w:val="-3"/>
        </w:rPr>
        <w:t xml:space="preserve"> </w:t>
      </w:r>
      <w:r>
        <w:rPr>
          <w:b/>
          <w:spacing w:val="-2"/>
        </w:rPr>
        <w:t>Response</w:t>
      </w: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1627"/>
        <w:gridCol w:w="1351"/>
        <w:gridCol w:w="1531"/>
        <w:gridCol w:w="1442"/>
        <w:gridCol w:w="1711"/>
      </w:tblGrid>
      <w:tr w:rsidR="00C4799D" w14:paraId="5DC56FD7" w14:textId="77777777">
        <w:trPr>
          <w:trHeight w:val="544"/>
        </w:trPr>
        <w:tc>
          <w:tcPr>
            <w:tcW w:w="1248" w:type="dxa"/>
          </w:tcPr>
          <w:p w14:paraId="38B86432" w14:textId="77777777" w:rsidR="00C4799D" w:rsidRDefault="008C28BE" w:rsidP="00F74BCF">
            <w:pPr>
              <w:pStyle w:val="TableParagraph"/>
              <w:spacing w:before="1"/>
              <w:ind w:left="374"/>
              <w:rPr>
                <w:b/>
                <w:sz w:val="18"/>
              </w:rPr>
            </w:pPr>
            <w:r>
              <w:rPr>
                <w:b/>
                <w:spacing w:val="-2"/>
                <w:sz w:val="18"/>
              </w:rPr>
              <w:t>Study</w:t>
            </w:r>
          </w:p>
        </w:tc>
        <w:tc>
          <w:tcPr>
            <w:tcW w:w="4509" w:type="dxa"/>
            <w:gridSpan w:val="3"/>
          </w:tcPr>
          <w:p w14:paraId="14E8B200" w14:textId="77777777" w:rsidR="00C4799D" w:rsidRDefault="008C28BE" w:rsidP="00F74BCF">
            <w:pPr>
              <w:pStyle w:val="TableParagraph"/>
              <w:spacing w:before="1" w:line="207" w:lineRule="exact"/>
              <w:ind w:left="15" w:right="4"/>
              <w:rPr>
                <w:b/>
                <w:sz w:val="18"/>
              </w:rPr>
            </w:pPr>
            <w:r>
              <w:rPr>
                <w:b/>
                <w:sz w:val="18"/>
              </w:rPr>
              <w:t>SELECT-PsA</w:t>
            </w:r>
            <w:r>
              <w:rPr>
                <w:b/>
                <w:spacing w:val="-3"/>
                <w:sz w:val="18"/>
              </w:rPr>
              <w:t xml:space="preserve"> </w:t>
            </w:r>
            <w:r>
              <w:rPr>
                <w:b/>
                <w:spacing w:val="-10"/>
                <w:sz w:val="18"/>
              </w:rPr>
              <w:t>1</w:t>
            </w:r>
          </w:p>
          <w:p w14:paraId="3E0169B1" w14:textId="77777777" w:rsidR="00C4799D" w:rsidRDefault="008C28BE" w:rsidP="00F74BCF">
            <w:pPr>
              <w:pStyle w:val="TableParagraph"/>
              <w:spacing w:line="207" w:lineRule="exact"/>
              <w:ind w:left="15"/>
              <w:rPr>
                <w:b/>
                <w:sz w:val="18"/>
              </w:rPr>
            </w:pPr>
            <w:r>
              <w:rPr>
                <w:b/>
                <w:sz w:val="18"/>
              </w:rPr>
              <w:t>non-biological</w:t>
            </w:r>
            <w:r>
              <w:rPr>
                <w:b/>
                <w:spacing w:val="-7"/>
                <w:sz w:val="18"/>
              </w:rPr>
              <w:t xml:space="preserve"> </w:t>
            </w:r>
            <w:r>
              <w:rPr>
                <w:b/>
                <w:sz w:val="18"/>
              </w:rPr>
              <w:t>DMARD-</w:t>
            </w:r>
            <w:r>
              <w:rPr>
                <w:b/>
                <w:spacing w:val="-5"/>
                <w:sz w:val="18"/>
              </w:rPr>
              <w:t>IR</w:t>
            </w:r>
          </w:p>
        </w:tc>
        <w:tc>
          <w:tcPr>
            <w:tcW w:w="3153" w:type="dxa"/>
            <w:gridSpan w:val="2"/>
          </w:tcPr>
          <w:p w14:paraId="57406DE9" w14:textId="77777777" w:rsidR="00C4799D" w:rsidRDefault="008C28BE" w:rsidP="00F74BCF">
            <w:pPr>
              <w:pStyle w:val="TableParagraph"/>
              <w:spacing w:before="1"/>
              <w:ind w:left="1066" w:right="928" w:hanging="125"/>
              <w:rPr>
                <w:b/>
                <w:sz w:val="18"/>
              </w:rPr>
            </w:pPr>
            <w:r>
              <w:rPr>
                <w:b/>
                <w:sz w:val="18"/>
              </w:rPr>
              <w:t>SELECT-PsA</w:t>
            </w:r>
            <w:r>
              <w:rPr>
                <w:b/>
                <w:spacing w:val="-13"/>
                <w:sz w:val="18"/>
              </w:rPr>
              <w:t xml:space="preserve"> </w:t>
            </w:r>
            <w:r>
              <w:rPr>
                <w:b/>
                <w:sz w:val="18"/>
              </w:rPr>
              <w:t xml:space="preserve">2 </w:t>
            </w:r>
            <w:proofErr w:type="spellStart"/>
            <w:r>
              <w:rPr>
                <w:b/>
                <w:spacing w:val="-2"/>
                <w:sz w:val="18"/>
              </w:rPr>
              <w:t>bDMARD</w:t>
            </w:r>
            <w:proofErr w:type="spellEnd"/>
            <w:r>
              <w:rPr>
                <w:b/>
                <w:spacing w:val="-2"/>
                <w:sz w:val="18"/>
              </w:rPr>
              <w:t>-IR</w:t>
            </w:r>
          </w:p>
        </w:tc>
      </w:tr>
      <w:tr w:rsidR="00C4799D" w14:paraId="70DA9649" w14:textId="77777777">
        <w:trPr>
          <w:trHeight w:val="542"/>
        </w:trPr>
        <w:tc>
          <w:tcPr>
            <w:tcW w:w="1248" w:type="dxa"/>
          </w:tcPr>
          <w:p w14:paraId="7A607008" w14:textId="77777777" w:rsidR="00C4799D" w:rsidRDefault="008C28BE" w:rsidP="00F74BCF">
            <w:pPr>
              <w:pStyle w:val="TableParagraph"/>
              <w:rPr>
                <w:sz w:val="18"/>
              </w:rPr>
            </w:pPr>
            <w:r>
              <w:rPr>
                <w:spacing w:val="-2"/>
                <w:sz w:val="18"/>
              </w:rPr>
              <w:t>Treatment Group</w:t>
            </w:r>
          </w:p>
        </w:tc>
        <w:tc>
          <w:tcPr>
            <w:tcW w:w="1627" w:type="dxa"/>
          </w:tcPr>
          <w:p w14:paraId="60B6D672" w14:textId="77777777" w:rsidR="00C4799D" w:rsidRDefault="008C28BE" w:rsidP="00F74BCF">
            <w:pPr>
              <w:pStyle w:val="TableParagraph"/>
              <w:spacing w:line="206" w:lineRule="exact"/>
              <w:ind w:left="14" w:right="4"/>
              <w:rPr>
                <w:sz w:val="18"/>
              </w:rPr>
            </w:pPr>
            <w:r>
              <w:rPr>
                <w:spacing w:val="-5"/>
                <w:sz w:val="18"/>
              </w:rPr>
              <w:t>PBO</w:t>
            </w:r>
          </w:p>
        </w:tc>
        <w:tc>
          <w:tcPr>
            <w:tcW w:w="1351" w:type="dxa"/>
          </w:tcPr>
          <w:p w14:paraId="614DB0D9" w14:textId="77777777" w:rsidR="00C4799D" w:rsidRDefault="008C28BE" w:rsidP="00F74BCF">
            <w:pPr>
              <w:pStyle w:val="TableParagraph"/>
              <w:spacing w:line="206" w:lineRule="exact"/>
              <w:ind w:left="12" w:right="5"/>
              <w:rPr>
                <w:sz w:val="18"/>
              </w:rPr>
            </w:pPr>
            <w:r>
              <w:rPr>
                <w:spacing w:val="-5"/>
                <w:sz w:val="18"/>
              </w:rPr>
              <w:t>UPA</w:t>
            </w:r>
          </w:p>
          <w:p w14:paraId="7C866213" w14:textId="77777777" w:rsidR="00C4799D" w:rsidRDefault="008C28BE" w:rsidP="00F74BCF">
            <w:pPr>
              <w:pStyle w:val="TableParagraph"/>
              <w:spacing w:line="207" w:lineRule="exact"/>
              <w:ind w:left="12" w:right="3"/>
              <w:rPr>
                <w:sz w:val="18"/>
              </w:rPr>
            </w:pPr>
            <w:r>
              <w:rPr>
                <w:sz w:val="18"/>
              </w:rPr>
              <w:t>15</w:t>
            </w:r>
            <w:r>
              <w:rPr>
                <w:spacing w:val="1"/>
                <w:sz w:val="18"/>
              </w:rPr>
              <w:t xml:space="preserve"> </w:t>
            </w:r>
            <w:r>
              <w:rPr>
                <w:spacing w:val="-5"/>
                <w:sz w:val="18"/>
              </w:rPr>
              <w:t>mg</w:t>
            </w:r>
          </w:p>
        </w:tc>
        <w:tc>
          <w:tcPr>
            <w:tcW w:w="1531" w:type="dxa"/>
          </w:tcPr>
          <w:p w14:paraId="4A6D6CA9" w14:textId="77777777" w:rsidR="00C4799D" w:rsidRDefault="008C28BE" w:rsidP="00F74BCF">
            <w:pPr>
              <w:pStyle w:val="TableParagraph"/>
              <w:spacing w:line="206" w:lineRule="exact"/>
              <w:ind w:left="12" w:right="2"/>
              <w:rPr>
                <w:sz w:val="18"/>
              </w:rPr>
            </w:pPr>
            <w:r>
              <w:rPr>
                <w:spacing w:val="-5"/>
                <w:sz w:val="18"/>
              </w:rPr>
              <w:t>ADA</w:t>
            </w:r>
          </w:p>
          <w:p w14:paraId="62EE6FAD" w14:textId="77777777" w:rsidR="00C4799D" w:rsidRDefault="008C28BE" w:rsidP="00F74BCF">
            <w:pPr>
              <w:pStyle w:val="TableParagraph"/>
              <w:spacing w:line="207" w:lineRule="exact"/>
              <w:ind w:left="12"/>
              <w:rPr>
                <w:sz w:val="18"/>
              </w:rPr>
            </w:pPr>
            <w:r>
              <w:rPr>
                <w:sz w:val="18"/>
              </w:rPr>
              <w:t>40</w:t>
            </w:r>
            <w:r>
              <w:rPr>
                <w:spacing w:val="1"/>
                <w:sz w:val="18"/>
              </w:rPr>
              <w:t xml:space="preserve"> </w:t>
            </w:r>
            <w:r>
              <w:rPr>
                <w:spacing w:val="-5"/>
                <w:sz w:val="18"/>
              </w:rPr>
              <w:t>mg</w:t>
            </w:r>
          </w:p>
        </w:tc>
        <w:tc>
          <w:tcPr>
            <w:tcW w:w="1442" w:type="dxa"/>
          </w:tcPr>
          <w:p w14:paraId="703F2958" w14:textId="77777777" w:rsidR="00C4799D" w:rsidRDefault="008C28BE" w:rsidP="00F74BCF">
            <w:pPr>
              <w:pStyle w:val="TableParagraph"/>
              <w:spacing w:line="206" w:lineRule="exact"/>
              <w:ind w:left="9"/>
              <w:rPr>
                <w:sz w:val="18"/>
              </w:rPr>
            </w:pPr>
            <w:r>
              <w:rPr>
                <w:spacing w:val="-5"/>
                <w:sz w:val="18"/>
              </w:rPr>
              <w:t>PBO</w:t>
            </w:r>
          </w:p>
        </w:tc>
        <w:tc>
          <w:tcPr>
            <w:tcW w:w="1711" w:type="dxa"/>
          </w:tcPr>
          <w:p w14:paraId="42220B95" w14:textId="77777777" w:rsidR="00C4799D" w:rsidRDefault="008C28BE" w:rsidP="00F74BCF">
            <w:pPr>
              <w:pStyle w:val="TableParagraph"/>
              <w:spacing w:line="206" w:lineRule="exact"/>
              <w:ind w:left="14" w:right="5"/>
              <w:rPr>
                <w:sz w:val="18"/>
              </w:rPr>
            </w:pPr>
            <w:r>
              <w:rPr>
                <w:spacing w:val="-5"/>
                <w:sz w:val="18"/>
              </w:rPr>
              <w:t>UPA</w:t>
            </w:r>
          </w:p>
          <w:p w14:paraId="2F231B49" w14:textId="77777777" w:rsidR="00C4799D" w:rsidRDefault="008C28BE" w:rsidP="00F74BCF">
            <w:pPr>
              <w:pStyle w:val="TableParagraph"/>
              <w:spacing w:line="207" w:lineRule="exact"/>
              <w:ind w:left="14" w:right="3"/>
              <w:rPr>
                <w:sz w:val="18"/>
              </w:rPr>
            </w:pPr>
            <w:r>
              <w:rPr>
                <w:sz w:val="18"/>
              </w:rPr>
              <w:t>15</w:t>
            </w:r>
            <w:r>
              <w:rPr>
                <w:spacing w:val="1"/>
                <w:sz w:val="18"/>
              </w:rPr>
              <w:t xml:space="preserve"> </w:t>
            </w:r>
            <w:r>
              <w:rPr>
                <w:spacing w:val="-5"/>
                <w:sz w:val="18"/>
              </w:rPr>
              <w:t>mg</w:t>
            </w:r>
          </w:p>
        </w:tc>
      </w:tr>
      <w:tr w:rsidR="00C4799D" w14:paraId="41882F4F" w14:textId="77777777">
        <w:trPr>
          <w:trHeight w:val="261"/>
        </w:trPr>
        <w:tc>
          <w:tcPr>
            <w:tcW w:w="1248" w:type="dxa"/>
          </w:tcPr>
          <w:p w14:paraId="0CC45566" w14:textId="77777777" w:rsidR="00C4799D" w:rsidRDefault="008C28BE" w:rsidP="00F74BCF">
            <w:pPr>
              <w:pStyle w:val="TableParagraph"/>
              <w:spacing w:line="206" w:lineRule="exact"/>
              <w:rPr>
                <w:sz w:val="18"/>
              </w:rPr>
            </w:pPr>
            <w:r>
              <w:rPr>
                <w:spacing w:val="-10"/>
                <w:sz w:val="18"/>
              </w:rPr>
              <w:t>N</w:t>
            </w:r>
          </w:p>
        </w:tc>
        <w:tc>
          <w:tcPr>
            <w:tcW w:w="1627" w:type="dxa"/>
          </w:tcPr>
          <w:p w14:paraId="630CECAA" w14:textId="77777777" w:rsidR="00C4799D" w:rsidRDefault="008C28BE" w:rsidP="00F74BCF">
            <w:pPr>
              <w:pStyle w:val="TableParagraph"/>
              <w:spacing w:line="206" w:lineRule="exact"/>
              <w:ind w:left="14"/>
              <w:rPr>
                <w:sz w:val="18"/>
              </w:rPr>
            </w:pPr>
            <w:r>
              <w:rPr>
                <w:spacing w:val="-5"/>
                <w:sz w:val="18"/>
              </w:rPr>
              <w:t>423</w:t>
            </w:r>
          </w:p>
        </w:tc>
        <w:tc>
          <w:tcPr>
            <w:tcW w:w="1351" w:type="dxa"/>
          </w:tcPr>
          <w:p w14:paraId="01E021F5" w14:textId="77777777" w:rsidR="00C4799D" w:rsidRDefault="008C28BE" w:rsidP="00F74BCF">
            <w:pPr>
              <w:pStyle w:val="TableParagraph"/>
              <w:spacing w:line="206" w:lineRule="exact"/>
              <w:ind w:left="12"/>
              <w:rPr>
                <w:sz w:val="18"/>
              </w:rPr>
            </w:pPr>
            <w:r>
              <w:rPr>
                <w:spacing w:val="-5"/>
                <w:sz w:val="18"/>
              </w:rPr>
              <w:t>429</w:t>
            </w:r>
          </w:p>
        </w:tc>
        <w:tc>
          <w:tcPr>
            <w:tcW w:w="1531" w:type="dxa"/>
          </w:tcPr>
          <w:p w14:paraId="0E837293" w14:textId="77777777" w:rsidR="00C4799D" w:rsidRDefault="008C28BE" w:rsidP="00F74BCF">
            <w:pPr>
              <w:pStyle w:val="TableParagraph"/>
              <w:spacing w:line="206" w:lineRule="exact"/>
              <w:ind w:left="12" w:right="2"/>
              <w:rPr>
                <w:sz w:val="18"/>
              </w:rPr>
            </w:pPr>
            <w:r>
              <w:rPr>
                <w:spacing w:val="-5"/>
                <w:sz w:val="18"/>
              </w:rPr>
              <w:t>429</w:t>
            </w:r>
          </w:p>
        </w:tc>
        <w:tc>
          <w:tcPr>
            <w:tcW w:w="1442" w:type="dxa"/>
          </w:tcPr>
          <w:p w14:paraId="63CF1837" w14:textId="77777777" w:rsidR="00C4799D" w:rsidRDefault="008C28BE" w:rsidP="00F74BCF">
            <w:pPr>
              <w:pStyle w:val="TableParagraph"/>
              <w:spacing w:line="206" w:lineRule="exact"/>
              <w:ind w:left="9" w:right="1"/>
              <w:rPr>
                <w:sz w:val="18"/>
              </w:rPr>
            </w:pPr>
            <w:r>
              <w:rPr>
                <w:spacing w:val="-5"/>
                <w:sz w:val="18"/>
              </w:rPr>
              <w:t>212</w:t>
            </w:r>
          </w:p>
        </w:tc>
        <w:tc>
          <w:tcPr>
            <w:tcW w:w="1711" w:type="dxa"/>
          </w:tcPr>
          <w:p w14:paraId="1AE0EA46" w14:textId="77777777" w:rsidR="00C4799D" w:rsidRDefault="008C28BE" w:rsidP="00F74BCF">
            <w:pPr>
              <w:pStyle w:val="TableParagraph"/>
              <w:spacing w:line="206" w:lineRule="exact"/>
              <w:ind w:left="14"/>
              <w:rPr>
                <w:sz w:val="18"/>
              </w:rPr>
            </w:pPr>
            <w:r>
              <w:rPr>
                <w:spacing w:val="-5"/>
                <w:sz w:val="18"/>
              </w:rPr>
              <w:t>211</w:t>
            </w:r>
          </w:p>
        </w:tc>
      </w:tr>
      <w:tr w:rsidR="00C4799D" w14:paraId="2D3DF248" w14:textId="77777777">
        <w:trPr>
          <w:trHeight w:val="268"/>
        </w:trPr>
        <w:tc>
          <w:tcPr>
            <w:tcW w:w="8910" w:type="dxa"/>
            <w:gridSpan w:val="6"/>
          </w:tcPr>
          <w:p w14:paraId="208BC62A" w14:textId="77777777" w:rsidR="00C4799D" w:rsidRDefault="008C28BE" w:rsidP="00F74BCF">
            <w:pPr>
              <w:pStyle w:val="TableParagraph"/>
              <w:spacing w:line="206" w:lineRule="exact"/>
              <w:ind w:left="10" w:right="2"/>
              <w:rPr>
                <w:b/>
                <w:sz w:val="18"/>
              </w:rPr>
            </w:pPr>
            <w:r>
              <w:rPr>
                <w:b/>
                <w:sz w:val="18"/>
              </w:rPr>
              <w:t>ACR20</w:t>
            </w:r>
            <w:r>
              <w:rPr>
                <w:b/>
                <w:spacing w:val="-1"/>
                <w:sz w:val="18"/>
              </w:rPr>
              <w:t xml:space="preserve"> </w:t>
            </w:r>
            <w:r>
              <w:rPr>
                <w:b/>
                <w:sz w:val="18"/>
              </w:rPr>
              <w:t>(%</w:t>
            </w:r>
            <w:r>
              <w:rPr>
                <w:b/>
                <w:spacing w:val="-3"/>
                <w:sz w:val="18"/>
              </w:rPr>
              <w:t xml:space="preserve"> </w:t>
            </w:r>
            <w:r>
              <w:rPr>
                <w:b/>
                <w:sz w:val="18"/>
              </w:rPr>
              <w:t>of</w:t>
            </w:r>
            <w:r>
              <w:rPr>
                <w:b/>
                <w:spacing w:val="-1"/>
                <w:sz w:val="18"/>
              </w:rPr>
              <w:t xml:space="preserve"> </w:t>
            </w:r>
            <w:r>
              <w:rPr>
                <w:b/>
                <w:spacing w:val="-2"/>
                <w:sz w:val="18"/>
              </w:rPr>
              <w:t>patients)</w:t>
            </w:r>
          </w:p>
        </w:tc>
      </w:tr>
      <w:tr w:rsidR="00C4799D" w14:paraId="46E3E2E6" w14:textId="77777777">
        <w:trPr>
          <w:trHeight w:val="270"/>
        </w:trPr>
        <w:tc>
          <w:tcPr>
            <w:tcW w:w="1248" w:type="dxa"/>
          </w:tcPr>
          <w:p w14:paraId="3C847066" w14:textId="77777777" w:rsidR="00C4799D" w:rsidRDefault="008C28BE" w:rsidP="00F74BCF">
            <w:pPr>
              <w:pStyle w:val="TableParagraph"/>
              <w:spacing w:before="1"/>
              <w:rPr>
                <w:sz w:val="18"/>
              </w:rPr>
            </w:pPr>
            <w:r>
              <w:rPr>
                <w:sz w:val="18"/>
              </w:rPr>
              <w:t>Week</w:t>
            </w:r>
            <w:r>
              <w:rPr>
                <w:spacing w:val="-1"/>
                <w:sz w:val="18"/>
              </w:rPr>
              <w:t xml:space="preserve"> </w:t>
            </w:r>
            <w:r>
              <w:rPr>
                <w:spacing w:val="-5"/>
                <w:sz w:val="18"/>
              </w:rPr>
              <w:t>12</w:t>
            </w:r>
          </w:p>
        </w:tc>
        <w:tc>
          <w:tcPr>
            <w:tcW w:w="1627" w:type="dxa"/>
          </w:tcPr>
          <w:p w14:paraId="3FD8D465" w14:textId="77777777" w:rsidR="00C4799D" w:rsidRDefault="008C28BE" w:rsidP="00F74BCF">
            <w:pPr>
              <w:pStyle w:val="TableParagraph"/>
              <w:spacing w:before="1"/>
              <w:ind w:left="14"/>
              <w:rPr>
                <w:sz w:val="18"/>
              </w:rPr>
            </w:pPr>
            <w:r>
              <w:rPr>
                <w:spacing w:val="-5"/>
                <w:sz w:val="18"/>
              </w:rPr>
              <w:t>36</w:t>
            </w:r>
          </w:p>
        </w:tc>
        <w:tc>
          <w:tcPr>
            <w:tcW w:w="1351" w:type="dxa"/>
          </w:tcPr>
          <w:p w14:paraId="7C58EA46" w14:textId="77777777" w:rsidR="00C4799D" w:rsidRDefault="008C28BE" w:rsidP="00F74BCF">
            <w:pPr>
              <w:pStyle w:val="TableParagraph"/>
              <w:spacing w:line="208" w:lineRule="exact"/>
              <w:ind w:left="12"/>
              <w:rPr>
                <w:sz w:val="12"/>
              </w:rPr>
            </w:pPr>
            <w:r>
              <w:rPr>
                <w:spacing w:val="-5"/>
                <w:sz w:val="18"/>
              </w:rPr>
              <w:t>71</w:t>
            </w:r>
            <w:r>
              <w:rPr>
                <w:spacing w:val="-5"/>
                <w:position w:val="6"/>
                <w:sz w:val="12"/>
              </w:rPr>
              <w:t>e</w:t>
            </w:r>
          </w:p>
        </w:tc>
        <w:tc>
          <w:tcPr>
            <w:tcW w:w="1531" w:type="dxa"/>
          </w:tcPr>
          <w:p w14:paraId="7A20797C" w14:textId="77777777" w:rsidR="00C4799D" w:rsidRDefault="008C28BE" w:rsidP="00F74BCF">
            <w:pPr>
              <w:pStyle w:val="TableParagraph"/>
              <w:spacing w:before="1"/>
              <w:ind w:left="12" w:right="2"/>
              <w:rPr>
                <w:sz w:val="18"/>
              </w:rPr>
            </w:pPr>
            <w:r>
              <w:rPr>
                <w:spacing w:val="-5"/>
                <w:sz w:val="18"/>
              </w:rPr>
              <w:t>65</w:t>
            </w:r>
          </w:p>
        </w:tc>
        <w:tc>
          <w:tcPr>
            <w:tcW w:w="1442" w:type="dxa"/>
          </w:tcPr>
          <w:p w14:paraId="4AE18634" w14:textId="77777777" w:rsidR="00C4799D" w:rsidRDefault="008C28BE" w:rsidP="00F74BCF">
            <w:pPr>
              <w:pStyle w:val="TableParagraph"/>
              <w:spacing w:before="1"/>
              <w:ind w:left="9" w:right="1"/>
              <w:rPr>
                <w:sz w:val="18"/>
              </w:rPr>
            </w:pPr>
            <w:r>
              <w:rPr>
                <w:spacing w:val="-5"/>
                <w:sz w:val="18"/>
              </w:rPr>
              <w:t>24</w:t>
            </w:r>
          </w:p>
        </w:tc>
        <w:tc>
          <w:tcPr>
            <w:tcW w:w="1711" w:type="dxa"/>
          </w:tcPr>
          <w:p w14:paraId="48E651FB" w14:textId="77777777" w:rsidR="00C4799D" w:rsidRDefault="008C28BE" w:rsidP="00F74BCF">
            <w:pPr>
              <w:pStyle w:val="TableParagraph"/>
              <w:spacing w:line="208" w:lineRule="exact"/>
              <w:ind w:left="14" w:right="1"/>
              <w:rPr>
                <w:sz w:val="12"/>
              </w:rPr>
            </w:pPr>
            <w:r>
              <w:rPr>
                <w:spacing w:val="-5"/>
                <w:sz w:val="18"/>
              </w:rPr>
              <w:t>57</w:t>
            </w:r>
            <w:r>
              <w:rPr>
                <w:spacing w:val="-5"/>
                <w:position w:val="6"/>
                <w:sz w:val="12"/>
              </w:rPr>
              <w:t>e</w:t>
            </w:r>
          </w:p>
        </w:tc>
      </w:tr>
      <w:tr w:rsidR="00C4799D" w14:paraId="11149A0E" w14:textId="77777777">
        <w:trPr>
          <w:trHeight w:val="270"/>
        </w:trPr>
        <w:tc>
          <w:tcPr>
            <w:tcW w:w="1248" w:type="dxa"/>
          </w:tcPr>
          <w:p w14:paraId="2F846DCB"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24</w:t>
            </w:r>
          </w:p>
        </w:tc>
        <w:tc>
          <w:tcPr>
            <w:tcW w:w="1627" w:type="dxa"/>
          </w:tcPr>
          <w:p w14:paraId="0674CF3B" w14:textId="77777777" w:rsidR="00C4799D" w:rsidRDefault="008C28BE" w:rsidP="00F74BCF">
            <w:pPr>
              <w:pStyle w:val="TableParagraph"/>
              <w:spacing w:line="206" w:lineRule="exact"/>
              <w:ind w:left="14"/>
              <w:rPr>
                <w:sz w:val="18"/>
              </w:rPr>
            </w:pPr>
            <w:r>
              <w:rPr>
                <w:spacing w:val="-5"/>
                <w:sz w:val="18"/>
              </w:rPr>
              <w:t>45</w:t>
            </w:r>
          </w:p>
        </w:tc>
        <w:tc>
          <w:tcPr>
            <w:tcW w:w="1351" w:type="dxa"/>
          </w:tcPr>
          <w:p w14:paraId="4A3EACAD" w14:textId="77777777" w:rsidR="00C4799D" w:rsidRDefault="008C28BE" w:rsidP="00F74BCF">
            <w:pPr>
              <w:pStyle w:val="TableParagraph"/>
              <w:spacing w:line="206" w:lineRule="exact"/>
              <w:ind w:left="12"/>
              <w:rPr>
                <w:sz w:val="12"/>
              </w:rPr>
            </w:pPr>
            <w:r>
              <w:rPr>
                <w:spacing w:val="-2"/>
                <w:position w:val="-5"/>
                <w:sz w:val="18"/>
              </w:rPr>
              <w:t>73</w:t>
            </w:r>
            <w:proofErr w:type="spellStart"/>
            <w:proofErr w:type="gramStart"/>
            <w:r>
              <w:rPr>
                <w:spacing w:val="-2"/>
                <w:sz w:val="12"/>
              </w:rPr>
              <w:t>f,h</w:t>
            </w:r>
            <w:proofErr w:type="spellEnd"/>
            <w:proofErr w:type="gramEnd"/>
          </w:p>
        </w:tc>
        <w:tc>
          <w:tcPr>
            <w:tcW w:w="1531" w:type="dxa"/>
          </w:tcPr>
          <w:p w14:paraId="6173430F" w14:textId="77777777" w:rsidR="00C4799D" w:rsidRDefault="008C28BE" w:rsidP="00F74BCF">
            <w:pPr>
              <w:pStyle w:val="TableParagraph"/>
              <w:spacing w:line="206" w:lineRule="exact"/>
              <w:ind w:left="12" w:right="2"/>
              <w:rPr>
                <w:sz w:val="18"/>
              </w:rPr>
            </w:pPr>
            <w:r>
              <w:rPr>
                <w:spacing w:val="-5"/>
                <w:sz w:val="18"/>
              </w:rPr>
              <w:t>67</w:t>
            </w:r>
          </w:p>
        </w:tc>
        <w:tc>
          <w:tcPr>
            <w:tcW w:w="1442" w:type="dxa"/>
          </w:tcPr>
          <w:p w14:paraId="1DE08AF7" w14:textId="77777777" w:rsidR="00C4799D" w:rsidRDefault="008C28BE" w:rsidP="00F74BCF">
            <w:pPr>
              <w:pStyle w:val="TableParagraph"/>
              <w:spacing w:line="206" w:lineRule="exact"/>
              <w:ind w:left="9" w:right="1"/>
              <w:rPr>
                <w:sz w:val="18"/>
              </w:rPr>
            </w:pPr>
            <w:r>
              <w:rPr>
                <w:spacing w:val="-5"/>
                <w:sz w:val="18"/>
              </w:rPr>
              <w:t>20</w:t>
            </w:r>
          </w:p>
        </w:tc>
        <w:tc>
          <w:tcPr>
            <w:tcW w:w="1711" w:type="dxa"/>
          </w:tcPr>
          <w:p w14:paraId="4A3FEA84" w14:textId="77777777" w:rsidR="00C4799D" w:rsidRDefault="008C28BE" w:rsidP="00F74BCF">
            <w:pPr>
              <w:pStyle w:val="TableParagraph"/>
              <w:spacing w:line="206" w:lineRule="exact"/>
              <w:ind w:left="14" w:right="1"/>
              <w:rPr>
                <w:sz w:val="12"/>
              </w:rPr>
            </w:pPr>
            <w:r>
              <w:rPr>
                <w:spacing w:val="-5"/>
                <w:sz w:val="18"/>
              </w:rPr>
              <w:t>59</w:t>
            </w:r>
            <w:r>
              <w:rPr>
                <w:spacing w:val="-5"/>
                <w:position w:val="6"/>
                <w:sz w:val="12"/>
              </w:rPr>
              <w:t>f</w:t>
            </w:r>
          </w:p>
        </w:tc>
      </w:tr>
      <w:tr w:rsidR="00C4799D" w14:paraId="27A9407A" w14:textId="77777777">
        <w:trPr>
          <w:trHeight w:val="268"/>
        </w:trPr>
        <w:tc>
          <w:tcPr>
            <w:tcW w:w="8910" w:type="dxa"/>
            <w:gridSpan w:val="6"/>
          </w:tcPr>
          <w:p w14:paraId="5E66C53B" w14:textId="77777777" w:rsidR="00C4799D" w:rsidRDefault="008C28BE" w:rsidP="00F74BCF">
            <w:pPr>
              <w:pStyle w:val="TableParagraph"/>
              <w:spacing w:line="206" w:lineRule="exact"/>
              <w:ind w:left="10" w:right="2"/>
              <w:rPr>
                <w:b/>
                <w:sz w:val="18"/>
              </w:rPr>
            </w:pPr>
            <w:r>
              <w:rPr>
                <w:b/>
                <w:sz w:val="18"/>
              </w:rPr>
              <w:t>ACR50</w:t>
            </w:r>
            <w:r>
              <w:rPr>
                <w:b/>
                <w:spacing w:val="-1"/>
                <w:sz w:val="18"/>
              </w:rPr>
              <w:t xml:space="preserve"> </w:t>
            </w:r>
            <w:r>
              <w:rPr>
                <w:b/>
                <w:sz w:val="18"/>
              </w:rPr>
              <w:t>(%</w:t>
            </w:r>
            <w:r>
              <w:rPr>
                <w:b/>
                <w:spacing w:val="-3"/>
                <w:sz w:val="18"/>
              </w:rPr>
              <w:t xml:space="preserve"> </w:t>
            </w:r>
            <w:r>
              <w:rPr>
                <w:b/>
                <w:sz w:val="18"/>
              </w:rPr>
              <w:t>of</w:t>
            </w:r>
            <w:r>
              <w:rPr>
                <w:b/>
                <w:spacing w:val="-1"/>
                <w:sz w:val="18"/>
              </w:rPr>
              <w:t xml:space="preserve"> </w:t>
            </w:r>
            <w:r>
              <w:rPr>
                <w:b/>
                <w:spacing w:val="-2"/>
                <w:sz w:val="18"/>
              </w:rPr>
              <w:t>patients)</w:t>
            </w:r>
          </w:p>
        </w:tc>
      </w:tr>
      <w:tr w:rsidR="00C4799D" w14:paraId="14174AC2" w14:textId="77777777">
        <w:trPr>
          <w:trHeight w:val="261"/>
        </w:trPr>
        <w:tc>
          <w:tcPr>
            <w:tcW w:w="1248" w:type="dxa"/>
          </w:tcPr>
          <w:p w14:paraId="231B4C35" w14:textId="77777777" w:rsidR="00C4799D" w:rsidRDefault="008C28BE" w:rsidP="00F74BCF">
            <w:pPr>
              <w:pStyle w:val="TableParagraph"/>
              <w:spacing w:before="1"/>
              <w:rPr>
                <w:sz w:val="18"/>
              </w:rPr>
            </w:pPr>
            <w:r>
              <w:rPr>
                <w:sz w:val="18"/>
              </w:rPr>
              <w:t>Week</w:t>
            </w:r>
            <w:r>
              <w:rPr>
                <w:spacing w:val="-1"/>
                <w:sz w:val="18"/>
              </w:rPr>
              <w:t xml:space="preserve"> </w:t>
            </w:r>
            <w:r>
              <w:rPr>
                <w:spacing w:val="-5"/>
                <w:sz w:val="18"/>
              </w:rPr>
              <w:t>12</w:t>
            </w:r>
          </w:p>
        </w:tc>
        <w:tc>
          <w:tcPr>
            <w:tcW w:w="1627" w:type="dxa"/>
          </w:tcPr>
          <w:p w14:paraId="69475675" w14:textId="77777777" w:rsidR="00C4799D" w:rsidRDefault="008C28BE" w:rsidP="00F74BCF">
            <w:pPr>
              <w:pStyle w:val="TableParagraph"/>
              <w:spacing w:before="1"/>
              <w:ind w:left="14"/>
              <w:rPr>
                <w:sz w:val="18"/>
              </w:rPr>
            </w:pPr>
            <w:r>
              <w:rPr>
                <w:spacing w:val="-5"/>
                <w:sz w:val="18"/>
              </w:rPr>
              <w:t>13</w:t>
            </w:r>
          </w:p>
        </w:tc>
        <w:tc>
          <w:tcPr>
            <w:tcW w:w="1351" w:type="dxa"/>
          </w:tcPr>
          <w:p w14:paraId="70CCB219" w14:textId="77777777" w:rsidR="00C4799D" w:rsidRDefault="008C28BE" w:rsidP="00F74BCF">
            <w:pPr>
              <w:pStyle w:val="TableParagraph"/>
              <w:spacing w:line="208" w:lineRule="exact"/>
              <w:ind w:left="12"/>
              <w:rPr>
                <w:sz w:val="12"/>
              </w:rPr>
            </w:pPr>
            <w:r>
              <w:rPr>
                <w:spacing w:val="-5"/>
                <w:sz w:val="18"/>
              </w:rPr>
              <w:t>38</w:t>
            </w:r>
            <w:r>
              <w:rPr>
                <w:spacing w:val="-5"/>
                <w:position w:val="6"/>
                <w:sz w:val="12"/>
              </w:rPr>
              <w:t>f</w:t>
            </w:r>
          </w:p>
        </w:tc>
        <w:tc>
          <w:tcPr>
            <w:tcW w:w="1531" w:type="dxa"/>
          </w:tcPr>
          <w:p w14:paraId="77D962FD" w14:textId="77777777" w:rsidR="00C4799D" w:rsidRDefault="008C28BE" w:rsidP="00F74BCF">
            <w:pPr>
              <w:pStyle w:val="TableParagraph"/>
              <w:spacing w:before="1"/>
              <w:ind w:left="12" w:right="2"/>
              <w:rPr>
                <w:sz w:val="18"/>
              </w:rPr>
            </w:pPr>
            <w:r>
              <w:rPr>
                <w:spacing w:val="-5"/>
                <w:sz w:val="18"/>
              </w:rPr>
              <w:t>38</w:t>
            </w:r>
          </w:p>
        </w:tc>
        <w:tc>
          <w:tcPr>
            <w:tcW w:w="1442" w:type="dxa"/>
          </w:tcPr>
          <w:p w14:paraId="69B77221" w14:textId="77777777" w:rsidR="00C4799D" w:rsidRDefault="008C28BE" w:rsidP="00F74BCF">
            <w:pPr>
              <w:pStyle w:val="TableParagraph"/>
              <w:spacing w:before="1"/>
              <w:ind w:left="9" w:right="1"/>
              <w:rPr>
                <w:sz w:val="18"/>
              </w:rPr>
            </w:pPr>
            <w:r>
              <w:rPr>
                <w:spacing w:val="-10"/>
                <w:sz w:val="18"/>
              </w:rPr>
              <w:t>5</w:t>
            </w:r>
          </w:p>
        </w:tc>
        <w:tc>
          <w:tcPr>
            <w:tcW w:w="1711" w:type="dxa"/>
          </w:tcPr>
          <w:p w14:paraId="3DA23D52" w14:textId="77777777" w:rsidR="00C4799D" w:rsidRDefault="008C28BE" w:rsidP="00F74BCF">
            <w:pPr>
              <w:pStyle w:val="TableParagraph"/>
              <w:spacing w:line="208" w:lineRule="exact"/>
              <w:ind w:left="14" w:right="1"/>
              <w:rPr>
                <w:sz w:val="12"/>
              </w:rPr>
            </w:pPr>
            <w:r>
              <w:rPr>
                <w:spacing w:val="-5"/>
                <w:sz w:val="18"/>
              </w:rPr>
              <w:t>32</w:t>
            </w:r>
            <w:r>
              <w:rPr>
                <w:spacing w:val="-5"/>
                <w:position w:val="6"/>
                <w:sz w:val="12"/>
              </w:rPr>
              <w:t>f</w:t>
            </w:r>
          </w:p>
        </w:tc>
      </w:tr>
      <w:tr w:rsidR="00C4799D" w14:paraId="75774288" w14:textId="77777777">
        <w:trPr>
          <w:trHeight w:val="270"/>
        </w:trPr>
        <w:tc>
          <w:tcPr>
            <w:tcW w:w="1248" w:type="dxa"/>
          </w:tcPr>
          <w:p w14:paraId="5C9BB164"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24</w:t>
            </w:r>
          </w:p>
        </w:tc>
        <w:tc>
          <w:tcPr>
            <w:tcW w:w="1627" w:type="dxa"/>
          </w:tcPr>
          <w:p w14:paraId="5BF13D04" w14:textId="77777777" w:rsidR="00C4799D" w:rsidRDefault="008C28BE" w:rsidP="00F74BCF">
            <w:pPr>
              <w:pStyle w:val="TableParagraph"/>
              <w:spacing w:line="206" w:lineRule="exact"/>
              <w:ind w:left="14"/>
              <w:rPr>
                <w:sz w:val="18"/>
              </w:rPr>
            </w:pPr>
            <w:r>
              <w:rPr>
                <w:spacing w:val="-5"/>
                <w:sz w:val="18"/>
              </w:rPr>
              <w:t>19</w:t>
            </w:r>
          </w:p>
        </w:tc>
        <w:tc>
          <w:tcPr>
            <w:tcW w:w="1351" w:type="dxa"/>
          </w:tcPr>
          <w:p w14:paraId="50BEADAD" w14:textId="77777777" w:rsidR="00C4799D" w:rsidRDefault="008C28BE" w:rsidP="00F74BCF">
            <w:pPr>
              <w:pStyle w:val="TableParagraph"/>
              <w:spacing w:line="206" w:lineRule="exact"/>
              <w:ind w:left="12"/>
              <w:rPr>
                <w:sz w:val="12"/>
              </w:rPr>
            </w:pPr>
            <w:r>
              <w:rPr>
                <w:spacing w:val="-2"/>
                <w:position w:val="-5"/>
                <w:sz w:val="18"/>
              </w:rPr>
              <w:t>52</w:t>
            </w:r>
            <w:proofErr w:type="spellStart"/>
            <w:proofErr w:type="gramStart"/>
            <w:r>
              <w:rPr>
                <w:spacing w:val="-2"/>
                <w:sz w:val="12"/>
              </w:rPr>
              <w:t>f,h</w:t>
            </w:r>
            <w:proofErr w:type="spellEnd"/>
            <w:proofErr w:type="gramEnd"/>
          </w:p>
        </w:tc>
        <w:tc>
          <w:tcPr>
            <w:tcW w:w="1531" w:type="dxa"/>
          </w:tcPr>
          <w:p w14:paraId="3E199CEA" w14:textId="77777777" w:rsidR="00C4799D" w:rsidRDefault="008C28BE" w:rsidP="00F74BCF">
            <w:pPr>
              <w:pStyle w:val="TableParagraph"/>
              <w:spacing w:line="206" w:lineRule="exact"/>
              <w:ind w:left="12" w:right="2"/>
              <w:rPr>
                <w:sz w:val="18"/>
              </w:rPr>
            </w:pPr>
            <w:r>
              <w:rPr>
                <w:spacing w:val="-5"/>
                <w:sz w:val="18"/>
              </w:rPr>
              <w:t>44</w:t>
            </w:r>
          </w:p>
        </w:tc>
        <w:tc>
          <w:tcPr>
            <w:tcW w:w="1442" w:type="dxa"/>
          </w:tcPr>
          <w:p w14:paraId="77A59964" w14:textId="77777777" w:rsidR="00C4799D" w:rsidRDefault="008C28BE" w:rsidP="00F74BCF">
            <w:pPr>
              <w:pStyle w:val="TableParagraph"/>
              <w:spacing w:line="206" w:lineRule="exact"/>
              <w:ind w:left="9" w:right="1"/>
              <w:rPr>
                <w:sz w:val="18"/>
              </w:rPr>
            </w:pPr>
            <w:r>
              <w:rPr>
                <w:spacing w:val="-10"/>
                <w:sz w:val="18"/>
              </w:rPr>
              <w:t>9</w:t>
            </w:r>
          </w:p>
        </w:tc>
        <w:tc>
          <w:tcPr>
            <w:tcW w:w="1711" w:type="dxa"/>
          </w:tcPr>
          <w:p w14:paraId="26FA901C" w14:textId="77777777" w:rsidR="00C4799D" w:rsidRDefault="008C28BE" w:rsidP="00F74BCF">
            <w:pPr>
              <w:pStyle w:val="TableParagraph"/>
              <w:spacing w:line="206" w:lineRule="exact"/>
              <w:ind w:left="14" w:right="1"/>
              <w:rPr>
                <w:sz w:val="12"/>
              </w:rPr>
            </w:pPr>
            <w:r>
              <w:rPr>
                <w:spacing w:val="-5"/>
                <w:sz w:val="18"/>
              </w:rPr>
              <w:t>38</w:t>
            </w:r>
            <w:r>
              <w:rPr>
                <w:spacing w:val="-5"/>
                <w:position w:val="6"/>
                <w:sz w:val="12"/>
              </w:rPr>
              <w:t>f</w:t>
            </w:r>
          </w:p>
        </w:tc>
      </w:tr>
      <w:tr w:rsidR="00C4799D" w14:paraId="6F325F8D" w14:textId="77777777">
        <w:trPr>
          <w:trHeight w:val="268"/>
        </w:trPr>
        <w:tc>
          <w:tcPr>
            <w:tcW w:w="8910" w:type="dxa"/>
            <w:gridSpan w:val="6"/>
          </w:tcPr>
          <w:p w14:paraId="7B405CBB" w14:textId="77777777" w:rsidR="00C4799D" w:rsidRDefault="008C28BE" w:rsidP="00F74BCF">
            <w:pPr>
              <w:pStyle w:val="TableParagraph"/>
              <w:spacing w:line="206" w:lineRule="exact"/>
              <w:ind w:left="10" w:right="2"/>
              <w:rPr>
                <w:b/>
                <w:sz w:val="18"/>
              </w:rPr>
            </w:pPr>
            <w:r>
              <w:rPr>
                <w:b/>
                <w:sz w:val="18"/>
              </w:rPr>
              <w:t>ACR70</w:t>
            </w:r>
            <w:r>
              <w:rPr>
                <w:b/>
                <w:spacing w:val="-1"/>
                <w:sz w:val="18"/>
              </w:rPr>
              <w:t xml:space="preserve"> </w:t>
            </w:r>
            <w:r>
              <w:rPr>
                <w:b/>
                <w:sz w:val="18"/>
              </w:rPr>
              <w:t>(%</w:t>
            </w:r>
            <w:r>
              <w:rPr>
                <w:b/>
                <w:spacing w:val="-3"/>
                <w:sz w:val="18"/>
              </w:rPr>
              <w:t xml:space="preserve"> </w:t>
            </w:r>
            <w:r>
              <w:rPr>
                <w:b/>
                <w:sz w:val="18"/>
              </w:rPr>
              <w:t>of</w:t>
            </w:r>
            <w:r>
              <w:rPr>
                <w:b/>
                <w:spacing w:val="-1"/>
                <w:sz w:val="18"/>
              </w:rPr>
              <w:t xml:space="preserve"> </w:t>
            </w:r>
            <w:r>
              <w:rPr>
                <w:b/>
                <w:spacing w:val="-2"/>
                <w:sz w:val="18"/>
              </w:rPr>
              <w:t>patients)</w:t>
            </w:r>
          </w:p>
        </w:tc>
      </w:tr>
      <w:tr w:rsidR="00C4799D" w14:paraId="49B8ACC7" w14:textId="77777777">
        <w:trPr>
          <w:trHeight w:val="270"/>
        </w:trPr>
        <w:tc>
          <w:tcPr>
            <w:tcW w:w="1248" w:type="dxa"/>
          </w:tcPr>
          <w:p w14:paraId="7A889A88"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12</w:t>
            </w:r>
          </w:p>
        </w:tc>
        <w:tc>
          <w:tcPr>
            <w:tcW w:w="1627" w:type="dxa"/>
          </w:tcPr>
          <w:p w14:paraId="659D4C6A" w14:textId="77777777" w:rsidR="00C4799D" w:rsidRDefault="008C28BE" w:rsidP="00F74BCF">
            <w:pPr>
              <w:pStyle w:val="TableParagraph"/>
              <w:spacing w:line="206" w:lineRule="exact"/>
              <w:ind w:left="14" w:right="5"/>
              <w:rPr>
                <w:sz w:val="18"/>
              </w:rPr>
            </w:pPr>
            <w:r>
              <w:rPr>
                <w:spacing w:val="-10"/>
                <w:sz w:val="18"/>
              </w:rPr>
              <w:t>2</w:t>
            </w:r>
          </w:p>
        </w:tc>
        <w:tc>
          <w:tcPr>
            <w:tcW w:w="1351" w:type="dxa"/>
          </w:tcPr>
          <w:p w14:paraId="5E8965D5" w14:textId="77777777" w:rsidR="00C4799D" w:rsidRDefault="008C28BE" w:rsidP="00F74BCF">
            <w:pPr>
              <w:pStyle w:val="TableParagraph"/>
              <w:spacing w:line="206" w:lineRule="exact"/>
              <w:ind w:left="12"/>
              <w:rPr>
                <w:sz w:val="12"/>
              </w:rPr>
            </w:pPr>
            <w:r>
              <w:rPr>
                <w:spacing w:val="-5"/>
                <w:sz w:val="18"/>
              </w:rPr>
              <w:t>16</w:t>
            </w:r>
            <w:r>
              <w:rPr>
                <w:spacing w:val="-5"/>
                <w:position w:val="6"/>
                <w:sz w:val="12"/>
              </w:rPr>
              <w:t>f</w:t>
            </w:r>
          </w:p>
        </w:tc>
        <w:tc>
          <w:tcPr>
            <w:tcW w:w="1531" w:type="dxa"/>
          </w:tcPr>
          <w:p w14:paraId="581488B9" w14:textId="77777777" w:rsidR="00C4799D" w:rsidRDefault="008C28BE" w:rsidP="00F74BCF">
            <w:pPr>
              <w:pStyle w:val="TableParagraph"/>
              <w:spacing w:line="206" w:lineRule="exact"/>
              <w:ind w:left="12" w:right="2"/>
              <w:rPr>
                <w:sz w:val="18"/>
              </w:rPr>
            </w:pPr>
            <w:r>
              <w:rPr>
                <w:spacing w:val="-5"/>
                <w:sz w:val="18"/>
              </w:rPr>
              <w:t>14</w:t>
            </w:r>
          </w:p>
        </w:tc>
        <w:tc>
          <w:tcPr>
            <w:tcW w:w="1442" w:type="dxa"/>
          </w:tcPr>
          <w:p w14:paraId="26CE1413" w14:textId="77777777" w:rsidR="00C4799D" w:rsidRDefault="008C28BE" w:rsidP="00F74BCF">
            <w:pPr>
              <w:pStyle w:val="TableParagraph"/>
              <w:spacing w:line="206" w:lineRule="exact"/>
              <w:ind w:left="9" w:right="1"/>
              <w:rPr>
                <w:sz w:val="18"/>
              </w:rPr>
            </w:pPr>
            <w:r>
              <w:rPr>
                <w:spacing w:val="-10"/>
                <w:sz w:val="18"/>
              </w:rPr>
              <w:t>1</w:t>
            </w:r>
          </w:p>
        </w:tc>
        <w:tc>
          <w:tcPr>
            <w:tcW w:w="1711" w:type="dxa"/>
          </w:tcPr>
          <w:p w14:paraId="4AE4E1D6" w14:textId="77777777" w:rsidR="00C4799D" w:rsidRDefault="008C28BE" w:rsidP="00F74BCF">
            <w:pPr>
              <w:pStyle w:val="TableParagraph"/>
              <w:spacing w:line="206" w:lineRule="exact"/>
              <w:ind w:left="14" w:right="5"/>
              <w:rPr>
                <w:sz w:val="12"/>
              </w:rPr>
            </w:pPr>
            <w:r>
              <w:rPr>
                <w:spacing w:val="-5"/>
                <w:position w:val="-5"/>
                <w:sz w:val="18"/>
              </w:rPr>
              <w:t>9</w:t>
            </w:r>
            <w:r>
              <w:rPr>
                <w:spacing w:val="-5"/>
                <w:sz w:val="12"/>
              </w:rPr>
              <w:t>f</w:t>
            </w:r>
          </w:p>
        </w:tc>
      </w:tr>
      <w:tr w:rsidR="00C4799D" w14:paraId="7509D065" w14:textId="77777777">
        <w:trPr>
          <w:trHeight w:val="258"/>
        </w:trPr>
        <w:tc>
          <w:tcPr>
            <w:tcW w:w="1248" w:type="dxa"/>
          </w:tcPr>
          <w:p w14:paraId="4CC9268F"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24</w:t>
            </w:r>
          </w:p>
        </w:tc>
        <w:tc>
          <w:tcPr>
            <w:tcW w:w="1627" w:type="dxa"/>
          </w:tcPr>
          <w:p w14:paraId="5BD914BD" w14:textId="77777777" w:rsidR="00C4799D" w:rsidRDefault="008C28BE" w:rsidP="00F74BCF">
            <w:pPr>
              <w:pStyle w:val="TableParagraph"/>
              <w:spacing w:line="206" w:lineRule="exact"/>
              <w:ind w:left="14" w:right="5"/>
              <w:rPr>
                <w:sz w:val="18"/>
              </w:rPr>
            </w:pPr>
            <w:r>
              <w:rPr>
                <w:spacing w:val="-10"/>
                <w:sz w:val="18"/>
              </w:rPr>
              <w:t>5</w:t>
            </w:r>
          </w:p>
        </w:tc>
        <w:tc>
          <w:tcPr>
            <w:tcW w:w="1351" w:type="dxa"/>
          </w:tcPr>
          <w:p w14:paraId="31FD79DE" w14:textId="77777777" w:rsidR="00C4799D" w:rsidRDefault="008C28BE" w:rsidP="00F74BCF">
            <w:pPr>
              <w:pStyle w:val="TableParagraph"/>
              <w:spacing w:line="206" w:lineRule="exact"/>
              <w:ind w:left="12"/>
              <w:rPr>
                <w:sz w:val="12"/>
              </w:rPr>
            </w:pPr>
            <w:r>
              <w:rPr>
                <w:spacing w:val="-2"/>
                <w:position w:val="-5"/>
                <w:sz w:val="18"/>
              </w:rPr>
              <w:t>29</w:t>
            </w:r>
            <w:proofErr w:type="spellStart"/>
            <w:proofErr w:type="gramStart"/>
            <w:r>
              <w:rPr>
                <w:spacing w:val="-2"/>
                <w:sz w:val="12"/>
              </w:rPr>
              <w:t>f,h</w:t>
            </w:r>
            <w:proofErr w:type="spellEnd"/>
            <w:proofErr w:type="gramEnd"/>
          </w:p>
        </w:tc>
        <w:tc>
          <w:tcPr>
            <w:tcW w:w="1531" w:type="dxa"/>
          </w:tcPr>
          <w:p w14:paraId="64390001" w14:textId="77777777" w:rsidR="00C4799D" w:rsidRDefault="008C28BE" w:rsidP="00F74BCF">
            <w:pPr>
              <w:pStyle w:val="TableParagraph"/>
              <w:spacing w:line="206" w:lineRule="exact"/>
              <w:ind w:left="12" w:right="2"/>
              <w:rPr>
                <w:sz w:val="18"/>
              </w:rPr>
            </w:pPr>
            <w:r>
              <w:rPr>
                <w:spacing w:val="-5"/>
                <w:sz w:val="18"/>
              </w:rPr>
              <w:t>23</w:t>
            </w:r>
          </w:p>
        </w:tc>
        <w:tc>
          <w:tcPr>
            <w:tcW w:w="1442" w:type="dxa"/>
          </w:tcPr>
          <w:p w14:paraId="79C215B4" w14:textId="77777777" w:rsidR="00C4799D" w:rsidRDefault="008C28BE" w:rsidP="00F74BCF">
            <w:pPr>
              <w:pStyle w:val="TableParagraph"/>
              <w:spacing w:line="206" w:lineRule="exact"/>
              <w:ind w:left="9" w:right="1"/>
              <w:rPr>
                <w:sz w:val="18"/>
              </w:rPr>
            </w:pPr>
            <w:r>
              <w:rPr>
                <w:spacing w:val="-10"/>
                <w:sz w:val="18"/>
              </w:rPr>
              <w:t>1</w:t>
            </w:r>
          </w:p>
        </w:tc>
        <w:tc>
          <w:tcPr>
            <w:tcW w:w="1711" w:type="dxa"/>
          </w:tcPr>
          <w:p w14:paraId="25C79773" w14:textId="77777777" w:rsidR="00C4799D" w:rsidRDefault="008C28BE" w:rsidP="00F74BCF">
            <w:pPr>
              <w:pStyle w:val="TableParagraph"/>
              <w:spacing w:line="206" w:lineRule="exact"/>
              <w:ind w:left="14" w:right="1"/>
              <w:rPr>
                <w:sz w:val="12"/>
              </w:rPr>
            </w:pPr>
            <w:r>
              <w:rPr>
                <w:spacing w:val="-5"/>
                <w:sz w:val="18"/>
              </w:rPr>
              <w:t>19</w:t>
            </w:r>
            <w:r>
              <w:rPr>
                <w:spacing w:val="-5"/>
                <w:position w:val="6"/>
                <w:sz w:val="12"/>
              </w:rPr>
              <w:t>f</w:t>
            </w:r>
          </w:p>
        </w:tc>
      </w:tr>
      <w:tr w:rsidR="00C4799D" w14:paraId="72E341F1" w14:textId="77777777">
        <w:trPr>
          <w:trHeight w:val="270"/>
        </w:trPr>
        <w:tc>
          <w:tcPr>
            <w:tcW w:w="8910" w:type="dxa"/>
            <w:gridSpan w:val="6"/>
          </w:tcPr>
          <w:p w14:paraId="148CA6AF" w14:textId="77777777" w:rsidR="00C4799D" w:rsidRDefault="008C28BE" w:rsidP="00F74BCF">
            <w:pPr>
              <w:pStyle w:val="TableParagraph"/>
              <w:spacing w:before="1"/>
              <w:ind w:left="10"/>
              <w:rPr>
                <w:b/>
                <w:sz w:val="18"/>
              </w:rPr>
            </w:pPr>
            <w:r>
              <w:rPr>
                <w:b/>
                <w:sz w:val="18"/>
              </w:rPr>
              <w:t>MDA</w:t>
            </w:r>
            <w:r>
              <w:rPr>
                <w:b/>
                <w:spacing w:val="-1"/>
                <w:sz w:val="18"/>
              </w:rPr>
              <w:t xml:space="preserve"> </w:t>
            </w:r>
            <w:r>
              <w:rPr>
                <w:b/>
                <w:sz w:val="18"/>
              </w:rPr>
              <w:t>(%</w:t>
            </w:r>
            <w:r>
              <w:rPr>
                <w:b/>
                <w:spacing w:val="-2"/>
                <w:sz w:val="18"/>
              </w:rPr>
              <w:t xml:space="preserve"> </w:t>
            </w:r>
            <w:r>
              <w:rPr>
                <w:b/>
                <w:sz w:val="18"/>
              </w:rPr>
              <w:t xml:space="preserve">of </w:t>
            </w:r>
            <w:r>
              <w:rPr>
                <w:b/>
                <w:spacing w:val="-2"/>
                <w:sz w:val="18"/>
              </w:rPr>
              <w:t>patients)</w:t>
            </w:r>
          </w:p>
        </w:tc>
      </w:tr>
      <w:tr w:rsidR="00C4799D" w14:paraId="0BBBB337" w14:textId="77777777">
        <w:trPr>
          <w:trHeight w:val="270"/>
        </w:trPr>
        <w:tc>
          <w:tcPr>
            <w:tcW w:w="1248" w:type="dxa"/>
          </w:tcPr>
          <w:p w14:paraId="1365A780"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12</w:t>
            </w:r>
          </w:p>
        </w:tc>
        <w:tc>
          <w:tcPr>
            <w:tcW w:w="1627" w:type="dxa"/>
          </w:tcPr>
          <w:p w14:paraId="3DD7912C" w14:textId="77777777" w:rsidR="00C4799D" w:rsidRDefault="008C28BE" w:rsidP="00F74BCF">
            <w:pPr>
              <w:pStyle w:val="TableParagraph"/>
              <w:spacing w:line="206" w:lineRule="exact"/>
              <w:ind w:left="14" w:right="5"/>
              <w:rPr>
                <w:sz w:val="18"/>
              </w:rPr>
            </w:pPr>
            <w:r>
              <w:rPr>
                <w:spacing w:val="-10"/>
                <w:sz w:val="18"/>
              </w:rPr>
              <w:t>6</w:t>
            </w:r>
          </w:p>
        </w:tc>
        <w:tc>
          <w:tcPr>
            <w:tcW w:w="1351" w:type="dxa"/>
          </w:tcPr>
          <w:p w14:paraId="11E91D41" w14:textId="77777777" w:rsidR="00C4799D" w:rsidRDefault="008C28BE" w:rsidP="00F74BCF">
            <w:pPr>
              <w:pStyle w:val="TableParagraph"/>
              <w:spacing w:line="206" w:lineRule="exact"/>
              <w:ind w:left="12"/>
              <w:rPr>
                <w:sz w:val="12"/>
              </w:rPr>
            </w:pPr>
            <w:r>
              <w:rPr>
                <w:spacing w:val="-5"/>
                <w:sz w:val="18"/>
              </w:rPr>
              <w:t>25</w:t>
            </w:r>
            <w:r>
              <w:rPr>
                <w:spacing w:val="-5"/>
                <w:position w:val="6"/>
                <w:sz w:val="12"/>
              </w:rPr>
              <w:t>f</w:t>
            </w:r>
          </w:p>
        </w:tc>
        <w:tc>
          <w:tcPr>
            <w:tcW w:w="1531" w:type="dxa"/>
          </w:tcPr>
          <w:p w14:paraId="3713F90A" w14:textId="77777777" w:rsidR="00C4799D" w:rsidRDefault="008C28BE" w:rsidP="00F74BCF">
            <w:pPr>
              <w:pStyle w:val="TableParagraph"/>
              <w:spacing w:line="206" w:lineRule="exact"/>
              <w:ind w:left="12" w:right="2"/>
              <w:rPr>
                <w:sz w:val="18"/>
              </w:rPr>
            </w:pPr>
            <w:r>
              <w:rPr>
                <w:spacing w:val="-5"/>
                <w:sz w:val="18"/>
              </w:rPr>
              <w:t>25</w:t>
            </w:r>
          </w:p>
        </w:tc>
        <w:tc>
          <w:tcPr>
            <w:tcW w:w="1442" w:type="dxa"/>
          </w:tcPr>
          <w:p w14:paraId="1445D7D7" w14:textId="77777777" w:rsidR="00C4799D" w:rsidRDefault="008C28BE" w:rsidP="00F74BCF">
            <w:pPr>
              <w:pStyle w:val="TableParagraph"/>
              <w:spacing w:line="206" w:lineRule="exact"/>
              <w:ind w:left="9" w:right="1"/>
              <w:rPr>
                <w:sz w:val="18"/>
              </w:rPr>
            </w:pPr>
            <w:r>
              <w:rPr>
                <w:spacing w:val="-10"/>
                <w:sz w:val="18"/>
              </w:rPr>
              <w:t>4</w:t>
            </w:r>
          </w:p>
        </w:tc>
        <w:tc>
          <w:tcPr>
            <w:tcW w:w="1711" w:type="dxa"/>
          </w:tcPr>
          <w:p w14:paraId="56761976" w14:textId="77777777" w:rsidR="00C4799D" w:rsidRDefault="008C28BE" w:rsidP="00F74BCF">
            <w:pPr>
              <w:pStyle w:val="TableParagraph"/>
              <w:spacing w:line="206" w:lineRule="exact"/>
              <w:ind w:left="14" w:right="1"/>
              <w:rPr>
                <w:sz w:val="12"/>
              </w:rPr>
            </w:pPr>
            <w:r>
              <w:rPr>
                <w:spacing w:val="-5"/>
                <w:sz w:val="18"/>
              </w:rPr>
              <w:t>17</w:t>
            </w:r>
            <w:r>
              <w:rPr>
                <w:spacing w:val="-5"/>
                <w:position w:val="6"/>
                <w:sz w:val="12"/>
              </w:rPr>
              <w:t>f</w:t>
            </w:r>
          </w:p>
        </w:tc>
      </w:tr>
      <w:tr w:rsidR="00C4799D" w14:paraId="3411D52F" w14:textId="77777777">
        <w:trPr>
          <w:trHeight w:val="268"/>
        </w:trPr>
        <w:tc>
          <w:tcPr>
            <w:tcW w:w="1248" w:type="dxa"/>
          </w:tcPr>
          <w:p w14:paraId="3AD6F54F"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24</w:t>
            </w:r>
          </w:p>
        </w:tc>
        <w:tc>
          <w:tcPr>
            <w:tcW w:w="1627" w:type="dxa"/>
          </w:tcPr>
          <w:p w14:paraId="638DB79B" w14:textId="77777777" w:rsidR="00C4799D" w:rsidRDefault="008C28BE" w:rsidP="00F74BCF">
            <w:pPr>
              <w:pStyle w:val="TableParagraph"/>
              <w:spacing w:line="206" w:lineRule="exact"/>
              <w:ind w:left="14"/>
              <w:rPr>
                <w:sz w:val="18"/>
              </w:rPr>
            </w:pPr>
            <w:r>
              <w:rPr>
                <w:spacing w:val="-5"/>
                <w:sz w:val="18"/>
              </w:rPr>
              <w:t>12</w:t>
            </w:r>
          </w:p>
        </w:tc>
        <w:tc>
          <w:tcPr>
            <w:tcW w:w="1351" w:type="dxa"/>
          </w:tcPr>
          <w:p w14:paraId="4EC9A254" w14:textId="77777777" w:rsidR="00C4799D" w:rsidRDefault="008C28BE" w:rsidP="00F74BCF">
            <w:pPr>
              <w:pStyle w:val="TableParagraph"/>
              <w:spacing w:line="206" w:lineRule="exact"/>
              <w:ind w:left="12"/>
              <w:rPr>
                <w:sz w:val="12"/>
              </w:rPr>
            </w:pPr>
            <w:r>
              <w:rPr>
                <w:spacing w:val="-5"/>
                <w:sz w:val="18"/>
              </w:rPr>
              <w:t>37</w:t>
            </w:r>
            <w:r>
              <w:rPr>
                <w:spacing w:val="-5"/>
                <w:position w:val="6"/>
                <w:sz w:val="12"/>
              </w:rPr>
              <w:t>e</w:t>
            </w:r>
          </w:p>
        </w:tc>
        <w:tc>
          <w:tcPr>
            <w:tcW w:w="1531" w:type="dxa"/>
          </w:tcPr>
          <w:p w14:paraId="2865555F" w14:textId="77777777" w:rsidR="00C4799D" w:rsidRDefault="008C28BE" w:rsidP="00F74BCF">
            <w:pPr>
              <w:pStyle w:val="TableParagraph"/>
              <w:spacing w:line="206" w:lineRule="exact"/>
              <w:ind w:left="12" w:right="2"/>
              <w:rPr>
                <w:sz w:val="18"/>
              </w:rPr>
            </w:pPr>
            <w:r>
              <w:rPr>
                <w:spacing w:val="-5"/>
                <w:sz w:val="18"/>
              </w:rPr>
              <w:t>33</w:t>
            </w:r>
          </w:p>
        </w:tc>
        <w:tc>
          <w:tcPr>
            <w:tcW w:w="1442" w:type="dxa"/>
          </w:tcPr>
          <w:p w14:paraId="5288E3B8" w14:textId="77777777" w:rsidR="00C4799D" w:rsidRDefault="008C28BE" w:rsidP="00F74BCF">
            <w:pPr>
              <w:pStyle w:val="TableParagraph"/>
              <w:spacing w:line="206" w:lineRule="exact"/>
              <w:ind w:left="9" w:right="1"/>
              <w:rPr>
                <w:sz w:val="18"/>
              </w:rPr>
            </w:pPr>
            <w:r>
              <w:rPr>
                <w:spacing w:val="-10"/>
                <w:sz w:val="18"/>
              </w:rPr>
              <w:t>3</w:t>
            </w:r>
          </w:p>
        </w:tc>
        <w:tc>
          <w:tcPr>
            <w:tcW w:w="1711" w:type="dxa"/>
          </w:tcPr>
          <w:p w14:paraId="6894EB40" w14:textId="77777777" w:rsidR="00C4799D" w:rsidRDefault="008C28BE" w:rsidP="00F74BCF">
            <w:pPr>
              <w:pStyle w:val="TableParagraph"/>
              <w:spacing w:line="206" w:lineRule="exact"/>
              <w:ind w:left="14" w:right="1"/>
              <w:rPr>
                <w:sz w:val="12"/>
              </w:rPr>
            </w:pPr>
            <w:r>
              <w:rPr>
                <w:spacing w:val="-5"/>
                <w:sz w:val="18"/>
              </w:rPr>
              <w:t>25</w:t>
            </w:r>
            <w:r>
              <w:rPr>
                <w:spacing w:val="-5"/>
                <w:position w:val="6"/>
                <w:sz w:val="12"/>
              </w:rPr>
              <w:t>e</w:t>
            </w:r>
          </w:p>
        </w:tc>
      </w:tr>
      <w:tr w:rsidR="00C4799D" w14:paraId="5D4F0A7F" w14:textId="77777777">
        <w:trPr>
          <w:trHeight w:val="261"/>
        </w:trPr>
        <w:tc>
          <w:tcPr>
            <w:tcW w:w="8910" w:type="dxa"/>
            <w:gridSpan w:val="6"/>
          </w:tcPr>
          <w:p w14:paraId="2B2C4B3C" w14:textId="77777777" w:rsidR="00C4799D" w:rsidRDefault="008C28BE" w:rsidP="00F74BCF">
            <w:pPr>
              <w:pStyle w:val="TableParagraph"/>
              <w:spacing w:line="208" w:lineRule="exact"/>
              <w:ind w:left="10"/>
              <w:rPr>
                <w:b/>
                <w:sz w:val="12"/>
              </w:rPr>
            </w:pPr>
            <w:r>
              <w:rPr>
                <w:b/>
                <w:sz w:val="18"/>
              </w:rPr>
              <w:t>Resolution</w:t>
            </w:r>
            <w:r>
              <w:rPr>
                <w:b/>
                <w:spacing w:val="-4"/>
                <w:sz w:val="18"/>
              </w:rPr>
              <w:t xml:space="preserve"> </w:t>
            </w:r>
            <w:r>
              <w:rPr>
                <w:b/>
                <w:sz w:val="18"/>
              </w:rPr>
              <w:t>of</w:t>
            </w:r>
            <w:r>
              <w:rPr>
                <w:b/>
                <w:spacing w:val="-1"/>
                <w:sz w:val="18"/>
              </w:rPr>
              <w:t xml:space="preserve"> </w:t>
            </w:r>
            <w:r>
              <w:rPr>
                <w:b/>
                <w:sz w:val="18"/>
              </w:rPr>
              <w:t>enthesitis</w:t>
            </w:r>
            <w:r>
              <w:rPr>
                <w:b/>
                <w:spacing w:val="-1"/>
                <w:sz w:val="18"/>
              </w:rPr>
              <w:t xml:space="preserve"> </w:t>
            </w:r>
            <w:r>
              <w:rPr>
                <w:b/>
                <w:sz w:val="18"/>
              </w:rPr>
              <w:t>(LEI=0;</w:t>
            </w:r>
            <w:r>
              <w:rPr>
                <w:b/>
                <w:spacing w:val="-2"/>
                <w:sz w:val="18"/>
              </w:rPr>
              <w:t xml:space="preserve"> </w:t>
            </w:r>
            <w:r>
              <w:rPr>
                <w:b/>
                <w:sz w:val="18"/>
              </w:rPr>
              <w:t>%</w:t>
            </w:r>
            <w:r>
              <w:rPr>
                <w:b/>
                <w:spacing w:val="-3"/>
                <w:sz w:val="18"/>
              </w:rPr>
              <w:t xml:space="preserve"> </w:t>
            </w:r>
            <w:r>
              <w:rPr>
                <w:b/>
                <w:sz w:val="18"/>
              </w:rPr>
              <w:t>of</w:t>
            </w:r>
            <w:r>
              <w:rPr>
                <w:b/>
                <w:spacing w:val="-1"/>
                <w:sz w:val="18"/>
              </w:rPr>
              <w:t xml:space="preserve"> </w:t>
            </w:r>
            <w:proofErr w:type="gramStart"/>
            <w:r>
              <w:rPr>
                <w:b/>
                <w:spacing w:val="-2"/>
                <w:sz w:val="18"/>
              </w:rPr>
              <w:t>patients)</w:t>
            </w:r>
            <w:r>
              <w:rPr>
                <w:b/>
                <w:spacing w:val="-2"/>
                <w:position w:val="6"/>
                <w:sz w:val="12"/>
              </w:rPr>
              <w:t>a</w:t>
            </w:r>
            <w:proofErr w:type="gramEnd"/>
          </w:p>
        </w:tc>
      </w:tr>
      <w:tr w:rsidR="00C4799D" w14:paraId="55FDE83C" w14:textId="77777777">
        <w:trPr>
          <w:trHeight w:val="270"/>
        </w:trPr>
        <w:tc>
          <w:tcPr>
            <w:tcW w:w="1248" w:type="dxa"/>
          </w:tcPr>
          <w:p w14:paraId="3C5291D7"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12</w:t>
            </w:r>
          </w:p>
        </w:tc>
        <w:tc>
          <w:tcPr>
            <w:tcW w:w="1627" w:type="dxa"/>
          </w:tcPr>
          <w:p w14:paraId="46B1A791" w14:textId="77777777" w:rsidR="00C4799D" w:rsidRDefault="008C28BE" w:rsidP="00F74BCF">
            <w:pPr>
              <w:pStyle w:val="TableParagraph"/>
              <w:spacing w:line="206" w:lineRule="exact"/>
              <w:ind w:left="14"/>
              <w:rPr>
                <w:sz w:val="18"/>
              </w:rPr>
            </w:pPr>
            <w:r>
              <w:rPr>
                <w:spacing w:val="-5"/>
                <w:sz w:val="18"/>
              </w:rPr>
              <w:t>33</w:t>
            </w:r>
          </w:p>
        </w:tc>
        <w:tc>
          <w:tcPr>
            <w:tcW w:w="1351" w:type="dxa"/>
          </w:tcPr>
          <w:p w14:paraId="287643F0" w14:textId="77777777" w:rsidR="00C4799D" w:rsidRDefault="008C28BE" w:rsidP="00F74BCF">
            <w:pPr>
              <w:pStyle w:val="TableParagraph"/>
              <w:spacing w:line="206" w:lineRule="exact"/>
              <w:ind w:left="12"/>
              <w:rPr>
                <w:sz w:val="12"/>
              </w:rPr>
            </w:pPr>
            <w:r>
              <w:rPr>
                <w:spacing w:val="-5"/>
                <w:sz w:val="18"/>
              </w:rPr>
              <w:t>47</w:t>
            </w:r>
            <w:r>
              <w:rPr>
                <w:spacing w:val="-5"/>
                <w:position w:val="6"/>
                <w:sz w:val="12"/>
              </w:rPr>
              <w:t>f</w:t>
            </w:r>
          </w:p>
        </w:tc>
        <w:tc>
          <w:tcPr>
            <w:tcW w:w="1531" w:type="dxa"/>
          </w:tcPr>
          <w:p w14:paraId="5C1914FE" w14:textId="77777777" w:rsidR="00C4799D" w:rsidRDefault="008C28BE" w:rsidP="00F74BCF">
            <w:pPr>
              <w:pStyle w:val="TableParagraph"/>
              <w:spacing w:line="206" w:lineRule="exact"/>
              <w:ind w:left="12" w:right="2"/>
              <w:rPr>
                <w:sz w:val="18"/>
              </w:rPr>
            </w:pPr>
            <w:r>
              <w:rPr>
                <w:spacing w:val="-5"/>
                <w:sz w:val="18"/>
              </w:rPr>
              <w:t>47</w:t>
            </w:r>
          </w:p>
        </w:tc>
        <w:tc>
          <w:tcPr>
            <w:tcW w:w="1442" w:type="dxa"/>
          </w:tcPr>
          <w:p w14:paraId="49474710" w14:textId="77777777" w:rsidR="00C4799D" w:rsidRDefault="008C28BE" w:rsidP="00F74BCF">
            <w:pPr>
              <w:pStyle w:val="TableParagraph"/>
              <w:spacing w:line="206" w:lineRule="exact"/>
              <w:ind w:left="9" w:right="1"/>
              <w:rPr>
                <w:sz w:val="18"/>
              </w:rPr>
            </w:pPr>
            <w:r>
              <w:rPr>
                <w:spacing w:val="-5"/>
                <w:sz w:val="18"/>
              </w:rPr>
              <w:t>20</w:t>
            </w:r>
          </w:p>
        </w:tc>
        <w:tc>
          <w:tcPr>
            <w:tcW w:w="1711" w:type="dxa"/>
          </w:tcPr>
          <w:p w14:paraId="4E7E1524" w14:textId="77777777" w:rsidR="00C4799D" w:rsidRDefault="008C28BE" w:rsidP="00F74BCF">
            <w:pPr>
              <w:pStyle w:val="TableParagraph"/>
              <w:spacing w:line="206" w:lineRule="exact"/>
              <w:ind w:left="14" w:right="1"/>
              <w:rPr>
                <w:sz w:val="12"/>
              </w:rPr>
            </w:pPr>
            <w:r>
              <w:rPr>
                <w:spacing w:val="-5"/>
                <w:sz w:val="18"/>
              </w:rPr>
              <w:t>39</w:t>
            </w:r>
            <w:r>
              <w:rPr>
                <w:spacing w:val="-5"/>
                <w:position w:val="6"/>
                <w:sz w:val="12"/>
              </w:rPr>
              <w:t>f</w:t>
            </w:r>
          </w:p>
        </w:tc>
      </w:tr>
      <w:tr w:rsidR="00C4799D" w14:paraId="64290B25" w14:textId="77777777">
        <w:trPr>
          <w:trHeight w:val="268"/>
        </w:trPr>
        <w:tc>
          <w:tcPr>
            <w:tcW w:w="1248" w:type="dxa"/>
          </w:tcPr>
          <w:p w14:paraId="08C31DB1"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24</w:t>
            </w:r>
          </w:p>
        </w:tc>
        <w:tc>
          <w:tcPr>
            <w:tcW w:w="1627" w:type="dxa"/>
          </w:tcPr>
          <w:p w14:paraId="4056C540" w14:textId="77777777" w:rsidR="00C4799D" w:rsidRDefault="008C28BE" w:rsidP="00F74BCF">
            <w:pPr>
              <w:pStyle w:val="TableParagraph"/>
              <w:spacing w:line="206" w:lineRule="exact"/>
              <w:ind w:left="14"/>
              <w:rPr>
                <w:sz w:val="18"/>
              </w:rPr>
            </w:pPr>
            <w:r>
              <w:rPr>
                <w:spacing w:val="-5"/>
                <w:sz w:val="18"/>
              </w:rPr>
              <w:t>32</w:t>
            </w:r>
          </w:p>
        </w:tc>
        <w:tc>
          <w:tcPr>
            <w:tcW w:w="1351" w:type="dxa"/>
          </w:tcPr>
          <w:p w14:paraId="5BD9F9B2" w14:textId="77777777" w:rsidR="00C4799D" w:rsidRDefault="008C28BE" w:rsidP="00F74BCF">
            <w:pPr>
              <w:pStyle w:val="TableParagraph"/>
              <w:spacing w:line="206" w:lineRule="exact"/>
              <w:ind w:left="12"/>
              <w:rPr>
                <w:sz w:val="12"/>
              </w:rPr>
            </w:pPr>
            <w:r>
              <w:rPr>
                <w:spacing w:val="-5"/>
                <w:sz w:val="18"/>
              </w:rPr>
              <w:t>54</w:t>
            </w:r>
            <w:r>
              <w:rPr>
                <w:spacing w:val="-5"/>
                <w:position w:val="6"/>
                <w:sz w:val="12"/>
              </w:rPr>
              <w:t>e</w:t>
            </w:r>
          </w:p>
        </w:tc>
        <w:tc>
          <w:tcPr>
            <w:tcW w:w="1531" w:type="dxa"/>
          </w:tcPr>
          <w:p w14:paraId="544D0C83" w14:textId="77777777" w:rsidR="00C4799D" w:rsidRDefault="008C28BE" w:rsidP="00F74BCF">
            <w:pPr>
              <w:pStyle w:val="TableParagraph"/>
              <w:spacing w:line="206" w:lineRule="exact"/>
              <w:ind w:left="12" w:right="2"/>
              <w:rPr>
                <w:sz w:val="18"/>
              </w:rPr>
            </w:pPr>
            <w:r>
              <w:rPr>
                <w:spacing w:val="-5"/>
                <w:sz w:val="18"/>
              </w:rPr>
              <w:t>47</w:t>
            </w:r>
          </w:p>
        </w:tc>
        <w:tc>
          <w:tcPr>
            <w:tcW w:w="1442" w:type="dxa"/>
          </w:tcPr>
          <w:p w14:paraId="2AE5D82E" w14:textId="77777777" w:rsidR="00C4799D" w:rsidRDefault="008C28BE" w:rsidP="00F74BCF">
            <w:pPr>
              <w:pStyle w:val="TableParagraph"/>
              <w:spacing w:line="206" w:lineRule="exact"/>
              <w:ind w:left="9" w:right="1"/>
              <w:rPr>
                <w:sz w:val="18"/>
              </w:rPr>
            </w:pPr>
            <w:r>
              <w:rPr>
                <w:spacing w:val="-5"/>
                <w:sz w:val="18"/>
              </w:rPr>
              <w:t>15</w:t>
            </w:r>
          </w:p>
        </w:tc>
        <w:tc>
          <w:tcPr>
            <w:tcW w:w="1711" w:type="dxa"/>
          </w:tcPr>
          <w:p w14:paraId="4EA32757" w14:textId="77777777" w:rsidR="00C4799D" w:rsidRDefault="008C28BE" w:rsidP="00F74BCF">
            <w:pPr>
              <w:pStyle w:val="TableParagraph"/>
              <w:spacing w:line="206" w:lineRule="exact"/>
              <w:ind w:left="14" w:right="1"/>
              <w:rPr>
                <w:sz w:val="12"/>
              </w:rPr>
            </w:pPr>
            <w:r>
              <w:rPr>
                <w:spacing w:val="-5"/>
                <w:sz w:val="18"/>
              </w:rPr>
              <w:t>43</w:t>
            </w:r>
            <w:r>
              <w:rPr>
                <w:spacing w:val="-5"/>
                <w:position w:val="6"/>
                <w:sz w:val="12"/>
              </w:rPr>
              <w:t>f</w:t>
            </w:r>
          </w:p>
        </w:tc>
      </w:tr>
      <w:tr w:rsidR="00C4799D" w14:paraId="56AEDB31" w14:textId="77777777">
        <w:trPr>
          <w:trHeight w:val="270"/>
        </w:trPr>
        <w:tc>
          <w:tcPr>
            <w:tcW w:w="8910" w:type="dxa"/>
            <w:gridSpan w:val="6"/>
          </w:tcPr>
          <w:p w14:paraId="159D82C7" w14:textId="77777777" w:rsidR="00C4799D" w:rsidRDefault="008C28BE" w:rsidP="00F74BCF">
            <w:pPr>
              <w:pStyle w:val="TableParagraph"/>
              <w:spacing w:line="206" w:lineRule="exact"/>
              <w:ind w:left="10" w:right="1"/>
              <w:rPr>
                <w:b/>
                <w:sz w:val="12"/>
              </w:rPr>
            </w:pPr>
            <w:r>
              <w:rPr>
                <w:b/>
                <w:sz w:val="18"/>
              </w:rPr>
              <w:t>Resolution</w:t>
            </w:r>
            <w:r>
              <w:rPr>
                <w:b/>
                <w:spacing w:val="-4"/>
                <w:sz w:val="18"/>
              </w:rPr>
              <w:t xml:space="preserve"> </w:t>
            </w:r>
            <w:r>
              <w:rPr>
                <w:b/>
                <w:sz w:val="18"/>
              </w:rPr>
              <w:t>of</w:t>
            </w:r>
            <w:r>
              <w:rPr>
                <w:b/>
                <w:spacing w:val="-2"/>
                <w:sz w:val="18"/>
              </w:rPr>
              <w:t xml:space="preserve"> </w:t>
            </w:r>
            <w:r>
              <w:rPr>
                <w:b/>
                <w:sz w:val="18"/>
              </w:rPr>
              <w:t>dactylitis</w:t>
            </w:r>
            <w:r>
              <w:rPr>
                <w:b/>
                <w:spacing w:val="-1"/>
                <w:sz w:val="18"/>
              </w:rPr>
              <w:t xml:space="preserve"> </w:t>
            </w:r>
            <w:r>
              <w:rPr>
                <w:b/>
                <w:sz w:val="18"/>
              </w:rPr>
              <w:t>(LDI=0;</w:t>
            </w:r>
            <w:r>
              <w:rPr>
                <w:b/>
                <w:spacing w:val="-1"/>
                <w:sz w:val="18"/>
              </w:rPr>
              <w:t xml:space="preserve"> </w:t>
            </w:r>
            <w:r>
              <w:rPr>
                <w:b/>
                <w:sz w:val="18"/>
              </w:rPr>
              <w:t>%</w:t>
            </w:r>
            <w:r>
              <w:rPr>
                <w:b/>
                <w:spacing w:val="-4"/>
                <w:sz w:val="18"/>
              </w:rPr>
              <w:t xml:space="preserve"> </w:t>
            </w:r>
            <w:r>
              <w:rPr>
                <w:b/>
                <w:sz w:val="18"/>
              </w:rPr>
              <w:t>of</w:t>
            </w:r>
            <w:r>
              <w:rPr>
                <w:b/>
                <w:spacing w:val="-1"/>
                <w:sz w:val="18"/>
              </w:rPr>
              <w:t xml:space="preserve"> </w:t>
            </w:r>
            <w:proofErr w:type="gramStart"/>
            <w:r>
              <w:rPr>
                <w:b/>
                <w:spacing w:val="-2"/>
                <w:sz w:val="18"/>
              </w:rPr>
              <w:t>patients)</w:t>
            </w:r>
            <w:r>
              <w:rPr>
                <w:b/>
                <w:spacing w:val="-2"/>
                <w:position w:val="6"/>
                <w:sz w:val="12"/>
              </w:rPr>
              <w:t>b</w:t>
            </w:r>
            <w:proofErr w:type="gramEnd"/>
          </w:p>
        </w:tc>
      </w:tr>
      <w:tr w:rsidR="00C4799D" w14:paraId="29F5994B" w14:textId="77777777">
        <w:trPr>
          <w:trHeight w:val="270"/>
        </w:trPr>
        <w:tc>
          <w:tcPr>
            <w:tcW w:w="1248" w:type="dxa"/>
          </w:tcPr>
          <w:p w14:paraId="0D1BCAE9"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12</w:t>
            </w:r>
          </w:p>
        </w:tc>
        <w:tc>
          <w:tcPr>
            <w:tcW w:w="1627" w:type="dxa"/>
          </w:tcPr>
          <w:p w14:paraId="7E43F387" w14:textId="77777777" w:rsidR="00C4799D" w:rsidRDefault="008C28BE" w:rsidP="00F74BCF">
            <w:pPr>
              <w:pStyle w:val="TableParagraph"/>
              <w:spacing w:line="206" w:lineRule="exact"/>
              <w:ind w:left="14"/>
              <w:rPr>
                <w:sz w:val="18"/>
              </w:rPr>
            </w:pPr>
            <w:r>
              <w:rPr>
                <w:spacing w:val="-5"/>
                <w:sz w:val="18"/>
              </w:rPr>
              <w:t>42</w:t>
            </w:r>
          </w:p>
        </w:tc>
        <w:tc>
          <w:tcPr>
            <w:tcW w:w="1351" w:type="dxa"/>
          </w:tcPr>
          <w:p w14:paraId="0FE28CAA" w14:textId="77777777" w:rsidR="00C4799D" w:rsidRDefault="008C28BE" w:rsidP="00F74BCF">
            <w:pPr>
              <w:pStyle w:val="TableParagraph"/>
              <w:spacing w:line="206" w:lineRule="exact"/>
              <w:ind w:left="12"/>
              <w:rPr>
                <w:sz w:val="12"/>
              </w:rPr>
            </w:pPr>
            <w:r>
              <w:rPr>
                <w:spacing w:val="-5"/>
                <w:sz w:val="18"/>
              </w:rPr>
              <w:t>74</w:t>
            </w:r>
            <w:r>
              <w:rPr>
                <w:spacing w:val="-5"/>
                <w:position w:val="6"/>
                <w:sz w:val="12"/>
              </w:rPr>
              <w:t>f</w:t>
            </w:r>
          </w:p>
        </w:tc>
        <w:tc>
          <w:tcPr>
            <w:tcW w:w="1531" w:type="dxa"/>
          </w:tcPr>
          <w:p w14:paraId="013B0ABC" w14:textId="77777777" w:rsidR="00C4799D" w:rsidRDefault="008C28BE" w:rsidP="00F74BCF">
            <w:pPr>
              <w:pStyle w:val="TableParagraph"/>
              <w:spacing w:line="206" w:lineRule="exact"/>
              <w:ind w:left="12" w:right="2"/>
              <w:rPr>
                <w:sz w:val="18"/>
              </w:rPr>
            </w:pPr>
            <w:r>
              <w:rPr>
                <w:spacing w:val="-5"/>
                <w:sz w:val="18"/>
              </w:rPr>
              <w:t>72</w:t>
            </w:r>
          </w:p>
        </w:tc>
        <w:tc>
          <w:tcPr>
            <w:tcW w:w="1442" w:type="dxa"/>
          </w:tcPr>
          <w:p w14:paraId="511791E2" w14:textId="77777777" w:rsidR="00C4799D" w:rsidRDefault="008C28BE" w:rsidP="00F74BCF">
            <w:pPr>
              <w:pStyle w:val="TableParagraph"/>
              <w:spacing w:line="206" w:lineRule="exact"/>
              <w:ind w:left="9" w:right="1"/>
              <w:rPr>
                <w:sz w:val="18"/>
              </w:rPr>
            </w:pPr>
            <w:r>
              <w:rPr>
                <w:spacing w:val="-5"/>
                <w:sz w:val="18"/>
              </w:rPr>
              <w:t>36</w:t>
            </w:r>
          </w:p>
        </w:tc>
        <w:tc>
          <w:tcPr>
            <w:tcW w:w="1711" w:type="dxa"/>
          </w:tcPr>
          <w:p w14:paraId="10445ECD" w14:textId="77777777" w:rsidR="00C4799D" w:rsidRDefault="008C28BE" w:rsidP="00F74BCF">
            <w:pPr>
              <w:pStyle w:val="TableParagraph"/>
              <w:spacing w:line="206" w:lineRule="exact"/>
              <w:ind w:left="14" w:right="1"/>
              <w:rPr>
                <w:sz w:val="12"/>
              </w:rPr>
            </w:pPr>
            <w:r>
              <w:rPr>
                <w:spacing w:val="-5"/>
                <w:sz w:val="18"/>
              </w:rPr>
              <w:t>64</w:t>
            </w:r>
            <w:r>
              <w:rPr>
                <w:spacing w:val="-5"/>
                <w:position w:val="6"/>
                <w:sz w:val="12"/>
              </w:rPr>
              <w:t>g</w:t>
            </w:r>
          </w:p>
        </w:tc>
      </w:tr>
      <w:tr w:rsidR="00C4799D" w14:paraId="287E601A" w14:textId="77777777">
        <w:trPr>
          <w:trHeight w:val="412"/>
        </w:trPr>
        <w:tc>
          <w:tcPr>
            <w:tcW w:w="1248" w:type="dxa"/>
          </w:tcPr>
          <w:p w14:paraId="4E069C46"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24</w:t>
            </w:r>
          </w:p>
        </w:tc>
        <w:tc>
          <w:tcPr>
            <w:tcW w:w="1627" w:type="dxa"/>
          </w:tcPr>
          <w:p w14:paraId="6EA614F3" w14:textId="77777777" w:rsidR="00C4799D" w:rsidRDefault="008C28BE" w:rsidP="00F74BCF">
            <w:pPr>
              <w:pStyle w:val="TableParagraph"/>
              <w:spacing w:line="206" w:lineRule="exact"/>
              <w:ind w:left="14"/>
              <w:rPr>
                <w:sz w:val="18"/>
              </w:rPr>
            </w:pPr>
            <w:r>
              <w:rPr>
                <w:spacing w:val="-5"/>
                <w:sz w:val="18"/>
              </w:rPr>
              <w:t>40</w:t>
            </w:r>
          </w:p>
        </w:tc>
        <w:tc>
          <w:tcPr>
            <w:tcW w:w="1351" w:type="dxa"/>
          </w:tcPr>
          <w:p w14:paraId="747EA137" w14:textId="77777777" w:rsidR="00C4799D" w:rsidRDefault="008C28BE" w:rsidP="00F74BCF">
            <w:pPr>
              <w:pStyle w:val="TableParagraph"/>
              <w:spacing w:line="206" w:lineRule="exact"/>
              <w:ind w:left="12"/>
              <w:rPr>
                <w:sz w:val="12"/>
              </w:rPr>
            </w:pPr>
            <w:r>
              <w:rPr>
                <w:spacing w:val="-5"/>
                <w:sz w:val="18"/>
              </w:rPr>
              <w:t>77</w:t>
            </w:r>
            <w:r>
              <w:rPr>
                <w:spacing w:val="-5"/>
                <w:position w:val="6"/>
                <w:sz w:val="12"/>
              </w:rPr>
              <w:t>f</w:t>
            </w:r>
          </w:p>
        </w:tc>
        <w:tc>
          <w:tcPr>
            <w:tcW w:w="1531" w:type="dxa"/>
          </w:tcPr>
          <w:p w14:paraId="38FBAD66" w14:textId="77777777" w:rsidR="00C4799D" w:rsidRDefault="008C28BE" w:rsidP="00F74BCF">
            <w:pPr>
              <w:pStyle w:val="TableParagraph"/>
              <w:spacing w:line="206" w:lineRule="exact"/>
              <w:ind w:left="12" w:right="2"/>
              <w:rPr>
                <w:sz w:val="18"/>
              </w:rPr>
            </w:pPr>
            <w:r>
              <w:rPr>
                <w:spacing w:val="-5"/>
                <w:sz w:val="18"/>
              </w:rPr>
              <w:t>74</w:t>
            </w:r>
          </w:p>
        </w:tc>
        <w:tc>
          <w:tcPr>
            <w:tcW w:w="1442" w:type="dxa"/>
          </w:tcPr>
          <w:p w14:paraId="2A37E39E" w14:textId="77777777" w:rsidR="00C4799D" w:rsidRDefault="008C28BE" w:rsidP="00F74BCF">
            <w:pPr>
              <w:pStyle w:val="TableParagraph"/>
              <w:spacing w:line="206" w:lineRule="exact"/>
              <w:ind w:left="9" w:right="1"/>
              <w:rPr>
                <w:sz w:val="18"/>
              </w:rPr>
            </w:pPr>
            <w:r>
              <w:rPr>
                <w:spacing w:val="-5"/>
                <w:sz w:val="18"/>
              </w:rPr>
              <w:t>28</w:t>
            </w:r>
          </w:p>
        </w:tc>
        <w:tc>
          <w:tcPr>
            <w:tcW w:w="1711" w:type="dxa"/>
          </w:tcPr>
          <w:p w14:paraId="3D23FBC4" w14:textId="77777777" w:rsidR="00C4799D" w:rsidRDefault="008C28BE" w:rsidP="00F74BCF">
            <w:pPr>
              <w:pStyle w:val="TableParagraph"/>
              <w:spacing w:line="206" w:lineRule="exact"/>
              <w:ind w:left="14" w:right="1"/>
              <w:rPr>
                <w:sz w:val="12"/>
              </w:rPr>
            </w:pPr>
            <w:r>
              <w:rPr>
                <w:spacing w:val="-5"/>
                <w:sz w:val="18"/>
              </w:rPr>
              <w:t>58</w:t>
            </w:r>
            <w:r>
              <w:rPr>
                <w:spacing w:val="-5"/>
                <w:position w:val="6"/>
                <w:sz w:val="12"/>
              </w:rPr>
              <w:t>g</w:t>
            </w:r>
          </w:p>
        </w:tc>
      </w:tr>
      <w:tr w:rsidR="00C4799D" w14:paraId="21F1841A" w14:textId="77777777">
        <w:trPr>
          <w:trHeight w:val="270"/>
        </w:trPr>
        <w:tc>
          <w:tcPr>
            <w:tcW w:w="8910" w:type="dxa"/>
            <w:gridSpan w:val="6"/>
          </w:tcPr>
          <w:p w14:paraId="13398D61" w14:textId="77777777" w:rsidR="00C4799D" w:rsidRDefault="008C28BE" w:rsidP="00F74BCF">
            <w:pPr>
              <w:pStyle w:val="TableParagraph"/>
              <w:spacing w:line="206" w:lineRule="exact"/>
              <w:ind w:left="10"/>
              <w:rPr>
                <w:b/>
                <w:sz w:val="12"/>
              </w:rPr>
            </w:pPr>
            <w:r>
              <w:rPr>
                <w:b/>
                <w:sz w:val="18"/>
              </w:rPr>
              <w:t>PASI75</w:t>
            </w:r>
            <w:r>
              <w:rPr>
                <w:b/>
                <w:spacing w:val="-1"/>
                <w:sz w:val="18"/>
              </w:rPr>
              <w:t xml:space="preserve"> </w:t>
            </w:r>
            <w:r>
              <w:rPr>
                <w:b/>
                <w:sz w:val="18"/>
              </w:rPr>
              <w:t>(%</w:t>
            </w:r>
            <w:r>
              <w:rPr>
                <w:b/>
                <w:spacing w:val="-2"/>
                <w:sz w:val="18"/>
              </w:rPr>
              <w:t xml:space="preserve"> </w:t>
            </w:r>
            <w:r>
              <w:rPr>
                <w:b/>
                <w:sz w:val="18"/>
              </w:rPr>
              <w:t>of</w:t>
            </w:r>
            <w:r>
              <w:rPr>
                <w:b/>
                <w:spacing w:val="-1"/>
                <w:sz w:val="18"/>
              </w:rPr>
              <w:t xml:space="preserve"> </w:t>
            </w:r>
            <w:proofErr w:type="gramStart"/>
            <w:r>
              <w:rPr>
                <w:b/>
                <w:spacing w:val="-2"/>
                <w:sz w:val="18"/>
              </w:rPr>
              <w:t>patients)</w:t>
            </w:r>
            <w:r>
              <w:rPr>
                <w:b/>
                <w:spacing w:val="-2"/>
                <w:position w:val="6"/>
                <w:sz w:val="12"/>
              </w:rPr>
              <w:t>c</w:t>
            </w:r>
            <w:proofErr w:type="gramEnd"/>
          </w:p>
        </w:tc>
      </w:tr>
      <w:tr w:rsidR="00C4799D" w14:paraId="1C53FFA8" w14:textId="77777777">
        <w:trPr>
          <w:trHeight w:val="270"/>
        </w:trPr>
        <w:tc>
          <w:tcPr>
            <w:tcW w:w="1248" w:type="dxa"/>
          </w:tcPr>
          <w:p w14:paraId="4965A652"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16</w:t>
            </w:r>
          </w:p>
        </w:tc>
        <w:tc>
          <w:tcPr>
            <w:tcW w:w="1627" w:type="dxa"/>
          </w:tcPr>
          <w:p w14:paraId="5BAA7F90" w14:textId="77777777" w:rsidR="00C4799D" w:rsidRDefault="008C28BE" w:rsidP="00F74BCF">
            <w:pPr>
              <w:pStyle w:val="TableParagraph"/>
              <w:spacing w:line="206" w:lineRule="exact"/>
              <w:ind w:left="14"/>
              <w:rPr>
                <w:sz w:val="18"/>
              </w:rPr>
            </w:pPr>
            <w:r>
              <w:rPr>
                <w:spacing w:val="-5"/>
                <w:sz w:val="18"/>
              </w:rPr>
              <w:t>21</w:t>
            </w:r>
          </w:p>
        </w:tc>
        <w:tc>
          <w:tcPr>
            <w:tcW w:w="1351" w:type="dxa"/>
          </w:tcPr>
          <w:p w14:paraId="36ECA71B" w14:textId="77777777" w:rsidR="00C4799D" w:rsidRDefault="008C28BE" w:rsidP="00F74BCF">
            <w:pPr>
              <w:pStyle w:val="TableParagraph"/>
              <w:spacing w:line="206" w:lineRule="exact"/>
              <w:ind w:left="12"/>
              <w:rPr>
                <w:sz w:val="12"/>
              </w:rPr>
            </w:pPr>
            <w:r>
              <w:rPr>
                <w:spacing w:val="-5"/>
                <w:sz w:val="18"/>
              </w:rPr>
              <w:t>63</w:t>
            </w:r>
            <w:r>
              <w:rPr>
                <w:spacing w:val="-5"/>
                <w:position w:val="6"/>
                <w:sz w:val="12"/>
              </w:rPr>
              <w:t>e</w:t>
            </w:r>
          </w:p>
        </w:tc>
        <w:tc>
          <w:tcPr>
            <w:tcW w:w="1531" w:type="dxa"/>
          </w:tcPr>
          <w:p w14:paraId="2FD390F3" w14:textId="77777777" w:rsidR="00C4799D" w:rsidRDefault="008C28BE" w:rsidP="00F74BCF">
            <w:pPr>
              <w:pStyle w:val="TableParagraph"/>
              <w:spacing w:line="206" w:lineRule="exact"/>
              <w:ind w:left="12" w:right="2"/>
              <w:rPr>
                <w:sz w:val="18"/>
              </w:rPr>
            </w:pPr>
            <w:r>
              <w:rPr>
                <w:spacing w:val="-5"/>
                <w:sz w:val="18"/>
              </w:rPr>
              <w:t>53</w:t>
            </w:r>
          </w:p>
        </w:tc>
        <w:tc>
          <w:tcPr>
            <w:tcW w:w="1442" w:type="dxa"/>
          </w:tcPr>
          <w:p w14:paraId="626C8175" w14:textId="77777777" w:rsidR="00C4799D" w:rsidRDefault="008C28BE" w:rsidP="00F74BCF">
            <w:pPr>
              <w:pStyle w:val="TableParagraph"/>
              <w:spacing w:line="206" w:lineRule="exact"/>
              <w:ind w:left="9" w:right="1"/>
              <w:rPr>
                <w:sz w:val="18"/>
              </w:rPr>
            </w:pPr>
            <w:r>
              <w:rPr>
                <w:spacing w:val="-5"/>
                <w:sz w:val="18"/>
              </w:rPr>
              <w:t>16</w:t>
            </w:r>
          </w:p>
        </w:tc>
        <w:tc>
          <w:tcPr>
            <w:tcW w:w="1711" w:type="dxa"/>
          </w:tcPr>
          <w:p w14:paraId="77AF54C5" w14:textId="77777777" w:rsidR="00C4799D" w:rsidRDefault="008C28BE" w:rsidP="00F74BCF">
            <w:pPr>
              <w:pStyle w:val="TableParagraph"/>
              <w:spacing w:line="206" w:lineRule="exact"/>
              <w:ind w:left="14" w:right="1"/>
              <w:rPr>
                <w:sz w:val="12"/>
              </w:rPr>
            </w:pPr>
            <w:r>
              <w:rPr>
                <w:spacing w:val="-5"/>
                <w:sz w:val="18"/>
              </w:rPr>
              <w:t>52</w:t>
            </w:r>
            <w:r>
              <w:rPr>
                <w:spacing w:val="-5"/>
                <w:position w:val="6"/>
                <w:sz w:val="12"/>
              </w:rPr>
              <w:t>e</w:t>
            </w:r>
          </w:p>
        </w:tc>
      </w:tr>
      <w:tr w:rsidR="00C4799D" w14:paraId="761494F2" w14:textId="77777777">
        <w:trPr>
          <w:trHeight w:val="268"/>
        </w:trPr>
        <w:tc>
          <w:tcPr>
            <w:tcW w:w="1248" w:type="dxa"/>
          </w:tcPr>
          <w:p w14:paraId="5D838DB2"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24</w:t>
            </w:r>
          </w:p>
        </w:tc>
        <w:tc>
          <w:tcPr>
            <w:tcW w:w="1627" w:type="dxa"/>
          </w:tcPr>
          <w:p w14:paraId="1ADFD250" w14:textId="77777777" w:rsidR="00C4799D" w:rsidRDefault="008C28BE" w:rsidP="00F74BCF">
            <w:pPr>
              <w:pStyle w:val="TableParagraph"/>
              <w:spacing w:line="206" w:lineRule="exact"/>
              <w:ind w:left="14"/>
              <w:rPr>
                <w:sz w:val="18"/>
              </w:rPr>
            </w:pPr>
            <w:r>
              <w:rPr>
                <w:spacing w:val="-5"/>
                <w:sz w:val="18"/>
              </w:rPr>
              <w:t>27</w:t>
            </w:r>
          </w:p>
        </w:tc>
        <w:tc>
          <w:tcPr>
            <w:tcW w:w="1351" w:type="dxa"/>
          </w:tcPr>
          <w:p w14:paraId="17940914" w14:textId="77777777" w:rsidR="00C4799D" w:rsidRDefault="008C28BE" w:rsidP="00F74BCF">
            <w:pPr>
              <w:pStyle w:val="TableParagraph"/>
              <w:spacing w:line="206" w:lineRule="exact"/>
              <w:ind w:left="12"/>
              <w:rPr>
                <w:sz w:val="12"/>
              </w:rPr>
            </w:pPr>
            <w:r>
              <w:rPr>
                <w:spacing w:val="-5"/>
                <w:sz w:val="18"/>
              </w:rPr>
              <w:t>64</w:t>
            </w:r>
            <w:r>
              <w:rPr>
                <w:spacing w:val="-5"/>
                <w:position w:val="6"/>
                <w:sz w:val="12"/>
              </w:rPr>
              <w:t>f</w:t>
            </w:r>
          </w:p>
        </w:tc>
        <w:tc>
          <w:tcPr>
            <w:tcW w:w="1531" w:type="dxa"/>
          </w:tcPr>
          <w:p w14:paraId="252CF8B8" w14:textId="77777777" w:rsidR="00C4799D" w:rsidRDefault="008C28BE" w:rsidP="00F74BCF">
            <w:pPr>
              <w:pStyle w:val="TableParagraph"/>
              <w:spacing w:line="206" w:lineRule="exact"/>
              <w:ind w:left="12" w:right="2"/>
              <w:rPr>
                <w:sz w:val="18"/>
              </w:rPr>
            </w:pPr>
            <w:r>
              <w:rPr>
                <w:spacing w:val="-5"/>
                <w:sz w:val="18"/>
              </w:rPr>
              <w:t>59</w:t>
            </w:r>
          </w:p>
        </w:tc>
        <w:tc>
          <w:tcPr>
            <w:tcW w:w="1442" w:type="dxa"/>
          </w:tcPr>
          <w:p w14:paraId="494E6404" w14:textId="77777777" w:rsidR="00C4799D" w:rsidRDefault="008C28BE" w:rsidP="00F74BCF">
            <w:pPr>
              <w:pStyle w:val="TableParagraph"/>
              <w:spacing w:line="206" w:lineRule="exact"/>
              <w:ind w:left="9" w:right="1"/>
              <w:rPr>
                <w:sz w:val="18"/>
              </w:rPr>
            </w:pPr>
            <w:r>
              <w:rPr>
                <w:spacing w:val="-5"/>
                <w:sz w:val="18"/>
              </w:rPr>
              <w:t>19</w:t>
            </w:r>
          </w:p>
        </w:tc>
        <w:tc>
          <w:tcPr>
            <w:tcW w:w="1711" w:type="dxa"/>
          </w:tcPr>
          <w:p w14:paraId="5F5FB7A1" w14:textId="77777777" w:rsidR="00C4799D" w:rsidRDefault="008C28BE" w:rsidP="00F74BCF">
            <w:pPr>
              <w:pStyle w:val="TableParagraph"/>
              <w:spacing w:line="206" w:lineRule="exact"/>
              <w:ind w:left="14" w:right="1"/>
              <w:rPr>
                <w:sz w:val="12"/>
              </w:rPr>
            </w:pPr>
            <w:r>
              <w:rPr>
                <w:spacing w:val="-5"/>
                <w:sz w:val="18"/>
              </w:rPr>
              <w:t>54</w:t>
            </w:r>
            <w:r>
              <w:rPr>
                <w:spacing w:val="-5"/>
                <w:position w:val="6"/>
                <w:sz w:val="12"/>
              </w:rPr>
              <w:t>f</w:t>
            </w:r>
          </w:p>
        </w:tc>
      </w:tr>
      <w:tr w:rsidR="00C4799D" w14:paraId="1C423DB0" w14:textId="77777777">
        <w:trPr>
          <w:trHeight w:val="270"/>
        </w:trPr>
        <w:tc>
          <w:tcPr>
            <w:tcW w:w="8910" w:type="dxa"/>
            <w:gridSpan w:val="6"/>
          </w:tcPr>
          <w:p w14:paraId="0EA2F29E" w14:textId="77777777" w:rsidR="00C4799D" w:rsidRDefault="008C28BE" w:rsidP="00F74BCF">
            <w:pPr>
              <w:pStyle w:val="TableParagraph"/>
              <w:spacing w:line="206" w:lineRule="exact"/>
              <w:ind w:left="10"/>
              <w:rPr>
                <w:b/>
                <w:sz w:val="12"/>
              </w:rPr>
            </w:pPr>
            <w:r>
              <w:rPr>
                <w:b/>
                <w:sz w:val="18"/>
              </w:rPr>
              <w:t>PASI90</w:t>
            </w:r>
            <w:r>
              <w:rPr>
                <w:b/>
                <w:spacing w:val="-1"/>
                <w:sz w:val="18"/>
              </w:rPr>
              <w:t xml:space="preserve"> </w:t>
            </w:r>
            <w:r>
              <w:rPr>
                <w:b/>
                <w:sz w:val="18"/>
              </w:rPr>
              <w:t>(%</w:t>
            </w:r>
            <w:r>
              <w:rPr>
                <w:b/>
                <w:spacing w:val="-2"/>
                <w:sz w:val="18"/>
              </w:rPr>
              <w:t xml:space="preserve"> </w:t>
            </w:r>
            <w:r>
              <w:rPr>
                <w:b/>
                <w:sz w:val="18"/>
              </w:rPr>
              <w:t>of</w:t>
            </w:r>
            <w:r>
              <w:rPr>
                <w:b/>
                <w:spacing w:val="-1"/>
                <w:sz w:val="18"/>
              </w:rPr>
              <w:t xml:space="preserve"> </w:t>
            </w:r>
            <w:proofErr w:type="gramStart"/>
            <w:r>
              <w:rPr>
                <w:b/>
                <w:spacing w:val="-2"/>
                <w:sz w:val="18"/>
              </w:rPr>
              <w:t>patients)</w:t>
            </w:r>
            <w:r>
              <w:rPr>
                <w:b/>
                <w:spacing w:val="-2"/>
                <w:position w:val="6"/>
                <w:sz w:val="12"/>
              </w:rPr>
              <w:t>c</w:t>
            </w:r>
            <w:proofErr w:type="gramEnd"/>
          </w:p>
        </w:tc>
      </w:tr>
    </w:tbl>
    <w:p w14:paraId="34455BCF" w14:textId="77777777" w:rsidR="00C4799D" w:rsidRDefault="00C4799D" w:rsidP="00F74BCF">
      <w:pPr>
        <w:spacing w:line="206" w:lineRule="exact"/>
        <w:rPr>
          <w:sz w:val="12"/>
        </w:rPr>
        <w:sectPr w:rsidR="00C4799D">
          <w:pgSz w:w="11910" w:h="16840"/>
          <w:pgMar w:top="1420" w:right="440" w:bottom="2066" w:left="1220" w:header="0" w:footer="1167" w:gutter="0"/>
          <w:cols w:space="720"/>
        </w:sect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1627"/>
        <w:gridCol w:w="1351"/>
        <w:gridCol w:w="1531"/>
        <w:gridCol w:w="1442"/>
        <w:gridCol w:w="1711"/>
      </w:tblGrid>
      <w:tr w:rsidR="00C4799D" w14:paraId="133E3CF0" w14:textId="77777777">
        <w:trPr>
          <w:trHeight w:val="542"/>
        </w:trPr>
        <w:tc>
          <w:tcPr>
            <w:tcW w:w="1248" w:type="dxa"/>
          </w:tcPr>
          <w:p w14:paraId="63DFE9FE" w14:textId="77777777" w:rsidR="00C4799D" w:rsidRDefault="008C28BE" w:rsidP="00F74BCF">
            <w:pPr>
              <w:pStyle w:val="TableParagraph"/>
              <w:spacing w:line="206" w:lineRule="exact"/>
              <w:ind w:left="374"/>
              <w:rPr>
                <w:b/>
                <w:sz w:val="18"/>
              </w:rPr>
            </w:pPr>
            <w:r>
              <w:rPr>
                <w:b/>
                <w:spacing w:val="-2"/>
                <w:sz w:val="18"/>
              </w:rPr>
              <w:lastRenderedPageBreak/>
              <w:t>Study</w:t>
            </w:r>
          </w:p>
        </w:tc>
        <w:tc>
          <w:tcPr>
            <w:tcW w:w="4509" w:type="dxa"/>
            <w:gridSpan w:val="3"/>
          </w:tcPr>
          <w:p w14:paraId="20208E4A" w14:textId="77777777" w:rsidR="00C4799D" w:rsidRDefault="008C28BE" w:rsidP="00F74BCF">
            <w:pPr>
              <w:pStyle w:val="TableParagraph"/>
              <w:spacing w:line="206" w:lineRule="exact"/>
              <w:ind w:left="15" w:right="4"/>
              <w:rPr>
                <w:b/>
                <w:sz w:val="18"/>
              </w:rPr>
            </w:pPr>
            <w:r>
              <w:rPr>
                <w:b/>
                <w:sz w:val="18"/>
              </w:rPr>
              <w:t>SELECT-PsA</w:t>
            </w:r>
            <w:r>
              <w:rPr>
                <w:b/>
                <w:spacing w:val="-3"/>
                <w:sz w:val="18"/>
              </w:rPr>
              <w:t xml:space="preserve"> </w:t>
            </w:r>
            <w:r>
              <w:rPr>
                <w:b/>
                <w:spacing w:val="-10"/>
                <w:sz w:val="18"/>
              </w:rPr>
              <w:t>1</w:t>
            </w:r>
          </w:p>
          <w:p w14:paraId="1BFF7EA2" w14:textId="77777777" w:rsidR="00C4799D" w:rsidRDefault="008C28BE" w:rsidP="00F74BCF">
            <w:pPr>
              <w:pStyle w:val="TableParagraph"/>
              <w:spacing w:line="207" w:lineRule="exact"/>
              <w:ind w:left="15"/>
              <w:rPr>
                <w:b/>
                <w:sz w:val="18"/>
              </w:rPr>
            </w:pPr>
            <w:r>
              <w:rPr>
                <w:b/>
                <w:sz w:val="18"/>
              </w:rPr>
              <w:t>non-biological</w:t>
            </w:r>
            <w:r>
              <w:rPr>
                <w:b/>
                <w:spacing w:val="-7"/>
                <w:sz w:val="18"/>
              </w:rPr>
              <w:t xml:space="preserve"> </w:t>
            </w:r>
            <w:r>
              <w:rPr>
                <w:b/>
                <w:sz w:val="18"/>
              </w:rPr>
              <w:t>DMARD-</w:t>
            </w:r>
            <w:r>
              <w:rPr>
                <w:b/>
                <w:spacing w:val="-5"/>
                <w:sz w:val="18"/>
              </w:rPr>
              <w:t>IR</w:t>
            </w:r>
          </w:p>
        </w:tc>
        <w:tc>
          <w:tcPr>
            <w:tcW w:w="3153" w:type="dxa"/>
            <w:gridSpan w:val="2"/>
          </w:tcPr>
          <w:p w14:paraId="33A9C6D9" w14:textId="77777777" w:rsidR="00C4799D" w:rsidRDefault="008C28BE" w:rsidP="00F74BCF">
            <w:pPr>
              <w:pStyle w:val="TableParagraph"/>
              <w:ind w:left="1066" w:right="928" w:hanging="125"/>
              <w:rPr>
                <w:b/>
                <w:sz w:val="18"/>
              </w:rPr>
            </w:pPr>
            <w:r>
              <w:rPr>
                <w:b/>
                <w:sz w:val="18"/>
              </w:rPr>
              <w:t>SELECT-PsA</w:t>
            </w:r>
            <w:r>
              <w:rPr>
                <w:b/>
                <w:spacing w:val="-13"/>
                <w:sz w:val="18"/>
              </w:rPr>
              <w:t xml:space="preserve"> </w:t>
            </w:r>
            <w:r>
              <w:rPr>
                <w:b/>
                <w:sz w:val="18"/>
              </w:rPr>
              <w:t xml:space="preserve">2 </w:t>
            </w:r>
            <w:proofErr w:type="spellStart"/>
            <w:r>
              <w:rPr>
                <w:b/>
                <w:spacing w:val="-2"/>
                <w:sz w:val="18"/>
              </w:rPr>
              <w:t>bDMARD</w:t>
            </w:r>
            <w:proofErr w:type="spellEnd"/>
            <w:r>
              <w:rPr>
                <w:b/>
                <w:spacing w:val="-2"/>
                <w:sz w:val="18"/>
              </w:rPr>
              <w:t>-IR</w:t>
            </w:r>
          </w:p>
        </w:tc>
      </w:tr>
      <w:tr w:rsidR="00C4799D" w14:paraId="72E36F3F" w14:textId="77777777">
        <w:trPr>
          <w:trHeight w:val="544"/>
        </w:trPr>
        <w:tc>
          <w:tcPr>
            <w:tcW w:w="1248" w:type="dxa"/>
          </w:tcPr>
          <w:p w14:paraId="55B48F50" w14:textId="77777777" w:rsidR="00C4799D" w:rsidRDefault="008C28BE" w:rsidP="00F74BCF">
            <w:pPr>
              <w:pStyle w:val="TableParagraph"/>
              <w:spacing w:before="1"/>
              <w:rPr>
                <w:sz w:val="18"/>
              </w:rPr>
            </w:pPr>
            <w:r>
              <w:rPr>
                <w:spacing w:val="-2"/>
                <w:sz w:val="18"/>
              </w:rPr>
              <w:t>Treatment Group</w:t>
            </w:r>
          </w:p>
        </w:tc>
        <w:tc>
          <w:tcPr>
            <w:tcW w:w="1627" w:type="dxa"/>
          </w:tcPr>
          <w:p w14:paraId="0AEADEE3" w14:textId="77777777" w:rsidR="00C4799D" w:rsidRDefault="008C28BE" w:rsidP="00F74BCF">
            <w:pPr>
              <w:pStyle w:val="TableParagraph"/>
              <w:spacing w:before="1"/>
              <w:ind w:left="14" w:right="4"/>
              <w:rPr>
                <w:sz w:val="18"/>
              </w:rPr>
            </w:pPr>
            <w:r>
              <w:rPr>
                <w:spacing w:val="-5"/>
                <w:sz w:val="18"/>
              </w:rPr>
              <w:t>PBO</w:t>
            </w:r>
          </w:p>
        </w:tc>
        <w:tc>
          <w:tcPr>
            <w:tcW w:w="1351" w:type="dxa"/>
          </w:tcPr>
          <w:p w14:paraId="6F755060" w14:textId="77777777" w:rsidR="00C4799D" w:rsidRDefault="008C28BE" w:rsidP="00F74BCF">
            <w:pPr>
              <w:pStyle w:val="TableParagraph"/>
              <w:spacing w:before="1" w:line="207" w:lineRule="exact"/>
              <w:ind w:left="12" w:right="5"/>
              <w:rPr>
                <w:sz w:val="18"/>
              </w:rPr>
            </w:pPr>
            <w:r>
              <w:rPr>
                <w:spacing w:val="-5"/>
                <w:sz w:val="18"/>
              </w:rPr>
              <w:t>UPA</w:t>
            </w:r>
          </w:p>
          <w:p w14:paraId="02996FA2" w14:textId="77777777" w:rsidR="00C4799D" w:rsidRDefault="008C28BE" w:rsidP="00F74BCF">
            <w:pPr>
              <w:pStyle w:val="TableParagraph"/>
              <w:spacing w:line="207" w:lineRule="exact"/>
              <w:ind w:left="12" w:right="3"/>
              <w:rPr>
                <w:sz w:val="18"/>
              </w:rPr>
            </w:pPr>
            <w:r>
              <w:rPr>
                <w:sz w:val="18"/>
              </w:rPr>
              <w:t>15</w:t>
            </w:r>
            <w:r>
              <w:rPr>
                <w:spacing w:val="1"/>
                <w:sz w:val="18"/>
              </w:rPr>
              <w:t xml:space="preserve"> </w:t>
            </w:r>
            <w:r>
              <w:rPr>
                <w:spacing w:val="-5"/>
                <w:sz w:val="18"/>
              </w:rPr>
              <w:t>mg</w:t>
            </w:r>
          </w:p>
        </w:tc>
        <w:tc>
          <w:tcPr>
            <w:tcW w:w="1531" w:type="dxa"/>
          </w:tcPr>
          <w:p w14:paraId="535C5DF6" w14:textId="77777777" w:rsidR="00C4799D" w:rsidRDefault="008C28BE" w:rsidP="00F74BCF">
            <w:pPr>
              <w:pStyle w:val="TableParagraph"/>
              <w:spacing w:before="1" w:line="207" w:lineRule="exact"/>
              <w:ind w:left="12" w:right="2"/>
              <w:rPr>
                <w:sz w:val="18"/>
              </w:rPr>
            </w:pPr>
            <w:r>
              <w:rPr>
                <w:spacing w:val="-5"/>
                <w:sz w:val="18"/>
              </w:rPr>
              <w:t>ADA</w:t>
            </w:r>
          </w:p>
          <w:p w14:paraId="198D847B" w14:textId="77777777" w:rsidR="00C4799D" w:rsidRDefault="008C28BE" w:rsidP="00F74BCF">
            <w:pPr>
              <w:pStyle w:val="TableParagraph"/>
              <w:spacing w:line="207" w:lineRule="exact"/>
              <w:ind w:left="12"/>
              <w:rPr>
                <w:sz w:val="18"/>
              </w:rPr>
            </w:pPr>
            <w:r>
              <w:rPr>
                <w:sz w:val="18"/>
              </w:rPr>
              <w:t>40</w:t>
            </w:r>
            <w:r>
              <w:rPr>
                <w:spacing w:val="1"/>
                <w:sz w:val="18"/>
              </w:rPr>
              <w:t xml:space="preserve"> </w:t>
            </w:r>
            <w:r>
              <w:rPr>
                <w:spacing w:val="-5"/>
                <w:sz w:val="18"/>
              </w:rPr>
              <w:t>mg</w:t>
            </w:r>
          </w:p>
        </w:tc>
        <w:tc>
          <w:tcPr>
            <w:tcW w:w="1442" w:type="dxa"/>
          </w:tcPr>
          <w:p w14:paraId="6520328E" w14:textId="77777777" w:rsidR="00C4799D" w:rsidRDefault="008C28BE" w:rsidP="00F74BCF">
            <w:pPr>
              <w:pStyle w:val="TableParagraph"/>
              <w:spacing w:before="1"/>
              <w:ind w:left="9"/>
              <w:rPr>
                <w:sz w:val="18"/>
              </w:rPr>
            </w:pPr>
            <w:r>
              <w:rPr>
                <w:spacing w:val="-5"/>
                <w:sz w:val="18"/>
              </w:rPr>
              <w:t>PBO</w:t>
            </w:r>
          </w:p>
        </w:tc>
        <w:tc>
          <w:tcPr>
            <w:tcW w:w="1711" w:type="dxa"/>
          </w:tcPr>
          <w:p w14:paraId="1F40638E" w14:textId="77777777" w:rsidR="00C4799D" w:rsidRDefault="008C28BE" w:rsidP="00F74BCF">
            <w:pPr>
              <w:pStyle w:val="TableParagraph"/>
              <w:spacing w:before="1" w:line="207" w:lineRule="exact"/>
              <w:ind w:left="14" w:right="5"/>
              <w:rPr>
                <w:sz w:val="18"/>
              </w:rPr>
            </w:pPr>
            <w:r>
              <w:rPr>
                <w:spacing w:val="-5"/>
                <w:sz w:val="18"/>
              </w:rPr>
              <w:t>UPA</w:t>
            </w:r>
          </w:p>
          <w:p w14:paraId="0437FCA1" w14:textId="77777777" w:rsidR="00C4799D" w:rsidRDefault="008C28BE" w:rsidP="00F74BCF">
            <w:pPr>
              <w:pStyle w:val="TableParagraph"/>
              <w:spacing w:line="207" w:lineRule="exact"/>
              <w:ind w:left="14" w:right="3"/>
              <w:rPr>
                <w:sz w:val="18"/>
              </w:rPr>
            </w:pPr>
            <w:r>
              <w:rPr>
                <w:sz w:val="18"/>
              </w:rPr>
              <w:t>15</w:t>
            </w:r>
            <w:r>
              <w:rPr>
                <w:spacing w:val="1"/>
                <w:sz w:val="18"/>
              </w:rPr>
              <w:t xml:space="preserve"> </w:t>
            </w:r>
            <w:r>
              <w:rPr>
                <w:spacing w:val="-5"/>
                <w:sz w:val="18"/>
              </w:rPr>
              <w:t>mg</w:t>
            </w:r>
          </w:p>
        </w:tc>
      </w:tr>
      <w:tr w:rsidR="00C4799D" w14:paraId="5CFE97CB" w14:textId="77777777">
        <w:trPr>
          <w:trHeight w:val="258"/>
        </w:trPr>
        <w:tc>
          <w:tcPr>
            <w:tcW w:w="1248" w:type="dxa"/>
          </w:tcPr>
          <w:p w14:paraId="1A2FBE06" w14:textId="77777777" w:rsidR="00C4799D" w:rsidRDefault="008C28BE" w:rsidP="00F74BCF">
            <w:pPr>
              <w:pStyle w:val="TableParagraph"/>
              <w:spacing w:line="206" w:lineRule="exact"/>
              <w:rPr>
                <w:sz w:val="18"/>
              </w:rPr>
            </w:pPr>
            <w:r>
              <w:rPr>
                <w:spacing w:val="-10"/>
                <w:sz w:val="18"/>
              </w:rPr>
              <w:t>N</w:t>
            </w:r>
          </w:p>
        </w:tc>
        <w:tc>
          <w:tcPr>
            <w:tcW w:w="1627" w:type="dxa"/>
          </w:tcPr>
          <w:p w14:paraId="3499A2A7" w14:textId="77777777" w:rsidR="00C4799D" w:rsidRDefault="008C28BE" w:rsidP="00F74BCF">
            <w:pPr>
              <w:pStyle w:val="TableParagraph"/>
              <w:spacing w:line="206" w:lineRule="exact"/>
              <w:ind w:left="14"/>
              <w:rPr>
                <w:sz w:val="18"/>
              </w:rPr>
            </w:pPr>
            <w:r>
              <w:rPr>
                <w:spacing w:val="-5"/>
                <w:sz w:val="18"/>
              </w:rPr>
              <w:t>423</w:t>
            </w:r>
          </w:p>
        </w:tc>
        <w:tc>
          <w:tcPr>
            <w:tcW w:w="1351" w:type="dxa"/>
          </w:tcPr>
          <w:p w14:paraId="0501BC89" w14:textId="77777777" w:rsidR="00C4799D" w:rsidRDefault="008C28BE" w:rsidP="00F74BCF">
            <w:pPr>
              <w:pStyle w:val="TableParagraph"/>
              <w:spacing w:line="206" w:lineRule="exact"/>
              <w:ind w:left="12"/>
              <w:rPr>
                <w:sz w:val="18"/>
              </w:rPr>
            </w:pPr>
            <w:r>
              <w:rPr>
                <w:spacing w:val="-5"/>
                <w:sz w:val="18"/>
              </w:rPr>
              <w:t>429</w:t>
            </w:r>
          </w:p>
        </w:tc>
        <w:tc>
          <w:tcPr>
            <w:tcW w:w="1531" w:type="dxa"/>
          </w:tcPr>
          <w:p w14:paraId="2EAA7B68" w14:textId="77777777" w:rsidR="00C4799D" w:rsidRDefault="008C28BE" w:rsidP="00F74BCF">
            <w:pPr>
              <w:pStyle w:val="TableParagraph"/>
              <w:spacing w:line="206" w:lineRule="exact"/>
              <w:ind w:left="12" w:right="2"/>
              <w:rPr>
                <w:sz w:val="18"/>
              </w:rPr>
            </w:pPr>
            <w:r>
              <w:rPr>
                <w:spacing w:val="-5"/>
                <w:sz w:val="18"/>
              </w:rPr>
              <w:t>429</w:t>
            </w:r>
          </w:p>
        </w:tc>
        <w:tc>
          <w:tcPr>
            <w:tcW w:w="1442" w:type="dxa"/>
          </w:tcPr>
          <w:p w14:paraId="5D4D21FE" w14:textId="77777777" w:rsidR="00C4799D" w:rsidRDefault="008C28BE" w:rsidP="00F74BCF">
            <w:pPr>
              <w:pStyle w:val="TableParagraph"/>
              <w:spacing w:line="206" w:lineRule="exact"/>
              <w:ind w:left="9" w:right="1"/>
              <w:rPr>
                <w:sz w:val="18"/>
              </w:rPr>
            </w:pPr>
            <w:r>
              <w:rPr>
                <w:spacing w:val="-5"/>
                <w:sz w:val="18"/>
              </w:rPr>
              <w:t>212</w:t>
            </w:r>
          </w:p>
        </w:tc>
        <w:tc>
          <w:tcPr>
            <w:tcW w:w="1711" w:type="dxa"/>
          </w:tcPr>
          <w:p w14:paraId="731DE59C" w14:textId="77777777" w:rsidR="00C4799D" w:rsidRDefault="008C28BE" w:rsidP="00F74BCF">
            <w:pPr>
              <w:pStyle w:val="TableParagraph"/>
              <w:spacing w:line="206" w:lineRule="exact"/>
              <w:ind w:left="14"/>
              <w:rPr>
                <w:sz w:val="18"/>
              </w:rPr>
            </w:pPr>
            <w:r>
              <w:rPr>
                <w:spacing w:val="-5"/>
                <w:sz w:val="18"/>
              </w:rPr>
              <w:t>211</w:t>
            </w:r>
          </w:p>
        </w:tc>
      </w:tr>
      <w:tr w:rsidR="00C4799D" w14:paraId="79D62203" w14:textId="77777777">
        <w:trPr>
          <w:trHeight w:val="270"/>
        </w:trPr>
        <w:tc>
          <w:tcPr>
            <w:tcW w:w="1248" w:type="dxa"/>
          </w:tcPr>
          <w:p w14:paraId="2E1225FB"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16</w:t>
            </w:r>
          </w:p>
        </w:tc>
        <w:tc>
          <w:tcPr>
            <w:tcW w:w="1627" w:type="dxa"/>
          </w:tcPr>
          <w:p w14:paraId="0947E2DB" w14:textId="77777777" w:rsidR="00C4799D" w:rsidRDefault="008C28BE" w:rsidP="00F74BCF">
            <w:pPr>
              <w:pStyle w:val="TableParagraph"/>
              <w:spacing w:line="206" w:lineRule="exact"/>
              <w:ind w:left="14"/>
              <w:rPr>
                <w:sz w:val="18"/>
              </w:rPr>
            </w:pPr>
            <w:r>
              <w:rPr>
                <w:spacing w:val="-5"/>
                <w:sz w:val="18"/>
              </w:rPr>
              <w:t>12</w:t>
            </w:r>
          </w:p>
        </w:tc>
        <w:tc>
          <w:tcPr>
            <w:tcW w:w="1351" w:type="dxa"/>
          </w:tcPr>
          <w:p w14:paraId="25D6A8C7" w14:textId="77777777" w:rsidR="00C4799D" w:rsidRDefault="008C28BE" w:rsidP="00F74BCF">
            <w:pPr>
              <w:pStyle w:val="TableParagraph"/>
              <w:spacing w:line="206" w:lineRule="exact"/>
              <w:ind w:left="12"/>
              <w:rPr>
                <w:sz w:val="12"/>
              </w:rPr>
            </w:pPr>
            <w:r>
              <w:rPr>
                <w:spacing w:val="-5"/>
                <w:sz w:val="18"/>
              </w:rPr>
              <w:t>38</w:t>
            </w:r>
            <w:r>
              <w:rPr>
                <w:spacing w:val="-5"/>
                <w:position w:val="6"/>
                <w:sz w:val="12"/>
              </w:rPr>
              <w:t>f</w:t>
            </w:r>
          </w:p>
        </w:tc>
        <w:tc>
          <w:tcPr>
            <w:tcW w:w="1531" w:type="dxa"/>
          </w:tcPr>
          <w:p w14:paraId="37159D21" w14:textId="77777777" w:rsidR="00C4799D" w:rsidRDefault="008C28BE" w:rsidP="00F74BCF">
            <w:pPr>
              <w:pStyle w:val="TableParagraph"/>
              <w:spacing w:line="206" w:lineRule="exact"/>
              <w:ind w:left="12" w:right="2"/>
              <w:rPr>
                <w:sz w:val="18"/>
              </w:rPr>
            </w:pPr>
            <w:r>
              <w:rPr>
                <w:spacing w:val="-5"/>
                <w:sz w:val="18"/>
              </w:rPr>
              <w:t>39</w:t>
            </w:r>
          </w:p>
        </w:tc>
        <w:tc>
          <w:tcPr>
            <w:tcW w:w="1442" w:type="dxa"/>
          </w:tcPr>
          <w:p w14:paraId="5339D5BA" w14:textId="77777777" w:rsidR="00C4799D" w:rsidRDefault="008C28BE" w:rsidP="00F74BCF">
            <w:pPr>
              <w:pStyle w:val="TableParagraph"/>
              <w:spacing w:line="206" w:lineRule="exact"/>
              <w:ind w:left="9" w:right="1"/>
              <w:rPr>
                <w:sz w:val="18"/>
              </w:rPr>
            </w:pPr>
            <w:r>
              <w:rPr>
                <w:spacing w:val="-10"/>
                <w:sz w:val="18"/>
              </w:rPr>
              <w:t>8</w:t>
            </w:r>
          </w:p>
        </w:tc>
        <w:tc>
          <w:tcPr>
            <w:tcW w:w="1711" w:type="dxa"/>
          </w:tcPr>
          <w:p w14:paraId="6CC91922" w14:textId="77777777" w:rsidR="00C4799D" w:rsidRDefault="008C28BE" w:rsidP="00F74BCF">
            <w:pPr>
              <w:pStyle w:val="TableParagraph"/>
              <w:spacing w:line="206" w:lineRule="exact"/>
              <w:ind w:left="14" w:right="1"/>
              <w:rPr>
                <w:sz w:val="12"/>
              </w:rPr>
            </w:pPr>
            <w:r>
              <w:rPr>
                <w:spacing w:val="-5"/>
                <w:sz w:val="18"/>
              </w:rPr>
              <w:t>35</w:t>
            </w:r>
            <w:r>
              <w:rPr>
                <w:spacing w:val="-5"/>
                <w:position w:val="6"/>
                <w:sz w:val="12"/>
              </w:rPr>
              <w:t>f</w:t>
            </w:r>
          </w:p>
        </w:tc>
      </w:tr>
      <w:tr w:rsidR="00C4799D" w14:paraId="119DCFF7" w14:textId="77777777">
        <w:trPr>
          <w:trHeight w:val="270"/>
        </w:trPr>
        <w:tc>
          <w:tcPr>
            <w:tcW w:w="1248" w:type="dxa"/>
          </w:tcPr>
          <w:p w14:paraId="26E3C640"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24</w:t>
            </w:r>
          </w:p>
        </w:tc>
        <w:tc>
          <w:tcPr>
            <w:tcW w:w="1627" w:type="dxa"/>
          </w:tcPr>
          <w:p w14:paraId="0B395427" w14:textId="77777777" w:rsidR="00C4799D" w:rsidRDefault="008C28BE" w:rsidP="00F74BCF">
            <w:pPr>
              <w:pStyle w:val="TableParagraph"/>
              <w:spacing w:line="206" w:lineRule="exact"/>
              <w:ind w:left="14"/>
              <w:rPr>
                <w:sz w:val="18"/>
              </w:rPr>
            </w:pPr>
            <w:r>
              <w:rPr>
                <w:spacing w:val="-5"/>
                <w:sz w:val="18"/>
              </w:rPr>
              <w:t>17</w:t>
            </w:r>
          </w:p>
        </w:tc>
        <w:tc>
          <w:tcPr>
            <w:tcW w:w="1351" w:type="dxa"/>
          </w:tcPr>
          <w:p w14:paraId="315E19E9" w14:textId="77777777" w:rsidR="00C4799D" w:rsidRDefault="008C28BE" w:rsidP="00F74BCF">
            <w:pPr>
              <w:pStyle w:val="TableParagraph"/>
              <w:spacing w:line="206" w:lineRule="exact"/>
              <w:ind w:left="12"/>
              <w:rPr>
                <w:sz w:val="12"/>
              </w:rPr>
            </w:pPr>
            <w:r>
              <w:rPr>
                <w:spacing w:val="-5"/>
                <w:sz w:val="18"/>
              </w:rPr>
              <w:t>42</w:t>
            </w:r>
            <w:r>
              <w:rPr>
                <w:spacing w:val="-5"/>
                <w:position w:val="6"/>
                <w:sz w:val="12"/>
              </w:rPr>
              <w:t>f</w:t>
            </w:r>
          </w:p>
        </w:tc>
        <w:tc>
          <w:tcPr>
            <w:tcW w:w="1531" w:type="dxa"/>
          </w:tcPr>
          <w:p w14:paraId="0214CCE6" w14:textId="77777777" w:rsidR="00C4799D" w:rsidRDefault="008C28BE" w:rsidP="00F74BCF">
            <w:pPr>
              <w:pStyle w:val="TableParagraph"/>
              <w:spacing w:line="206" w:lineRule="exact"/>
              <w:ind w:left="12" w:right="2"/>
              <w:rPr>
                <w:sz w:val="18"/>
              </w:rPr>
            </w:pPr>
            <w:r>
              <w:rPr>
                <w:spacing w:val="-5"/>
                <w:sz w:val="18"/>
              </w:rPr>
              <w:t>45</w:t>
            </w:r>
          </w:p>
        </w:tc>
        <w:tc>
          <w:tcPr>
            <w:tcW w:w="1442" w:type="dxa"/>
          </w:tcPr>
          <w:p w14:paraId="73055171" w14:textId="77777777" w:rsidR="00C4799D" w:rsidRDefault="008C28BE" w:rsidP="00F74BCF">
            <w:pPr>
              <w:pStyle w:val="TableParagraph"/>
              <w:spacing w:line="206" w:lineRule="exact"/>
              <w:ind w:left="9" w:right="1"/>
              <w:rPr>
                <w:sz w:val="18"/>
              </w:rPr>
            </w:pPr>
            <w:r>
              <w:rPr>
                <w:spacing w:val="-10"/>
                <w:sz w:val="18"/>
              </w:rPr>
              <w:t>7</w:t>
            </w:r>
          </w:p>
        </w:tc>
        <w:tc>
          <w:tcPr>
            <w:tcW w:w="1711" w:type="dxa"/>
          </w:tcPr>
          <w:p w14:paraId="2E125D9B" w14:textId="77777777" w:rsidR="00C4799D" w:rsidRDefault="008C28BE" w:rsidP="00F74BCF">
            <w:pPr>
              <w:pStyle w:val="TableParagraph"/>
              <w:spacing w:line="206" w:lineRule="exact"/>
              <w:ind w:left="14" w:right="1"/>
              <w:rPr>
                <w:sz w:val="12"/>
              </w:rPr>
            </w:pPr>
            <w:r>
              <w:rPr>
                <w:spacing w:val="-5"/>
                <w:sz w:val="18"/>
              </w:rPr>
              <w:t>36</w:t>
            </w:r>
            <w:r>
              <w:rPr>
                <w:spacing w:val="-5"/>
                <w:position w:val="6"/>
                <w:sz w:val="12"/>
              </w:rPr>
              <w:t>f</w:t>
            </w:r>
          </w:p>
        </w:tc>
      </w:tr>
      <w:tr w:rsidR="00C4799D" w14:paraId="23FD70F5" w14:textId="77777777">
        <w:trPr>
          <w:trHeight w:val="268"/>
        </w:trPr>
        <w:tc>
          <w:tcPr>
            <w:tcW w:w="8910" w:type="dxa"/>
            <w:gridSpan w:val="6"/>
          </w:tcPr>
          <w:p w14:paraId="6E3FE33C" w14:textId="77777777" w:rsidR="00C4799D" w:rsidRDefault="008C28BE" w:rsidP="00F74BCF">
            <w:pPr>
              <w:pStyle w:val="TableParagraph"/>
              <w:spacing w:line="206" w:lineRule="exact"/>
              <w:ind w:left="10"/>
              <w:rPr>
                <w:b/>
                <w:sz w:val="12"/>
              </w:rPr>
            </w:pPr>
            <w:r>
              <w:rPr>
                <w:b/>
                <w:sz w:val="18"/>
              </w:rPr>
              <w:t>PASI100</w:t>
            </w:r>
            <w:r>
              <w:rPr>
                <w:b/>
                <w:spacing w:val="-1"/>
                <w:sz w:val="18"/>
              </w:rPr>
              <w:t xml:space="preserve"> </w:t>
            </w:r>
            <w:r>
              <w:rPr>
                <w:b/>
                <w:sz w:val="18"/>
              </w:rPr>
              <w:t>(%</w:t>
            </w:r>
            <w:r>
              <w:rPr>
                <w:b/>
                <w:spacing w:val="-2"/>
                <w:sz w:val="18"/>
              </w:rPr>
              <w:t xml:space="preserve"> </w:t>
            </w:r>
            <w:r>
              <w:rPr>
                <w:b/>
                <w:sz w:val="18"/>
              </w:rPr>
              <w:t>of</w:t>
            </w:r>
            <w:r>
              <w:rPr>
                <w:b/>
                <w:spacing w:val="-1"/>
                <w:sz w:val="18"/>
              </w:rPr>
              <w:t xml:space="preserve"> </w:t>
            </w:r>
            <w:proofErr w:type="gramStart"/>
            <w:r>
              <w:rPr>
                <w:b/>
                <w:spacing w:val="-2"/>
                <w:sz w:val="18"/>
              </w:rPr>
              <w:t>patients)</w:t>
            </w:r>
            <w:r>
              <w:rPr>
                <w:b/>
                <w:spacing w:val="-2"/>
                <w:position w:val="6"/>
                <w:sz w:val="12"/>
              </w:rPr>
              <w:t>c</w:t>
            </w:r>
            <w:proofErr w:type="gramEnd"/>
          </w:p>
        </w:tc>
      </w:tr>
      <w:tr w:rsidR="00C4799D" w14:paraId="2A9C0CB7" w14:textId="77777777">
        <w:trPr>
          <w:trHeight w:val="261"/>
        </w:trPr>
        <w:tc>
          <w:tcPr>
            <w:tcW w:w="1248" w:type="dxa"/>
          </w:tcPr>
          <w:p w14:paraId="4CE319BB"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16</w:t>
            </w:r>
          </w:p>
        </w:tc>
        <w:tc>
          <w:tcPr>
            <w:tcW w:w="1627" w:type="dxa"/>
          </w:tcPr>
          <w:p w14:paraId="3F5EF3A6" w14:textId="77777777" w:rsidR="00C4799D" w:rsidRDefault="008C28BE" w:rsidP="00F74BCF">
            <w:pPr>
              <w:pStyle w:val="TableParagraph"/>
              <w:spacing w:line="206" w:lineRule="exact"/>
              <w:ind w:left="14" w:right="5"/>
              <w:rPr>
                <w:sz w:val="18"/>
              </w:rPr>
            </w:pPr>
            <w:r>
              <w:rPr>
                <w:spacing w:val="-10"/>
                <w:sz w:val="18"/>
              </w:rPr>
              <w:t>7</w:t>
            </w:r>
          </w:p>
        </w:tc>
        <w:tc>
          <w:tcPr>
            <w:tcW w:w="1351" w:type="dxa"/>
          </w:tcPr>
          <w:p w14:paraId="38B6038B" w14:textId="77777777" w:rsidR="00C4799D" w:rsidRDefault="008C28BE" w:rsidP="00F74BCF">
            <w:pPr>
              <w:pStyle w:val="TableParagraph"/>
              <w:spacing w:line="206" w:lineRule="exact"/>
              <w:ind w:left="12"/>
              <w:rPr>
                <w:sz w:val="12"/>
              </w:rPr>
            </w:pPr>
            <w:r>
              <w:rPr>
                <w:spacing w:val="-5"/>
                <w:sz w:val="18"/>
              </w:rPr>
              <w:t>24</w:t>
            </w:r>
            <w:r>
              <w:rPr>
                <w:spacing w:val="-5"/>
                <w:position w:val="6"/>
                <w:sz w:val="12"/>
              </w:rPr>
              <w:t>f</w:t>
            </w:r>
          </w:p>
        </w:tc>
        <w:tc>
          <w:tcPr>
            <w:tcW w:w="1531" w:type="dxa"/>
          </w:tcPr>
          <w:p w14:paraId="39B2B5FA" w14:textId="77777777" w:rsidR="00C4799D" w:rsidRDefault="008C28BE" w:rsidP="00F74BCF">
            <w:pPr>
              <w:pStyle w:val="TableParagraph"/>
              <w:spacing w:line="206" w:lineRule="exact"/>
              <w:ind w:left="12" w:right="2"/>
              <w:rPr>
                <w:sz w:val="18"/>
              </w:rPr>
            </w:pPr>
            <w:r>
              <w:rPr>
                <w:spacing w:val="-5"/>
                <w:sz w:val="18"/>
              </w:rPr>
              <w:t>20</w:t>
            </w:r>
          </w:p>
        </w:tc>
        <w:tc>
          <w:tcPr>
            <w:tcW w:w="1442" w:type="dxa"/>
          </w:tcPr>
          <w:p w14:paraId="17FC006E" w14:textId="77777777" w:rsidR="00C4799D" w:rsidRDefault="008C28BE" w:rsidP="00F74BCF">
            <w:pPr>
              <w:pStyle w:val="TableParagraph"/>
              <w:spacing w:line="206" w:lineRule="exact"/>
              <w:ind w:left="9" w:right="1"/>
              <w:rPr>
                <w:sz w:val="18"/>
              </w:rPr>
            </w:pPr>
            <w:r>
              <w:rPr>
                <w:spacing w:val="-10"/>
                <w:sz w:val="18"/>
              </w:rPr>
              <w:t>6</w:t>
            </w:r>
          </w:p>
        </w:tc>
        <w:tc>
          <w:tcPr>
            <w:tcW w:w="1711" w:type="dxa"/>
          </w:tcPr>
          <w:p w14:paraId="39A92FD0" w14:textId="77777777" w:rsidR="00C4799D" w:rsidRDefault="008C28BE" w:rsidP="00F74BCF">
            <w:pPr>
              <w:pStyle w:val="TableParagraph"/>
              <w:spacing w:line="206" w:lineRule="exact"/>
              <w:ind w:left="14" w:right="1"/>
              <w:rPr>
                <w:sz w:val="12"/>
              </w:rPr>
            </w:pPr>
            <w:r>
              <w:rPr>
                <w:spacing w:val="-5"/>
                <w:sz w:val="18"/>
              </w:rPr>
              <w:t>25</w:t>
            </w:r>
            <w:r>
              <w:rPr>
                <w:spacing w:val="-5"/>
                <w:position w:val="6"/>
                <w:sz w:val="12"/>
              </w:rPr>
              <w:t>f</w:t>
            </w:r>
          </w:p>
        </w:tc>
      </w:tr>
      <w:tr w:rsidR="00C4799D" w14:paraId="793896D9" w14:textId="77777777">
        <w:trPr>
          <w:trHeight w:val="268"/>
        </w:trPr>
        <w:tc>
          <w:tcPr>
            <w:tcW w:w="1248" w:type="dxa"/>
          </w:tcPr>
          <w:p w14:paraId="3FA08D44"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24</w:t>
            </w:r>
          </w:p>
        </w:tc>
        <w:tc>
          <w:tcPr>
            <w:tcW w:w="1627" w:type="dxa"/>
          </w:tcPr>
          <w:p w14:paraId="0D5839CE" w14:textId="77777777" w:rsidR="00C4799D" w:rsidRDefault="008C28BE" w:rsidP="00F74BCF">
            <w:pPr>
              <w:pStyle w:val="TableParagraph"/>
              <w:spacing w:line="206" w:lineRule="exact"/>
              <w:ind w:left="14"/>
              <w:rPr>
                <w:sz w:val="18"/>
              </w:rPr>
            </w:pPr>
            <w:r>
              <w:rPr>
                <w:spacing w:val="-5"/>
                <w:sz w:val="18"/>
              </w:rPr>
              <w:t>10</w:t>
            </w:r>
          </w:p>
        </w:tc>
        <w:tc>
          <w:tcPr>
            <w:tcW w:w="1351" w:type="dxa"/>
          </w:tcPr>
          <w:p w14:paraId="0CAE4DFC" w14:textId="77777777" w:rsidR="00C4799D" w:rsidRDefault="008C28BE" w:rsidP="00F74BCF">
            <w:pPr>
              <w:pStyle w:val="TableParagraph"/>
              <w:spacing w:line="206" w:lineRule="exact"/>
              <w:ind w:left="12"/>
              <w:rPr>
                <w:sz w:val="12"/>
              </w:rPr>
            </w:pPr>
            <w:r>
              <w:rPr>
                <w:spacing w:val="-5"/>
                <w:sz w:val="18"/>
              </w:rPr>
              <w:t>27</w:t>
            </w:r>
            <w:r>
              <w:rPr>
                <w:spacing w:val="-5"/>
                <w:position w:val="6"/>
                <w:sz w:val="12"/>
              </w:rPr>
              <w:t>f</w:t>
            </w:r>
          </w:p>
        </w:tc>
        <w:tc>
          <w:tcPr>
            <w:tcW w:w="1531" w:type="dxa"/>
          </w:tcPr>
          <w:p w14:paraId="15F26E3A" w14:textId="77777777" w:rsidR="00C4799D" w:rsidRDefault="008C28BE" w:rsidP="00F74BCF">
            <w:pPr>
              <w:pStyle w:val="TableParagraph"/>
              <w:spacing w:line="206" w:lineRule="exact"/>
              <w:ind w:left="12" w:right="2"/>
              <w:rPr>
                <w:sz w:val="18"/>
              </w:rPr>
            </w:pPr>
            <w:r>
              <w:rPr>
                <w:spacing w:val="-5"/>
                <w:sz w:val="18"/>
              </w:rPr>
              <w:t>28</w:t>
            </w:r>
          </w:p>
        </w:tc>
        <w:tc>
          <w:tcPr>
            <w:tcW w:w="1442" w:type="dxa"/>
          </w:tcPr>
          <w:p w14:paraId="107B6AF5" w14:textId="77777777" w:rsidR="00C4799D" w:rsidRDefault="008C28BE" w:rsidP="00F74BCF">
            <w:pPr>
              <w:pStyle w:val="TableParagraph"/>
              <w:spacing w:line="206" w:lineRule="exact"/>
              <w:ind w:left="9" w:right="1"/>
              <w:rPr>
                <w:sz w:val="18"/>
              </w:rPr>
            </w:pPr>
            <w:r>
              <w:rPr>
                <w:spacing w:val="-10"/>
                <w:sz w:val="18"/>
              </w:rPr>
              <w:t>5</w:t>
            </w:r>
          </w:p>
        </w:tc>
        <w:tc>
          <w:tcPr>
            <w:tcW w:w="1711" w:type="dxa"/>
          </w:tcPr>
          <w:p w14:paraId="69C30235" w14:textId="77777777" w:rsidR="00C4799D" w:rsidRDefault="008C28BE" w:rsidP="00F74BCF">
            <w:pPr>
              <w:pStyle w:val="TableParagraph"/>
              <w:spacing w:line="206" w:lineRule="exact"/>
              <w:ind w:left="14" w:right="1"/>
              <w:rPr>
                <w:sz w:val="12"/>
              </w:rPr>
            </w:pPr>
            <w:r>
              <w:rPr>
                <w:spacing w:val="-5"/>
                <w:sz w:val="18"/>
              </w:rPr>
              <w:t>22</w:t>
            </w:r>
            <w:r>
              <w:rPr>
                <w:spacing w:val="-5"/>
                <w:position w:val="6"/>
                <w:sz w:val="12"/>
              </w:rPr>
              <w:t>f</w:t>
            </w:r>
          </w:p>
        </w:tc>
      </w:tr>
      <w:tr w:rsidR="00C4799D" w14:paraId="198FCCE2" w14:textId="77777777">
        <w:trPr>
          <w:trHeight w:val="270"/>
        </w:trPr>
        <w:tc>
          <w:tcPr>
            <w:tcW w:w="8910" w:type="dxa"/>
            <w:gridSpan w:val="6"/>
          </w:tcPr>
          <w:p w14:paraId="0AFFFCBE" w14:textId="77777777" w:rsidR="00C4799D" w:rsidRDefault="008C28BE" w:rsidP="00F74BCF">
            <w:pPr>
              <w:pStyle w:val="TableParagraph"/>
              <w:spacing w:line="208" w:lineRule="exact"/>
              <w:ind w:left="10" w:right="1"/>
              <w:rPr>
                <w:b/>
                <w:sz w:val="12"/>
              </w:rPr>
            </w:pPr>
            <w:proofErr w:type="spellStart"/>
            <w:r>
              <w:rPr>
                <w:b/>
                <w:sz w:val="18"/>
              </w:rPr>
              <w:t>sIGA</w:t>
            </w:r>
            <w:proofErr w:type="spellEnd"/>
            <w:r>
              <w:rPr>
                <w:b/>
                <w:spacing w:val="-1"/>
                <w:sz w:val="18"/>
              </w:rPr>
              <w:t xml:space="preserve"> </w:t>
            </w:r>
            <w:r>
              <w:rPr>
                <w:b/>
                <w:sz w:val="18"/>
              </w:rPr>
              <w:t>0/1</w:t>
            </w:r>
            <w:r>
              <w:rPr>
                <w:b/>
                <w:spacing w:val="1"/>
                <w:sz w:val="18"/>
              </w:rPr>
              <w:t xml:space="preserve"> </w:t>
            </w:r>
            <w:r>
              <w:rPr>
                <w:b/>
                <w:sz w:val="18"/>
              </w:rPr>
              <w:t>(%</w:t>
            </w:r>
            <w:r>
              <w:rPr>
                <w:b/>
                <w:spacing w:val="-2"/>
                <w:sz w:val="18"/>
              </w:rPr>
              <w:t xml:space="preserve"> </w:t>
            </w:r>
            <w:r>
              <w:rPr>
                <w:b/>
                <w:sz w:val="18"/>
              </w:rPr>
              <w:t xml:space="preserve">of </w:t>
            </w:r>
            <w:proofErr w:type="gramStart"/>
            <w:r>
              <w:rPr>
                <w:b/>
                <w:spacing w:val="-2"/>
                <w:sz w:val="18"/>
              </w:rPr>
              <w:t>patients)</w:t>
            </w:r>
            <w:r>
              <w:rPr>
                <w:b/>
                <w:spacing w:val="-2"/>
                <w:position w:val="6"/>
                <w:sz w:val="12"/>
              </w:rPr>
              <w:t>d</w:t>
            </w:r>
            <w:proofErr w:type="gramEnd"/>
          </w:p>
        </w:tc>
      </w:tr>
      <w:tr w:rsidR="00C4799D" w14:paraId="4D518AFD" w14:textId="77777777">
        <w:trPr>
          <w:trHeight w:val="270"/>
        </w:trPr>
        <w:tc>
          <w:tcPr>
            <w:tcW w:w="1248" w:type="dxa"/>
          </w:tcPr>
          <w:p w14:paraId="3CB3B4FF"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16</w:t>
            </w:r>
          </w:p>
        </w:tc>
        <w:tc>
          <w:tcPr>
            <w:tcW w:w="1627" w:type="dxa"/>
          </w:tcPr>
          <w:p w14:paraId="55336BA2" w14:textId="77777777" w:rsidR="00C4799D" w:rsidRDefault="008C28BE" w:rsidP="00F74BCF">
            <w:pPr>
              <w:pStyle w:val="TableParagraph"/>
              <w:spacing w:line="206" w:lineRule="exact"/>
              <w:ind w:left="14"/>
              <w:rPr>
                <w:sz w:val="18"/>
              </w:rPr>
            </w:pPr>
            <w:r>
              <w:rPr>
                <w:spacing w:val="-5"/>
                <w:sz w:val="18"/>
              </w:rPr>
              <w:t>11</w:t>
            </w:r>
          </w:p>
        </w:tc>
        <w:tc>
          <w:tcPr>
            <w:tcW w:w="1351" w:type="dxa"/>
          </w:tcPr>
          <w:p w14:paraId="30B50D41" w14:textId="77777777" w:rsidR="00C4799D" w:rsidRDefault="008C28BE" w:rsidP="00F74BCF">
            <w:pPr>
              <w:pStyle w:val="TableParagraph"/>
              <w:spacing w:line="206" w:lineRule="exact"/>
              <w:ind w:left="12"/>
              <w:rPr>
                <w:sz w:val="12"/>
              </w:rPr>
            </w:pPr>
            <w:r>
              <w:rPr>
                <w:spacing w:val="-5"/>
                <w:sz w:val="18"/>
              </w:rPr>
              <w:t>42</w:t>
            </w:r>
            <w:r>
              <w:rPr>
                <w:spacing w:val="-5"/>
                <w:position w:val="6"/>
                <w:sz w:val="12"/>
              </w:rPr>
              <w:t>e</w:t>
            </w:r>
          </w:p>
        </w:tc>
        <w:tc>
          <w:tcPr>
            <w:tcW w:w="1531" w:type="dxa"/>
          </w:tcPr>
          <w:p w14:paraId="2CCA4391" w14:textId="77777777" w:rsidR="00C4799D" w:rsidRDefault="008C28BE" w:rsidP="00F74BCF">
            <w:pPr>
              <w:pStyle w:val="TableParagraph"/>
              <w:spacing w:line="206" w:lineRule="exact"/>
              <w:ind w:left="12" w:right="2"/>
              <w:rPr>
                <w:sz w:val="18"/>
              </w:rPr>
            </w:pPr>
            <w:r>
              <w:rPr>
                <w:spacing w:val="-5"/>
                <w:sz w:val="18"/>
              </w:rPr>
              <w:t>39</w:t>
            </w:r>
          </w:p>
        </w:tc>
        <w:tc>
          <w:tcPr>
            <w:tcW w:w="1442" w:type="dxa"/>
          </w:tcPr>
          <w:p w14:paraId="668EDA0E" w14:textId="77777777" w:rsidR="00C4799D" w:rsidRDefault="008C28BE" w:rsidP="00F74BCF">
            <w:pPr>
              <w:pStyle w:val="TableParagraph"/>
              <w:spacing w:line="206" w:lineRule="exact"/>
              <w:ind w:left="9" w:right="1"/>
              <w:rPr>
                <w:sz w:val="18"/>
              </w:rPr>
            </w:pPr>
            <w:r>
              <w:rPr>
                <w:spacing w:val="-10"/>
                <w:sz w:val="18"/>
              </w:rPr>
              <w:t>9</w:t>
            </w:r>
          </w:p>
        </w:tc>
        <w:tc>
          <w:tcPr>
            <w:tcW w:w="1711" w:type="dxa"/>
          </w:tcPr>
          <w:p w14:paraId="115036C3" w14:textId="77777777" w:rsidR="00C4799D" w:rsidRDefault="008C28BE" w:rsidP="00F74BCF">
            <w:pPr>
              <w:pStyle w:val="TableParagraph"/>
              <w:spacing w:line="206" w:lineRule="exact"/>
              <w:ind w:left="14" w:right="1"/>
              <w:rPr>
                <w:sz w:val="12"/>
              </w:rPr>
            </w:pPr>
            <w:r>
              <w:rPr>
                <w:spacing w:val="-5"/>
                <w:sz w:val="18"/>
              </w:rPr>
              <w:t>37</w:t>
            </w:r>
            <w:r>
              <w:rPr>
                <w:spacing w:val="-5"/>
                <w:position w:val="6"/>
                <w:sz w:val="12"/>
              </w:rPr>
              <w:t>e</w:t>
            </w:r>
          </w:p>
        </w:tc>
      </w:tr>
      <w:tr w:rsidR="00C4799D" w14:paraId="205C9983" w14:textId="77777777">
        <w:trPr>
          <w:trHeight w:val="268"/>
        </w:trPr>
        <w:tc>
          <w:tcPr>
            <w:tcW w:w="1248" w:type="dxa"/>
          </w:tcPr>
          <w:p w14:paraId="4C4DF5EF"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24</w:t>
            </w:r>
          </w:p>
        </w:tc>
        <w:tc>
          <w:tcPr>
            <w:tcW w:w="1627" w:type="dxa"/>
          </w:tcPr>
          <w:p w14:paraId="65E0AC7C" w14:textId="77777777" w:rsidR="00C4799D" w:rsidRDefault="008C28BE" w:rsidP="00F74BCF">
            <w:pPr>
              <w:pStyle w:val="TableParagraph"/>
              <w:spacing w:line="206" w:lineRule="exact"/>
              <w:ind w:left="14"/>
              <w:rPr>
                <w:sz w:val="18"/>
              </w:rPr>
            </w:pPr>
            <w:r>
              <w:rPr>
                <w:spacing w:val="-5"/>
                <w:sz w:val="18"/>
              </w:rPr>
              <w:t>12</w:t>
            </w:r>
          </w:p>
        </w:tc>
        <w:tc>
          <w:tcPr>
            <w:tcW w:w="1351" w:type="dxa"/>
          </w:tcPr>
          <w:p w14:paraId="77460901" w14:textId="77777777" w:rsidR="00C4799D" w:rsidRDefault="008C28BE" w:rsidP="00F74BCF">
            <w:pPr>
              <w:pStyle w:val="TableParagraph"/>
              <w:spacing w:line="206" w:lineRule="exact"/>
              <w:ind w:left="12"/>
              <w:rPr>
                <w:sz w:val="12"/>
              </w:rPr>
            </w:pPr>
            <w:r>
              <w:rPr>
                <w:spacing w:val="-5"/>
                <w:sz w:val="18"/>
              </w:rPr>
              <w:t>45</w:t>
            </w:r>
            <w:r>
              <w:rPr>
                <w:spacing w:val="-5"/>
                <w:position w:val="6"/>
                <w:sz w:val="12"/>
              </w:rPr>
              <w:t>f</w:t>
            </w:r>
          </w:p>
        </w:tc>
        <w:tc>
          <w:tcPr>
            <w:tcW w:w="1531" w:type="dxa"/>
          </w:tcPr>
          <w:p w14:paraId="54D46426" w14:textId="77777777" w:rsidR="00C4799D" w:rsidRDefault="008C28BE" w:rsidP="00F74BCF">
            <w:pPr>
              <w:pStyle w:val="TableParagraph"/>
              <w:spacing w:line="206" w:lineRule="exact"/>
              <w:ind w:left="12" w:right="2"/>
              <w:rPr>
                <w:sz w:val="18"/>
              </w:rPr>
            </w:pPr>
            <w:r>
              <w:rPr>
                <w:spacing w:val="-5"/>
                <w:sz w:val="18"/>
              </w:rPr>
              <w:t>41</w:t>
            </w:r>
          </w:p>
        </w:tc>
        <w:tc>
          <w:tcPr>
            <w:tcW w:w="1442" w:type="dxa"/>
          </w:tcPr>
          <w:p w14:paraId="7312D826" w14:textId="77777777" w:rsidR="00C4799D" w:rsidRDefault="008C28BE" w:rsidP="00F74BCF">
            <w:pPr>
              <w:pStyle w:val="TableParagraph"/>
              <w:spacing w:line="206" w:lineRule="exact"/>
              <w:ind w:left="9" w:right="1"/>
              <w:rPr>
                <w:sz w:val="18"/>
              </w:rPr>
            </w:pPr>
            <w:r>
              <w:rPr>
                <w:spacing w:val="-5"/>
                <w:sz w:val="18"/>
              </w:rPr>
              <w:t>10</w:t>
            </w:r>
          </w:p>
        </w:tc>
        <w:tc>
          <w:tcPr>
            <w:tcW w:w="1711" w:type="dxa"/>
          </w:tcPr>
          <w:p w14:paraId="34FB1B8C" w14:textId="77777777" w:rsidR="00C4799D" w:rsidRDefault="008C28BE" w:rsidP="00F74BCF">
            <w:pPr>
              <w:pStyle w:val="TableParagraph"/>
              <w:spacing w:line="206" w:lineRule="exact"/>
              <w:ind w:left="14" w:right="1"/>
              <w:rPr>
                <w:sz w:val="12"/>
              </w:rPr>
            </w:pPr>
            <w:r>
              <w:rPr>
                <w:spacing w:val="-5"/>
                <w:sz w:val="18"/>
              </w:rPr>
              <w:t>33</w:t>
            </w:r>
            <w:r>
              <w:rPr>
                <w:spacing w:val="-5"/>
                <w:position w:val="6"/>
                <w:sz w:val="12"/>
              </w:rPr>
              <w:t>f</w:t>
            </w:r>
          </w:p>
        </w:tc>
      </w:tr>
      <w:tr w:rsidR="00C4799D" w14:paraId="5CD6EAA6" w14:textId="77777777">
        <w:trPr>
          <w:trHeight w:val="5382"/>
        </w:trPr>
        <w:tc>
          <w:tcPr>
            <w:tcW w:w="8910" w:type="dxa"/>
            <w:gridSpan w:val="6"/>
          </w:tcPr>
          <w:p w14:paraId="1B79ED4A" w14:textId="77777777" w:rsidR="00C4799D" w:rsidRDefault="008C28BE" w:rsidP="00F74BCF">
            <w:pPr>
              <w:pStyle w:val="TableParagraph"/>
              <w:spacing w:before="1" w:line="207" w:lineRule="exact"/>
              <w:rPr>
                <w:b/>
                <w:sz w:val="18"/>
              </w:rPr>
            </w:pPr>
            <w:r>
              <w:rPr>
                <w:b/>
                <w:spacing w:val="-2"/>
                <w:sz w:val="18"/>
              </w:rPr>
              <w:t>Abbreviations:</w:t>
            </w:r>
          </w:p>
          <w:p w14:paraId="2F90FA4A" w14:textId="77777777" w:rsidR="00C4799D" w:rsidRDefault="008C28BE" w:rsidP="00F74BCF">
            <w:pPr>
              <w:pStyle w:val="TableParagraph"/>
              <w:spacing w:line="206" w:lineRule="exact"/>
              <w:rPr>
                <w:sz w:val="18"/>
              </w:rPr>
            </w:pPr>
            <w:r>
              <w:rPr>
                <w:sz w:val="18"/>
              </w:rPr>
              <w:t>ACR20</w:t>
            </w:r>
            <w:r>
              <w:rPr>
                <w:spacing w:val="-3"/>
                <w:sz w:val="18"/>
              </w:rPr>
              <w:t xml:space="preserve"> </w:t>
            </w:r>
            <w:r>
              <w:rPr>
                <w:sz w:val="18"/>
              </w:rPr>
              <w:t>(or</w:t>
            </w:r>
            <w:r>
              <w:rPr>
                <w:spacing w:val="-2"/>
                <w:sz w:val="18"/>
              </w:rPr>
              <w:t xml:space="preserve"> </w:t>
            </w:r>
            <w:r>
              <w:rPr>
                <w:sz w:val="18"/>
              </w:rPr>
              <w:t>50</w:t>
            </w:r>
            <w:r>
              <w:rPr>
                <w:spacing w:val="-4"/>
                <w:sz w:val="18"/>
              </w:rPr>
              <w:t xml:space="preserve"> </w:t>
            </w:r>
            <w:r>
              <w:rPr>
                <w:sz w:val="18"/>
              </w:rPr>
              <w:t>or</w:t>
            </w:r>
            <w:r>
              <w:rPr>
                <w:spacing w:val="-1"/>
                <w:sz w:val="18"/>
              </w:rPr>
              <w:t xml:space="preserve"> </w:t>
            </w:r>
            <w:r>
              <w:rPr>
                <w:sz w:val="18"/>
              </w:rPr>
              <w:t>70)</w:t>
            </w:r>
            <w:r>
              <w:rPr>
                <w:spacing w:val="-2"/>
                <w:sz w:val="18"/>
              </w:rPr>
              <w:t xml:space="preserve"> </w:t>
            </w:r>
            <w:r>
              <w:rPr>
                <w:sz w:val="18"/>
              </w:rPr>
              <w:t>=</w:t>
            </w:r>
            <w:r>
              <w:rPr>
                <w:spacing w:val="-2"/>
                <w:sz w:val="18"/>
              </w:rPr>
              <w:t xml:space="preserve"> </w:t>
            </w:r>
            <w:r>
              <w:rPr>
                <w:sz w:val="18"/>
              </w:rPr>
              <w:t>American</w:t>
            </w:r>
            <w:r>
              <w:rPr>
                <w:spacing w:val="-1"/>
                <w:sz w:val="18"/>
              </w:rPr>
              <w:t xml:space="preserve"> </w:t>
            </w:r>
            <w:r>
              <w:rPr>
                <w:sz w:val="18"/>
              </w:rPr>
              <w:t>College</w:t>
            </w:r>
            <w:r>
              <w:rPr>
                <w:spacing w:val="-3"/>
                <w:sz w:val="18"/>
              </w:rPr>
              <w:t xml:space="preserve"> </w:t>
            </w:r>
            <w:r>
              <w:rPr>
                <w:sz w:val="18"/>
              </w:rPr>
              <w:t>of</w:t>
            </w:r>
            <w:r>
              <w:rPr>
                <w:spacing w:val="-2"/>
                <w:sz w:val="18"/>
              </w:rPr>
              <w:t xml:space="preserve"> </w:t>
            </w:r>
            <w:r>
              <w:rPr>
                <w:sz w:val="18"/>
              </w:rPr>
              <w:t>Rheumatology</w:t>
            </w:r>
            <w:r>
              <w:rPr>
                <w:spacing w:val="-3"/>
                <w:sz w:val="18"/>
              </w:rPr>
              <w:t xml:space="preserve"> </w:t>
            </w:r>
            <w:r>
              <w:rPr>
                <w:sz w:val="18"/>
              </w:rPr>
              <w:t>≥20%</w:t>
            </w:r>
            <w:r>
              <w:rPr>
                <w:spacing w:val="-1"/>
                <w:sz w:val="18"/>
              </w:rPr>
              <w:t xml:space="preserve"> </w:t>
            </w:r>
            <w:r>
              <w:rPr>
                <w:sz w:val="18"/>
              </w:rPr>
              <w:t>(or</w:t>
            </w:r>
            <w:r>
              <w:rPr>
                <w:spacing w:val="-3"/>
                <w:sz w:val="18"/>
              </w:rPr>
              <w:t xml:space="preserve"> </w:t>
            </w:r>
            <w:r>
              <w:rPr>
                <w:sz w:val="18"/>
              </w:rPr>
              <w:t>≥50%</w:t>
            </w:r>
            <w:r>
              <w:rPr>
                <w:spacing w:val="-4"/>
                <w:sz w:val="18"/>
              </w:rPr>
              <w:t xml:space="preserve"> </w:t>
            </w:r>
            <w:r>
              <w:rPr>
                <w:sz w:val="18"/>
              </w:rPr>
              <w:t>or</w:t>
            </w:r>
            <w:r>
              <w:rPr>
                <w:spacing w:val="-2"/>
                <w:sz w:val="18"/>
              </w:rPr>
              <w:t xml:space="preserve"> </w:t>
            </w:r>
            <w:r>
              <w:rPr>
                <w:sz w:val="18"/>
              </w:rPr>
              <w:t>≥70%)</w:t>
            </w:r>
            <w:r>
              <w:rPr>
                <w:spacing w:val="-1"/>
                <w:sz w:val="18"/>
              </w:rPr>
              <w:t xml:space="preserve"> </w:t>
            </w:r>
            <w:r>
              <w:rPr>
                <w:spacing w:val="-2"/>
                <w:sz w:val="18"/>
              </w:rPr>
              <w:t>improvement</w:t>
            </w:r>
          </w:p>
          <w:p w14:paraId="67DEAA85" w14:textId="77777777" w:rsidR="00C4799D" w:rsidRDefault="008C28BE" w:rsidP="00F74BCF">
            <w:pPr>
              <w:pStyle w:val="TableParagraph"/>
              <w:spacing w:line="206" w:lineRule="exact"/>
              <w:rPr>
                <w:sz w:val="18"/>
              </w:rPr>
            </w:pPr>
            <w:r>
              <w:rPr>
                <w:sz w:val="18"/>
              </w:rPr>
              <w:t>ADA</w:t>
            </w:r>
            <w:r>
              <w:rPr>
                <w:spacing w:val="-1"/>
                <w:sz w:val="18"/>
              </w:rPr>
              <w:t xml:space="preserve"> </w:t>
            </w:r>
            <w:r>
              <w:rPr>
                <w:sz w:val="18"/>
              </w:rPr>
              <w:t>=</w:t>
            </w:r>
            <w:r>
              <w:rPr>
                <w:spacing w:val="-1"/>
                <w:sz w:val="18"/>
              </w:rPr>
              <w:t xml:space="preserve"> </w:t>
            </w:r>
            <w:r>
              <w:rPr>
                <w:spacing w:val="-2"/>
                <w:sz w:val="18"/>
              </w:rPr>
              <w:t>adalimumab</w:t>
            </w:r>
          </w:p>
          <w:p w14:paraId="64408EA6" w14:textId="77777777" w:rsidR="00C4799D" w:rsidRDefault="008C28BE" w:rsidP="00F74BCF">
            <w:pPr>
              <w:pStyle w:val="TableParagraph"/>
              <w:ind w:right="3706" w:hanging="1"/>
              <w:rPr>
                <w:sz w:val="18"/>
              </w:rPr>
            </w:pPr>
            <w:proofErr w:type="spellStart"/>
            <w:r>
              <w:rPr>
                <w:sz w:val="18"/>
              </w:rPr>
              <w:t>bDMARD</w:t>
            </w:r>
            <w:proofErr w:type="spellEnd"/>
            <w:r>
              <w:rPr>
                <w:spacing w:val="-8"/>
                <w:sz w:val="18"/>
              </w:rPr>
              <w:t xml:space="preserve"> </w:t>
            </w:r>
            <w:r>
              <w:rPr>
                <w:sz w:val="18"/>
              </w:rPr>
              <w:t>=</w:t>
            </w:r>
            <w:r>
              <w:rPr>
                <w:spacing w:val="-8"/>
                <w:sz w:val="18"/>
              </w:rPr>
              <w:t xml:space="preserve"> </w:t>
            </w:r>
            <w:r>
              <w:rPr>
                <w:sz w:val="18"/>
              </w:rPr>
              <w:t>biological</w:t>
            </w:r>
            <w:r>
              <w:rPr>
                <w:spacing w:val="-7"/>
                <w:sz w:val="18"/>
              </w:rPr>
              <w:t xml:space="preserve"> </w:t>
            </w:r>
            <w:r>
              <w:rPr>
                <w:sz w:val="18"/>
              </w:rPr>
              <w:t>Disease-Modifying</w:t>
            </w:r>
            <w:r>
              <w:rPr>
                <w:spacing w:val="-7"/>
                <w:sz w:val="18"/>
              </w:rPr>
              <w:t xml:space="preserve"> </w:t>
            </w:r>
            <w:r>
              <w:rPr>
                <w:sz w:val="18"/>
              </w:rPr>
              <w:t>Anti-Rheumatic</w:t>
            </w:r>
            <w:r>
              <w:rPr>
                <w:spacing w:val="-9"/>
                <w:sz w:val="18"/>
              </w:rPr>
              <w:t xml:space="preserve"> </w:t>
            </w:r>
            <w:r>
              <w:rPr>
                <w:sz w:val="18"/>
              </w:rPr>
              <w:t>Drug IR = Inadequate Responder</w:t>
            </w:r>
          </w:p>
          <w:p w14:paraId="1BAD6A72" w14:textId="77777777" w:rsidR="00C4799D" w:rsidRDefault="008C28BE" w:rsidP="00F74BCF">
            <w:pPr>
              <w:pStyle w:val="TableParagraph"/>
              <w:spacing w:before="1" w:line="207" w:lineRule="exact"/>
              <w:rPr>
                <w:sz w:val="18"/>
              </w:rPr>
            </w:pPr>
            <w:r>
              <w:rPr>
                <w:sz w:val="18"/>
              </w:rPr>
              <w:t>MDA</w:t>
            </w:r>
            <w:r>
              <w:rPr>
                <w:spacing w:val="-3"/>
                <w:sz w:val="18"/>
              </w:rPr>
              <w:t xml:space="preserve"> </w:t>
            </w:r>
            <w:r>
              <w:rPr>
                <w:sz w:val="18"/>
              </w:rPr>
              <w:t>=</w:t>
            </w:r>
            <w:r>
              <w:rPr>
                <w:spacing w:val="-2"/>
                <w:sz w:val="18"/>
              </w:rPr>
              <w:t xml:space="preserve"> </w:t>
            </w:r>
            <w:r>
              <w:rPr>
                <w:sz w:val="18"/>
              </w:rPr>
              <w:t>Minimal</w:t>
            </w:r>
            <w:r>
              <w:rPr>
                <w:spacing w:val="-3"/>
                <w:sz w:val="18"/>
              </w:rPr>
              <w:t xml:space="preserve"> </w:t>
            </w:r>
            <w:r>
              <w:rPr>
                <w:sz w:val="18"/>
              </w:rPr>
              <w:t>Disease</w:t>
            </w:r>
            <w:r>
              <w:rPr>
                <w:spacing w:val="-1"/>
                <w:sz w:val="18"/>
              </w:rPr>
              <w:t xml:space="preserve"> </w:t>
            </w:r>
            <w:r>
              <w:rPr>
                <w:spacing w:val="-2"/>
                <w:sz w:val="18"/>
              </w:rPr>
              <w:t>Activity</w:t>
            </w:r>
          </w:p>
          <w:p w14:paraId="66D95FB8" w14:textId="77777777" w:rsidR="00C4799D" w:rsidRDefault="008C28BE" w:rsidP="00F74BCF">
            <w:pPr>
              <w:pStyle w:val="TableParagraph"/>
              <w:spacing w:line="206" w:lineRule="exact"/>
              <w:rPr>
                <w:sz w:val="18"/>
              </w:rPr>
            </w:pPr>
            <w:r>
              <w:rPr>
                <w:sz w:val="18"/>
              </w:rPr>
              <w:t>PASI75</w:t>
            </w:r>
            <w:r>
              <w:rPr>
                <w:spacing w:val="-1"/>
                <w:sz w:val="18"/>
              </w:rPr>
              <w:t xml:space="preserve"> </w:t>
            </w:r>
            <w:r>
              <w:rPr>
                <w:sz w:val="18"/>
              </w:rPr>
              <w:t>(or</w:t>
            </w:r>
            <w:r>
              <w:rPr>
                <w:spacing w:val="-3"/>
                <w:sz w:val="18"/>
              </w:rPr>
              <w:t xml:space="preserve"> </w:t>
            </w:r>
            <w:r>
              <w:rPr>
                <w:sz w:val="18"/>
              </w:rPr>
              <w:t>90</w:t>
            </w:r>
            <w:r>
              <w:rPr>
                <w:spacing w:val="-2"/>
                <w:sz w:val="18"/>
              </w:rPr>
              <w:t xml:space="preserve"> </w:t>
            </w:r>
            <w:r>
              <w:rPr>
                <w:sz w:val="18"/>
              </w:rPr>
              <w:t>or</w:t>
            </w:r>
            <w:r>
              <w:rPr>
                <w:spacing w:val="-3"/>
                <w:sz w:val="18"/>
              </w:rPr>
              <w:t xml:space="preserve"> </w:t>
            </w:r>
            <w:r>
              <w:rPr>
                <w:sz w:val="18"/>
              </w:rPr>
              <w:t>100)</w:t>
            </w:r>
            <w:r>
              <w:rPr>
                <w:spacing w:val="-4"/>
                <w:sz w:val="18"/>
              </w:rPr>
              <w:t xml:space="preserve"> </w:t>
            </w:r>
            <w:r>
              <w:rPr>
                <w:sz w:val="18"/>
              </w:rPr>
              <w:t>=</w:t>
            </w:r>
            <w:r>
              <w:rPr>
                <w:spacing w:val="-1"/>
                <w:sz w:val="18"/>
              </w:rPr>
              <w:t xml:space="preserve"> </w:t>
            </w:r>
            <w:r>
              <w:rPr>
                <w:sz w:val="18"/>
              </w:rPr>
              <w:t>≥75%</w:t>
            </w:r>
            <w:r>
              <w:rPr>
                <w:spacing w:val="-3"/>
                <w:sz w:val="18"/>
              </w:rPr>
              <w:t xml:space="preserve"> </w:t>
            </w:r>
            <w:r>
              <w:rPr>
                <w:sz w:val="18"/>
              </w:rPr>
              <w:t>(or</w:t>
            </w:r>
            <w:r>
              <w:rPr>
                <w:spacing w:val="-2"/>
                <w:sz w:val="18"/>
              </w:rPr>
              <w:t xml:space="preserve"> </w:t>
            </w:r>
            <w:r>
              <w:rPr>
                <w:sz w:val="18"/>
              </w:rPr>
              <w:t>≥90%</w:t>
            </w:r>
            <w:r>
              <w:rPr>
                <w:spacing w:val="-3"/>
                <w:sz w:val="18"/>
              </w:rPr>
              <w:t xml:space="preserve"> </w:t>
            </w:r>
            <w:r>
              <w:rPr>
                <w:sz w:val="18"/>
              </w:rPr>
              <w:t>or</w:t>
            </w:r>
            <w:r>
              <w:rPr>
                <w:spacing w:val="-2"/>
                <w:sz w:val="18"/>
              </w:rPr>
              <w:t xml:space="preserve"> </w:t>
            </w:r>
            <w:r>
              <w:rPr>
                <w:sz w:val="18"/>
              </w:rPr>
              <w:t>100%)</w:t>
            </w:r>
            <w:r>
              <w:rPr>
                <w:spacing w:val="-3"/>
                <w:sz w:val="18"/>
              </w:rPr>
              <w:t xml:space="preserve"> </w:t>
            </w:r>
            <w:r>
              <w:rPr>
                <w:sz w:val="18"/>
              </w:rPr>
              <w:t>improvement</w:t>
            </w:r>
            <w:r>
              <w:rPr>
                <w:spacing w:val="-1"/>
                <w:sz w:val="18"/>
              </w:rPr>
              <w:t xml:space="preserve"> </w:t>
            </w:r>
            <w:r>
              <w:rPr>
                <w:sz w:val="18"/>
              </w:rPr>
              <w:t>in</w:t>
            </w:r>
            <w:r>
              <w:rPr>
                <w:spacing w:val="-1"/>
                <w:sz w:val="18"/>
              </w:rPr>
              <w:t xml:space="preserve"> </w:t>
            </w:r>
            <w:r>
              <w:rPr>
                <w:sz w:val="18"/>
              </w:rPr>
              <w:t>Psoriasis</w:t>
            </w:r>
            <w:r>
              <w:rPr>
                <w:spacing w:val="-2"/>
                <w:sz w:val="18"/>
              </w:rPr>
              <w:t xml:space="preserve"> </w:t>
            </w:r>
            <w:r>
              <w:rPr>
                <w:sz w:val="18"/>
              </w:rPr>
              <w:t>Area</w:t>
            </w:r>
            <w:r>
              <w:rPr>
                <w:spacing w:val="-4"/>
                <w:sz w:val="18"/>
              </w:rPr>
              <w:t xml:space="preserve"> </w:t>
            </w:r>
            <w:r>
              <w:rPr>
                <w:sz w:val="18"/>
              </w:rPr>
              <w:t>and Severity</w:t>
            </w:r>
            <w:r>
              <w:rPr>
                <w:spacing w:val="-2"/>
                <w:sz w:val="18"/>
              </w:rPr>
              <w:t xml:space="preserve"> Index</w:t>
            </w:r>
          </w:p>
          <w:p w14:paraId="3C39FA8C" w14:textId="77777777" w:rsidR="00C4799D" w:rsidRDefault="008C28BE" w:rsidP="00F74BCF">
            <w:pPr>
              <w:pStyle w:val="TableParagraph"/>
              <w:spacing w:line="207" w:lineRule="exact"/>
              <w:rPr>
                <w:sz w:val="18"/>
              </w:rPr>
            </w:pPr>
            <w:r>
              <w:rPr>
                <w:sz w:val="18"/>
              </w:rPr>
              <w:t>PBO</w:t>
            </w:r>
            <w:r>
              <w:rPr>
                <w:spacing w:val="-4"/>
                <w:sz w:val="18"/>
              </w:rPr>
              <w:t xml:space="preserve"> </w:t>
            </w:r>
            <w:r>
              <w:rPr>
                <w:sz w:val="18"/>
              </w:rPr>
              <w:t>=</w:t>
            </w:r>
            <w:r>
              <w:rPr>
                <w:spacing w:val="-1"/>
                <w:sz w:val="18"/>
              </w:rPr>
              <w:t xml:space="preserve"> </w:t>
            </w:r>
            <w:r>
              <w:rPr>
                <w:spacing w:val="-2"/>
                <w:sz w:val="18"/>
              </w:rPr>
              <w:t>placebo</w:t>
            </w:r>
          </w:p>
          <w:p w14:paraId="174DAB7F" w14:textId="77777777" w:rsidR="00C4799D" w:rsidRDefault="008C28BE" w:rsidP="00F74BCF">
            <w:pPr>
              <w:pStyle w:val="TableParagraph"/>
              <w:spacing w:before="2"/>
              <w:ind w:right="4928"/>
              <w:rPr>
                <w:sz w:val="18"/>
              </w:rPr>
            </w:pPr>
            <w:proofErr w:type="spellStart"/>
            <w:r>
              <w:rPr>
                <w:sz w:val="18"/>
              </w:rPr>
              <w:t>sIGA</w:t>
            </w:r>
            <w:proofErr w:type="spellEnd"/>
            <w:r>
              <w:rPr>
                <w:spacing w:val="-7"/>
                <w:sz w:val="18"/>
              </w:rPr>
              <w:t xml:space="preserve"> </w:t>
            </w:r>
            <w:r>
              <w:rPr>
                <w:sz w:val="18"/>
              </w:rPr>
              <w:t>=</w:t>
            </w:r>
            <w:r>
              <w:rPr>
                <w:spacing w:val="-7"/>
                <w:sz w:val="18"/>
              </w:rPr>
              <w:t xml:space="preserve"> </w:t>
            </w:r>
            <w:r>
              <w:rPr>
                <w:sz w:val="18"/>
              </w:rPr>
              <w:t>static</w:t>
            </w:r>
            <w:r>
              <w:rPr>
                <w:spacing w:val="-7"/>
                <w:sz w:val="18"/>
              </w:rPr>
              <w:t xml:space="preserve"> </w:t>
            </w:r>
            <w:r>
              <w:rPr>
                <w:sz w:val="18"/>
              </w:rPr>
              <w:t>Physician</w:t>
            </w:r>
            <w:r>
              <w:rPr>
                <w:spacing w:val="-7"/>
                <w:sz w:val="18"/>
              </w:rPr>
              <w:t xml:space="preserve"> </w:t>
            </w:r>
            <w:r>
              <w:rPr>
                <w:sz w:val="18"/>
              </w:rPr>
              <w:t>Global</w:t>
            </w:r>
            <w:r>
              <w:rPr>
                <w:spacing w:val="-9"/>
                <w:sz w:val="18"/>
              </w:rPr>
              <w:t xml:space="preserve"> </w:t>
            </w:r>
            <w:r>
              <w:rPr>
                <w:sz w:val="18"/>
              </w:rPr>
              <w:t xml:space="preserve">Assessment UPA= </w:t>
            </w:r>
            <w:proofErr w:type="spellStart"/>
            <w:r>
              <w:rPr>
                <w:sz w:val="18"/>
              </w:rPr>
              <w:t>upadacitinib</w:t>
            </w:r>
            <w:proofErr w:type="spellEnd"/>
          </w:p>
          <w:p w14:paraId="19B8EA6D" w14:textId="77777777" w:rsidR="00C4799D" w:rsidRDefault="008C28BE" w:rsidP="00F74BCF">
            <w:pPr>
              <w:pStyle w:val="TableParagraph"/>
              <w:ind w:right="94"/>
              <w:rPr>
                <w:sz w:val="18"/>
              </w:rPr>
            </w:pPr>
            <w:r>
              <w:rPr>
                <w:sz w:val="18"/>
              </w:rPr>
              <w:t>Patients</w:t>
            </w:r>
            <w:r>
              <w:rPr>
                <w:spacing w:val="-3"/>
                <w:sz w:val="18"/>
              </w:rPr>
              <w:t xml:space="preserve"> </w:t>
            </w:r>
            <w:r>
              <w:rPr>
                <w:sz w:val="18"/>
              </w:rPr>
              <w:t>who</w:t>
            </w:r>
            <w:r>
              <w:rPr>
                <w:spacing w:val="-4"/>
                <w:sz w:val="18"/>
              </w:rPr>
              <w:t xml:space="preserve"> </w:t>
            </w:r>
            <w:r>
              <w:rPr>
                <w:sz w:val="18"/>
              </w:rPr>
              <w:t>discontinued</w:t>
            </w:r>
            <w:r>
              <w:rPr>
                <w:spacing w:val="-4"/>
                <w:sz w:val="18"/>
              </w:rPr>
              <w:t xml:space="preserve"> </w:t>
            </w:r>
            <w:proofErr w:type="spellStart"/>
            <w:r>
              <w:rPr>
                <w:sz w:val="18"/>
              </w:rPr>
              <w:t>randomised</w:t>
            </w:r>
            <w:proofErr w:type="spellEnd"/>
            <w:r>
              <w:rPr>
                <w:spacing w:val="-4"/>
                <w:sz w:val="18"/>
              </w:rPr>
              <w:t xml:space="preserve"> </w:t>
            </w:r>
            <w:r>
              <w:rPr>
                <w:sz w:val="18"/>
              </w:rPr>
              <w:t>treatment</w:t>
            </w:r>
            <w:r>
              <w:rPr>
                <w:spacing w:val="-4"/>
                <w:sz w:val="18"/>
              </w:rPr>
              <w:t xml:space="preserve"> </w:t>
            </w:r>
            <w:r>
              <w:rPr>
                <w:sz w:val="18"/>
              </w:rPr>
              <w:t>or</w:t>
            </w:r>
            <w:r>
              <w:rPr>
                <w:spacing w:val="-4"/>
                <w:sz w:val="18"/>
              </w:rPr>
              <w:t xml:space="preserve"> </w:t>
            </w:r>
            <w:r>
              <w:rPr>
                <w:sz w:val="18"/>
              </w:rPr>
              <w:t>were</w:t>
            </w:r>
            <w:r>
              <w:rPr>
                <w:spacing w:val="-4"/>
                <w:sz w:val="18"/>
              </w:rPr>
              <w:t xml:space="preserve"> </w:t>
            </w:r>
            <w:r>
              <w:rPr>
                <w:sz w:val="18"/>
              </w:rPr>
              <w:t>missing</w:t>
            </w:r>
            <w:r>
              <w:rPr>
                <w:spacing w:val="-4"/>
                <w:sz w:val="18"/>
              </w:rPr>
              <w:t xml:space="preserve"> </w:t>
            </w:r>
            <w:r>
              <w:rPr>
                <w:sz w:val="18"/>
              </w:rPr>
              <w:t>data</w:t>
            </w:r>
            <w:r>
              <w:rPr>
                <w:spacing w:val="-4"/>
                <w:sz w:val="18"/>
              </w:rPr>
              <w:t xml:space="preserve"> </w:t>
            </w:r>
            <w:r>
              <w:rPr>
                <w:sz w:val="18"/>
              </w:rPr>
              <w:t>at</w:t>
            </w:r>
            <w:r>
              <w:rPr>
                <w:spacing w:val="-4"/>
                <w:sz w:val="18"/>
              </w:rPr>
              <w:t xml:space="preserve"> </w:t>
            </w:r>
            <w:r>
              <w:rPr>
                <w:sz w:val="18"/>
              </w:rPr>
              <w:t>week</w:t>
            </w:r>
            <w:r>
              <w:rPr>
                <w:spacing w:val="-3"/>
                <w:sz w:val="18"/>
              </w:rPr>
              <w:t xml:space="preserve"> </w:t>
            </w:r>
            <w:r>
              <w:rPr>
                <w:sz w:val="18"/>
              </w:rPr>
              <w:t>of</w:t>
            </w:r>
            <w:r>
              <w:rPr>
                <w:spacing w:val="-4"/>
                <w:sz w:val="18"/>
              </w:rPr>
              <w:t xml:space="preserve"> </w:t>
            </w:r>
            <w:r>
              <w:rPr>
                <w:sz w:val="18"/>
              </w:rPr>
              <w:t>evaluation</w:t>
            </w:r>
            <w:r>
              <w:rPr>
                <w:spacing w:val="-4"/>
                <w:sz w:val="18"/>
              </w:rPr>
              <w:t xml:space="preserve"> </w:t>
            </w:r>
            <w:r>
              <w:rPr>
                <w:sz w:val="18"/>
              </w:rPr>
              <w:t>were</w:t>
            </w:r>
            <w:r>
              <w:rPr>
                <w:spacing w:val="-4"/>
                <w:sz w:val="18"/>
              </w:rPr>
              <w:t xml:space="preserve"> </w:t>
            </w:r>
            <w:r>
              <w:rPr>
                <w:sz w:val="18"/>
              </w:rPr>
              <w:t>imputed</w:t>
            </w:r>
            <w:r>
              <w:rPr>
                <w:spacing w:val="-4"/>
                <w:sz w:val="18"/>
              </w:rPr>
              <w:t xml:space="preserve"> </w:t>
            </w:r>
            <w:r>
              <w:rPr>
                <w:sz w:val="18"/>
              </w:rPr>
              <w:t>as non-responders</w:t>
            </w:r>
            <w:r>
              <w:rPr>
                <w:spacing w:val="-2"/>
                <w:sz w:val="18"/>
              </w:rPr>
              <w:t xml:space="preserve"> </w:t>
            </w:r>
            <w:r>
              <w:rPr>
                <w:sz w:val="18"/>
              </w:rPr>
              <w:t>in</w:t>
            </w:r>
            <w:r>
              <w:rPr>
                <w:spacing w:val="-2"/>
                <w:sz w:val="18"/>
              </w:rPr>
              <w:t xml:space="preserve"> </w:t>
            </w:r>
            <w:r>
              <w:rPr>
                <w:sz w:val="18"/>
              </w:rPr>
              <w:t>the</w:t>
            </w:r>
            <w:r>
              <w:rPr>
                <w:spacing w:val="-5"/>
                <w:sz w:val="18"/>
              </w:rPr>
              <w:t xml:space="preserve"> </w:t>
            </w:r>
            <w:r>
              <w:rPr>
                <w:sz w:val="18"/>
              </w:rPr>
              <w:t>analyses.</w:t>
            </w:r>
            <w:r>
              <w:rPr>
                <w:spacing w:val="-3"/>
                <w:sz w:val="18"/>
              </w:rPr>
              <w:t xml:space="preserve"> </w:t>
            </w:r>
            <w:r>
              <w:rPr>
                <w:sz w:val="18"/>
              </w:rPr>
              <w:t>For</w:t>
            </w:r>
            <w:r>
              <w:rPr>
                <w:spacing w:val="-5"/>
                <w:sz w:val="18"/>
              </w:rPr>
              <w:t xml:space="preserve"> </w:t>
            </w:r>
            <w:r>
              <w:rPr>
                <w:sz w:val="18"/>
              </w:rPr>
              <w:t>MDA,</w:t>
            </w:r>
            <w:r>
              <w:rPr>
                <w:spacing w:val="-3"/>
                <w:sz w:val="18"/>
              </w:rPr>
              <w:t xml:space="preserve"> </w:t>
            </w:r>
            <w:r>
              <w:rPr>
                <w:sz w:val="18"/>
              </w:rPr>
              <w:t>resolution</w:t>
            </w:r>
            <w:r>
              <w:rPr>
                <w:spacing w:val="-2"/>
                <w:sz w:val="18"/>
              </w:rPr>
              <w:t xml:space="preserve"> </w:t>
            </w:r>
            <w:r>
              <w:rPr>
                <w:sz w:val="18"/>
              </w:rPr>
              <w:t>of</w:t>
            </w:r>
            <w:r>
              <w:rPr>
                <w:spacing w:val="-3"/>
                <w:sz w:val="18"/>
              </w:rPr>
              <w:t xml:space="preserve"> </w:t>
            </w:r>
            <w:r>
              <w:rPr>
                <w:sz w:val="18"/>
              </w:rPr>
              <w:t>enthesitis,</w:t>
            </w:r>
            <w:r>
              <w:rPr>
                <w:spacing w:val="-5"/>
                <w:sz w:val="18"/>
              </w:rPr>
              <w:t xml:space="preserve"> </w:t>
            </w:r>
            <w:r>
              <w:rPr>
                <w:sz w:val="18"/>
              </w:rPr>
              <w:t>and</w:t>
            </w:r>
            <w:r>
              <w:rPr>
                <w:spacing w:val="-2"/>
                <w:sz w:val="18"/>
              </w:rPr>
              <w:t xml:space="preserve"> </w:t>
            </w:r>
            <w:r>
              <w:rPr>
                <w:sz w:val="18"/>
              </w:rPr>
              <w:t>resolution</w:t>
            </w:r>
            <w:r>
              <w:rPr>
                <w:spacing w:val="-2"/>
                <w:sz w:val="18"/>
              </w:rPr>
              <w:t xml:space="preserve"> </w:t>
            </w:r>
            <w:r>
              <w:rPr>
                <w:sz w:val="18"/>
              </w:rPr>
              <w:t>of</w:t>
            </w:r>
            <w:r>
              <w:rPr>
                <w:spacing w:val="-3"/>
                <w:sz w:val="18"/>
              </w:rPr>
              <w:t xml:space="preserve"> </w:t>
            </w:r>
            <w:r>
              <w:rPr>
                <w:sz w:val="18"/>
              </w:rPr>
              <w:t>dactylitis</w:t>
            </w:r>
            <w:r>
              <w:rPr>
                <w:spacing w:val="-4"/>
                <w:sz w:val="18"/>
              </w:rPr>
              <w:t xml:space="preserve"> </w:t>
            </w:r>
            <w:r>
              <w:rPr>
                <w:sz w:val="18"/>
              </w:rPr>
              <w:t>at</w:t>
            </w:r>
            <w:r>
              <w:rPr>
                <w:spacing w:val="-3"/>
                <w:sz w:val="18"/>
              </w:rPr>
              <w:t xml:space="preserve"> </w:t>
            </w:r>
            <w:r>
              <w:rPr>
                <w:sz w:val="18"/>
              </w:rPr>
              <w:t>Week</w:t>
            </w:r>
            <w:r>
              <w:rPr>
                <w:spacing w:val="-4"/>
                <w:sz w:val="18"/>
              </w:rPr>
              <w:t xml:space="preserve"> </w:t>
            </w:r>
            <w:r>
              <w:rPr>
                <w:sz w:val="18"/>
              </w:rPr>
              <w:t>24,</w:t>
            </w:r>
            <w:r>
              <w:rPr>
                <w:spacing w:val="-3"/>
                <w:sz w:val="18"/>
              </w:rPr>
              <w:t xml:space="preserve"> </w:t>
            </w:r>
            <w:r>
              <w:rPr>
                <w:sz w:val="18"/>
              </w:rPr>
              <w:t>the subjects rescued at Week 16 were imputed as non-responders in the analyses.</w:t>
            </w:r>
          </w:p>
          <w:p w14:paraId="66060F6B" w14:textId="77777777" w:rsidR="00C4799D" w:rsidRDefault="008C28BE" w:rsidP="00F74BCF">
            <w:pPr>
              <w:pStyle w:val="TableParagraph"/>
              <w:spacing w:before="202"/>
              <w:rPr>
                <w:sz w:val="18"/>
              </w:rPr>
            </w:pPr>
            <w:proofErr w:type="spellStart"/>
            <w:r>
              <w:rPr>
                <w:position w:val="6"/>
                <w:sz w:val="12"/>
              </w:rPr>
              <w:t>a</w:t>
            </w:r>
            <w:proofErr w:type="spellEnd"/>
            <w:r>
              <w:rPr>
                <w:spacing w:val="-2"/>
                <w:position w:val="6"/>
                <w:sz w:val="12"/>
              </w:rPr>
              <w:t xml:space="preserve"> </w:t>
            </w:r>
            <w:proofErr w:type="gramStart"/>
            <w:r>
              <w:rPr>
                <w:sz w:val="18"/>
              </w:rPr>
              <w:t>In</w:t>
            </w:r>
            <w:proofErr w:type="gramEnd"/>
            <w:r>
              <w:rPr>
                <w:spacing w:val="-5"/>
                <w:sz w:val="18"/>
              </w:rPr>
              <w:t xml:space="preserve"> </w:t>
            </w:r>
            <w:r>
              <w:rPr>
                <w:sz w:val="18"/>
              </w:rPr>
              <w:t>patients</w:t>
            </w:r>
            <w:r>
              <w:rPr>
                <w:spacing w:val="-2"/>
                <w:sz w:val="18"/>
              </w:rPr>
              <w:t xml:space="preserve"> </w:t>
            </w:r>
            <w:r>
              <w:rPr>
                <w:sz w:val="18"/>
              </w:rPr>
              <w:t>with</w:t>
            </w:r>
            <w:r>
              <w:rPr>
                <w:spacing w:val="-2"/>
                <w:sz w:val="18"/>
              </w:rPr>
              <w:t xml:space="preserve"> </w:t>
            </w:r>
            <w:r>
              <w:rPr>
                <w:sz w:val="18"/>
              </w:rPr>
              <w:t>enthesitis</w:t>
            </w:r>
            <w:r>
              <w:rPr>
                <w:spacing w:val="-4"/>
                <w:sz w:val="18"/>
              </w:rPr>
              <w:t xml:space="preserve"> </w:t>
            </w:r>
            <w:r>
              <w:rPr>
                <w:sz w:val="18"/>
              </w:rPr>
              <w:t>at</w:t>
            </w:r>
            <w:r>
              <w:rPr>
                <w:spacing w:val="-7"/>
                <w:sz w:val="18"/>
              </w:rPr>
              <w:t xml:space="preserve"> </w:t>
            </w:r>
            <w:r>
              <w:rPr>
                <w:sz w:val="18"/>
              </w:rPr>
              <w:t>baseline</w:t>
            </w:r>
            <w:r>
              <w:rPr>
                <w:spacing w:val="-2"/>
                <w:sz w:val="18"/>
              </w:rPr>
              <w:t xml:space="preserve"> </w:t>
            </w:r>
            <w:r>
              <w:rPr>
                <w:sz w:val="18"/>
              </w:rPr>
              <w:t>(n=241,</w:t>
            </w:r>
            <w:r>
              <w:rPr>
                <w:spacing w:val="-3"/>
                <w:sz w:val="18"/>
              </w:rPr>
              <w:t xml:space="preserve"> </w:t>
            </w:r>
            <w:r>
              <w:rPr>
                <w:sz w:val="18"/>
              </w:rPr>
              <w:t>270,</w:t>
            </w:r>
            <w:r>
              <w:rPr>
                <w:spacing w:val="-5"/>
                <w:sz w:val="18"/>
              </w:rPr>
              <w:t xml:space="preserve"> </w:t>
            </w:r>
            <w:r>
              <w:rPr>
                <w:sz w:val="18"/>
              </w:rPr>
              <w:t>and</w:t>
            </w:r>
            <w:r>
              <w:rPr>
                <w:spacing w:val="-5"/>
                <w:sz w:val="18"/>
              </w:rPr>
              <w:t xml:space="preserve"> </w:t>
            </w:r>
            <w:r>
              <w:rPr>
                <w:sz w:val="18"/>
              </w:rPr>
              <w:t>265,</w:t>
            </w:r>
            <w:r>
              <w:rPr>
                <w:spacing w:val="-3"/>
                <w:sz w:val="18"/>
              </w:rPr>
              <w:t xml:space="preserve"> </w:t>
            </w:r>
            <w:r>
              <w:rPr>
                <w:sz w:val="18"/>
              </w:rPr>
              <w:t>respectively,</w:t>
            </w:r>
            <w:r>
              <w:rPr>
                <w:spacing w:val="-3"/>
                <w:sz w:val="18"/>
              </w:rPr>
              <w:t xml:space="preserve"> </w:t>
            </w:r>
            <w:r>
              <w:rPr>
                <w:sz w:val="18"/>
              </w:rPr>
              <w:t>for</w:t>
            </w:r>
            <w:r>
              <w:rPr>
                <w:spacing w:val="-3"/>
                <w:sz w:val="18"/>
              </w:rPr>
              <w:t xml:space="preserve"> </w:t>
            </w:r>
            <w:r>
              <w:rPr>
                <w:sz w:val="18"/>
              </w:rPr>
              <w:t>SELECT-PsA</w:t>
            </w:r>
            <w:r>
              <w:rPr>
                <w:spacing w:val="-3"/>
                <w:sz w:val="18"/>
              </w:rPr>
              <w:t xml:space="preserve"> </w:t>
            </w:r>
            <w:r>
              <w:rPr>
                <w:sz w:val="18"/>
              </w:rPr>
              <w:t>1</w:t>
            </w:r>
            <w:r>
              <w:rPr>
                <w:spacing w:val="-2"/>
                <w:sz w:val="18"/>
              </w:rPr>
              <w:t xml:space="preserve"> </w:t>
            </w:r>
            <w:r>
              <w:rPr>
                <w:sz w:val="18"/>
              </w:rPr>
              <w:t>and</w:t>
            </w:r>
            <w:r>
              <w:rPr>
                <w:spacing w:val="-5"/>
                <w:sz w:val="18"/>
              </w:rPr>
              <w:t xml:space="preserve"> </w:t>
            </w:r>
            <w:r>
              <w:rPr>
                <w:sz w:val="18"/>
              </w:rPr>
              <w:t>n=144</w:t>
            </w:r>
            <w:r>
              <w:rPr>
                <w:spacing w:val="-5"/>
                <w:sz w:val="18"/>
              </w:rPr>
              <w:t xml:space="preserve"> </w:t>
            </w:r>
            <w:r>
              <w:rPr>
                <w:sz w:val="18"/>
              </w:rPr>
              <w:t>and 133, respectively, for SELECT-PsA 2)</w:t>
            </w:r>
          </w:p>
          <w:p w14:paraId="118A6214" w14:textId="77777777" w:rsidR="00C4799D" w:rsidRDefault="008C28BE" w:rsidP="00F74BCF">
            <w:pPr>
              <w:pStyle w:val="TableParagraph"/>
              <w:ind w:right="27"/>
              <w:rPr>
                <w:sz w:val="18"/>
              </w:rPr>
            </w:pPr>
            <w:r>
              <w:rPr>
                <w:position w:val="6"/>
                <w:sz w:val="12"/>
              </w:rPr>
              <w:t xml:space="preserve">b </w:t>
            </w:r>
            <w:proofErr w:type="gramStart"/>
            <w:r>
              <w:rPr>
                <w:sz w:val="18"/>
              </w:rPr>
              <w:t>In</w:t>
            </w:r>
            <w:proofErr w:type="gramEnd"/>
            <w:r>
              <w:rPr>
                <w:sz w:val="18"/>
              </w:rPr>
              <w:t xml:space="preserve"> patients with dactylitis at baseline (n=126, 136, and 127, respectively, for SELECT-PsA 1 and n=64 and 55, respectively, for SELECT-PsA 2)</w:t>
            </w:r>
          </w:p>
          <w:p w14:paraId="04E14374" w14:textId="77777777" w:rsidR="00C4799D" w:rsidRDefault="008C28BE" w:rsidP="00F74BCF">
            <w:pPr>
              <w:pStyle w:val="TableParagraph"/>
              <w:ind w:hanging="1"/>
              <w:rPr>
                <w:sz w:val="18"/>
              </w:rPr>
            </w:pPr>
            <w:r>
              <w:rPr>
                <w:position w:val="6"/>
                <w:sz w:val="12"/>
              </w:rPr>
              <w:t xml:space="preserve">c </w:t>
            </w:r>
            <w:proofErr w:type="gramStart"/>
            <w:r>
              <w:rPr>
                <w:sz w:val="18"/>
              </w:rPr>
              <w:t>In</w:t>
            </w:r>
            <w:proofErr w:type="gramEnd"/>
            <w:r>
              <w:rPr>
                <w:sz w:val="18"/>
              </w:rPr>
              <w:t xml:space="preserve"> patients with ≥</w:t>
            </w:r>
            <w:r>
              <w:rPr>
                <w:spacing w:val="-5"/>
                <w:sz w:val="18"/>
              </w:rPr>
              <w:t xml:space="preserve"> </w:t>
            </w:r>
            <w:r>
              <w:rPr>
                <w:sz w:val="18"/>
              </w:rPr>
              <w:t>3% BSA psoriasis at baseline (n=211, 214, and 211, respectively, for SELECT-PsA 1 and n=131 and 130, respectively, for SELECT-PsA 2)</w:t>
            </w:r>
          </w:p>
          <w:p w14:paraId="50E576BB" w14:textId="77777777" w:rsidR="00C4799D" w:rsidRDefault="008C28BE" w:rsidP="00F74BCF">
            <w:pPr>
              <w:pStyle w:val="TableParagraph"/>
              <w:ind w:hanging="1"/>
              <w:rPr>
                <w:sz w:val="18"/>
              </w:rPr>
            </w:pPr>
            <w:r>
              <w:rPr>
                <w:position w:val="6"/>
                <w:sz w:val="12"/>
              </w:rPr>
              <w:t xml:space="preserve">d </w:t>
            </w:r>
            <w:proofErr w:type="gramStart"/>
            <w:r>
              <w:rPr>
                <w:sz w:val="18"/>
              </w:rPr>
              <w:t>In</w:t>
            </w:r>
            <w:proofErr w:type="gramEnd"/>
            <w:r>
              <w:rPr>
                <w:sz w:val="18"/>
              </w:rPr>
              <w:t xml:space="preserve"> patients with </w:t>
            </w:r>
            <w:proofErr w:type="spellStart"/>
            <w:r>
              <w:rPr>
                <w:sz w:val="18"/>
              </w:rPr>
              <w:t>sIGA</w:t>
            </w:r>
            <w:proofErr w:type="spellEnd"/>
            <w:r>
              <w:rPr>
                <w:spacing w:val="-2"/>
                <w:sz w:val="18"/>
              </w:rPr>
              <w:t xml:space="preserve"> </w:t>
            </w:r>
            <w:r>
              <w:rPr>
                <w:sz w:val="18"/>
              </w:rPr>
              <w:t>≥</w:t>
            </w:r>
            <w:r>
              <w:rPr>
                <w:spacing w:val="-2"/>
                <w:sz w:val="18"/>
              </w:rPr>
              <w:t xml:space="preserve"> </w:t>
            </w:r>
            <w:r>
              <w:rPr>
                <w:sz w:val="18"/>
              </w:rPr>
              <w:t>2 at baseline (n=313, 322, and</w:t>
            </w:r>
            <w:r>
              <w:rPr>
                <w:spacing w:val="-1"/>
                <w:sz w:val="18"/>
              </w:rPr>
              <w:t xml:space="preserve"> </w:t>
            </w:r>
            <w:r>
              <w:rPr>
                <w:sz w:val="18"/>
              </w:rPr>
              <w:t>330,</w:t>
            </w:r>
            <w:r>
              <w:rPr>
                <w:spacing w:val="-2"/>
                <w:sz w:val="18"/>
              </w:rPr>
              <w:t xml:space="preserve"> </w:t>
            </w:r>
            <w:r>
              <w:rPr>
                <w:sz w:val="18"/>
              </w:rPr>
              <w:t>respectively, for SELECT-PsA</w:t>
            </w:r>
            <w:r>
              <w:rPr>
                <w:spacing w:val="-2"/>
                <w:sz w:val="18"/>
              </w:rPr>
              <w:t xml:space="preserve"> </w:t>
            </w:r>
            <w:r>
              <w:rPr>
                <w:sz w:val="18"/>
              </w:rPr>
              <w:t>1 and n=163 and 171, respectively, for SELECT-PsA 2)</w:t>
            </w:r>
          </w:p>
          <w:p w14:paraId="0E08C99D" w14:textId="77777777" w:rsidR="00C4799D" w:rsidRDefault="008C28BE" w:rsidP="00F74BCF">
            <w:pPr>
              <w:pStyle w:val="TableParagraph"/>
              <w:spacing w:line="204" w:lineRule="exact"/>
              <w:rPr>
                <w:sz w:val="18"/>
              </w:rPr>
            </w:pPr>
            <w:r>
              <w:rPr>
                <w:position w:val="6"/>
                <w:sz w:val="12"/>
              </w:rPr>
              <w:t>e</w:t>
            </w:r>
            <w:r>
              <w:rPr>
                <w:spacing w:val="12"/>
                <w:position w:val="6"/>
                <w:sz w:val="12"/>
              </w:rPr>
              <w:t xml:space="preserve"> </w:t>
            </w:r>
            <w:r>
              <w:rPr>
                <w:sz w:val="18"/>
              </w:rPr>
              <w:t>multiplicity-controlled</w:t>
            </w:r>
            <w:r>
              <w:rPr>
                <w:spacing w:val="-5"/>
                <w:sz w:val="18"/>
              </w:rPr>
              <w:t xml:space="preserve"> </w:t>
            </w:r>
            <w:r>
              <w:rPr>
                <w:sz w:val="18"/>
              </w:rPr>
              <w:t>p≤0.001</w:t>
            </w:r>
            <w:r>
              <w:rPr>
                <w:spacing w:val="-4"/>
                <w:sz w:val="18"/>
              </w:rPr>
              <w:t xml:space="preserve"> </w:t>
            </w:r>
            <w:proofErr w:type="spellStart"/>
            <w:r>
              <w:rPr>
                <w:sz w:val="18"/>
              </w:rPr>
              <w:t>upadacitinib</w:t>
            </w:r>
            <w:proofErr w:type="spellEnd"/>
            <w:r>
              <w:rPr>
                <w:spacing w:val="-5"/>
                <w:sz w:val="18"/>
              </w:rPr>
              <w:t xml:space="preserve"> </w:t>
            </w:r>
            <w:r>
              <w:rPr>
                <w:sz w:val="18"/>
              </w:rPr>
              <w:t>vs</w:t>
            </w:r>
            <w:r>
              <w:rPr>
                <w:spacing w:val="-5"/>
                <w:sz w:val="18"/>
              </w:rPr>
              <w:t xml:space="preserve"> </w:t>
            </w:r>
            <w:r>
              <w:rPr>
                <w:sz w:val="18"/>
              </w:rPr>
              <w:t>placebo</w:t>
            </w:r>
            <w:r>
              <w:rPr>
                <w:spacing w:val="-3"/>
                <w:sz w:val="18"/>
              </w:rPr>
              <w:t xml:space="preserve"> </w:t>
            </w:r>
            <w:r>
              <w:rPr>
                <w:spacing w:val="-2"/>
                <w:sz w:val="18"/>
              </w:rPr>
              <w:t>comparison</w:t>
            </w:r>
          </w:p>
          <w:p w14:paraId="022B522C" w14:textId="77777777" w:rsidR="00C4799D" w:rsidRDefault="008C28BE" w:rsidP="00F74BCF">
            <w:pPr>
              <w:pStyle w:val="TableParagraph"/>
              <w:spacing w:line="206" w:lineRule="exact"/>
              <w:rPr>
                <w:sz w:val="18"/>
              </w:rPr>
            </w:pPr>
            <w:r>
              <w:rPr>
                <w:position w:val="6"/>
                <w:sz w:val="12"/>
              </w:rPr>
              <w:t>f</w:t>
            </w:r>
            <w:r>
              <w:rPr>
                <w:spacing w:val="13"/>
                <w:position w:val="6"/>
                <w:sz w:val="12"/>
              </w:rPr>
              <w:t xml:space="preserve"> </w:t>
            </w:r>
            <w:r>
              <w:rPr>
                <w:sz w:val="18"/>
              </w:rPr>
              <w:t>nominal</w:t>
            </w:r>
            <w:r>
              <w:rPr>
                <w:spacing w:val="-2"/>
                <w:sz w:val="18"/>
              </w:rPr>
              <w:t xml:space="preserve"> </w:t>
            </w:r>
            <w:r>
              <w:rPr>
                <w:sz w:val="18"/>
              </w:rPr>
              <w:t>p≤0.001</w:t>
            </w:r>
            <w:r>
              <w:rPr>
                <w:spacing w:val="-4"/>
                <w:sz w:val="18"/>
              </w:rPr>
              <w:t xml:space="preserve"> </w:t>
            </w:r>
            <w:proofErr w:type="spellStart"/>
            <w:r>
              <w:rPr>
                <w:sz w:val="18"/>
              </w:rPr>
              <w:t>upadacitinib</w:t>
            </w:r>
            <w:proofErr w:type="spellEnd"/>
            <w:r>
              <w:rPr>
                <w:spacing w:val="-4"/>
                <w:sz w:val="18"/>
              </w:rPr>
              <w:t xml:space="preserve"> </w:t>
            </w:r>
            <w:r>
              <w:rPr>
                <w:sz w:val="18"/>
              </w:rPr>
              <w:t>vs</w:t>
            </w:r>
            <w:r>
              <w:rPr>
                <w:spacing w:val="-4"/>
                <w:sz w:val="18"/>
              </w:rPr>
              <w:t xml:space="preserve"> </w:t>
            </w:r>
            <w:r>
              <w:rPr>
                <w:sz w:val="18"/>
              </w:rPr>
              <w:t>placebo</w:t>
            </w:r>
            <w:r>
              <w:rPr>
                <w:spacing w:val="-1"/>
                <w:sz w:val="18"/>
              </w:rPr>
              <w:t xml:space="preserve"> </w:t>
            </w:r>
            <w:r>
              <w:rPr>
                <w:spacing w:val="-2"/>
                <w:sz w:val="18"/>
              </w:rPr>
              <w:t>comparison</w:t>
            </w:r>
          </w:p>
          <w:p w14:paraId="52FC160F" w14:textId="77777777" w:rsidR="00C4799D" w:rsidRDefault="008C28BE" w:rsidP="00F74BCF">
            <w:pPr>
              <w:pStyle w:val="TableParagraph"/>
              <w:spacing w:line="208" w:lineRule="exact"/>
              <w:rPr>
                <w:sz w:val="18"/>
              </w:rPr>
            </w:pPr>
            <w:r>
              <w:rPr>
                <w:position w:val="6"/>
                <w:sz w:val="12"/>
              </w:rPr>
              <w:t>g</w:t>
            </w:r>
            <w:r>
              <w:rPr>
                <w:spacing w:val="-2"/>
                <w:position w:val="6"/>
                <w:sz w:val="12"/>
              </w:rPr>
              <w:t xml:space="preserve"> </w:t>
            </w:r>
            <w:r>
              <w:rPr>
                <w:sz w:val="18"/>
              </w:rPr>
              <w:t>nominal</w:t>
            </w:r>
            <w:r>
              <w:rPr>
                <w:spacing w:val="-2"/>
                <w:sz w:val="18"/>
              </w:rPr>
              <w:t xml:space="preserve"> </w:t>
            </w:r>
            <w:r>
              <w:rPr>
                <w:sz w:val="18"/>
              </w:rPr>
              <w:t>p≤0.01</w:t>
            </w:r>
            <w:r>
              <w:rPr>
                <w:spacing w:val="-2"/>
                <w:sz w:val="18"/>
              </w:rPr>
              <w:t xml:space="preserve"> </w:t>
            </w:r>
            <w:proofErr w:type="spellStart"/>
            <w:r>
              <w:rPr>
                <w:sz w:val="18"/>
              </w:rPr>
              <w:t>upadacitinib</w:t>
            </w:r>
            <w:proofErr w:type="spellEnd"/>
            <w:r>
              <w:rPr>
                <w:spacing w:val="-5"/>
                <w:sz w:val="18"/>
              </w:rPr>
              <w:t xml:space="preserve"> </w:t>
            </w:r>
            <w:r>
              <w:rPr>
                <w:sz w:val="18"/>
              </w:rPr>
              <w:t>vs</w:t>
            </w:r>
            <w:r>
              <w:rPr>
                <w:spacing w:val="-2"/>
                <w:sz w:val="18"/>
              </w:rPr>
              <w:t xml:space="preserve"> </w:t>
            </w:r>
            <w:r>
              <w:rPr>
                <w:sz w:val="18"/>
              </w:rPr>
              <w:t>placebo</w:t>
            </w:r>
            <w:r>
              <w:rPr>
                <w:spacing w:val="-4"/>
                <w:sz w:val="18"/>
              </w:rPr>
              <w:t xml:space="preserve"> </w:t>
            </w:r>
            <w:r>
              <w:rPr>
                <w:spacing w:val="-2"/>
                <w:sz w:val="18"/>
              </w:rPr>
              <w:t>comparison</w:t>
            </w:r>
          </w:p>
          <w:p w14:paraId="2BE72082" w14:textId="77777777" w:rsidR="00C4799D" w:rsidRDefault="008C28BE" w:rsidP="00F74BCF">
            <w:pPr>
              <w:pStyle w:val="TableParagraph"/>
              <w:spacing w:line="190" w:lineRule="exact"/>
              <w:rPr>
                <w:sz w:val="18"/>
              </w:rPr>
            </w:pPr>
            <w:r>
              <w:rPr>
                <w:position w:val="6"/>
                <w:sz w:val="12"/>
              </w:rPr>
              <w:t>h</w:t>
            </w:r>
            <w:r>
              <w:rPr>
                <w:spacing w:val="14"/>
                <w:position w:val="6"/>
                <w:sz w:val="12"/>
              </w:rPr>
              <w:t xml:space="preserve"> </w:t>
            </w:r>
            <w:r>
              <w:rPr>
                <w:sz w:val="18"/>
              </w:rPr>
              <w:t>nominal</w:t>
            </w:r>
            <w:r>
              <w:rPr>
                <w:spacing w:val="-2"/>
                <w:sz w:val="18"/>
              </w:rPr>
              <w:t xml:space="preserve"> </w:t>
            </w:r>
            <w:r>
              <w:rPr>
                <w:sz w:val="18"/>
              </w:rPr>
              <w:t>p&lt;0.05</w:t>
            </w:r>
            <w:r>
              <w:rPr>
                <w:spacing w:val="-5"/>
                <w:sz w:val="18"/>
              </w:rPr>
              <w:t xml:space="preserve"> </w:t>
            </w:r>
            <w:proofErr w:type="spellStart"/>
            <w:r>
              <w:rPr>
                <w:sz w:val="18"/>
              </w:rPr>
              <w:t>upadacitinib</w:t>
            </w:r>
            <w:proofErr w:type="spellEnd"/>
            <w:r>
              <w:rPr>
                <w:spacing w:val="-5"/>
                <w:sz w:val="18"/>
              </w:rPr>
              <w:t xml:space="preserve"> </w:t>
            </w:r>
            <w:r>
              <w:rPr>
                <w:sz w:val="18"/>
              </w:rPr>
              <w:t>vs</w:t>
            </w:r>
            <w:r>
              <w:rPr>
                <w:spacing w:val="-2"/>
                <w:sz w:val="18"/>
              </w:rPr>
              <w:t xml:space="preserve"> </w:t>
            </w:r>
            <w:r>
              <w:rPr>
                <w:sz w:val="18"/>
              </w:rPr>
              <w:t>adalimumab</w:t>
            </w:r>
            <w:r>
              <w:rPr>
                <w:spacing w:val="-1"/>
                <w:sz w:val="18"/>
              </w:rPr>
              <w:t xml:space="preserve"> </w:t>
            </w:r>
            <w:r>
              <w:rPr>
                <w:spacing w:val="-2"/>
                <w:sz w:val="18"/>
              </w:rPr>
              <w:t>comparison</w:t>
            </w:r>
          </w:p>
        </w:tc>
      </w:tr>
    </w:tbl>
    <w:p w14:paraId="3BF4D0D3" w14:textId="77777777" w:rsidR="00C4799D" w:rsidRDefault="00C4799D" w:rsidP="00F74BCF">
      <w:pPr>
        <w:spacing w:line="190" w:lineRule="exact"/>
        <w:rPr>
          <w:sz w:val="18"/>
        </w:rPr>
        <w:sectPr w:rsidR="00C4799D">
          <w:type w:val="continuous"/>
          <w:pgSz w:w="11910" w:h="16840"/>
          <w:pgMar w:top="1400" w:right="440" w:bottom="1360" w:left="1220" w:header="0" w:footer="1167" w:gutter="0"/>
          <w:cols w:space="720"/>
        </w:sectPr>
      </w:pPr>
    </w:p>
    <w:p w14:paraId="39FC056C" w14:textId="77777777" w:rsidR="00C4799D" w:rsidRDefault="008C28BE" w:rsidP="00F74BCF">
      <w:pPr>
        <w:spacing w:before="83" w:after="26"/>
        <w:ind w:left="220"/>
        <w:rPr>
          <w:b/>
        </w:rPr>
      </w:pPr>
      <w:bookmarkStart w:id="96" w:name="Table_15._Components_of_ACR_Response_(me"/>
      <w:bookmarkEnd w:id="96"/>
      <w:r>
        <w:rPr>
          <w:b/>
        </w:rPr>
        <w:lastRenderedPageBreak/>
        <w:t>Table</w:t>
      </w:r>
      <w:r>
        <w:rPr>
          <w:b/>
          <w:spacing w:val="-7"/>
        </w:rPr>
        <w:t xml:space="preserve"> </w:t>
      </w:r>
      <w:r>
        <w:rPr>
          <w:b/>
        </w:rPr>
        <w:t>15.</w:t>
      </w:r>
      <w:r>
        <w:rPr>
          <w:b/>
          <w:spacing w:val="-2"/>
        </w:rPr>
        <w:t xml:space="preserve"> </w:t>
      </w:r>
      <w:r>
        <w:rPr>
          <w:b/>
        </w:rPr>
        <w:t>Components</w:t>
      </w:r>
      <w:r>
        <w:rPr>
          <w:b/>
          <w:spacing w:val="-8"/>
        </w:rPr>
        <w:t xml:space="preserve"> </w:t>
      </w:r>
      <w:r>
        <w:rPr>
          <w:b/>
        </w:rPr>
        <w:t>of</w:t>
      </w:r>
      <w:r>
        <w:rPr>
          <w:b/>
          <w:spacing w:val="-5"/>
        </w:rPr>
        <w:t xml:space="preserve"> </w:t>
      </w:r>
      <w:r>
        <w:rPr>
          <w:b/>
        </w:rPr>
        <w:t>ACR</w:t>
      </w:r>
      <w:r>
        <w:rPr>
          <w:b/>
          <w:spacing w:val="-4"/>
        </w:rPr>
        <w:t xml:space="preserve"> </w:t>
      </w:r>
      <w:r>
        <w:rPr>
          <w:b/>
        </w:rPr>
        <w:t>Response</w:t>
      </w:r>
      <w:r>
        <w:rPr>
          <w:b/>
          <w:spacing w:val="-6"/>
        </w:rPr>
        <w:t xml:space="preserve"> </w:t>
      </w:r>
      <w:r>
        <w:rPr>
          <w:b/>
        </w:rPr>
        <w:t>(mean</w:t>
      </w:r>
      <w:r>
        <w:rPr>
          <w:b/>
          <w:spacing w:val="-4"/>
        </w:rPr>
        <w:t xml:space="preserve"> </w:t>
      </w:r>
      <w:r>
        <w:rPr>
          <w:b/>
        </w:rPr>
        <w:t>change</w:t>
      </w:r>
      <w:r>
        <w:rPr>
          <w:b/>
          <w:spacing w:val="-5"/>
        </w:rPr>
        <w:t xml:space="preserve"> </w:t>
      </w:r>
      <w:r>
        <w:rPr>
          <w:b/>
        </w:rPr>
        <w:t>from</w:t>
      </w:r>
      <w:r>
        <w:rPr>
          <w:b/>
          <w:spacing w:val="-5"/>
        </w:rPr>
        <w:t xml:space="preserve"> </w:t>
      </w:r>
      <w:r>
        <w:rPr>
          <w:b/>
          <w:spacing w:val="-2"/>
        </w:rPr>
        <w:t>baseline)</w:t>
      </w: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1119"/>
        <w:gridCol w:w="1419"/>
        <w:gridCol w:w="1289"/>
        <w:gridCol w:w="1368"/>
        <w:gridCol w:w="1925"/>
      </w:tblGrid>
      <w:tr w:rsidR="00C4799D" w14:paraId="4D2FA27D" w14:textId="77777777">
        <w:trPr>
          <w:trHeight w:val="554"/>
        </w:trPr>
        <w:tc>
          <w:tcPr>
            <w:tcW w:w="1666" w:type="dxa"/>
          </w:tcPr>
          <w:p w14:paraId="1468C0C0" w14:textId="77777777" w:rsidR="00C4799D" w:rsidRDefault="008C28BE" w:rsidP="00F74BCF">
            <w:pPr>
              <w:pStyle w:val="TableParagraph"/>
              <w:spacing w:line="206" w:lineRule="exact"/>
              <w:ind w:left="10"/>
              <w:rPr>
                <w:b/>
                <w:sz w:val="18"/>
              </w:rPr>
            </w:pPr>
            <w:r>
              <w:rPr>
                <w:b/>
                <w:spacing w:val="-2"/>
                <w:sz w:val="18"/>
              </w:rPr>
              <w:t>Study</w:t>
            </w:r>
          </w:p>
        </w:tc>
        <w:tc>
          <w:tcPr>
            <w:tcW w:w="3827" w:type="dxa"/>
            <w:gridSpan w:val="3"/>
          </w:tcPr>
          <w:p w14:paraId="11B7484A" w14:textId="77777777" w:rsidR="00C4799D" w:rsidRDefault="008C28BE" w:rsidP="00F74BCF">
            <w:pPr>
              <w:pStyle w:val="TableParagraph"/>
              <w:spacing w:line="206" w:lineRule="exact"/>
              <w:ind w:left="15" w:right="4"/>
              <w:rPr>
                <w:b/>
                <w:sz w:val="18"/>
              </w:rPr>
            </w:pPr>
            <w:r>
              <w:rPr>
                <w:b/>
                <w:sz w:val="18"/>
              </w:rPr>
              <w:t>SELECT-PsA</w:t>
            </w:r>
            <w:r>
              <w:rPr>
                <w:b/>
                <w:spacing w:val="-3"/>
                <w:sz w:val="18"/>
              </w:rPr>
              <w:t xml:space="preserve"> </w:t>
            </w:r>
            <w:r>
              <w:rPr>
                <w:b/>
                <w:spacing w:val="-10"/>
                <w:sz w:val="18"/>
              </w:rPr>
              <w:t>1</w:t>
            </w:r>
          </w:p>
          <w:p w14:paraId="3F5CFDBF" w14:textId="77777777" w:rsidR="00C4799D" w:rsidRDefault="008C28BE" w:rsidP="00F74BCF">
            <w:pPr>
              <w:pStyle w:val="TableParagraph"/>
              <w:spacing w:line="207" w:lineRule="exact"/>
              <w:ind w:left="15"/>
              <w:rPr>
                <w:b/>
                <w:sz w:val="18"/>
              </w:rPr>
            </w:pPr>
            <w:r>
              <w:rPr>
                <w:b/>
                <w:sz w:val="18"/>
              </w:rPr>
              <w:t>non-biological</w:t>
            </w:r>
            <w:r>
              <w:rPr>
                <w:b/>
                <w:spacing w:val="-7"/>
                <w:sz w:val="18"/>
              </w:rPr>
              <w:t xml:space="preserve"> </w:t>
            </w:r>
            <w:r>
              <w:rPr>
                <w:b/>
                <w:sz w:val="18"/>
              </w:rPr>
              <w:t>DMARD-</w:t>
            </w:r>
            <w:r>
              <w:rPr>
                <w:b/>
                <w:spacing w:val="-5"/>
                <w:sz w:val="18"/>
              </w:rPr>
              <w:t>IR</w:t>
            </w:r>
          </w:p>
        </w:tc>
        <w:tc>
          <w:tcPr>
            <w:tcW w:w="3293" w:type="dxa"/>
            <w:gridSpan w:val="2"/>
          </w:tcPr>
          <w:p w14:paraId="6D7F716F" w14:textId="77777777" w:rsidR="00C4799D" w:rsidRDefault="008C28BE" w:rsidP="00F74BCF">
            <w:pPr>
              <w:pStyle w:val="TableParagraph"/>
              <w:ind w:left="1133" w:right="1001" w:hanging="125"/>
              <w:rPr>
                <w:b/>
                <w:sz w:val="18"/>
              </w:rPr>
            </w:pPr>
            <w:r>
              <w:rPr>
                <w:b/>
                <w:sz w:val="18"/>
              </w:rPr>
              <w:t>SELECT-PsA</w:t>
            </w:r>
            <w:r>
              <w:rPr>
                <w:b/>
                <w:spacing w:val="-13"/>
                <w:sz w:val="18"/>
              </w:rPr>
              <w:t xml:space="preserve"> </w:t>
            </w:r>
            <w:r>
              <w:rPr>
                <w:b/>
                <w:sz w:val="18"/>
              </w:rPr>
              <w:t xml:space="preserve">2 </w:t>
            </w:r>
            <w:proofErr w:type="spellStart"/>
            <w:r>
              <w:rPr>
                <w:b/>
                <w:spacing w:val="-2"/>
                <w:sz w:val="18"/>
              </w:rPr>
              <w:t>bDMARD</w:t>
            </w:r>
            <w:proofErr w:type="spellEnd"/>
            <w:r>
              <w:rPr>
                <w:b/>
                <w:spacing w:val="-2"/>
                <w:sz w:val="18"/>
              </w:rPr>
              <w:t>-IR</w:t>
            </w:r>
          </w:p>
        </w:tc>
      </w:tr>
      <w:tr w:rsidR="00C4799D" w14:paraId="00ECBB9E" w14:textId="77777777">
        <w:trPr>
          <w:trHeight w:val="556"/>
        </w:trPr>
        <w:tc>
          <w:tcPr>
            <w:tcW w:w="1666" w:type="dxa"/>
          </w:tcPr>
          <w:p w14:paraId="3779764B" w14:textId="77777777" w:rsidR="00C4799D" w:rsidRDefault="008C28BE" w:rsidP="00F74BCF">
            <w:pPr>
              <w:pStyle w:val="TableParagraph"/>
              <w:spacing w:before="1"/>
              <w:rPr>
                <w:sz w:val="18"/>
              </w:rPr>
            </w:pPr>
            <w:r>
              <w:rPr>
                <w:sz w:val="18"/>
              </w:rPr>
              <w:t>Treatment</w:t>
            </w:r>
            <w:r>
              <w:rPr>
                <w:spacing w:val="-2"/>
                <w:sz w:val="18"/>
              </w:rPr>
              <w:t xml:space="preserve"> Group</w:t>
            </w:r>
          </w:p>
        </w:tc>
        <w:tc>
          <w:tcPr>
            <w:tcW w:w="1119" w:type="dxa"/>
          </w:tcPr>
          <w:p w14:paraId="49BBEFC4" w14:textId="77777777" w:rsidR="00C4799D" w:rsidRDefault="008C28BE" w:rsidP="00F74BCF">
            <w:pPr>
              <w:pStyle w:val="TableParagraph"/>
              <w:spacing w:before="1"/>
              <w:ind w:left="14"/>
              <w:rPr>
                <w:sz w:val="18"/>
              </w:rPr>
            </w:pPr>
            <w:r>
              <w:rPr>
                <w:spacing w:val="-5"/>
                <w:sz w:val="18"/>
              </w:rPr>
              <w:t>PBO</w:t>
            </w:r>
          </w:p>
        </w:tc>
        <w:tc>
          <w:tcPr>
            <w:tcW w:w="1419" w:type="dxa"/>
          </w:tcPr>
          <w:p w14:paraId="49EA07D9" w14:textId="77777777" w:rsidR="00C4799D" w:rsidRDefault="008C28BE" w:rsidP="00F74BCF">
            <w:pPr>
              <w:pStyle w:val="TableParagraph"/>
              <w:spacing w:before="1" w:line="207" w:lineRule="exact"/>
              <w:ind w:left="6" w:right="2"/>
              <w:rPr>
                <w:sz w:val="18"/>
              </w:rPr>
            </w:pPr>
            <w:r>
              <w:rPr>
                <w:spacing w:val="-5"/>
                <w:sz w:val="18"/>
              </w:rPr>
              <w:t>UPA</w:t>
            </w:r>
          </w:p>
          <w:p w14:paraId="323BDAE9" w14:textId="77777777" w:rsidR="00C4799D" w:rsidRDefault="008C28BE" w:rsidP="00F74BCF">
            <w:pPr>
              <w:pStyle w:val="TableParagraph"/>
              <w:spacing w:line="207" w:lineRule="exact"/>
              <w:ind w:left="6"/>
              <w:rPr>
                <w:sz w:val="18"/>
              </w:rPr>
            </w:pPr>
            <w:r>
              <w:rPr>
                <w:sz w:val="18"/>
              </w:rPr>
              <w:t>15</w:t>
            </w:r>
            <w:r>
              <w:rPr>
                <w:spacing w:val="1"/>
                <w:sz w:val="18"/>
              </w:rPr>
              <w:t xml:space="preserve"> </w:t>
            </w:r>
            <w:r>
              <w:rPr>
                <w:spacing w:val="-5"/>
                <w:sz w:val="18"/>
              </w:rPr>
              <w:t>mg</w:t>
            </w:r>
          </w:p>
        </w:tc>
        <w:tc>
          <w:tcPr>
            <w:tcW w:w="1289" w:type="dxa"/>
          </w:tcPr>
          <w:p w14:paraId="3D49F6A2" w14:textId="77777777" w:rsidR="00C4799D" w:rsidRDefault="008C28BE" w:rsidP="00F74BCF">
            <w:pPr>
              <w:pStyle w:val="TableParagraph"/>
              <w:spacing w:before="1" w:line="207" w:lineRule="exact"/>
              <w:ind w:left="8" w:right="5"/>
              <w:rPr>
                <w:sz w:val="18"/>
              </w:rPr>
            </w:pPr>
            <w:r>
              <w:rPr>
                <w:spacing w:val="-5"/>
                <w:sz w:val="18"/>
              </w:rPr>
              <w:t>ADA</w:t>
            </w:r>
          </w:p>
          <w:p w14:paraId="59878475" w14:textId="77777777" w:rsidR="00C4799D" w:rsidRDefault="008C28BE" w:rsidP="00F74BCF">
            <w:pPr>
              <w:pStyle w:val="TableParagraph"/>
              <w:spacing w:line="207" w:lineRule="exact"/>
              <w:ind w:left="8" w:right="3"/>
              <w:rPr>
                <w:sz w:val="18"/>
              </w:rPr>
            </w:pPr>
            <w:r>
              <w:rPr>
                <w:sz w:val="18"/>
              </w:rPr>
              <w:t>40</w:t>
            </w:r>
            <w:r>
              <w:rPr>
                <w:spacing w:val="1"/>
                <w:sz w:val="18"/>
              </w:rPr>
              <w:t xml:space="preserve"> </w:t>
            </w:r>
            <w:r>
              <w:rPr>
                <w:spacing w:val="-5"/>
                <w:sz w:val="18"/>
              </w:rPr>
              <w:t>mg</w:t>
            </w:r>
          </w:p>
        </w:tc>
        <w:tc>
          <w:tcPr>
            <w:tcW w:w="1368" w:type="dxa"/>
          </w:tcPr>
          <w:p w14:paraId="3EF17404" w14:textId="77777777" w:rsidR="00C4799D" w:rsidRDefault="008C28BE" w:rsidP="00F74BCF">
            <w:pPr>
              <w:pStyle w:val="TableParagraph"/>
              <w:spacing w:before="1"/>
              <w:ind w:left="7"/>
              <w:rPr>
                <w:sz w:val="18"/>
              </w:rPr>
            </w:pPr>
            <w:r>
              <w:rPr>
                <w:spacing w:val="-5"/>
                <w:sz w:val="18"/>
              </w:rPr>
              <w:t>PBO</w:t>
            </w:r>
          </w:p>
        </w:tc>
        <w:tc>
          <w:tcPr>
            <w:tcW w:w="1925" w:type="dxa"/>
          </w:tcPr>
          <w:p w14:paraId="4FFC8C6D" w14:textId="77777777" w:rsidR="00C4799D" w:rsidRDefault="008C28BE" w:rsidP="00F74BCF">
            <w:pPr>
              <w:pStyle w:val="TableParagraph"/>
              <w:spacing w:before="1" w:line="207" w:lineRule="exact"/>
              <w:ind w:left="7" w:right="2"/>
              <w:rPr>
                <w:sz w:val="18"/>
              </w:rPr>
            </w:pPr>
            <w:r>
              <w:rPr>
                <w:spacing w:val="-5"/>
                <w:sz w:val="18"/>
              </w:rPr>
              <w:t>UPA</w:t>
            </w:r>
          </w:p>
          <w:p w14:paraId="26A41CAC" w14:textId="77777777" w:rsidR="00C4799D" w:rsidRDefault="008C28BE" w:rsidP="00F74BCF">
            <w:pPr>
              <w:pStyle w:val="TableParagraph"/>
              <w:spacing w:line="207" w:lineRule="exact"/>
              <w:ind w:left="7"/>
              <w:rPr>
                <w:sz w:val="18"/>
              </w:rPr>
            </w:pPr>
            <w:r>
              <w:rPr>
                <w:sz w:val="18"/>
              </w:rPr>
              <w:t>15</w:t>
            </w:r>
            <w:r>
              <w:rPr>
                <w:spacing w:val="1"/>
                <w:sz w:val="18"/>
              </w:rPr>
              <w:t xml:space="preserve"> </w:t>
            </w:r>
            <w:r>
              <w:rPr>
                <w:spacing w:val="-5"/>
                <w:sz w:val="18"/>
              </w:rPr>
              <w:t>mg</w:t>
            </w:r>
          </w:p>
        </w:tc>
      </w:tr>
      <w:tr w:rsidR="00C4799D" w14:paraId="4D5A369B" w14:textId="77777777">
        <w:trPr>
          <w:trHeight w:val="263"/>
        </w:trPr>
        <w:tc>
          <w:tcPr>
            <w:tcW w:w="1666" w:type="dxa"/>
          </w:tcPr>
          <w:p w14:paraId="14E65AAB" w14:textId="77777777" w:rsidR="00C4799D" w:rsidRDefault="008C28BE" w:rsidP="00F74BCF">
            <w:pPr>
              <w:pStyle w:val="TableParagraph"/>
              <w:spacing w:line="206" w:lineRule="exact"/>
              <w:rPr>
                <w:sz w:val="18"/>
              </w:rPr>
            </w:pPr>
            <w:r>
              <w:rPr>
                <w:spacing w:val="-10"/>
                <w:sz w:val="18"/>
              </w:rPr>
              <w:t>N</w:t>
            </w:r>
          </w:p>
        </w:tc>
        <w:tc>
          <w:tcPr>
            <w:tcW w:w="1119" w:type="dxa"/>
          </w:tcPr>
          <w:p w14:paraId="6431036C" w14:textId="77777777" w:rsidR="00C4799D" w:rsidRDefault="008C28BE" w:rsidP="00F74BCF">
            <w:pPr>
              <w:pStyle w:val="TableParagraph"/>
              <w:spacing w:line="206" w:lineRule="exact"/>
              <w:ind w:left="14" w:right="1"/>
              <w:rPr>
                <w:sz w:val="18"/>
              </w:rPr>
            </w:pPr>
            <w:r>
              <w:rPr>
                <w:spacing w:val="-5"/>
                <w:sz w:val="18"/>
              </w:rPr>
              <w:t>423</w:t>
            </w:r>
          </w:p>
        </w:tc>
        <w:tc>
          <w:tcPr>
            <w:tcW w:w="1419" w:type="dxa"/>
          </w:tcPr>
          <w:p w14:paraId="475D3F81" w14:textId="77777777" w:rsidR="00C4799D" w:rsidRDefault="008C28BE" w:rsidP="00F74BCF">
            <w:pPr>
              <w:pStyle w:val="TableParagraph"/>
              <w:spacing w:line="206" w:lineRule="exact"/>
              <w:ind w:left="6" w:right="2"/>
              <w:rPr>
                <w:sz w:val="18"/>
              </w:rPr>
            </w:pPr>
            <w:r>
              <w:rPr>
                <w:spacing w:val="-5"/>
                <w:sz w:val="18"/>
              </w:rPr>
              <w:t>429</w:t>
            </w:r>
          </w:p>
        </w:tc>
        <w:tc>
          <w:tcPr>
            <w:tcW w:w="1289" w:type="dxa"/>
          </w:tcPr>
          <w:p w14:paraId="5F5A245C" w14:textId="77777777" w:rsidR="00C4799D" w:rsidRDefault="008C28BE" w:rsidP="00F74BCF">
            <w:pPr>
              <w:pStyle w:val="TableParagraph"/>
              <w:spacing w:line="206" w:lineRule="exact"/>
              <w:ind w:left="8"/>
              <w:rPr>
                <w:sz w:val="18"/>
              </w:rPr>
            </w:pPr>
            <w:r>
              <w:rPr>
                <w:spacing w:val="-5"/>
                <w:sz w:val="18"/>
              </w:rPr>
              <w:t>429</w:t>
            </w:r>
          </w:p>
        </w:tc>
        <w:tc>
          <w:tcPr>
            <w:tcW w:w="1368" w:type="dxa"/>
          </w:tcPr>
          <w:p w14:paraId="2031B7DD" w14:textId="77777777" w:rsidR="00C4799D" w:rsidRDefault="008C28BE" w:rsidP="00F74BCF">
            <w:pPr>
              <w:pStyle w:val="TableParagraph"/>
              <w:spacing w:line="206" w:lineRule="exact"/>
              <w:ind w:left="7" w:right="1"/>
              <w:rPr>
                <w:sz w:val="18"/>
              </w:rPr>
            </w:pPr>
            <w:r>
              <w:rPr>
                <w:spacing w:val="-5"/>
                <w:sz w:val="18"/>
              </w:rPr>
              <w:t>212</w:t>
            </w:r>
          </w:p>
        </w:tc>
        <w:tc>
          <w:tcPr>
            <w:tcW w:w="1925" w:type="dxa"/>
          </w:tcPr>
          <w:p w14:paraId="2E6755FA" w14:textId="77777777" w:rsidR="00C4799D" w:rsidRDefault="008C28BE" w:rsidP="00F74BCF">
            <w:pPr>
              <w:pStyle w:val="TableParagraph"/>
              <w:spacing w:line="206" w:lineRule="exact"/>
              <w:ind w:left="7" w:right="2"/>
              <w:rPr>
                <w:sz w:val="18"/>
              </w:rPr>
            </w:pPr>
            <w:r>
              <w:rPr>
                <w:spacing w:val="-5"/>
                <w:sz w:val="18"/>
              </w:rPr>
              <w:t>211</w:t>
            </w:r>
          </w:p>
        </w:tc>
      </w:tr>
      <w:tr w:rsidR="00C4799D" w14:paraId="708D9C59" w14:textId="77777777">
        <w:trPr>
          <w:trHeight w:val="277"/>
        </w:trPr>
        <w:tc>
          <w:tcPr>
            <w:tcW w:w="8786" w:type="dxa"/>
            <w:gridSpan w:val="6"/>
          </w:tcPr>
          <w:p w14:paraId="18EDA989" w14:textId="77777777" w:rsidR="00C4799D" w:rsidRDefault="008C28BE" w:rsidP="00F74BCF">
            <w:pPr>
              <w:pStyle w:val="TableParagraph"/>
              <w:spacing w:before="35"/>
              <w:ind w:left="137"/>
              <w:rPr>
                <w:b/>
                <w:sz w:val="18"/>
              </w:rPr>
            </w:pPr>
            <w:r>
              <w:rPr>
                <w:b/>
                <w:sz w:val="18"/>
              </w:rPr>
              <w:t>Number</w:t>
            </w:r>
            <w:r>
              <w:rPr>
                <w:b/>
                <w:spacing w:val="-3"/>
                <w:sz w:val="18"/>
              </w:rPr>
              <w:t xml:space="preserve"> </w:t>
            </w:r>
            <w:r>
              <w:rPr>
                <w:b/>
                <w:sz w:val="18"/>
              </w:rPr>
              <w:t>of</w:t>
            </w:r>
            <w:r>
              <w:rPr>
                <w:b/>
                <w:spacing w:val="-2"/>
                <w:sz w:val="18"/>
              </w:rPr>
              <w:t xml:space="preserve"> </w:t>
            </w:r>
            <w:r>
              <w:rPr>
                <w:b/>
                <w:sz w:val="18"/>
              </w:rPr>
              <w:t>tender/painful</w:t>
            </w:r>
            <w:r>
              <w:rPr>
                <w:b/>
                <w:spacing w:val="-4"/>
                <w:sz w:val="18"/>
              </w:rPr>
              <w:t xml:space="preserve"> </w:t>
            </w:r>
            <w:r>
              <w:rPr>
                <w:b/>
                <w:sz w:val="18"/>
              </w:rPr>
              <w:t>joints</w:t>
            </w:r>
            <w:r>
              <w:rPr>
                <w:b/>
                <w:spacing w:val="-1"/>
                <w:sz w:val="18"/>
              </w:rPr>
              <w:t xml:space="preserve"> </w:t>
            </w:r>
            <w:r>
              <w:rPr>
                <w:b/>
                <w:sz w:val="18"/>
              </w:rPr>
              <w:t>(0-</w:t>
            </w:r>
            <w:r>
              <w:rPr>
                <w:b/>
                <w:spacing w:val="-5"/>
                <w:sz w:val="18"/>
              </w:rPr>
              <w:t>68)</w:t>
            </w:r>
          </w:p>
        </w:tc>
      </w:tr>
      <w:tr w:rsidR="00C4799D" w14:paraId="521F2962" w14:textId="77777777">
        <w:trPr>
          <w:trHeight w:val="275"/>
        </w:trPr>
        <w:tc>
          <w:tcPr>
            <w:tcW w:w="1666" w:type="dxa"/>
          </w:tcPr>
          <w:p w14:paraId="03B3E94A"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12</w:t>
            </w:r>
          </w:p>
        </w:tc>
        <w:tc>
          <w:tcPr>
            <w:tcW w:w="1119" w:type="dxa"/>
          </w:tcPr>
          <w:p w14:paraId="28095F2D" w14:textId="77777777" w:rsidR="00C4799D" w:rsidRDefault="008C28BE" w:rsidP="00F74BCF">
            <w:pPr>
              <w:pStyle w:val="TableParagraph"/>
              <w:spacing w:line="206" w:lineRule="exact"/>
              <w:ind w:left="14" w:right="2"/>
              <w:rPr>
                <w:sz w:val="18"/>
              </w:rPr>
            </w:pPr>
            <w:r>
              <w:rPr>
                <w:sz w:val="18"/>
              </w:rPr>
              <w:t>-</w:t>
            </w:r>
            <w:r>
              <w:rPr>
                <w:spacing w:val="-5"/>
                <w:sz w:val="18"/>
              </w:rPr>
              <w:t>7.1</w:t>
            </w:r>
          </w:p>
        </w:tc>
        <w:tc>
          <w:tcPr>
            <w:tcW w:w="1419" w:type="dxa"/>
          </w:tcPr>
          <w:p w14:paraId="0A950A08" w14:textId="77777777" w:rsidR="00C4799D" w:rsidRDefault="008C28BE" w:rsidP="00F74BCF">
            <w:pPr>
              <w:pStyle w:val="TableParagraph"/>
              <w:spacing w:line="206" w:lineRule="exact"/>
              <w:ind w:left="6" w:right="2"/>
              <w:rPr>
                <w:sz w:val="18"/>
              </w:rPr>
            </w:pPr>
            <w:r>
              <w:rPr>
                <w:sz w:val="18"/>
              </w:rPr>
              <w:t>-</w:t>
            </w:r>
            <w:r>
              <w:rPr>
                <w:spacing w:val="-4"/>
                <w:sz w:val="18"/>
              </w:rPr>
              <w:t>11.3</w:t>
            </w:r>
          </w:p>
        </w:tc>
        <w:tc>
          <w:tcPr>
            <w:tcW w:w="1289" w:type="dxa"/>
          </w:tcPr>
          <w:p w14:paraId="12AE8FBA" w14:textId="77777777" w:rsidR="00C4799D" w:rsidRDefault="008C28BE" w:rsidP="00F74BCF">
            <w:pPr>
              <w:pStyle w:val="TableParagraph"/>
              <w:spacing w:line="206" w:lineRule="exact"/>
              <w:ind w:left="8"/>
              <w:rPr>
                <w:sz w:val="18"/>
              </w:rPr>
            </w:pPr>
            <w:r>
              <w:rPr>
                <w:sz w:val="18"/>
              </w:rPr>
              <w:t>-</w:t>
            </w:r>
            <w:r>
              <w:rPr>
                <w:spacing w:val="-4"/>
                <w:sz w:val="18"/>
              </w:rPr>
              <w:t>10.3</w:t>
            </w:r>
          </w:p>
        </w:tc>
        <w:tc>
          <w:tcPr>
            <w:tcW w:w="1368" w:type="dxa"/>
          </w:tcPr>
          <w:p w14:paraId="4DCC9C99" w14:textId="77777777" w:rsidR="00C4799D" w:rsidRDefault="008C28BE" w:rsidP="00F74BCF">
            <w:pPr>
              <w:pStyle w:val="TableParagraph"/>
              <w:spacing w:line="206" w:lineRule="exact"/>
              <w:ind w:left="7" w:right="2"/>
              <w:rPr>
                <w:sz w:val="18"/>
              </w:rPr>
            </w:pPr>
            <w:r>
              <w:rPr>
                <w:sz w:val="18"/>
              </w:rPr>
              <w:t>-</w:t>
            </w:r>
            <w:r>
              <w:rPr>
                <w:spacing w:val="-5"/>
                <w:sz w:val="18"/>
              </w:rPr>
              <w:t>6.2</w:t>
            </w:r>
          </w:p>
        </w:tc>
        <w:tc>
          <w:tcPr>
            <w:tcW w:w="1925" w:type="dxa"/>
          </w:tcPr>
          <w:p w14:paraId="3DA0851B" w14:textId="77777777" w:rsidR="00C4799D" w:rsidRDefault="008C28BE" w:rsidP="00F74BCF">
            <w:pPr>
              <w:pStyle w:val="TableParagraph"/>
              <w:spacing w:line="206" w:lineRule="exact"/>
              <w:ind w:left="7" w:right="2"/>
              <w:rPr>
                <w:sz w:val="18"/>
              </w:rPr>
            </w:pPr>
            <w:r>
              <w:rPr>
                <w:sz w:val="18"/>
              </w:rPr>
              <w:t>-</w:t>
            </w:r>
            <w:r>
              <w:rPr>
                <w:spacing w:val="-4"/>
                <w:sz w:val="18"/>
              </w:rPr>
              <w:t>12.4</w:t>
            </w:r>
          </w:p>
        </w:tc>
      </w:tr>
      <w:tr w:rsidR="00C4799D" w14:paraId="3B8653A2" w14:textId="77777777">
        <w:trPr>
          <w:trHeight w:val="275"/>
        </w:trPr>
        <w:tc>
          <w:tcPr>
            <w:tcW w:w="1666" w:type="dxa"/>
          </w:tcPr>
          <w:p w14:paraId="108386DF"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24</w:t>
            </w:r>
          </w:p>
        </w:tc>
        <w:tc>
          <w:tcPr>
            <w:tcW w:w="1119" w:type="dxa"/>
          </w:tcPr>
          <w:p w14:paraId="20D9CC91" w14:textId="77777777" w:rsidR="00C4799D" w:rsidRDefault="008C28BE" w:rsidP="00F74BCF">
            <w:pPr>
              <w:pStyle w:val="TableParagraph"/>
              <w:spacing w:line="206" w:lineRule="exact"/>
              <w:ind w:left="14" w:right="2"/>
              <w:rPr>
                <w:sz w:val="18"/>
              </w:rPr>
            </w:pPr>
            <w:r>
              <w:rPr>
                <w:sz w:val="18"/>
              </w:rPr>
              <w:t>-</w:t>
            </w:r>
            <w:r>
              <w:rPr>
                <w:spacing w:val="-5"/>
                <w:sz w:val="18"/>
              </w:rPr>
              <w:t>9.2</w:t>
            </w:r>
          </w:p>
        </w:tc>
        <w:tc>
          <w:tcPr>
            <w:tcW w:w="1419" w:type="dxa"/>
          </w:tcPr>
          <w:p w14:paraId="5E8988F3" w14:textId="77777777" w:rsidR="00C4799D" w:rsidRDefault="008C28BE" w:rsidP="00F74BCF">
            <w:pPr>
              <w:pStyle w:val="TableParagraph"/>
              <w:spacing w:line="206" w:lineRule="exact"/>
              <w:ind w:left="6" w:right="2"/>
              <w:rPr>
                <w:sz w:val="18"/>
              </w:rPr>
            </w:pPr>
            <w:r>
              <w:rPr>
                <w:sz w:val="18"/>
              </w:rPr>
              <w:t>-</w:t>
            </w:r>
            <w:r>
              <w:rPr>
                <w:spacing w:val="-4"/>
                <w:sz w:val="18"/>
              </w:rPr>
              <w:t>13.7</w:t>
            </w:r>
          </w:p>
        </w:tc>
        <w:tc>
          <w:tcPr>
            <w:tcW w:w="1289" w:type="dxa"/>
          </w:tcPr>
          <w:p w14:paraId="5D57CDE8" w14:textId="77777777" w:rsidR="00C4799D" w:rsidRDefault="008C28BE" w:rsidP="00F74BCF">
            <w:pPr>
              <w:pStyle w:val="TableParagraph"/>
              <w:spacing w:line="206" w:lineRule="exact"/>
              <w:ind w:left="8"/>
              <w:rPr>
                <w:sz w:val="18"/>
              </w:rPr>
            </w:pPr>
            <w:r>
              <w:rPr>
                <w:sz w:val="18"/>
              </w:rPr>
              <w:t>-</w:t>
            </w:r>
            <w:r>
              <w:rPr>
                <w:spacing w:val="-4"/>
                <w:sz w:val="18"/>
              </w:rPr>
              <w:t>12.5</w:t>
            </w:r>
          </w:p>
        </w:tc>
        <w:tc>
          <w:tcPr>
            <w:tcW w:w="1368" w:type="dxa"/>
          </w:tcPr>
          <w:p w14:paraId="0C83323F" w14:textId="77777777" w:rsidR="00C4799D" w:rsidRDefault="008C28BE" w:rsidP="00F74BCF">
            <w:pPr>
              <w:pStyle w:val="TableParagraph"/>
              <w:spacing w:line="206" w:lineRule="exact"/>
              <w:ind w:left="7" w:right="2"/>
              <w:rPr>
                <w:sz w:val="18"/>
              </w:rPr>
            </w:pPr>
            <w:r>
              <w:rPr>
                <w:sz w:val="18"/>
              </w:rPr>
              <w:t>-</w:t>
            </w:r>
            <w:r>
              <w:rPr>
                <w:spacing w:val="-5"/>
                <w:sz w:val="18"/>
              </w:rPr>
              <w:t>6.6</w:t>
            </w:r>
          </w:p>
        </w:tc>
        <w:tc>
          <w:tcPr>
            <w:tcW w:w="1925" w:type="dxa"/>
          </w:tcPr>
          <w:p w14:paraId="202B631F" w14:textId="77777777" w:rsidR="00C4799D" w:rsidRDefault="008C28BE" w:rsidP="00F74BCF">
            <w:pPr>
              <w:pStyle w:val="TableParagraph"/>
              <w:spacing w:line="206" w:lineRule="exact"/>
              <w:ind w:left="7" w:right="2"/>
              <w:rPr>
                <w:sz w:val="18"/>
              </w:rPr>
            </w:pPr>
            <w:r>
              <w:rPr>
                <w:sz w:val="18"/>
              </w:rPr>
              <w:t>-</w:t>
            </w:r>
            <w:r>
              <w:rPr>
                <w:spacing w:val="-4"/>
                <w:sz w:val="18"/>
              </w:rPr>
              <w:t>14.0</w:t>
            </w:r>
          </w:p>
        </w:tc>
      </w:tr>
      <w:tr w:rsidR="00C4799D" w14:paraId="50783395" w14:textId="77777777">
        <w:trPr>
          <w:trHeight w:val="275"/>
        </w:trPr>
        <w:tc>
          <w:tcPr>
            <w:tcW w:w="8786" w:type="dxa"/>
            <w:gridSpan w:val="6"/>
          </w:tcPr>
          <w:p w14:paraId="2B43509C" w14:textId="77777777" w:rsidR="00C4799D" w:rsidRDefault="008C28BE" w:rsidP="00F74BCF">
            <w:pPr>
              <w:pStyle w:val="TableParagraph"/>
              <w:spacing w:line="206" w:lineRule="exact"/>
              <w:ind w:left="137" w:right="127"/>
              <w:rPr>
                <w:b/>
                <w:sz w:val="18"/>
              </w:rPr>
            </w:pPr>
            <w:r>
              <w:rPr>
                <w:b/>
                <w:sz w:val="18"/>
              </w:rPr>
              <w:t>Number</w:t>
            </w:r>
            <w:r>
              <w:rPr>
                <w:b/>
                <w:spacing w:val="-6"/>
                <w:sz w:val="18"/>
              </w:rPr>
              <w:t xml:space="preserve"> </w:t>
            </w:r>
            <w:r>
              <w:rPr>
                <w:b/>
                <w:sz w:val="18"/>
              </w:rPr>
              <w:t>of</w:t>
            </w:r>
            <w:r>
              <w:rPr>
                <w:b/>
                <w:spacing w:val="-3"/>
                <w:sz w:val="18"/>
              </w:rPr>
              <w:t xml:space="preserve"> </w:t>
            </w:r>
            <w:r>
              <w:rPr>
                <w:b/>
                <w:sz w:val="18"/>
              </w:rPr>
              <w:t>swollen</w:t>
            </w:r>
            <w:r>
              <w:rPr>
                <w:b/>
                <w:spacing w:val="-3"/>
                <w:sz w:val="18"/>
              </w:rPr>
              <w:t xml:space="preserve"> </w:t>
            </w:r>
            <w:r>
              <w:rPr>
                <w:b/>
                <w:sz w:val="18"/>
              </w:rPr>
              <w:t>joints</w:t>
            </w:r>
            <w:r>
              <w:rPr>
                <w:b/>
                <w:spacing w:val="-2"/>
                <w:sz w:val="18"/>
              </w:rPr>
              <w:t xml:space="preserve"> </w:t>
            </w:r>
            <w:r>
              <w:rPr>
                <w:b/>
                <w:sz w:val="18"/>
              </w:rPr>
              <w:t>(0-</w:t>
            </w:r>
            <w:r>
              <w:rPr>
                <w:b/>
                <w:spacing w:val="-5"/>
                <w:sz w:val="18"/>
              </w:rPr>
              <w:t>66)</w:t>
            </w:r>
          </w:p>
        </w:tc>
      </w:tr>
      <w:tr w:rsidR="00C4799D" w14:paraId="04D66E94" w14:textId="77777777">
        <w:trPr>
          <w:trHeight w:val="275"/>
        </w:trPr>
        <w:tc>
          <w:tcPr>
            <w:tcW w:w="1666" w:type="dxa"/>
          </w:tcPr>
          <w:p w14:paraId="2E5FBCD6"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12</w:t>
            </w:r>
          </w:p>
        </w:tc>
        <w:tc>
          <w:tcPr>
            <w:tcW w:w="1119" w:type="dxa"/>
          </w:tcPr>
          <w:p w14:paraId="29DC3230" w14:textId="77777777" w:rsidR="00C4799D" w:rsidRDefault="008C28BE" w:rsidP="00F74BCF">
            <w:pPr>
              <w:pStyle w:val="TableParagraph"/>
              <w:spacing w:line="206" w:lineRule="exact"/>
              <w:ind w:left="14" w:right="2"/>
              <w:rPr>
                <w:sz w:val="18"/>
              </w:rPr>
            </w:pPr>
            <w:r>
              <w:rPr>
                <w:sz w:val="18"/>
              </w:rPr>
              <w:t>-</w:t>
            </w:r>
            <w:r>
              <w:rPr>
                <w:spacing w:val="-5"/>
                <w:sz w:val="18"/>
              </w:rPr>
              <w:t>5.3</w:t>
            </w:r>
          </w:p>
        </w:tc>
        <w:tc>
          <w:tcPr>
            <w:tcW w:w="1419" w:type="dxa"/>
          </w:tcPr>
          <w:p w14:paraId="7F7E2A1C" w14:textId="77777777" w:rsidR="00C4799D" w:rsidRDefault="008C28BE" w:rsidP="00F74BCF">
            <w:pPr>
              <w:pStyle w:val="TableParagraph"/>
              <w:spacing w:line="206" w:lineRule="exact"/>
              <w:ind w:left="6" w:right="2"/>
              <w:rPr>
                <w:sz w:val="18"/>
              </w:rPr>
            </w:pPr>
            <w:r>
              <w:rPr>
                <w:sz w:val="18"/>
              </w:rPr>
              <w:t>-</w:t>
            </w:r>
            <w:r>
              <w:rPr>
                <w:spacing w:val="-5"/>
                <w:sz w:val="18"/>
              </w:rPr>
              <w:t>7.9</w:t>
            </w:r>
          </w:p>
        </w:tc>
        <w:tc>
          <w:tcPr>
            <w:tcW w:w="1289" w:type="dxa"/>
          </w:tcPr>
          <w:p w14:paraId="262269BC" w14:textId="77777777" w:rsidR="00C4799D" w:rsidRDefault="008C28BE" w:rsidP="00F74BCF">
            <w:pPr>
              <w:pStyle w:val="TableParagraph"/>
              <w:spacing w:line="206" w:lineRule="exact"/>
              <w:ind w:left="8"/>
              <w:rPr>
                <w:sz w:val="18"/>
              </w:rPr>
            </w:pPr>
            <w:r>
              <w:rPr>
                <w:sz w:val="18"/>
              </w:rPr>
              <w:t>-</w:t>
            </w:r>
            <w:r>
              <w:rPr>
                <w:spacing w:val="-5"/>
                <w:sz w:val="18"/>
              </w:rPr>
              <w:t>7.6</w:t>
            </w:r>
          </w:p>
        </w:tc>
        <w:tc>
          <w:tcPr>
            <w:tcW w:w="1368" w:type="dxa"/>
          </w:tcPr>
          <w:p w14:paraId="113F2AFD" w14:textId="77777777" w:rsidR="00C4799D" w:rsidRDefault="008C28BE" w:rsidP="00F74BCF">
            <w:pPr>
              <w:pStyle w:val="TableParagraph"/>
              <w:spacing w:line="206" w:lineRule="exact"/>
              <w:ind w:left="7" w:right="2"/>
              <w:rPr>
                <w:sz w:val="18"/>
              </w:rPr>
            </w:pPr>
            <w:r>
              <w:rPr>
                <w:sz w:val="18"/>
              </w:rPr>
              <w:t>-</w:t>
            </w:r>
            <w:r>
              <w:rPr>
                <w:spacing w:val="-5"/>
                <w:sz w:val="18"/>
              </w:rPr>
              <w:t>4.8</w:t>
            </w:r>
          </w:p>
        </w:tc>
        <w:tc>
          <w:tcPr>
            <w:tcW w:w="1925" w:type="dxa"/>
          </w:tcPr>
          <w:p w14:paraId="3F60EFA5" w14:textId="77777777" w:rsidR="00C4799D" w:rsidRDefault="008C28BE" w:rsidP="00F74BCF">
            <w:pPr>
              <w:pStyle w:val="TableParagraph"/>
              <w:spacing w:line="206" w:lineRule="exact"/>
              <w:ind w:left="7" w:right="2"/>
              <w:rPr>
                <w:sz w:val="18"/>
              </w:rPr>
            </w:pPr>
            <w:r>
              <w:rPr>
                <w:sz w:val="18"/>
              </w:rPr>
              <w:t>-</w:t>
            </w:r>
            <w:r>
              <w:rPr>
                <w:spacing w:val="-5"/>
                <w:sz w:val="18"/>
              </w:rPr>
              <w:t>7.1</w:t>
            </w:r>
          </w:p>
        </w:tc>
      </w:tr>
      <w:tr w:rsidR="00C4799D" w14:paraId="539C93D0" w14:textId="77777777">
        <w:trPr>
          <w:trHeight w:val="265"/>
        </w:trPr>
        <w:tc>
          <w:tcPr>
            <w:tcW w:w="1666" w:type="dxa"/>
          </w:tcPr>
          <w:p w14:paraId="315CCAE1"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24</w:t>
            </w:r>
          </w:p>
        </w:tc>
        <w:tc>
          <w:tcPr>
            <w:tcW w:w="1119" w:type="dxa"/>
          </w:tcPr>
          <w:p w14:paraId="4FDFEC89" w14:textId="77777777" w:rsidR="00C4799D" w:rsidRDefault="008C28BE" w:rsidP="00F74BCF">
            <w:pPr>
              <w:pStyle w:val="TableParagraph"/>
              <w:spacing w:line="206" w:lineRule="exact"/>
              <w:ind w:left="14" w:right="2"/>
              <w:rPr>
                <w:sz w:val="18"/>
              </w:rPr>
            </w:pPr>
            <w:r>
              <w:rPr>
                <w:sz w:val="18"/>
              </w:rPr>
              <w:t>-</w:t>
            </w:r>
            <w:r>
              <w:rPr>
                <w:spacing w:val="-5"/>
                <w:sz w:val="18"/>
              </w:rPr>
              <w:t>6.3</w:t>
            </w:r>
          </w:p>
        </w:tc>
        <w:tc>
          <w:tcPr>
            <w:tcW w:w="1419" w:type="dxa"/>
          </w:tcPr>
          <w:p w14:paraId="5C821298" w14:textId="77777777" w:rsidR="00C4799D" w:rsidRDefault="008C28BE" w:rsidP="00F74BCF">
            <w:pPr>
              <w:pStyle w:val="TableParagraph"/>
              <w:spacing w:line="206" w:lineRule="exact"/>
              <w:ind w:left="6" w:right="2"/>
              <w:rPr>
                <w:sz w:val="18"/>
              </w:rPr>
            </w:pPr>
            <w:r>
              <w:rPr>
                <w:sz w:val="18"/>
              </w:rPr>
              <w:t>-</w:t>
            </w:r>
            <w:r>
              <w:rPr>
                <w:spacing w:val="-5"/>
                <w:sz w:val="18"/>
              </w:rPr>
              <w:t>9.0</w:t>
            </w:r>
          </w:p>
        </w:tc>
        <w:tc>
          <w:tcPr>
            <w:tcW w:w="1289" w:type="dxa"/>
          </w:tcPr>
          <w:p w14:paraId="05102E5C" w14:textId="77777777" w:rsidR="00C4799D" w:rsidRDefault="008C28BE" w:rsidP="00F74BCF">
            <w:pPr>
              <w:pStyle w:val="TableParagraph"/>
              <w:spacing w:line="206" w:lineRule="exact"/>
              <w:ind w:left="8"/>
              <w:rPr>
                <w:sz w:val="18"/>
              </w:rPr>
            </w:pPr>
            <w:r>
              <w:rPr>
                <w:sz w:val="18"/>
              </w:rPr>
              <w:t>-</w:t>
            </w:r>
            <w:r>
              <w:rPr>
                <w:spacing w:val="-5"/>
                <w:sz w:val="18"/>
              </w:rPr>
              <w:t>8.6</w:t>
            </w:r>
          </w:p>
        </w:tc>
        <w:tc>
          <w:tcPr>
            <w:tcW w:w="1368" w:type="dxa"/>
          </w:tcPr>
          <w:p w14:paraId="58CF2A6E" w14:textId="77777777" w:rsidR="00C4799D" w:rsidRDefault="008C28BE" w:rsidP="00F74BCF">
            <w:pPr>
              <w:pStyle w:val="TableParagraph"/>
              <w:spacing w:line="206" w:lineRule="exact"/>
              <w:ind w:left="7" w:right="2"/>
              <w:rPr>
                <w:sz w:val="18"/>
              </w:rPr>
            </w:pPr>
            <w:r>
              <w:rPr>
                <w:sz w:val="18"/>
              </w:rPr>
              <w:t>-</w:t>
            </w:r>
            <w:r>
              <w:rPr>
                <w:spacing w:val="-5"/>
                <w:sz w:val="18"/>
              </w:rPr>
              <w:t>5.6</w:t>
            </w:r>
          </w:p>
        </w:tc>
        <w:tc>
          <w:tcPr>
            <w:tcW w:w="1925" w:type="dxa"/>
          </w:tcPr>
          <w:p w14:paraId="1E9BA1D8" w14:textId="77777777" w:rsidR="00C4799D" w:rsidRDefault="008C28BE" w:rsidP="00F74BCF">
            <w:pPr>
              <w:pStyle w:val="TableParagraph"/>
              <w:spacing w:line="206" w:lineRule="exact"/>
              <w:ind w:left="7" w:right="2"/>
              <w:rPr>
                <w:sz w:val="18"/>
              </w:rPr>
            </w:pPr>
            <w:r>
              <w:rPr>
                <w:sz w:val="18"/>
              </w:rPr>
              <w:t>-</w:t>
            </w:r>
            <w:r>
              <w:rPr>
                <w:spacing w:val="-5"/>
                <w:sz w:val="18"/>
              </w:rPr>
              <w:t>8.3</w:t>
            </w:r>
          </w:p>
        </w:tc>
      </w:tr>
      <w:tr w:rsidR="00C4799D" w14:paraId="71B855C6" w14:textId="77777777">
        <w:trPr>
          <w:trHeight w:val="275"/>
        </w:trPr>
        <w:tc>
          <w:tcPr>
            <w:tcW w:w="8786" w:type="dxa"/>
            <w:gridSpan w:val="6"/>
          </w:tcPr>
          <w:p w14:paraId="38DF832E" w14:textId="77777777" w:rsidR="00C4799D" w:rsidRDefault="008C28BE" w:rsidP="00F74BCF">
            <w:pPr>
              <w:pStyle w:val="TableParagraph"/>
              <w:spacing w:line="206" w:lineRule="exact"/>
              <w:ind w:left="137" w:right="130"/>
              <w:rPr>
                <w:b/>
                <w:sz w:val="12"/>
              </w:rPr>
            </w:pPr>
            <w:r>
              <w:rPr>
                <w:b/>
                <w:sz w:val="18"/>
              </w:rPr>
              <w:t>Patient</w:t>
            </w:r>
            <w:r>
              <w:rPr>
                <w:b/>
                <w:spacing w:val="-5"/>
                <w:sz w:val="18"/>
              </w:rPr>
              <w:t xml:space="preserve"> </w:t>
            </w:r>
            <w:r>
              <w:rPr>
                <w:b/>
                <w:sz w:val="18"/>
              </w:rPr>
              <w:t>assessment</w:t>
            </w:r>
            <w:r>
              <w:rPr>
                <w:b/>
                <w:spacing w:val="-2"/>
                <w:sz w:val="18"/>
              </w:rPr>
              <w:t xml:space="preserve"> </w:t>
            </w:r>
            <w:r>
              <w:rPr>
                <w:b/>
                <w:sz w:val="18"/>
              </w:rPr>
              <w:t>of</w:t>
            </w:r>
            <w:r>
              <w:rPr>
                <w:b/>
                <w:spacing w:val="-2"/>
                <w:sz w:val="18"/>
              </w:rPr>
              <w:t xml:space="preserve"> </w:t>
            </w:r>
            <w:r>
              <w:rPr>
                <w:b/>
                <w:spacing w:val="-4"/>
                <w:sz w:val="18"/>
              </w:rPr>
              <w:t>pain</w:t>
            </w:r>
            <w:r>
              <w:rPr>
                <w:b/>
                <w:spacing w:val="-4"/>
                <w:position w:val="6"/>
                <w:sz w:val="12"/>
              </w:rPr>
              <w:t>a</w:t>
            </w:r>
          </w:p>
        </w:tc>
      </w:tr>
      <w:tr w:rsidR="00C4799D" w14:paraId="158AFEA7" w14:textId="77777777">
        <w:trPr>
          <w:trHeight w:val="275"/>
        </w:trPr>
        <w:tc>
          <w:tcPr>
            <w:tcW w:w="1666" w:type="dxa"/>
          </w:tcPr>
          <w:p w14:paraId="47BF7382"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12</w:t>
            </w:r>
          </w:p>
        </w:tc>
        <w:tc>
          <w:tcPr>
            <w:tcW w:w="1119" w:type="dxa"/>
          </w:tcPr>
          <w:p w14:paraId="16BF0F55" w14:textId="77777777" w:rsidR="00C4799D" w:rsidRDefault="008C28BE" w:rsidP="00F74BCF">
            <w:pPr>
              <w:pStyle w:val="TableParagraph"/>
              <w:spacing w:line="206" w:lineRule="exact"/>
              <w:ind w:left="14" w:right="2"/>
              <w:rPr>
                <w:sz w:val="18"/>
              </w:rPr>
            </w:pPr>
            <w:r>
              <w:rPr>
                <w:sz w:val="18"/>
              </w:rPr>
              <w:t>-</w:t>
            </w:r>
            <w:r>
              <w:rPr>
                <w:spacing w:val="-5"/>
                <w:sz w:val="18"/>
              </w:rPr>
              <w:t>0.9</w:t>
            </w:r>
          </w:p>
        </w:tc>
        <w:tc>
          <w:tcPr>
            <w:tcW w:w="1419" w:type="dxa"/>
          </w:tcPr>
          <w:p w14:paraId="3ABBDFD5" w14:textId="77777777" w:rsidR="00C4799D" w:rsidRDefault="008C28BE" w:rsidP="00F74BCF">
            <w:pPr>
              <w:pStyle w:val="TableParagraph"/>
              <w:spacing w:line="206" w:lineRule="exact"/>
              <w:ind w:left="6" w:right="2"/>
              <w:rPr>
                <w:sz w:val="18"/>
              </w:rPr>
            </w:pPr>
            <w:r>
              <w:rPr>
                <w:sz w:val="18"/>
              </w:rPr>
              <w:t>-</w:t>
            </w:r>
            <w:r>
              <w:rPr>
                <w:spacing w:val="-5"/>
                <w:sz w:val="18"/>
              </w:rPr>
              <w:t>2.3</w:t>
            </w:r>
          </w:p>
        </w:tc>
        <w:tc>
          <w:tcPr>
            <w:tcW w:w="1289" w:type="dxa"/>
          </w:tcPr>
          <w:p w14:paraId="5486D1CF" w14:textId="77777777" w:rsidR="00C4799D" w:rsidRDefault="008C28BE" w:rsidP="00F74BCF">
            <w:pPr>
              <w:pStyle w:val="TableParagraph"/>
              <w:spacing w:line="206" w:lineRule="exact"/>
              <w:ind w:left="8"/>
              <w:rPr>
                <w:sz w:val="18"/>
              </w:rPr>
            </w:pPr>
            <w:r>
              <w:rPr>
                <w:sz w:val="18"/>
              </w:rPr>
              <w:t>-</w:t>
            </w:r>
            <w:r>
              <w:rPr>
                <w:spacing w:val="-5"/>
                <w:sz w:val="18"/>
              </w:rPr>
              <w:t>2.3</w:t>
            </w:r>
          </w:p>
        </w:tc>
        <w:tc>
          <w:tcPr>
            <w:tcW w:w="1368" w:type="dxa"/>
          </w:tcPr>
          <w:p w14:paraId="532BCD76" w14:textId="77777777" w:rsidR="00C4799D" w:rsidRDefault="008C28BE" w:rsidP="00F74BCF">
            <w:pPr>
              <w:pStyle w:val="TableParagraph"/>
              <w:spacing w:line="206" w:lineRule="exact"/>
              <w:ind w:left="7" w:right="2"/>
              <w:rPr>
                <w:sz w:val="18"/>
              </w:rPr>
            </w:pPr>
            <w:r>
              <w:rPr>
                <w:sz w:val="18"/>
              </w:rPr>
              <w:t>-</w:t>
            </w:r>
            <w:r>
              <w:rPr>
                <w:spacing w:val="-5"/>
                <w:sz w:val="18"/>
              </w:rPr>
              <w:t>0.5</w:t>
            </w:r>
          </w:p>
        </w:tc>
        <w:tc>
          <w:tcPr>
            <w:tcW w:w="1925" w:type="dxa"/>
          </w:tcPr>
          <w:p w14:paraId="52760AD9" w14:textId="77777777" w:rsidR="00C4799D" w:rsidRDefault="008C28BE" w:rsidP="00F74BCF">
            <w:pPr>
              <w:pStyle w:val="TableParagraph"/>
              <w:spacing w:line="206" w:lineRule="exact"/>
              <w:ind w:left="7" w:right="2"/>
              <w:rPr>
                <w:sz w:val="18"/>
              </w:rPr>
            </w:pPr>
            <w:r>
              <w:rPr>
                <w:sz w:val="18"/>
              </w:rPr>
              <w:t>-</w:t>
            </w:r>
            <w:r>
              <w:rPr>
                <w:spacing w:val="-5"/>
                <w:sz w:val="18"/>
              </w:rPr>
              <w:t>1.9</w:t>
            </w:r>
          </w:p>
        </w:tc>
      </w:tr>
      <w:tr w:rsidR="00C4799D" w14:paraId="7AE7F275" w14:textId="77777777">
        <w:trPr>
          <w:trHeight w:val="275"/>
        </w:trPr>
        <w:tc>
          <w:tcPr>
            <w:tcW w:w="1666" w:type="dxa"/>
          </w:tcPr>
          <w:p w14:paraId="1057FBA7"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24</w:t>
            </w:r>
          </w:p>
        </w:tc>
        <w:tc>
          <w:tcPr>
            <w:tcW w:w="1119" w:type="dxa"/>
          </w:tcPr>
          <w:p w14:paraId="1A5DE4E0" w14:textId="77777777" w:rsidR="00C4799D" w:rsidRDefault="008C28BE" w:rsidP="00F74BCF">
            <w:pPr>
              <w:pStyle w:val="TableParagraph"/>
              <w:spacing w:line="206" w:lineRule="exact"/>
              <w:ind w:left="14" w:right="2"/>
              <w:rPr>
                <w:sz w:val="18"/>
              </w:rPr>
            </w:pPr>
            <w:r>
              <w:rPr>
                <w:sz w:val="18"/>
              </w:rPr>
              <w:t>-</w:t>
            </w:r>
            <w:r>
              <w:rPr>
                <w:spacing w:val="-5"/>
                <w:sz w:val="18"/>
              </w:rPr>
              <w:t>1.4</w:t>
            </w:r>
          </w:p>
        </w:tc>
        <w:tc>
          <w:tcPr>
            <w:tcW w:w="1419" w:type="dxa"/>
          </w:tcPr>
          <w:p w14:paraId="1F22297D" w14:textId="77777777" w:rsidR="00C4799D" w:rsidRDefault="008C28BE" w:rsidP="00F74BCF">
            <w:pPr>
              <w:pStyle w:val="TableParagraph"/>
              <w:spacing w:line="206" w:lineRule="exact"/>
              <w:ind w:left="6" w:right="2"/>
              <w:rPr>
                <w:sz w:val="18"/>
              </w:rPr>
            </w:pPr>
            <w:r>
              <w:rPr>
                <w:sz w:val="18"/>
              </w:rPr>
              <w:t>-</w:t>
            </w:r>
            <w:r>
              <w:rPr>
                <w:spacing w:val="-5"/>
                <w:sz w:val="18"/>
              </w:rPr>
              <w:t>3.0</w:t>
            </w:r>
          </w:p>
        </w:tc>
        <w:tc>
          <w:tcPr>
            <w:tcW w:w="1289" w:type="dxa"/>
          </w:tcPr>
          <w:p w14:paraId="7C9E5827" w14:textId="77777777" w:rsidR="00C4799D" w:rsidRDefault="008C28BE" w:rsidP="00F74BCF">
            <w:pPr>
              <w:pStyle w:val="TableParagraph"/>
              <w:spacing w:line="206" w:lineRule="exact"/>
              <w:ind w:left="8"/>
              <w:rPr>
                <w:sz w:val="18"/>
              </w:rPr>
            </w:pPr>
            <w:r>
              <w:rPr>
                <w:sz w:val="18"/>
              </w:rPr>
              <w:t>-</w:t>
            </w:r>
            <w:r>
              <w:rPr>
                <w:spacing w:val="-5"/>
                <w:sz w:val="18"/>
              </w:rPr>
              <w:t>2.6</w:t>
            </w:r>
          </w:p>
        </w:tc>
        <w:tc>
          <w:tcPr>
            <w:tcW w:w="1368" w:type="dxa"/>
          </w:tcPr>
          <w:p w14:paraId="61A8D5C3" w14:textId="77777777" w:rsidR="00C4799D" w:rsidRDefault="008C28BE" w:rsidP="00F74BCF">
            <w:pPr>
              <w:pStyle w:val="TableParagraph"/>
              <w:spacing w:line="206" w:lineRule="exact"/>
              <w:ind w:left="7" w:right="2"/>
              <w:rPr>
                <w:sz w:val="18"/>
              </w:rPr>
            </w:pPr>
            <w:r>
              <w:rPr>
                <w:sz w:val="18"/>
              </w:rPr>
              <w:t>-</w:t>
            </w:r>
            <w:r>
              <w:rPr>
                <w:spacing w:val="-5"/>
                <w:sz w:val="18"/>
              </w:rPr>
              <w:t>0.7</w:t>
            </w:r>
          </w:p>
        </w:tc>
        <w:tc>
          <w:tcPr>
            <w:tcW w:w="1925" w:type="dxa"/>
          </w:tcPr>
          <w:p w14:paraId="251D94F3" w14:textId="77777777" w:rsidR="00C4799D" w:rsidRDefault="008C28BE" w:rsidP="00F74BCF">
            <w:pPr>
              <w:pStyle w:val="TableParagraph"/>
              <w:spacing w:line="206" w:lineRule="exact"/>
              <w:ind w:left="7" w:right="2"/>
              <w:rPr>
                <w:sz w:val="18"/>
              </w:rPr>
            </w:pPr>
            <w:r>
              <w:rPr>
                <w:sz w:val="18"/>
              </w:rPr>
              <w:t>-</w:t>
            </w:r>
            <w:r>
              <w:rPr>
                <w:spacing w:val="-5"/>
                <w:sz w:val="18"/>
              </w:rPr>
              <w:t>2.2</w:t>
            </w:r>
          </w:p>
        </w:tc>
      </w:tr>
      <w:tr w:rsidR="00C4799D" w14:paraId="4AE5881A" w14:textId="77777777">
        <w:trPr>
          <w:trHeight w:val="278"/>
        </w:trPr>
        <w:tc>
          <w:tcPr>
            <w:tcW w:w="8786" w:type="dxa"/>
            <w:gridSpan w:val="6"/>
          </w:tcPr>
          <w:p w14:paraId="2F4D7DF2" w14:textId="77777777" w:rsidR="00C4799D" w:rsidRDefault="008C28BE" w:rsidP="00F74BCF">
            <w:pPr>
              <w:pStyle w:val="TableParagraph"/>
              <w:spacing w:before="31"/>
              <w:ind w:left="137" w:right="133"/>
              <w:rPr>
                <w:b/>
                <w:sz w:val="12"/>
              </w:rPr>
            </w:pPr>
            <w:r>
              <w:rPr>
                <w:b/>
                <w:sz w:val="18"/>
              </w:rPr>
              <w:t>Patient</w:t>
            </w:r>
            <w:r>
              <w:rPr>
                <w:b/>
                <w:spacing w:val="-2"/>
                <w:sz w:val="18"/>
              </w:rPr>
              <w:t xml:space="preserve"> </w:t>
            </w:r>
            <w:r>
              <w:rPr>
                <w:b/>
                <w:sz w:val="18"/>
              </w:rPr>
              <w:t>global</w:t>
            </w:r>
            <w:r>
              <w:rPr>
                <w:b/>
                <w:spacing w:val="-3"/>
                <w:sz w:val="18"/>
              </w:rPr>
              <w:t xml:space="preserve"> </w:t>
            </w:r>
            <w:r>
              <w:rPr>
                <w:b/>
                <w:spacing w:val="-2"/>
                <w:sz w:val="18"/>
              </w:rPr>
              <w:t>assessment</w:t>
            </w:r>
            <w:r>
              <w:rPr>
                <w:b/>
                <w:spacing w:val="-2"/>
                <w:position w:val="6"/>
                <w:sz w:val="12"/>
              </w:rPr>
              <w:t>a</w:t>
            </w:r>
          </w:p>
        </w:tc>
      </w:tr>
      <w:tr w:rsidR="00C4799D" w14:paraId="523A5CBE" w14:textId="77777777">
        <w:trPr>
          <w:trHeight w:val="263"/>
        </w:trPr>
        <w:tc>
          <w:tcPr>
            <w:tcW w:w="1666" w:type="dxa"/>
          </w:tcPr>
          <w:p w14:paraId="62A32975"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12</w:t>
            </w:r>
          </w:p>
        </w:tc>
        <w:tc>
          <w:tcPr>
            <w:tcW w:w="1119" w:type="dxa"/>
          </w:tcPr>
          <w:p w14:paraId="287A4971" w14:textId="77777777" w:rsidR="00C4799D" w:rsidRDefault="008C28BE" w:rsidP="00F74BCF">
            <w:pPr>
              <w:pStyle w:val="TableParagraph"/>
              <w:spacing w:line="206" w:lineRule="exact"/>
              <w:ind w:left="14" w:right="2"/>
              <w:rPr>
                <w:sz w:val="18"/>
              </w:rPr>
            </w:pPr>
            <w:r>
              <w:rPr>
                <w:sz w:val="18"/>
              </w:rPr>
              <w:t>-</w:t>
            </w:r>
            <w:r>
              <w:rPr>
                <w:spacing w:val="-5"/>
                <w:sz w:val="18"/>
              </w:rPr>
              <w:t>1.2</w:t>
            </w:r>
          </w:p>
        </w:tc>
        <w:tc>
          <w:tcPr>
            <w:tcW w:w="1419" w:type="dxa"/>
          </w:tcPr>
          <w:p w14:paraId="76604904" w14:textId="77777777" w:rsidR="00C4799D" w:rsidRDefault="008C28BE" w:rsidP="00F74BCF">
            <w:pPr>
              <w:pStyle w:val="TableParagraph"/>
              <w:spacing w:line="206" w:lineRule="exact"/>
              <w:ind w:left="6" w:right="2"/>
              <w:rPr>
                <w:sz w:val="18"/>
              </w:rPr>
            </w:pPr>
            <w:r>
              <w:rPr>
                <w:sz w:val="18"/>
              </w:rPr>
              <w:t>-</w:t>
            </w:r>
            <w:r>
              <w:rPr>
                <w:spacing w:val="-5"/>
                <w:sz w:val="18"/>
              </w:rPr>
              <w:t>2.7</w:t>
            </w:r>
          </w:p>
        </w:tc>
        <w:tc>
          <w:tcPr>
            <w:tcW w:w="1289" w:type="dxa"/>
          </w:tcPr>
          <w:p w14:paraId="66DE1DE7" w14:textId="77777777" w:rsidR="00C4799D" w:rsidRDefault="008C28BE" w:rsidP="00F74BCF">
            <w:pPr>
              <w:pStyle w:val="TableParagraph"/>
              <w:spacing w:line="206" w:lineRule="exact"/>
              <w:ind w:left="8"/>
              <w:rPr>
                <w:sz w:val="18"/>
              </w:rPr>
            </w:pPr>
            <w:r>
              <w:rPr>
                <w:sz w:val="18"/>
              </w:rPr>
              <w:t>-</w:t>
            </w:r>
            <w:r>
              <w:rPr>
                <w:spacing w:val="-5"/>
                <w:sz w:val="18"/>
              </w:rPr>
              <w:t>2.6</w:t>
            </w:r>
          </w:p>
        </w:tc>
        <w:tc>
          <w:tcPr>
            <w:tcW w:w="1368" w:type="dxa"/>
          </w:tcPr>
          <w:p w14:paraId="722E2612" w14:textId="77777777" w:rsidR="00C4799D" w:rsidRDefault="008C28BE" w:rsidP="00F74BCF">
            <w:pPr>
              <w:pStyle w:val="TableParagraph"/>
              <w:spacing w:line="206" w:lineRule="exact"/>
              <w:ind w:left="7" w:right="2"/>
              <w:rPr>
                <w:sz w:val="18"/>
              </w:rPr>
            </w:pPr>
            <w:r>
              <w:rPr>
                <w:sz w:val="18"/>
              </w:rPr>
              <w:t>-</w:t>
            </w:r>
            <w:r>
              <w:rPr>
                <w:spacing w:val="-5"/>
                <w:sz w:val="18"/>
              </w:rPr>
              <w:t>0.6</w:t>
            </w:r>
          </w:p>
        </w:tc>
        <w:tc>
          <w:tcPr>
            <w:tcW w:w="1925" w:type="dxa"/>
          </w:tcPr>
          <w:p w14:paraId="6F7763BE" w14:textId="77777777" w:rsidR="00C4799D" w:rsidRDefault="008C28BE" w:rsidP="00F74BCF">
            <w:pPr>
              <w:pStyle w:val="TableParagraph"/>
              <w:spacing w:line="206" w:lineRule="exact"/>
              <w:ind w:left="7" w:right="2"/>
              <w:rPr>
                <w:sz w:val="18"/>
              </w:rPr>
            </w:pPr>
            <w:r>
              <w:rPr>
                <w:sz w:val="18"/>
              </w:rPr>
              <w:t>-</w:t>
            </w:r>
            <w:r>
              <w:rPr>
                <w:spacing w:val="-5"/>
                <w:sz w:val="18"/>
              </w:rPr>
              <w:t>2.3</w:t>
            </w:r>
          </w:p>
        </w:tc>
      </w:tr>
      <w:tr w:rsidR="00C4799D" w14:paraId="47866850" w14:textId="77777777">
        <w:trPr>
          <w:trHeight w:val="275"/>
        </w:trPr>
        <w:tc>
          <w:tcPr>
            <w:tcW w:w="1666" w:type="dxa"/>
          </w:tcPr>
          <w:p w14:paraId="2404D472"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24</w:t>
            </w:r>
          </w:p>
        </w:tc>
        <w:tc>
          <w:tcPr>
            <w:tcW w:w="1119" w:type="dxa"/>
          </w:tcPr>
          <w:p w14:paraId="6856D0B6" w14:textId="77777777" w:rsidR="00C4799D" w:rsidRDefault="008C28BE" w:rsidP="00F74BCF">
            <w:pPr>
              <w:pStyle w:val="TableParagraph"/>
              <w:spacing w:line="206" w:lineRule="exact"/>
              <w:ind w:left="14" w:right="2"/>
              <w:rPr>
                <w:sz w:val="18"/>
              </w:rPr>
            </w:pPr>
            <w:r>
              <w:rPr>
                <w:sz w:val="18"/>
              </w:rPr>
              <w:t>-</w:t>
            </w:r>
            <w:r>
              <w:rPr>
                <w:spacing w:val="-5"/>
                <w:sz w:val="18"/>
              </w:rPr>
              <w:t>1.6</w:t>
            </w:r>
          </w:p>
        </w:tc>
        <w:tc>
          <w:tcPr>
            <w:tcW w:w="1419" w:type="dxa"/>
          </w:tcPr>
          <w:p w14:paraId="6591B1E7" w14:textId="77777777" w:rsidR="00C4799D" w:rsidRDefault="008C28BE" w:rsidP="00F74BCF">
            <w:pPr>
              <w:pStyle w:val="TableParagraph"/>
              <w:spacing w:line="206" w:lineRule="exact"/>
              <w:ind w:left="6" w:right="2"/>
              <w:rPr>
                <w:sz w:val="18"/>
              </w:rPr>
            </w:pPr>
            <w:r>
              <w:rPr>
                <w:sz w:val="18"/>
              </w:rPr>
              <w:t>-</w:t>
            </w:r>
            <w:r>
              <w:rPr>
                <w:spacing w:val="-5"/>
                <w:sz w:val="18"/>
              </w:rPr>
              <w:t>3.4</w:t>
            </w:r>
          </w:p>
        </w:tc>
        <w:tc>
          <w:tcPr>
            <w:tcW w:w="1289" w:type="dxa"/>
          </w:tcPr>
          <w:p w14:paraId="2162D851" w14:textId="77777777" w:rsidR="00C4799D" w:rsidRDefault="008C28BE" w:rsidP="00F74BCF">
            <w:pPr>
              <w:pStyle w:val="TableParagraph"/>
              <w:spacing w:line="206" w:lineRule="exact"/>
              <w:ind w:left="8"/>
              <w:rPr>
                <w:sz w:val="18"/>
              </w:rPr>
            </w:pPr>
            <w:r>
              <w:rPr>
                <w:sz w:val="18"/>
              </w:rPr>
              <w:t>-</w:t>
            </w:r>
            <w:r>
              <w:rPr>
                <w:spacing w:val="-5"/>
                <w:sz w:val="18"/>
              </w:rPr>
              <w:t>2.9</w:t>
            </w:r>
          </w:p>
        </w:tc>
        <w:tc>
          <w:tcPr>
            <w:tcW w:w="1368" w:type="dxa"/>
          </w:tcPr>
          <w:p w14:paraId="68115664" w14:textId="77777777" w:rsidR="00C4799D" w:rsidRDefault="008C28BE" w:rsidP="00F74BCF">
            <w:pPr>
              <w:pStyle w:val="TableParagraph"/>
              <w:spacing w:line="206" w:lineRule="exact"/>
              <w:ind w:left="7" w:right="2"/>
              <w:rPr>
                <w:sz w:val="18"/>
              </w:rPr>
            </w:pPr>
            <w:r>
              <w:rPr>
                <w:sz w:val="18"/>
              </w:rPr>
              <w:t>-</w:t>
            </w:r>
            <w:r>
              <w:rPr>
                <w:spacing w:val="-5"/>
                <w:sz w:val="18"/>
              </w:rPr>
              <w:t>0.8</w:t>
            </w:r>
          </w:p>
        </w:tc>
        <w:tc>
          <w:tcPr>
            <w:tcW w:w="1925" w:type="dxa"/>
          </w:tcPr>
          <w:p w14:paraId="7C2C38A7" w14:textId="77777777" w:rsidR="00C4799D" w:rsidRDefault="008C28BE" w:rsidP="00F74BCF">
            <w:pPr>
              <w:pStyle w:val="TableParagraph"/>
              <w:spacing w:line="206" w:lineRule="exact"/>
              <w:ind w:left="7" w:right="2"/>
              <w:rPr>
                <w:sz w:val="18"/>
              </w:rPr>
            </w:pPr>
            <w:r>
              <w:rPr>
                <w:sz w:val="18"/>
              </w:rPr>
              <w:t>-</w:t>
            </w:r>
            <w:r>
              <w:rPr>
                <w:spacing w:val="-5"/>
                <w:sz w:val="18"/>
              </w:rPr>
              <w:t>2.6</w:t>
            </w:r>
          </w:p>
        </w:tc>
      </w:tr>
      <w:tr w:rsidR="00C4799D" w14:paraId="1C6BAB0F" w14:textId="77777777">
        <w:trPr>
          <w:trHeight w:val="275"/>
        </w:trPr>
        <w:tc>
          <w:tcPr>
            <w:tcW w:w="8786" w:type="dxa"/>
            <w:gridSpan w:val="6"/>
          </w:tcPr>
          <w:p w14:paraId="0A5C9278" w14:textId="77777777" w:rsidR="00C4799D" w:rsidRDefault="008C28BE" w:rsidP="00F74BCF">
            <w:pPr>
              <w:pStyle w:val="TableParagraph"/>
              <w:spacing w:line="206" w:lineRule="exact"/>
              <w:ind w:left="137" w:right="129"/>
              <w:rPr>
                <w:b/>
                <w:sz w:val="12"/>
              </w:rPr>
            </w:pPr>
            <w:r>
              <w:rPr>
                <w:b/>
                <w:sz w:val="18"/>
              </w:rPr>
              <w:t>Disability</w:t>
            </w:r>
            <w:r>
              <w:rPr>
                <w:b/>
                <w:spacing w:val="-4"/>
                <w:sz w:val="18"/>
              </w:rPr>
              <w:t xml:space="preserve"> </w:t>
            </w:r>
            <w:r>
              <w:rPr>
                <w:b/>
                <w:sz w:val="18"/>
              </w:rPr>
              <w:t>index</w:t>
            </w:r>
            <w:r>
              <w:rPr>
                <w:b/>
                <w:spacing w:val="-3"/>
                <w:sz w:val="18"/>
              </w:rPr>
              <w:t xml:space="preserve"> </w:t>
            </w:r>
            <w:r>
              <w:rPr>
                <w:b/>
                <w:sz w:val="18"/>
              </w:rPr>
              <w:t>(HAQ-</w:t>
            </w:r>
            <w:proofErr w:type="gramStart"/>
            <w:r>
              <w:rPr>
                <w:b/>
                <w:spacing w:val="-4"/>
                <w:sz w:val="18"/>
              </w:rPr>
              <w:t>DI)</w:t>
            </w:r>
            <w:r>
              <w:rPr>
                <w:b/>
                <w:spacing w:val="-4"/>
                <w:position w:val="6"/>
                <w:sz w:val="12"/>
              </w:rPr>
              <w:t>b</w:t>
            </w:r>
            <w:proofErr w:type="gramEnd"/>
          </w:p>
        </w:tc>
      </w:tr>
      <w:tr w:rsidR="00C4799D" w14:paraId="036F9944" w14:textId="77777777">
        <w:trPr>
          <w:trHeight w:val="277"/>
        </w:trPr>
        <w:tc>
          <w:tcPr>
            <w:tcW w:w="1666" w:type="dxa"/>
          </w:tcPr>
          <w:p w14:paraId="698E3165" w14:textId="77777777" w:rsidR="00C4799D" w:rsidRDefault="008C28BE" w:rsidP="00F74BCF">
            <w:pPr>
              <w:pStyle w:val="TableParagraph"/>
              <w:spacing w:before="1"/>
              <w:rPr>
                <w:sz w:val="18"/>
              </w:rPr>
            </w:pPr>
            <w:r>
              <w:rPr>
                <w:sz w:val="18"/>
              </w:rPr>
              <w:t>Week</w:t>
            </w:r>
            <w:r>
              <w:rPr>
                <w:spacing w:val="-1"/>
                <w:sz w:val="18"/>
              </w:rPr>
              <w:t xml:space="preserve"> </w:t>
            </w:r>
            <w:r>
              <w:rPr>
                <w:spacing w:val="-5"/>
                <w:sz w:val="18"/>
              </w:rPr>
              <w:t>12</w:t>
            </w:r>
          </w:p>
        </w:tc>
        <w:tc>
          <w:tcPr>
            <w:tcW w:w="1119" w:type="dxa"/>
          </w:tcPr>
          <w:p w14:paraId="0F09CC75" w14:textId="77777777" w:rsidR="00C4799D" w:rsidRDefault="008C28BE" w:rsidP="00F74BCF">
            <w:pPr>
              <w:pStyle w:val="TableParagraph"/>
              <w:spacing w:before="1"/>
              <w:ind w:left="14" w:right="1"/>
              <w:rPr>
                <w:sz w:val="18"/>
              </w:rPr>
            </w:pPr>
            <w:r>
              <w:rPr>
                <w:sz w:val="18"/>
              </w:rPr>
              <w:t>-</w:t>
            </w:r>
            <w:r>
              <w:rPr>
                <w:spacing w:val="-4"/>
                <w:sz w:val="18"/>
              </w:rPr>
              <w:t>0.14</w:t>
            </w:r>
          </w:p>
        </w:tc>
        <w:tc>
          <w:tcPr>
            <w:tcW w:w="1419" w:type="dxa"/>
          </w:tcPr>
          <w:p w14:paraId="05F5530A" w14:textId="77777777" w:rsidR="00C4799D" w:rsidRDefault="008C28BE" w:rsidP="00F74BCF">
            <w:pPr>
              <w:pStyle w:val="TableParagraph"/>
              <w:spacing w:before="1"/>
              <w:ind w:left="6" w:right="2"/>
              <w:rPr>
                <w:sz w:val="18"/>
              </w:rPr>
            </w:pPr>
            <w:r>
              <w:rPr>
                <w:sz w:val="18"/>
              </w:rPr>
              <w:t>-</w:t>
            </w:r>
            <w:r>
              <w:rPr>
                <w:spacing w:val="-4"/>
                <w:sz w:val="18"/>
              </w:rPr>
              <w:t>0.42</w:t>
            </w:r>
          </w:p>
        </w:tc>
        <w:tc>
          <w:tcPr>
            <w:tcW w:w="1289" w:type="dxa"/>
          </w:tcPr>
          <w:p w14:paraId="2F7F5264" w14:textId="77777777" w:rsidR="00C4799D" w:rsidRDefault="008C28BE" w:rsidP="00F74BCF">
            <w:pPr>
              <w:pStyle w:val="TableParagraph"/>
              <w:spacing w:before="1"/>
              <w:ind w:left="8"/>
              <w:rPr>
                <w:sz w:val="18"/>
              </w:rPr>
            </w:pPr>
            <w:r>
              <w:rPr>
                <w:sz w:val="18"/>
              </w:rPr>
              <w:t>-</w:t>
            </w:r>
            <w:r>
              <w:rPr>
                <w:spacing w:val="-4"/>
                <w:sz w:val="18"/>
              </w:rPr>
              <w:t>0.34</w:t>
            </w:r>
          </w:p>
        </w:tc>
        <w:tc>
          <w:tcPr>
            <w:tcW w:w="1368" w:type="dxa"/>
          </w:tcPr>
          <w:p w14:paraId="4288A32A" w14:textId="77777777" w:rsidR="00C4799D" w:rsidRDefault="008C28BE" w:rsidP="00F74BCF">
            <w:pPr>
              <w:pStyle w:val="TableParagraph"/>
              <w:spacing w:before="1"/>
              <w:ind w:left="7" w:right="1"/>
              <w:rPr>
                <w:sz w:val="18"/>
              </w:rPr>
            </w:pPr>
            <w:r>
              <w:rPr>
                <w:sz w:val="18"/>
              </w:rPr>
              <w:t>-</w:t>
            </w:r>
            <w:r>
              <w:rPr>
                <w:spacing w:val="-4"/>
                <w:sz w:val="18"/>
              </w:rPr>
              <w:t>0.10</w:t>
            </w:r>
          </w:p>
        </w:tc>
        <w:tc>
          <w:tcPr>
            <w:tcW w:w="1925" w:type="dxa"/>
          </w:tcPr>
          <w:p w14:paraId="0EE85E20" w14:textId="77777777" w:rsidR="00C4799D" w:rsidRDefault="008C28BE" w:rsidP="00F74BCF">
            <w:pPr>
              <w:pStyle w:val="TableParagraph"/>
              <w:spacing w:before="1"/>
              <w:ind w:left="7" w:right="2"/>
              <w:rPr>
                <w:sz w:val="18"/>
              </w:rPr>
            </w:pPr>
            <w:r>
              <w:rPr>
                <w:sz w:val="18"/>
              </w:rPr>
              <w:t>-</w:t>
            </w:r>
            <w:r>
              <w:rPr>
                <w:spacing w:val="-4"/>
                <w:sz w:val="18"/>
              </w:rPr>
              <w:t>0.30</w:t>
            </w:r>
          </w:p>
        </w:tc>
      </w:tr>
      <w:tr w:rsidR="00C4799D" w14:paraId="7FFFDC0E" w14:textId="77777777">
        <w:trPr>
          <w:trHeight w:val="275"/>
        </w:trPr>
        <w:tc>
          <w:tcPr>
            <w:tcW w:w="1666" w:type="dxa"/>
          </w:tcPr>
          <w:p w14:paraId="6B577C8C"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24</w:t>
            </w:r>
          </w:p>
        </w:tc>
        <w:tc>
          <w:tcPr>
            <w:tcW w:w="1119" w:type="dxa"/>
          </w:tcPr>
          <w:p w14:paraId="16520591" w14:textId="77777777" w:rsidR="00C4799D" w:rsidRDefault="008C28BE" w:rsidP="00F74BCF">
            <w:pPr>
              <w:pStyle w:val="TableParagraph"/>
              <w:spacing w:line="206" w:lineRule="exact"/>
              <w:ind w:left="14" w:right="1"/>
              <w:rPr>
                <w:sz w:val="18"/>
              </w:rPr>
            </w:pPr>
            <w:r>
              <w:rPr>
                <w:sz w:val="18"/>
              </w:rPr>
              <w:t>-</w:t>
            </w:r>
            <w:r>
              <w:rPr>
                <w:spacing w:val="-4"/>
                <w:sz w:val="18"/>
              </w:rPr>
              <w:t>0.19</w:t>
            </w:r>
          </w:p>
        </w:tc>
        <w:tc>
          <w:tcPr>
            <w:tcW w:w="1419" w:type="dxa"/>
          </w:tcPr>
          <w:p w14:paraId="63AC4525" w14:textId="77777777" w:rsidR="00C4799D" w:rsidRDefault="008C28BE" w:rsidP="00F74BCF">
            <w:pPr>
              <w:pStyle w:val="TableParagraph"/>
              <w:spacing w:line="206" w:lineRule="exact"/>
              <w:ind w:left="6" w:right="2"/>
              <w:rPr>
                <w:sz w:val="18"/>
              </w:rPr>
            </w:pPr>
            <w:r>
              <w:rPr>
                <w:sz w:val="18"/>
              </w:rPr>
              <w:t>-</w:t>
            </w:r>
            <w:r>
              <w:rPr>
                <w:spacing w:val="-4"/>
                <w:sz w:val="18"/>
              </w:rPr>
              <w:t>0.51</w:t>
            </w:r>
          </w:p>
        </w:tc>
        <w:tc>
          <w:tcPr>
            <w:tcW w:w="1289" w:type="dxa"/>
          </w:tcPr>
          <w:p w14:paraId="62E5827E" w14:textId="77777777" w:rsidR="00C4799D" w:rsidRDefault="008C28BE" w:rsidP="00F74BCF">
            <w:pPr>
              <w:pStyle w:val="TableParagraph"/>
              <w:spacing w:line="206" w:lineRule="exact"/>
              <w:ind w:left="8"/>
              <w:rPr>
                <w:sz w:val="18"/>
              </w:rPr>
            </w:pPr>
            <w:r>
              <w:rPr>
                <w:sz w:val="18"/>
              </w:rPr>
              <w:t>-</w:t>
            </w:r>
            <w:r>
              <w:rPr>
                <w:spacing w:val="-4"/>
                <w:sz w:val="18"/>
              </w:rPr>
              <w:t>0.39</w:t>
            </w:r>
          </w:p>
        </w:tc>
        <w:tc>
          <w:tcPr>
            <w:tcW w:w="1368" w:type="dxa"/>
          </w:tcPr>
          <w:p w14:paraId="19CC04C0" w14:textId="77777777" w:rsidR="00C4799D" w:rsidRDefault="008C28BE" w:rsidP="00F74BCF">
            <w:pPr>
              <w:pStyle w:val="TableParagraph"/>
              <w:spacing w:line="206" w:lineRule="exact"/>
              <w:ind w:left="7" w:right="1"/>
              <w:rPr>
                <w:sz w:val="18"/>
              </w:rPr>
            </w:pPr>
            <w:r>
              <w:rPr>
                <w:sz w:val="18"/>
              </w:rPr>
              <w:t>-</w:t>
            </w:r>
            <w:r>
              <w:rPr>
                <w:spacing w:val="-4"/>
                <w:sz w:val="18"/>
              </w:rPr>
              <w:t>0.08</w:t>
            </w:r>
          </w:p>
        </w:tc>
        <w:tc>
          <w:tcPr>
            <w:tcW w:w="1925" w:type="dxa"/>
          </w:tcPr>
          <w:p w14:paraId="42DEFF95" w14:textId="77777777" w:rsidR="00C4799D" w:rsidRDefault="008C28BE" w:rsidP="00F74BCF">
            <w:pPr>
              <w:pStyle w:val="TableParagraph"/>
              <w:spacing w:line="206" w:lineRule="exact"/>
              <w:ind w:left="7" w:right="2"/>
              <w:rPr>
                <w:sz w:val="18"/>
              </w:rPr>
            </w:pPr>
            <w:r>
              <w:rPr>
                <w:sz w:val="18"/>
              </w:rPr>
              <w:t>-</w:t>
            </w:r>
            <w:r>
              <w:rPr>
                <w:spacing w:val="-4"/>
                <w:sz w:val="18"/>
              </w:rPr>
              <w:t>0.33</w:t>
            </w:r>
          </w:p>
        </w:tc>
      </w:tr>
      <w:tr w:rsidR="00C4799D" w14:paraId="34B3EF90" w14:textId="77777777">
        <w:trPr>
          <w:trHeight w:val="297"/>
        </w:trPr>
        <w:tc>
          <w:tcPr>
            <w:tcW w:w="8786" w:type="dxa"/>
            <w:gridSpan w:val="6"/>
          </w:tcPr>
          <w:p w14:paraId="15A9F8A1" w14:textId="77777777" w:rsidR="00C4799D" w:rsidRDefault="008C28BE" w:rsidP="00F74BCF">
            <w:pPr>
              <w:pStyle w:val="TableParagraph"/>
              <w:spacing w:line="206" w:lineRule="exact"/>
              <w:ind w:left="137" w:right="130"/>
              <w:rPr>
                <w:b/>
                <w:sz w:val="12"/>
              </w:rPr>
            </w:pPr>
            <w:r>
              <w:rPr>
                <w:b/>
                <w:sz w:val="18"/>
              </w:rPr>
              <w:t>Physician</w:t>
            </w:r>
            <w:r>
              <w:rPr>
                <w:b/>
                <w:spacing w:val="-3"/>
                <w:sz w:val="18"/>
              </w:rPr>
              <w:t xml:space="preserve"> </w:t>
            </w:r>
            <w:r>
              <w:rPr>
                <w:b/>
                <w:sz w:val="18"/>
              </w:rPr>
              <w:t>global</w:t>
            </w:r>
            <w:r>
              <w:rPr>
                <w:b/>
                <w:spacing w:val="-4"/>
                <w:sz w:val="18"/>
              </w:rPr>
              <w:t xml:space="preserve"> </w:t>
            </w:r>
            <w:r>
              <w:rPr>
                <w:b/>
                <w:spacing w:val="-2"/>
                <w:sz w:val="18"/>
              </w:rPr>
              <w:t>assessment</w:t>
            </w:r>
            <w:r>
              <w:rPr>
                <w:b/>
                <w:spacing w:val="-2"/>
                <w:position w:val="6"/>
                <w:sz w:val="12"/>
              </w:rPr>
              <w:t>a</w:t>
            </w:r>
          </w:p>
        </w:tc>
      </w:tr>
      <w:tr w:rsidR="00C4799D" w14:paraId="5697E537" w14:textId="77777777">
        <w:trPr>
          <w:trHeight w:val="275"/>
        </w:trPr>
        <w:tc>
          <w:tcPr>
            <w:tcW w:w="1666" w:type="dxa"/>
          </w:tcPr>
          <w:p w14:paraId="75FA2E31"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12</w:t>
            </w:r>
          </w:p>
        </w:tc>
        <w:tc>
          <w:tcPr>
            <w:tcW w:w="1119" w:type="dxa"/>
          </w:tcPr>
          <w:p w14:paraId="19CB0790" w14:textId="77777777" w:rsidR="00C4799D" w:rsidRDefault="008C28BE" w:rsidP="00F74BCF">
            <w:pPr>
              <w:pStyle w:val="TableParagraph"/>
              <w:spacing w:line="206" w:lineRule="exact"/>
              <w:ind w:left="14" w:right="2"/>
              <w:rPr>
                <w:sz w:val="18"/>
              </w:rPr>
            </w:pPr>
            <w:r>
              <w:rPr>
                <w:sz w:val="18"/>
              </w:rPr>
              <w:t>-</w:t>
            </w:r>
            <w:r>
              <w:rPr>
                <w:spacing w:val="-5"/>
                <w:sz w:val="18"/>
              </w:rPr>
              <w:t>2.1</w:t>
            </w:r>
          </w:p>
        </w:tc>
        <w:tc>
          <w:tcPr>
            <w:tcW w:w="1419" w:type="dxa"/>
          </w:tcPr>
          <w:p w14:paraId="1CEDD93C" w14:textId="77777777" w:rsidR="00C4799D" w:rsidRDefault="008C28BE" w:rsidP="00F74BCF">
            <w:pPr>
              <w:pStyle w:val="TableParagraph"/>
              <w:spacing w:line="206" w:lineRule="exact"/>
              <w:ind w:left="6" w:right="2"/>
              <w:rPr>
                <w:sz w:val="18"/>
              </w:rPr>
            </w:pPr>
            <w:r>
              <w:rPr>
                <w:sz w:val="18"/>
              </w:rPr>
              <w:t>-</w:t>
            </w:r>
            <w:r>
              <w:rPr>
                <w:spacing w:val="-5"/>
                <w:sz w:val="18"/>
              </w:rPr>
              <w:t>3.6</w:t>
            </w:r>
          </w:p>
        </w:tc>
        <w:tc>
          <w:tcPr>
            <w:tcW w:w="1289" w:type="dxa"/>
          </w:tcPr>
          <w:p w14:paraId="6BB395EE" w14:textId="77777777" w:rsidR="00C4799D" w:rsidRDefault="008C28BE" w:rsidP="00F74BCF">
            <w:pPr>
              <w:pStyle w:val="TableParagraph"/>
              <w:spacing w:line="206" w:lineRule="exact"/>
              <w:ind w:left="8"/>
              <w:rPr>
                <w:sz w:val="18"/>
              </w:rPr>
            </w:pPr>
            <w:r>
              <w:rPr>
                <w:sz w:val="18"/>
              </w:rPr>
              <w:t>-</w:t>
            </w:r>
            <w:r>
              <w:rPr>
                <w:spacing w:val="-5"/>
                <w:sz w:val="18"/>
              </w:rPr>
              <w:t>3.4</w:t>
            </w:r>
          </w:p>
        </w:tc>
        <w:tc>
          <w:tcPr>
            <w:tcW w:w="1368" w:type="dxa"/>
          </w:tcPr>
          <w:p w14:paraId="638BC212" w14:textId="77777777" w:rsidR="00C4799D" w:rsidRDefault="008C28BE" w:rsidP="00F74BCF">
            <w:pPr>
              <w:pStyle w:val="TableParagraph"/>
              <w:spacing w:line="206" w:lineRule="exact"/>
              <w:ind w:left="7" w:right="2"/>
              <w:rPr>
                <w:sz w:val="18"/>
              </w:rPr>
            </w:pPr>
            <w:r>
              <w:rPr>
                <w:sz w:val="18"/>
              </w:rPr>
              <w:t>-</w:t>
            </w:r>
            <w:r>
              <w:rPr>
                <w:spacing w:val="-5"/>
                <w:sz w:val="18"/>
              </w:rPr>
              <w:t>1.4</w:t>
            </w:r>
          </w:p>
        </w:tc>
        <w:tc>
          <w:tcPr>
            <w:tcW w:w="1925" w:type="dxa"/>
          </w:tcPr>
          <w:p w14:paraId="03A11B10" w14:textId="77777777" w:rsidR="00C4799D" w:rsidRDefault="008C28BE" w:rsidP="00F74BCF">
            <w:pPr>
              <w:pStyle w:val="TableParagraph"/>
              <w:spacing w:line="206" w:lineRule="exact"/>
              <w:ind w:left="7" w:right="2"/>
              <w:rPr>
                <w:sz w:val="18"/>
              </w:rPr>
            </w:pPr>
            <w:r>
              <w:rPr>
                <w:sz w:val="18"/>
              </w:rPr>
              <w:t>-</w:t>
            </w:r>
            <w:r>
              <w:rPr>
                <w:spacing w:val="-5"/>
                <w:sz w:val="18"/>
              </w:rPr>
              <w:t>3.1</w:t>
            </w:r>
          </w:p>
        </w:tc>
      </w:tr>
      <w:tr w:rsidR="00C4799D" w14:paraId="4E953F80" w14:textId="77777777">
        <w:trPr>
          <w:trHeight w:val="275"/>
        </w:trPr>
        <w:tc>
          <w:tcPr>
            <w:tcW w:w="1666" w:type="dxa"/>
          </w:tcPr>
          <w:p w14:paraId="1C4155DC"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24</w:t>
            </w:r>
          </w:p>
        </w:tc>
        <w:tc>
          <w:tcPr>
            <w:tcW w:w="1119" w:type="dxa"/>
          </w:tcPr>
          <w:p w14:paraId="11879B76" w14:textId="77777777" w:rsidR="00C4799D" w:rsidRDefault="008C28BE" w:rsidP="00F74BCF">
            <w:pPr>
              <w:pStyle w:val="TableParagraph"/>
              <w:spacing w:line="206" w:lineRule="exact"/>
              <w:ind w:left="14" w:right="2"/>
              <w:rPr>
                <w:sz w:val="18"/>
              </w:rPr>
            </w:pPr>
            <w:r>
              <w:rPr>
                <w:sz w:val="18"/>
              </w:rPr>
              <w:t>-</w:t>
            </w:r>
            <w:r>
              <w:rPr>
                <w:spacing w:val="-5"/>
                <w:sz w:val="18"/>
              </w:rPr>
              <w:t>2.8</w:t>
            </w:r>
          </w:p>
        </w:tc>
        <w:tc>
          <w:tcPr>
            <w:tcW w:w="1419" w:type="dxa"/>
          </w:tcPr>
          <w:p w14:paraId="1A63BCBC" w14:textId="77777777" w:rsidR="00C4799D" w:rsidRDefault="008C28BE" w:rsidP="00F74BCF">
            <w:pPr>
              <w:pStyle w:val="TableParagraph"/>
              <w:spacing w:line="206" w:lineRule="exact"/>
              <w:ind w:left="6" w:right="2"/>
              <w:rPr>
                <w:sz w:val="18"/>
              </w:rPr>
            </w:pPr>
            <w:r>
              <w:rPr>
                <w:sz w:val="18"/>
              </w:rPr>
              <w:t>-</w:t>
            </w:r>
            <w:r>
              <w:rPr>
                <w:spacing w:val="-5"/>
                <w:sz w:val="18"/>
              </w:rPr>
              <w:t>4.3</w:t>
            </w:r>
          </w:p>
        </w:tc>
        <w:tc>
          <w:tcPr>
            <w:tcW w:w="1289" w:type="dxa"/>
          </w:tcPr>
          <w:p w14:paraId="7F4C3AFB" w14:textId="77777777" w:rsidR="00C4799D" w:rsidRDefault="008C28BE" w:rsidP="00F74BCF">
            <w:pPr>
              <w:pStyle w:val="TableParagraph"/>
              <w:spacing w:line="206" w:lineRule="exact"/>
              <w:ind w:left="8"/>
              <w:rPr>
                <w:sz w:val="18"/>
              </w:rPr>
            </w:pPr>
            <w:r>
              <w:rPr>
                <w:sz w:val="18"/>
              </w:rPr>
              <w:t>-</w:t>
            </w:r>
            <w:r>
              <w:rPr>
                <w:spacing w:val="-5"/>
                <w:sz w:val="18"/>
              </w:rPr>
              <w:t>4.1</w:t>
            </w:r>
          </w:p>
        </w:tc>
        <w:tc>
          <w:tcPr>
            <w:tcW w:w="1368" w:type="dxa"/>
          </w:tcPr>
          <w:p w14:paraId="2A7FA25A" w14:textId="77777777" w:rsidR="00C4799D" w:rsidRDefault="008C28BE" w:rsidP="00F74BCF">
            <w:pPr>
              <w:pStyle w:val="TableParagraph"/>
              <w:spacing w:line="206" w:lineRule="exact"/>
              <w:ind w:left="7" w:right="2"/>
              <w:rPr>
                <w:sz w:val="18"/>
              </w:rPr>
            </w:pPr>
            <w:r>
              <w:rPr>
                <w:sz w:val="18"/>
              </w:rPr>
              <w:t>-</w:t>
            </w:r>
            <w:r>
              <w:rPr>
                <w:spacing w:val="-5"/>
                <w:sz w:val="18"/>
              </w:rPr>
              <w:t>1.8</w:t>
            </w:r>
          </w:p>
        </w:tc>
        <w:tc>
          <w:tcPr>
            <w:tcW w:w="1925" w:type="dxa"/>
          </w:tcPr>
          <w:p w14:paraId="7D841136" w14:textId="77777777" w:rsidR="00C4799D" w:rsidRDefault="008C28BE" w:rsidP="00F74BCF">
            <w:pPr>
              <w:pStyle w:val="TableParagraph"/>
              <w:spacing w:line="206" w:lineRule="exact"/>
              <w:ind w:left="7" w:right="2"/>
              <w:rPr>
                <w:sz w:val="18"/>
              </w:rPr>
            </w:pPr>
            <w:r>
              <w:rPr>
                <w:sz w:val="18"/>
              </w:rPr>
              <w:t>-</w:t>
            </w:r>
            <w:r>
              <w:rPr>
                <w:spacing w:val="-5"/>
                <w:sz w:val="18"/>
              </w:rPr>
              <w:t>3.8</w:t>
            </w:r>
          </w:p>
        </w:tc>
      </w:tr>
      <w:tr w:rsidR="00C4799D" w14:paraId="19FD4186" w14:textId="77777777">
        <w:trPr>
          <w:trHeight w:val="275"/>
        </w:trPr>
        <w:tc>
          <w:tcPr>
            <w:tcW w:w="8786" w:type="dxa"/>
            <w:gridSpan w:val="6"/>
          </w:tcPr>
          <w:p w14:paraId="4EB1E724" w14:textId="77777777" w:rsidR="00C4799D" w:rsidRDefault="008C28BE" w:rsidP="00F74BCF">
            <w:pPr>
              <w:pStyle w:val="TableParagraph"/>
              <w:spacing w:line="206" w:lineRule="exact"/>
              <w:ind w:left="137" w:right="128"/>
              <w:rPr>
                <w:b/>
                <w:sz w:val="18"/>
              </w:rPr>
            </w:pPr>
            <w:proofErr w:type="spellStart"/>
            <w:r>
              <w:rPr>
                <w:b/>
                <w:sz w:val="18"/>
              </w:rPr>
              <w:t>hsCRP</w:t>
            </w:r>
            <w:proofErr w:type="spellEnd"/>
            <w:r>
              <w:rPr>
                <w:b/>
                <w:spacing w:val="-2"/>
                <w:sz w:val="18"/>
              </w:rPr>
              <w:t xml:space="preserve"> (mg/L)</w:t>
            </w:r>
          </w:p>
        </w:tc>
      </w:tr>
      <w:tr w:rsidR="00C4799D" w14:paraId="106DE977" w14:textId="77777777">
        <w:trPr>
          <w:trHeight w:val="275"/>
        </w:trPr>
        <w:tc>
          <w:tcPr>
            <w:tcW w:w="1666" w:type="dxa"/>
          </w:tcPr>
          <w:p w14:paraId="23C7654F"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12</w:t>
            </w:r>
          </w:p>
        </w:tc>
        <w:tc>
          <w:tcPr>
            <w:tcW w:w="1119" w:type="dxa"/>
          </w:tcPr>
          <w:p w14:paraId="338640F2" w14:textId="77777777" w:rsidR="00C4799D" w:rsidRDefault="008C28BE" w:rsidP="00F74BCF">
            <w:pPr>
              <w:pStyle w:val="TableParagraph"/>
              <w:spacing w:line="206" w:lineRule="exact"/>
              <w:ind w:left="14" w:right="2"/>
              <w:rPr>
                <w:sz w:val="18"/>
              </w:rPr>
            </w:pPr>
            <w:r>
              <w:rPr>
                <w:sz w:val="18"/>
              </w:rPr>
              <w:t>-</w:t>
            </w:r>
            <w:r>
              <w:rPr>
                <w:spacing w:val="-5"/>
                <w:sz w:val="18"/>
              </w:rPr>
              <w:t>1.3</w:t>
            </w:r>
          </w:p>
        </w:tc>
        <w:tc>
          <w:tcPr>
            <w:tcW w:w="1419" w:type="dxa"/>
          </w:tcPr>
          <w:p w14:paraId="40765510" w14:textId="77777777" w:rsidR="00C4799D" w:rsidRDefault="008C28BE" w:rsidP="00F74BCF">
            <w:pPr>
              <w:pStyle w:val="TableParagraph"/>
              <w:spacing w:line="206" w:lineRule="exact"/>
              <w:ind w:left="6" w:right="2"/>
              <w:rPr>
                <w:sz w:val="18"/>
              </w:rPr>
            </w:pPr>
            <w:r>
              <w:rPr>
                <w:sz w:val="18"/>
              </w:rPr>
              <w:t>-</w:t>
            </w:r>
            <w:r>
              <w:rPr>
                <w:spacing w:val="-5"/>
                <w:sz w:val="18"/>
              </w:rPr>
              <w:t>7.1</w:t>
            </w:r>
          </w:p>
        </w:tc>
        <w:tc>
          <w:tcPr>
            <w:tcW w:w="1289" w:type="dxa"/>
          </w:tcPr>
          <w:p w14:paraId="16AA15CA" w14:textId="77777777" w:rsidR="00C4799D" w:rsidRDefault="008C28BE" w:rsidP="00F74BCF">
            <w:pPr>
              <w:pStyle w:val="TableParagraph"/>
              <w:spacing w:line="206" w:lineRule="exact"/>
              <w:ind w:left="8"/>
              <w:rPr>
                <w:sz w:val="18"/>
              </w:rPr>
            </w:pPr>
            <w:r>
              <w:rPr>
                <w:sz w:val="18"/>
              </w:rPr>
              <w:t>-</w:t>
            </w:r>
            <w:r>
              <w:rPr>
                <w:spacing w:val="-5"/>
                <w:sz w:val="18"/>
              </w:rPr>
              <w:t>7.6</w:t>
            </w:r>
          </w:p>
        </w:tc>
        <w:tc>
          <w:tcPr>
            <w:tcW w:w="1368" w:type="dxa"/>
          </w:tcPr>
          <w:p w14:paraId="1612AB18" w14:textId="77777777" w:rsidR="00C4799D" w:rsidRDefault="008C28BE" w:rsidP="00F74BCF">
            <w:pPr>
              <w:pStyle w:val="TableParagraph"/>
              <w:spacing w:line="206" w:lineRule="exact"/>
              <w:ind w:left="7"/>
              <w:rPr>
                <w:sz w:val="18"/>
              </w:rPr>
            </w:pPr>
            <w:r>
              <w:rPr>
                <w:spacing w:val="-5"/>
                <w:sz w:val="18"/>
              </w:rPr>
              <w:t>0.3</w:t>
            </w:r>
          </w:p>
        </w:tc>
        <w:tc>
          <w:tcPr>
            <w:tcW w:w="1925" w:type="dxa"/>
          </w:tcPr>
          <w:p w14:paraId="653A80D9" w14:textId="77777777" w:rsidR="00C4799D" w:rsidRDefault="008C28BE" w:rsidP="00F74BCF">
            <w:pPr>
              <w:pStyle w:val="TableParagraph"/>
              <w:spacing w:line="206" w:lineRule="exact"/>
              <w:ind w:left="7" w:right="2"/>
              <w:rPr>
                <w:sz w:val="18"/>
              </w:rPr>
            </w:pPr>
            <w:r>
              <w:rPr>
                <w:sz w:val="18"/>
              </w:rPr>
              <w:t>-</w:t>
            </w:r>
            <w:r>
              <w:rPr>
                <w:spacing w:val="-5"/>
                <w:sz w:val="18"/>
              </w:rPr>
              <w:t>6.6</w:t>
            </w:r>
          </w:p>
        </w:tc>
      </w:tr>
      <w:tr w:rsidR="00C4799D" w14:paraId="23C23456" w14:textId="77777777">
        <w:trPr>
          <w:trHeight w:val="265"/>
        </w:trPr>
        <w:tc>
          <w:tcPr>
            <w:tcW w:w="1666" w:type="dxa"/>
          </w:tcPr>
          <w:p w14:paraId="63A22B88" w14:textId="77777777" w:rsidR="00C4799D" w:rsidRDefault="008C28BE" w:rsidP="00F74BCF">
            <w:pPr>
              <w:pStyle w:val="TableParagraph"/>
              <w:spacing w:before="1"/>
              <w:rPr>
                <w:sz w:val="18"/>
              </w:rPr>
            </w:pPr>
            <w:r>
              <w:rPr>
                <w:sz w:val="18"/>
              </w:rPr>
              <w:t>Week</w:t>
            </w:r>
            <w:r>
              <w:rPr>
                <w:spacing w:val="-1"/>
                <w:sz w:val="18"/>
              </w:rPr>
              <w:t xml:space="preserve"> </w:t>
            </w:r>
            <w:r>
              <w:rPr>
                <w:spacing w:val="-5"/>
                <w:sz w:val="18"/>
              </w:rPr>
              <w:t>24</w:t>
            </w:r>
          </w:p>
        </w:tc>
        <w:tc>
          <w:tcPr>
            <w:tcW w:w="1119" w:type="dxa"/>
          </w:tcPr>
          <w:p w14:paraId="5F6CEE2D" w14:textId="77777777" w:rsidR="00C4799D" w:rsidRDefault="008C28BE" w:rsidP="00F74BCF">
            <w:pPr>
              <w:pStyle w:val="TableParagraph"/>
              <w:spacing w:before="1"/>
              <w:ind w:left="14" w:right="2"/>
              <w:rPr>
                <w:sz w:val="18"/>
              </w:rPr>
            </w:pPr>
            <w:r>
              <w:rPr>
                <w:sz w:val="18"/>
              </w:rPr>
              <w:t>-</w:t>
            </w:r>
            <w:r>
              <w:rPr>
                <w:spacing w:val="-5"/>
                <w:sz w:val="18"/>
              </w:rPr>
              <w:t>2.1</w:t>
            </w:r>
          </w:p>
        </w:tc>
        <w:tc>
          <w:tcPr>
            <w:tcW w:w="1419" w:type="dxa"/>
          </w:tcPr>
          <w:p w14:paraId="70FA1228" w14:textId="77777777" w:rsidR="00C4799D" w:rsidRDefault="008C28BE" w:rsidP="00F74BCF">
            <w:pPr>
              <w:pStyle w:val="TableParagraph"/>
              <w:spacing w:before="1"/>
              <w:ind w:left="6" w:right="2"/>
              <w:rPr>
                <w:sz w:val="18"/>
              </w:rPr>
            </w:pPr>
            <w:r>
              <w:rPr>
                <w:sz w:val="18"/>
              </w:rPr>
              <w:t>-</w:t>
            </w:r>
            <w:r>
              <w:rPr>
                <w:spacing w:val="-5"/>
                <w:sz w:val="18"/>
              </w:rPr>
              <w:t>7.6</w:t>
            </w:r>
          </w:p>
        </w:tc>
        <w:tc>
          <w:tcPr>
            <w:tcW w:w="1289" w:type="dxa"/>
          </w:tcPr>
          <w:p w14:paraId="44977241" w14:textId="77777777" w:rsidR="00C4799D" w:rsidRDefault="008C28BE" w:rsidP="00F74BCF">
            <w:pPr>
              <w:pStyle w:val="TableParagraph"/>
              <w:spacing w:before="1"/>
              <w:ind w:left="8"/>
              <w:rPr>
                <w:sz w:val="18"/>
              </w:rPr>
            </w:pPr>
            <w:r>
              <w:rPr>
                <w:sz w:val="18"/>
              </w:rPr>
              <w:t>-</w:t>
            </w:r>
            <w:r>
              <w:rPr>
                <w:spacing w:val="-5"/>
                <w:sz w:val="18"/>
              </w:rPr>
              <w:t>7.3</w:t>
            </w:r>
          </w:p>
        </w:tc>
        <w:tc>
          <w:tcPr>
            <w:tcW w:w="1368" w:type="dxa"/>
          </w:tcPr>
          <w:p w14:paraId="01070CD8" w14:textId="77777777" w:rsidR="00C4799D" w:rsidRDefault="008C28BE" w:rsidP="00F74BCF">
            <w:pPr>
              <w:pStyle w:val="TableParagraph"/>
              <w:spacing w:before="1"/>
              <w:ind w:left="7" w:right="2"/>
              <w:rPr>
                <w:sz w:val="18"/>
              </w:rPr>
            </w:pPr>
            <w:r>
              <w:rPr>
                <w:sz w:val="18"/>
              </w:rPr>
              <w:t>-</w:t>
            </w:r>
            <w:r>
              <w:rPr>
                <w:spacing w:val="-5"/>
                <w:sz w:val="18"/>
              </w:rPr>
              <w:t>0.9</w:t>
            </w:r>
          </w:p>
        </w:tc>
        <w:tc>
          <w:tcPr>
            <w:tcW w:w="1925" w:type="dxa"/>
          </w:tcPr>
          <w:p w14:paraId="06847D29" w14:textId="77777777" w:rsidR="00C4799D" w:rsidRDefault="008C28BE" w:rsidP="00F74BCF">
            <w:pPr>
              <w:pStyle w:val="TableParagraph"/>
              <w:spacing w:before="1"/>
              <w:ind w:left="7" w:right="2"/>
              <w:rPr>
                <w:sz w:val="18"/>
              </w:rPr>
            </w:pPr>
            <w:r>
              <w:rPr>
                <w:sz w:val="18"/>
              </w:rPr>
              <w:t>-</w:t>
            </w:r>
            <w:r>
              <w:rPr>
                <w:spacing w:val="-5"/>
                <w:sz w:val="18"/>
              </w:rPr>
              <w:t>6.3</w:t>
            </w:r>
          </w:p>
        </w:tc>
      </w:tr>
      <w:tr w:rsidR="00C4799D" w14:paraId="5F1275E9" w14:textId="77777777">
        <w:trPr>
          <w:trHeight w:val="2277"/>
        </w:trPr>
        <w:tc>
          <w:tcPr>
            <w:tcW w:w="8786" w:type="dxa"/>
            <w:gridSpan w:val="6"/>
          </w:tcPr>
          <w:p w14:paraId="6C5E8D2E" w14:textId="77777777" w:rsidR="00C4799D" w:rsidRDefault="008C28BE" w:rsidP="00F74BCF">
            <w:pPr>
              <w:pStyle w:val="TableParagraph"/>
              <w:spacing w:line="206" w:lineRule="exact"/>
              <w:rPr>
                <w:b/>
                <w:sz w:val="18"/>
              </w:rPr>
            </w:pPr>
            <w:r>
              <w:rPr>
                <w:b/>
                <w:spacing w:val="-2"/>
                <w:sz w:val="18"/>
              </w:rPr>
              <w:t>Abbreviations:</w:t>
            </w:r>
          </w:p>
          <w:p w14:paraId="025B18A3" w14:textId="77777777" w:rsidR="00C4799D" w:rsidRDefault="008C28BE" w:rsidP="00F74BCF">
            <w:pPr>
              <w:pStyle w:val="TableParagraph"/>
              <w:ind w:right="4941"/>
              <w:rPr>
                <w:sz w:val="18"/>
              </w:rPr>
            </w:pPr>
            <w:r>
              <w:rPr>
                <w:sz w:val="18"/>
              </w:rPr>
              <w:t>ACR</w:t>
            </w:r>
            <w:r>
              <w:rPr>
                <w:spacing w:val="-7"/>
                <w:sz w:val="18"/>
              </w:rPr>
              <w:t xml:space="preserve"> </w:t>
            </w:r>
            <w:r>
              <w:rPr>
                <w:sz w:val="18"/>
              </w:rPr>
              <w:t>=</w:t>
            </w:r>
            <w:r>
              <w:rPr>
                <w:spacing w:val="-7"/>
                <w:sz w:val="18"/>
              </w:rPr>
              <w:t xml:space="preserve"> </w:t>
            </w:r>
            <w:r>
              <w:rPr>
                <w:sz w:val="18"/>
              </w:rPr>
              <w:t>American</w:t>
            </w:r>
            <w:r>
              <w:rPr>
                <w:spacing w:val="-9"/>
                <w:sz w:val="18"/>
              </w:rPr>
              <w:t xml:space="preserve"> </w:t>
            </w:r>
            <w:r>
              <w:rPr>
                <w:sz w:val="18"/>
              </w:rPr>
              <w:t>College</w:t>
            </w:r>
            <w:r>
              <w:rPr>
                <w:spacing w:val="-9"/>
                <w:sz w:val="18"/>
              </w:rPr>
              <w:t xml:space="preserve"> </w:t>
            </w:r>
            <w:r>
              <w:rPr>
                <w:sz w:val="18"/>
              </w:rPr>
              <w:t>of</w:t>
            </w:r>
            <w:r>
              <w:rPr>
                <w:spacing w:val="-7"/>
                <w:sz w:val="18"/>
              </w:rPr>
              <w:t xml:space="preserve"> </w:t>
            </w:r>
            <w:r>
              <w:rPr>
                <w:sz w:val="18"/>
              </w:rPr>
              <w:t>Rheumatology ADA = adalimumab</w:t>
            </w:r>
          </w:p>
          <w:p w14:paraId="7BCCC4E8" w14:textId="77777777" w:rsidR="00C4799D" w:rsidRDefault="008C28BE" w:rsidP="00F74BCF">
            <w:pPr>
              <w:pStyle w:val="TableParagraph"/>
              <w:spacing w:before="1" w:line="207" w:lineRule="exact"/>
              <w:rPr>
                <w:sz w:val="18"/>
              </w:rPr>
            </w:pPr>
            <w:proofErr w:type="spellStart"/>
            <w:r>
              <w:rPr>
                <w:sz w:val="18"/>
              </w:rPr>
              <w:t>hsCRP</w:t>
            </w:r>
            <w:proofErr w:type="spellEnd"/>
            <w:r>
              <w:rPr>
                <w:spacing w:val="-3"/>
                <w:sz w:val="18"/>
              </w:rPr>
              <w:t xml:space="preserve"> </w:t>
            </w:r>
            <w:r>
              <w:rPr>
                <w:sz w:val="18"/>
              </w:rPr>
              <w:t>=</w:t>
            </w:r>
            <w:r>
              <w:rPr>
                <w:spacing w:val="-2"/>
                <w:sz w:val="18"/>
              </w:rPr>
              <w:t xml:space="preserve"> </w:t>
            </w:r>
            <w:r>
              <w:rPr>
                <w:sz w:val="18"/>
              </w:rPr>
              <w:t>high</w:t>
            </w:r>
            <w:r>
              <w:rPr>
                <w:spacing w:val="-4"/>
                <w:sz w:val="18"/>
              </w:rPr>
              <w:t xml:space="preserve"> </w:t>
            </w:r>
            <w:r>
              <w:rPr>
                <w:sz w:val="18"/>
              </w:rPr>
              <w:t>sensitivity</w:t>
            </w:r>
            <w:r>
              <w:rPr>
                <w:spacing w:val="-1"/>
                <w:sz w:val="18"/>
              </w:rPr>
              <w:t xml:space="preserve"> </w:t>
            </w:r>
            <w:r>
              <w:rPr>
                <w:sz w:val="18"/>
              </w:rPr>
              <w:t>C-Reactive</w:t>
            </w:r>
            <w:r>
              <w:rPr>
                <w:spacing w:val="-1"/>
                <w:sz w:val="18"/>
              </w:rPr>
              <w:t xml:space="preserve"> </w:t>
            </w:r>
            <w:r>
              <w:rPr>
                <w:spacing w:val="-2"/>
                <w:sz w:val="18"/>
              </w:rPr>
              <w:t>Protein</w:t>
            </w:r>
          </w:p>
          <w:p w14:paraId="79AAF21D" w14:textId="77777777" w:rsidR="00C4799D" w:rsidRDefault="008C28BE" w:rsidP="00F74BCF">
            <w:pPr>
              <w:pStyle w:val="TableParagraph"/>
              <w:ind w:right="3722"/>
              <w:rPr>
                <w:sz w:val="18"/>
              </w:rPr>
            </w:pPr>
            <w:r>
              <w:rPr>
                <w:sz w:val="18"/>
              </w:rPr>
              <w:t>HAQ-DI</w:t>
            </w:r>
            <w:r>
              <w:rPr>
                <w:spacing w:val="-8"/>
                <w:sz w:val="18"/>
              </w:rPr>
              <w:t xml:space="preserve"> </w:t>
            </w:r>
            <w:r>
              <w:rPr>
                <w:sz w:val="18"/>
              </w:rPr>
              <w:t>=</w:t>
            </w:r>
            <w:r>
              <w:rPr>
                <w:spacing w:val="-8"/>
                <w:sz w:val="18"/>
              </w:rPr>
              <w:t xml:space="preserve"> </w:t>
            </w:r>
            <w:r>
              <w:rPr>
                <w:sz w:val="18"/>
              </w:rPr>
              <w:t>Health</w:t>
            </w:r>
            <w:r>
              <w:rPr>
                <w:spacing w:val="-7"/>
                <w:sz w:val="18"/>
              </w:rPr>
              <w:t xml:space="preserve"> </w:t>
            </w:r>
            <w:r>
              <w:rPr>
                <w:sz w:val="18"/>
              </w:rPr>
              <w:t>Assessment</w:t>
            </w:r>
            <w:r>
              <w:rPr>
                <w:spacing w:val="-10"/>
                <w:sz w:val="18"/>
              </w:rPr>
              <w:t xml:space="preserve"> </w:t>
            </w:r>
            <w:r>
              <w:rPr>
                <w:sz w:val="18"/>
              </w:rPr>
              <w:t>Questionnaire-Disability</w:t>
            </w:r>
            <w:r>
              <w:rPr>
                <w:spacing w:val="-7"/>
                <w:sz w:val="18"/>
              </w:rPr>
              <w:t xml:space="preserve"> </w:t>
            </w:r>
            <w:r>
              <w:rPr>
                <w:sz w:val="18"/>
              </w:rPr>
              <w:t>Index IR = Inadequate Responder</w:t>
            </w:r>
          </w:p>
          <w:p w14:paraId="2E1740CA" w14:textId="77777777" w:rsidR="00C4799D" w:rsidRDefault="008C28BE" w:rsidP="00F74BCF">
            <w:pPr>
              <w:pStyle w:val="TableParagraph"/>
              <w:spacing w:before="1"/>
              <w:ind w:right="7103"/>
              <w:rPr>
                <w:sz w:val="18"/>
              </w:rPr>
            </w:pPr>
            <w:r>
              <w:rPr>
                <w:sz w:val="18"/>
              </w:rPr>
              <w:t>PBO = placebo UPA</w:t>
            </w:r>
            <w:r>
              <w:rPr>
                <w:spacing w:val="-15"/>
                <w:sz w:val="18"/>
              </w:rPr>
              <w:t xml:space="preserve"> </w:t>
            </w:r>
            <w:r>
              <w:rPr>
                <w:sz w:val="18"/>
              </w:rPr>
              <w:t>=</w:t>
            </w:r>
            <w:r>
              <w:rPr>
                <w:spacing w:val="-12"/>
                <w:sz w:val="18"/>
              </w:rPr>
              <w:t xml:space="preserve"> </w:t>
            </w:r>
            <w:proofErr w:type="spellStart"/>
            <w:r>
              <w:rPr>
                <w:sz w:val="18"/>
              </w:rPr>
              <w:t>upadacitinib</w:t>
            </w:r>
            <w:proofErr w:type="spellEnd"/>
          </w:p>
          <w:p w14:paraId="4D1D61C5" w14:textId="77777777" w:rsidR="00C4799D" w:rsidRDefault="008C28BE" w:rsidP="00F74BCF">
            <w:pPr>
              <w:pStyle w:val="TableParagraph"/>
              <w:spacing w:line="203" w:lineRule="exact"/>
              <w:rPr>
                <w:sz w:val="18"/>
              </w:rPr>
            </w:pPr>
            <w:r>
              <w:rPr>
                <w:position w:val="6"/>
                <w:sz w:val="12"/>
              </w:rPr>
              <w:t>a</w:t>
            </w:r>
            <w:r>
              <w:rPr>
                <w:spacing w:val="-2"/>
                <w:position w:val="6"/>
                <w:sz w:val="12"/>
              </w:rPr>
              <w:t xml:space="preserve"> </w:t>
            </w:r>
            <w:r>
              <w:rPr>
                <w:sz w:val="18"/>
              </w:rPr>
              <w:t>Numeric rating</w:t>
            </w:r>
            <w:r>
              <w:rPr>
                <w:spacing w:val="-1"/>
                <w:sz w:val="18"/>
              </w:rPr>
              <w:t xml:space="preserve"> </w:t>
            </w:r>
            <w:r>
              <w:rPr>
                <w:sz w:val="18"/>
              </w:rPr>
              <w:t>scale (NRS):</w:t>
            </w:r>
            <w:r>
              <w:rPr>
                <w:spacing w:val="-4"/>
                <w:sz w:val="18"/>
              </w:rPr>
              <w:t xml:space="preserve"> </w:t>
            </w:r>
            <w:r>
              <w:rPr>
                <w:sz w:val="18"/>
              </w:rPr>
              <w:t>0 =</w:t>
            </w:r>
            <w:r>
              <w:rPr>
                <w:spacing w:val="-2"/>
                <w:sz w:val="18"/>
              </w:rPr>
              <w:t xml:space="preserve"> </w:t>
            </w:r>
            <w:r>
              <w:rPr>
                <w:sz w:val="18"/>
              </w:rPr>
              <w:t>best,</w:t>
            </w:r>
            <w:r>
              <w:rPr>
                <w:spacing w:val="-3"/>
                <w:sz w:val="18"/>
              </w:rPr>
              <w:t xml:space="preserve"> </w:t>
            </w:r>
            <w:r>
              <w:rPr>
                <w:sz w:val="18"/>
              </w:rPr>
              <w:t>10</w:t>
            </w:r>
            <w:r>
              <w:rPr>
                <w:spacing w:val="-1"/>
                <w:sz w:val="18"/>
              </w:rPr>
              <w:t xml:space="preserve"> </w:t>
            </w:r>
            <w:r>
              <w:rPr>
                <w:sz w:val="18"/>
              </w:rPr>
              <w:t>=</w:t>
            </w:r>
            <w:r>
              <w:rPr>
                <w:spacing w:val="-1"/>
                <w:sz w:val="18"/>
              </w:rPr>
              <w:t xml:space="preserve"> </w:t>
            </w:r>
            <w:r>
              <w:rPr>
                <w:spacing w:val="-4"/>
                <w:sz w:val="18"/>
              </w:rPr>
              <w:t>worst</w:t>
            </w:r>
          </w:p>
          <w:p w14:paraId="7B3C9AFA" w14:textId="77777777" w:rsidR="00C4799D" w:rsidRDefault="008C28BE" w:rsidP="00F74BCF">
            <w:pPr>
              <w:pStyle w:val="TableParagraph"/>
              <w:spacing w:line="208" w:lineRule="exact"/>
              <w:rPr>
                <w:sz w:val="18"/>
              </w:rPr>
            </w:pPr>
            <w:r>
              <w:rPr>
                <w:position w:val="6"/>
                <w:sz w:val="12"/>
              </w:rPr>
              <w:t>b</w:t>
            </w:r>
            <w:r>
              <w:rPr>
                <w:spacing w:val="-2"/>
                <w:position w:val="6"/>
                <w:sz w:val="12"/>
              </w:rPr>
              <w:t xml:space="preserve"> </w:t>
            </w:r>
            <w:r>
              <w:rPr>
                <w:sz w:val="18"/>
              </w:rPr>
              <w:t>Health</w:t>
            </w:r>
            <w:r>
              <w:rPr>
                <w:spacing w:val="-5"/>
                <w:sz w:val="18"/>
              </w:rPr>
              <w:t xml:space="preserve"> </w:t>
            </w:r>
            <w:r>
              <w:rPr>
                <w:sz w:val="18"/>
              </w:rPr>
              <w:t>Assessment</w:t>
            </w:r>
            <w:r>
              <w:rPr>
                <w:spacing w:val="-3"/>
                <w:sz w:val="18"/>
              </w:rPr>
              <w:t xml:space="preserve"> </w:t>
            </w:r>
            <w:r>
              <w:rPr>
                <w:sz w:val="18"/>
              </w:rPr>
              <w:t>Questionnaire-Disability</w:t>
            </w:r>
            <w:r>
              <w:rPr>
                <w:spacing w:val="-2"/>
                <w:sz w:val="18"/>
              </w:rPr>
              <w:t xml:space="preserve"> </w:t>
            </w:r>
            <w:r>
              <w:rPr>
                <w:sz w:val="18"/>
              </w:rPr>
              <w:t>Index:</w:t>
            </w:r>
            <w:r>
              <w:rPr>
                <w:spacing w:val="-3"/>
                <w:sz w:val="18"/>
              </w:rPr>
              <w:t xml:space="preserve"> </w:t>
            </w:r>
            <w:r>
              <w:rPr>
                <w:sz w:val="18"/>
              </w:rPr>
              <w:t>0=best,</w:t>
            </w:r>
            <w:r>
              <w:rPr>
                <w:spacing w:val="-5"/>
                <w:sz w:val="18"/>
              </w:rPr>
              <w:t xml:space="preserve"> </w:t>
            </w:r>
            <w:r>
              <w:rPr>
                <w:sz w:val="18"/>
              </w:rPr>
              <w:t>3=worst;</w:t>
            </w:r>
            <w:r>
              <w:rPr>
                <w:spacing w:val="-5"/>
                <w:sz w:val="18"/>
              </w:rPr>
              <w:t xml:space="preserve"> </w:t>
            </w:r>
            <w:r>
              <w:rPr>
                <w:sz w:val="18"/>
              </w:rPr>
              <w:t>20</w:t>
            </w:r>
            <w:r>
              <w:rPr>
                <w:spacing w:val="-5"/>
                <w:sz w:val="18"/>
              </w:rPr>
              <w:t xml:space="preserve"> </w:t>
            </w:r>
            <w:r>
              <w:rPr>
                <w:sz w:val="18"/>
              </w:rPr>
              <w:t>questions;</w:t>
            </w:r>
            <w:r>
              <w:rPr>
                <w:spacing w:val="-5"/>
                <w:sz w:val="18"/>
              </w:rPr>
              <w:t xml:space="preserve"> </w:t>
            </w:r>
            <w:r>
              <w:rPr>
                <w:sz w:val="18"/>
              </w:rPr>
              <w:t>8</w:t>
            </w:r>
            <w:r>
              <w:rPr>
                <w:spacing w:val="-5"/>
                <w:sz w:val="18"/>
              </w:rPr>
              <w:t xml:space="preserve"> </w:t>
            </w:r>
            <w:r>
              <w:rPr>
                <w:sz w:val="18"/>
              </w:rPr>
              <w:t>categories:</w:t>
            </w:r>
            <w:r>
              <w:rPr>
                <w:spacing w:val="-3"/>
                <w:sz w:val="18"/>
              </w:rPr>
              <w:t xml:space="preserve"> </w:t>
            </w:r>
            <w:r>
              <w:rPr>
                <w:sz w:val="18"/>
              </w:rPr>
              <w:t>dressing and grooming, arising, eating, walking, hygiene, reach, grip, and activities.</w:t>
            </w:r>
          </w:p>
        </w:tc>
      </w:tr>
    </w:tbl>
    <w:p w14:paraId="624246AE" w14:textId="77777777" w:rsidR="00C4799D" w:rsidRDefault="00C4799D" w:rsidP="00F74BCF">
      <w:pPr>
        <w:pStyle w:val="BodyText"/>
        <w:ind w:left="0"/>
        <w:rPr>
          <w:b/>
        </w:rPr>
      </w:pPr>
    </w:p>
    <w:p w14:paraId="239E75A7" w14:textId="77777777" w:rsidR="00C4799D" w:rsidRDefault="00C4799D" w:rsidP="00F74BCF">
      <w:pPr>
        <w:pStyle w:val="BodyText"/>
        <w:spacing w:before="189"/>
        <w:ind w:left="0"/>
        <w:rPr>
          <w:b/>
        </w:rPr>
      </w:pPr>
    </w:p>
    <w:p w14:paraId="1114457D" w14:textId="77777777" w:rsidR="00C4799D" w:rsidRDefault="008C28BE" w:rsidP="00F74BCF">
      <w:pPr>
        <w:pStyle w:val="BodyText"/>
        <w:spacing w:line="340" w:lineRule="auto"/>
        <w:ind w:right="997"/>
      </w:pPr>
      <w:r>
        <w:t xml:space="preserve">In both studies, response rates for ACR20/50/70, MDA, PASI75/90/100, </w:t>
      </w:r>
      <w:proofErr w:type="spellStart"/>
      <w:r>
        <w:t>sIGA</w:t>
      </w:r>
      <w:proofErr w:type="spellEnd"/>
      <w:r>
        <w:t>, enthesitis resolution, and dactylitis resolution in patients treated with RINVOQ 15 mg were maintained through Week 56.</w:t>
      </w:r>
    </w:p>
    <w:p w14:paraId="51BA7A44" w14:textId="77777777" w:rsidR="00C4799D" w:rsidRDefault="00C4799D" w:rsidP="00F74BCF">
      <w:pPr>
        <w:spacing w:line="340" w:lineRule="auto"/>
        <w:sectPr w:rsidR="00C4799D">
          <w:pgSz w:w="11910" w:h="16840"/>
          <w:pgMar w:top="1420" w:right="440" w:bottom="1360" w:left="1220" w:header="0" w:footer="1167" w:gutter="0"/>
          <w:cols w:space="720"/>
        </w:sectPr>
      </w:pPr>
    </w:p>
    <w:p w14:paraId="79F162D5" w14:textId="77777777" w:rsidR="00C4799D" w:rsidRDefault="008C28BE" w:rsidP="00F74BCF">
      <w:pPr>
        <w:pStyle w:val="Heading4"/>
        <w:spacing w:before="83"/>
      </w:pPr>
      <w:bookmarkStart w:id="97" w:name="Radiographic_Response"/>
      <w:bookmarkEnd w:id="97"/>
      <w:r>
        <w:lastRenderedPageBreak/>
        <w:t>Radiographic</w:t>
      </w:r>
      <w:r>
        <w:rPr>
          <w:spacing w:val="-9"/>
        </w:rPr>
        <w:t xml:space="preserve"> </w:t>
      </w:r>
      <w:r>
        <w:rPr>
          <w:spacing w:val="-2"/>
        </w:rPr>
        <w:t>Response</w:t>
      </w:r>
    </w:p>
    <w:p w14:paraId="3C69874E" w14:textId="77777777" w:rsidR="00C4799D" w:rsidRDefault="008C28BE" w:rsidP="00F74BCF">
      <w:pPr>
        <w:pStyle w:val="BodyText"/>
        <w:spacing w:before="227" w:line="340" w:lineRule="auto"/>
        <w:ind w:right="996"/>
      </w:pPr>
      <w:r>
        <w:t>In SELECT-PsA 1, inhibition of progression of structural damage was assessed radiographically and expressed as the change from baseline in modified Total Sharp Score (</w:t>
      </w:r>
      <w:proofErr w:type="spellStart"/>
      <w:r>
        <w:t>mTSS</w:t>
      </w:r>
      <w:proofErr w:type="spellEnd"/>
      <w:r>
        <w:t>) and</w:t>
      </w:r>
      <w:r>
        <w:rPr>
          <w:spacing w:val="-2"/>
        </w:rPr>
        <w:t xml:space="preserve"> </w:t>
      </w:r>
      <w:r>
        <w:t>its</w:t>
      </w:r>
      <w:r>
        <w:rPr>
          <w:spacing w:val="-1"/>
        </w:rPr>
        <w:t xml:space="preserve"> </w:t>
      </w:r>
      <w:r>
        <w:t>components,</w:t>
      </w:r>
      <w:r>
        <w:rPr>
          <w:spacing w:val="-3"/>
        </w:rPr>
        <w:t xml:space="preserve"> </w:t>
      </w:r>
      <w:r>
        <w:t>the erosion</w:t>
      </w:r>
      <w:r>
        <w:rPr>
          <w:spacing w:val="-2"/>
        </w:rPr>
        <w:t xml:space="preserve"> </w:t>
      </w:r>
      <w:proofErr w:type="gramStart"/>
      <w:r>
        <w:t>score</w:t>
      </w:r>
      <w:proofErr w:type="gramEnd"/>
      <w:r>
        <w:rPr>
          <w:spacing w:val="-2"/>
        </w:rPr>
        <w:t xml:space="preserve"> </w:t>
      </w:r>
      <w:r>
        <w:t>and the</w:t>
      </w:r>
      <w:r>
        <w:rPr>
          <w:spacing w:val="-4"/>
        </w:rPr>
        <w:t xml:space="preserve"> </w:t>
      </w:r>
      <w:r>
        <w:t>joint space</w:t>
      </w:r>
      <w:r>
        <w:rPr>
          <w:spacing w:val="-2"/>
        </w:rPr>
        <w:t xml:space="preserve"> </w:t>
      </w:r>
      <w:r>
        <w:t>narrowing score, at</w:t>
      </w:r>
      <w:r>
        <w:rPr>
          <w:spacing w:val="-2"/>
        </w:rPr>
        <w:t xml:space="preserve"> </w:t>
      </w:r>
      <w:r>
        <w:t xml:space="preserve">Week </w:t>
      </w:r>
      <w:r>
        <w:rPr>
          <w:spacing w:val="-4"/>
        </w:rPr>
        <w:t>24.</w:t>
      </w:r>
    </w:p>
    <w:p w14:paraId="377893FA" w14:textId="77777777" w:rsidR="00C4799D" w:rsidRDefault="008C28BE" w:rsidP="00F74BCF">
      <w:pPr>
        <w:pStyle w:val="BodyText"/>
        <w:spacing w:before="243" w:line="340" w:lineRule="auto"/>
        <w:ind w:right="996"/>
      </w:pPr>
      <w:r>
        <w:t>Treatment</w:t>
      </w:r>
      <w:r>
        <w:rPr>
          <w:spacing w:val="-7"/>
        </w:rPr>
        <w:t xml:space="preserve"> </w:t>
      </w:r>
      <w:r>
        <w:t>with</w:t>
      </w:r>
      <w:r>
        <w:rPr>
          <w:spacing w:val="-6"/>
        </w:rPr>
        <w:t xml:space="preserve"> </w:t>
      </w:r>
      <w:r>
        <w:t>RINVOQ</w:t>
      </w:r>
      <w:r>
        <w:rPr>
          <w:spacing w:val="-10"/>
        </w:rPr>
        <w:t xml:space="preserve"> </w:t>
      </w:r>
      <w:r>
        <w:t>15</w:t>
      </w:r>
      <w:r>
        <w:rPr>
          <w:spacing w:val="-6"/>
        </w:rPr>
        <w:t xml:space="preserve"> </w:t>
      </w:r>
      <w:r>
        <w:t>mg</w:t>
      </w:r>
      <w:r>
        <w:rPr>
          <w:spacing w:val="-9"/>
        </w:rPr>
        <w:t xml:space="preserve"> </w:t>
      </w:r>
      <w:r>
        <w:t>resulted</w:t>
      </w:r>
      <w:r>
        <w:rPr>
          <w:spacing w:val="-9"/>
        </w:rPr>
        <w:t xml:space="preserve"> </w:t>
      </w:r>
      <w:r>
        <w:t>in</w:t>
      </w:r>
      <w:r>
        <w:rPr>
          <w:spacing w:val="-6"/>
        </w:rPr>
        <w:t xml:space="preserve"> </w:t>
      </w:r>
      <w:r>
        <w:t>significantly</w:t>
      </w:r>
      <w:r>
        <w:rPr>
          <w:spacing w:val="-7"/>
        </w:rPr>
        <w:t xml:space="preserve"> </w:t>
      </w:r>
      <w:r>
        <w:t>greater</w:t>
      </w:r>
      <w:r>
        <w:rPr>
          <w:spacing w:val="-8"/>
        </w:rPr>
        <w:t xml:space="preserve"> </w:t>
      </w:r>
      <w:r>
        <w:t>inhibition</w:t>
      </w:r>
      <w:r>
        <w:rPr>
          <w:spacing w:val="-6"/>
        </w:rPr>
        <w:t xml:space="preserve"> </w:t>
      </w:r>
      <w:r>
        <w:t>of</w:t>
      </w:r>
      <w:r>
        <w:rPr>
          <w:spacing w:val="-7"/>
        </w:rPr>
        <w:t xml:space="preserve"> </w:t>
      </w:r>
      <w:r>
        <w:t>the</w:t>
      </w:r>
      <w:r>
        <w:rPr>
          <w:spacing w:val="-6"/>
        </w:rPr>
        <w:t xml:space="preserve"> </w:t>
      </w:r>
      <w:r>
        <w:t>progression</w:t>
      </w:r>
      <w:r>
        <w:rPr>
          <w:spacing w:val="-7"/>
        </w:rPr>
        <w:t xml:space="preserve"> </w:t>
      </w:r>
      <w:r>
        <w:t>of structural joint damage compared to placebo at Week 24 (Table 16). Statistically significant results</w:t>
      </w:r>
      <w:r>
        <w:rPr>
          <w:spacing w:val="-1"/>
        </w:rPr>
        <w:t xml:space="preserve"> </w:t>
      </w:r>
      <w:r>
        <w:t>were</w:t>
      </w:r>
      <w:r>
        <w:rPr>
          <w:spacing w:val="-4"/>
        </w:rPr>
        <w:t xml:space="preserve"> </w:t>
      </w:r>
      <w:r>
        <w:t>also</w:t>
      </w:r>
      <w:r>
        <w:rPr>
          <w:spacing w:val="-2"/>
        </w:rPr>
        <w:t xml:space="preserve"> </w:t>
      </w:r>
      <w:r>
        <w:t>achieved</w:t>
      </w:r>
      <w:r>
        <w:rPr>
          <w:spacing w:val="-2"/>
        </w:rPr>
        <w:t xml:space="preserve"> </w:t>
      </w:r>
      <w:r>
        <w:t>for both</w:t>
      </w:r>
      <w:r>
        <w:rPr>
          <w:spacing w:val="-2"/>
        </w:rPr>
        <w:t xml:space="preserve"> </w:t>
      </w:r>
      <w:r>
        <w:t>erosion</w:t>
      </w:r>
      <w:r>
        <w:rPr>
          <w:spacing w:val="-2"/>
        </w:rPr>
        <w:t xml:space="preserve"> </w:t>
      </w:r>
      <w:r>
        <w:t>and</w:t>
      </w:r>
      <w:r>
        <w:rPr>
          <w:spacing w:val="-2"/>
        </w:rPr>
        <w:t xml:space="preserve"> </w:t>
      </w:r>
      <w:r>
        <w:t>joint space</w:t>
      </w:r>
      <w:r>
        <w:rPr>
          <w:spacing w:val="-2"/>
        </w:rPr>
        <w:t xml:space="preserve"> </w:t>
      </w:r>
      <w:r>
        <w:t>narrowing</w:t>
      </w:r>
      <w:r>
        <w:rPr>
          <w:spacing w:val="-2"/>
        </w:rPr>
        <w:t xml:space="preserve"> </w:t>
      </w:r>
      <w:r>
        <w:t>scores. The</w:t>
      </w:r>
      <w:r>
        <w:rPr>
          <w:spacing w:val="-2"/>
        </w:rPr>
        <w:t xml:space="preserve"> </w:t>
      </w:r>
      <w:r>
        <w:t>proportion of patients with no radiographic progression (</w:t>
      </w:r>
      <w:proofErr w:type="spellStart"/>
      <w:r>
        <w:t>mTSS</w:t>
      </w:r>
      <w:proofErr w:type="spellEnd"/>
      <w:r>
        <w:t xml:space="preserve"> change ≤ 0.5) was higher with RINVOQ 15 mg compared to placebo at Week 24.</w:t>
      </w:r>
    </w:p>
    <w:p w14:paraId="27D1B317" w14:textId="77777777" w:rsidR="00C4799D" w:rsidRDefault="008C28BE" w:rsidP="00F74BCF">
      <w:pPr>
        <w:pStyle w:val="Heading4"/>
        <w:spacing w:before="243" w:after="27"/>
      </w:pPr>
      <w:bookmarkStart w:id="98" w:name="Table_16._Radiographic_Changes_in_SELECT"/>
      <w:bookmarkEnd w:id="98"/>
      <w:r>
        <w:t>Table</w:t>
      </w:r>
      <w:r>
        <w:rPr>
          <w:spacing w:val="-6"/>
        </w:rPr>
        <w:t xml:space="preserve"> </w:t>
      </w:r>
      <w:r>
        <w:t>16.</w:t>
      </w:r>
      <w:r>
        <w:rPr>
          <w:spacing w:val="-4"/>
        </w:rPr>
        <w:t xml:space="preserve"> </w:t>
      </w:r>
      <w:r>
        <w:t>Radiographic</w:t>
      </w:r>
      <w:r>
        <w:rPr>
          <w:spacing w:val="-7"/>
        </w:rPr>
        <w:t xml:space="preserve"> </w:t>
      </w:r>
      <w:r>
        <w:t>Changes</w:t>
      </w:r>
      <w:r>
        <w:rPr>
          <w:spacing w:val="-5"/>
        </w:rPr>
        <w:t xml:space="preserve"> </w:t>
      </w:r>
      <w:r>
        <w:t>in</w:t>
      </w:r>
      <w:r>
        <w:rPr>
          <w:spacing w:val="-8"/>
        </w:rPr>
        <w:t xml:space="preserve"> </w:t>
      </w:r>
      <w:r>
        <w:t>SELECT-PsA</w:t>
      </w:r>
      <w:r>
        <w:rPr>
          <w:spacing w:val="-3"/>
        </w:rPr>
        <w:t xml:space="preserve"> </w:t>
      </w:r>
      <w:r>
        <w:rPr>
          <w:spacing w:val="-10"/>
        </w:rPr>
        <w:t>1</w:t>
      </w:r>
    </w:p>
    <w:tbl>
      <w:tblPr>
        <w:tblW w:w="0" w:type="auto"/>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96"/>
        <w:gridCol w:w="2074"/>
        <w:gridCol w:w="2360"/>
        <w:gridCol w:w="2262"/>
      </w:tblGrid>
      <w:tr w:rsidR="00C4799D" w14:paraId="4A27EB0E" w14:textId="77777777">
        <w:trPr>
          <w:trHeight w:val="601"/>
        </w:trPr>
        <w:tc>
          <w:tcPr>
            <w:tcW w:w="1596" w:type="dxa"/>
          </w:tcPr>
          <w:p w14:paraId="32D047F5" w14:textId="77777777" w:rsidR="00C4799D" w:rsidRDefault="008C28BE" w:rsidP="00F74BCF">
            <w:pPr>
              <w:pStyle w:val="TableParagraph"/>
              <w:spacing w:before="15"/>
              <w:ind w:left="69"/>
              <w:rPr>
                <w:b/>
                <w:sz w:val="18"/>
              </w:rPr>
            </w:pPr>
            <w:r>
              <w:rPr>
                <w:b/>
                <w:sz w:val="18"/>
              </w:rPr>
              <w:t>Treatment</w:t>
            </w:r>
            <w:r>
              <w:rPr>
                <w:b/>
                <w:spacing w:val="-5"/>
                <w:sz w:val="18"/>
              </w:rPr>
              <w:t xml:space="preserve"> </w:t>
            </w:r>
            <w:r>
              <w:rPr>
                <w:b/>
                <w:spacing w:val="-2"/>
                <w:sz w:val="18"/>
              </w:rPr>
              <w:t>Group</w:t>
            </w:r>
          </w:p>
        </w:tc>
        <w:tc>
          <w:tcPr>
            <w:tcW w:w="2074" w:type="dxa"/>
          </w:tcPr>
          <w:p w14:paraId="7B654A3B" w14:textId="77777777" w:rsidR="00C4799D" w:rsidRDefault="008C28BE" w:rsidP="00F74BCF">
            <w:pPr>
              <w:pStyle w:val="TableParagraph"/>
              <w:spacing w:before="15"/>
              <w:ind w:left="16" w:right="7"/>
              <w:rPr>
                <w:b/>
                <w:sz w:val="18"/>
              </w:rPr>
            </w:pPr>
            <w:r>
              <w:rPr>
                <w:b/>
                <w:spacing w:val="-5"/>
                <w:sz w:val="18"/>
              </w:rPr>
              <w:t>PBO</w:t>
            </w:r>
          </w:p>
        </w:tc>
        <w:tc>
          <w:tcPr>
            <w:tcW w:w="2360" w:type="dxa"/>
          </w:tcPr>
          <w:p w14:paraId="77DDBD87" w14:textId="77777777" w:rsidR="00C4799D" w:rsidRDefault="008C28BE" w:rsidP="00F74BCF">
            <w:pPr>
              <w:pStyle w:val="TableParagraph"/>
              <w:spacing w:before="15" w:line="207" w:lineRule="exact"/>
              <w:ind w:left="15" w:right="5"/>
              <w:rPr>
                <w:b/>
                <w:sz w:val="18"/>
              </w:rPr>
            </w:pPr>
            <w:r>
              <w:rPr>
                <w:b/>
                <w:spacing w:val="-5"/>
                <w:sz w:val="18"/>
              </w:rPr>
              <w:t>UPA</w:t>
            </w:r>
          </w:p>
          <w:p w14:paraId="10BCED3D" w14:textId="77777777" w:rsidR="00C4799D" w:rsidRDefault="008C28BE" w:rsidP="00F74BCF">
            <w:pPr>
              <w:pStyle w:val="TableParagraph"/>
              <w:spacing w:line="207" w:lineRule="exact"/>
              <w:ind w:left="15"/>
              <w:rPr>
                <w:b/>
                <w:sz w:val="18"/>
              </w:rPr>
            </w:pPr>
            <w:r>
              <w:rPr>
                <w:b/>
                <w:sz w:val="18"/>
              </w:rPr>
              <w:t>15</w:t>
            </w:r>
            <w:r>
              <w:rPr>
                <w:b/>
                <w:spacing w:val="1"/>
                <w:sz w:val="18"/>
              </w:rPr>
              <w:t xml:space="preserve"> </w:t>
            </w:r>
            <w:r>
              <w:rPr>
                <w:b/>
                <w:spacing w:val="-5"/>
                <w:sz w:val="18"/>
              </w:rPr>
              <w:t>mg</w:t>
            </w:r>
          </w:p>
        </w:tc>
        <w:tc>
          <w:tcPr>
            <w:tcW w:w="2262" w:type="dxa"/>
          </w:tcPr>
          <w:p w14:paraId="3AE6071D" w14:textId="77777777" w:rsidR="00C4799D" w:rsidRDefault="008C28BE" w:rsidP="00F74BCF">
            <w:pPr>
              <w:pStyle w:val="TableParagraph"/>
              <w:spacing w:before="15" w:line="207" w:lineRule="exact"/>
              <w:ind w:left="15" w:right="5"/>
              <w:rPr>
                <w:b/>
                <w:sz w:val="18"/>
              </w:rPr>
            </w:pPr>
            <w:r>
              <w:rPr>
                <w:b/>
                <w:spacing w:val="-5"/>
                <w:sz w:val="18"/>
              </w:rPr>
              <w:t>ADA</w:t>
            </w:r>
          </w:p>
          <w:p w14:paraId="25ABC817" w14:textId="77777777" w:rsidR="00C4799D" w:rsidRDefault="008C28BE" w:rsidP="00F74BCF">
            <w:pPr>
              <w:pStyle w:val="TableParagraph"/>
              <w:spacing w:line="207" w:lineRule="exact"/>
              <w:ind w:left="15"/>
              <w:rPr>
                <w:b/>
                <w:sz w:val="18"/>
              </w:rPr>
            </w:pPr>
            <w:r>
              <w:rPr>
                <w:b/>
                <w:sz w:val="18"/>
              </w:rPr>
              <w:t>40</w:t>
            </w:r>
            <w:r>
              <w:rPr>
                <w:b/>
                <w:spacing w:val="1"/>
                <w:sz w:val="18"/>
              </w:rPr>
              <w:t xml:space="preserve"> </w:t>
            </w:r>
            <w:r>
              <w:rPr>
                <w:b/>
                <w:spacing w:val="-5"/>
                <w:sz w:val="18"/>
              </w:rPr>
              <w:t>mg</w:t>
            </w:r>
          </w:p>
        </w:tc>
      </w:tr>
      <w:tr w:rsidR="00C4799D" w14:paraId="2C3BBB79" w14:textId="77777777">
        <w:trPr>
          <w:trHeight w:val="308"/>
        </w:trPr>
        <w:tc>
          <w:tcPr>
            <w:tcW w:w="8292" w:type="dxa"/>
            <w:gridSpan w:val="4"/>
          </w:tcPr>
          <w:p w14:paraId="7871439C" w14:textId="77777777" w:rsidR="00C4799D" w:rsidRDefault="008C28BE" w:rsidP="00F74BCF">
            <w:pPr>
              <w:pStyle w:val="TableParagraph"/>
              <w:spacing w:before="51"/>
              <w:ind w:left="16"/>
              <w:rPr>
                <w:b/>
                <w:sz w:val="18"/>
              </w:rPr>
            </w:pPr>
            <w:r>
              <w:rPr>
                <w:b/>
                <w:sz w:val="18"/>
              </w:rPr>
              <w:t>Modified</w:t>
            </w:r>
            <w:r>
              <w:rPr>
                <w:b/>
                <w:spacing w:val="-2"/>
                <w:sz w:val="18"/>
              </w:rPr>
              <w:t xml:space="preserve"> </w:t>
            </w:r>
            <w:r>
              <w:rPr>
                <w:b/>
                <w:sz w:val="18"/>
              </w:rPr>
              <w:t>Total</w:t>
            </w:r>
            <w:r>
              <w:rPr>
                <w:b/>
                <w:spacing w:val="-2"/>
                <w:sz w:val="18"/>
              </w:rPr>
              <w:t xml:space="preserve"> </w:t>
            </w:r>
            <w:r>
              <w:rPr>
                <w:b/>
                <w:sz w:val="18"/>
              </w:rPr>
              <w:t>Sharp</w:t>
            </w:r>
            <w:r>
              <w:rPr>
                <w:b/>
                <w:spacing w:val="-2"/>
                <w:sz w:val="18"/>
              </w:rPr>
              <w:t xml:space="preserve"> </w:t>
            </w:r>
            <w:r>
              <w:rPr>
                <w:b/>
                <w:sz w:val="18"/>
              </w:rPr>
              <w:t>Score,</w:t>
            </w:r>
            <w:r>
              <w:rPr>
                <w:b/>
                <w:spacing w:val="-4"/>
                <w:sz w:val="18"/>
              </w:rPr>
              <w:t xml:space="preserve"> </w:t>
            </w:r>
            <w:r>
              <w:rPr>
                <w:b/>
                <w:sz w:val="18"/>
              </w:rPr>
              <w:t>mean</w:t>
            </w:r>
            <w:r>
              <w:rPr>
                <w:b/>
                <w:spacing w:val="-4"/>
                <w:sz w:val="18"/>
              </w:rPr>
              <w:t xml:space="preserve"> </w:t>
            </w:r>
            <w:r>
              <w:rPr>
                <w:b/>
                <w:sz w:val="18"/>
              </w:rPr>
              <w:t>change</w:t>
            </w:r>
            <w:r>
              <w:rPr>
                <w:b/>
                <w:spacing w:val="-1"/>
                <w:sz w:val="18"/>
              </w:rPr>
              <w:t xml:space="preserve"> </w:t>
            </w:r>
            <w:r>
              <w:rPr>
                <w:b/>
                <w:sz w:val="18"/>
              </w:rPr>
              <w:t xml:space="preserve">from </w:t>
            </w:r>
            <w:r>
              <w:rPr>
                <w:b/>
                <w:spacing w:val="-2"/>
                <w:sz w:val="18"/>
              </w:rPr>
              <w:t>baseline</w:t>
            </w:r>
          </w:p>
        </w:tc>
      </w:tr>
      <w:tr w:rsidR="00C4799D" w14:paraId="1FBB1243" w14:textId="77777777">
        <w:trPr>
          <w:trHeight w:val="309"/>
        </w:trPr>
        <w:tc>
          <w:tcPr>
            <w:tcW w:w="1596" w:type="dxa"/>
          </w:tcPr>
          <w:p w14:paraId="0A93D7EB" w14:textId="77777777" w:rsidR="00C4799D" w:rsidRDefault="008C28BE" w:rsidP="00F74BCF">
            <w:pPr>
              <w:pStyle w:val="TableParagraph"/>
              <w:spacing w:before="15"/>
              <w:ind w:left="16"/>
              <w:rPr>
                <w:sz w:val="18"/>
              </w:rPr>
            </w:pPr>
            <w:r>
              <w:rPr>
                <w:sz w:val="18"/>
              </w:rPr>
              <w:t>Week</w:t>
            </w:r>
            <w:r>
              <w:rPr>
                <w:spacing w:val="-1"/>
                <w:sz w:val="18"/>
              </w:rPr>
              <w:t xml:space="preserve"> </w:t>
            </w:r>
            <w:r>
              <w:rPr>
                <w:spacing w:val="-5"/>
                <w:sz w:val="18"/>
              </w:rPr>
              <w:t>24</w:t>
            </w:r>
          </w:p>
        </w:tc>
        <w:tc>
          <w:tcPr>
            <w:tcW w:w="2074" w:type="dxa"/>
          </w:tcPr>
          <w:p w14:paraId="64CF065F" w14:textId="77777777" w:rsidR="00C4799D" w:rsidRDefault="008C28BE" w:rsidP="00F74BCF">
            <w:pPr>
              <w:pStyle w:val="TableParagraph"/>
              <w:spacing w:before="15"/>
              <w:ind w:left="16"/>
              <w:rPr>
                <w:sz w:val="18"/>
              </w:rPr>
            </w:pPr>
            <w:r>
              <w:rPr>
                <w:spacing w:val="-4"/>
                <w:sz w:val="18"/>
              </w:rPr>
              <w:t>0.25</w:t>
            </w:r>
          </w:p>
        </w:tc>
        <w:tc>
          <w:tcPr>
            <w:tcW w:w="2360" w:type="dxa"/>
          </w:tcPr>
          <w:p w14:paraId="75344698" w14:textId="77777777" w:rsidR="00C4799D" w:rsidRDefault="008C28BE" w:rsidP="00F74BCF">
            <w:pPr>
              <w:pStyle w:val="TableParagraph"/>
              <w:spacing w:before="12"/>
              <w:ind w:left="15" w:right="1"/>
              <w:rPr>
                <w:sz w:val="12"/>
              </w:rPr>
            </w:pPr>
            <w:r>
              <w:rPr>
                <w:sz w:val="18"/>
              </w:rPr>
              <w:t>-</w:t>
            </w:r>
            <w:r>
              <w:rPr>
                <w:spacing w:val="-2"/>
                <w:sz w:val="18"/>
              </w:rPr>
              <w:t>0.04</w:t>
            </w:r>
            <w:r>
              <w:rPr>
                <w:spacing w:val="-2"/>
                <w:position w:val="6"/>
                <w:sz w:val="12"/>
              </w:rPr>
              <w:t>b</w:t>
            </w:r>
          </w:p>
        </w:tc>
        <w:tc>
          <w:tcPr>
            <w:tcW w:w="2262" w:type="dxa"/>
          </w:tcPr>
          <w:p w14:paraId="71853E7C" w14:textId="77777777" w:rsidR="00C4799D" w:rsidRDefault="008C28BE" w:rsidP="00F74BCF">
            <w:pPr>
              <w:pStyle w:val="TableParagraph"/>
              <w:spacing w:before="15"/>
              <w:ind w:left="15" w:right="2"/>
              <w:rPr>
                <w:sz w:val="18"/>
              </w:rPr>
            </w:pPr>
            <w:r>
              <w:rPr>
                <w:spacing w:val="-4"/>
                <w:sz w:val="18"/>
              </w:rPr>
              <w:t>0.01</w:t>
            </w:r>
          </w:p>
        </w:tc>
      </w:tr>
      <w:tr w:rsidR="00C4799D" w14:paraId="469C6F1D" w14:textId="77777777">
        <w:trPr>
          <w:trHeight w:val="306"/>
        </w:trPr>
        <w:tc>
          <w:tcPr>
            <w:tcW w:w="8292" w:type="dxa"/>
            <w:gridSpan w:val="4"/>
          </w:tcPr>
          <w:p w14:paraId="66B84784" w14:textId="77777777" w:rsidR="00C4799D" w:rsidRDefault="008C28BE" w:rsidP="00F74BCF">
            <w:pPr>
              <w:pStyle w:val="TableParagraph"/>
              <w:spacing w:before="13"/>
              <w:ind w:left="16" w:right="3"/>
              <w:rPr>
                <w:b/>
                <w:sz w:val="18"/>
              </w:rPr>
            </w:pPr>
            <w:r>
              <w:rPr>
                <w:b/>
                <w:sz w:val="18"/>
              </w:rPr>
              <w:t>Erosion</w:t>
            </w:r>
            <w:r>
              <w:rPr>
                <w:b/>
                <w:spacing w:val="-3"/>
                <w:sz w:val="18"/>
              </w:rPr>
              <w:t xml:space="preserve"> </w:t>
            </w:r>
            <w:r>
              <w:rPr>
                <w:b/>
                <w:sz w:val="18"/>
              </w:rPr>
              <w:t>Score,</w:t>
            </w:r>
            <w:r>
              <w:rPr>
                <w:b/>
                <w:spacing w:val="-3"/>
                <w:sz w:val="18"/>
              </w:rPr>
              <w:t xml:space="preserve"> </w:t>
            </w:r>
            <w:r>
              <w:rPr>
                <w:b/>
                <w:sz w:val="18"/>
              </w:rPr>
              <w:t>mean</w:t>
            </w:r>
            <w:r>
              <w:rPr>
                <w:b/>
                <w:spacing w:val="-2"/>
                <w:sz w:val="18"/>
              </w:rPr>
              <w:t xml:space="preserve"> </w:t>
            </w:r>
            <w:r>
              <w:rPr>
                <w:b/>
                <w:sz w:val="18"/>
              </w:rPr>
              <w:t>change</w:t>
            </w:r>
            <w:r>
              <w:rPr>
                <w:b/>
                <w:spacing w:val="-2"/>
                <w:sz w:val="18"/>
              </w:rPr>
              <w:t xml:space="preserve"> </w:t>
            </w:r>
            <w:r>
              <w:rPr>
                <w:b/>
                <w:sz w:val="18"/>
              </w:rPr>
              <w:t>from</w:t>
            </w:r>
            <w:r>
              <w:rPr>
                <w:b/>
                <w:spacing w:val="-1"/>
                <w:sz w:val="18"/>
              </w:rPr>
              <w:t xml:space="preserve"> </w:t>
            </w:r>
            <w:r>
              <w:rPr>
                <w:b/>
                <w:spacing w:val="-2"/>
                <w:sz w:val="18"/>
              </w:rPr>
              <w:t>baseline</w:t>
            </w:r>
          </w:p>
        </w:tc>
      </w:tr>
      <w:tr w:rsidR="00C4799D" w14:paraId="5D6DDB0A" w14:textId="77777777">
        <w:trPr>
          <w:trHeight w:val="308"/>
        </w:trPr>
        <w:tc>
          <w:tcPr>
            <w:tcW w:w="1596" w:type="dxa"/>
          </w:tcPr>
          <w:p w14:paraId="7A5F9568" w14:textId="77777777" w:rsidR="00C4799D" w:rsidRDefault="008C28BE" w:rsidP="00F74BCF">
            <w:pPr>
              <w:pStyle w:val="TableParagraph"/>
              <w:spacing w:before="15"/>
              <w:ind w:left="16"/>
              <w:rPr>
                <w:sz w:val="18"/>
              </w:rPr>
            </w:pPr>
            <w:r>
              <w:rPr>
                <w:sz w:val="18"/>
              </w:rPr>
              <w:t>Week</w:t>
            </w:r>
            <w:r>
              <w:rPr>
                <w:spacing w:val="-1"/>
                <w:sz w:val="18"/>
              </w:rPr>
              <w:t xml:space="preserve"> </w:t>
            </w:r>
            <w:r>
              <w:rPr>
                <w:spacing w:val="-5"/>
                <w:sz w:val="18"/>
              </w:rPr>
              <w:t>24</w:t>
            </w:r>
          </w:p>
        </w:tc>
        <w:tc>
          <w:tcPr>
            <w:tcW w:w="2074" w:type="dxa"/>
          </w:tcPr>
          <w:p w14:paraId="3FF3A9DF" w14:textId="77777777" w:rsidR="00C4799D" w:rsidRDefault="008C28BE" w:rsidP="00F74BCF">
            <w:pPr>
              <w:pStyle w:val="TableParagraph"/>
              <w:spacing w:before="15"/>
              <w:ind w:left="16"/>
              <w:rPr>
                <w:sz w:val="18"/>
              </w:rPr>
            </w:pPr>
            <w:r>
              <w:rPr>
                <w:spacing w:val="-4"/>
                <w:sz w:val="18"/>
              </w:rPr>
              <w:t>0.12</w:t>
            </w:r>
          </w:p>
        </w:tc>
        <w:tc>
          <w:tcPr>
            <w:tcW w:w="2360" w:type="dxa"/>
          </w:tcPr>
          <w:p w14:paraId="01C8A9DB" w14:textId="77777777" w:rsidR="00C4799D" w:rsidRDefault="008C28BE" w:rsidP="00F74BCF">
            <w:pPr>
              <w:pStyle w:val="TableParagraph"/>
              <w:spacing w:before="12"/>
              <w:ind w:left="15" w:right="3"/>
              <w:rPr>
                <w:sz w:val="12"/>
              </w:rPr>
            </w:pPr>
            <w:r>
              <w:rPr>
                <w:sz w:val="18"/>
              </w:rPr>
              <w:t>-</w:t>
            </w:r>
            <w:r>
              <w:rPr>
                <w:spacing w:val="-2"/>
                <w:sz w:val="18"/>
              </w:rPr>
              <w:t>0.03</w:t>
            </w:r>
            <w:r>
              <w:rPr>
                <w:spacing w:val="-2"/>
                <w:position w:val="6"/>
                <w:sz w:val="12"/>
              </w:rPr>
              <w:t>c</w:t>
            </w:r>
          </w:p>
        </w:tc>
        <w:tc>
          <w:tcPr>
            <w:tcW w:w="2262" w:type="dxa"/>
          </w:tcPr>
          <w:p w14:paraId="0A28E1DF" w14:textId="77777777" w:rsidR="00C4799D" w:rsidRDefault="008C28BE" w:rsidP="00F74BCF">
            <w:pPr>
              <w:pStyle w:val="TableParagraph"/>
              <w:spacing w:before="15"/>
              <w:ind w:left="15" w:right="2"/>
              <w:rPr>
                <w:sz w:val="18"/>
              </w:rPr>
            </w:pPr>
            <w:r>
              <w:rPr>
                <w:spacing w:val="-4"/>
                <w:sz w:val="18"/>
              </w:rPr>
              <w:t>0.01</w:t>
            </w:r>
          </w:p>
        </w:tc>
      </w:tr>
      <w:tr w:rsidR="00C4799D" w14:paraId="6D2FCBF5" w14:textId="77777777">
        <w:trPr>
          <w:trHeight w:val="323"/>
        </w:trPr>
        <w:tc>
          <w:tcPr>
            <w:tcW w:w="8292" w:type="dxa"/>
            <w:gridSpan w:val="4"/>
          </w:tcPr>
          <w:p w14:paraId="5A78F3DA" w14:textId="77777777" w:rsidR="00C4799D" w:rsidRDefault="008C28BE" w:rsidP="00F74BCF">
            <w:pPr>
              <w:pStyle w:val="TableParagraph"/>
              <w:spacing w:before="13"/>
              <w:ind w:left="16" w:right="5"/>
              <w:rPr>
                <w:b/>
                <w:sz w:val="18"/>
              </w:rPr>
            </w:pPr>
            <w:r>
              <w:rPr>
                <w:b/>
                <w:sz w:val="18"/>
              </w:rPr>
              <w:t>Joint</w:t>
            </w:r>
            <w:r>
              <w:rPr>
                <w:b/>
                <w:spacing w:val="-3"/>
                <w:sz w:val="18"/>
              </w:rPr>
              <w:t xml:space="preserve"> </w:t>
            </w:r>
            <w:r>
              <w:rPr>
                <w:b/>
                <w:sz w:val="18"/>
              </w:rPr>
              <w:t>Space</w:t>
            </w:r>
            <w:r>
              <w:rPr>
                <w:b/>
                <w:spacing w:val="-2"/>
                <w:sz w:val="18"/>
              </w:rPr>
              <w:t xml:space="preserve"> </w:t>
            </w:r>
            <w:r>
              <w:rPr>
                <w:b/>
                <w:sz w:val="18"/>
              </w:rPr>
              <w:t>Narrowing</w:t>
            </w:r>
            <w:r>
              <w:rPr>
                <w:b/>
                <w:spacing w:val="-3"/>
                <w:sz w:val="18"/>
              </w:rPr>
              <w:t xml:space="preserve"> </w:t>
            </w:r>
            <w:r>
              <w:rPr>
                <w:b/>
                <w:sz w:val="18"/>
              </w:rPr>
              <w:t>Score,</w:t>
            </w:r>
            <w:r>
              <w:rPr>
                <w:b/>
                <w:spacing w:val="-3"/>
                <w:sz w:val="18"/>
              </w:rPr>
              <w:t xml:space="preserve"> </w:t>
            </w:r>
            <w:r>
              <w:rPr>
                <w:b/>
                <w:sz w:val="18"/>
              </w:rPr>
              <w:t>mean</w:t>
            </w:r>
            <w:r>
              <w:rPr>
                <w:b/>
                <w:spacing w:val="-3"/>
                <w:sz w:val="18"/>
              </w:rPr>
              <w:t xml:space="preserve"> </w:t>
            </w:r>
            <w:r>
              <w:rPr>
                <w:b/>
                <w:sz w:val="18"/>
              </w:rPr>
              <w:t>change</w:t>
            </w:r>
            <w:r>
              <w:rPr>
                <w:b/>
                <w:spacing w:val="-2"/>
                <w:sz w:val="18"/>
              </w:rPr>
              <w:t xml:space="preserve"> </w:t>
            </w:r>
            <w:r>
              <w:rPr>
                <w:b/>
                <w:sz w:val="18"/>
              </w:rPr>
              <w:t>from</w:t>
            </w:r>
            <w:r>
              <w:rPr>
                <w:b/>
                <w:spacing w:val="-1"/>
                <w:sz w:val="18"/>
              </w:rPr>
              <w:t xml:space="preserve"> </w:t>
            </w:r>
            <w:r>
              <w:rPr>
                <w:b/>
                <w:spacing w:val="-2"/>
                <w:sz w:val="18"/>
              </w:rPr>
              <w:t>baseline</w:t>
            </w:r>
          </w:p>
        </w:tc>
      </w:tr>
      <w:tr w:rsidR="00C4799D" w14:paraId="3E7682A2" w14:textId="77777777">
        <w:trPr>
          <w:trHeight w:val="308"/>
        </w:trPr>
        <w:tc>
          <w:tcPr>
            <w:tcW w:w="1596" w:type="dxa"/>
          </w:tcPr>
          <w:p w14:paraId="5DB06712" w14:textId="77777777" w:rsidR="00C4799D" w:rsidRDefault="008C28BE" w:rsidP="00F74BCF">
            <w:pPr>
              <w:pStyle w:val="TableParagraph"/>
              <w:spacing w:before="15"/>
              <w:ind w:left="16"/>
              <w:rPr>
                <w:sz w:val="18"/>
              </w:rPr>
            </w:pPr>
            <w:r>
              <w:rPr>
                <w:sz w:val="18"/>
              </w:rPr>
              <w:t>Week</w:t>
            </w:r>
            <w:r>
              <w:rPr>
                <w:spacing w:val="-1"/>
                <w:sz w:val="18"/>
              </w:rPr>
              <w:t xml:space="preserve"> </w:t>
            </w:r>
            <w:r>
              <w:rPr>
                <w:spacing w:val="-5"/>
                <w:sz w:val="18"/>
              </w:rPr>
              <w:t>24</w:t>
            </w:r>
          </w:p>
        </w:tc>
        <w:tc>
          <w:tcPr>
            <w:tcW w:w="2074" w:type="dxa"/>
          </w:tcPr>
          <w:p w14:paraId="536EFB20" w14:textId="77777777" w:rsidR="00C4799D" w:rsidRDefault="008C28BE" w:rsidP="00F74BCF">
            <w:pPr>
              <w:pStyle w:val="TableParagraph"/>
              <w:spacing w:before="15"/>
              <w:ind w:left="16"/>
              <w:rPr>
                <w:sz w:val="18"/>
              </w:rPr>
            </w:pPr>
            <w:r>
              <w:rPr>
                <w:spacing w:val="-4"/>
                <w:sz w:val="18"/>
              </w:rPr>
              <w:t>0.10</w:t>
            </w:r>
          </w:p>
        </w:tc>
        <w:tc>
          <w:tcPr>
            <w:tcW w:w="2360" w:type="dxa"/>
          </w:tcPr>
          <w:p w14:paraId="63A4CF71" w14:textId="77777777" w:rsidR="00C4799D" w:rsidRDefault="008C28BE" w:rsidP="00F74BCF">
            <w:pPr>
              <w:pStyle w:val="TableParagraph"/>
              <w:spacing w:before="12"/>
              <w:ind w:left="15" w:right="1"/>
              <w:rPr>
                <w:sz w:val="12"/>
              </w:rPr>
            </w:pPr>
            <w:r>
              <w:rPr>
                <w:sz w:val="18"/>
              </w:rPr>
              <w:t>-</w:t>
            </w:r>
            <w:r>
              <w:rPr>
                <w:spacing w:val="-2"/>
                <w:sz w:val="18"/>
              </w:rPr>
              <w:t>0.00</w:t>
            </w:r>
            <w:r>
              <w:rPr>
                <w:spacing w:val="-2"/>
                <w:position w:val="6"/>
                <w:sz w:val="12"/>
              </w:rPr>
              <w:t>d</w:t>
            </w:r>
          </w:p>
        </w:tc>
        <w:tc>
          <w:tcPr>
            <w:tcW w:w="2262" w:type="dxa"/>
          </w:tcPr>
          <w:p w14:paraId="44B71391" w14:textId="77777777" w:rsidR="00C4799D" w:rsidRDefault="008C28BE" w:rsidP="00F74BCF">
            <w:pPr>
              <w:pStyle w:val="TableParagraph"/>
              <w:spacing w:before="15"/>
              <w:ind w:left="15"/>
              <w:rPr>
                <w:sz w:val="18"/>
              </w:rPr>
            </w:pPr>
            <w:r>
              <w:rPr>
                <w:sz w:val="18"/>
              </w:rPr>
              <w:t>-</w:t>
            </w:r>
            <w:r>
              <w:rPr>
                <w:spacing w:val="-4"/>
                <w:sz w:val="18"/>
              </w:rPr>
              <w:t>0.02</w:t>
            </w:r>
          </w:p>
        </w:tc>
      </w:tr>
      <w:tr w:rsidR="00C4799D" w14:paraId="01A94722" w14:textId="77777777">
        <w:trPr>
          <w:trHeight w:val="323"/>
        </w:trPr>
        <w:tc>
          <w:tcPr>
            <w:tcW w:w="8292" w:type="dxa"/>
            <w:gridSpan w:val="4"/>
          </w:tcPr>
          <w:p w14:paraId="637E5C56" w14:textId="77777777" w:rsidR="00C4799D" w:rsidRDefault="008C28BE" w:rsidP="00F74BCF">
            <w:pPr>
              <w:pStyle w:val="TableParagraph"/>
              <w:spacing w:before="9"/>
              <w:ind w:left="16" w:right="3"/>
              <w:rPr>
                <w:b/>
                <w:sz w:val="12"/>
              </w:rPr>
            </w:pPr>
            <w:r>
              <w:rPr>
                <w:b/>
                <w:sz w:val="18"/>
              </w:rPr>
              <w:t>Proportion</w:t>
            </w:r>
            <w:r>
              <w:rPr>
                <w:b/>
                <w:spacing w:val="-3"/>
                <w:sz w:val="18"/>
              </w:rPr>
              <w:t xml:space="preserve"> </w:t>
            </w:r>
            <w:r>
              <w:rPr>
                <w:b/>
                <w:sz w:val="18"/>
              </w:rPr>
              <w:t>of</w:t>
            </w:r>
            <w:r>
              <w:rPr>
                <w:b/>
                <w:spacing w:val="-2"/>
                <w:sz w:val="18"/>
              </w:rPr>
              <w:t xml:space="preserve"> </w:t>
            </w:r>
            <w:r>
              <w:rPr>
                <w:b/>
                <w:sz w:val="18"/>
              </w:rPr>
              <w:t>patients</w:t>
            </w:r>
            <w:r>
              <w:rPr>
                <w:b/>
                <w:spacing w:val="-2"/>
                <w:sz w:val="18"/>
              </w:rPr>
              <w:t xml:space="preserve"> </w:t>
            </w:r>
            <w:r>
              <w:rPr>
                <w:b/>
                <w:sz w:val="18"/>
              </w:rPr>
              <w:t>with</w:t>
            </w:r>
            <w:r>
              <w:rPr>
                <w:b/>
                <w:spacing w:val="-2"/>
                <w:sz w:val="18"/>
              </w:rPr>
              <w:t xml:space="preserve"> </w:t>
            </w:r>
            <w:r>
              <w:rPr>
                <w:b/>
                <w:sz w:val="18"/>
              </w:rPr>
              <w:t>no</w:t>
            </w:r>
            <w:r>
              <w:rPr>
                <w:b/>
                <w:spacing w:val="-3"/>
                <w:sz w:val="18"/>
              </w:rPr>
              <w:t xml:space="preserve"> </w:t>
            </w:r>
            <w:r>
              <w:rPr>
                <w:b/>
                <w:sz w:val="18"/>
              </w:rPr>
              <w:t>radiographic</w:t>
            </w:r>
            <w:r>
              <w:rPr>
                <w:b/>
                <w:spacing w:val="-1"/>
                <w:sz w:val="18"/>
              </w:rPr>
              <w:t xml:space="preserve"> </w:t>
            </w:r>
            <w:r>
              <w:rPr>
                <w:b/>
                <w:spacing w:val="-2"/>
                <w:sz w:val="18"/>
              </w:rPr>
              <w:t>progression</w:t>
            </w:r>
            <w:r>
              <w:rPr>
                <w:b/>
                <w:spacing w:val="-2"/>
                <w:position w:val="6"/>
                <w:sz w:val="12"/>
              </w:rPr>
              <w:t>a</w:t>
            </w:r>
          </w:p>
        </w:tc>
      </w:tr>
      <w:tr w:rsidR="00C4799D" w14:paraId="32AC8034" w14:textId="77777777">
        <w:trPr>
          <w:trHeight w:val="323"/>
        </w:trPr>
        <w:tc>
          <w:tcPr>
            <w:tcW w:w="1596" w:type="dxa"/>
          </w:tcPr>
          <w:p w14:paraId="561A8871" w14:textId="77777777" w:rsidR="00C4799D" w:rsidRDefault="008C28BE" w:rsidP="00F74BCF">
            <w:pPr>
              <w:pStyle w:val="TableParagraph"/>
              <w:spacing w:before="13"/>
              <w:ind w:left="16"/>
              <w:rPr>
                <w:sz w:val="18"/>
              </w:rPr>
            </w:pPr>
            <w:r>
              <w:rPr>
                <w:sz w:val="18"/>
              </w:rPr>
              <w:t>Week</w:t>
            </w:r>
            <w:r>
              <w:rPr>
                <w:spacing w:val="-1"/>
                <w:sz w:val="18"/>
              </w:rPr>
              <w:t xml:space="preserve"> </w:t>
            </w:r>
            <w:r>
              <w:rPr>
                <w:spacing w:val="-5"/>
                <w:sz w:val="18"/>
              </w:rPr>
              <w:t>24</w:t>
            </w:r>
          </w:p>
        </w:tc>
        <w:tc>
          <w:tcPr>
            <w:tcW w:w="2074" w:type="dxa"/>
          </w:tcPr>
          <w:p w14:paraId="52F12D85" w14:textId="77777777" w:rsidR="00C4799D" w:rsidRDefault="008C28BE" w:rsidP="00F74BCF">
            <w:pPr>
              <w:pStyle w:val="TableParagraph"/>
              <w:spacing w:before="13"/>
              <w:ind w:left="16" w:right="2"/>
              <w:rPr>
                <w:sz w:val="18"/>
              </w:rPr>
            </w:pPr>
            <w:r>
              <w:rPr>
                <w:spacing w:val="-5"/>
                <w:sz w:val="18"/>
              </w:rPr>
              <w:t>92</w:t>
            </w:r>
          </w:p>
        </w:tc>
        <w:tc>
          <w:tcPr>
            <w:tcW w:w="2360" w:type="dxa"/>
          </w:tcPr>
          <w:p w14:paraId="096C1DCA" w14:textId="77777777" w:rsidR="00C4799D" w:rsidRDefault="008C28BE" w:rsidP="00F74BCF">
            <w:pPr>
              <w:pStyle w:val="TableParagraph"/>
              <w:spacing w:before="9"/>
              <w:ind w:left="15" w:right="1"/>
              <w:rPr>
                <w:sz w:val="12"/>
              </w:rPr>
            </w:pPr>
            <w:r>
              <w:rPr>
                <w:spacing w:val="-5"/>
                <w:sz w:val="18"/>
              </w:rPr>
              <w:t>96</w:t>
            </w:r>
            <w:r>
              <w:rPr>
                <w:spacing w:val="-5"/>
                <w:position w:val="6"/>
                <w:sz w:val="12"/>
              </w:rPr>
              <w:t>d</w:t>
            </w:r>
          </w:p>
        </w:tc>
        <w:tc>
          <w:tcPr>
            <w:tcW w:w="2262" w:type="dxa"/>
          </w:tcPr>
          <w:p w14:paraId="13BF7307" w14:textId="77777777" w:rsidR="00C4799D" w:rsidRDefault="008C28BE" w:rsidP="00F74BCF">
            <w:pPr>
              <w:pStyle w:val="TableParagraph"/>
              <w:spacing w:before="13"/>
              <w:ind w:left="15"/>
              <w:rPr>
                <w:sz w:val="18"/>
              </w:rPr>
            </w:pPr>
            <w:r>
              <w:rPr>
                <w:spacing w:val="-5"/>
                <w:sz w:val="18"/>
              </w:rPr>
              <w:t>95</w:t>
            </w:r>
          </w:p>
        </w:tc>
      </w:tr>
      <w:tr w:rsidR="00C4799D" w14:paraId="60AF53D0" w14:textId="77777777">
        <w:trPr>
          <w:trHeight w:val="1273"/>
        </w:trPr>
        <w:tc>
          <w:tcPr>
            <w:tcW w:w="8292" w:type="dxa"/>
            <w:gridSpan w:val="4"/>
          </w:tcPr>
          <w:p w14:paraId="1EBF0842" w14:textId="77777777" w:rsidR="00C4799D" w:rsidRDefault="008C28BE" w:rsidP="00F74BCF">
            <w:pPr>
              <w:pStyle w:val="TableParagraph"/>
              <w:spacing w:before="15" w:line="207" w:lineRule="exact"/>
              <w:ind w:left="141"/>
              <w:rPr>
                <w:b/>
                <w:sz w:val="18"/>
              </w:rPr>
            </w:pPr>
            <w:r>
              <w:rPr>
                <w:b/>
                <w:spacing w:val="-2"/>
                <w:sz w:val="18"/>
              </w:rPr>
              <w:t>Abbreviations:</w:t>
            </w:r>
          </w:p>
          <w:p w14:paraId="21AC9CC0" w14:textId="77777777" w:rsidR="00C4799D" w:rsidRDefault="008C28BE" w:rsidP="00F74BCF">
            <w:pPr>
              <w:pStyle w:val="TableParagraph"/>
              <w:spacing w:line="205" w:lineRule="exact"/>
              <w:ind w:left="141"/>
              <w:rPr>
                <w:sz w:val="18"/>
              </w:rPr>
            </w:pPr>
            <w:r>
              <w:rPr>
                <w:sz w:val="18"/>
              </w:rPr>
              <w:t>ADA</w:t>
            </w:r>
            <w:r>
              <w:rPr>
                <w:spacing w:val="-3"/>
                <w:sz w:val="18"/>
              </w:rPr>
              <w:t xml:space="preserve"> </w:t>
            </w:r>
            <w:r>
              <w:rPr>
                <w:sz w:val="18"/>
              </w:rPr>
              <w:t>=</w:t>
            </w:r>
            <w:r>
              <w:rPr>
                <w:spacing w:val="-2"/>
                <w:sz w:val="18"/>
              </w:rPr>
              <w:t xml:space="preserve"> </w:t>
            </w:r>
            <w:r>
              <w:rPr>
                <w:sz w:val="18"/>
              </w:rPr>
              <w:t>adalimumab;</w:t>
            </w:r>
            <w:r>
              <w:rPr>
                <w:spacing w:val="-3"/>
                <w:sz w:val="18"/>
              </w:rPr>
              <w:t xml:space="preserve"> </w:t>
            </w:r>
            <w:r>
              <w:rPr>
                <w:sz w:val="18"/>
              </w:rPr>
              <w:t>PBO</w:t>
            </w:r>
            <w:r>
              <w:rPr>
                <w:spacing w:val="-3"/>
                <w:sz w:val="18"/>
              </w:rPr>
              <w:t xml:space="preserve"> </w:t>
            </w:r>
            <w:r>
              <w:rPr>
                <w:sz w:val="18"/>
              </w:rPr>
              <w:t>=</w:t>
            </w:r>
            <w:r>
              <w:rPr>
                <w:spacing w:val="-3"/>
                <w:sz w:val="18"/>
              </w:rPr>
              <w:t xml:space="preserve"> </w:t>
            </w:r>
            <w:r>
              <w:rPr>
                <w:sz w:val="18"/>
              </w:rPr>
              <w:t>placebo;</w:t>
            </w:r>
            <w:r>
              <w:rPr>
                <w:spacing w:val="-2"/>
                <w:sz w:val="18"/>
              </w:rPr>
              <w:t xml:space="preserve"> </w:t>
            </w:r>
            <w:r>
              <w:rPr>
                <w:sz w:val="18"/>
              </w:rPr>
              <w:t>UPA=</w:t>
            </w:r>
            <w:r>
              <w:rPr>
                <w:spacing w:val="-2"/>
                <w:sz w:val="18"/>
              </w:rPr>
              <w:t xml:space="preserve"> </w:t>
            </w:r>
            <w:proofErr w:type="spellStart"/>
            <w:r>
              <w:rPr>
                <w:spacing w:val="-2"/>
                <w:sz w:val="18"/>
              </w:rPr>
              <w:t>upadacitinib</w:t>
            </w:r>
            <w:proofErr w:type="spellEnd"/>
          </w:p>
          <w:p w14:paraId="7606443E" w14:textId="77777777" w:rsidR="00C4799D" w:rsidRDefault="008C28BE" w:rsidP="00F74BCF">
            <w:pPr>
              <w:pStyle w:val="TableParagraph"/>
              <w:spacing w:line="206" w:lineRule="exact"/>
              <w:ind w:left="141"/>
              <w:rPr>
                <w:sz w:val="18"/>
              </w:rPr>
            </w:pPr>
            <w:r>
              <w:rPr>
                <w:position w:val="6"/>
                <w:sz w:val="12"/>
              </w:rPr>
              <w:t>a</w:t>
            </w:r>
            <w:r>
              <w:rPr>
                <w:spacing w:val="-2"/>
                <w:position w:val="6"/>
                <w:sz w:val="12"/>
              </w:rPr>
              <w:t xml:space="preserve"> </w:t>
            </w:r>
            <w:r>
              <w:rPr>
                <w:sz w:val="18"/>
              </w:rPr>
              <w:t>No</w:t>
            </w:r>
            <w:r>
              <w:rPr>
                <w:spacing w:val="-2"/>
                <w:sz w:val="18"/>
              </w:rPr>
              <w:t xml:space="preserve"> </w:t>
            </w:r>
            <w:r>
              <w:rPr>
                <w:sz w:val="18"/>
              </w:rPr>
              <w:t>progression</w:t>
            </w:r>
            <w:r>
              <w:rPr>
                <w:spacing w:val="-1"/>
                <w:sz w:val="18"/>
              </w:rPr>
              <w:t xml:space="preserve"> </w:t>
            </w:r>
            <w:r>
              <w:rPr>
                <w:sz w:val="18"/>
              </w:rPr>
              <w:t>defined</w:t>
            </w:r>
            <w:r>
              <w:rPr>
                <w:spacing w:val="-2"/>
                <w:sz w:val="18"/>
              </w:rPr>
              <w:t xml:space="preserve"> </w:t>
            </w:r>
            <w:r>
              <w:rPr>
                <w:sz w:val="18"/>
              </w:rPr>
              <w:t>as</w:t>
            </w:r>
            <w:r>
              <w:rPr>
                <w:spacing w:val="-1"/>
                <w:sz w:val="18"/>
              </w:rPr>
              <w:t xml:space="preserve"> </w:t>
            </w:r>
            <w:proofErr w:type="spellStart"/>
            <w:r>
              <w:rPr>
                <w:sz w:val="18"/>
              </w:rPr>
              <w:t>mTSS</w:t>
            </w:r>
            <w:proofErr w:type="spellEnd"/>
            <w:r>
              <w:rPr>
                <w:spacing w:val="-3"/>
                <w:sz w:val="18"/>
              </w:rPr>
              <w:t xml:space="preserve"> </w:t>
            </w:r>
            <w:r>
              <w:rPr>
                <w:sz w:val="18"/>
              </w:rPr>
              <w:t>change</w:t>
            </w:r>
            <w:r>
              <w:rPr>
                <w:spacing w:val="-1"/>
                <w:sz w:val="18"/>
              </w:rPr>
              <w:t xml:space="preserve"> </w:t>
            </w:r>
            <w:r>
              <w:rPr>
                <w:spacing w:val="-4"/>
                <w:sz w:val="18"/>
              </w:rPr>
              <w:t>≤</w:t>
            </w:r>
            <w:proofErr w:type="gramStart"/>
            <w:r>
              <w:rPr>
                <w:spacing w:val="-4"/>
                <w:sz w:val="18"/>
              </w:rPr>
              <w:t>0.5</w:t>
            </w:r>
            <w:proofErr w:type="gramEnd"/>
          </w:p>
          <w:p w14:paraId="6974FE33" w14:textId="77777777" w:rsidR="00C4799D" w:rsidRDefault="008C28BE" w:rsidP="00F74BCF">
            <w:pPr>
              <w:pStyle w:val="TableParagraph"/>
              <w:spacing w:line="208" w:lineRule="exact"/>
              <w:ind w:left="141"/>
              <w:rPr>
                <w:sz w:val="18"/>
              </w:rPr>
            </w:pPr>
            <w:r>
              <w:rPr>
                <w:position w:val="6"/>
                <w:sz w:val="12"/>
              </w:rPr>
              <w:t>b</w:t>
            </w:r>
            <w:r>
              <w:rPr>
                <w:spacing w:val="12"/>
                <w:position w:val="6"/>
                <w:sz w:val="12"/>
              </w:rPr>
              <w:t xml:space="preserve"> </w:t>
            </w:r>
            <w:r>
              <w:rPr>
                <w:sz w:val="18"/>
              </w:rPr>
              <w:t>multiplicity-controlled</w:t>
            </w:r>
            <w:r>
              <w:rPr>
                <w:spacing w:val="-5"/>
                <w:sz w:val="18"/>
              </w:rPr>
              <w:t xml:space="preserve"> </w:t>
            </w:r>
            <w:r>
              <w:rPr>
                <w:sz w:val="18"/>
              </w:rPr>
              <w:t>p≤0.001</w:t>
            </w:r>
            <w:r>
              <w:rPr>
                <w:spacing w:val="-4"/>
                <w:sz w:val="18"/>
              </w:rPr>
              <w:t xml:space="preserve"> </w:t>
            </w:r>
            <w:proofErr w:type="spellStart"/>
            <w:r>
              <w:rPr>
                <w:sz w:val="18"/>
              </w:rPr>
              <w:t>upadacitinib</w:t>
            </w:r>
            <w:proofErr w:type="spellEnd"/>
            <w:r>
              <w:rPr>
                <w:spacing w:val="-5"/>
                <w:sz w:val="18"/>
              </w:rPr>
              <w:t xml:space="preserve"> </w:t>
            </w:r>
            <w:r>
              <w:rPr>
                <w:sz w:val="18"/>
              </w:rPr>
              <w:t>vs</w:t>
            </w:r>
            <w:r>
              <w:rPr>
                <w:spacing w:val="-5"/>
                <w:sz w:val="18"/>
              </w:rPr>
              <w:t xml:space="preserve"> </w:t>
            </w:r>
            <w:r>
              <w:rPr>
                <w:sz w:val="18"/>
              </w:rPr>
              <w:t>placebo</w:t>
            </w:r>
            <w:r>
              <w:rPr>
                <w:spacing w:val="-3"/>
                <w:sz w:val="18"/>
              </w:rPr>
              <w:t xml:space="preserve"> </w:t>
            </w:r>
            <w:r>
              <w:rPr>
                <w:spacing w:val="-2"/>
                <w:sz w:val="18"/>
              </w:rPr>
              <w:t>comparison</w:t>
            </w:r>
          </w:p>
          <w:p w14:paraId="4848D826" w14:textId="77777777" w:rsidR="00C4799D" w:rsidRDefault="008C28BE" w:rsidP="00F74BCF">
            <w:pPr>
              <w:pStyle w:val="TableParagraph"/>
              <w:spacing w:line="208" w:lineRule="exact"/>
              <w:ind w:left="141"/>
              <w:rPr>
                <w:sz w:val="18"/>
              </w:rPr>
            </w:pPr>
            <w:r>
              <w:rPr>
                <w:position w:val="6"/>
                <w:sz w:val="12"/>
              </w:rPr>
              <w:t>c</w:t>
            </w:r>
            <w:r>
              <w:rPr>
                <w:spacing w:val="13"/>
                <w:position w:val="6"/>
                <w:sz w:val="12"/>
              </w:rPr>
              <w:t xml:space="preserve"> </w:t>
            </w:r>
            <w:r>
              <w:rPr>
                <w:sz w:val="18"/>
              </w:rPr>
              <w:t>nominal</w:t>
            </w:r>
            <w:r>
              <w:rPr>
                <w:spacing w:val="-3"/>
                <w:sz w:val="18"/>
              </w:rPr>
              <w:t xml:space="preserve"> </w:t>
            </w:r>
            <w:r>
              <w:rPr>
                <w:sz w:val="18"/>
              </w:rPr>
              <w:t>p≤0.001</w:t>
            </w:r>
            <w:r>
              <w:rPr>
                <w:spacing w:val="-4"/>
                <w:sz w:val="18"/>
              </w:rPr>
              <w:t xml:space="preserve"> </w:t>
            </w:r>
            <w:proofErr w:type="spellStart"/>
            <w:r>
              <w:rPr>
                <w:sz w:val="18"/>
              </w:rPr>
              <w:t>upadacitinib</w:t>
            </w:r>
            <w:proofErr w:type="spellEnd"/>
            <w:r>
              <w:rPr>
                <w:spacing w:val="-4"/>
                <w:sz w:val="18"/>
              </w:rPr>
              <w:t xml:space="preserve"> </w:t>
            </w:r>
            <w:r>
              <w:rPr>
                <w:sz w:val="18"/>
              </w:rPr>
              <w:t>vs</w:t>
            </w:r>
            <w:r>
              <w:rPr>
                <w:spacing w:val="-3"/>
                <w:sz w:val="18"/>
              </w:rPr>
              <w:t xml:space="preserve"> </w:t>
            </w:r>
            <w:r>
              <w:rPr>
                <w:sz w:val="18"/>
              </w:rPr>
              <w:t>placebo</w:t>
            </w:r>
            <w:r>
              <w:rPr>
                <w:spacing w:val="-1"/>
                <w:sz w:val="18"/>
              </w:rPr>
              <w:t xml:space="preserve"> </w:t>
            </w:r>
            <w:r>
              <w:rPr>
                <w:spacing w:val="-2"/>
                <w:sz w:val="18"/>
              </w:rPr>
              <w:t>comparison</w:t>
            </w:r>
          </w:p>
          <w:p w14:paraId="2D98F9AE" w14:textId="77777777" w:rsidR="00C4799D" w:rsidRDefault="008C28BE" w:rsidP="00F74BCF">
            <w:pPr>
              <w:pStyle w:val="TableParagraph"/>
              <w:spacing w:line="205" w:lineRule="exact"/>
              <w:ind w:left="141"/>
              <w:rPr>
                <w:sz w:val="18"/>
              </w:rPr>
            </w:pPr>
            <w:r>
              <w:rPr>
                <w:position w:val="6"/>
                <w:sz w:val="12"/>
              </w:rPr>
              <w:t>d</w:t>
            </w:r>
            <w:r>
              <w:rPr>
                <w:spacing w:val="14"/>
                <w:position w:val="6"/>
                <w:sz w:val="12"/>
              </w:rPr>
              <w:t xml:space="preserve"> </w:t>
            </w:r>
            <w:r>
              <w:rPr>
                <w:sz w:val="18"/>
              </w:rPr>
              <w:t>nominal</w:t>
            </w:r>
            <w:r>
              <w:rPr>
                <w:spacing w:val="-1"/>
                <w:sz w:val="18"/>
              </w:rPr>
              <w:t xml:space="preserve"> </w:t>
            </w:r>
            <w:r>
              <w:rPr>
                <w:sz w:val="18"/>
              </w:rPr>
              <w:t>p&lt;0.05</w:t>
            </w:r>
            <w:r>
              <w:rPr>
                <w:spacing w:val="-5"/>
                <w:sz w:val="18"/>
              </w:rPr>
              <w:t xml:space="preserve"> </w:t>
            </w:r>
            <w:proofErr w:type="spellStart"/>
            <w:r>
              <w:rPr>
                <w:sz w:val="18"/>
              </w:rPr>
              <w:t>upadacitinib</w:t>
            </w:r>
            <w:proofErr w:type="spellEnd"/>
            <w:r>
              <w:rPr>
                <w:spacing w:val="-4"/>
                <w:sz w:val="18"/>
              </w:rPr>
              <w:t xml:space="preserve"> </w:t>
            </w:r>
            <w:r>
              <w:rPr>
                <w:sz w:val="18"/>
              </w:rPr>
              <w:t>vs</w:t>
            </w:r>
            <w:r>
              <w:rPr>
                <w:spacing w:val="-1"/>
                <w:sz w:val="18"/>
              </w:rPr>
              <w:t xml:space="preserve"> </w:t>
            </w:r>
            <w:r>
              <w:rPr>
                <w:sz w:val="18"/>
              </w:rPr>
              <w:t>placebo</w:t>
            </w:r>
            <w:r>
              <w:rPr>
                <w:spacing w:val="-4"/>
                <w:sz w:val="18"/>
              </w:rPr>
              <w:t xml:space="preserve"> </w:t>
            </w:r>
            <w:r>
              <w:rPr>
                <w:spacing w:val="-2"/>
                <w:sz w:val="18"/>
              </w:rPr>
              <w:t>comparison</w:t>
            </w:r>
          </w:p>
        </w:tc>
      </w:tr>
    </w:tbl>
    <w:p w14:paraId="412F36F7" w14:textId="77777777" w:rsidR="00C4799D" w:rsidRDefault="00C4799D" w:rsidP="00F74BCF">
      <w:pPr>
        <w:pStyle w:val="BodyText"/>
        <w:spacing w:before="33"/>
        <w:ind w:left="0"/>
        <w:rPr>
          <w:b/>
        </w:rPr>
      </w:pPr>
    </w:p>
    <w:p w14:paraId="4B5C8ADB" w14:textId="77777777" w:rsidR="00C4799D" w:rsidRDefault="008C28BE" w:rsidP="00F74BCF">
      <w:pPr>
        <w:ind w:left="220"/>
        <w:rPr>
          <w:b/>
        </w:rPr>
      </w:pPr>
      <w:bookmarkStart w:id="99" w:name="Physical_Function_Response_and_Health-Re"/>
      <w:bookmarkEnd w:id="99"/>
      <w:r>
        <w:rPr>
          <w:b/>
        </w:rPr>
        <w:t>Physical</w:t>
      </w:r>
      <w:r>
        <w:rPr>
          <w:b/>
          <w:spacing w:val="-10"/>
        </w:rPr>
        <w:t xml:space="preserve"> </w:t>
      </w:r>
      <w:r>
        <w:rPr>
          <w:b/>
        </w:rPr>
        <w:t>Function</w:t>
      </w:r>
      <w:r>
        <w:rPr>
          <w:b/>
          <w:spacing w:val="-8"/>
        </w:rPr>
        <w:t xml:space="preserve"> </w:t>
      </w:r>
      <w:r>
        <w:rPr>
          <w:b/>
        </w:rPr>
        <w:t>Response</w:t>
      </w:r>
      <w:r>
        <w:rPr>
          <w:b/>
          <w:spacing w:val="-7"/>
        </w:rPr>
        <w:t xml:space="preserve"> </w:t>
      </w:r>
      <w:r>
        <w:rPr>
          <w:b/>
        </w:rPr>
        <w:t>and</w:t>
      </w:r>
      <w:r>
        <w:rPr>
          <w:b/>
          <w:spacing w:val="-8"/>
        </w:rPr>
        <w:t xml:space="preserve"> </w:t>
      </w:r>
      <w:r>
        <w:rPr>
          <w:b/>
        </w:rPr>
        <w:t>Health-Related</w:t>
      </w:r>
      <w:r>
        <w:rPr>
          <w:b/>
          <w:spacing w:val="-7"/>
        </w:rPr>
        <w:t xml:space="preserve"> </w:t>
      </w:r>
      <w:r>
        <w:rPr>
          <w:b/>
          <w:spacing w:val="-2"/>
        </w:rPr>
        <w:t>Outcomes</w:t>
      </w:r>
    </w:p>
    <w:p w14:paraId="3847C754" w14:textId="77777777" w:rsidR="00C4799D" w:rsidRDefault="008C28BE" w:rsidP="00F74BCF">
      <w:pPr>
        <w:pStyle w:val="BodyText"/>
        <w:spacing w:before="227" w:line="340" w:lineRule="auto"/>
        <w:ind w:right="993"/>
      </w:pPr>
      <w:r>
        <w:t>In both studies, patients treated with RINVOQ 15 mg showed significant improvement in physical function from baseline compared to placebo as assessed by HAQ-DI at Week 12 (Table 15), which was maintained through Week 56.</w:t>
      </w:r>
    </w:p>
    <w:p w14:paraId="34B6BE34" w14:textId="77777777" w:rsidR="00C4799D" w:rsidRDefault="008C28BE" w:rsidP="00F74BCF">
      <w:pPr>
        <w:pStyle w:val="BodyText"/>
        <w:spacing w:before="242" w:line="340" w:lineRule="auto"/>
        <w:ind w:right="993"/>
      </w:pPr>
      <w:r>
        <w:t>The</w:t>
      </w:r>
      <w:r>
        <w:rPr>
          <w:spacing w:val="-9"/>
        </w:rPr>
        <w:t xml:space="preserve"> </w:t>
      </w:r>
      <w:r>
        <w:t>proportion</w:t>
      </w:r>
      <w:r>
        <w:rPr>
          <w:spacing w:val="-9"/>
        </w:rPr>
        <w:t xml:space="preserve"> </w:t>
      </w:r>
      <w:r>
        <w:t>of</w:t>
      </w:r>
      <w:r>
        <w:rPr>
          <w:spacing w:val="-7"/>
        </w:rPr>
        <w:t xml:space="preserve"> </w:t>
      </w:r>
      <w:r>
        <w:t>HAQ-DI</w:t>
      </w:r>
      <w:r>
        <w:rPr>
          <w:spacing w:val="-7"/>
        </w:rPr>
        <w:t xml:space="preserve"> </w:t>
      </w:r>
      <w:r>
        <w:t>responders</w:t>
      </w:r>
      <w:r>
        <w:rPr>
          <w:spacing w:val="-11"/>
        </w:rPr>
        <w:t xml:space="preserve"> </w:t>
      </w:r>
      <w:r>
        <w:t>(≥</w:t>
      </w:r>
      <w:r>
        <w:rPr>
          <w:spacing w:val="-10"/>
        </w:rPr>
        <w:t xml:space="preserve"> </w:t>
      </w:r>
      <w:r>
        <w:t>0.35</w:t>
      </w:r>
      <w:r>
        <w:rPr>
          <w:spacing w:val="-9"/>
        </w:rPr>
        <w:t xml:space="preserve"> </w:t>
      </w:r>
      <w:r>
        <w:t>improvement</w:t>
      </w:r>
      <w:r>
        <w:rPr>
          <w:spacing w:val="-10"/>
        </w:rPr>
        <w:t xml:space="preserve"> </w:t>
      </w:r>
      <w:r>
        <w:t>from</w:t>
      </w:r>
      <w:r>
        <w:rPr>
          <w:spacing w:val="-8"/>
        </w:rPr>
        <w:t xml:space="preserve"> </w:t>
      </w:r>
      <w:r>
        <w:t>baseline</w:t>
      </w:r>
      <w:r>
        <w:rPr>
          <w:spacing w:val="-9"/>
        </w:rPr>
        <w:t xml:space="preserve"> </w:t>
      </w:r>
      <w:r>
        <w:t>in</w:t>
      </w:r>
      <w:r>
        <w:rPr>
          <w:spacing w:val="-9"/>
        </w:rPr>
        <w:t xml:space="preserve"> </w:t>
      </w:r>
      <w:r>
        <w:t>HAQ-DI</w:t>
      </w:r>
      <w:r>
        <w:rPr>
          <w:spacing w:val="-10"/>
        </w:rPr>
        <w:t xml:space="preserve"> </w:t>
      </w:r>
      <w:r>
        <w:t>score)</w:t>
      </w:r>
      <w:r>
        <w:rPr>
          <w:spacing w:val="-8"/>
        </w:rPr>
        <w:t xml:space="preserve"> </w:t>
      </w:r>
      <w:r>
        <w:t>at Week 12 in SELECT-PsA 1 and SELECT-PsA 2</w:t>
      </w:r>
      <w:r>
        <w:rPr>
          <w:spacing w:val="-2"/>
        </w:rPr>
        <w:t xml:space="preserve"> </w:t>
      </w:r>
      <w:r>
        <w:t>was 58% and 45%, respectively, in patients receiving</w:t>
      </w:r>
      <w:r>
        <w:rPr>
          <w:spacing w:val="-12"/>
        </w:rPr>
        <w:t xml:space="preserve"> </w:t>
      </w:r>
      <w:r>
        <w:t>RINVOQ</w:t>
      </w:r>
      <w:r>
        <w:rPr>
          <w:spacing w:val="-11"/>
        </w:rPr>
        <w:t xml:space="preserve"> </w:t>
      </w:r>
      <w:r>
        <w:t>15</w:t>
      </w:r>
      <w:r>
        <w:rPr>
          <w:spacing w:val="-14"/>
        </w:rPr>
        <w:t xml:space="preserve"> </w:t>
      </w:r>
      <w:r>
        <w:t>mg,</w:t>
      </w:r>
      <w:r>
        <w:rPr>
          <w:spacing w:val="-11"/>
        </w:rPr>
        <w:t xml:space="preserve"> </w:t>
      </w:r>
      <w:r>
        <w:t>33%</w:t>
      </w:r>
      <w:r>
        <w:rPr>
          <w:spacing w:val="-13"/>
        </w:rPr>
        <w:t xml:space="preserve"> </w:t>
      </w:r>
      <w:r>
        <w:t>and</w:t>
      </w:r>
      <w:r>
        <w:rPr>
          <w:spacing w:val="-12"/>
        </w:rPr>
        <w:t xml:space="preserve"> </w:t>
      </w:r>
      <w:r>
        <w:t>27%,</w:t>
      </w:r>
      <w:r>
        <w:rPr>
          <w:spacing w:val="-13"/>
        </w:rPr>
        <w:t xml:space="preserve"> </w:t>
      </w:r>
      <w:r>
        <w:t>respectively,</w:t>
      </w:r>
      <w:r>
        <w:rPr>
          <w:spacing w:val="-11"/>
        </w:rPr>
        <w:t xml:space="preserve"> </w:t>
      </w:r>
      <w:r>
        <w:t>in</w:t>
      </w:r>
      <w:r>
        <w:rPr>
          <w:spacing w:val="-12"/>
        </w:rPr>
        <w:t xml:space="preserve"> </w:t>
      </w:r>
      <w:r>
        <w:t>patients</w:t>
      </w:r>
      <w:r>
        <w:rPr>
          <w:spacing w:val="-13"/>
        </w:rPr>
        <w:t xml:space="preserve"> </w:t>
      </w:r>
      <w:r>
        <w:t>receiving</w:t>
      </w:r>
      <w:r>
        <w:rPr>
          <w:spacing w:val="-12"/>
        </w:rPr>
        <w:t xml:space="preserve"> </w:t>
      </w:r>
      <w:r>
        <w:t>placebo,</w:t>
      </w:r>
      <w:r>
        <w:rPr>
          <w:spacing w:val="-11"/>
        </w:rPr>
        <w:t xml:space="preserve"> </w:t>
      </w:r>
      <w:r>
        <w:t>and</w:t>
      </w:r>
      <w:r>
        <w:rPr>
          <w:spacing w:val="-14"/>
        </w:rPr>
        <w:t xml:space="preserve"> </w:t>
      </w:r>
      <w:r>
        <w:t>47% in patients receiving adalimumab (SELECT-PsA 1).</w:t>
      </w:r>
    </w:p>
    <w:p w14:paraId="61AB9ED0" w14:textId="77777777" w:rsidR="00C4799D" w:rsidRDefault="00C4799D" w:rsidP="00F74BCF">
      <w:pPr>
        <w:spacing w:line="340" w:lineRule="auto"/>
        <w:sectPr w:rsidR="00C4799D">
          <w:pgSz w:w="11910" w:h="16840"/>
          <w:pgMar w:top="1420" w:right="440" w:bottom="1360" w:left="1220" w:header="0" w:footer="1167" w:gutter="0"/>
          <w:cols w:space="720"/>
        </w:sectPr>
      </w:pPr>
    </w:p>
    <w:p w14:paraId="0FF88E2C" w14:textId="77777777" w:rsidR="00C4799D" w:rsidRDefault="008C28BE" w:rsidP="00F74BCF">
      <w:pPr>
        <w:pStyle w:val="BodyText"/>
        <w:spacing w:before="83" w:line="340" w:lineRule="auto"/>
        <w:ind w:left="219" w:right="995"/>
      </w:pPr>
      <w:r>
        <w:lastRenderedPageBreak/>
        <w:t>Health-related quality of life was assessed by SF-36. In both studies, patients receiving RINVOQ 15 mg experienced significantly greater improvement from baseline in the Physical Component</w:t>
      </w:r>
      <w:r>
        <w:rPr>
          <w:spacing w:val="-12"/>
        </w:rPr>
        <w:t xml:space="preserve"> </w:t>
      </w:r>
      <w:r>
        <w:t>Summary</w:t>
      </w:r>
      <w:r>
        <w:rPr>
          <w:spacing w:val="-11"/>
        </w:rPr>
        <w:t xml:space="preserve"> </w:t>
      </w:r>
      <w:r>
        <w:t>score</w:t>
      </w:r>
      <w:r>
        <w:rPr>
          <w:spacing w:val="-11"/>
        </w:rPr>
        <w:t xml:space="preserve"> </w:t>
      </w:r>
      <w:r>
        <w:t>compared</w:t>
      </w:r>
      <w:r>
        <w:rPr>
          <w:spacing w:val="-14"/>
        </w:rPr>
        <w:t xml:space="preserve"> </w:t>
      </w:r>
      <w:r>
        <w:t>to</w:t>
      </w:r>
      <w:r>
        <w:rPr>
          <w:spacing w:val="-14"/>
        </w:rPr>
        <w:t xml:space="preserve"> </w:t>
      </w:r>
      <w:r>
        <w:t>placebo</w:t>
      </w:r>
      <w:r>
        <w:rPr>
          <w:spacing w:val="-14"/>
        </w:rPr>
        <w:t xml:space="preserve"> </w:t>
      </w:r>
      <w:r>
        <w:t>at</w:t>
      </w:r>
      <w:r>
        <w:rPr>
          <w:spacing w:val="-12"/>
        </w:rPr>
        <w:t xml:space="preserve"> </w:t>
      </w:r>
      <w:r>
        <w:t>Week</w:t>
      </w:r>
      <w:r>
        <w:rPr>
          <w:spacing w:val="-13"/>
        </w:rPr>
        <w:t xml:space="preserve"> </w:t>
      </w:r>
      <w:r>
        <w:t>12.</w:t>
      </w:r>
      <w:r>
        <w:rPr>
          <w:spacing w:val="-15"/>
        </w:rPr>
        <w:t xml:space="preserve"> </w:t>
      </w:r>
      <w:r>
        <w:t>Greater</w:t>
      </w:r>
      <w:r>
        <w:rPr>
          <w:spacing w:val="-12"/>
        </w:rPr>
        <w:t xml:space="preserve"> </w:t>
      </w:r>
      <w:r>
        <w:t>improvement</w:t>
      </w:r>
      <w:r>
        <w:rPr>
          <w:spacing w:val="-12"/>
        </w:rPr>
        <w:t xml:space="preserve"> </w:t>
      </w:r>
      <w:r>
        <w:t>was</w:t>
      </w:r>
      <w:r>
        <w:rPr>
          <w:spacing w:val="-13"/>
        </w:rPr>
        <w:t xml:space="preserve"> </w:t>
      </w:r>
      <w:r>
        <w:t>also observed compared to adalimumab. Greater improvement was observed in the Mental Component Summary score and all 8 domains of SF-36 (Physical Functioning, Bodily Pain, Vitality, Social Functioning, Role Physical, General Health, Role Emotional, and Mental Health) compared to placebo. Improvements from baseline were maintained through Week 56 in both studies.</w:t>
      </w:r>
    </w:p>
    <w:p w14:paraId="4D72E415" w14:textId="77777777" w:rsidR="00C4799D" w:rsidRDefault="008C28BE" w:rsidP="00F74BCF">
      <w:pPr>
        <w:pStyle w:val="BodyText"/>
        <w:spacing w:before="245" w:line="340" w:lineRule="auto"/>
        <w:ind w:left="219" w:right="995"/>
      </w:pPr>
      <w:r>
        <w:t>Patients receiving RINVOQ 15 mg experienced significantly greater improvement from baseline</w:t>
      </w:r>
      <w:r>
        <w:rPr>
          <w:spacing w:val="-2"/>
        </w:rPr>
        <w:t xml:space="preserve"> </w:t>
      </w:r>
      <w:r>
        <w:t>in</w:t>
      </w:r>
      <w:r>
        <w:rPr>
          <w:spacing w:val="-2"/>
        </w:rPr>
        <w:t xml:space="preserve"> </w:t>
      </w:r>
      <w:r>
        <w:t>fatigue,</w:t>
      </w:r>
      <w:r>
        <w:rPr>
          <w:spacing w:val="-2"/>
        </w:rPr>
        <w:t xml:space="preserve"> </w:t>
      </w:r>
      <w:r>
        <w:t>as</w:t>
      </w:r>
      <w:r>
        <w:rPr>
          <w:spacing w:val="-6"/>
        </w:rPr>
        <w:t xml:space="preserve"> </w:t>
      </w:r>
      <w:r>
        <w:t>measured</w:t>
      </w:r>
      <w:r>
        <w:rPr>
          <w:spacing w:val="-4"/>
        </w:rPr>
        <w:t xml:space="preserve"> </w:t>
      </w:r>
      <w:r>
        <w:t>by</w:t>
      </w:r>
      <w:r>
        <w:rPr>
          <w:spacing w:val="-4"/>
        </w:rPr>
        <w:t xml:space="preserve"> </w:t>
      </w:r>
      <w:r>
        <w:t>FACIT-F</w:t>
      </w:r>
      <w:r>
        <w:rPr>
          <w:spacing w:val="-4"/>
        </w:rPr>
        <w:t xml:space="preserve"> </w:t>
      </w:r>
      <w:r>
        <w:t>score,</w:t>
      </w:r>
      <w:r>
        <w:rPr>
          <w:spacing w:val="-2"/>
        </w:rPr>
        <w:t xml:space="preserve"> </w:t>
      </w:r>
      <w:r>
        <w:t>at</w:t>
      </w:r>
      <w:r>
        <w:rPr>
          <w:spacing w:val="-5"/>
        </w:rPr>
        <w:t xml:space="preserve"> </w:t>
      </w:r>
      <w:r>
        <w:t>Week</w:t>
      </w:r>
      <w:r>
        <w:rPr>
          <w:spacing w:val="-4"/>
        </w:rPr>
        <w:t xml:space="preserve"> </w:t>
      </w:r>
      <w:r>
        <w:t>12</w:t>
      </w:r>
      <w:r>
        <w:rPr>
          <w:spacing w:val="-4"/>
        </w:rPr>
        <w:t xml:space="preserve"> </w:t>
      </w:r>
      <w:r>
        <w:t>compared</w:t>
      </w:r>
      <w:r>
        <w:rPr>
          <w:spacing w:val="-2"/>
        </w:rPr>
        <w:t xml:space="preserve"> </w:t>
      </w:r>
      <w:r>
        <w:t>to</w:t>
      </w:r>
      <w:r>
        <w:rPr>
          <w:spacing w:val="-4"/>
        </w:rPr>
        <w:t xml:space="preserve"> </w:t>
      </w:r>
      <w:r>
        <w:t>placebo</w:t>
      </w:r>
      <w:r>
        <w:rPr>
          <w:spacing w:val="-4"/>
        </w:rPr>
        <w:t xml:space="preserve"> </w:t>
      </w:r>
      <w:r>
        <w:t>in</w:t>
      </w:r>
      <w:r>
        <w:rPr>
          <w:spacing w:val="-2"/>
        </w:rPr>
        <w:t xml:space="preserve"> </w:t>
      </w:r>
      <w:r>
        <w:t>both studies. Improvements from baseline were maintained through Week 56 in both studies.</w:t>
      </w:r>
    </w:p>
    <w:p w14:paraId="4BA4D903" w14:textId="77777777" w:rsidR="00C4799D" w:rsidRDefault="008C28BE" w:rsidP="00F74BCF">
      <w:pPr>
        <w:pStyle w:val="BodyText"/>
        <w:spacing w:before="242" w:line="340" w:lineRule="auto"/>
        <w:ind w:left="219" w:right="996"/>
      </w:pPr>
      <w:r>
        <w:t>Greater improvement in patient-reported psoriasis symptoms, as measured by the Self- Assessment of Psoriasis Symptoms (SAPS), was observed in both studies at Week 16 in patients treated with RINVOQ 15 mg compared to placebo and adalimumab. Improvements from baseline were maintained through Week 56 in both studies.</w:t>
      </w:r>
    </w:p>
    <w:p w14:paraId="0E262AB3" w14:textId="77777777" w:rsidR="00C4799D" w:rsidRDefault="008C28BE" w:rsidP="00F74BCF">
      <w:pPr>
        <w:pStyle w:val="BodyText"/>
        <w:spacing w:before="243" w:line="340" w:lineRule="auto"/>
        <w:ind w:left="219" w:right="993"/>
      </w:pPr>
      <w:r>
        <w:t>Among</w:t>
      </w:r>
      <w:r>
        <w:rPr>
          <w:spacing w:val="-10"/>
        </w:rPr>
        <w:t xml:space="preserve"> </w:t>
      </w:r>
      <w:r>
        <w:t>patients</w:t>
      </w:r>
      <w:r>
        <w:rPr>
          <w:spacing w:val="-12"/>
        </w:rPr>
        <w:t xml:space="preserve"> </w:t>
      </w:r>
      <w:r>
        <w:t>with</w:t>
      </w:r>
      <w:r>
        <w:rPr>
          <w:spacing w:val="-10"/>
        </w:rPr>
        <w:t xml:space="preserve"> </w:t>
      </w:r>
      <w:r>
        <w:t>psoriatic</w:t>
      </w:r>
      <w:r>
        <w:rPr>
          <w:spacing w:val="-9"/>
        </w:rPr>
        <w:t xml:space="preserve"> </w:t>
      </w:r>
      <w:r>
        <w:t>spondylitis,</w:t>
      </w:r>
      <w:r>
        <w:rPr>
          <w:spacing w:val="-11"/>
        </w:rPr>
        <w:t xml:space="preserve"> </w:t>
      </w:r>
      <w:r>
        <w:t>in</w:t>
      </w:r>
      <w:r>
        <w:rPr>
          <w:spacing w:val="-10"/>
        </w:rPr>
        <w:t xml:space="preserve"> </w:t>
      </w:r>
      <w:r>
        <w:t>both</w:t>
      </w:r>
      <w:r>
        <w:rPr>
          <w:spacing w:val="-10"/>
        </w:rPr>
        <w:t xml:space="preserve"> </w:t>
      </w:r>
      <w:r>
        <w:t>studies</w:t>
      </w:r>
      <w:r>
        <w:rPr>
          <w:spacing w:val="-9"/>
        </w:rPr>
        <w:t xml:space="preserve"> </w:t>
      </w:r>
      <w:r>
        <w:t>patients</w:t>
      </w:r>
      <w:r>
        <w:rPr>
          <w:spacing w:val="-12"/>
        </w:rPr>
        <w:t xml:space="preserve"> </w:t>
      </w:r>
      <w:r>
        <w:t>treated</w:t>
      </w:r>
      <w:r>
        <w:rPr>
          <w:spacing w:val="-12"/>
        </w:rPr>
        <w:t xml:space="preserve"> </w:t>
      </w:r>
      <w:r>
        <w:t>with</w:t>
      </w:r>
      <w:r>
        <w:rPr>
          <w:spacing w:val="-10"/>
        </w:rPr>
        <w:t xml:space="preserve"> </w:t>
      </w:r>
      <w:r>
        <w:t>RINVOQ</w:t>
      </w:r>
      <w:r>
        <w:rPr>
          <w:spacing w:val="-9"/>
        </w:rPr>
        <w:t xml:space="preserve"> </w:t>
      </w:r>
      <w:r>
        <w:t>15</w:t>
      </w:r>
      <w:r>
        <w:rPr>
          <w:spacing w:val="-12"/>
        </w:rPr>
        <w:t xml:space="preserve"> </w:t>
      </w:r>
      <w:r>
        <w:t>mg showed improvements from baseline in Bath Ankylosing Spondylitis Disease Activity Index (BASDAI) and Ankylosing Spondylitis Disease Activity Score (ASDAS) compared to placebo at Week 24. Greater improvements were also observed compared to adalimumab. Improvements from baseline were maintained through Week 56 in both studies.</w:t>
      </w:r>
    </w:p>
    <w:p w14:paraId="6940CA00" w14:textId="77777777" w:rsidR="00C4799D" w:rsidRDefault="008C28BE" w:rsidP="00F74BCF">
      <w:pPr>
        <w:pStyle w:val="Heading4"/>
        <w:spacing w:before="243"/>
      </w:pPr>
      <w:bookmarkStart w:id="100" w:name="Non-radiographic_Axial_Spondyloarthritis"/>
      <w:bookmarkEnd w:id="100"/>
      <w:r>
        <w:t>Non-radiographic</w:t>
      </w:r>
      <w:r>
        <w:rPr>
          <w:spacing w:val="-9"/>
        </w:rPr>
        <w:t xml:space="preserve"> </w:t>
      </w:r>
      <w:r>
        <w:t>Axial</w:t>
      </w:r>
      <w:r>
        <w:rPr>
          <w:spacing w:val="-6"/>
        </w:rPr>
        <w:t xml:space="preserve"> </w:t>
      </w:r>
      <w:proofErr w:type="spellStart"/>
      <w:r>
        <w:rPr>
          <w:spacing w:val="-2"/>
        </w:rPr>
        <w:t>Spondyloarthritis</w:t>
      </w:r>
      <w:proofErr w:type="spellEnd"/>
    </w:p>
    <w:p w14:paraId="75924BF2" w14:textId="77777777" w:rsidR="00C4799D" w:rsidRDefault="008C28BE" w:rsidP="00F74BCF">
      <w:pPr>
        <w:pStyle w:val="BodyText"/>
        <w:spacing w:before="228" w:line="340" w:lineRule="auto"/>
        <w:ind w:left="219" w:right="993"/>
      </w:pPr>
      <w:r>
        <w:t>The</w:t>
      </w:r>
      <w:r>
        <w:rPr>
          <w:spacing w:val="-11"/>
        </w:rPr>
        <w:t xml:space="preserve"> </w:t>
      </w:r>
      <w:r>
        <w:t>efficacy</w:t>
      </w:r>
      <w:r>
        <w:rPr>
          <w:spacing w:val="-11"/>
        </w:rPr>
        <w:t xml:space="preserve"> </w:t>
      </w:r>
      <w:r>
        <w:t>and</w:t>
      </w:r>
      <w:r>
        <w:rPr>
          <w:spacing w:val="-14"/>
        </w:rPr>
        <w:t xml:space="preserve"> </w:t>
      </w:r>
      <w:r>
        <w:t>safety</w:t>
      </w:r>
      <w:r>
        <w:rPr>
          <w:spacing w:val="-13"/>
        </w:rPr>
        <w:t xml:space="preserve"> </w:t>
      </w:r>
      <w:r>
        <w:t>of</w:t>
      </w:r>
      <w:r>
        <w:rPr>
          <w:spacing w:val="-10"/>
        </w:rPr>
        <w:t xml:space="preserve"> </w:t>
      </w:r>
      <w:r>
        <w:t>RINVOQ</w:t>
      </w:r>
      <w:r>
        <w:rPr>
          <w:spacing w:val="-12"/>
        </w:rPr>
        <w:t xml:space="preserve"> </w:t>
      </w:r>
      <w:r>
        <w:t>15</w:t>
      </w:r>
      <w:r>
        <w:rPr>
          <w:spacing w:val="-14"/>
        </w:rPr>
        <w:t xml:space="preserve"> </w:t>
      </w:r>
      <w:r>
        <w:t>mg</w:t>
      </w:r>
      <w:r>
        <w:rPr>
          <w:spacing w:val="-14"/>
        </w:rPr>
        <w:t xml:space="preserve"> </w:t>
      </w:r>
      <w:r>
        <w:t>once</w:t>
      </w:r>
      <w:r>
        <w:rPr>
          <w:spacing w:val="-14"/>
        </w:rPr>
        <w:t xml:space="preserve"> </w:t>
      </w:r>
      <w:r>
        <w:t>daily</w:t>
      </w:r>
      <w:r>
        <w:rPr>
          <w:spacing w:val="-11"/>
        </w:rPr>
        <w:t xml:space="preserve"> </w:t>
      </w:r>
      <w:r>
        <w:t>were</w:t>
      </w:r>
      <w:r>
        <w:rPr>
          <w:spacing w:val="-11"/>
        </w:rPr>
        <w:t xml:space="preserve"> </w:t>
      </w:r>
      <w:r>
        <w:t>assessed</w:t>
      </w:r>
      <w:r>
        <w:rPr>
          <w:spacing w:val="-11"/>
        </w:rPr>
        <w:t xml:space="preserve"> </w:t>
      </w:r>
      <w:r>
        <w:t>in</w:t>
      </w:r>
      <w:r>
        <w:rPr>
          <w:spacing w:val="-11"/>
        </w:rPr>
        <w:t xml:space="preserve"> </w:t>
      </w:r>
      <w:r>
        <w:t>a</w:t>
      </w:r>
      <w:r>
        <w:rPr>
          <w:spacing w:val="-14"/>
        </w:rPr>
        <w:t xml:space="preserve"> </w:t>
      </w:r>
      <w:proofErr w:type="spellStart"/>
      <w:r>
        <w:t>randomised</w:t>
      </w:r>
      <w:proofErr w:type="spellEnd"/>
      <w:r>
        <w:t>,</w:t>
      </w:r>
      <w:r>
        <w:rPr>
          <w:spacing w:val="-12"/>
        </w:rPr>
        <w:t xml:space="preserve"> </w:t>
      </w:r>
      <w:r>
        <w:t>double- blind, multicenter, placebo-controlled study in patients 18 years of age or older with active non-radiographic</w:t>
      </w:r>
      <w:r>
        <w:rPr>
          <w:spacing w:val="-5"/>
        </w:rPr>
        <w:t xml:space="preserve"> </w:t>
      </w:r>
      <w:r>
        <w:t>axial</w:t>
      </w:r>
      <w:r>
        <w:rPr>
          <w:spacing w:val="-3"/>
        </w:rPr>
        <w:t xml:space="preserve"> </w:t>
      </w:r>
      <w:proofErr w:type="spellStart"/>
      <w:r>
        <w:t>spondyloarthritis</w:t>
      </w:r>
      <w:proofErr w:type="spellEnd"/>
      <w:r>
        <w:rPr>
          <w:spacing w:val="-2"/>
        </w:rPr>
        <w:t xml:space="preserve"> </w:t>
      </w:r>
      <w:r>
        <w:t>based</w:t>
      </w:r>
      <w:r>
        <w:rPr>
          <w:spacing w:val="-5"/>
        </w:rPr>
        <w:t xml:space="preserve"> </w:t>
      </w:r>
      <w:r>
        <w:t>upon</w:t>
      </w:r>
      <w:r>
        <w:rPr>
          <w:spacing w:val="-3"/>
        </w:rPr>
        <w:t xml:space="preserve"> </w:t>
      </w:r>
      <w:r>
        <w:t>the</w:t>
      </w:r>
      <w:r>
        <w:rPr>
          <w:spacing w:val="-5"/>
        </w:rPr>
        <w:t xml:space="preserve"> </w:t>
      </w:r>
      <w:r>
        <w:t>Bath</w:t>
      </w:r>
      <w:r>
        <w:rPr>
          <w:spacing w:val="-5"/>
        </w:rPr>
        <w:t xml:space="preserve"> </w:t>
      </w:r>
      <w:r>
        <w:t>Ankylosing</w:t>
      </w:r>
      <w:r>
        <w:rPr>
          <w:spacing w:val="-5"/>
        </w:rPr>
        <w:t xml:space="preserve"> </w:t>
      </w:r>
      <w:r>
        <w:t>Spondylitis</w:t>
      </w:r>
      <w:r>
        <w:rPr>
          <w:spacing w:val="-2"/>
        </w:rPr>
        <w:t xml:space="preserve"> </w:t>
      </w:r>
      <w:r>
        <w:t>Disease Activity</w:t>
      </w:r>
      <w:r>
        <w:rPr>
          <w:spacing w:val="-11"/>
        </w:rPr>
        <w:t xml:space="preserve"> </w:t>
      </w:r>
      <w:r>
        <w:t>Index</w:t>
      </w:r>
      <w:r>
        <w:rPr>
          <w:spacing w:val="-11"/>
        </w:rPr>
        <w:t xml:space="preserve"> </w:t>
      </w:r>
      <w:r>
        <w:t>(BASDAI)</w:t>
      </w:r>
      <w:r>
        <w:rPr>
          <w:spacing w:val="-11"/>
        </w:rPr>
        <w:t xml:space="preserve"> </w:t>
      </w:r>
      <w:r>
        <w:t>≥</w:t>
      </w:r>
      <w:r>
        <w:rPr>
          <w:spacing w:val="-8"/>
        </w:rPr>
        <w:t xml:space="preserve"> </w:t>
      </w:r>
      <w:r>
        <w:t>4,</w:t>
      </w:r>
      <w:r>
        <w:rPr>
          <w:spacing w:val="-8"/>
        </w:rPr>
        <w:t xml:space="preserve"> </w:t>
      </w:r>
      <w:r>
        <w:t>Patient’s</w:t>
      </w:r>
      <w:r>
        <w:rPr>
          <w:spacing w:val="-9"/>
        </w:rPr>
        <w:t xml:space="preserve"> </w:t>
      </w:r>
      <w:r>
        <w:t>Assessment</w:t>
      </w:r>
      <w:r>
        <w:rPr>
          <w:spacing w:val="-8"/>
        </w:rPr>
        <w:t xml:space="preserve"> </w:t>
      </w:r>
      <w:r>
        <w:t>of</w:t>
      </w:r>
      <w:r>
        <w:rPr>
          <w:spacing w:val="-8"/>
        </w:rPr>
        <w:t xml:space="preserve"> </w:t>
      </w:r>
      <w:r>
        <w:t>Total</w:t>
      </w:r>
      <w:r>
        <w:rPr>
          <w:spacing w:val="-10"/>
        </w:rPr>
        <w:t xml:space="preserve"> </w:t>
      </w:r>
      <w:r>
        <w:t>Back</w:t>
      </w:r>
      <w:r>
        <w:rPr>
          <w:spacing w:val="-9"/>
        </w:rPr>
        <w:t xml:space="preserve"> </w:t>
      </w:r>
      <w:r>
        <w:t>Pain</w:t>
      </w:r>
      <w:r>
        <w:rPr>
          <w:spacing w:val="-10"/>
        </w:rPr>
        <w:t xml:space="preserve"> </w:t>
      </w:r>
      <w:r>
        <w:t>score</w:t>
      </w:r>
      <w:r>
        <w:rPr>
          <w:spacing w:val="-10"/>
        </w:rPr>
        <w:t xml:space="preserve"> </w:t>
      </w:r>
      <w:r>
        <w:t>≥</w:t>
      </w:r>
      <w:r>
        <w:rPr>
          <w:spacing w:val="-11"/>
        </w:rPr>
        <w:t xml:space="preserve"> </w:t>
      </w:r>
      <w:r>
        <w:t>4,</w:t>
      </w:r>
      <w:r>
        <w:rPr>
          <w:spacing w:val="-11"/>
        </w:rPr>
        <w:t xml:space="preserve"> </w:t>
      </w:r>
      <w:r>
        <w:t>and</w:t>
      </w:r>
      <w:r>
        <w:rPr>
          <w:spacing w:val="-10"/>
        </w:rPr>
        <w:t xml:space="preserve"> </w:t>
      </w:r>
      <w:r>
        <w:t>objective signs of inflammation</w:t>
      </w:r>
      <w:r>
        <w:rPr>
          <w:spacing w:val="-2"/>
        </w:rPr>
        <w:t xml:space="preserve"> </w:t>
      </w:r>
      <w:r>
        <w:t>(Table 17). The study</w:t>
      </w:r>
      <w:r>
        <w:rPr>
          <w:spacing w:val="-2"/>
        </w:rPr>
        <w:t xml:space="preserve"> </w:t>
      </w:r>
      <w:r>
        <w:t>included a long-term extension for up</w:t>
      </w:r>
      <w:r>
        <w:rPr>
          <w:spacing w:val="-2"/>
        </w:rPr>
        <w:t xml:space="preserve"> </w:t>
      </w:r>
      <w:r>
        <w:t>to</w:t>
      </w:r>
      <w:r>
        <w:rPr>
          <w:spacing w:val="-2"/>
        </w:rPr>
        <w:t xml:space="preserve"> </w:t>
      </w:r>
      <w:r>
        <w:t>2 years.</w:t>
      </w:r>
    </w:p>
    <w:p w14:paraId="08787CFA" w14:textId="77777777" w:rsidR="00C4799D" w:rsidRDefault="00C4799D" w:rsidP="00F74BCF">
      <w:pPr>
        <w:spacing w:line="340" w:lineRule="auto"/>
        <w:sectPr w:rsidR="00C4799D">
          <w:pgSz w:w="11910" w:h="16840"/>
          <w:pgMar w:top="1420" w:right="440" w:bottom="1360" w:left="1220" w:header="0" w:footer="1167" w:gutter="0"/>
          <w:cols w:space="720"/>
        </w:sectPr>
      </w:pPr>
    </w:p>
    <w:p w14:paraId="115F3241" w14:textId="77777777" w:rsidR="00C4799D" w:rsidRDefault="008C28BE" w:rsidP="00F74BCF">
      <w:pPr>
        <w:pStyle w:val="Heading4"/>
        <w:spacing w:before="83" w:after="26"/>
      </w:pPr>
      <w:bookmarkStart w:id="101" w:name="Table_17._Clinical_Trial_Summary"/>
      <w:bookmarkEnd w:id="101"/>
      <w:r>
        <w:lastRenderedPageBreak/>
        <w:t>Table</w:t>
      </w:r>
      <w:r>
        <w:rPr>
          <w:spacing w:val="-4"/>
        </w:rPr>
        <w:t xml:space="preserve"> </w:t>
      </w:r>
      <w:r>
        <w:t>17.</w:t>
      </w:r>
      <w:r>
        <w:rPr>
          <w:spacing w:val="-1"/>
        </w:rPr>
        <w:t xml:space="preserve"> </w:t>
      </w:r>
      <w:r>
        <w:t>Clinical</w:t>
      </w:r>
      <w:r>
        <w:rPr>
          <w:spacing w:val="-6"/>
        </w:rPr>
        <w:t xml:space="preserve"> </w:t>
      </w:r>
      <w:r>
        <w:t>Trial</w:t>
      </w:r>
      <w:r>
        <w:rPr>
          <w:spacing w:val="-6"/>
        </w:rPr>
        <w:t xml:space="preserve"> </w:t>
      </w:r>
      <w:r>
        <w:rPr>
          <w:spacing w:val="-2"/>
        </w:rPr>
        <w:t>Summary</w:t>
      </w:r>
    </w:p>
    <w:tbl>
      <w:tblPr>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4"/>
        <w:gridCol w:w="1637"/>
        <w:gridCol w:w="2208"/>
        <w:gridCol w:w="4056"/>
      </w:tblGrid>
      <w:tr w:rsidR="00C4799D" w14:paraId="4C76F7EB" w14:textId="77777777">
        <w:trPr>
          <w:trHeight w:val="587"/>
        </w:trPr>
        <w:tc>
          <w:tcPr>
            <w:tcW w:w="1164" w:type="dxa"/>
          </w:tcPr>
          <w:p w14:paraId="0C179A45" w14:textId="77777777" w:rsidR="00C4799D" w:rsidRDefault="008C28BE" w:rsidP="00F74BCF">
            <w:pPr>
              <w:pStyle w:val="TableParagraph"/>
              <w:spacing w:before="13"/>
              <w:ind w:left="16" w:right="567"/>
              <w:rPr>
                <w:b/>
                <w:sz w:val="20"/>
              </w:rPr>
            </w:pPr>
            <w:r>
              <w:rPr>
                <w:b/>
                <w:spacing w:val="-2"/>
                <w:sz w:val="20"/>
              </w:rPr>
              <w:t xml:space="preserve">Study </w:t>
            </w:r>
            <w:r>
              <w:rPr>
                <w:b/>
                <w:spacing w:val="-4"/>
                <w:sz w:val="20"/>
              </w:rPr>
              <w:t>Name</w:t>
            </w:r>
          </w:p>
        </w:tc>
        <w:tc>
          <w:tcPr>
            <w:tcW w:w="1637" w:type="dxa"/>
          </w:tcPr>
          <w:p w14:paraId="0085F474" w14:textId="77777777" w:rsidR="00C4799D" w:rsidRDefault="008C28BE" w:rsidP="00F74BCF">
            <w:pPr>
              <w:pStyle w:val="TableParagraph"/>
              <w:spacing w:before="13"/>
              <w:ind w:left="14" w:right="303"/>
              <w:rPr>
                <w:b/>
                <w:sz w:val="20"/>
              </w:rPr>
            </w:pPr>
            <w:r>
              <w:rPr>
                <w:b/>
                <w:spacing w:val="-2"/>
                <w:sz w:val="20"/>
              </w:rPr>
              <w:t xml:space="preserve">Population </w:t>
            </w:r>
            <w:r>
              <w:rPr>
                <w:b/>
                <w:spacing w:val="-4"/>
                <w:sz w:val="20"/>
              </w:rPr>
              <w:t>(n)</w:t>
            </w:r>
            <w:r>
              <w:rPr>
                <w:b/>
                <w:spacing w:val="-4"/>
                <w:sz w:val="20"/>
                <w:vertAlign w:val="superscript"/>
              </w:rPr>
              <w:t>a</w:t>
            </w:r>
          </w:p>
        </w:tc>
        <w:tc>
          <w:tcPr>
            <w:tcW w:w="2208" w:type="dxa"/>
          </w:tcPr>
          <w:p w14:paraId="2DFFC023" w14:textId="77777777" w:rsidR="00C4799D" w:rsidRDefault="008C28BE" w:rsidP="00F74BCF">
            <w:pPr>
              <w:pStyle w:val="TableParagraph"/>
              <w:spacing w:before="13"/>
              <w:ind w:left="13" w:right="1213"/>
              <w:rPr>
                <w:b/>
                <w:sz w:val="20"/>
              </w:rPr>
            </w:pPr>
            <w:r>
              <w:rPr>
                <w:b/>
                <w:spacing w:val="-2"/>
                <w:sz w:val="20"/>
              </w:rPr>
              <w:t xml:space="preserve">Treatment </w:t>
            </w:r>
            <w:r>
              <w:rPr>
                <w:b/>
                <w:spacing w:val="-4"/>
                <w:sz w:val="20"/>
              </w:rPr>
              <w:t>Arms</w:t>
            </w:r>
          </w:p>
        </w:tc>
        <w:tc>
          <w:tcPr>
            <w:tcW w:w="4056" w:type="dxa"/>
          </w:tcPr>
          <w:p w14:paraId="477AC8D2" w14:textId="77777777" w:rsidR="00C4799D" w:rsidRDefault="008C28BE" w:rsidP="00F74BCF">
            <w:pPr>
              <w:pStyle w:val="TableParagraph"/>
              <w:spacing w:before="13"/>
              <w:ind w:left="16" w:right="2729"/>
              <w:rPr>
                <w:b/>
                <w:sz w:val="20"/>
              </w:rPr>
            </w:pPr>
            <w:r>
              <w:rPr>
                <w:b/>
                <w:sz w:val="20"/>
              </w:rPr>
              <w:t>Key</w:t>
            </w:r>
            <w:r>
              <w:rPr>
                <w:b/>
                <w:spacing w:val="-14"/>
                <w:sz w:val="20"/>
              </w:rPr>
              <w:t xml:space="preserve"> </w:t>
            </w:r>
            <w:r>
              <w:rPr>
                <w:b/>
                <w:sz w:val="20"/>
              </w:rPr>
              <w:t xml:space="preserve">Outcome </w:t>
            </w:r>
            <w:r>
              <w:rPr>
                <w:b/>
                <w:spacing w:val="-2"/>
                <w:sz w:val="20"/>
              </w:rPr>
              <w:t>Measures</w:t>
            </w:r>
          </w:p>
        </w:tc>
      </w:tr>
      <w:tr w:rsidR="00C4799D" w14:paraId="282699AF" w14:textId="77777777">
        <w:trPr>
          <w:trHeight w:val="719"/>
        </w:trPr>
        <w:tc>
          <w:tcPr>
            <w:tcW w:w="1164" w:type="dxa"/>
            <w:vMerge w:val="restart"/>
          </w:tcPr>
          <w:p w14:paraId="0B11C971" w14:textId="77777777" w:rsidR="00C4799D" w:rsidRDefault="008C28BE" w:rsidP="00F74BCF">
            <w:pPr>
              <w:pStyle w:val="TableParagraph"/>
              <w:spacing w:before="16"/>
              <w:ind w:left="16" w:right="282"/>
              <w:rPr>
                <w:sz w:val="20"/>
              </w:rPr>
            </w:pPr>
            <w:r>
              <w:rPr>
                <w:spacing w:val="-2"/>
                <w:sz w:val="20"/>
              </w:rPr>
              <w:t xml:space="preserve">SELECT- </w:t>
            </w:r>
            <w:r>
              <w:rPr>
                <w:sz w:val="20"/>
              </w:rPr>
              <w:t>AXIS 2</w:t>
            </w:r>
          </w:p>
          <w:p w14:paraId="4469AA13" w14:textId="77777777" w:rsidR="00C4799D" w:rsidRDefault="008C28BE" w:rsidP="00F74BCF">
            <w:pPr>
              <w:pStyle w:val="TableParagraph"/>
              <w:spacing w:line="228" w:lineRule="exact"/>
              <w:ind w:left="16"/>
              <w:rPr>
                <w:sz w:val="20"/>
              </w:rPr>
            </w:pPr>
            <w:r>
              <w:rPr>
                <w:sz w:val="20"/>
              </w:rPr>
              <w:t>(STUDY</w:t>
            </w:r>
            <w:r>
              <w:rPr>
                <w:spacing w:val="-8"/>
                <w:sz w:val="20"/>
              </w:rPr>
              <w:t xml:space="preserve"> </w:t>
            </w:r>
            <w:r>
              <w:rPr>
                <w:spacing w:val="-5"/>
                <w:sz w:val="20"/>
              </w:rPr>
              <w:t>2)</w:t>
            </w:r>
          </w:p>
        </w:tc>
        <w:tc>
          <w:tcPr>
            <w:tcW w:w="1637" w:type="dxa"/>
            <w:vMerge w:val="restart"/>
          </w:tcPr>
          <w:p w14:paraId="24AE7352" w14:textId="77777777" w:rsidR="00C4799D" w:rsidRDefault="008C28BE" w:rsidP="00F74BCF">
            <w:pPr>
              <w:pStyle w:val="TableParagraph"/>
              <w:spacing w:before="16"/>
              <w:ind w:left="14" w:right="303"/>
              <w:rPr>
                <w:sz w:val="20"/>
              </w:rPr>
            </w:pPr>
            <w:r>
              <w:rPr>
                <w:spacing w:val="-2"/>
                <w:sz w:val="20"/>
              </w:rPr>
              <w:t>NSAID-</w:t>
            </w:r>
            <w:proofErr w:type="gramStart"/>
            <w:r>
              <w:rPr>
                <w:spacing w:val="-2"/>
                <w:sz w:val="20"/>
              </w:rPr>
              <w:t>IR</w:t>
            </w:r>
            <w:proofErr w:type="spellStart"/>
            <w:r>
              <w:rPr>
                <w:spacing w:val="-2"/>
                <w:position w:val="6"/>
                <w:sz w:val="13"/>
              </w:rPr>
              <w:t>b,c</w:t>
            </w:r>
            <w:proofErr w:type="spellEnd"/>
            <w:proofErr w:type="gramEnd"/>
            <w:r>
              <w:rPr>
                <w:spacing w:val="40"/>
                <w:position w:val="6"/>
                <w:sz w:val="13"/>
              </w:rPr>
              <w:t xml:space="preserve"> </w:t>
            </w:r>
            <w:r>
              <w:rPr>
                <w:spacing w:val="-2"/>
                <w:sz w:val="20"/>
              </w:rPr>
              <w:t>(314)</w:t>
            </w:r>
          </w:p>
        </w:tc>
        <w:tc>
          <w:tcPr>
            <w:tcW w:w="2208" w:type="dxa"/>
            <w:vMerge w:val="restart"/>
          </w:tcPr>
          <w:p w14:paraId="538AD127" w14:textId="77777777" w:rsidR="00C4799D" w:rsidRDefault="008C28BE" w:rsidP="00F74BCF">
            <w:pPr>
              <w:pStyle w:val="TableParagraph"/>
              <w:numPr>
                <w:ilvl w:val="0"/>
                <w:numId w:val="25"/>
              </w:numPr>
              <w:tabs>
                <w:tab w:val="left" w:pos="373"/>
              </w:tabs>
              <w:spacing w:before="16" w:line="229" w:lineRule="exact"/>
              <w:ind w:hanging="208"/>
              <w:rPr>
                <w:sz w:val="20"/>
              </w:rPr>
            </w:pPr>
            <w:r>
              <w:rPr>
                <w:sz w:val="20"/>
              </w:rPr>
              <w:t>Upadacitinib</w:t>
            </w:r>
            <w:r>
              <w:rPr>
                <w:spacing w:val="-8"/>
                <w:sz w:val="20"/>
              </w:rPr>
              <w:t xml:space="preserve"> </w:t>
            </w:r>
            <w:r>
              <w:rPr>
                <w:sz w:val="20"/>
              </w:rPr>
              <w:t>15</w:t>
            </w:r>
            <w:r>
              <w:rPr>
                <w:spacing w:val="-8"/>
                <w:sz w:val="20"/>
              </w:rPr>
              <w:t xml:space="preserve"> </w:t>
            </w:r>
            <w:r>
              <w:rPr>
                <w:spacing w:val="-5"/>
                <w:sz w:val="20"/>
              </w:rPr>
              <w:t>mg</w:t>
            </w:r>
          </w:p>
          <w:p w14:paraId="0F86A022" w14:textId="77777777" w:rsidR="00C4799D" w:rsidRDefault="008C28BE" w:rsidP="00F74BCF">
            <w:pPr>
              <w:pStyle w:val="TableParagraph"/>
              <w:numPr>
                <w:ilvl w:val="0"/>
                <w:numId w:val="25"/>
              </w:numPr>
              <w:tabs>
                <w:tab w:val="left" w:pos="373"/>
              </w:tabs>
              <w:spacing w:line="229" w:lineRule="exact"/>
              <w:ind w:hanging="208"/>
              <w:rPr>
                <w:sz w:val="20"/>
              </w:rPr>
            </w:pPr>
            <w:r>
              <w:rPr>
                <w:spacing w:val="-2"/>
                <w:sz w:val="20"/>
              </w:rPr>
              <w:t>Placebo</w:t>
            </w:r>
          </w:p>
        </w:tc>
        <w:tc>
          <w:tcPr>
            <w:tcW w:w="4056" w:type="dxa"/>
          </w:tcPr>
          <w:p w14:paraId="3AB9FF76" w14:textId="77777777" w:rsidR="00C4799D" w:rsidRDefault="008C28BE" w:rsidP="00F74BCF">
            <w:pPr>
              <w:pStyle w:val="TableParagraph"/>
              <w:spacing w:before="16" w:line="229" w:lineRule="exact"/>
              <w:ind w:left="16"/>
              <w:rPr>
                <w:sz w:val="20"/>
              </w:rPr>
            </w:pPr>
            <w:r>
              <w:rPr>
                <w:sz w:val="20"/>
              </w:rPr>
              <w:t>Primary</w:t>
            </w:r>
            <w:r>
              <w:rPr>
                <w:spacing w:val="-9"/>
                <w:sz w:val="20"/>
              </w:rPr>
              <w:t xml:space="preserve"> </w:t>
            </w:r>
            <w:r>
              <w:rPr>
                <w:spacing w:val="-2"/>
                <w:sz w:val="20"/>
              </w:rPr>
              <w:t>Endpoint:</w:t>
            </w:r>
          </w:p>
          <w:p w14:paraId="0C8A13CF" w14:textId="77777777" w:rsidR="00C4799D" w:rsidRDefault="008C28BE" w:rsidP="00F74BCF">
            <w:pPr>
              <w:pStyle w:val="TableParagraph"/>
              <w:numPr>
                <w:ilvl w:val="0"/>
                <w:numId w:val="24"/>
              </w:numPr>
              <w:tabs>
                <w:tab w:val="left" w:pos="375"/>
              </w:tabs>
              <w:spacing w:line="230" w:lineRule="exact"/>
              <w:ind w:left="375" w:hanging="208"/>
              <w:rPr>
                <w:sz w:val="20"/>
              </w:rPr>
            </w:pPr>
            <w:r>
              <w:rPr>
                <w:sz w:val="20"/>
              </w:rPr>
              <w:t>ASAS40</w:t>
            </w:r>
            <w:r>
              <w:rPr>
                <w:spacing w:val="-6"/>
                <w:sz w:val="20"/>
              </w:rPr>
              <w:t xml:space="preserve"> </w:t>
            </w:r>
            <w:r>
              <w:rPr>
                <w:sz w:val="20"/>
              </w:rPr>
              <w:t>at</w:t>
            </w:r>
            <w:r>
              <w:rPr>
                <w:spacing w:val="-5"/>
                <w:sz w:val="20"/>
              </w:rPr>
              <w:t xml:space="preserve"> </w:t>
            </w:r>
            <w:r>
              <w:rPr>
                <w:sz w:val="20"/>
              </w:rPr>
              <w:t>Week</w:t>
            </w:r>
            <w:r>
              <w:rPr>
                <w:spacing w:val="-7"/>
                <w:sz w:val="20"/>
              </w:rPr>
              <w:t xml:space="preserve"> </w:t>
            </w:r>
            <w:r>
              <w:rPr>
                <w:spacing w:val="-5"/>
                <w:sz w:val="20"/>
              </w:rPr>
              <w:t>14</w:t>
            </w:r>
          </w:p>
        </w:tc>
      </w:tr>
      <w:tr w:rsidR="00C4799D" w14:paraId="6FCFE940" w14:textId="77777777">
        <w:trPr>
          <w:trHeight w:val="3541"/>
        </w:trPr>
        <w:tc>
          <w:tcPr>
            <w:tcW w:w="1164" w:type="dxa"/>
            <w:vMerge/>
            <w:tcBorders>
              <w:top w:val="nil"/>
            </w:tcBorders>
          </w:tcPr>
          <w:p w14:paraId="6BE28BDD" w14:textId="77777777" w:rsidR="00C4799D" w:rsidRDefault="00C4799D" w:rsidP="00F74BCF">
            <w:pPr>
              <w:rPr>
                <w:sz w:val="2"/>
                <w:szCs w:val="2"/>
              </w:rPr>
            </w:pPr>
          </w:p>
        </w:tc>
        <w:tc>
          <w:tcPr>
            <w:tcW w:w="1637" w:type="dxa"/>
            <w:vMerge/>
            <w:tcBorders>
              <w:top w:val="nil"/>
            </w:tcBorders>
          </w:tcPr>
          <w:p w14:paraId="6D1C8D73" w14:textId="77777777" w:rsidR="00C4799D" w:rsidRDefault="00C4799D" w:rsidP="00F74BCF">
            <w:pPr>
              <w:rPr>
                <w:sz w:val="2"/>
                <w:szCs w:val="2"/>
              </w:rPr>
            </w:pPr>
          </w:p>
        </w:tc>
        <w:tc>
          <w:tcPr>
            <w:tcW w:w="2208" w:type="dxa"/>
            <w:vMerge/>
            <w:tcBorders>
              <w:top w:val="nil"/>
            </w:tcBorders>
          </w:tcPr>
          <w:p w14:paraId="7B6B71D4" w14:textId="77777777" w:rsidR="00C4799D" w:rsidRDefault="00C4799D" w:rsidP="00F74BCF">
            <w:pPr>
              <w:rPr>
                <w:sz w:val="2"/>
                <w:szCs w:val="2"/>
              </w:rPr>
            </w:pPr>
          </w:p>
        </w:tc>
        <w:tc>
          <w:tcPr>
            <w:tcW w:w="4056" w:type="dxa"/>
          </w:tcPr>
          <w:p w14:paraId="63FAD85C" w14:textId="77777777" w:rsidR="00C4799D" w:rsidRDefault="008C28BE" w:rsidP="00F74BCF">
            <w:pPr>
              <w:pStyle w:val="TableParagraph"/>
              <w:spacing w:before="16"/>
              <w:ind w:left="16"/>
              <w:rPr>
                <w:sz w:val="20"/>
              </w:rPr>
            </w:pPr>
            <w:r>
              <w:rPr>
                <w:sz w:val="20"/>
              </w:rPr>
              <w:t>Key</w:t>
            </w:r>
            <w:r>
              <w:rPr>
                <w:spacing w:val="-8"/>
                <w:sz w:val="20"/>
              </w:rPr>
              <w:t xml:space="preserve"> </w:t>
            </w:r>
            <w:r>
              <w:rPr>
                <w:sz w:val="20"/>
              </w:rPr>
              <w:t>Secondary</w:t>
            </w:r>
            <w:r>
              <w:rPr>
                <w:spacing w:val="-7"/>
                <w:sz w:val="20"/>
              </w:rPr>
              <w:t xml:space="preserve"> </w:t>
            </w:r>
            <w:r>
              <w:rPr>
                <w:sz w:val="20"/>
              </w:rPr>
              <w:t>Endpoints</w:t>
            </w:r>
            <w:r>
              <w:rPr>
                <w:spacing w:val="-4"/>
                <w:sz w:val="20"/>
              </w:rPr>
              <w:t xml:space="preserve"> </w:t>
            </w:r>
            <w:r>
              <w:rPr>
                <w:sz w:val="20"/>
              </w:rPr>
              <w:t>at</w:t>
            </w:r>
            <w:r>
              <w:rPr>
                <w:spacing w:val="-8"/>
                <w:sz w:val="20"/>
              </w:rPr>
              <w:t xml:space="preserve"> </w:t>
            </w:r>
            <w:r>
              <w:rPr>
                <w:sz w:val="20"/>
              </w:rPr>
              <w:t>Week</w:t>
            </w:r>
            <w:r>
              <w:rPr>
                <w:spacing w:val="-7"/>
                <w:sz w:val="20"/>
              </w:rPr>
              <w:t xml:space="preserve"> </w:t>
            </w:r>
            <w:r>
              <w:rPr>
                <w:spacing w:val="-5"/>
                <w:sz w:val="20"/>
              </w:rPr>
              <w:t>14:</w:t>
            </w:r>
          </w:p>
          <w:p w14:paraId="294B357D" w14:textId="77777777" w:rsidR="00C4799D" w:rsidRDefault="008C28BE" w:rsidP="00F74BCF">
            <w:pPr>
              <w:pStyle w:val="TableParagraph"/>
              <w:numPr>
                <w:ilvl w:val="0"/>
                <w:numId w:val="23"/>
              </w:numPr>
              <w:tabs>
                <w:tab w:val="left" w:pos="375"/>
              </w:tabs>
              <w:spacing w:line="229" w:lineRule="exact"/>
              <w:ind w:left="375" w:hanging="208"/>
              <w:rPr>
                <w:sz w:val="20"/>
              </w:rPr>
            </w:pPr>
            <w:r>
              <w:rPr>
                <w:spacing w:val="-2"/>
                <w:sz w:val="20"/>
              </w:rPr>
              <w:t>ASDAS-</w:t>
            </w:r>
            <w:r>
              <w:rPr>
                <w:spacing w:val="-5"/>
                <w:sz w:val="20"/>
              </w:rPr>
              <w:t>CRP</w:t>
            </w:r>
          </w:p>
          <w:p w14:paraId="454FBDBF" w14:textId="77777777" w:rsidR="00C4799D" w:rsidRDefault="008C28BE" w:rsidP="00F74BCF">
            <w:pPr>
              <w:pStyle w:val="TableParagraph"/>
              <w:numPr>
                <w:ilvl w:val="0"/>
                <w:numId w:val="23"/>
              </w:numPr>
              <w:tabs>
                <w:tab w:val="left" w:pos="375"/>
              </w:tabs>
              <w:spacing w:line="229" w:lineRule="exact"/>
              <w:ind w:left="375" w:hanging="208"/>
              <w:rPr>
                <w:sz w:val="20"/>
              </w:rPr>
            </w:pPr>
            <w:r>
              <w:rPr>
                <w:sz w:val="20"/>
              </w:rPr>
              <w:t>SPARCC</w:t>
            </w:r>
            <w:r>
              <w:rPr>
                <w:spacing w:val="-3"/>
                <w:sz w:val="20"/>
              </w:rPr>
              <w:t xml:space="preserve"> </w:t>
            </w:r>
            <w:r>
              <w:rPr>
                <w:sz w:val="20"/>
              </w:rPr>
              <w:t>MRI</w:t>
            </w:r>
            <w:r>
              <w:rPr>
                <w:spacing w:val="-6"/>
                <w:sz w:val="20"/>
              </w:rPr>
              <w:t xml:space="preserve"> </w:t>
            </w:r>
            <w:r>
              <w:rPr>
                <w:sz w:val="20"/>
              </w:rPr>
              <w:t>score</w:t>
            </w:r>
            <w:r>
              <w:rPr>
                <w:spacing w:val="-5"/>
                <w:sz w:val="20"/>
              </w:rPr>
              <w:t xml:space="preserve"> </w:t>
            </w:r>
            <w:r>
              <w:rPr>
                <w:sz w:val="20"/>
              </w:rPr>
              <w:t>(SI</w:t>
            </w:r>
            <w:r>
              <w:rPr>
                <w:spacing w:val="-6"/>
                <w:sz w:val="20"/>
              </w:rPr>
              <w:t xml:space="preserve"> </w:t>
            </w:r>
            <w:r>
              <w:rPr>
                <w:spacing w:val="-2"/>
                <w:sz w:val="20"/>
              </w:rPr>
              <w:t>joints)</w:t>
            </w:r>
          </w:p>
          <w:p w14:paraId="1F2F3137" w14:textId="77777777" w:rsidR="00C4799D" w:rsidRDefault="008C28BE" w:rsidP="00F74BCF">
            <w:pPr>
              <w:pStyle w:val="TableParagraph"/>
              <w:numPr>
                <w:ilvl w:val="0"/>
                <w:numId w:val="23"/>
              </w:numPr>
              <w:tabs>
                <w:tab w:val="left" w:pos="375"/>
              </w:tabs>
              <w:spacing w:line="230" w:lineRule="exact"/>
              <w:ind w:left="375" w:hanging="208"/>
              <w:rPr>
                <w:sz w:val="20"/>
              </w:rPr>
            </w:pPr>
            <w:r>
              <w:rPr>
                <w:sz w:val="20"/>
              </w:rPr>
              <w:t>BASDAI</w:t>
            </w:r>
            <w:r>
              <w:rPr>
                <w:spacing w:val="-9"/>
                <w:sz w:val="20"/>
              </w:rPr>
              <w:t xml:space="preserve"> </w:t>
            </w:r>
            <w:r>
              <w:rPr>
                <w:spacing w:val="-5"/>
                <w:sz w:val="20"/>
              </w:rPr>
              <w:t>50</w:t>
            </w:r>
          </w:p>
          <w:p w14:paraId="707FC2E0" w14:textId="77777777" w:rsidR="00C4799D" w:rsidRDefault="008C28BE" w:rsidP="00F74BCF">
            <w:pPr>
              <w:pStyle w:val="TableParagraph"/>
              <w:numPr>
                <w:ilvl w:val="0"/>
                <w:numId w:val="23"/>
              </w:numPr>
              <w:tabs>
                <w:tab w:val="left" w:pos="375"/>
              </w:tabs>
              <w:spacing w:line="230" w:lineRule="exact"/>
              <w:ind w:left="375" w:hanging="208"/>
              <w:rPr>
                <w:sz w:val="20"/>
              </w:rPr>
            </w:pPr>
            <w:r>
              <w:rPr>
                <w:sz w:val="20"/>
              </w:rPr>
              <w:t>ASDAS</w:t>
            </w:r>
            <w:r>
              <w:rPr>
                <w:spacing w:val="-9"/>
                <w:sz w:val="20"/>
              </w:rPr>
              <w:t xml:space="preserve"> </w:t>
            </w:r>
            <w:r>
              <w:rPr>
                <w:sz w:val="20"/>
              </w:rPr>
              <w:t>Inactive</w:t>
            </w:r>
            <w:r>
              <w:rPr>
                <w:spacing w:val="-8"/>
                <w:sz w:val="20"/>
              </w:rPr>
              <w:t xml:space="preserve"> </w:t>
            </w:r>
            <w:r>
              <w:rPr>
                <w:spacing w:val="-2"/>
                <w:sz w:val="20"/>
              </w:rPr>
              <w:t>Disease</w:t>
            </w:r>
          </w:p>
          <w:p w14:paraId="7063F88B" w14:textId="77777777" w:rsidR="00C4799D" w:rsidRDefault="008C28BE" w:rsidP="00F74BCF">
            <w:pPr>
              <w:pStyle w:val="TableParagraph"/>
              <w:numPr>
                <w:ilvl w:val="0"/>
                <w:numId w:val="23"/>
              </w:numPr>
              <w:tabs>
                <w:tab w:val="left" w:pos="375"/>
              </w:tabs>
              <w:spacing w:line="230" w:lineRule="exact"/>
              <w:ind w:left="375" w:hanging="208"/>
              <w:rPr>
                <w:sz w:val="20"/>
              </w:rPr>
            </w:pPr>
            <w:r>
              <w:rPr>
                <w:sz w:val="20"/>
              </w:rPr>
              <w:t>Total</w:t>
            </w:r>
            <w:r>
              <w:rPr>
                <w:spacing w:val="-7"/>
                <w:sz w:val="20"/>
              </w:rPr>
              <w:t xml:space="preserve"> </w:t>
            </w:r>
            <w:r>
              <w:rPr>
                <w:sz w:val="20"/>
              </w:rPr>
              <w:t>Back</w:t>
            </w:r>
            <w:r>
              <w:rPr>
                <w:spacing w:val="-6"/>
                <w:sz w:val="20"/>
              </w:rPr>
              <w:t xml:space="preserve"> </w:t>
            </w:r>
            <w:r>
              <w:rPr>
                <w:spacing w:val="-4"/>
                <w:sz w:val="20"/>
              </w:rPr>
              <w:t>Pain</w:t>
            </w:r>
          </w:p>
          <w:p w14:paraId="4642DF5C" w14:textId="77777777" w:rsidR="00C4799D" w:rsidRDefault="008C28BE" w:rsidP="00F74BCF">
            <w:pPr>
              <w:pStyle w:val="TableParagraph"/>
              <w:numPr>
                <w:ilvl w:val="0"/>
                <w:numId w:val="23"/>
              </w:numPr>
              <w:tabs>
                <w:tab w:val="left" w:pos="375"/>
              </w:tabs>
              <w:spacing w:line="230" w:lineRule="exact"/>
              <w:ind w:left="375" w:hanging="208"/>
              <w:rPr>
                <w:sz w:val="20"/>
              </w:rPr>
            </w:pPr>
            <w:r>
              <w:rPr>
                <w:sz w:val="20"/>
              </w:rPr>
              <w:t>Nocturnal</w:t>
            </w:r>
            <w:r>
              <w:rPr>
                <w:spacing w:val="-11"/>
                <w:sz w:val="20"/>
              </w:rPr>
              <w:t xml:space="preserve"> </w:t>
            </w:r>
            <w:r>
              <w:rPr>
                <w:sz w:val="20"/>
              </w:rPr>
              <w:t>Back</w:t>
            </w:r>
            <w:r>
              <w:rPr>
                <w:spacing w:val="-6"/>
                <w:sz w:val="20"/>
              </w:rPr>
              <w:t xml:space="preserve"> </w:t>
            </w:r>
            <w:r>
              <w:rPr>
                <w:spacing w:val="-4"/>
                <w:sz w:val="20"/>
              </w:rPr>
              <w:t>Pain</w:t>
            </w:r>
          </w:p>
          <w:p w14:paraId="0E7FB7CC" w14:textId="77777777" w:rsidR="00C4799D" w:rsidRDefault="008C28BE" w:rsidP="00F74BCF">
            <w:pPr>
              <w:pStyle w:val="TableParagraph"/>
              <w:numPr>
                <w:ilvl w:val="0"/>
                <w:numId w:val="23"/>
              </w:numPr>
              <w:tabs>
                <w:tab w:val="left" w:pos="375"/>
              </w:tabs>
              <w:spacing w:line="229" w:lineRule="exact"/>
              <w:ind w:left="375" w:hanging="208"/>
              <w:rPr>
                <w:sz w:val="20"/>
              </w:rPr>
            </w:pPr>
            <w:r>
              <w:rPr>
                <w:sz w:val="20"/>
              </w:rPr>
              <w:t>ASDAS</w:t>
            </w:r>
            <w:r>
              <w:rPr>
                <w:spacing w:val="-7"/>
                <w:sz w:val="20"/>
              </w:rPr>
              <w:t xml:space="preserve"> </w:t>
            </w:r>
            <w:r>
              <w:rPr>
                <w:sz w:val="20"/>
              </w:rPr>
              <w:t>Low</w:t>
            </w:r>
            <w:r>
              <w:rPr>
                <w:spacing w:val="-6"/>
                <w:sz w:val="20"/>
              </w:rPr>
              <w:t xml:space="preserve"> </w:t>
            </w:r>
            <w:r>
              <w:rPr>
                <w:sz w:val="20"/>
              </w:rPr>
              <w:t>Disease</w:t>
            </w:r>
            <w:r>
              <w:rPr>
                <w:spacing w:val="-4"/>
                <w:sz w:val="20"/>
              </w:rPr>
              <w:t xml:space="preserve"> </w:t>
            </w:r>
            <w:r>
              <w:rPr>
                <w:spacing w:val="-2"/>
                <w:sz w:val="20"/>
              </w:rPr>
              <w:t>Activity</w:t>
            </w:r>
          </w:p>
          <w:p w14:paraId="54BACBC0" w14:textId="77777777" w:rsidR="00C4799D" w:rsidRDefault="008C28BE" w:rsidP="00F74BCF">
            <w:pPr>
              <w:pStyle w:val="TableParagraph"/>
              <w:numPr>
                <w:ilvl w:val="0"/>
                <w:numId w:val="23"/>
              </w:numPr>
              <w:tabs>
                <w:tab w:val="left" w:pos="375"/>
              </w:tabs>
              <w:spacing w:line="229" w:lineRule="exact"/>
              <w:ind w:left="375" w:hanging="208"/>
              <w:rPr>
                <w:sz w:val="20"/>
              </w:rPr>
            </w:pPr>
            <w:r>
              <w:rPr>
                <w:sz w:val="20"/>
              </w:rPr>
              <w:t>ASAS</w:t>
            </w:r>
            <w:r>
              <w:rPr>
                <w:spacing w:val="-8"/>
                <w:sz w:val="20"/>
              </w:rPr>
              <w:t xml:space="preserve"> </w:t>
            </w:r>
            <w:r>
              <w:rPr>
                <w:sz w:val="20"/>
              </w:rPr>
              <w:t>Partial</w:t>
            </w:r>
            <w:r>
              <w:rPr>
                <w:spacing w:val="-7"/>
                <w:sz w:val="20"/>
              </w:rPr>
              <w:t xml:space="preserve"> </w:t>
            </w:r>
            <w:r>
              <w:rPr>
                <w:spacing w:val="-2"/>
                <w:sz w:val="20"/>
              </w:rPr>
              <w:t>Remission</w:t>
            </w:r>
          </w:p>
          <w:p w14:paraId="1D2758E6" w14:textId="77777777" w:rsidR="00C4799D" w:rsidRDefault="008C28BE" w:rsidP="00F74BCF">
            <w:pPr>
              <w:pStyle w:val="TableParagraph"/>
              <w:numPr>
                <w:ilvl w:val="0"/>
                <w:numId w:val="23"/>
              </w:numPr>
              <w:tabs>
                <w:tab w:val="left" w:pos="375"/>
              </w:tabs>
              <w:spacing w:line="230" w:lineRule="exact"/>
              <w:ind w:left="375" w:hanging="208"/>
              <w:rPr>
                <w:sz w:val="20"/>
              </w:rPr>
            </w:pPr>
            <w:r>
              <w:rPr>
                <w:sz w:val="20"/>
              </w:rPr>
              <w:t>BASFI</w:t>
            </w:r>
            <w:r>
              <w:rPr>
                <w:spacing w:val="-8"/>
                <w:sz w:val="20"/>
              </w:rPr>
              <w:t xml:space="preserve"> </w:t>
            </w:r>
            <w:r>
              <w:rPr>
                <w:spacing w:val="-2"/>
                <w:sz w:val="20"/>
              </w:rPr>
              <w:t>(function)</w:t>
            </w:r>
          </w:p>
          <w:p w14:paraId="098A225C" w14:textId="77777777" w:rsidR="00C4799D" w:rsidRDefault="008C28BE" w:rsidP="00F74BCF">
            <w:pPr>
              <w:pStyle w:val="TableParagraph"/>
              <w:numPr>
                <w:ilvl w:val="0"/>
                <w:numId w:val="23"/>
              </w:numPr>
              <w:tabs>
                <w:tab w:val="left" w:pos="374"/>
              </w:tabs>
              <w:spacing w:line="230" w:lineRule="exact"/>
              <w:ind w:left="374" w:hanging="208"/>
              <w:rPr>
                <w:sz w:val="20"/>
              </w:rPr>
            </w:pPr>
            <w:r>
              <w:rPr>
                <w:sz w:val="20"/>
              </w:rPr>
              <w:t>AS</w:t>
            </w:r>
            <w:r>
              <w:rPr>
                <w:spacing w:val="-7"/>
                <w:sz w:val="20"/>
              </w:rPr>
              <w:t xml:space="preserve"> </w:t>
            </w:r>
            <w:r>
              <w:rPr>
                <w:sz w:val="20"/>
              </w:rPr>
              <w:t>Quality</w:t>
            </w:r>
            <w:r>
              <w:rPr>
                <w:spacing w:val="-4"/>
                <w:sz w:val="20"/>
              </w:rPr>
              <w:t xml:space="preserve"> </w:t>
            </w:r>
            <w:r>
              <w:rPr>
                <w:sz w:val="20"/>
              </w:rPr>
              <w:t>of</w:t>
            </w:r>
            <w:r>
              <w:rPr>
                <w:spacing w:val="-4"/>
                <w:sz w:val="20"/>
              </w:rPr>
              <w:t xml:space="preserve"> Life</w:t>
            </w:r>
          </w:p>
          <w:p w14:paraId="1354DCBF" w14:textId="77777777" w:rsidR="00C4799D" w:rsidRDefault="008C28BE" w:rsidP="00F74BCF">
            <w:pPr>
              <w:pStyle w:val="TableParagraph"/>
              <w:numPr>
                <w:ilvl w:val="0"/>
                <w:numId w:val="23"/>
              </w:numPr>
              <w:tabs>
                <w:tab w:val="left" w:pos="374"/>
              </w:tabs>
              <w:spacing w:line="230" w:lineRule="exact"/>
              <w:ind w:left="374" w:hanging="208"/>
              <w:rPr>
                <w:sz w:val="20"/>
              </w:rPr>
            </w:pPr>
            <w:r>
              <w:rPr>
                <w:sz w:val="20"/>
              </w:rPr>
              <w:t>ASAS</w:t>
            </w:r>
            <w:r>
              <w:rPr>
                <w:spacing w:val="-7"/>
                <w:sz w:val="20"/>
              </w:rPr>
              <w:t xml:space="preserve"> </w:t>
            </w:r>
            <w:r>
              <w:rPr>
                <w:sz w:val="20"/>
              </w:rPr>
              <w:t>Health</w:t>
            </w:r>
            <w:r>
              <w:rPr>
                <w:spacing w:val="-6"/>
                <w:sz w:val="20"/>
              </w:rPr>
              <w:t xml:space="preserve"> </w:t>
            </w:r>
            <w:r>
              <w:rPr>
                <w:spacing w:val="-2"/>
                <w:sz w:val="20"/>
              </w:rPr>
              <w:t>Index</w:t>
            </w:r>
          </w:p>
          <w:p w14:paraId="39A53D24" w14:textId="77777777" w:rsidR="00C4799D" w:rsidRDefault="008C28BE" w:rsidP="00F74BCF">
            <w:pPr>
              <w:pStyle w:val="TableParagraph"/>
              <w:numPr>
                <w:ilvl w:val="0"/>
                <w:numId w:val="23"/>
              </w:numPr>
              <w:tabs>
                <w:tab w:val="left" w:pos="374"/>
              </w:tabs>
              <w:spacing w:line="230" w:lineRule="exact"/>
              <w:ind w:left="374" w:hanging="208"/>
              <w:rPr>
                <w:sz w:val="20"/>
              </w:rPr>
            </w:pPr>
            <w:r>
              <w:rPr>
                <w:spacing w:val="-2"/>
                <w:sz w:val="20"/>
              </w:rPr>
              <w:t>ASAS20</w:t>
            </w:r>
          </w:p>
          <w:p w14:paraId="132758EF" w14:textId="77777777" w:rsidR="00C4799D" w:rsidRDefault="008C28BE" w:rsidP="00F74BCF">
            <w:pPr>
              <w:pStyle w:val="TableParagraph"/>
              <w:numPr>
                <w:ilvl w:val="0"/>
                <w:numId w:val="23"/>
              </w:numPr>
              <w:tabs>
                <w:tab w:val="left" w:pos="374"/>
              </w:tabs>
              <w:spacing w:line="229" w:lineRule="exact"/>
              <w:ind w:left="374" w:hanging="208"/>
              <w:rPr>
                <w:sz w:val="20"/>
              </w:rPr>
            </w:pPr>
            <w:r>
              <w:rPr>
                <w:sz w:val="20"/>
              </w:rPr>
              <w:t>BASMI</w:t>
            </w:r>
            <w:r>
              <w:rPr>
                <w:spacing w:val="-7"/>
                <w:sz w:val="20"/>
              </w:rPr>
              <w:t xml:space="preserve"> </w:t>
            </w:r>
            <w:r>
              <w:rPr>
                <w:sz w:val="20"/>
              </w:rPr>
              <w:t>(spinal</w:t>
            </w:r>
            <w:r>
              <w:rPr>
                <w:spacing w:val="-6"/>
                <w:sz w:val="20"/>
              </w:rPr>
              <w:t xml:space="preserve"> </w:t>
            </w:r>
            <w:r>
              <w:rPr>
                <w:spacing w:val="-2"/>
                <w:sz w:val="20"/>
              </w:rPr>
              <w:t>mobility)</w:t>
            </w:r>
          </w:p>
          <w:p w14:paraId="678B8DE8" w14:textId="77777777" w:rsidR="00C4799D" w:rsidRDefault="008C28BE" w:rsidP="00F74BCF">
            <w:pPr>
              <w:pStyle w:val="TableParagraph"/>
              <w:numPr>
                <w:ilvl w:val="0"/>
                <w:numId w:val="23"/>
              </w:numPr>
              <w:tabs>
                <w:tab w:val="left" w:pos="374"/>
              </w:tabs>
              <w:spacing w:line="229" w:lineRule="exact"/>
              <w:ind w:left="374" w:hanging="208"/>
              <w:rPr>
                <w:sz w:val="20"/>
              </w:rPr>
            </w:pPr>
            <w:r>
              <w:rPr>
                <w:sz w:val="20"/>
              </w:rPr>
              <w:t>MASES</w:t>
            </w:r>
            <w:r>
              <w:rPr>
                <w:spacing w:val="-11"/>
                <w:sz w:val="20"/>
              </w:rPr>
              <w:t xml:space="preserve"> </w:t>
            </w:r>
            <w:r>
              <w:rPr>
                <w:spacing w:val="-2"/>
                <w:sz w:val="20"/>
              </w:rPr>
              <w:t>(enthesitis)</w:t>
            </w:r>
          </w:p>
        </w:tc>
      </w:tr>
      <w:tr w:rsidR="00C4799D" w14:paraId="0983DFCF" w14:textId="77777777">
        <w:trPr>
          <w:trHeight w:val="2790"/>
        </w:trPr>
        <w:tc>
          <w:tcPr>
            <w:tcW w:w="9065" w:type="dxa"/>
            <w:gridSpan w:val="4"/>
          </w:tcPr>
          <w:p w14:paraId="163432A4" w14:textId="77777777" w:rsidR="00C4799D" w:rsidRDefault="008C28BE" w:rsidP="00F74BCF">
            <w:pPr>
              <w:pStyle w:val="TableParagraph"/>
              <w:spacing w:before="13"/>
              <w:ind w:left="16" w:right="1"/>
              <w:rPr>
                <w:sz w:val="20"/>
              </w:rPr>
            </w:pPr>
            <w:r>
              <w:rPr>
                <w:sz w:val="20"/>
              </w:rPr>
              <w:t xml:space="preserve">Abbreviations: ASAS40 = Assessment of </w:t>
            </w:r>
            <w:proofErr w:type="spellStart"/>
            <w:r>
              <w:rPr>
                <w:sz w:val="20"/>
              </w:rPr>
              <w:t>SpondyloArthritis</w:t>
            </w:r>
            <w:proofErr w:type="spellEnd"/>
            <w:r>
              <w:rPr>
                <w:sz w:val="20"/>
              </w:rPr>
              <w:t xml:space="preserve"> international Society ≥40% improvement; ASDAS-CRP = Ankylosing Spondylitis Disease Activity Score C-Reactive Protein; BASDAI = Bath Ankylosing Spondylitis Disease Activity Index; BASFI = Bath Ankylosing Spondylitis Functional Index; NSAID</w:t>
            </w:r>
            <w:r>
              <w:rPr>
                <w:spacing w:val="-14"/>
                <w:sz w:val="20"/>
              </w:rPr>
              <w:t xml:space="preserve"> </w:t>
            </w:r>
            <w:r>
              <w:rPr>
                <w:sz w:val="20"/>
              </w:rPr>
              <w:t>=</w:t>
            </w:r>
            <w:r>
              <w:rPr>
                <w:spacing w:val="-14"/>
                <w:sz w:val="20"/>
              </w:rPr>
              <w:t xml:space="preserve"> </w:t>
            </w:r>
            <w:r>
              <w:rPr>
                <w:sz w:val="20"/>
              </w:rPr>
              <w:t>Nonsteroidal</w:t>
            </w:r>
            <w:r>
              <w:rPr>
                <w:spacing w:val="-14"/>
                <w:sz w:val="20"/>
              </w:rPr>
              <w:t xml:space="preserve"> </w:t>
            </w:r>
            <w:r>
              <w:rPr>
                <w:sz w:val="20"/>
              </w:rPr>
              <w:t>Anti-inflammatory</w:t>
            </w:r>
            <w:r>
              <w:rPr>
                <w:spacing w:val="-14"/>
                <w:sz w:val="20"/>
              </w:rPr>
              <w:t xml:space="preserve"> </w:t>
            </w:r>
            <w:r>
              <w:rPr>
                <w:sz w:val="20"/>
              </w:rPr>
              <w:t>Drug;</w:t>
            </w:r>
            <w:r>
              <w:rPr>
                <w:spacing w:val="-14"/>
                <w:sz w:val="20"/>
              </w:rPr>
              <w:t xml:space="preserve"> </w:t>
            </w:r>
            <w:r>
              <w:rPr>
                <w:sz w:val="20"/>
              </w:rPr>
              <w:t>SPARCC</w:t>
            </w:r>
            <w:r>
              <w:rPr>
                <w:spacing w:val="-14"/>
                <w:sz w:val="20"/>
              </w:rPr>
              <w:t xml:space="preserve"> </w:t>
            </w:r>
            <w:r>
              <w:rPr>
                <w:sz w:val="20"/>
              </w:rPr>
              <w:t>MRI</w:t>
            </w:r>
            <w:r>
              <w:rPr>
                <w:spacing w:val="-14"/>
                <w:sz w:val="20"/>
              </w:rPr>
              <w:t xml:space="preserve"> </w:t>
            </w:r>
            <w:r>
              <w:rPr>
                <w:sz w:val="20"/>
              </w:rPr>
              <w:t>=</w:t>
            </w:r>
            <w:r>
              <w:rPr>
                <w:spacing w:val="-14"/>
                <w:sz w:val="20"/>
              </w:rPr>
              <w:t xml:space="preserve"> </w:t>
            </w:r>
            <w:proofErr w:type="spellStart"/>
            <w:r>
              <w:rPr>
                <w:sz w:val="20"/>
              </w:rPr>
              <w:t>Spondyloarthritis</w:t>
            </w:r>
            <w:proofErr w:type="spellEnd"/>
            <w:r>
              <w:rPr>
                <w:spacing w:val="-14"/>
                <w:sz w:val="20"/>
              </w:rPr>
              <w:t xml:space="preserve"> </w:t>
            </w:r>
            <w:r>
              <w:rPr>
                <w:sz w:val="20"/>
              </w:rPr>
              <w:t>Research</w:t>
            </w:r>
            <w:r>
              <w:rPr>
                <w:spacing w:val="-13"/>
                <w:sz w:val="20"/>
              </w:rPr>
              <w:t xml:space="preserve"> </w:t>
            </w:r>
            <w:r>
              <w:rPr>
                <w:sz w:val="20"/>
              </w:rPr>
              <w:t>Consortium of Canada Magnetic Resonance Imaging</w:t>
            </w:r>
          </w:p>
          <w:p w14:paraId="6B8770C0" w14:textId="77777777" w:rsidR="00C4799D" w:rsidRDefault="008C28BE" w:rsidP="00F74BCF">
            <w:pPr>
              <w:pStyle w:val="TableParagraph"/>
              <w:spacing w:before="3"/>
              <w:ind w:left="16" w:right="25" w:hanging="1"/>
              <w:rPr>
                <w:sz w:val="20"/>
              </w:rPr>
            </w:pPr>
            <w:r>
              <w:rPr>
                <w:position w:val="6"/>
                <w:sz w:val="13"/>
              </w:rPr>
              <w:t xml:space="preserve">a </w:t>
            </w:r>
            <w:r>
              <w:rPr>
                <w:sz w:val="20"/>
              </w:rPr>
              <w:t>Patients must have had objective signs of inflammation indicated by elevated C-reactive protein (CRP)</w:t>
            </w:r>
            <w:r>
              <w:rPr>
                <w:spacing w:val="-3"/>
                <w:sz w:val="20"/>
              </w:rPr>
              <w:t xml:space="preserve"> </w:t>
            </w:r>
            <w:r>
              <w:rPr>
                <w:sz w:val="20"/>
              </w:rPr>
              <w:t>(defined</w:t>
            </w:r>
            <w:r>
              <w:rPr>
                <w:spacing w:val="-4"/>
                <w:sz w:val="20"/>
              </w:rPr>
              <w:t xml:space="preserve"> </w:t>
            </w:r>
            <w:r>
              <w:rPr>
                <w:sz w:val="20"/>
              </w:rPr>
              <w:t>as</w:t>
            </w:r>
            <w:r>
              <w:rPr>
                <w:spacing w:val="-3"/>
                <w:sz w:val="20"/>
              </w:rPr>
              <w:t xml:space="preserve"> </w:t>
            </w:r>
            <w:r>
              <w:rPr>
                <w:sz w:val="20"/>
              </w:rPr>
              <w:t>&gt;</w:t>
            </w:r>
            <w:r>
              <w:rPr>
                <w:spacing w:val="-3"/>
                <w:sz w:val="20"/>
              </w:rPr>
              <w:t xml:space="preserve"> </w:t>
            </w:r>
            <w:r>
              <w:rPr>
                <w:sz w:val="20"/>
              </w:rPr>
              <w:t>upper</w:t>
            </w:r>
            <w:r>
              <w:rPr>
                <w:spacing w:val="-1"/>
                <w:sz w:val="20"/>
              </w:rPr>
              <w:t xml:space="preserve"> </w:t>
            </w:r>
            <w:r>
              <w:rPr>
                <w:sz w:val="20"/>
              </w:rPr>
              <w:t>limit</w:t>
            </w:r>
            <w:r>
              <w:rPr>
                <w:spacing w:val="-4"/>
                <w:sz w:val="20"/>
              </w:rPr>
              <w:t xml:space="preserve"> </w:t>
            </w:r>
            <w:r>
              <w:rPr>
                <w:sz w:val="20"/>
              </w:rPr>
              <w:t>of</w:t>
            </w:r>
            <w:r>
              <w:rPr>
                <w:spacing w:val="-2"/>
                <w:sz w:val="20"/>
              </w:rPr>
              <w:t xml:space="preserve"> </w:t>
            </w:r>
            <w:r>
              <w:rPr>
                <w:sz w:val="20"/>
              </w:rPr>
              <w:t>normal),</w:t>
            </w:r>
            <w:r>
              <w:rPr>
                <w:spacing w:val="-2"/>
                <w:sz w:val="20"/>
              </w:rPr>
              <w:t xml:space="preserve"> </w:t>
            </w:r>
            <w:r>
              <w:rPr>
                <w:sz w:val="20"/>
              </w:rPr>
              <w:t>and/or</w:t>
            </w:r>
            <w:r>
              <w:rPr>
                <w:spacing w:val="-3"/>
                <w:sz w:val="20"/>
              </w:rPr>
              <w:t xml:space="preserve"> </w:t>
            </w:r>
            <w:r>
              <w:rPr>
                <w:sz w:val="20"/>
              </w:rPr>
              <w:t>sacroiliitis</w:t>
            </w:r>
            <w:r>
              <w:rPr>
                <w:spacing w:val="-3"/>
                <w:sz w:val="20"/>
              </w:rPr>
              <w:t xml:space="preserve"> </w:t>
            </w:r>
            <w:r>
              <w:rPr>
                <w:sz w:val="20"/>
              </w:rPr>
              <w:t>on</w:t>
            </w:r>
            <w:r>
              <w:rPr>
                <w:spacing w:val="-4"/>
                <w:sz w:val="20"/>
              </w:rPr>
              <w:t xml:space="preserve"> </w:t>
            </w:r>
            <w:r>
              <w:rPr>
                <w:sz w:val="20"/>
              </w:rPr>
              <w:t>magnetic</w:t>
            </w:r>
            <w:r>
              <w:rPr>
                <w:spacing w:val="-3"/>
                <w:sz w:val="20"/>
              </w:rPr>
              <w:t xml:space="preserve"> </w:t>
            </w:r>
            <w:r>
              <w:rPr>
                <w:sz w:val="20"/>
              </w:rPr>
              <w:t>resonance</w:t>
            </w:r>
            <w:r>
              <w:rPr>
                <w:spacing w:val="-4"/>
                <w:sz w:val="20"/>
              </w:rPr>
              <w:t xml:space="preserve"> </w:t>
            </w:r>
            <w:r>
              <w:rPr>
                <w:sz w:val="20"/>
              </w:rPr>
              <w:t>imaging</w:t>
            </w:r>
            <w:r>
              <w:rPr>
                <w:spacing w:val="-4"/>
                <w:sz w:val="20"/>
              </w:rPr>
              <w:t xml:space="preserve"> </w:t>
            </w:r>
            <w:r>
              <w:rPr>
                <w:sz w:val="20"/>
              </w:rPr>
              <w:t>(MRI), and no definitive radiographic evidence of structural damage on sacroiliac joints.</w:t>
            </w:r>
          </w:p>
          <w:p w14:paraId="45FD7846" w14:textId="77777777" w:rsidR="00C4799D" w:rsidRDefault="008C28BE" w:rsidP="00F74BCF">
            <w:pPr>
              <w:pStyle w:val="TableParagraph"/>
              <w:ind w:left="16" w:right="25"/>
              <w:rPr>
                <w:sz w:val="20"/>
              </w:rPr>
            </w:pPr>
            <w:r>
              <w:rPr>
                <w:position w:val="6"/>
                <w:sz w:val="13"/>
              </w:rPr>
              <w:t>b</w:t>
            </w:r>
            <w:r>
              <w:rPr>
                <w:spacing w:val="15"/>
                <w:position w:val="6"/>
                <w:sz w:val="13"/>
              </w:rPr>
              <w:t xml:space="preserve"> </w:t>
            </w:r>
            <w:r>
              <w:rPr>
                <w:sz w:val="20"/>
              </w:rPr>
              <w:t>Patients</w:t>
            </w:r>
            <w:r>
              <w:rPr>
                <w:spacing w:val="-3"/>
                <w:sz w:val="20"/>
              </w:rPr>
              <w:t xml:space="preserve"> </w:t>
            </w:r>
            <w:r>
              <w:rPr>
                <w:sz w:val="20"/>
              </w:rPr>
              <w:t>who</w:t>
            </w:r>
            <w:r>
              <w:rPr>
                <w:spacing w:val="-2"/>
                <w:sz w:val="20"/>
              </w:rPr>
              <w:t xml:space="preserve"> </w:t>
            </w:r>
            <w:r>
              <w:rPr>
                <w:sz w:val="20"/>
              </w:rPr>
              <w:t>had</w:t>
            </w:r>
            <w:r>
              <w:rPr>
                <w:spacing w:val="-4"/>
                <w:sz w:val="20"/>
              </w:rPr>
              <w:t xml:space="preserve"> </w:t>
            </w:r>
            <w:r>
              <w:rPr>
                <w:sz w:val="20"/>
              </w:rPr>
              <w:t>an</w:t>
            </w:r>
            <w:r>
              <w:rPr>
                <w:spacing w:val="-4"/>
                <w:sz w:val="20"/>
              </w:rPr>
              <w:t xml:space="preserve"> </w:t>
            </w:r>
            <w:r>
              <w:rPr>
                <w:sz w:val="20"/>
              </w:rPr>
              <w:t>inadequate</w:t>
            </w:r>
            <w:r>
              <w:rPr>
                <w:spacing w:val="-4"/>
                <w:sz w:val="20"/>
              </w:rPr>
              <w:t xml:space="preserve"> </w:t>
            </w:r>
            <w:r>
              <w:rPr>
                <w:sz w:val="20"/>
              </w:rPr>
              <w:t>response</w:t>
            </w:r>
            <w:r>
              <w:rPr>
                <w:spacing w:val="-4"/>
                <w:sz w:val="20"/>
              </w:rPr>
              <w:t xml:space="preserve"> </w:t>
            </w:r>
            <w:r>
              <w:rPr>
                <w:sz w:val="20"/>
              </w:rPr>
              <w:t>to</w:t>
            </w:r>
            <w:r>
              <w:rPr>
                <w:spacing w:val="-4"/>
                <w:sz w:val="20"/>
              </w:rPr>
              <w:t xml:space="preserve"> </w:t>
            </w:r>
            <w:r>
              <w:rPr>
                <w:sz w:val="20"/>
              </w:rPr>
              <w:t>at</w:t>
            </w:r>
            <w:r>
              <w:rPr>
                <w:spacing w:val="-2"/>
                <w:sz w:val="20"/>
              </w:rPr>
              <w:t xml:space="preserve"> </w:t>
            </w:r>
            <w:r>
              <w:rPr>
                <w:sz w:val="20"/>
              </w:rPr>
              <w:t>least</w:t>
            </w:r>
            <w:r>
              <w:rPr>
                <w:spacing w:val="-4"/>
                <w:sz w:val="20"/>
              </w:rPr>
              <w:t xml:space="preserve"> </w:t>
            </w:r>
            <w:r>
              <w:rPr>
                <w:sz w:val="20"/>
              </w:rPr>
              <w:t>two</w:t>
            </w:r>
            <w:r>
              <w:rPr>
                <w:spacing w:val="-4"/>
                <w:sz w:val="20"/>
              </w:rPr>
              <w:t xml:space="preserve"> </w:t>
            </w:r>
            <w:r>
              <w:rPr>
                <w:sz w:val="20"/>
              </w:rPr>
              <w:t>NSAIDs</w:t>
            </w:r>
            <w:r>
              <w:rPr>
                <w:spacing w:val="-2"/>
                <w:sz w:val="20"/>
              </w:rPr>
              <w:t xml:space="preserve"> </w:t>
            </w:r>
            <w:r>
              <w:rPr>
                <w:sz w:val="20"/>
              </w:rPr>
              <w:t>or</w:t>
            </w:r>
            <w:r>
              <w:rPr>
                <w:spacing w:val="-3"/>
                <w:sz w:val="20"/>
              </w:rPr>
              <w:t xml:space="preserve"> </w:t>
            </w:r>
            <w:r>
              <w:rPr>
                <w:sz w:val="20"/>
              </w:rPr>
              <w:t>had</w:t>
            </w:r>
            <w:r>
              <w:rPr>
                <w:spacing w:val="-4"/>
                <w:sz w:val="20"/>
              </w:rPr>
              <w:t xml:space="preserve"> </w:t>
            </w:r>
            <w:r>
              <w:rPr>
                <w:sz w:val="20"/>
              </w:rPr>
              <w:t>intolerance</w:t>
            </w:r>
            <w:r>
              <w:rPr>
                <w:spacing w:val="-4"/>
                <w:sz w:val="20"/>
              </w:rPr>
              <w:t xml:space="preserve"> </w:t>
            </w:r>
            <w:r>
              <w:rPr>
                <w:sz w:val="20"/>
              </w:rPr>
              <w:t>to</w:t>
            </w:r>
            <w:r>
              <w:rPr>
                <w:spacing w:val="-2"/>
                <w:sz w:val="20"/>
              </w:rPr>
              <w:t xml:space="preserve"> </w:t>
            </w:r>
            <w:r>
              <w:rPr>
                <w:sz w:val="20"/>
              </w:rPr>
              <w:t>or contraindication for NSAIDs</w:t>
            </w:r>
          </w:p>
          <w:p w14:paraId="27FBFF74" w14:textId="77777777" w:rsidR="00C4799D" w:rsidRDefault="008C28BE" w:rsidP="00F74BCF">
            <w:pPr>
              <w:pStyle w:val="TableParagraph"/>
              <w:spacing w:line="230" w:lineRule="atLeast"/>
              <w:ind w:left="16" w:right="25"/>
              <w:rPr>
                <w:sz w:val="20"/>
              </w:rPr>
            </w:pPr>
            <w:r>
              <w:rPr>
                <w:position w:val="6"/>
                <w:sz w:val="13"/>
              </w:rPr>
              <w:t>c</w:t>
            </w:r>
            <w:r>
              <w:rPr>
                <w:spacing w:val="16"/>
                <w:position w:val="6"/>
                <w:sz w:val="13"/>
              </w:rPr>
              <w:t xml:space="preserve"> </w:t>
            </w:r>
            <w:proofErr w:type="gramStart"/>
            <w:r>
              <w:rPr>
                <w:sz w:val="20"/>
              </w:rPr>
              <w:t>At</w:t>
            </w:r>
            <w:proofErr w:type="gramEnd"/>
            <w:r>
              <w:rPr>
                <w:spacing w:val="-4"/>
                <w:sz w:val="20"/>
              </w:rPr>
              <w:t xml:space="preserve"> </w:t>
            </w:r>
            <w:r>
              <w:rPr>
                <w:sz w:val="20"/>
              </w:rPr>
              <w:t>baseline,</w:t>
            </w:r>
            <w:r>
              <w:rPr>
                <w:spacing w:val="-4"/>
                <w:sz w:val="20"/>
              </w:rPr>
              <w:t xml:space="preserve"> </w:t>
            </w:r>
            <w:r>
              <w:rPr>
                <w:sz w:val="20"/>
              </w:rPr>
              <w:t>29.1%</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patients</w:t>
            </w:r>
            <w:r>
              <w:rPr>
                <w:spacing w:val="-3"/>
                <w:sz w:val="20"/>
              </w:rPr>
              <w:t xml:space="preserve"> </w:t>
            </w:r>
            <w:r>
              <w:rPr>
                <w:sz w:val="20"/>
              </w:rPr>
              <w:t>were</w:t>
            </w:r>
            <w:r>
              <w:rPr>
                <w:spacing w:val="-4"/>
                <w:sz w:val="20"/>
              </w:rPr>
              <w:t xml:space="preserve"> </w:t>
            </w:r>
            <w:r>
              <w:rPr>
                <w:sz w:val="20"/>
              </w:rPr>
              <w:t>on</w:t>
            </w:r>
            <w:r>
              <w:rPr>
                <w:spacing w:val="-4"/>
                <w:sz w:val="20"/>
              </w:rPr>
              <w:t xml:space="preserve"> </w:t>
            </w:r>
            <w:r>
              <w:rPr>
                <w:sz w:val="20"/>
              </w:rPr>
              <w:t>a</w:t>
            </w:r>
            <w:r>
              <w:rPr>
                <w:spacing w:val="-4"/>
                <w:sz w:val="20"/>
              </w:rPr>
              <w:t xml:space="preserve"> </w:t>
            </w:r>
            <w:r>
              <w:rPr>
                <w:sz w:val="20"/>
              </w:rPr>
              <w:t>concomitant</w:t>
            </w:r>
            <w:r>
              <w:rPr>
                <w:spacing w:val="-4"/>
                <w:sz w:val="20"/>
              </w:rPr>
              <w:t xml:space="preserve"> </w:t>
            </w:r>
            <w:proofErr w:type="spellStart"/>
            <w:r>
              <w:rPr>
                <w:sz w:val="20"/>
              </w:rPr>
              <w:t>csDMARD</w:t>
            </w:r>
            <w:proofErr w:type="spellEnd"/>
            <w:r>
              <w:rPr>
                <w:spacing w:val="-1"/>
                <w:sz w:val="20"/>
              </w:rPr>
              <w:t xml:space="preserve"> </w:t>
            </w:r>
            <w:r>
              <w:rPr>
                <w:sz w:val="20"/>
              </w:rPr>
              <w:t>and</w:t>
            </w:r>
            <w:r>
              <w:rPr>
                <w:spacing w:val="-2"/>
                <w:sz w:val="20"/>
              </w:rPr>
              <w:t xml:space="preserve"> </w:t>
            </w:r>
            <w:r>
              <w:rPr>
                <w:sz w:val="20"/>
              </w:rPr>
              <w:t>32.9%</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z w:val="20"/>
              </w:rPr>
              <w:t>patients</w:t>
            </w:r>
            <w:r>
              <w:rPr>
                <w:spacing w:val="-3"/>
                <w:sz w:val="20"/>
              </w:rPr>
              <w:t xml:space="preserve"> </w:t>
            </w:r>
            <w:r>
              <w:rPr>
                <w:sz w:val="20"/>
              </w:rPr>
              <w:t xml:space="preserve">had an inadequate response or intolerance to </w:t>
            </w:r>
            <w:proofErr w:type="spellStart"/>
            <w:r>
              <w:rPr>
                <w:sz w:val="20"/>
              </w:rPr>
              <w:t>bDMARD</w:t>
            </w:r>
            <w:proofErr w:type="spellEnd"/>
            <w:r>
              <w:rPr>
                <w:sz w:val="20"/>
              </w:rPr>
              <w:t xml:space="preserve"> therapy.</w:t>
            </w:r>
          </w:p>
        </w:tc>
      </w:tr>
    </w:tbl>
    <w:p w14:paraId="232DB36F" w14:textId="77777777" w:rsidR="00C4799D" w:rsidRDefault="00C4799D" w:rsidP="00F74BCF">
      <w:pPr>
        <w:pStyle w:val="BodyText"/>
        <w:ind w:left="0"/>
        <w:rPr>
          <w:b/>
        </w:rPr>
      </w:pPr>
    </w:p>
    <w:p w14:paraId="2B497BBF" w14:textId="77777777" w:rsidR="00C4799D" w:rsidRDefault="00C4799D" w:rsidP="00F74BCF">
      <w:pPr>
        <w:pStyle w:val="BodyText"/>
        <w:spacing w:before="52"/>
        <w:ind w:left="0"/>
        <w:rPr>
          <w:b/>
        </w:rPr>
      </w:pPr>
    </w:p>
    <w:p w14:paraId="3D1D20BC" w14:textId="77777777" w:rsidR="00C4799D" w:rsidRDefault="008C28BE" w:rsidP="00F74BCF">
      <w:pPr>
        <w:ind w:left="220"/>
        <w:rPr>
          <w:b/>
        </w:rPr>
      </w:pPr>
      <w:r>
        <w:rPr>
          <w:b/>
        </w:rPr>
        <w:t>Clinical</w:t>
      </w:r>
      <w:r>
        <w:rPr>
          <w:b/>
          <w:spacing w:val="-2"/>
        </w:rPr>
        <w:t xml:space="preserve"> Response</w:t>
      </w:r>
    </w:p>
    <w:p w14:paraId="217D97AD" w14:textId="77777777" w:rsidR="00C4799D" w:rsidRDefault="008C28BE" w:rsidP="00F74BCF">
      <w:pPr>
        <w:pStyle w:val="BodyText"/>
        <w:spacing w:before="227" w:line="340" w:lineRule="auto"/>
        <w:ind w:left="219" w:right="996"/>
      </w:pPr>
      <w:r>
        <w:t>In SELECT-AXIS 2 (STUDY 2), a significantly greater proportion of patients treated with RINVOQ 15</w:t>
      </w:r>
      <w:r>
        <w:rPr>
          <w:spacing w:val="-2"/>
        </w:rPr>
        <w:t xml:space="preserve"> </w:t>
      </w:r>
      <w:r>
        <w:t>mg achieved an ASAS40 response</w:t>
      </w:r>
      <w:r>
        <w:rPr>
          <w:spacing w:val="-2"/>
        </w:rPr>
        <w:t xml:space="preserve"> </w:t>
      </w:r>
      <w:r>
        <w:t>compared</w:t>
      </w:r>
      <w:r>
        <w:rPr>
          <w:spacing w:val="-2"/>
        </w:rPr>
        <w:t xml:space="preserve"> </w:t>
      </w:r>
      <w:r>
        <w:t>to</w:t>
      </w:r>
      <w:r>
        <w:rPr>
          <w:spacing w:val="-2"/>
        </w:rPr>
        <w:t xml:space="preserve"> </w:t>
      </w:r>
      <w:r>
        <w:t>placebo at Week 14</w:t>
      </w:r>
      <w:r>
        <w:rPr>
          <w:spacing w:val="-2"/>
        </w:rPr>
        <w:t xml:space="preserve"> </w:t>
      </w:r>
      <w:r>
        <w:t xml:space="preserve">(Table 18, Figure 3). Time to onset of efficacy was rapid with responses seen as early as Week 2 for </w:t>
      </w:r>
      <w:r>
        <w:rPr>
          <w:spacing w:val="-2"/>
        </w:rPr>
        <w:t>ASAS40.</w:t>
      </w:r>
    </w:p>
    <w:p w14:paraId="6A309758" w14:textId="77777777" w:rsidR="00C4799D" w:rsidRDefault="008C28BE" w:rsidP="00F74BCF">
      <w:pPr>
        <w:pStyle w:val="BodyText"/>
        <w:spacing w:before="243" w:line="340" w:lineRule="auto"/>
        <w:ind w:left="219" w:right="997"/>
      </w:pPr>
      <w:r>
        <w:t>Treatment with RINVOQ 15 mg resulted in greater improvement in individual ASAS components (patient global assessment of disease activity, total back pain assessment, inflammation, and function) and other measures of disease activity, including BASDAI compared to placebo at Week 14.</w:t>
      </w:r>
    </w:p>
    <w:p w14:paraId="652B0074" w14:textId="77777777" w:rsidR="00C4799D" w:rsidRDefault="00C4799D" w:rsidP="00F74BCF">
      <w:pPr>
        <w:spacing w:line="340" w:lineRule="auto"/>
        <w:sectPr w:rsidR="00C4799D">
          <w:pgSz w:w="11910" w:h="16840"/>
          <w:pgMar w:top="1420" w:right="440" w:bottom="1360" w:left="1220" w:header="0" w:footer="1167" w:gutter="0"/>
          <w:cols w:space="720"/>
        </w:sectPr>
      </w:pPr>
    </w:p>
    <w:p w14:paraId="3DBD5B26" w14:textId="77777777" w:rsidR="00C4799D" w:rsidRDefault="008C28BE" w:rsidP="00F74BCF">
      <w:pPr>
        <w:pStyle w:val="BodyText"/>
        <w:spacing w:before="83" w:line="340" w:lineRule="auto"/>
        <w:ind w:left="219" w:right="995"/>
      </w:pPr>
      <w:r>
        <w:lastRenderedPageBreak/>
        <w:t>The efficacy of RINVOQ 15 mg was demonstrated across subgroups including gender, baseline</w:t>
      </w:r>
      <w:r>
        <w:rPr>
          <w:spacing w:val="-5"/>
        </w:rPr>
        <w:t xml:space="preserve"> </w:t>
      </w:r>
      <w:r>
        <w:t>BMI,</w:t>
      </w:r>
      <w:r>
        <w:rPr>
          <w:spacing w:val="-5"/>
        </w:rPr>
        <w:t xml:space="preserve"> </w:t>
      </w:r>
      <w:r>
        <w:t>symptom</w:t>
      </w:r>
      <w:r>
        <w:rPr>
          <w:spacing w:val="-7"/>
        </w:rPr>
        <w:t xml:space="preserve"> </w:t>
      </w:r>
      <w:r>
        <w:t>duration</w:t>
      </w:r>
      <w:r>
        <w:rPr>
          <w:spacing w:val="-6"/>
        </w:rPr>
        <w:t xml:space="preserve"> </w:t>
      </w:r>
      <w:r>
        <w:t>of</w:t>
      </w:r>
      <w:r>
        <w:rPr>
          <w:spacing w:val="-5"/>
        </w:rPr>
        <w:t xml:space="preserve"> </w:t>
      </w:r>
      <w:r>
        <w:t>non-radiographic</w:t>
      </w:r>
      <w:r>
        <w:rPr>
          <w:spacing w:val="-4"/>
        </w:rPr>
        <w:t xml:space="preserve"> </w:t>
      </w:r>
      <w:r>
        <w:t>axial</w:t>
      </w:r>
      <w:r>
        <w:rPr>
          <w:spacing w:val="-7"/>
        </w:rPr>
        <w:t xml:space="preserve"> </w:t>
      </w:r>
      <w:proofErr w:type="spellStart"/>
      <w:r>
        <w:t>spondyloarthritis</w:t>
      </w:r>
      <w:proofErr w:type="spellEnd"/>
      <w:r>
        <w:t>,</w:t>
      </w:r>
      <w:r>
        <w:rPr>
          <w:spacing w:val="-3"/>
        </w:rPr>
        <w:t xml:space="preserve"> </w:t>
      </w:r>
      <w:r>
        <w:t>baseline</w:t>
      </w:r>
      <w:r>
        <w:rPr>
          <w:spacing w:val="-5"/>
        </w:rPr>
        <w:t xml:space="preserve"> </w:t>
      </w:r>
      <w:proofErr w:type="spellStart"/>
      <w:r>
        <w:t>hsCRP</w:t>
      </w:r>
      <w:proofErr w:type="spellEnd"/>
      <w:r>
        <w:t xml:space="preserve">, MRI sacroiliitis, and prior use of </w:t>
      </w:r>
      <w:proofErr w:type="spellStart"/>
      <w:r>
        <w:t>bDMARDs</w:t>
      </w:r>
      <w:proofErr w:type="spellEnd"/>
      <w:r>
        <w:t>.</w:t>
      </w:r>
    </w:p>
    <w:p w14:paraId="245EA80F" w14:textId="77777777" w:rsidR="00C4799D" w:rsidRDefault="008C28BE" w:rsidP="00F74BCF">
      <w:pPr>
        <w:pStyle w:val="Heading4"/>
        <w:spacing w:before="242"/>
        <w:ind w:left="219"/>
      </w:pPr>
      <w:bookmarkStart w:id="102" w:name="Figure_3._Percent_of_Patients_Achieving_"/>
      <w:bookmarkEnd w:id="102"/>
      <w:r>
        <w:t>Figure</w:t>
      </w:r>
      <w:r>
        <w:rPr>
          <w:spacing w:val="-5"/>
        </w:rPr>
        <w:t xml:space="preserve"> </w:t>
      </w:r>
      <w:r>
        <w:t>3.</w:t>
      </w:r>
      <w:r>
        <w:rPr>
          <w:spacing w:val="-2"/>
        </w:rPr>
        <w:t xml:space="preserve"> </w:t>
      </w:r>
      <w:r>
        <w:t>Percent</w:t>
      </w:r>
      <w:r>
        <w:rPr>
          <w:spacing w:val="-5"/>
        </w:rPr>
        <w:t xml:space="preserve"> </w:t>
      </w:r>
      <w:r>
        <w:t>of</w:t>
      </w:r>
      <w:r>
        <w:rPr>
          <w:spacing w:val="-5"/>
        </w:rPr>
        <w:t xml:space="preserve"> </w:t>
      </w:r>
      <w:r>
        <w:t>Patients</w:t>
      </w:r>
      <w:r>
        <w:rPr>
          <w:spacing w:val="-6"/>
        </w:rPr>
        <w:t xml:space="preserve"> </w:t>
      </w:r>
      <w:r>
        <w:t>Achieving</w:t>
      </w:r>
      <w:r>
        <w:rPr>
          <w:spacing w:val="-6"/>
        </w:rPr>
        <w:t xml:space="preserve"> </w:t>
      </w:r>
      <w:r>
        <w:rPr>
          <w:spacing w:val="-2"/>
        </w:rPr>
        <w:t>ASAS40</w:t>
      </w:r>
    </w:p>
    <w:p w14:paraId="5E620676" w14:textId="77777777" w:rsidR="00C4799D" w:rsidRDefault="00C4799D" w:rsidP="00F74BCF">
      <w:pPr>
        <w:pStyle w:val="BodyText"/>
        <w:ind w:left="0"/>
        <w:rPr>
          <w:b/>
          <w:sz w:val="20"/>
        </w:rPr>
      </w:pPr>
    </w:p>
    <w:p w14:paraId="719ED3DA" w14:textId="77777777" w:rsidR="00C4799D" w:rsidRDefault="00C4799D" w:rsidP="00F74BCF">
      <w:pPr>
        <w:pStyle w:val="BodyText"/>
        <w:ind w:left="0"/>
        <w:rPr>
          <w:b/>
          <w:sz w:val="20"/>
        </w:rPr>
      </w:pPr>
    </w:p>
    <w:p w14:paraId="75323D1D" w14:textId="77777777" w:rsidR="00C4799D" w:rsidRDefault="008C28BE" w:rsidP="00F74BCF">
      <w:pPr>
        <w:pStyle w:val="BodyText"/>
        <w:spacing w:before="50"/>
        <w:ind w:left="0"/>
        <w:rPr>
          <w:b/>
          <w:sz w:val="20"/>
        </w:rPr>
      </w:pPr>
      <w:r>
        <w:rPr>
          <w:noProof/>
        </w:rPr>
        <w:drawing>
          <wp:anchor distT="0" distB="0" distL="0" distR="0" simplePos="0" relativeHeight="251663872" behindDoc="1" locked="0" layoutInCell="1" allowOverlap="1" wp14:anchorId="2058086F" wp14:editId="6C485E9E">
            <wp:simplePos x="0" y="0"/>
            <wp:positionH relativeFrom="page">
              <wp:posOffset>1096010</wp:posOffset>
            </wp:positionH>
            <wp:positionV relativeFrom="paragraph">
              <wp:posOffset>193656</wp:posOffset>
            </wp:positionV>
            <wp:extent cx="4343400" cy="260032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4343400" cy="2600325"/>
                    </a:xfrm>
                    <a:prstGeom prst="rect">
                      <a:avLst/>
                    </a:prstGeom>
                  </pic:spPr>
                </pic:pic>
              </a:graphicData>
            </a:graphic>
          </wp:anchor>
        </w:drawing>
      </w:r>
    </w:p>
    <w:p w14:paraId="235F8988" w14:textId="77777777" w:rsidR="00C4799D" w:rsidRDefault="00C4799D" w:rsidP="00F74BCF">
      <w:pPr>
        <w:pStyle w:val="BodyText"/>
        <w:ind w:left="0"/>
        <w:rPr>
          <w:b/>
        </w:rPr>
      </w:pPr>
    </w:p>
    <w:p w14:paraId="232BF3F6" w14:textId="77777777" w:rsidR="00C4799D" w:rsidRDefault="00C4799D" w:rsidP="00F74BCF">
      <w:pPr>
        <w:pStyle w:val="BodyText"/>
        <w:ind w:left="0"/>
        <w:rPr>
          <w:b/>
        </w:rPr>
      </w:pPr>
    </w:p>
    <w:p w14:paraId="683AD7C4" w14:textId="77777777" w:rsidR="00C4799D" w:rsidRDefault="00C4799D" w:rsidP="00F74BCF">
      <w:pPr>
        <w:pStyle w:val="BodyText"/>
        <w:spacing w:before="3"/>
        <w:ind w:left="0"/>
        <w:rPr>
          <w:b/>
        </w:rPr>
      </w:pPr>
    </w:p>
    <w:p w14:paraId="34746B45" w14:textId="77777777" w:rsidR="00C4799D" w:rsidRDefault="008C28BE" w:rsidP="00F74BCF">
      <w:pPr>
        <w:spacing w:before="1" w:after="25"/>
        <w:ind w:left="220"/>
        <w:rPr>
          <w:b/>
        </w:rPr>
      </w:pPr>
      <w:bookmarkStart w:id="103" w:name="Table_18._Clinical_Response_at_Week_14"/>
      <w:bookmarkEnd w:id="103"/>
      <w:r>
        <w:rPr>
          <w:b/>
        </w:rPr>
        <w:t>Table</w:t>
      </w:r>
      <w:r>
        <w:rPr>
          <w:b/>
          <w:spacing w:val="-4"/>
        </w:rPr>
        <w:t xml:space="preserve"> </w:t>
      </w:r>
      <w:r>
        <w:rPr>
          <w:b/>
        </w:rPr>
        <w:t>18.</w:t>
      </w:r>
      <w:r>
        <w:rPr>
          <w:b/>
          <w:spacing w:val="-2"/>
        </w:rPr>
        <w:t xml:space="preserve"> </w:t>
      </w:r>
      <w:r>
        <w:rPr>
          <w:b/>
        </w:rPr>
        <w:t>Clinical</w:t>
      </w:r>
      <w:r>
        <w:rPr>
          <w:b/>
          <w:spacing w:val="-4"/>
        </w:rPr>
        <w:t xml:space="preserve"> </w:t>
      </w:r>
      <w:r>
        <w:rPr>
          <w:b/>
        </w:rPr>
        <w:t>Response</w:t>
      </w:r>
      <w:r>
        <w:rPr>
          <w:b/>
          <w:spacing w:val="-4"/>
        </w:rPr>
        <w:t xml:space="preserve"> </w:t>
      </w:r>
      <w:r>
        <w:rPr>
          <w:b/>
        </w:rPr>
        <w:t>at</w:t>
      </w:r>
      <w:r>
        <w:rPr>
          <w:b/>
          <w:spacing w:val="-5"/>
        </w:rPr>
        <w:t xml:space="preserve"> </w:t>
      </w:r>
      <w:r>
        <w:rPr>
          <w:b/>
        </w:rPr>
        <w:t>Week</w:t>
      </w:r>
      <w:r>
        <w:rPr>
          <w:b/>
          <w:spacing w:val="-5"/>
        </w:rPr>
        <w:t xml:space="preserve"> 14</w:t>
      </w:r>
    </w:p>
    <w:tbl>
      <w:tblPr>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5"/>
        <w:gridCol w:w="2251"/>
        <w:gridCol w:w="2256"/>
      </w:tblGrid>
      <w:tr w:rsidR="00C4799D" w14:paraId="56C504F0" w14:textId="77777777">
        <w:trPr>
          <w:trHeight w:val="460"/>
        </w:trPr>
        <w:tc>
          <w:tcPr>
            <w:tcW w:w="4505" w:type="dxa"/>
          </w:tcPr>
          <w:p w14:paraId="71441393" w14:textId="77777777" w:rsidR="00C4799D" w:rsidRDefault="00C4799D" w:rsidP="00F74BCF">
            <w:pPr>
              <w:pStyle w:val="TableParagraph"/>
              <w:ind w:left="0"/>
              <w:rPr>
                <w:rFonts w:ascii="Times New Roman"/>
                <w:sz w:val="20"/>
              </w:rPr>
            </w:pPr>
          </w:p>
        </w:tc>
        <w:tc>
          <w:tcPr>
            <w:tcW w:w="2251" w:type="dxa"/>
          </w:tcPr>
          <w:p w14:paraId="5BAFE29D" w14:textId="77777777" w:rsidR="00C4799D" w:rsidRDefault="008C28BE" w:rsidP="00F74BCF">
            <w:pPr>
              <w:pStyle w:val="TableParagraph"/>
              <w:spacing w:line="230" w:lineRule="exact"/>
              <w:ind w:left="760" w:right="747" w:hanging="3"/>
              <w:rPr>
                <w:b/>
                <w:sz w:val="20"/>
              </w:rPr>
            </w:pPr>
            <w:r>
              <w:rPr>
                <w:b/>
                <w:spacing w:val="-4"/>
                <w:sz w:val="20"/>
              </w:rPr>
              <w:t xml:space="preserve">PBO </w:t>
            </w:r>
            <w:r>
              <w:rPr>
                <w:b/>
                <w:spacing w:val="-2"/>
                <w:sz w:val="20"/>
              </w:rPr>
              <w:t>(N=157)</w:t>
            </w:r>
          </w:p>
        </w:tc>
        <w:tc>
          <w:tcPr>
            <w:tcW w:w="2256" w:type="dxa"/>
          </w:tcPr>
          <w:p w14:paraId="059596C0" w14:textId="77777777" w:rsidR="00C4799D" w:rsidRDefault="008C28BE" w:rsidP="00F74BCF">
            <w:pPr>
              <w:pStyle w:val="TableParagraph"/>
              <w:spacing w:line="230" w:lineRule="exact"/>
              <w:ind w:left="760" w:hanging="164"/>
              <w:rPr>
                <w:b/>
                <w:sz w:val="20"/>
              </w:rPr>
            </w:pPr>
            <w:r>
              <w:rPr>
                <w:b/>
                <w:sz w:val="20"/>
              </w:rPr>
              <w:t>UPA</w:t>
            </w:r>
            <w:r>
              <w:rPr>
                <w:b/>
                <w:spacing w:val="-14"/>
                <w:sz w:val="20"/>
              </w:rPr>
              <w:t xml:space="preserve"> </w:t>
            </w:r>
            <w:r>
              <w:rPr>
                <w:b/>
                <w:sz w:val="20"/>
              </w:rPr>
              <w:t>15</w:t>
            </w:r>
            <w:r>
              <w:rPr>
                <w:b/>
                <w:spacing w:val="-14"/>
                <w:sz w:val="20"/>
              </w:rPr>
              <w:t xml:space="preserve"> </w:t>
            </w:r>
            <w:r>
              <w:rPr>
                <w:b/>
                <w:sz w:val="20"/>
              </w:rPr>
              <w:t xml:space="preserve">mg </w:t>
            </w:r>
            <w:r>
              <w:rPr>
                <w:b/>
                <w:spacing w:val="-2"/>
                <w:sz w:val="20"/>
              </w:rPr>
              <w:t>(N=156)</w:t>
            </w:r>
          </w:p>
        </w:tc>
      </w:tr>
      <w:tr w:rsidR="00C4799D" w14:paraId="67D46F93" w14:textId="77777777">
        <w:trPr>
          <w:trHeight w:val="229"/>
        </w:trPr>
        <w:tc>
          <w:tcPr>
            <w:tcW w:w="4505" w:type="dxa"/>
          </w:tcPr>
          <w:p w14:paraId="5F5B4613" w14:textId="77777777" w:rsidR="00C4799D" w:rsidRDefault="008C28BE" w:rsidP="00F74BCF">
            <w:pPr>
              <w:pStyle w:val="TableParagraph"/>
              <w:spacing w:line="210" w:lineRule="exact"/>
              <w:ind w:left="6"/>
              <w:rPr>
                <w:sz w:val="20"/>
              </w:rPr>
            </w:pPr>
            <w:r>
              <w:rPr>
                <w:sz w:val="20"/>
              </w:rPr>
              <w:t>ASAS40</w:t>
            </w:r>
            <w:r>
              <w:rPr>
                <w:spacing w:val="-10"/>
                <w:sz w:val="20"/>
              </w:rPr>
              <w:t xml:space="preserve"> </w:t>
            </w:r>
            <w:r>
              <w:rPr>
                <w:spacing w:val="-5"/>
                <w:sz w:val="20"/>
              </w:rPr>
              <w:t>(%)</w:t>
            </w:r>
          </w:p>
        </w:tc>
        <w:tc>
          <w:tcPr>
            <w:tcW w:w="2251" w:type="dxa"/>
          </w:tcPr>
          <w:p w14:paraId="4B9C2D67" w14:textId="77777777" w:rsidR="00C4799D" w:rsidRDefault="008C28BE" w:rsidP="00F74BCF">
            <w:pPr>
              <w:pStyle w:val="TableParagraph"/>
              <w:spacing w:line="210" w:lineRule="exact"/>
              <w:ind w:left="7"/>
              <w:rPr>
                <w:sz w:val="20"/>
              </w:rPr>
            </w:pPr>
            <w:r>
              <w:rPr>
                <w:spacing w:val="-4"/>
                <w:sz w:val="20"/>
              </w:rPr>
              <w:t>22.5</w:t>
            </w:r>
          </w:p>
        </w:tc>
        <w:tc>
          <w:tcPr>
            <w:tcW w:w="2256" w:type="dxa"/>
          </w:tcPr>
          <w:p w14:paraId="4186B4D7" w14:textId="77777777" w:rsidR="00C4799D" w:rsidRDefault="008C28BE" w:rsidP="00F74BCF">
            <w:pPr>
              <w:pStyle w:val="TableParagraph"/>
              <w:spacing w:line="210" w:lineRule="exact"/>
              <w:ind w:left="894"/>
              <w:rPr>
                <w:sz w:val="13"/>
              </w:rPr>
            </w:pPr>
            <w:r>
              <w:rPr>
                <w:spacing w:val="-2"/>
                <w:sz w:val="20"/>
              </w:rPr>
              <w:t>44.9</w:t>
            </w:r>
            <w:r>
              <w:rPr>
                <w:spacing w:val="-2"/>
                <w:position w:val="6"/>
                <w:sz w:val="13"/>
              </w:rPr>
              <w:t>a</w:t>
            </w:r>
          </w:p>
        </w:tc>
      </w:tr>
      <w:tr w:rsidR="00C4799D" w14:paraId="141574E8" w14:textId="77777777">
        <w:trPr>
          <w:trHeight w:val="229"/>
        </w:trPr>
        <w:tc>
          <w:tcPr>
            <w:tcW w:w="4505" w:type="dxa"/>
          </w:tcPr>
          <w:p w14:paraId="5BC94194" w14:textId="77777777" w:rsidR="00C4799D" w:rsidRDefault="008C28BE" w:rsidP="00F74BCF">
            <w:pPr>
              <w:pStyle w:val="TableParagraph"/>
              <w:spacing w:line="210" w:lineRule="exact"/>
              <w:ind w:left="6"/>
              <w:rPr>
                <w:sz w:val="20"/>
              </w:rPr>
            </w:pPr>
            <w:r>
              <w:rPr>
                <w:sz w:val="20"/>
              </w:rPr>
              <w:t>ASAS20</w:t>
            </w:r>
            <w:r>
              <w:rPr>
                <w:spacing w:val="-10"/>
                <w:sz w:val="20"/>
              </w:rPr>
              <w:t xml:space="preserve"> </w:t>
            </w:r>
            <w:r>
              <w:rPr>
                <w:spacing w:val="-5"/>
                <w:sz w:val="20"/>
              </w:rPr>
              <w:t>(%)</w:t>
            </w:r>
          </w:p>
        </w:tc>
        <w:tc>
          <w:tcPr>
            <w:tcW w:w="2251" w:type="dxa"/>
          </w:tcPr>
          <w:p w14:paraId="52E5A92D" w14:textId="77777777" w:rsidR="00C4799D" w:rsidRDefault="008C28BE" w:rsidP="00F74BCF">
            <w:pPr>
              <w:pStyle w:val="TableParagraph"/>
              <w:spacing w:line="210" w:lineRule="exact"/>
              <w:ind w:left="7"/>
              <w:rPr>
                <w:sz w:val="20"/>
              </w:rPr>
            </w:pPr>
            <w:r>
              <w:rPr>
                <w:spacing w:val="-4"/>
                <w:sz w:val="20"/>
              </w:rPr>
              <w:t>43.8</w:t>
            </w:r>
          </w:p>
        </w:tc>
        <w:tc>
          <w:tcPr>
            <w:tcW w:w="2256" w:type="dxa"/>
          </w:tcPr>
          <w:p w14:paraId="4F97F817" w14:textId="77777777" w:rsidR="00C4799D" w:rsidRDefault="008C28BE" w:rsidP="00F74BCF">
            <w:pPr>
              <w:pStyle w:val="TableParagraph"/>
              <w:spacing w:line="210" w:lineRule="exact"/>
              <w:ind w:left="894"/>
              <w:rPr>
                <w:sz w:val="13"/>
              </w:rPr>
            </w:pPr>
            <w:r>
              <w:rPr>
                <w:spacing w:val="-2"/>
                <w:sz w:val="20"/>
              </w:rPr>
              <w:t>66.7</w:t>
            </w:r>
            <w:r>
              <w:rPr>
                <w:spacing w:val="-2"/>
                <w:position w:val="6"/>
                <w:sz w:val="13"/>
              </w:rPr>
              <w:t>a</w:t>
            </w:r>
          </w:p>
        </w:tc>
      </w:tr>
      <w:tr w:rsidR="00C4799D" w14:paraId="3676D4CE" w14:textId="77777777">
        <w:trPr>
          <w:trHeight w:val="229"/>
        </w:trPr>
        <w:tc>
          <w:tcPr>
            <w:tcW w:w="4505" w:type="dxa"/>
          </w:tcPr>
          <w:p w14:paraId="1632A700" w14:textId="77777777" w:rsidR="00C4799D" w:rsidRDefault="008C28BE" w:rsidP="00F74BCF">
            <w:pPr>
              <w:pStyle w:val="TableParagraph"/>
              <w:spacing w:line="210" w:lineRule="exact"/>
              <w:ind w:left="6"/>
              <w:rPr>
                <w:sz w:val="20"/>
              </w:rPr>
            </w:pPr>
            <w:r>
              <w:rPr>
                <w:sz w:val="20"/>
              </w:rPr>
              <w:t>ASAS</w:t>
            </w:r>
            <w:r>
              <w:rPr>
                <w:spacing w:val="-6"/>
                <w:sz w:val="20"/>
              </w:rPr>
              <w:t xml:space="preserve"> </w:t>
            </w:r>
            <w:r>
              <w:rPr>
                <w:sz w:val="20"/>
              </w:rPr>
              <w:t>Partial</w:t>
            </w:r>
            <w:r>
              <w:rPr>
                <w:spacing w:val="-9"/>
                <w:sz w:val="20"/>
              </w:rPr>
              <w:t xml:space="preserve"> </w:t>
            </w:r>
            <w:r>
              <w:rPr>
                <w:sz w:val="20"/>
              </w:rPr>
              <w:t>Remission</w:t>
            </w:r>
            <w:r>
              <w:rPr>
                <w:spacing w:val="-8"/>
                <w:sz w:val="20"/>
              </w:rPr>
              <w:t xml:space="preserve"> </w:t>
            </w:r>
            <w:r>
              <w:rPr>
                <w:spacing w:val="-5"/>
                <w:sz w:val="20"/>
              </w:rPr>
              <w:t>(%)</w:t>
            </w:r>
          </w:p>
        </w:tc>
        <w:tc>
          <w:tcPr>
            <w:tcW w:w="2251" w:type="dxa"/>
          </w:tcPr>
          <w:p w14:paraId="303D5FC0" w14:textId="77777777" w:rsidR="00C4799D" w:rsidRDefault="008C28BE" w:rsidP="00F74BCF">
            <w:pPr>
              <w:pStyle w:val="TableParagraph"/>
              <w:spacing w:line="210" w:lineRule="exact"/>
              <w:ind w:left="7"/>
              <w:rPr>
                <w:sz w:val="20"/>
              </w:rPr>
            </w:pPr>
            <w:r>
              <w:rPr>
                <w:spacing w:val="-5"/>
                <w:sz w:val="20"/>
              </w:rPr>
              <w:t>7.6</w:t>
            </w:r>
          </w:p>
        </w:tc>
        <w:tc>
          <w:tcPr>
            <w:tcW w:w="2256" w:type="dxa"/>
          </w:tcPr>
          <w:p w14:paraId="3D8F1DCB" w14:textId="77777777" w:rsidR="00C4799D" w:rsidRDefault="008C28BE" w:rsidP="00F74BCF">
            <w:pPr>
              <w:pStyle w:val="TableParagraph"/>
              <w:spacing w:line="210" w:lineRule="exact"/>
              <w:ind w:left="894"/>
              <w:rPr>
                <w:sz w:val="13"/>
              </w:rPr>
            </w:pPr>
            <w:r>
              <w:rPr>
                <w:spacing w:val="-2"/>
                <w:sz w:val="20"/>
              </w:rPr>
              <w:t>18.6</w:t>
            </w:r>
            <w:r>
              <w:rPr>
                <w:spacing w:val="-2"/>
                <w:position w:val="6"/>
                <w:sz w:val="13"/>
              </w:rPr>
              <w:t>b</w:t>
            </w:r>
          </w:p>
        </w:tc>
      </w:tr>
      <w:tr w:rsidR="00C4799D" w14:paraId="385724C9" w14:textId="77777777">
        <w:trPr>
          <w:trHeight w:val="229"/>
        </w:trPr>
        <w:tc>
          <w:tcPr>
            <w:tcW w:w="4505" w:type="dxa"/>
          </w:tcPr>
          <w:p w14:paraId="07CEB76F" w14:textId="77777777" w:rsidR="00C4799D" w:rsidRDefault="008C28BE" w:rsidP="00F74BCF">
            <w:pPr>
              <w:pStyle w:val="TableParagraph"/>
              <w:spacing w:line="210" w:lineRule="exact"/>
              <w:ind w:left="6"/>
              <w:rPr>
                <w:sz w:val="20"/>
              </w:rPr>
            </w:pPr>
            <w:r>
              <w:rPr>
                <w:sz w:val="20"/>
              </w:rPr>
              <w:t>BASDAI</w:t>
            </w:r>
            <w:r>
              <w:rPr>
                <w:spacing w:val="-5"/>
                <w:sz w:val="20"/>
              </w:rPr>
              <w:t xml:space="preserve"> </w:t>
            </w:r>
            <w:r>
              <w:rPr>
                <w:sz w:val="20"/>
              </w:rPr>
              <w:t>50</w:t>
            </w:r>
            <w:r>
              <w:rPr>
                <w:spacing w:val="-5"/>
                <w:sz w:val="20"/>
              </w:rPr>
              <w:t xml:space="preserve"> (%)</w:t>
            </w:r>
          </w:p>
        </w:tc>
        <w:tc>
          <w:tcPr>
            <w:tcW w:w="2251" w:type="dxa"/>
          </w:tcPr>
          <w:p w14:paraId="205FD393" w14:textId="77777777" w:rsidR="00C4799D" w:rsidRDefault="008C28BE" w:rsidP="00F74BCF">
            <w:pPr>
              <w:pStyle w:val="TableParagraph"/>
              <w:spacing w:line="210" w:lineRule="exact"/>
              <w:ind w:left="7"/>
              <w:rPr>
                <w:sz w:val="20"/>
              </w:rPr>
            </w:pPr>
            <w:r>
              <w:rPr>
                <w:spacing w:val="-4"/>
                <w:sz w:val="20"/>
              </w:rPr>
              <w:t>22.1</w:t>
            </w:r>
          </w:p>
        </w:tc>
        <w:tc>
          <w:tcPr>
            <w:tcW w:w="2256" w:type="dxa"/>
          </w:tcPr>
          <w:p w14:paraId="1744755D" w14:textId="77777777" w:rsidR="00C4799D" w:rsidRDefault="008C28BE" w:rsidP="00F74BCF">
            <w:pPr>
              <w:pStyle w:val="TableParagraph"/>
              <w:spacing w:line="210" w:lineRule="exact"/>
              <w:ind w:left="894"/>
              <w:rPr>
                <w:sz w:val="13"/>
              </w:rPr>
            </w:pPr>
            <w:r>
              <w:rPr>
                <w:spacing w:val="-2"/>
                <w:sz w:val="20"/>
              </w:rPr>
              <w:t>42.3</w:t>
            </w:r>
            <w:r>
              <w:rPr>
                <w:spacing w:val="-2"/>
                <w:position w:val="6"/>
                <w:sz w:val="13"/>
              </w:rPr>
              <w:t>a</w:t>
            </w:r>
          </w:p>
        </w:tc>
      </w:tr>
      <w:tr w:rsidR="00C4799D" w14:paraId="4F55D8FB" w14:textId="77777777">
        <w:trPr>
          <w:trHeight w:val="232"/>
        </w:trPr>
        <w:tc>
          <w:tcPr>
            <w:tcW w:w="4505" w:type="dxa"/>
          </w:tcPr>
          <w:p w14:paraId="022B0F1C" w14:textId="77777777" w:rsidR="00C4799D" w:rsidRDefault="008C28BE" w:rsidP="00F74BCF">
            <w:pPr>
              <w:pStyle w:val="TableParagraph"/>
              <w:spacing w:before="1" w:line="210" w:lineRule="exact"/>
              <w:ind w:left="6"/>
              <w:rPr>
                <w:sz w:val="20"/>
              </w:rPr>
            </w:pPr>
            <w:r>
              <w:rPr>
                <w:sz w:val="20"/>
              </w:rPr>
              <w:t>ASDAS-CRP</w:t>
            </w:r>
            <w:r>
              <w:rPr>
                <w:spacing w:val="-9"/>
                <w:sz w:val="20"/>
              </w:rPr>
              <w:t xml:space="preserve"> </w:t>
            </w:r>
            <w:r>
              <w:rPr>
                <w:sz w:val="20"/>
              </w:rPr>
              <w:t>(Change</w:t>
            </w:r>
            <w:r>
              <w:rPr>
                <w:spacing w:val="-9"/>
                <w:sz w:val="20"/>
              </w:rPr>
              <w:t xml:space="preserve"> </w:t>
            </w:r>
            <w:r>
              <w:rPr>
                <w:sz w:val="20"/>
              </w:rPr>
              <w:t>from</w:t>
            </w:r>
            <w:r>
              <w:rPr>
                <w:spacing w:val="-6"/>
                <w:sz w:val="20"/>
              </w:rPr>
              <w:t xml:space="preserve"> </w:t>
            </w:r>
            <w:r>
              <w:rPr>
                <w:spacing w:val="-2"/>
                <w:sz w:val="20"/>
              </w:rPr>
              <w:t>Baseline)</w:t>
            </w:r>
          </w:p>
        </w:tc>
        <w:tc>
          <w:tcPr>
            <w:tcW w:w="2251" w:type="dxa"/>
          </w:tcPr>
          <w:p w14:paraId="48EF61B7" w14:textId="77777777" w:rsidR="00C4799D" w:rsidRDefault="008C28BE" w:rsidP="00F74BCF">
            <w:pPr>
              <w:pStyle w:val="TableParagraph"/>
              <w:spacing w:before="1" w:line="210" w:lineRule="exact"/>
              <w:ind w:left="7" w:right="1"/>
              <w:rPr>
                <w:sz w:val="20"/>
              </w:rPr>
            </w:pPr>
            <w:r>
              <w:rPr>
                <w:spacing w:val="-2"/>
                <w:sz w:val="20"/>
              </w:rPr>
              <w:t>-</w:t>
            </w:r>
            <w:r>
              <w:rPr>
                <w:spacing w:val="-4"/>
                <w:sz w:val="20"/>
              </w:rPr>
              <w:t>0.71</w:t>
            </w:r>
          </w:p>
        </w:tc>
        <w:tc>
          <w:tcPr>
            <w:tcW w:w="2256" w:type="dxa"/>
          </w:tcPr>
          <w:p w14:paraId="22847A55" w14:textId="77777777" w:rsidR="00C4799D" w:rsidRDefault="008C28BE" w:rsidP="00F74BCF">
            <w:pPr>
              <w:pStyle w:val="TableParagraph"/>
              <w:spacing w:before="1" w:line="210" w:lineRule="exact"/>
              <w:ind w:left="861"/>
              <w:rPr>
                <w:sz w:val="13"/>
              </w:rPr>
            </w:pPr>
            <w:r>
              <w:rPr>
                <w:spacing w:val="-2"/>
                <w:sz w:val="20"/>
              </w:rPr>
              <w:t>-1.36</w:t>
            </w:r>
            <w:r>
              <w:rPr>
                <w:spacing w:val="-2"/>
                <w:position w:val="6"/>
                <w:sz w:val="13"/>
              </w:rPr>
              <w:t>a</w:t>
            </w:r>
          </w:p>
        </w:tc>
      </w:tr>
      <w:tr w:rsidR="00C4799D" w14:paraId="3928A96E" w14:textId="77777777">
        <w:trPr>
          <w:trHeight w:val="229"/>
        </w:trPr>
        <w:tc>
          <w:tcPr>
            <w:tcW w:w="4505" w:type="dxa"/>
          </w:tcPr>
          <w:p w14:paraId="2B7207AD" w14:textId="77777777" w:rsidR="00C4799D" w:rsidRDefault="008C28BE" w:rsidP="00F74BCF">
            <w:pPr>
              <w:pStyle w:val="TableParagraph"/>
              <w:spacing w:line="210" w:lineRule="exact"/>
              <w:ind w:left="6"/>
              <w:rPr>
                <w:sz w:val="20"/>
              </w:rPr>
            </w:pPr>
            <w:r>
              <w:rPr>
                <w:sz w:val="20"/>
              </w:rPr>
              <w:t>ASDAS</w:t>
            </w:r>
            <w:r>
              <w:rPr>
                <w:spacing w:val="-9"/>
                <w:sz w:val="20"/>
              </w:rPr>
              <w:t xml:space="preserve"> </w:t>
            </w:r>
            <w:r>
              <w:rPr>
                <w:sz w:val="20"/>
              </w:rPr>
              <w:t>Inactive</w:t>
            </w:r>
            <w:r>
              <w:rPr>
                <w:spacing w:val="-8"/>
                <w:sz w:val="20"/>
              </w:rPr>
              <w:t xml:space="preserve"> </w:t>
            </w:r>
            <w:r>
              <w:rPr>
                <w:sz w:val="20"/>
              </w:rPr>
              <w:t>Disease</w:t>
            </w:r>
            <w:r>
              <w:rPr>
                <w:spacing w:val="-8"/>
                <w:sz w:val="20"/>
              </w:rPr>
              <w:t xml:space="preserve"> </w:t>
            </w:r>
            <w:r>
              <w:rPr>
                <w:spacing w:val="-5"/>
                <w:sz w:val="20"/>
              </w:rPr>
              <w:t>(%)</w:t>
            </w:r>
          </w:p>
        </w:tc>
        <w:tc>
          <w:tcPr>
            <w:tcW w:w="2251" w:type="dxa"/>
          </w:tcPr>
          <w:p w14:paraId="509D404D" w14:textId="77777777" w:rsidR="00C4799D" w:rsidRDefault="008C28BE" w:rsidP="00F74BCF">
            <w:pPr>
              <w:pStyle w:val="TableParagraph"/>
              <w:spacing w:line="210" w:lineRule="exact"/>
              <w:ind w:left="7"/>
              <w:rPr>
                <w:sz w:val="20"/>
              </w:rPr>
            </w:pPr>
            <w:r>
              <w:rPr>
                <w:spacing w:val="-5"/>
                <w:sz w:val="20"/>
              </w:rPr>
              <w:t>5.2</w:t>
            </w:r>
          </w:p>
        </w:tc>
        <w:tc>
          <w:tcPr>
            <w:tcW w:w="2256" w:type="dxa"/>
          </w:tcPr>
          <w:p w14:paraId="3BB8BC9D" w14:textId="77777777" w:rsidR="00C4799D" w:rsidRDefault="008C28BE" w:rsidP="00F74BCF">
            <w:pPr>
              <w:pStyle w:val="TableParagraph"/>
              <w:spacing w:line="210" w:lineRule="exact"/>
              <w:ind w:left="894"/>
              <w:rPr>
                <w:sz w:val="13"/>
              </w:rPr>
            </w:pPr>
            <w:r>
              <w:rPr>
                <w:spacing w:val="-2"/>
                <w:sz w:val="20"/>
              </w:rPr>
              <w:t>14.1</w:t>
            </w:r>
            <w:r>
              <w:rPr>
                <w:spacing w:val="-2"/>
                <w:position w:val="6"/>
                <w:sz w:val="13"/>
              </w:rPr>
              <w:t>b</w:t>
            </w:r>
          </w:p>
        </w:tc>
      </w:tr>
      <w:tr w:rsidR="00C4799D" w14:paraId="0330DE9A" w14:textId="77777777">
        <w:trPr>
          <w:trHeight w:val="229"/>
        </w:trPr>
        <w:tc>
          <w:tcPr>
            <w:tcW w:w="4505" w:type="dxa"/>
          </w:tcPr>
          <w:p w14:paraId="67F8A4FE" w14:textId="77777777" w:rsidR="00C4799D" w:rsidRDefault="008C28BE" w:rsidP="00F74BCF">
            <w:pPr>
              <w:pStyle w:val="TableParagraph"/>
              <w:spacing w:line="210" w:lineRule="exact"/>
              <w:ind w:left="6"/>
              <w:rPr>
                <w:sz w:val="20"/>
              </w:rPr>
            </w:pPr>
            <w:r>
              <w:rPr>
                <w:sz w:val="20"/>
              </w:rPr>
              <w:t>ASDAS</w:t>
            </w:r>
            <w:r>
              <w:rPr>
                <w:spacing w:val="-10"/>
                <w:sz w:val="20"/>
              </w:rPr>
              <w:t xml:space="preserve"> </w:t>
            </w:r>
            <w:r>
              <w:rPr>
                <w:sz w:val="20"/>
              </w:rPr>
              <w:t>Low</w:t>
            </w:r>
            <w:r>
              <w:rPr>
                <w:spacing w:val="-7"/>
                <w:sz w:val="20"/>
              </w:rPr>
              <w:t xml:space="preserve"> </w:t>
            </w:r>
            <w:r>
              <w:rPr>
                <w:sz w:val="20"/>
              </w:rPr>
              <w:t>Disease</w:t>
            </w:r>
            <w:r>
              <w:rPr>
                <w:spacing w:val="-5"/>
                <w:sz w:val="20"/>
              </w:rPr>
              <w:t xml:space="preserve"> </w:t>
            </w:r>
            <w:r>
              <w:rPr>
                <w:sz w:val="20"/>
              </w:rPr>
              <w:t>Activity</w:t>
            </w:r>
            <w:r>
              <w:rPr>
                <w:spacing w:val="-5"/>
                <w:sz w:val="20"/>
              </w:rPr>
              <w:t xml:space="preserve"> (%)</w:t>
            </w:r>
          </w:p>
        </w:tc>
        <w:tc>
          <w:tcPr>
            <w:tcW w:w="2251" w:type="dxa"/>
          </w:tcPr>
          <w:p w14:paraId="48DEA1C7" w14:textId="77777777" w:rsidR="00C4799D" w:rsidRDefault="008C28BE" w:rsidP="00F74BCF">
            <w:pPr>
              <w:pStyle w:val="TableParagraph"/>
              <w:spacing w:line="210" w:lineRule="exact"/>
              <w:ind w:left="7"/>
              <w:rPr>
                <w:sz w:val="20"/>
              </w:rPr>
            </w:pPr>
            <w:r>
              <w:rPr>
                <w:spacing w:val="-4"/>
                <w:sz w:val="20"/>
              </w:rPr>
              <w:t>18.3</w:t>
            </w:r>
          </w:p>
        </w:tc>
        <w:tc>
          <w:tcPr>
            <w:tcW w:w="2256" w:type="dxa"/>
          </w:tcPr>
          <w:p w14:paraId="1FF132A6" w14:textId="77777777" w:rsidR="00C4799D" w:rsidRDefault="008C28BE" w:rsidP="00F74BCF">
            <w:pPr>
              <w:pStyle w:val="TableParagraph"/>
              <w:spacing w:line="210" w:lineRule="exact"/>
              <w:ind w:left="894"/>
              <w:rPr>
                <w:sz w:val="13"/>
              </w:rPr>
            </w:pPr>
            <w:r>
              <w:rPr>
                <w:spacing w:val="-2"/>
                <w:sz w:val="20"/>
              </w:rPr>
              <w:t>42.3</w:t>
            </w:r>
            <w:r>
              <w:rPr>
                <w:spacing w:val="-2"/>
                <w:position w:val="6"/>
                <w:sz w:val="13"/>
              </w:rPr>
              <w:t>a</w:t>
            </w:r>
          </w:p>
        </w:tc>
      </w:tr>
      <w:tr w:rsidR="00C4799D" w14:paraId="0F1D4EF6" w14:textId="77777777">
        <w:trPr>
          <w:trHeight w:val="1148"/>
        </w:trPr>
        <w:tc>
          <w:tcPr>
            <w:tcW w:w="9012" w:type="dxa"/>
            <w:gridSpan w:val="3"/>
          </w:tcPr>
          <w:p w14:paraId="04D87AB0" w14:textId="77777777" w:rsidR="00C4799D" w:rsidRDefault="008C28BE" w:rsidP="00F74BCF">
            <w:pPr>
              <w:pStyle w:val="TableParagraph"/>
              <w:spacing w:line="229" w:lineRule="exact"/>
              <w:ind w:left="6"/>
              <w:rPr>
                <w:sz w:val="20"/>
              </w:rPr>
            </w:pPr>
            <w:r>
              <w:rPr>
                <w:position w:val="6"/>
                <w:sz w:val="13"/>
              </w:rPr>
              <w:t>a</w:t>
            </w:r>
            <w:r>
              <w:rPr>
                <w:spacing w:val="9"/>
                <w:position w:val="6"/>
                <w:sz w:val="13"/>
              </w:rPr>
              <w:t xml:space="preserve"> </w:t>
            </w:r>
            <w:r>
              <w:rPr>
                <w:sz w:val="20"/>
              </w:rPr>
              <w:t>multiplicity-controlled</w:t>
            </w:r>
            <w:r>
              <w:rPr>
                <w:spacing w:val="-10"/>
                <w:sz w:val="20"/>
              </w:rPr>
              <w:t xml:space="preserve"> </w:t>
            </w:r>
            <w:r>
              <w:rPr>
                <w:sz w:val="20"/>
              </w:rPr>
              <w:t>p≤0.001</w:t>
            </w:r>
            <w:r>
              <w:rPr>
                <w:spacing w:val="-8"/>
                <w:sz w:val="20"/>
              </w:rPr>
              <w:t xml:space="preserve"> </w:t>
            </w:r>
            <w:proofErr w:type="spellStart"/>
            <w:r>
              <w:rPr>
                <w:sz w:val="20"/>
              </w:rPr>
              <w:t>upadacitinib</w:t>
            </w:r>
            <w:proofErr w:type="spellEnd"/>
            <w:r>
              <w:rPr>
                <w:spacing w:val="-9"/>
                <w:sz w:val="20"/>
              </w:rPr>
              <w:t xml:space="preserve"> </w:t>
            </w:r>
            <w:r>
              <w:rPr>
                <w:sz w:val="20"/>
              </w:rPr>
              <w:t>vs</w:t>
            </w:r>
            <w:r>
              <w:rPr>
                <w:spacing w:val="-9"/>
                <w:sz w:val="20"/>
              </w:rPr>
              <w:t xml:space="preserve"> </w:t>
            </w:r>
            <w:r>
              <w:rPr>
                <w:sz w:val="20"/>
              </w:rPr>
              <w:t>placebo</w:t>
            </w:r>
            <w:r>
              <w:rPr>
                <w:spacing w:val="-10"/>
                <w:sz w:val="20"/>
              </w:rPr>
              <w:t xml:space="preserve"> </w:t>
            </w:r>
            <w:r>
              <w:rPr>
                <w:spacing w:val="-2"/>
                <w:sz w:val="20"/>
              </w:rPr>
              <w:t>comparison</w:t>
            </w:r>
          </w:p>
          <w:p w14:paraId="7FE76304" w14:textId="77777777" w:rsidR="00C4799D" w:rsidRDefault="008C28BE" w:rsidP="00F74BCF">
            <w:pPr>
              <w:pStyle w:val="TableParagraph"/>
              <w:spacing w:line="229" w:lineRule="exact"/>
              <w:ind w:left="6"/>
              <w:rPr>
                <w:sz w:val="20"/>
              </w:rPr>
            </w:pPr>
            <w:r>
              <w:rPr>
                <w:position w:val="6"/>
                <w:sz w:val="13"/>
              </w:rPr>
              <w:t>b</w:t>
            </w:r>
            <w:r>
              <w:rPr>
                <w:spacing w:val="9"/>
                <w:position w:val="6"/>
                <w:sz w:val="13"/>
              </w:rPr>
              <w:t xml:space="preserve"> </w:t>
            </w:r>
            <w:r>
              <w:rPr>
                <w:sz w:val="20"/>
              </w:rPr>
              <w:t>multiplicity-controlled</w:t>
            </w:r>
            <w:r>
              <w:rPr>
                <w:spacing w:val="-9"/>
                <w:sz w:val="20"/>
              </w:rPr>
              <w:t xml:space="preserve"> </w:t>
            </w:r>
            <w:r>
              <w:rPr>
                <w:sz w:val="20"/>
              </w:rPr>
              <w:t>p≤0.01</w:t>
            </w:r>
            <w:r>
              <w:rPr>
                <w:spacing w:val="-9"/>
                <w:sz w:val="20"/>
              </w:rPr>
              <w:t xml:space="preserve"> </w:t>
            </w:r>
            <w:proofErr w:type="spellStart"/>
            <w:r>
              <w:rPr>
                <w:sz w:val="20"/>
              </w:rPr>
              <w:t>upadacitinib</w:t>
            </w:r>
            <w:proofErr w:type="spellEnd"/>
            <w:r>
              <w:rPr>
                <w:spacing w:val="-10"/>
                <w:sz w:val="20"/>
              </w:rPr>
              <w:t xml:space="preserve"> </w:t>
            </w:r>
            <w:r>
              <w:rPr>
                <w:sz w:val="20"/>
              </w:rPr>
              <w:t>vs</w:t>
            </w:r>
            <w:r>
              <w:rPr>
                <w:spacing w:val="-8"/>
                <w:sz w:val="20"/>
              </w:rPr>
              <w:t xml:space="preserve"> </w:t>
            </w:r>
            <w:r>
              <w:rPr>
                <w:sz w:val="20"/>
              </w:rPr>
              <w:t>placebo</w:t>
            </w:r>
            <w:r>
              <w:rPr>
                <w:spacing w:val="-8"/>
                <w:sz w:val="20"/>
              </w:rPr>
              <w:t xml:space="preserve"> </w:t>
            </w:r>
            <w:r>
              <w:rPr>
                <w:spacing w:val="-2"/>
                <w:sz w:val="20"/>
              </w:rPr>
              <w:t>comparison</w:t>
            </w:r>
          </w:p>
          <w:p w14:paraId="6ACE804F" w14:textId="77777777" w:rsidR="00C4799D" w:rsidRDefault="008C28BE" w:rsidP="00F74BCF">
            <w:pPr>
              <w:pStyle w:val="TableParagraph"/>
              <w:spacing w:line="230" w:lineRule="exact"/>
              <w:ind w:left="6" w:right="473"/>
              <w:rPr>
                <w:sz w:val="20"/>
              </w:rPr>
            </w:pPr>
            <w:r>
              <w:rPr>
                <w:sz w:val="20"/>
              </w:rPr>
              <w:t>For</w:t>
            </w:r>
            <w:r>
              <w:rPr>
                <w:spacing w:val="-4"/>
                <w:sz w:val="20"/>
              </w:rPr>
              <w:t xml:space="preserve"> </w:t>
            </w:r>
            <w:r>
              <w:rPr>
                <w:sz w:val="20"/>
              </w:rPr>
              <w:t>binary</w:t>
            </w:r>
            <w:r>
              <w:rPr>
                <w:spacing w:val="-4"/>
                <w:sz w:val="20"/>
              </w:rPr>
              <w:t xml:space="preserve"> </w:t>
            </w:r>
            <w:r>
              <w:rPr>
                <w:sz w:val="20"/>
              </w:rPr>
              <w:t>endpoints,</w:t>
            </w:r>
            <w:r>
              <w:rPr>
                <w:spacing w:val="-4"/>
                <w:sz w:val="20"/>
              </w:rPr>
              <w:t xml:space="preserve"> </w:t>
            </w:r>
            <w:r>
              <w:rPr>
                <w:sz w:val="20"/>
              </w:rPr>
              <w:t>results</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3"/>
                <w:sz w:val="20"/>
              </w:rPr>
              <w:t xml:space="preserve"> </w:t>
            </w:r>
            <w:r>
              <w:rPr>
                <w:sz w:val="20"/>
              </w:rPr>
              <w:t>non-responder</w:t>
            </w:r>
            <w:r>
              <w:rPr>
                <w:spacing w:val="-4"/>
                <w:sz w:val="20"/>
              </w:rPr>
              <w:t xml:space="preserve"> </w:t>
            </w:r>
            <w:r>
              <w:rPr>
                <w:sz w:val="20"/>
              </w:rPr>
              <w:t>imputation</w:t>
            </w:r>
            <w:r>
              <w:rPr>
                <w:spacing w:val="-3"/>
                <w:sz w:val="20"/>
              </w:rPr>
              <w:t xml:space="preserve"> </w:t>
            </w:r>
            <w:r>
              <w:rPr>
                <w:sz w:val="20"/>
              </w:rPr>
              <w:t>in</w:t>
            </w:r>
            <w:r>
              <w:rPr>
                <w:spacing w:val="-4"/>
                <w:sz w:val="20"/>
              </w:rPr>
              <w:t xml:space="preserve"> </w:t>
            </w:r>
            <w:r>
              <w:rPr>
                <w:sz w:val="20"/>
              </w:rPr>
              <w:t>conjunction</w:t>
            </w:r>
            <w:r>
              <w:rPr>
                <w:spacing w:val="-4"/>
                <w:sz w:val="20"/>
              </w:rPr>
              <w:t xml:space="preserve"> </w:t>
            </w:r>
            <w:r>
              <w:rPr>
                <w:sz w:val="20"/>
              </w:rPr>
              <w:t>with</w:t>
            </w:r>
            <w:r>
              <w:rPr>
                <w:spacing w:val="-4"/>
                <w:sz w:val="20"/>
              </w:rPr>
              <w:t xml:space="preserve"> </w:t>
            </w:r>
            <w:r>
              <w:rPr>
                <w:sz w:val="20"/>
              </w:rPr>
              <w:t>multiple imputation.</w:t>
            </w:r>
            <w:r>
              <w:rPr>
                <w:spacing w:val="-4"/>
                <w:sz w:val="20"/>
              </w:rPr>
              <w:t xml:space="preserve"> </w:t>
            </w:r>
            <w:r>
              <w:rPr>
                <w:sz w:val="20"/>
              </w:rPr>
              <w:t>For</w:t>
            </w:r>
            <w:r>
              <w:rPr>
                <w:spacing w:val="-3"/>
                <w:sz w:val="20"/>
              </w:rPr>
              <w:t xml:space="preserve"> </w:t>
            </w:r>
            <w:r>
              <w:rPr>
                <w:sz w:val="20"/>
              </w:rPr>
              <w:t>continuous endpoints,</w:t>
            </w:r>
            <w:r>
              <w:rPr>
                <w:spacing w:val="-4"/>
                <w:sz w:val="20"/>
              </w:rPr>
              <w:t xml:space="preserve"> </w:t>
            </w:r>
            <w:r>
              <w:rPr>
                <w:sz w:val="20"/>
              </w:rPr>
              <w:t>results</w:t>
            </w:r>
            <w:r>
              <w:rPr>
                <w:spacing w:val="-3"/>
                <w:sz w:val="20"/>
              </w:rPr>
              <w:t xml:space="preserve"> </w:t>
            </w:r>
            <w:r>
              <w:rPr>
                <w:sz w:val="20"/>
              </w:rPr>
              <w:t>are</w:t>
            </w:r>
            <w:r>
              <w:rPr>
                <w:spacing w:val="-4"/>
                <w:sz w:val="20"/>
              </w:rPr>
              <w:t xml:space="preserve"> </w:t>
            </w:r>
            <w:r>
              <w:rPr>
                <w:sz w:val="20"/>
              </w:rPr>
              <w:t>based</w:t>
            </w:r>
            <w:r>
              <w:rPr>
                <w:spacing w:val="-4"/>
                <w:sz w:val="20"/>
              </w:rPr>
              <w:t xml:space="preserve"> </w:t>
            </w:r>
            <w:r>
              <w:rPr>
                <w:sz w:val="20"/>
              </w:rPr>
              <w:t>on</w:t>
            </w:r>
            <w:r>
              <w:rPr>
                <w:spacing w:val="-2"/>
                <w:sz w:val="20"/>
              </w:rPr>
              <w:t xml:space="preserve"> </w:t>
            </w:r>
            <w:r>
              <w:rPr>
                <w:sz w:val="20"/>
              </w:rPr>
              <w:t>the</w:t>
            </w:r>
            <w:r>
              <w:rPr>
                <w:spacing w:val="-2"/>
                <w:sz w:val="20"/>
              </w:rPr>
              <w:t xml:space="preserve"> </w:t>
            </w:r>
            <w:r>
              <w:rPr>
                <w:sz w:val="20"/>
              </w:rPr>
              <w:t>least</w:t>
            </w:r>
            <w:r>
              <w:rPr>
                <w:spacing w:val="-4"/>
                <w:sz w:val="20"/>
              </w:rPr>
              <w:t xml:space="preserve"> </w:t>
            </w:r>
            <w:r>
              <w:rPr>
                <w:sz w:val="20"/>
              </w:rPr>
              <w:t>squares mean</w:t>
            </w:r>
            <w:r>
              <w:rPr>
                <w:spacing w:val="-4"/>
                <w:sz w:val="20"/>
              </w:rPr>
              <w:t xml:space="preserve"> </w:t>
            </w:r>
            <w:r>
              <w:rPr>
                <w:sz w:val="20"/>
              </w:rPr>
              <w:t>change</w:t>
            </w:r>
            <w:r>
              <w:rPr>
                <w:spacing w:val="-4"/>
                <w:sz w:val="20"/>
              </w:rPr>
              <w:t xml:space="preserve"> </w:t>
            </w:r>
            <w:r>
              <w:rPr>
                <w:sz w:val="20"/>
              </w:rPr>
              <w:t>from baseline using mixed models for repeated measures analysis.</w:t>
            </w:r>
          </w:p>
        </w:tc>
      </w:tr>
    </w:tbl>
    <w:p w14:paraId="726AFB5F" w14:textId="77777777" w:rsidR="00C4799D" w:rsidRDefault="00C4799D" w:rsidP="00F74BCF">
      <w:pPr>
        <w:pStyle w:val="BodyText"/>
        <w:spacing w:before="21"/>
        <w:ind w:left="0"/>
        <w:rPr>
          <w:b/>
        </w:rPr>
      </w:pPr>
    </w:p>
    <w:p w14:paraId="0D3A5AB5" w14:textId="77777777" w:rsidR="00C4799D" w:rsidRDefault="008C28BE" w:rsidP="00F74BCF">
      <w:pPr>
        <w:pStyle w:val="BodyText"/>
        <w:ind w:left="219" w:right="1029"/>
      </w:pPr>
      <w:r>
        <w:t>In</w:t>
      </w:r>
      <w:r>
        <w:rPr>
          <w:spacing w:val="-2"/>
        </w:rPr>
        <w:t xml:space="preserve"> </w:t>
      </w:r>
      <w:r>
        <w:t>SELECT-AXIS</w:t>
      </w:r>
      <w:r>
        <w:rPr>
          <w:spacing w:val="-5"/>
        </w:rPr>
        <w:t xml:space="preserve"> </w:t>
      </w:r>
      <w:r>
        <w:t>2</w:t>
      </w:r>
      <w:r>
        <w:rPr>
          <w:spacing w:val="-4"/>
        </w:rPr>
        <w:t xml:space="preserve"> </w:t>
      </w:r>
      <w:r>
        <w:t>(STUDY</w:t>
      </w:r>
      <w:r>
        <w:rPr>
          <w:spacing w:val="-2"/>
        </w:rPr>
        <w:t xml:space="preserve"> </w:t>
      </w:r>
      <w:r>
        <w:t>2),</w:t>
      </w:r>
      <w:r>
        <w:rPr>
          <w:spacing w:val="-2"/>
        </w:rPr>
        <w:t xml:space="preserve"> </w:t>
      </w:r>
      <w:r>
        <w:t>efficacy</w:t>
      </w:r>
      <w:r>
        <w:rPr>
          <w:spacing w:val="-1"/>
        </w:rPr>
        <w:t xml:space="preserve"> </w:t>
      </w:r>
      <w:r>
        <w:t>was</w:t>
      </w:r>
      <w:r>
        <w:rPr>
          <w:spacing w:val="-6"/>
        </w:rPr>
        <w:t xml:space="preserve"> </w:t>
      </w:r>
      <w:r>
        <w:t>maintained</w:t>
      </w:r>
      <w:r>
        <w:rPr>
          <w:spacing w:val="-2"/>
        </w:rPr>
        <w:t xml:space="preserve"> </w:t>
      </w:r>
      <w:r>
        <w:t>through</w:t>
      </w:r>
      <w:r>
        <w:rPr>
          <w:spacing w:val="-4"/>
        </w:rPr>
        <w:t xml:space="preserve"> </w:t>
      </w:r>
      <w:r>
        <w:t>Week</w:t>
      </w:r>
      <w:r>
        <w:rPr>
          <w:spacing w:val="-3"/>
        </w:rPr>
        <w:t xml:space="preserve"> </w:t>
      </w:r>
      <w:r>
        <w:t>52</w:t>
      </w:r>
      <w:r>
        <w:rPr>
          <w:spacing w:val="-4"/>
        </w:rPr>
        <w:t xml:space="preserve"> </w:t>
      </w:r>
      <w:r>
        <w:t>as</w:t>
      </w:r>
      <w:r>
        <w:rPr>
          <w:spacing w:val="-1"/>
        </w:rPr>
        <w:t xml:space="preserve"> </w:t>
      </w:r>
      <w:r>
        <w:t>assessed</w:t>
      </w:r>
      <w:r>
        <w:rPr>
          <w:spacing w:val="-4"/>
        </w:rPr>
        <w:t xml:space="preserve"> </w:t>
      </w:r>
      <w:r>
        <w:t>by the endpoints presented in Table 18.</w:t>
      </w:r>
    </w:p>
    <w:p w14:paraId="12B69A83" w14:textId="77777777" w:rsidR="00C4799D" w:rsidRDefault="00C4799D" w:rsidP="00F74BCF">
      <w:pPr>
        <w:sectPr w:rsidR="00C4799D">
          <w:pgSz w:w="11910" w:h="16840"/>
          <w:pgMar w:top="1420" w:right="440" w:bottom="1360" w:left="1220" w:header="0" w:footer="1167" w:gutter="0"/>
          <w:cols w:space="720"/>
        </w:sectPr>
      </w:pPr>
    </w:p>
    <w:p w14:paraId="02525562" w14:textId="77777777" w:rsidR="00C4799D" w:rsidRDefault="008C28BE" w:rsidP="00F74BCF">
      <w:pPr>
        <w:pStyle w:val="Heading4"/>
        <w:spacing w:before="83" w:after="26"/>
      </w:pPr>
      <w:bookmarkStart w:id="104" w:name="Table_19._Components_of_ASAS_Response_at"/>
      <w:bookmarkEnd w:id="104"/>
      <w:r>
        <w:lastRenderedPageBreak/>
        <w:t>Table</w:t>
      </w:r>
      <w:r>
        <w:rPr>
          <w:spacing w:val="-6"/>
        </w:rPr>
        <w:t xml:space="preserve"> </w:t>
      </w:r>
      <w:r>
        <w:t>19.</w:t>
      </w:r>
      <w:r>
        <w:rPr>
          <w:spacing w:val="-2"/>
        </w:rPr>
        <w:t xml:space="preserve"> </w:t>
      </w:r>
      <w:r>
        <w:t>Components</w:t>
      </w:r>
      <w:r>
        <w:rPr>
          <w:spacing w:val="-7"/>
        </w:rPr>
        <w:t xml:space="preserve"> </w:t>
      </w:r>
      <w:r>
        <w:t>of</w:t>
      </w:r>
      <w:r>
        <w:rPr>
          <w:spacing w:val="-4"/>
        </w:rPr>
        <w:t xml:space="preserve"> </w:t>
      </w:r>
      <w:r>
        <w:t>ASAS</w:t>
      </w:r>
      <w:r>
        <w:rPr>
          <w:spacing w:val="-6"/>
        </w:rPr>
        <w:t xml:space="preserve"> </w:t>
      </w:r>
      <w:r>
        <w:t>Response</w:t>
      </w:r>
      <w:r>
        <w:rPr>
          <w:spacing w:val="-3"/>
        </w:rPr>
        <w:t xml:space="preserve"> </w:t>
      </w:r>
      <w:r>
        <w:t>at</w:t>
      </w:r>
      <w:r>
        <w:rPr>
          <w:spacing w:val="-5"/>
        </w:rPr>
        <w:t xml:space="preserve"> </w:t>
      </w:r>
      <w:r>
        <w:t>Week</w:t>
      </w:r>
      <w:r>
        <w:rPr>
          <w:spacing w:val="-3"/>
        </w:rPr>
        <w:t xml:space="preserve"> </w:t>
      </w:r>
      <w:r>
        <w:t>14</w:t>
      </w:r>
      <w:r>
        <w:rPr>
          <w:spacing w:val="-6"/>
        </w:rPr>
        <w:t xml:space="preserve"> </w:t>
      </w:r>
      <w:r>
        <w:t>(mean</w:t>
      </w:r>
      <w:r>
        <w:rPr>
          <w:spacing w:val="-3"/>
        </w:rPr>
        <w:t xml:space="preserve"> </w:t>
      </w:r>
      <w:r>
        <w:t>change</w:t>
      </w:r>
      <w:r>
        <w:rPr>
          <w:spacing w:val="-6"/>
        </w:rPr>
        <w:t xml:space="preserve"> </w:t>
      </w:r>
      <w:r>
        <w:t>from</w:t>
      </w:r>
      <w:r>
        <w:rPr>
          <w:spacing w:val="-2"/>
        </w:rPr>
        <w:t xml:space="preserve"> baseline)</w:t>
      </w:r>
    </w:p>
    <w:tbl>
      <w:tblPr>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5"/>
        <w:gridCol w:w="2251"/>
        <w:gridCol w:w="2256"/>
      </w:tblGrid>
      <w:tr w:rsidR="00C4799D" w14:paraId="182B525B" w14:textId="77777777">
        <w:trPr>
          <w:trHeight w:val="460"/>
        </w:trPr>
        <w:tc>
          <w:tcPr>
            <w:tcW w:w="4505" w:type="dxa"/>
          </w:tcPr>
          <w:p w14:paraId="2BA23026" w14:textId="77777777" w:rsidR="00C4799D" w:rsidRDefault="008C28BE" w:rsidP="00F74BCF">
            <w:pPr>
              <w:pStyle w:val="TableParagraph"/>
              <w:spacing w:line="229" w:lineRule="exact"/>
              <w:ind w:left="6"/>
              <w:rPr>
                <w:sz w:val="20"/>
              </w:rPr>
            </w:pPr>
            <w:r>
              <w:rPr>
                <w:sz w:val="20"/>
              </w:rPr>
              <w:t>Treatment</w:t>
            </w:r>
            <w:r>
              <w:rPr>
                <w:spacing w:val="-14"/>
                <w:sz w:val="20"/>
              </w:rPr>
              <w:t xml:space="preserve"> </w:t>
            </w:r>
            <w:r>
              <w:rPr>
                <w:spacing w:val="-2"/>
                <w:sz w:val="20"/>
              </w:rPr>
              <w:t>Group</w:t>
            </w:r>
          </w:p>
        </w:tc>
        <w:tc>
          <w:tcPr>
            <w:tcW w:w="2251" w:type="dxa"/>
          </w:tcPr>
          <w:p w14:paraId="081DE758" w14:textId="77777777" w:rsidR="00C4799D" w:rsidRDefault="008C28BE" w:rsidP="00F74BCF">
            <w:pPr>
              <w:pStyle w:val="TableParagraph"/>
              <w:spacing w:line="230" w:lineRule="exact"/>
              <w:ind w:left="760" w:right="747" w:hanging="3"/>
              <w:rPr>
                <w:b/>
                <w:sz w:val="20"/>
              </w:rPr>
            </w:pPr>
            <w:r>
              <w:rPr>
                <w:b/>
                <w:spacing w:val="-4"/>
                <w:sz w:val="20"/>
              </w:rPr>
              <w:t xml:space="preserve">PBO </w:t>
            </w:r>
            <w:r>
              <w:rPr>
                <w:b/>
                <w:spacing w:val="-2"/>
                <w:sz w:val="20"/>
              </w:rPr>
              <w:t>(N=157)</w:t>
            </w:r>
          </w:p>
        </w:tc>
        <w:tc>
          <w:tcPr>
            <w:tcW w:w="2256" w:type="dxa"/>
          </w:tcPr>
          <w:p w14:paraId="7E40D4A9" w14:textId="77777777" w:rsidR="00C4799D" w:rsidRDefault="008C28BE" w:rsidP="00F74BCF">
            <w:pPr>
              <w:pStyle w:val="TableParagraph"/>
              <w:spacing w:line="230" w:lineRule="exact"/>
              <w:ind w:left="760" w:hanging="164"/>
              <w:rPr>
                <w:b/>
                <w:sz w:val="20"/>
              </w:rPr>
            </w:pPr>
            <w:r>
              <w:rPr>
                <w:b/>
                <w:sz w:val="20"/>
              </w:rPr>
              <w:t>UPA</w:t>
            </w:r>
            <w:r>
              <w:rPr>
                <w:b/>
                <w:spacing w:val="-14"/>
                <w:sz w:val="20"/>
              </w:rPr>
              <w:t xml:space="preserve"> </w:t>
            </w:r>
            <w:r>
              <w:rPr>
                <w:b/>
                <w:sz w:val="20"/>
              </w:rPr>
              <w:t>15</w:t>
            </w:r>
            <w:r>
              <w:rPr>
                <w:b/>
                <w:spacing w:val="-14"/>
                <w:sz w:val="20"/>
              </w:rPr>
              <w:t xml:space="preserve"> </w:t>
            </w:r>
            <w:r>
              <w:rPr>
                <w:b/>
                <w:sz w:val="20"/>
              </w:rPr>
              <w:t xml:space="preserve">mg </w:t>
            </w:r>
            <w:r>
              <w:rPr>
                <w:b/>
                <w:spacing w:val="-2"/>
                <w:sz w:val="20"/>
              </w:rPr>
              <w:t>(N=156)</w:t>
            </w:r>
          </w:p>
        </w:tc>
      </w:tr>
      <w:tr w:rsidR="00C4799D" w14:paraId="16E6CDFC" w14:textId="77777777">
        <w:trPr>
          <w:trHeight w:val="229"/>
        </w:trPr>
        <w:tc>
          <w:tcPr>
            <w:tcW w:w="4505" w:type="dxa"/>
          </w:tcPr>
          <w:p w14:paraId="51032362" w14:textId="77777777" w:rsidR="00C4799D" w:rsidRDefault="008C28BE" w:rsidP="00F74BCF">
            <w:pPr>
              <w:pStyle w:val="TableParagraph"/>
              <w:spacing w:line="210" w:lineRule="exact"/>
              <w:ind w:left="6"/>
              <w:rPr>
                <w:sz w:val="13"/>
              </w:rPr>
            </w:pPr>
            <w:r>
              <w:rPr>
                <w:sz w:val="20"/>
              </w:rPr>
              <w:t>Patient</w:t>
            </w:r>
            <w:r>
              <w:rPr>
                <w:spacing w:val="-6"/>
                <w:sz w:val="20"/>
              </w:rPr>
              <w:t xml:space="preserve"> </w:t>
            </w:r>
            <w:r>
              <w:rPr>
                <w:sz w:val="20"/>
              </w:rPr>
              <w:t>Global</w:t>
            </w:r>
            <w:r>
              <w:rPr>
                <w:spacing w:val="-8"/>
                <w:sz w:val="20"/>
              </w:rPr>
              <w:t xml:space="preserve"> </w:t>
            </w:r>
            <w:r>
              <w:rPr>
                <w:sz w:val="20"/>
              </w:rPr>
              <w:t>Assessment</w:t>
            </w:r>
            <w:r>
              <w:rPr>
                <w:spacing w:val="-6"/>
                <w:sz w:val="20"/>
              </w:rPr>
              <w:t xml:space="preserve"> </w:t>
            </w:r>
            <w:r>
              <w:rPr>
                <w:sz w:val="20"/>
              </w:rPr>
              <w:t>of</w:t>
            </w:r>
            <w:r>
              <w:rPr>
                <w:spacing w:val="-8"/>
                <w:sz w:val="20"/>
              </w:rPr>
              <w:t xml:space="preserve"> </w:t>
            </w:r>
            <w:r>
              <w:rPr>
                <w:sz w:val="20"/>
              </w:rPr>
              <w:t>Disease</w:t>
            </w:r>
            <w:r>
              <w:rPr>
                <w:spacing w:val="-5"/>
                <w:sz w:val="20"/>
              </w:rPr>
              <w:t xml:space="preserve"> </w:t>
            </w:r>
            <w:r>
              <w:rPr>
                <w:spacing w:val="-2"/>
                <w:sz w:val="20"/>
              </w:rPr>
              <w:t>Activity</w:t>
            </w:r>
            <w:r>
              <w:rPr>
                <w:spacing w:val="-2"/>
                <w:position w:val="6"/>
                <w:sz w:val="13"/>
              </w:rPr>
              <w:t>a</w:t>
            </w:r>
          </w:p>
        </w:tc>
        <w:tc>
          <w:tcPr>
            <w:tcW w:w="2251" w:type="dxa"/>
          </w:tcPr>
          <w:p w14:paraId="00713488" w14:textId="77777777" w:rsidR="00C4799D" w:rsidRDefault="008C28BE" w:rsidP="00F74BCF">
            <w:pPr>
              <w:pStyle w:val="TableParagraph"/>
              <w:spacing w:line="210" w:lineRule="exact"/>
              <w:ind w:left="7" w:right="1"/>
              <w:rPr>
                <w:sz w:val="20"/>
              </w:rPr>
            </w:pPr>
            <w:r>
              <w:rPr>
                <w:spacing w:val="-2"/>
                <w:sz w:val="20"/>
              </w:rPr>
              <w:t>-</w:t>
            </w:r>
            <w:r>
              <w:rPr>
                <w:spacing w:val="-4"/>
                <w:sz w:val="20"/>
              </w:rPr>
              <w:t>1.87</w:t>
            </w:r>
          </w:p>
        </w:tc>
        <w:tc>
          <w:tcPr>
            <w:tcW w:w="2256" w:type="dxa"/>
          </w:tcPr>
          <w:p w14:paraId="11F8F54A" w14:textId="77777777" w:rsidR="00C4799D" w:rsidRDefault="008C28BE" w:rsidP="00F74BCF">
            <w:pPr>
              <w:pStyle w:val="TableParagraph"/>
              <w:spacing w:line="210" w:lineRule="exact"/>
              <w:ind w:left="7"/>
              <w:rPr>
                <w:sz w:val="13"/>
              </w:rPr>
            </w:pPr>
            <w:r>
              <w:rPr>
                <w:spacing w:val="-2"/>
                <w:sz w:val="20"/>
              </w:rPr>
              <w:t>-2.89</w:t>
            </w:r>
            <w:r>
              <w:rPr>
                <w:spacing w:val="-2"/>
                <w:position w:val="6"/>
                <w:sz w:val="13"/>
              </w:rPr>
              <w:t>d</w:t>
            </w:r>
          </w:p>
        </w:tc>
      </w:tr>
      <w:tr w:rsidR="00C4799D" w14:paraId="0A51E1E3" w14:textId="77777777">
        <w:trPr>
          <w:trHeight w:val="229"/>
        </w:trPr>
        <w:tc>
          <w:tcPr>
            <w:tcW w:w="4505" w:type="dxa"/>
          </w:tcPr>
          <w:p w14:paraId="2F790112" w14:textId="77777777" w:rsidR="00C4799D" w:rsidRDefault="008C28BE" w:rsidP="00F74BCF">
            <w:pPr>
              <w:pStyle w:val="TableParagraph"/>
              <w:spacing w:line="210" w:lineRule="exact"/>
              <w:ind w:left="6"/>
              <w:rPr>
                <w:sz w:val="13"/>
              </w:rPr>
            </w:pPr>
            <w:r>
              <w:rPr>
                <w:sz w:val="20"/>
              </w:rPr>
              <w:t>Total</w:t>
            </w:r>
            <w:r>
              <w:rPr>
                <w:spacing w:val="-7"/>
                <w:sz w:val="20"/>
              </w:rPr>
              <w:t xml:space="preserve"> </w:t>
            </w:r>
            <w:r>
              <w:rPr>
                <w:sz w:val="20"/>
              </w:rPr>
              <w:t>Back</w:t>
            </w:r>
            <w:r>
              <w:rPr>
                <w:spacing w:val="-6"/>
                <w:sz w:val="20"/>
              </w:rPr>
              <w:t xml:space="preserve"> </w:t>
            </w:r>
            <w:r>
              <w:rPr>
                <w:spacing w:val="-2"/>
                <w:sz w:val="20"/>
              </w:rPr>
              <w:t>Pain</w:t>
            </w:r>
            <w:r>
              <w:rPr>
                <w:spacing w:val="-2"/>
                <w:position w:val="6"/>
                <w:sz w:val="13"/>
              </w:rPr>
              <w:t>a</w:t>
            </w:r>
          </w:p>
        </w:tc>
        <w:tc>
          <w:tcPr>
            <w:tcW w:w="2251" w:type="dxa"/>
          </w:tcPr>
          <w:p w14:paraId="502ADA6E" w14:textId="77777777" w:rsidR="00C4799D" w:rsidRDefault="008C28BE" w:rsidP="00F74BCF">
            <w:pPr>
              <w:pStyle w:val="TableParagraph"/>
              <w:spacing w:line="210" w:lineRule="exact"/>
              <w:ind w:left="7" w:right="1"/>
              <w:rPr>
                <w:sz w:val="20"/>
              </w:rPr>
            </w:pPr>
            <w:r>
              <w:rPr>
                <w:spacing w:val="-2"/>
                <w:sz w:val="20"/>
              </w:rPr>
              <w:t>-</w:t>
            </w:r>
            <w:r>
              <w:rPr>
                <w:spacing w:val="-4"/>
                <w:sz w:val="20"/>
              </w:rPr>
              <w:t>2.00</w:t>
            </w:r>
          </w:p>
        </w:tc>
        <w:tc>
          <w:tcPr>
            <w:tcW w:w="2256" w:type="dxa"/>
          </w:tcPr>
          <w:p w14:paraId="170A89B7" w14:textId="77777777" w:rsidR="00C4799D" w:rsidRDefault="008C28BE" w:rsidP="00F74BCF">
            <w:pPr>
              <w:pStyle w:val="TableParagraph"/>
              <w:spacing w:line="210" w:lineRule="exact"/>
              <w:ind w:left="7" w:right="3"/>
              <w:rPr>
                <w:sz w:val="13"/>
              </w:rPr>
            </w:pPr>
            <w:r>
              <w:rPr>
                <w:spacing w:val="-2"/>
                <w:sz w:val="20"/>
              </w:rPr>
              <w:t>-2.91</w:t>
            </w:r>
            <w:r>
              <w:rPr>
                <w:spacing w:val="-2"/>
                <w:position w:val="6"/>
                <w:sz w:val="13"/>
              </w:rPr>
              <w:t>c</w:t>
            </w:r>
          </w:p>
        </w:tc>
      </w:tr>
      <w:tr w:rsidR="00C4799D" w14:paraId="01AC6698" w14:textId="77777777">
        <w:trPr>
          <w:trHeight w:val="229"/>
        </w:trPr>
        <w:tc>
          <w:tcPr>
            <w:tcW w:w="4505" w:type="dxa"/>
          </w:tcPr>
          <w:p w14:paraId="025381FB" w14:textId="77777777" w:rsidR="00C4799D" w:rsidRDefault="008C28BE" w:rsidP="00F74BCF">
            <w:pPr>
              <w:pStyle w:val="TableParagraph"/>
              <w:spacing w:line="210" w:lineRule="exact"/>
              <w:ind w:left="6"/>
              <w:rPr>
                <w:sz w:val="13"/>
              </w:rPr>
            </w:pPr>
            <w:r>
              <w:rPr>
                <w:spacing w:val="-2"/>
                <w:sz w:val="20"/>
              </w:rPr>
              <w:t>BASFI</w:t>
            </w:r>
            <w:r>
              <w:rPr>
                <w:spacing w:val="-2"/>
                <w:position w:val="6"/>
                <w:sz w:val="13"/>
              </w:rPr>
              <w:t>a</w:t>
            </w:r>
          </w:p>
        </w:tc>
        <w:tc>
          <w:tcPr>
            <w:tcW w:w="2251" w:type="dxa"/>
          </w:tcPr>
          <w:p w14:paraId="58AE3CB8" w14:textId="77777777" w:rsidR="00C4799D" w:rsidRDefault="008C28BE" w:rsidP="00F74BCF">
            <w:pPr>
              <w:pStyle w:val="TableParagraph"/>
              <w:spacing w:line="210" w:lineRule="exact"/>
              <w:ind w:left="7" w:right="1"/>
              <w:rPr>
                <w:sz w:val="20"/>
              </w:rPr>
            </w:pPr>
            <w:r>
              <w:rPr>
                <w:spacing w:val="-2"/>
                <w:sz w:val="20"/>
              </w:rPr>
              <w:t>-</w:t>
            </w:r>
            <w:r>
              <w:rPr>
                <w:spacing w:val="-4"/>
                <w:sz w:val="20"/>
              </w:rPr>
              <w:t>1.47</w:t>
            </w:r>
          </w:p>
        </w:tc>
        <w:tc>
          <w:tcPr>
            <w:tcW w:w="2256" w:type="dxa"/>
          </w:tcPr>
          <w:p w14:paraId="2F5C4413" w14:textId="77777777" w:rsidR="00C4799D" w:rsidRDefault="008C28BE" w:rsidP="00F74BCF">
            <w:pPr>
              <w:pStyle w:val="TableParagraph"/>
              <w:spacing w:line="210" w:lineRule="exact"/>
              <w:ind w:left="7" w:right="3"/>
              <w:rPr>
                <w:sz w:val="13"/>
              </w:rPr>
            </w:pPr>
            <w:r>
              <w:rPr>
                <w:spacing w:val="-2"/>
                <w:sz w:val="20"/>
              </w:rPr>
              <w:t>-2.61</w:t>
            </w:r>
            <w:r>
              <w:rPr>
                <w:spacing w:val="-2"/>
                <w:position w:val="6"/>
                <w:sz w:val="13"/>
              </w:rPr>
              <w:t>c</w:t>
            </w:r>
          </w:p>
        </w:tc>
      </w:tr>
      <w:tr w:rsidR="00C4799D" w14:paraId="585B6B73" w14:textId="77777777">
        <w:trPr>
          <w:trHeight w:val="229"/>
        </w:trPr>
        <w:tc>
          <w:tcPr>
            <w:tcW w:w="4505" w:type="dxa"/>
          </w:tcPr>
          <w:p w14:paraId="4DE898F4" w14:textId="77777777" w:rsidR="00C4799D" w:rsidRDefault="008C28BE" w:rsidP="00F74BCF">
            <w:pPr>
              <w:pStyle w:val="TableParagraph"/>
              <w:spacing w:line="210" w:lineRule="exact"/>
              <w:ind w:left="6"/>
              <w:rPr>
                <w:sz w:val="13"/>
              </w:rPr>
            </w:pPr>
            <w:r>
              <w:rPr>
                <w:spacing w:val="-2"/>
                <w:sz w:val="20"/>
              </w:rPr>
              <w:t>Inflammation</w:t>
            </w:r>
            <w:r>
              <w:rPr>
                <w:spacing w:val="-2"/>
                <w:position w:val="6"/>
                <w:sz w:val="13"/>
              </w:rPr>
              <w:t>b</w:t>
            </w:r>
          </w:p>
        </w:tc>
        <w:tc>
          <w:tcPr>
            <w:tcW w:w="2251" w:type="dxa"/>
          </w:tcPr>
          <w:p w14:paraId="6F40AA46" w14:textId="77777777" w:rsidR="00C4799D" w:rsidRDefault="008C28BE" w:rsidP="00F74BCF">
            <w:pPr>
              <w:pStyle w:val="TableParagraph"/>
              <w:spacing w:line="210" w:lineRule="exact"/>
              <w:ind w:left="7" w:right="1"/>
              <w:rPr>
                <w:sz w:val="20"/>
              </w:rPr>
            </w:pPr>
            <w:r>
              <w:rPr>
                <w:spacing w:val="-2"/>
                <w:sz w:val="20"/>
              </w:rPr>
              <w:t>-</w:t>
            </w:r>
            <w:r>
              <w:rPr>
                <w:spacing w:val="-4"/>
                <w:sz w:val="20"/>
              </w:rPr>
              <w:t>1.93</w:t>
            </w:r>
          </w:p>
        </w:tc>
        <w:tc>
          <w:tcPr>
            <w:tcW w:w="2256" w:type="dxa"/>
          </w:tcPr>
          <w:p w14:paraId="1ED123E9" w14:textId="77777777" w:rsidR="00C4799D" w:rsidRDefault="008C28BE" w:rsidP="00F74BCF">
            <w:pPr>
              <w:pStyle w:val="TableParagraph"/>
              <w:spacing w:line="210" w:lineRule="exact"/>
              <w:ind w:left="7"/>
              <w:rPr>
                <w:sz w:val="13"/>
              </w:rPr>
            </w:pPr>
            <w:r>
              <w:rPr>
                <w:spacing w:val="-2"/>
                <w:sz w:val="20"/>
              </w:rPr>
              <w:t>-3.05</w:t>
            </w:r>
            <w:r>
              <w:rPr>
                <w:spacing w:val="-2"/>
                <w:position w:val="6"/>
                <w:sz w:val="13"/>
              </w:rPr>
              <w:t>d</w:t>
            </w:r>
          </w:p>
        </w:tc>
      </w:tr>
      <w:tr w:rsidR="00C4799D" w14:paraId="2F720509" w14:textId="77777777">
        <w:trPr>
          <w:trHeight w:val="1609"/>
        </w:trPr>
        <w:tc>
          <w:tcPr>
            <w:tcW w:w="9012" w:type="dxa"/>
            <w:gridSpan w:val="3"/>
          </w:tcPr>
          <w:p w14:paraId="4635F165" w14:textId="77777777" w:rsidR="00C4799D" w:rsidRDefault="008C28BE" w:rsidP="00F74BCF">
            <w:pPr>
              <w:pStyle w:val="TableParagraph"/>
              <w:ind w:left="6"/>
              <w:rPr>
                <w:sz w:val="20"/>
              </w:rPr>
            </w:pPr>
            <w:r>
              <w:rPr>
                <w:sz w:val="20"/>
              </w:rPr>
              <w:t>Results</w:t>
            </w:r>
            <w:r>
              <w:rPr>
                <w:spacing w:val="-3"/>
                <w:sz w:val="20"/>
              </w:rPr>
              <w:t xml:space="preserve"> </w:t>
            </w:r>
            <w:r>
              <w:rPr>
                <w:sz w:val="20"/>
              </w:rPr>
              <w:t>are</w:t>
            </w:r>
            <w:r>
              <w:rPr>
                <w:spacing w:val="-4"/>
                <w:sz w:val="20"/>
              </w:rPr>
              <w:t xml:space="preserve"> </w:t>
            </w:r>
            <w:r>
              <w:rPr>
                <w:sz w:val="20"/>
              </w:rPr>
              <w:t>based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least</w:t>
            </w:r>
            <w:r>
              <w:rPr>
                <w:spacing w:val="-4"/>
                <w:sz w:val="20"/>
              </w:rPr>
              <w:t xml:space="preserve"> </w:t>
            </w:r>
            <w:r>
              <w:rPr>
                <w:sz w:val="20"/>
              </w:rPr>
              <w:t>squares</w:t>
            </w:r>
            <w:r>
              <w:rPr>
                <w:spacing w:val="-3"/>
                <w:sz w:val="20"/>
              </w:rPr>
              <w:t xml:space="preserve"> </w:t>
            </w:r>
            <w:r>
              <w:rPr>
                <w:sz w:val="20"/>
              </w:rPr>
              <w:t>mean</w:t>
            </w:r>
            <w:r>
              <w:rPr>
                <w:spacing w:val="-2"/>
                <w:sz w:val="20"/>
              </w:rPr>
              <w:t xml:space="preserve"> </w:t>
            </w:r>
            <w:r>
              <w:rPr>
                <w:sz w:val="20"/>
              </w:rPr>
              <w:t>change</w:t>
            </w:r>
            <w:r>
              <w:rPr>
                <w:spacing w:val="-4"/>
                <w:sz w:val="20"/>
              </w:rPr>
              <w:t xml:space="preserve"> </w:t>
            </w:r>
            <w:r>
              <w:rPr>
                <w:sz w:val="20"/>
              </w:rPr>
              <w:t>from</w:t>
            </w:r>
            <w:r>
              <w:rPr>
                <w:spacing w:val="-4"/>
                <w:sz w:val="20"/>
              </w:rPr>
              <w:t xml:space="preserve"> </w:t>
            </w:r>
            <w:r>
              <w:rPr>
                <w:sz w:val="20"/>
              </w:rPr>
              <w:t>baseline</w:t>
            </w:r>
            <w:r>
              <w:rPr>
                <w:spacing w:val="-2"/>
                <w:sz w:val="20"/>
              </w:rPr>
              <w:t xml:space="preserve"> </w:t>
            </w:r>
            <w:r>
              <w:rPr>
                <w:sz w:val="20"/>
              </w:rPr>
              <w:t>using</w:t>
            </w:r>
            <w:r>
              <w:rPr>
                <w:spacing w:val="-4"/>
                <w:sz w:val="20"/>
              </w:rPr>
              <w:t xml:space="preserve"> </w:t>
            </w:r>
            <w:r>
              <w:rPr>
                <w:sz w:val="20"/>
              </w:rPr>
              <w:t>mixed</w:t>
            </w:r>
            <w:r>
              <w:rPr>
                <w:spacing w:val="-2"/>
                <w:sz w:val="20"/>
              </w:rPr>
              <w:t xml:space="preserve"> </w:t>
            </w:r>
            <w:r>
              <w:rPr>
                <w:sz w:val="20"/>
              </w:rPr>
              <w:t>models</w:t>
            </w:r>
            <w:r>
              <w:rPr>
                <w:spacing w:val="-3"/>
                <w:sz w:val="20"/>
              </w:rPr>
              <w:t xml:space="preserve"> </w:t>
            </w:r>
            <w:r>
              <w:rPr>
                <w:sz w:val="20"/>
              </w:rPr>
              <w:t>for</w:t>
            </w:r>
            <w:r>
              <w:rPr>
                <w:spacing w:val="-3"/>
                <w:sz w:val="20"/>
              </w:rPr>
              <w:t xml:space="preserve"> </w:t>
            </w:r>
            <w:r>
              <w:rPr>
                <w:sz w:val="20"/>
              </w:rPr>
              <w:t xml:space="preserve">repeated measures </w:t>
            </w:r>
            <w:proofErr w:type="gramStart"/>
            <w:r>
              <w:rPr>
                <w:sz w:val="20"/>
              </w:rPr>
              <w:t>analysis</w:t>
            </w:r>
            <w:proofErr w:type="gramEnd"/>
          </w:p>
          <w:p w14:paraId="1E7A88A2" w14:textId="77777777" w:rsidR="00C4799D" w:rsidRDefault="008C28BE" w:rsidP="00F74BCF">
            <w:pPr>
              <w:pStyle w:val="TableParagraph"/>
              <w:ind w:left="6"/>
              <w:rPr>
                <w:sz w:val="20"/>
              </w:rPr>
            </w:pPr>
            <w:r>
              <w:rPr>
                <w:position w:val="6"/>
                <w:sz w:val="13"/>
              </w:rPr>
              <w:t>a</w:t>
            </w:r>
            <w:r>
              <w:rPr>
                <w:spacing w:val="14"/>
                <w:position w:val="6"/>
                <w:sz w:val="13"/>
              </w:rPr>
              <w:t xml:space="preserve"> </w:t>
            </w:r>
            <w:r>
              <w:rPr>
                <w:sz w:val="20"/>
              </w:rPr>
              <w:t>Numeric</w:t>
            </w:r>
            <w:r>
              <w:rPr>
                <w:spacing w:val="-3"/>
                <w:sz w:val="20"/>
              </w:rPr>
              <w:t xml:space="preserve"> </w:t>
            </w:r>
            <w:r>
              <w:rPr>
                <w:sz w:val="20"/>
              </w:rPr>
              <w:t>rating</w:t>
            </w:r>
            <w:r>
              <w:rPr>
                <w:spacing w:val="-4"/>
                <w:sz w:val="20"/>
              </w:rPr>
              <w:t xml:space="preserve"> </w:t>
            </w:r>
            <w:r>
              <w:rPr>
                <w:sz w:val="20"/>
              </w:rPr>
              <w:t>scale</w:t>
            </w:r>
            <w:r>
              <w:rPr>
                <w:spacing w:val="-4"/>
                <w:sz w:val="20"/>
              </w:rPr>
              <w:t xml:space="preserve"> </w:t>
            </w:r>
            <w:r>
              <w:rPr>
                <w:sz w:val="20"/>
              </w:rPr>
              <w:t>(NRS):</w:t>
            </w:r>
            <w:r>
              <w:rPr>
                <w:spacing w:val="-4"/>
                <w:sz w:val="20"/>
              </w:rPr>
              <w:t xml:space="preserve"> </w:t>
            </w:r>
            <w:r>
              <w:rPr>
                <w:sz w:val="20"/>
              </w:rPr>
              <w:t>0</w:t>
            </w:r>
            <w:r>
              <w:rPr>
                <w:spacing w:val="-5"/>
                <w:sz w:val="20"/>
              </w:rPr>
              <w:t xml:space="preserve"> </w:t>
            </w:r>
            <w:r>
              <w:rPr>
                <w:sz w:val="20"/>
              </w:rPr>
              <w:t>=</w:t>
            </w:r>
            <w:r>
              <w:rPr>
                <w:spacing w:val="-3"/>
                <w:sz w:val="20"/>
              </w:rPr>
              <w:t xml:space="preserve"> </w:t>
            </w:r>
            <w:r>
              <w:rPr>
                <w:sz w:val="20"/>
              </w:rPr>
              <w:t>best,</w:t>
            </w:r>
            <w:r>
              <w:rPr>
                <w:spacing w:val="-4"/>
                <w:sz w:val="20"/>
              </w:rPr>
              <w:t xml:space="preserve"> </w:t>
            </w:r>
            <w:r>
              <w:rPr>
                <w:sz w:val="20"/>
              </w:rPr>
              <w:t>10</w:t>
            </w:r>
            <w:r>
              <w:rPr>
                <w:spacing w:val="-4"/>
                <w:sz w:val="20"/>
              </w:rPr>
              <w:t xml:space="preserve"> </w:t>
            </w:r>
            <w:r>
              <w:rPr>
                <w:sz w:val="20"/>
              </w:rPr>
              <w:t>=</w:t>
            </w:r>
            <w:r>
              <w:rPr>
                <w:spacing w:val="-3"/>
                <w:sz w:val="20"/>
              </w:rPr>
              <w:t xml:space="preserve"> </w:t>
            </w:r>
            <w:r>
              <w:rPr>
                <w:spacing w:val="-4"/>
                <w:sz w:val="20"/>
              </w:rPr>
              <w:t>worst</w:t>
            </w:r>
          </w:p>
          <w:p w14:paraId="5DD879A1" w14:textId="77777777" w:rsidR="00C4799D" w:rsidRDefault="008C28BE" w:rsidP="00F74BCF">
            <w:pPr>
              <w:pStyle w:val="TableParagraph"/>
              <w:ind w:left="6"/>
              <w:rPr>
                <w:sz w:val="20"/>
              </w:rPr>
            </w:pPr>
            <w:r>
              <w:rPr>
                <w:position w:val="6"/>
                <w:sz w:val="13"/>
              </w:rPr>
              <w:t>b</w:t>
            </w:r>
            <w:r>
              <w:rPr>
                <w:spacing w:val="13"/>
                <w:position w:val="6"/>
                <w:sz w:val="13"/>
              </w:rPr>
              <w:t xml:space="preserve"> </w:t>
            </w:r>
            <w:proofErr w:type="gramStart"/>
            <w:r>
              <w:rPr>
                <w:sz w:val="20"/>
              </w:rPr>
              <w:t>mean</w:t>
            </w:r>
            <w:proofErr w:type="gramEnd"/>
            <w:r>
              <w:rPr>
                <w:spacing w:val="-6"/>
                <w:sz w:val="20"/>
              </w:rPr>
              <w:t xml:space="preserve"> </w:t>
            </w:r>
            <w:r>
              <w:rPr>
                <w:sz w:val="20"/>
              </w:rPr>
              <w:t>of</w:t>
            </w:r>
            <w:r>
              <w:rPr>
                <w:spacing w:val="-4"/>
                <w:sz w:val="20"/>
              </w:rPr>
              <w:t xml:space="preserve"> </w:t>
            </w:r>
            <w:r>
              <w:rPr>
                <w:sz w:val="20"/>
              </w:rPr>
              <w:t>BASDAI</w:t>
            </w:r>
            <w:r>
              <w:rPr>
                <w:spacing w:val="-4"/>
                <w:sz w:val="20"/>
              </w:rPr>
              <w:t xml:space="preserve"> </w:t>
            </w:r>
            <w:r>
              <w:rPr>
                <w:sz w:val="20"/>
              </w:rPr>
              <w:t>questions</w:t>
            </w:r>
            <w:r>
              <w:rPr>
                <w:spacing w:val="-5"/>
                <w:sz w:val="20"/>
              </w:rPr>
              <w:t xml:space="preserve"> </w:t>
            </w:r>
            <w:r>
              <w:rPr>
                <w:sz w:val="20"/>
              </w:rPr>
              <w:t>5</w:t>
            </w:r>
            <w:r>
              <w:rPr>
                <w:spacing w:val="-6"/>
                <w:sz w:val="20"/>
              </w:rPr>
              <w:t xml:space="preserve"> </w:t>
            </w:r>
            <w:r>
              <w:rPr>
                <w:sz w:val="20"/>
              </w:rPr>
              <w:t>and</w:t>
            </w:r>
            <w:r>
              <w:rPr>
                <w:spacing w:val="-4"/>
                <w:sz w:val="20"/>
              </w:rPr>
              <w:t xml:space="preserve"> </w:t>
            </w:r>
            <w:r>
              <w:rPr>
                <w:sz w:val="20"/>
              </w:rPr>
              <w:t>6</w:t>
            </w:r>
            <w:r>
              <w:rPr>
                <w:spacing w:val="-6"/>
                <w:sz w:val="20"/>
              </w:rPr>
              <w:t xml:space="preserve"> </w:t>
            </w:r>
            <w:r>
              <w:rPr>
                <w:sz w:val="20"/>
              </w:rPr>
              <w:t>assessing</w:t>
            </w:r>
            <w:r>
              <w:rPr>
                <w:spacing w:val="-6"/>
                <w:sz w:val="20"/>
              </w:rPr>
              <w:t xml:space="preserve"> </w:t>
            </w:r>
            <w:r>
              <w:rPr>
                <w:sz w:val="20"/>
              </w:rPr>
              <w:t>morning</w:t>
            </w:r>
            <w:r>
              <w:rPr>
                <w:spacing w:val="-6"/>
                <w:sz w:val="20"/>
              </w:rPr>
              <w:t xml:space="preserve"> </w:t>
            </w:r>
            <w:r>
              <w:rPr>
                <w:sz w:val="20"/>
              </w:rPr>
              <w:t>stiffness</w:t>
            </w:r>
            <w:r>
              <w:rPr>
                <w:spacing w:val="-5"/>
                <w:sz w:val="20"/>
              </w:rPr>
              <w:t xml:space="preserve"> </w:t>
            </w:r>
            <w:r>
              <w:rPr>
                <w:sz w:val="20"/>
              </w:rPr>
              <w:t>severity</w:t>
            </w:r>
            <w:r>
              <w:rPr>
                <w:spacing w:val="-5"/>
                <w:sz w:val="20"/>
              </w:rPr>
              <w:t xml:space="preserve"> </w:t>
            </w:r>
            <w:r>
              <w:rPr>
                <w:sz w:val="20"/>
              </w:rPr>
              <w:t>and</w:t>
            </w:r>
            <w:r>
              <w:rPr>
                <w:spacing w:val="-6"/>
                <w:sz w:val="20"/>
              </w:rPr>
              <w:t xml:space="preserve"> </w:t>
            </w:r>
            <w:r>
              <w:rPr>
                <w:sz w:val="20"/>
              </w:rPr>
              <w:t>duration:</w:t>
            </w:r>
            <w:r>
              <w:rPr>
                <w:spacing w:val="-5"/>
                <w:sz w:val="20"/>
              </w:rPr>
              <w:t xml:space="preserve"> </w:t>
            </w:r>
            <w:r>
              <w:rPr>
                <w:sz w:val="20"/>
              </w:rPr>
              <w:t>0</w:t>
            </w:r>
            <w:r>
              <w:rPr>
                <w:spacing w:val="-4"/>
                <w:sz w:val="20"/>
              </w:rPr>
              <w:t xml:space="preserve"> </w:t>
            </w:r>
            <w:r>
              <w:rPr>
                <w:sz w:val="20"/>
              </w:rPr>
              <w:t>=</w:t>
            </w:r>
            <w:r>
              <w:rPr>
                <w:spacing w:val="-5"/>
                <w:sz w:val="20"/>
              </w:rPr>
              <w:t xml:space="preserve"> </w:t>
            </w:r>
            <w:r>
              <w:rPr>
                <w:sz w:val="20"/>
              </w:rPr>
              <w:t>best,</w:t>
            </w:r>
            <w:r>
              <w:rPr>
                <w:spacing w:val="-4"/>
                <w:sz w:val="20"/>
              </w:rPr>
              <w:t xml:space="preserve"> </w:t>
            </w:r>
            <w:r>
              <w:rPr>
                <w:spacing w:val="-5"/>
                <w:sz w:val="20"/>
              </w:rPr>
              <w:t>10</w:t>
            </w:r>
          </w:p>
          <w:p w14:paraId="54BEF9F7" w14:textId="77777777" w:rsidR="00C4799D" w:rsidRDefault="008C28BE" w:rsidP="00F74BCF">
            <w:pPr>
              <w:pStyle w:val="TableParagraph"/>
              <w:spacing w:before="1" w:line="229" w:lineRule="exact"/>
              <w:ind w:left="6"/>
              <w:rPr>
                <w:sz w:val="20"/>
              </w:rPr>
            </w:pPr>
            <w:r>
              <w:rPr>
                <w:sz w:val="20"/>
              </w:rPr>
              <w:t>=</w:t>
            </w:r>
            <w:r>
              <w:rPr>
                <w:spacing w:val="-2"/>
                <w:sz w:val="20"/>
              </w:rPr>
              <w:t xml:space="preserve"> </w:t>
            </w:r>
            <w:r>
              <w:rPr>
                <w:spacing w:val="-4"/>
                <w:sz w:val="20"/>
              </w:rPr>
              <w:t>worst</w:t>
            </w:r>
          </w:p>
          <w:p w14:paraId="3D8868D3" w14:textId="77777777" w:rsidR="00C4799D" w:rsidRDefault="008C28BE" w:rsidP="00F74BCF">
            <w:pPr>
              <w:pStyle w:val="TableParagraph"/>
              <w:spacing w:line="229" w:lineRule="exact"/>
              <w:ind w:left="6"/>
              <w:rPr>
                <w:sz w:val="20"/>
              </w:rPr>
            </w:pPr>
            <w:r>
              <w:rPr>
                <w:position w:val="6"/>
                <w:sz w:val="13"/>
              </w:rPr>
              <w:t>c</w:t>
            </w:r>
            <w:r>
              <w:rPr>
                <w:spacing w:val="9"/>
                <w:position w:val="6"/>
                <w:sz w:val="13"/>
              </w:rPr>
              <w:t xml:space="preserve"> </w:t>
            </w:r>
            <w:r>
              <w:rPr>
                <w:sz w:val="20"/>
              </w:rPr>
              <w:t>multiplicity-controlled</w:t>
            </w:r>
            <w:r>
              <w:rPr>
                <w:spacing w:val="-10"/>
                <w:sz w:val="20"/>
              </w:rPr>
              <w:t xml:space="preserve"> </w:t>
            </w:r>
            <w:r>
              <w:rPr>
                <w:sz w:val="20"/>
              </w:rPr>
              <w:t>p≤0.001</w:t>
            </w:r>
            <w:r>
              <w:rPr>
                <w:spacing w:val="-8"/>
                <w:sz w:val="20"/>
              </w:rPr>
              <w:t xml:space="preserve"> </w:t>
            </w:r>
            <w:proofErr w:type="spellStart"/>
            <w:r>
              <w:rPr>
                <w:sz w:val="20"/>
              </w:rPr>
              <w:t>upadacitinib</w:t>
            </w:r>
            <w:proofErr w:type="spellEnd"/>
            <w:r>
              <w:rPr>
                <w:spacing w:val="-9"/>
                <w:sz w:val="20"/>
              </w:rPr>
              <w:t xml:space="preserve"> </w:t>
            </w:r>
            <w:r>
              <w:rPr>
                <w:sz w:val="20"/>
              </w:rPr>
              <w:t>vs</w:t>
            </w:r>
            <w:r>
              <w:rPr>
                <w:spacing w:val="-9"/>
                <w:sz w:val="20"/>
              </w:rPr>
              <w:t xml:space="preserve"> </w:t>
            </w:r>
            <w:r>
              <w:rPr>
                <w:sz w:val="20"/>
              </w:rPr>
              <w:t>placebo</w:t>
            </w:r>
            <w:r>
              <w:rPr>
                <w:spacing w:val="-10"/>
                <w:sz w:val="20"/>
              </w:rPr>
              <w:t xml:space="preserve"> </w:t>
            </w:r>
            <w:r>
              <w:rPr>
                <w:spacing w:val="-2"/>
                <w:sz w:val="20"/>
              </w:rPr>
              <w:t>comparison</w:t>
            </w:r>
          </w:p>
          <w:p w14:paraId="352A364D" w14:textId="77777777" w:rsidR="00C4799D" w:rsidRDefault="008C28BE" w:rsidP="00F74BCF">
            <w:pPr>
              <w:pStyle w:val="TableParagraph"/>
              <w:spacing w:line="210" w:lineRule="exact"/>
              <w:ind w:left="6"/>
              <w:rPr>
                <w:sz w:val="20"/>
              </w:rPr>
            </w:pPr>
            <w:r>
              <w:rPr>
                <w:position w:val="6"/>
                <w:sz w:val="13"/>
              </w:rPr>
              <w:t>d</w:t>
            </w:r>
            <w:r>
              <w:rPr>
                <w:spacing w:val="11"/>
                <w:position w:val="6"/>
                <w:sz w:val="13"/>
              </w:rPr>
              <w:t xml:space="preserve"> </w:t>
            </w:r>
            <w:r>
              <w:rPr>
                <w:sz w:val="20"/>
              </w:rPr>
              <w:t>nominal</w:t>
            </w:r>
            <w:r>
              <w:rPr>
                <w:spacing w:val="-5"/>
                <w:sz w:val="20"/>
              </w:rPr>
              <w:t xml:space="preserve"> </w:t>
            </w:r>
            <w:r>
              <w:rPr>
                <w:sz w:val="20"/>
              </w:rPr>
              <w:t>p≤0.001</w:t>
            </w:r>
            <w:r>
              <w:rPr>
                <w:spacing w:val="-7"/>
                <w:sz w:val="20"/>
              </w:rPr>
              <w:t xml:space="preserve"> </w:t>
            </w:r>
            <w:proofErr w:type="spellStart"/>
            <w:r>
              <w:rPr>
                <w:sz w:val="20"/>
              </w:rPr>
              <w:t>upadacitinib</w:t>
            </w:r>
            <w:proofErr w:type="spellEnd"/>
            <w:r>
              <w:rPr>
                <w:spacing w:val="-8"/>
                <w:sz w:val="20"/>
              </w:rPr>
              <w:t xml:space="preserve"> </w:t>
            </w:r>
            <w:r>
              <w:rPr>
                <w:sz w:val="20"/>
              </w:rPr>
              <w:t>vs</w:t>
            </w:r>
            <w:r>
              <w:rPr>
                <w:spacing w:val="-6"/>
                <w:sz w:val="20"/>
              </w:rPr>
              <w:t xml:space="preserve"> </w:t>
            </w:r>
            <w:r>
              <w:rPr>
                <w:sz w:val="20"/>
              </w:rPr>
              <w:t>placebo</w:t>
            </w:r>
            <w:r>
              <w:rPr>
                <w:spacing w:val="-7"/>
                <w:sz w:val="20"/>
              </w:rPr>
              <w:t xml:space="preserve"> </w:t>
            </w:r>
            <w:r>
              <w:rPr>
                <w:spacing w:val="-2"/>
                <w:sz w:val="20"/>
              </w:rPr>
              <w:t>comparison</w:t>
            </w:r>
          </w:p>
        </w:tc>
      </w:tr>
    </w:tbl>
    <w:p w14:paraId="4437F4AC" w14:textId="77777777" w:rsidR="00C4799D" w:rsidRDefault="008C28BE" w:rsidP="00F74BCF">
      <w:pPr>
        <w:spacing w:before="205"/>
        <w:ind w:left="220"/>
        <w:rPr>
          <w:b/>
        </w:rPr>
      </w:pPr>
      <w:r>
        <w:rPr>
          <w:b/>
        </w:rPr>
        <w:t>Physical</w:t>
      </w:r>
      <w:r>
        <w:rPr>
          <w:b/>
          <w:spacing w:val="-10"/>
        </w:rPr>
        <w:t xml:space="preserve"> </w:t>
      </w:r>
      <w:r>
        <w:rPr>
          <w:b/>
        </w:rPr>
        <w:t>Function</w:t>
      </w:r>
      <w:r>
        <w:rPr>
          <w:b/>
          <w:spacing w:val="-8"/>
        </w:rPr>
        <w:t xml:space="preserve"> </w:t>
      </w:r>
      <w:r>
        <w:rPr>
          <w:b/>
        </w:rPr>
        <w:t>Response</w:t>
      </w:r>
      <w:r>
        <w:rPr>
          <w:b/>
          <w:spacing w:val="-7"/>
        </w:rPr>
        <w:t xml:space="preserve"> </w:t>
      </w:r>
      <w:r>
        <w:rPr>
          <w:b/>
        </w:rPr>
        <w:t>and</w:t>
      </w:r>
      <w:r>
        <w:rPr>
          <w:b/>
          <w:spacing w:val="-8"/>
        </w:rPr>
        <w:t xml:space="preserve"> </w:t>
      </w:r>
      <w:r>
        <w:rPr>
          <w:b/>
        </w:rPr>
        <w:t>Health-Related</w:t>
      </w:r>
      <w:r>
        <w:rPr>
          <w:b/>
          <w:spacing w:val="-7"/>
        </w:rPr>
        <w:t xml:space="preserve"> </w:t>
      </w:r>
      <w:r>
        <w:rPr>
          <w:b/>
          <w:spacing w:val="-2"/>
        </w:rPr>
        <w:t>Outcomes</w:t>
      </w:r>
    </w:p>
    <w:p w14:paraId="31B2527C" w14:textId="77777777" w:rsidR="00C4799D" w:rsidRDefault="00C4799D" w:rsidP="00F74BCF">
      <w:pPr>
        <w:pStyle w:val="BodyText"/>
        <w:spacing w:before="67"/>
        <w:ind w:left="0"/>
        <w:rPr>
          <w:b/>
        </w:rPr>
      </w:pPr>
    </w:p>
    <w:p w14:paraId="21133D62" w14:textId="77777777" w:rsidR="00C4799D" w:rsidRDefault="008C28BE" w:rsidP="00F74BCF">
      <w:pPr>
        <w:pStyle w:val="BodyText"/>
        <w:spacing w:before="1" w:line="340" w:lineRule="auto"/>
        <w:ind w:right="999"/>
      </w:pPr>
      <w:r>
        <w:t>Patients treated with RINVOQ 15 mg showed significant improvement in physical function from baseline compared to placebo as assessed by the BASFI at Week 14 (Table 19).</w:t>
      </w:r>
    </w:p>
    <w:p w14:paraId="7A26A660" w14:textId="77777777" w:rsidR="00C4799D" w:rsidRDefault="008C28BE" w:rsidP="00F74BCF">
      <w:pPr>
        <w:pStyle w:val="BodyText"/>
        <w:spacing w:before="241" w:line="340" w:lineRule="auto"/>
        <w:ind w:right="995"/>
      </w:pPr>
      <w:r>
        <w:t>Patients</w:t>
      </w:r>
      <w:r>
        <w:rPr>
          <w:spacing w:val="-4"/>
        </w:rPr>
        <w:t xml:space="preserve"> </w:t>
      </w:r>
      <w:r>
        <w:t>treated</w:t>
      </w:r>
      <w:r>
        <w:rPr>
          <w:spacing w:val="-4"/>
        </w:rPr>
        <w:t xml:space="preserve"> </w:t>
      </w:r>
      <w:r>
        <w:t>with</w:t>
      </w:r>
      <w:r>
        <w:rPr>
          <w:spacing w:val="-4"/>
        </w:rPr>
        <w:t xml:space="preserve"> </w:t>
      </w:r>
      <w:r>
        <w:t>RINVOQ</w:t>
      </w:r>
      <w:r>
        <w:rPr>
          <w:spacing w:val="-2"/>
        </w:rPr>
        <w:t xml:space="preserve"> </w:t>
      </w:r>
      <w:r>
        <w:t>15</w:t>
      </w:r>
      <w:r>
        <w:rPr>
          <w:spacing w:val="-6"/>
        </w:rPr>
        <w:t xml:space="preserve"> </w:t>
      </w:r>
      <w:r>
        <w:t>mg</w:t>
      </w:r>
      <w:r>
        <w:rPr>
          <w:spacing w:val="-4"/>
        </w:rPr>
        <w:t xml:space="preserve"> </w:t>
      </w:r>
      <w:r>
        <w:t>showed</w:t>
      </w:r>
      <w:r>
        <w:rPr>
          <w:spacing w:val="-4"/>
        </w:rPr>
        <w:t xml:space="preserve"> </w:t>
      </w:r>
      <w:r>
        <w:t>significant improvements</w:t>
      </w:r>
      <w:r>
        <w:rPr>
          <w:spacing w:val="-4"/>
        </w:rPr>
        <w:t xml:space="preserve"> </w:t>
      </w:r>
      <w:r>
        <w:t>in</w:t>
      </w:r>
      <w:r>
        <w:rPr>
          <w:spacing w:val="-4"/>
        </w:rPr>
        <w:t xml:space="preserve"> </w:t>
      </w:r>
      <w:r>
        <w:t>total</w:t>
      </w:r>
      <w:r>
        <w:rPr>
          <w:spacing w:val="-2"/>
        </w:rPr>
        <w:t xml:space="preserve"> </w:t>
      </w:r>
      <w:r>
        <w:t>back</w:t>
      </w:r>
      <w:r>
        <w:rPr>
          <w:spacing w:val="-4"/>
        </w:rPr>
        <w:t xml:space="preserve"> </w:t>
      </w:r>
      <w:r>
        <w:t>pain</w:t>
      </w:r>
      <w:r>
        <w:rPr>
          <w:spacing w:val="-4"/>
        </w:rPr>
        <w:t xml:space="preserve"> </w:t>
      </w:r>
      <w:r>
        <w:t>and nocturnal back pain compared to placebo at Week 14.</w:t>
      </w:r>
    </w:p>
    <w:p w14:paraId="37C99F8B" w14:textId="77777777" w:rsidR="00C4799D" w:rsidRDefault="008C28BE" w:rsidP="00F74BCF">
      <w:pPr>
        <w:pStyle w:val="BodyText"/>
        <w:spacing w:before="241" w:line="340" w:lineRule="auto"/>
        <w:ind w:right="995"/>
      </w:pPr>
      <w:r>
        <w:t>Patients treated with RINVOQ 15 mg showed significant improvements in health-related quality</w:t>
      </w:r>
      <w:r>
        <w:rPr>
          <w:spacing w:val="-16"/>
        </w:rPr>
        <w:t xml:space="preserve"> </w:t>
      </w:r>
      <w:r>
        <w:t>of</w:t>
      </w:r>
      <w:r>
        <w:rPr>
          <w:spacing w:val="-15"/>
        </w:rPr>
        <w:t xml:space="preserve"> </w:t>
      </w:r>
      <w:r>
        <w:t>life</w:t>
      </w:r>
      <w:r>
        <w:rPr>
          <w:spacing w:val="-15"/>
        </w:rPr>
        <w:t xml:space="preserve"> </w:t>
      </w:r>
      <w:r>
        <w:t>and</w:t>
      </w:r>
      <w:r>
        <w:rPr>
          <w:spacing w:val="-16"/>
        </w:rPr>
        <w:t xml:space="preserve"> </w:t>
      </w:r>
      <w:r>
        <w:t>overall</w:t>
      </w:r>
      <w:r>
        <w:rPr>
          <w:spacing w:val="-15"/>
        </w:rPr>
        <w:t xml:space="preserve"> </w:t>
      </w:r>
      <w:r>
        <w:t>health</w:t>
      </w:r>
      <w:r>
        <w:rPr>
          <w:spacing w:val="-15"/>
        </w:rPr>
        <w:t xml:space="preserve"> </w:t>
      </w:r>
      <w:r>
        <w:t>as</w:t>
      </w:r>
      <w:r>
        <w:rPr>
          <w:spacing w:val="-15"/>
        </w:rPr>
        <w:t xml:space="preserve"> </w:t>
      </w:r>
      <w:r>
        <w:t>measured</w:t>
      </w:r>
      <w:r>
        <w:rPr>
          <w:spacing w:val="-16"/>
        </w:rPr>
        <w:t xml:space="preserve"> </w:t>
      </w:r>
      <w:r>
        <w:t>by</w:t>
      </w:r>
      <w:r>
        <w:rPr>
          <w:spacing w:val="-15"/>
        </w:rPr>
        <w:t xml:space="preserve"> </w:t>
      </w:r>
      <w:r>
        <w:t>Ankylosing</w:t>
      </w:r>
      <w:r>
        <w:rPr>
          <w:spacing w:val="-15"/>
        </w:rPr>
        <w:t xml:space="preserve"> </w:t>
      </w:r>
      <w:r>
        <w:t>Spondylitis</w:t>
      </w:r>
      <w:r>
        <w:rPr>
          <w:spacing w:val="-16"/>
        </w:rPr>
        <w:t xml:space="preserve"> </w:t>
      </w:r>
      <w:r>
        <w:t>Quality</w:t>
      </w:r>
      <w:r>
        <w:rPr>
          <w:spacing w:val="-15"/>
        </w:rPr>
        <w:t xml:space="preserve"> </w:t>
      </w:r>
      <w:r>
        <w:t>of</w:t>
      </w:r>
      <w:r>
        <w:rPr>
          <w:spacing w:val="-15"/>
        </w:rPr>
        <w:t xml:space="preserve"> </w:t>
      </w:r>
      <w:r>
        <w:t>Life</w:t>
      </w:r>
      <w:r>
        <w:rPr>
          <w:spacing w:val="-15"/>
        </w:rPr>
        <w:t xml:space="preserve"> </w:t>
      </w:r>
      <w:r>
        <w:t>(</w:t>
      </w:r>
      <w:proofErr w:type="spellStart"/>
      <w:r>
        <w:t>ASQoL</w:t>
      </w:r>
      <w:proofErr w:type="spellEnd"/>
      <w:r>
        <w:t>) and ASAS Health Index, respectively, compared to placebo at Week 14.</w:t>
      </w:r>
    </w:p>
    <w:p w14:paraId="4CFA7C46" w14:textId="77777777" w:rsidR="00C4799D" w:rsidRDefault="008C28BE" w:rsidP="00F74BCF">
      <w:pPr>
        <w:pStyle w:val="BodyText"/>
        <w:spacing w:before="202"/>
      </w:pPr>
      <w:r>
        <w:t>Improvements</w:t>
      </w:r>
      <w:r>
        <w:rPr>
          <w:spacing w:val="-9"/>
        </w:rPr>
        <w:t xml:space="preserve"> </w:t>
      </w:r>
      <w:r>
        <w:t>in</w:t>
      </w:r>
      <w:r>
        <w:rPr>
          <w:spacing w:val="-4"/>
        </w:rPr>
        <w:t xml:space="preserve"> </w:t>
      </w:r>
      <w:r>
        <w:t>BASFI,</w:t>
      </w:r>
      <w:r>
        <w:rPr>
          <w:spacing w:val="-5"/>
        </w:rPr>
        <w:t xml:space="preserve"> </w:t>
      </w:r>
      <w:r>
        <w:t>total</w:t>
      </w:r>
      <w:r>
        <w:rPr>
          <w:spacing w:val="-5"/>
        </w:rPr>
        <w:t xml:space="preserve"> </w:t>
      </w:r>
      <w:r>
        <w:t>back</w:t>
      </w:r>
      <w:r>
        <w:rPr>
          <w:spacing w:val="-3"/>
        </w:rPr>
        <w:t xml:space="preserve"> </w:t>
      </w:r>
      <w:r>
        <w:t>pain,</w:t>
      </w:r>
      <w:r>
        <w:rPr>
          <w:spacing w:val="-5"/>
        </w:rPr>
        <w:t xml:space="preserve"> </w:t>
      </w:r>
      <w:r>
        <w:t>and</w:t>
      </w:r>
      <w:r>
        <w:rPr>
          <w:spacing w:val="-4"/>
        </w:rPr>
        <w:t xml:space="preserve"> </w:t>
      </w:r>
      <w:proofErr w:type="spellStart"/>
      <w:r>
        <w:t>ASQoL</w:t>
      </w:r>
      <w:proofErr w:type="spellEnd"/>
      <w:r>
        <w:rPr>
          <w:spacing w:val="-4"/>
        </w:rPr>
        <w:t xml:space="preserve"> </w:t>
      </w:r>
      <w:r>
        <w:t>were</w:t>
      </w:r>
      <w:r>
        <w:rPr>
          <w:spacing w:val="-7"/>
        </w:rPr>
        <w:t xml:space="preserve"> </w:t>
      </w:r>
      <w:r>
        <w:t>maintained</w:t>
      </w:r>
      <w:r>
        <w:rPr>
          <w:spacing w:val="-6"/>
        </w:rPr>
        <w:t xml:space="preserve"> </w:t>
      </w:r>
      <w:r>
        <w:t>through</w:t>
      </w:r>
      <w:r>
        <w:rPr>
          <w:spacing w:val="-4"/>
        </w:rPr>
        <w:t xml:space="preserve"> </w:t>
      </w:r>
      <w:r>
        <w:t>Week</w:t>
      </w:r>
      <w:r>
        <w:rPr>
          <w:spacing w:val="-6"/>
        </w:rPr>
        <w:t xml:space="preserve"> </w:t>
      </w:r>
      <w:r>
        <w:rPr>
          <w:spacing w:val="-5"/>
        </w:rPr>
        <w:t>52.</w:t>
      </w:r>
    </w:p>
    <w:p w14:paraId="407E6F08" w14:textId="77777777" w:rsidR="00C4799D" w:rsidRDefault="00C4799D" w:rsidP="00F74BCF">
      <w:pPr>
        <w:pStyle w:val="BodyText"/>
        <w:spacing w:before="26"/>
        <w:ind w:left="0"/>
      </w:pPr>
    </w:p>
    <w:p w14:paraId="4D766B6F" w14:textId="77777777" w:rsidR="00C4799D" w:rsidRDefault="008C28BE" w:rsidP="00F74BCF">
      <w:pPr>
        <w:pStyle w:val="Heading4"/>
        <w:spacing w:before="1"/>
      </w:pPr>
      <w:r>
        <w:rPr>
          <w:spacing w:val="-2"/>
        </w:rPr>
        <w:t>Enthesitis</w:t>
      </w:r>
    </w:p>
    <w:p w14:paraId="53045FE2" w14:textId="77777777" w:rsidR="00C4799D" w:rsidRDefault="008C28BE" w:rsidP="00F74BCF">
      <w:pPr>
        <w:pStyle w:val="BodyText"/>
        <w:spacing w:before="224" w:line="340" w:lineRule="auto"/>
        <w:ind w:right="996"/>
      </w:pPr>
      <w:r>
        <w:t>Patients</w:t>
      </w:r>
      <w:r>
        <w:rPr>
          <w:spacing w:val="-15"/>
        </w:rPr>
        <w:t xml:space="preserve"> </w:t>
      </w:r>
      <w:r>
        <w:t>with</w:t>
      </w:r>
      <w:r>
        <w:rPr>
          <w:spacing w:val="-14"/>
        </w:rPr>
        <w:t xml:space="preserve"> </w:t>
      </w:r>
      <w:r>
        <w:t>pre-existing</w:t>
      </w:r>
      <w:r>
        <w:rPr>
          <w:spacing w:val="-16"/>
        </w:rPr>
        <w:t xml:space="preserve"> </w:t>
      </w:r>
      <w:r>
        <w:t>enthesitis</w:t>
      </w:r>
      <w:r>
        <w:rPr>
          <w:spacing w:val="-13"/>
        </w:rPr>
        <w:t xml:space="preserve"> </w:t>
      </w:r>
      <w:r>
        <w:t>treated</w:t>
      </w:r>
      <w:r>
        <w:rPr>
          <w:spacing w:val="-16"/>
        </w:rPr>
        <w:t xml:space="preserve"> </w:t>
      </w:r>
      <w:r>
        <w:t>with</w:t>
      </w:r>
      <w:r>
        <w:rPr>
          <w:spacing w:val="-14"/>
        </w:rPr>
        <w:t xml:space="preserve"> </w:t>
      </w:r>
      <w:r>
        <w:t>RINVOQ</w:t>
      </w:r>
      <w:r>
        <w:rPr>
          <w:spacing w:val="-12"/>
        </w:rPr>
        <w:t xml:space="preserve"> </w:t>
      </w:r>
      <w:r>
        <w:t>15</w:t>
      </w:r>
      <w:r>
        <w:rPr>
          <w:spacing w:val="-16"/>
        </w:rPr>
        <w:t xml:space="preserve"> </w:t>
      </w:r>
      <w:r>
        <w:t>mg</w:t>
      </w:r>
      <w:r>
        <w:rPr>
          <w:spacing w:val="-14"/>
        </w:rPr>
        <w:t xml:space="preserve"> </w:t>
      </w:r>
      <w:r>
        <w:t>showed</w:t>
      </w:r>
      <w:r>
        <w:rPr>
          <w:spacing w:val="-14"/>
        </w:rPr>
        <w:t xml:space="preserve"> </w:t>
      </w:r>
      <w:r>
        <w:t>greater</w:t>
      </w:r>
      <w:r>
        <w:rPr>
          <w:spacing w:val="-12"/>
        </w:rPr>
        <w:t xml:space="preserve"> </w:t>
      </w:r>
      <w:r>
        <w:t>improvement in enthesitis compared to placebo as measured by change from baseline in Maastricht Ankylosing Spondylitis Enthesitis Score (MASES) at Week 14. Response was maintained through Week 52.</w:t>
      </w:r>
    </w:p>
    <w:p w14:paraId="69DF43C8" w14:textId="77777777" w:rsidR="00C4799D" w:rsidRDefault="008C28BE" w:rsidP="00F74BCF">
      <w:pPr>
        <w:pStyle w:val="Heading4"/>
        <w:spacing w:before="161"/>
      </w:pPr>
      <w:r>
        <w:t>Objective</w:t>
      </w:r>
      <w:r>
        <w:rPr>
          <w:spacing w:val="-7"/>
        </w:rPr>
        <w:t xml:space="preserve"> </w:t>
      </w:r>
      <w:r>
        <w:t>Measures</w:t>
      </w:r>
      <w:r>
        <w:rPr>
          <w:spacing w:val="-4"/>
        </w:rPr>
        <w:t xml:space="preserve"> </w:t>
      </w:r>
      <w:r>
        <w:t>of</w:t>
      </w:r>
      <w:r>
        <w:rPr>
          <w:spacing w:val="-5"/>
        </w:rPr>
        <w:t xml:space="preserve"> </w:t>
      </w:r>
      <w:r>
        <w:rPr>
          <w:spacing w:val="-2"/>
        </w:rPr>
        <w:t>Inflammation</w:t>
      </w:r>
    </w:p>
    <w:p w14:paraId="353831F7" w14:textId="77777777" w:rsidR="00C4799D" w:rsidRDefault="00C4799D" w:rsidP="00F74BCF">
      <w:pPr>
        <w:pStyle w:val="BodyText"/>
        <w:spacing w:before="70"/>
        <w:ind w:left="0"/>
        <w:rPr>
          <w:b/>
        </w:rPr>
      </w:pPr>
    </w:p>
    <w:p w14:paraId="47E19032" w14:textId="77777777" w:rsidR="00C4799D" w:rsidRDefault="008C28BE" w:rsidP="00F74BCF">
      <w:pPr>
        <w:pStyle w:val="BodyText"/>
        <w:spacing w:before="1" w:line="340" w:lineRule="auto"/>
        <w:ind w:right="995"/>
      </w:pPr>
      <w:r>
        <w:t>Signs of inflammation were assessed by MRI and expressed as change from baseline in the SPARCC</w:t>
      </w:r>
      <w:r>
        <w:rPr>
          <w:spacing w:val="-15"/>
        </w:rPr>
        <w:t xml:space="preserve"> </w:t>
      </w:r>
      <w:r>
        <w:t>score.</w:t>
      </w:r>
      <w:r>
        <w:rPr>
          <w:spacing w:val="-13"/>
        </w:rPr>
        <w:t xml:space="preserve"> </w:t>
      </w:r>
      <w:r>
        <w:t>Improvement</w:t>
      </w:r>
      <w:r>
        <w:rPr>
          <w:spacing w:val="-13"/>
        </w:rPr>
        <w:t xml:space="preserve"> </w:t>
      </w:r>
      <w:r>
        <w:t>of</w:t>
      </w:r>
      <w:r>
        <w:rPr>
          <w:spacing w:val="-13"/>
        </w:rPr>
        <w:t xml:space="preserve"> </w:t>
      </w:r>
      <w:r>
        <w:t>inflammatory</w:t>
      </w:r>
      <w:r>
        <w:rPr>
          <w:spacing w:val="-16"/>
        </w:rPr>
        <w:t xml:space="preserve"> </w:t>
      </w:r>
      <w:r>
        <w:t>signs</w:t>
      </w:r>
      <w:r>
        <w:rPr>
          <w:spacing w:val="-13"/>
        </w:rPr>
        <w:t xml:space="preserve"> </w:t>
      </w:r>
      <w:r>
        <w:t>in</w:t>
      </w:r>
      <w:r>
        <w:rPr>
          <w:spacing w:val="-15"/>
        </w:rPr>
        <w:t xml:space="preserve"> </w:t>
      </w:r>
      <w:r>
        <w:t>both</w:t>
      </w:r>
      <w:r>
        <w:rPr>
          <w:spacing w:val="-15"/>
        </w:rPr>
        <w:t xml:space="preserve"> </w:t>
      </w:r>
      <w:r>
        <w:t>sacroiliac</w:t>
      </w:r>
      <w:r>
        <w:rPr>
          <w:spacing w:val="-14"/>
        </w:rPr>
        <w:t xml:space="preserve"> </w:t>
      </w:r>
      <w:r>
        <w:t>joints</w:t>
      </w:r>
      <w:r>
        <w:rPr>
          <w:spacing w:val="-14"/>
        </w:rPr>
        <w:t xml:space="preserve"> </w:t>
      </w:r>
      <w:r>
        <w:t>and</w:t>
      </w:r>
      <w:r>
        <w:rPr>
          <w:spacing w:val="-15"/>
        </w:rPr>
        <w:t xml:space="preserve"> </w:t>
      </w:r>
      <w:r>
        <w:t>the</w:t>
      </w:r>
      <w:r>
        <w:rPr>
          <w:spacing w:val="-15"/>
        </w:rPr>
        <w:t xml:space="preserve"> </w:t>
      </w:r>
      <w:r>
        <w:t>spine</w:t>
      </w:r>
      <w:r>
        <w:rPr>
          <w:spacing w:val="-15"/>
        </w:rPr>
        <w:t xml:space="preserve"> </w:t>
      </w:r>
      <w:r>
        <w:t>was observed</w:t>
      </w:r>
      <w:r>
        <w:rPr>
          <w:spacing w:val="-2"/>
        </w:rPr>
        <w:t xml:space="preserve"> </w:t>
      </w:r>
      <w:r>
        <w:t>in</w:t>
      </w:r>
      <w:r>
        <w:rPr>
          <w:spacing w:val="-2"/>
        </w:rPr>
        <w:t xml:space="preserve"> </w:t>
      </w:r>
      <w:r>
        <w:t>patients</w:t>
      </w:r>
      <w:r>
        <w:rPr>
          <w:spacing w:val="-1"/>
        </w:rPr>
        <w:t xml:space="preserve"> </w:t>
      </w:r>
      <w:r>
        <w:t>treated</w:t>
      </w:r>
      <w:r>
        <w:rPr>
          <w:spacing w:val="-2"/>
        </w:rPr>
        <w:t xml:space="preserve"> </w:t>
      </w:r>
      <w:r>
        <w:t>with</w:t>
      </w:r>
      <w:r>
        <w:rPr>
          <w:spacing w:val="-2"/>
        </w:rPr>
        <w:t xml:space="preserve"> </w:t>
      </w:r>
      <w:proofErr w:type="spellStart"/>
      <w:r>
        <w:t>upadacitinib</w:t>
      </w:r>
      <w:proofErr w:type="spellEnd"/>
      <w:r>
        <w:rPr>
          <w:spacing w:val="-2"/>
        </w:rPr>
        <w:t xml:space="preserve"> </w:t>
      </w:r>
      <w:r>
        <w:t>15</w:t>
      </w:r>
      <w:r>
        <w:rPr>
          <w:spacing w:val="-4"/>
        </w:rPr>
        <w:t xml:space="preserve"> </w:t>
      </w:r>
      <w:r>
        <w:t>mg. At Week</w:t>
      </w:r>
      <w:r>
        <w:rPr>
          <w:spacing w:val="-4"/>
        </w:rPr>
        <w:t xml:space="preserve"> </w:t>
      </w:r>
      <w:r>
        <w:t xml:space="preserve">14, significant improvement of inflammatory signs in the sacroiliac joints was observed in patients treated with </w:t>
      </w:r>
      <w:proofErr w:type="spellStart"/>
      <w:r>
        <w:t>upadacitinib</w:t>
      </w:r>
      <w:proofErr w:type="spellEnd"/>
      <w:r>
        <w:t xml:space="preserve"> 15 mg compared to placebo.</w:t>
      </w:r>
    </w:p>
    <w:p w14:paraId="3365A23C" w14:textId="77777777" w:rsidR="00C4799D" w:rsidRDefault="00C4799D" w:rsidP="00F74BCF">
      <w:pPr>
        <w:spacing w:line="340" w:lineRule="auto"/>
        <w:sectPr w:rsidR="00C4799D">
          <w:pgSz w:w="11910" w:h="16840"/>
          <w:pgMar w:top="1420" w:right="440" w:bottom="1360" w:left="1220" w:header="0" w:footer="1167" w:gutter="0"/>
          <w:cols w:space="720"/>
        </w:sectPr>
      </w:pPr>
    </w:p>
    <w:p w14:paraId="5D0DA9FE" w14:textId="77777777" w:rsidR="00C4799D" w:rsidRDefault="008C28BE" w:rsidP="00F74BCF">
      <w:pPr>
        <w:pStyle w:val="Heading4"/>
        <w:spacing w:before="83"/>
      </w:pPr>
      <w:bookmarkStart w:id="105" w:name="Ankylosing_Spondylitis"/>
      <w:bookmarkEnd w:id="105"/>
      <w:r>
        <w:lastRenderedPageBreak/>
        <w:t>Ankylosing</w:t>
      </w:r>
      <w:r>
        <w:rPr>
          <w:spacing w:val="-5"/>
        </w:rPr>
        <w:t xml:space="preserve"> </w:t>
      </w:r>
      <w:r>
        <w:rPr>
          <w:spacing w:val="-2"/>
        </w:rPr>
        <w:t>Spondylitis</w:t>
      </w:r>
    </w:p>
    <w:p w14:paraId="703F5913" w14:textId="77777777" w:rsidR="00C4799D" w:rsidRDefault="008C28BE" w:rsidP="00F74BCF">
      <w:pPr>
        <w:pStyle w:val="BodyText"/>
        <w:spacing w:before="107" w:line="340" w:lineRule="auto"/>
        <w:ind w:left="219" w:right="992"/>
      </w:pPr>
      <w:r>
        <w:t xml:space="preserve">The efficacy and safety of RINVOQ 15 mg once daily were assessed in two </w:t>
      </w:r>
      <w:proofErr w:type="spellStart"/>
      <w:r>
        <w:t>randomised</w:t>
      </w:r>
      <w:proofErr w:type="spellEnd"/>
      <w:r>
        <w:t xml:space="preserve">, double-blind, </w:t>
      </w:r>
      <w:proofErr w:type="spellStart"/>
      <w:r>
        <w:t>multicentre</w:t>
      </w:r>
      <w:proofErr w:type="spellEnd"/>
      <w:r>
        <w:t>, placebo-controlled studies in patients</w:t>
      </w:r>
      <w:r>
        <w:rPr>
          <w:spacing w:val="-1"/>
        </w:rPr>
        <w:t xml:space="preserve"> </w:t>
      </w:r>
      <w:r>
        <w:t>18</w:t>
      </w:r>
      <w:r>
        <w:rPr>
          <w:spacing w:val="-1"/>
        </w:rPr>
        <w:t xml:space="preserve"> </w:t>
      </w:r>
      <w:r>
        <w:t>years</w:t>
      </w:r>
      <w:r>
        <w:rPr>
          <w:spacing w:val="-1"/>
        </w:rPr>
        <w:t xml:space="preserve"> </w:t>
      </w:r>
      <w:r>
        <w:t>of age</w:t>
      </w:r>
      <w:r>
        <w:rPr>
          <w:spacing w:val="-1"/>
        </w:rPr>
        <w:t xml:space="preserve"> </w:t>
      </w:r>
      <w:r>
        <w:t>or older with active ankylosing spondylitis based upon the Bath Ankylosing Spondylitis Disease Activity Index (BASDAI) ≥4 and Patient’s Assessment of Total Back Pain score ≥4 (Table 20). Both studies included a long-term extension for up to 2 years.</w:t>
      </w:r>
    </w:p>
    <w:p w14:paraId="49492C02" w14:textId="77777777" w:rsidR="00C4799D" w:rsidRDefault="008C28BE" w:rsidP="00F74BCF">
      <w:pPr>
        <w:pStyle w:val="Heading4"/>
        <w:spacing w:before="243" w:after="26"/>
      </w:pPr>
      <w:bookmarkStart w:id="106" w:name="Table_20._Clinical_Trial_Summary"/>
      <w:bookmarkEnd w:id="106"/>
      <w:r>
        <w:t>Table</w:t>
      </w:r>
      <w:r>
        <w:rPr>
          <w:spacing w:val="-4"/>
        </w:rPr>
        <w:t xml:space="preserve"> </w:t>
      </w:r>
      <w:r>
        <w:t>20.</w:t>
      </w:r>
      <w:r>
        <w:rPr>
          <w:spacing w:val="-1"/>
        </w:rPr>
        <w:t xml:space="preserve"> </w:t>
      </w:r>
      <w:r>
        <w:t>Clinical</w:t>
      </w:r>
      <w:r>
        <w:rPr>
          <w:spacing w:val="-6"/>
        </w:rPr>
        <w:t xml:space="preserve"> </w:t>
      </w:r>
      <w:r>
        <w:t>Trial</w:t>
      </w:r>
      <w:r>
        <w:rPr>
          <w:spacing w:val="-6"/>
        </w:rPr>
        <w:t xml:space="preserve"> </w:t>
      </w:r>
      <w:r>
        <w:rPr>
          <w:spacing w:val="-2"/>
        </w:rPr>
        <w:t>Summary</w:t>
      </w:r>
    </w:p>
    <w:tbl>
      <w:tblPr>
        <w:tblW w:w="0" w:type="auto"/>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5"/>
        <w:gridCol w:w="1296"/>
        <w:gridCol w:w="1913"/>
        <w:gridCol w:w="3670"/>
      </w:tblGrid>
      <w:tr w:rsidR="00C4799D" w14:paraId="40C2FDFD" w14:textId="77777777">
        <w:trPr>
          <w:trHeight w:val="589"/>
        </w:trPr>
        <w:tc>
          <w:tcPr>
            <w:tcW w:w="2045" w:type="dxa"/>
          </w:tcPr>
          <w:p w14:paraId="172A172E" w14:textId="77777777" w:rsidR="00C4799D" w:rsidRDefault="008C28BE" w:rsidP="00F74BCF">
            <w:pPr>
              <w:pStyle w:val="TableParagraph"/>
              <w:spacing w:before="15"/>
              <w:ind w:left="561" w:right="543"/>
              <w:rPr>
                <w:b/>
                <w:sz w:val="18"/>
              </w:rPr>
            </w:pPr>
            <w:r>
              <w:rPr>
                <w:b/>
                <w:spacing w:val="-2"/>
                <w:sz w:val="18"/>
              </w:rPr>
              <w:t xml:space="preserve">Study </w:t>
            </w:r>
            <w:r>
              <w:rPr>
                <w:b/>
                <w:spacing w:val="-4"/>
                <w:sz w:val="18"/>
              </w:rPr>
              <w:t>Name</w:t>
            </w:r>
          </w:p>
        </w:tc>
        <w:tc>
          <w:tcPr>
            <w:tcW w:w="1296" w:type="dxa"/>
          </w:tcPr>
          <w:p w14:paraId="44C7FA01" w14:textId="77777777" w:rsidR="00C4799D" w:rsidRDefault="008C28BE" w:rsidP="00F74BCF">
            <w:pPr>
              <w:pStyle w:val="TableParagraph"/>
              <w:spacing w:before="15"/>
              <w:ind w:left="534" w:hanging="351"/>
              <w:rPr>
                <w:b/>
                <w:sz w:val="18"/>
              </w:rPr>
            </w:pPr>
            <w:r>
              <w:rPr>
                <w:b/>
                <w:spacing w:val="-2"/>
                <w:sz w:val="18"/>
              </w:rPr>
              <w:t xml:space="preserve">Population </w:t>
            </w:r>
            <w:r>
              <w:rPr>
                <w:b/>
                <w:spacing w:val="-4"/>
                <w:sz w:val="18"/>
              </w:rPr>
              <w:t>(n)</w:t>
            </w:r>
          </w:p>
        </w:tc>
        <w:tc>
          <w:tcPr>
            <w:tcW w:w="1913" w:type="dxa"/>
          </w:tcPr>
          <w:p w14:paraId="46CEDE57" w14:textId="77777777" w:rsidR="00C4799D" w:rsidRDefault="008C28BE" w:rsidP="00F74BCF">
            <w:pPr>
              <w:pStyle w:val="TableParagraph"/>
              <w:spacing w:before="15"/>
              <w:ind w:left="265"/>
              <w:rPr>
                <w:b/>
                <w:sz w:val="18"/>
              </w:rPr>
            </w:pPr>
            <w:r>
              <w:rPr>
                <w:b/>
                <w:sz w:val="18"/>
              </w:rPr>
              <w:t>Treatment</w:t>
            </w:r>
            <w:r>
              <w:rPr>
                <w:b/>
                <w:spacing w:val="-3"/>
                <w:sz w:val="18"/>
              </w:rPr>
              <w:t xml:space="preserve"> </w:t>
            </w:r>
            <w:r>
              <w:rPr>
                <w:b/>
                <w:spacing w:val="-4"/>
                <w:sz w:val="18"/>
              </w:rPr>
              <w:t>Arms</w:t>
            </w:r>
          </w:p>
        </w:tc>
        <w:tc>
          <w:tcPr>
            <w:tcW w:w="3670" w:type="dxa"/>
          </w:tcPr>
          <w:p w14:paraId="0934919E" w14:textId="77777777" w:rsidR="00C4799D" w:rsidRDefault="008C28BE" w:rsidP="00F74BCF">
            <w:pPr>
              <w:pStyle w:val="TableParagraph"/>
              <w:spacing w:before="15"/>
              <w:ind w:left="812"/>
              <w:rPr>
                <w:b/>
                <w:sz w:val="18"/>
              </w:rPr>
            </w:pPr>
            <w:r>
              <w:rPr>
                <w:b/>
                <w:sz w:val="18"/>
              </w:rPr>
              <w:t>Key</w:t>
            </w:r>
            <w:r>
              <w:rPr>
                <w:b/>
                <w:spacing w:val="-1"/>
                <w:sz w:val="18"/>
              </w:rPr>
              <w:t xml:space="preserve"> </w:t>
            </w:r>
            <w:r>
              <w:rPr>
                <w:b/>
                <w:sz w:val="18"/>
              </w:rPr>
              <w:t>Outcome</w:t>
            </w:r>
            <w:r>
              <w:rPr>
                <w:b/>
                <w:spacing w:val="-2"/>
                <w:sz w:val="18"/>
              </w:rPr>
              <w:t xml:space="preserve"> Measures</w:t>
            </w:r>
          </w:p>
        </w:tc>
      </w:tr>
      <w:tr w:rsidR="00C4799D" w14:paraId="025D312A" w14:textId="77777777">
        <w:trPr>
          <w:trHeight w:val="697"/>
        </w:trPr>
        <w:tc>
          <w:tcPr>
            <w:tcW w:w="2045" w:type="dxa"/>
            <w:vMerge w:val="restart"/>
          </w:tcPr>
          <w:p w14:paraId="1396B778" w14:textId="77777777" w:rsidR="00C4799D" w:rsidRDefault="008C28BE" w:rsidP="00F74BCF">
            <w:pPr>
              <w:pStyle w:val="TableParagraph"/>
              <w:spacing w:before="13"/>
              <w:ind w:left="16" w:right="1247"/>
              <w:rPr>
                <w:sz w:val="18"/>
              </w:rPr>
            </w:pPr>
            <w:r>
              <w:rPr>
                <w:spacing w:val="-2"/>
                <w:sz w:val="18"/>
              </w:rPr>
              <w:t xml:space="preserve">SELECT- </w:t>
            </w:r>
            <w:r>
              <w:rPr>
                <w:sz w:val="18"/>
              </w:rPr>
              <w:t>AXIS 1</w:t>
            </w:r>
          </w:p>
        </w:tc>
        <w:tc>
          <w:tcPr>
            <w:tcW w:w="1296" w:type="dxa"/>
            <w:vMerge w:val="restart"/>
          </w:tcPr>
          <w:p w14:paraId="180920EE" w14:textId="77777777" w:rsidR="00C4799D" w:rsidRDefault="008C28BE" w:rsidP="00F74BCF">
            <w:pPr>
              <w:pStyle w:val="TableParagraph"/>
              <w:spacing w:before="9" w:line="210" w:lineRule="exact"/>
              <w:ind w:left="16"/>
              <w:rPr>
                <w:sz w:val="12"/>
              </w:rPr>
            </w:pPr>
            <w:r>
              <w:rPr>
                <w:spacing w:val="-2"/>
                <w:sz w:val="18"/>
              </w:rPr>
              <w:t>NSAID-</w:t>
            </w:r>
            <w:proofErr w:type="gramStart"/>
            <w:r>
              <w:rPr>
                <w:spacing w:val="-2"/>
                <w:sz w:val="18"/>
              </w:rPr>
              <w:t>IR</w:t>
            </w:r>
            <w:proofErr w:type="spellStart"/>
            <w:r>
              <w:rPr>
                <w:spacing w:val="-2"/>
                <w:position w:val="6"/>
                <w:sz w:val="12"/>
              </w:rPr>
              <w:t>a,b</w:t>
            </w:r>
            <w:proofErr w:type="spellEnd"/>
            <w:proofErr w:type="gramEnd"/>
          </w:p>
          <w:p w14:paraId="314115FD" w14:textId="77777777" w:rsidR="00C4799D" w:rsidRDefault="008C28BE" w:rsidP="00F74BCF">
            <w:pPr>
              <w:pStyle w:val="TableParagraph"/>
              <w:ind w:left="16"/>
              <w:rPr>
                <w:sz w:val="18"/>
              </w:rPr>
            </w:pPr>
            <w:proofErr w:type="spellStart"/>
            <w:r>
              <w:rPr>
                <w:spacing w:val="-2"/>
                <w:sz w:val="18"/>
              </w:rPr>
              <w:t>bDMARD</w:t>
            </w:r>
            <w:proofErr w:type="spellEnd"/>
            <w:r>
              <w:rPr>
                <w:spacing w:val="-2"/>
                <w:sz w:val="18"/>
              </w:rPr>
              <w:t>-naïve (187)</w:t>
            </w:r>
          </w:p>
        </w:tc>
        <w:tc>
          <w:tcPr>
            <w:tcW w:w="1913" w:type="dxa"/>
            <w:vMerge w:val="restart"/>
          </w:tcPr>
          <w:p w14:paraId="28F56859" w14:textId="77777777" w:rsidR="00C4799D" w:rsidRDefault="008C28BE" w:rsidP="00F74BCF">
            <w:pPr>
              <w:pStyle w:val="TableParagraph"/>
              <w:numPr>
                <w:ilvl w:val="0"/>
                <w:numId w:val="22"/>
              </w:numPr>
              <w:tabs>
                <w:tab w:val="left" w:pos="315"/>
              </w:tabs>
              <w:spacing w:before="13" w:line="207" w:lineRule="exact"/>
              <w:ind w:left="315" w:hanging="148"/>
              <w:rPr>
                <w:sz w:val="18"/>
              </w:rPr>
            </w:pPr>
            <w:r>
              <w:rPr>
                <w:sz w:val="18"/>
              </w:rPr>
              <w:t>Upadacitinib</w:t>
            </w:r>
            <w:r>
              <w:rPr>
                <w:spacing w:val="-5"/>
                <w:sz w:val="18"/>
              </w:rPr>
              <w:t xml:space="preserve"> </w:t>
            </w:r>
            <w:r>
              <w:rPr>
                <w:sz w:val="18"/>
              </w:rPr>
              <w:t>15</w:t>
            </w:r>
            <w:r>
              <w:rPr>
                <w:spacing w:val="-4"/>
                <w:sz w:val="18"/>
              </w:rPr>
              <w:t xml:space="preserve"> </w:t>
            </w:r>
            <w:r>
              <w:rPr>
                <w:spacing w:val="-5"/>
                <w:sz w:val="18"/>
              </w:rPr>
              <w:t>mg</w:t>
            </w:r>
          </w:p>
          <w:p w14:paraId="69B0E536" w14:textId="77777777" w:rsidR="00C4799D" w:rsidRDefault="008C28BE" w:rsidP="00F74BCF">
            <w:pPr>
              <w:pStyle w:val="TableParagraph"/>
              <w:numPr>
                <w:ilvl w:val="0"/>
                <w:numId w:val="22"/>
              </w:numPr>
              <w:tabs>
                <w:tab w:val="left" w:pos="315"/>
              </w:tabs>
              <w:spacing w:line="207" w:lineRule="exact"/>
              <w:ind w:left="315" w:hanging="148"/>
              <w:rPr>
                <w:sz w:val="18"/>
              </w:rPr>
            </w:pPr>
            <w:r>
              <w:rPr>
                <w:noProof/>
              </w:rPr>
              <mc:AlternateContent>
                <mc:Choice Requires="wpg">
                  <w:drawing>
                    <wp:anchor distT="0" distB="0" distL="0" distR="0" simplePos="0" relativeHeight="251653632" behindDoc="1" locked="0" layoutInCell="1" allowOverlap="1" wp14:anchorId="2F62D181" wp14:editId="7D0C104F">
                      <wp:simplePos x="0" y="0"/>
                      <wp:positionH relativeFrom="column">
                        <wp:posOffset>106679</wp:posOffset>
                      </wp:positionH>
                      <wp:positionV relativeFrom="paragraph">
                        <wp:posOffset>77807</wp:posOffset>
                      </wp:positionV>
                      <wp:extent cx="40005" cy="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6350"/>
                                <a:chOff x="0" y="0"/>
                                <a:chExt cx="40005" cy="6350"/>
                              </a:xfrm>
                            </wpg:grpSpPr>
                            <wps:wsp>
                              <wps:cNvPr id="15" name="Graphic 15"/>
                              <wps:cNvSpPr/>
                              <wps:spPr>
                                <a:xfrm>
                                  <a:off x="0" y="0"/>
                                  <a:ext cx="40005" cy="6350"/>
                                </a:xfrm>
                                <a:custGeom>
                                  <a:avLst/>
                                  <a:gdLst/>
                                  <a:ahLst/>
                                  <a:cxnLst/>
                                  <a:rect l="l" t="t" r="r" b="b"/>
                                  <a:pathLst>
                                    <a:path w="40005" h="6350">
                                      <a:moveTo>
                                        <a:pt x="39624" y="0"/>
                                      </a:moveTo>
                                      <a:lnTo>
                                        <a:pt x="0" y="0"/>
                                      </a:lnTo>
                                      <a:lnTo>
                                        <a:pt x="0" y="6108"/>
                                      </a:lnTo>
                                      <a:lnTo>
                                        <a:pt x="39624" y="6108"/>
                                      </a:lnTo>
                                      <a:lnTo>
                                        <a:pt x="396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A72DCA" id="Group 14" o:spid="_x0000_s1026" style="position:absolute;margin-left:8.4pt;margin-top:6.15pt;width:3.15pt;height:.5pt;z-index:-251662848;mso-wrap-distance-left:0;mso-wrap-distance-right:0"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hgcAIAAOMFAAAOAAAAZHJzL2Uyb0RvYy54bWykVE1v2zAMvQ/YfxB0X+ykbdAZcYqhXYMB&#10;RVegGXZWZPkDkyWNUuLk34+SLcdoscMyH2zKfKLIxyeu7o6tJAcBttEqp/NZSolQXBeNqnL6Y/v4&#10;6ZYS65gqmNRK5PQkLL1bf/yw6kwmFrrWshBAMIiyWWdyWjtnsiSxvBYtszNthEJnqaFlDpdQJQWw&#10;DqO3Mlmk6TLpNBQGNBfW4t+H3knXIX5ZCu6+l6UVjsicYm4uvCG8d/6drFcsq4CZuuFDGuyCLFrW&#10;KDx0DPXAHCN7aN6FahsO2urSzbhuE12WDRehBqxmnr6pZgN6b0ItVdZVZqQJqX3D08Vh+fNhA+bV&#10;vECfPZpPmv+yyEvSmSqb+v26OoOPJbR+ExZBjoHR08ioODrC8ed1mqY3lHD0LK9uBrp5jT15t4XX&#10;X/++KWFZf1xIakyiM6gaeybG/h8xrzUzIvBtfeEvQJoCRY0FKNaieDeDTvAP8uMPR5TnbljZgcYL&#10;mRmLZBnfW7cROvDLDk/W9TotosXqaPGjiiag2r3OZdC5owR1DpSgzne9zg1zfp9vmjdJNzaoHvrj&#10;Xa0+iK0OIOe7dPV5ubimJDYXszwjpJoi8YJNUNEXvyZE6zHLeXrrc8Jg0R2/Pex86D9Ag74mIbnU&#10;VvSn+HrDcSMHiJuybLVsisdGSl+4hWp3L4EcmB8b4RmyncBQijbrW+6tnS5OqJgONZJT+3vPQFAi&#10;vynUpB880YBo7KIBTt7rMJ4C52Dd9viTgSEGzZw6vEvPOkqTZVEOmL8H9Fi/U+kve6fLxmsl5NZn&#10;NCzwmgQrTJLAxDD1/KiargPqPJvXfwAAAP//AwBQSwMEFAAGAAgAAAAhACHRKEPbAAAABwEAAA8A&#10;AABkcnMvZG93bnJldi54bWxMjkFLw0AQhe+C/2GZgje7SRaLpNmUUtRTEWwF8TbNTpPQ7G7IbpP0&#10;3zue9DR8vMebr9jMthMjDaH1TkO6TECQq7xpXa3h8/j6+AwiRHQGO+9Iw40CbMr7uwJz4yf3QeMh&#10;1oJHXMhRQxNjn0sZqoYshqXvyXF29oPFyDjU0gw48bjtZJYkK2mxdfyhwZ52DVWXw9VqeJtw2qr0&#10;Zdxfzrvb9/Hp/WufktYPi3m7BhFpjn9l+NVndSjZ6eSvzgTRMa/YPPLNFAjOM5WCODErBbIs5H//&#10;8gcAAP//AwBQSwECLQAUAAYACAAAACEAtoM4kv4AAADhAQAAEwAAAAAAAAAAAAAAAAAAAAAAW0Nv&#10;bnRlbnRfVHlwZXNdLnhtbFBLAQItABQABgAIAAAAIQA4/SH/1gAAAJQBAAALAAAAAAAAAAAAAAAA&#10;AC8BAABfcmVscy8ucmVsc1BLAQItABQABgAIAAAAIQBPrlhgcAIAAOMFAAAOAAAAAAAAAAAAAAAA&#10;AC4CAABkcnMvZTJvRG9jLnhtbFBLAQItABQABgAIAAAAIQAh0ShD2wAAAAcBAAAPAAAAAAAAAAAA&#10;AAAAAMoEAABkcnMvZG93bnJldi54bWxQSwUGAAAAAAQABADzAAAA0gUAAAAA&#10;">
                      <v:shape id="Graphic 15" o:spid="_x0000_s1027" style="position:absolute;width:40005;height:6350;visibility:visible;mso-wrap-style:square;v-text-anchor:top" coordsize="400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dXwwAAAANsAAAAPAAAAZHJzL2Rvd25yZXYueG1sRE9Ni8Iw&#10;EL0L+x/CLHjTdBcUqUaR7gqKiNhdBG9DM7bFZlKbqPXfG0HwNo/3OZNZaypxpcaVlhV89SMQxJnV&#10;JecK/v8WvREI55E1VpZJwZ0czKYfnQnG2t54R9fU5yKEsItRQeF9HUvpsoIMur6tiQN3tI1BH2CT&#10;S93gLYSbSn5H0VAaLDk0FFhTUlB2Si9GwSb5zS8riZE7r3/cPrGSDtutUt3Pdj4G4an1b/HLvdRh&#10;/gCev4QD5PQBAAD//wMAUEsBAi0AFAAGAAgAAAAhANvh9svuAAAAhQEAABMAAAAAAAAAAAAAAAAA&#10;AAAAAFtDb250ZW50X1R5cGVzXS54bWxQSwECLQAUAAYACAAAACEAWvQsW78AAAAVAQAACwAAAAAA&#10;AAAAAAAAAAAfAQAAX3JlbHMvLnJlbHNQSwECLQAUAAYACAAAACEAjzHV8MAAAADbAAAADwAAAAAA&#10;AAAAAAAAAAAHAgAAZHJzL2Rvd25yZXYueG1sUEsFBgAAAAADAAMAtwAAAPQCAAAAAA==&#10;" path="m39624,l,,,6108r39624,l39624,xe" fillcolor="black" stroked="f">
                        <v:path arrowok="t"/>
                      </v:shape>
                    </v:group>
                  </w:pict>
                </mc:Fallback>
              </mc:AlternateContent>
            </w:r>
            <w:r>
              <w:rPr>
                <w:spacing w:val="-2"/>
                <w:sz w:val="18"/>
              </w:rPr>
              <w:t>Placebo</w:t>
            </w:r>
          </w:p>
        </w:tc>
        <w:tc>
          <w:tcPr>
            <w:tcW w:w="3670" w:type="dxa"/>
          </w:tcPr>
          <w:p w14:paraId="42564260" w14:textId="77777777" w:rsidR="00C4799D" w:rsidRDefault="008C28BE" w:rsidP="00F74BCF">
            <w:pPr>
              <w:pStyle w:val="TableParagraph"/>
              <w:spacing w:before="13" w:line="207" w:lineRule="exact"/>
              <w:ind w:left="13"/>
              <w:rPr>
                <w:sz w:val="18"/>
              </w:rPr>
            </w:pPr>
            <w:r>
              <w:rPr>
                <w:sz w:val="18"/>
              </w:rPr>
              <w:t>Primary</w:t>
            </w:r>
            <w:r>
              <w:rPr>
                <w:spacing w:val="-2"/>
                <w:sz w:val="18"/>
              </w:rPr>
              <w:t xml:space="preserve"> Endpoint:</w:t>
            </w:r>
          </w:p>
          <w:p w14:paraId="023D3D16" w14:textId="77777777" w:rsidR="00C4799D" w:rsidRDefault="008C28BE" w:rsidP="00F74BCF">
            <w:pPr>
              <w:pStyle w:val="TableParagraph"/>
              <w:numPr>
                <w:ilvl w:val="0"/>
                <w:numId w:val="21"/>
              </w:numPr>
              <w:tabs>
                <w:tab w:val="left" w:pos="732"/>
              </w:tabs>
              <w:spacing w:line="207" w:lineRule="exact"/>
              <w:ind w:left="732" w:hanging="208"/>
              <w:rPr>
                <w:sz w:val="18"/>
              </w:rPr>
            </w:pPr>
            <w:r>
              <w:rPr>
                <w:sz w:val="18"/>
              </w:rPr>
              <w:t>ASAS40</w:t>
            </w:r>
            <w:r>
              <w:rPr>
                <w:spacing w:val="-2"/>
                <w:sz w:val="18"/>
              </w:rPr>
              <w:t xml:space="preserve"> </w:t>
            </w:r>
            <w:r>
              <w:rPr>
                <w:sz w:val="18"/>
              </w:rPr>
              <w:t>at</w:t>
            </w:r>
            <w:r>
              <w:rPr>
                <w:spacing w:val="-2"/>
                <w:sz w:val="18"/>
              </w:rPr>
              <w:t xml:space="preserve"> </w:t>
            </w:r>
            <w:r>
              <w:rPr>
                <w:sz w:val="18"/>
              </w:rPr>
              <w:t>Week</w:t>
            </w:r>
            <w:r>
              <w:rPr>
                <w:spacing w:val="-2"/>
                <w:sz w:val="18"/>
              </w:rPr>
              <w:t xml:space="preserve"> </w:t>
            </w:r>
            <w:r>
              <w:rPr>
                <w:spacing w:val="-5"/>
                <w:sz w:val="18"/>
              </w:rPr>
              <w:t>14</w:t>
            </w:r>
          </w:p>
        </w:tc>
      </w:tr>
      <w:tr w:rsidR="00C4799D" w14:paraId="5C3789DA" w14:textId="77777777">
        <w:trPr>
          <w:trHeight w:val="1338"/>
        </w:trPr>
        <w:tc>
          <w:tcPr>
            <w:tcW w:w="2045" w:type="dxa"/>
            <w:vMerge/>
            <w:tcBorders>
              <w:top w:val="nil"/>
            </w:tcBorders>
          </w:tcPr>
          <w:p w14:paraId="4C33C644" w14:textId="77777777" w:rsidR="00C4799D" w:rsidRDefault="00C4799D" w:rsidP="00F74BCF">
            <w:pPr>
              <w:rPr>
                <w:sz w:val="2"/>
                <w:szCs w:val="2"/>
              </w:rPr>
            </w:pPr>
          </w:p>
        </w:tc>
        <w:tc>
          <w:tcPr>
            <w:tcW w:w="1296" w:type="dxa"/>
            <w:vMerge/>
            <w:tcBorders>
              <w:top w:val="nil"/>
            </w:tcBorders>
          </w:tcPr>
          <w:p w14:paraId="7949FD68" w14:textId="77777777" w:rsidR="00C4799D" w:rsidRDefault="00C4799D" w:rsidP="00F74BCF">
            <w:pPr>
              <w:rPr>
                <w:sz w:val="2"/>
                <w:szCs w:val="2"/>
              </w:rPr>
            </w:pPr>
          </w:p>
        </w:tc>
        <w:tc>
          <w:tcPr>
            <w:tcW w:w="1913" w:type="dxa"/>
            <w:vMerge/>
            <w:tcBorders>
              <w:top w:val="nil"/>
            </w:tcBorders>
          </w:tcPr>
          <w:p w14:paraId="268B67C2" w14:textId="77777777" w:rsidR="00C4799D" w:rsidRDefault="00C4799D" w:rsidP="00F74BCF">
            <w:pPr>
              <w:rPr>
                <w:sz w:val="2"/>
                <w:szCs w:val="2"/>
              </w:rPr>
            </w:pPr>
          </w:p>
        </w:tc>
        <w:tc>
          <w:tcPr>
            <w:tcW w:w="3670" w:type="dxa"/>
          </w:tcPr>
          <w:p w14:paraId="4D184362" w14:textId="77777777" w:rsidR="00C4799D" w:rsidRDefault="008C28BE" w:rsidP="00F74BCF">
            <w:pPr>
              <w:pStyle w:val="TableParagraph"/>
              <w:spacing w:before="15" w:line="207" w:lineRule="exact"/>
              <w:ind w:left="13"/>
              <w:rPr>
                <w:sz w:val="18"/>
              </w:rPr>
            </w:pPr>
            <w:r>
              <w:rPr>
                <w:sz w:val="18"/>
              </w:rPr>
              <w:t>Key</w:t>
            </w:r>
            <w:r>
              <w:rPr>
                <w:spacing w:val="-2"/>
                <w:sz w:val="18"/>
              </w:rPr>
              <w:t xml:space="preserve"> </w:t>
            </w:r>
            <w:r>
              <w:rPr>
                <w:sz w:val="18"/>
              </w:rPr>
              <w:t>Secondary</w:t>
            </w:r>
            <w:r>
              <w:rPr>
                <w:spacing w:val="-1"/>
                <w:sz w:val="18"/>
              </w:rPr>
              <w:t xml:space="preserve"> </w:t>
            </w:r>
            <w:r>
              <w:rPr>
                <w:sz w:val="18"/>
              </w:rPr>
              <w:t>Endpoints</w:t>
            </w:r>
            <w:r>
              <w:rPr>
                <w:spacing w:val="-2"/>
                <w:sz w:val="18"/>
              </w:rPr>
              <w:t xml:space="preserve"> </w:t>
            </w:r>
            <w:r>
              <w:rPr>
                <w:sz w:val="18"/>
              </w:rPr>
              <w:t>at</w:t>
            </w:r>
            <w:r>
              <w:rPr>
                <w:spacing w:val="-6"/>
                <w:sz w:val="18"/>
              </w:rPr>
              <w:t xml:space="preserve"> </w:t>
            </w:r>
            <w:r>
              <w:rPr>
                <w:sz w:val="18"/>
              </w:rPr>
              <w:t>Week</w:t>
            </w:r>
            <w:r>
              <w:rPr>
                <w:spacing w:val="-3"/>
                <w:sz w:val="18"/>
              </w:rPr>
              <w:t xml:space="preserve"> </w:t>
            </w:r>
            <w:r>
              <w:rPr>
                <w:spacing w:val="-5"/>
                <w:sz w:val="18"/>
              </w:rPr>
              <w:t>14:</w:t>
            </w:r>
          </w:p>
          <w:p w14:paraId="36DDF280" w14:textId="77777777" w:rsidR="00C4799D" w:rsidRDefault="008C28BE" w:rsidP="00F74BCF">
            <w:pPr>
              <w:pStyle w:val="TableParagraph"/>
              <w:numPr>
                <w:ilvl w:val="0"/>
                <w:numId w:val="20"/>
              </w:numPr>
              <w:tabs>
                <w:tab w:val="left" w:pos="732"/>
              </w:tabs>
              <w:spacing w:line="207" w:lineRule="exact"/>
              <w:ind w:left="732" w:hanging="208"/>
              <w:rPr>
                <w:sz w:val="18"/>
              </w:rPr>
            </w:pPr>
            <w:r>
              <w:rPr>
                <w:sz w:val="18"/>
              </w:rPr>
              <w:t>ASAS</w:t>
            </w:r>
            <w:r>
              <w:rPr>
                <w:spacing w:val="-1"/>
                <w:sz w:val="18"/>
              </w:rPr>
              <w:t xml:space="preserve"> </w:t>
            </w:r>
            <w:r>
              <w:rPr>
                <w:sz w:val="18"/>
              </w:rPr>
              <w:t>Partial</w:t>
            </w:r>
            <w:r>
              <w:rPr>
                <w:spacing w:val="-2"/>
                <w:sz w:val="18"/>
              </w:rPr>
              <w:t xml:space="preserve"> Remission</w:t>
            </w:r>
          </w:p>
          <w:p w14:paraId="7BACE18D" w14:textId="77777777" w:rsidR="00C4799D" w:rsidRDefault="008C28BE" w:rsidP="00F74BCF">
            <w:pPr>
              <w:pStyle w:val="TableParagraph"/>
              <w:numPr>
                <w:ilvl w:val="0"/>
                <w:numId w:val="20"/>
              </w:numPr>
              <w:tabs>
                <w:tab w:val="left" w:pos="732"/>
              </w:tabs>
              <w:spacing w:line="206" w:lineRule="exact"/>
              <w:ind w:left="732" w:hanging="208"/>
              <w:rPr>
                <w:sz w:val="18"/>
              </w:rPr>
            </w:pPr>
            <w:r>
              <w:rPr>
                <w:sz w:val="18"/>
              </w:rPr>
              <w:t>BASDAI</w:t>
            </w:r>
            <w:r>
              <w:rPr>
                <w:spacing w:val="-4"/>
                <w:sz w:val="18"/>
              </w:rPr>
              <w:t xml:space="preserve"> </w:t>
            </w:r>
            <w:r>
              <w:rPr>
                <w:spacing w:val="-5"/>
                <w:sz w:val="18"/>
              </w:rPr>
              <w:t>50</w:t>
            </w:r>
          </w:p>
          <w:p w14:paraId="3255E23F" w14:textId="77777777" w:rsidR="00C4799D" w:rsidRDefault="008C28BE" w:rsidP="00F74BCF">
            <w:pPr>
              <w:pStyle w:val="TableParagraph"/>
              <w:numPr>
                <w:ilvl w:val="0"/>
                <w:numId w:val="20"/>
              </w:numPr>
              <w:tabs>
                <w:tab w:val="left" w:pos="732"/>
              </w:tabs>
              <w:spacing w:line="207" w:lineRule="exact"/>
              <w:ind w:left="732" w:hanging="208"/>
              <w:rPr>
                <w:sz w:val="18"/>
              </w:rPr>
            </w:pPr>
            <w:r>
              <w:rPr>
                <w:spacing w:val="-2"/>
                <w:sz w:val="18"/>
              </w:rPr>
              <w:t>ASDAS-</w:t>
            </w:r>
            <w:r>
              <w:rPr>
                <w:spacing w:val="-5"/>
                <w:sz w:val="18"/>
              </w:rPr>
              <w:t>CRP</w:t>
            </w:r>
          </w:p>
          <w:p w14:paraId="23D566D3" w14:textId="77777777" w:rsidR="00C4799D" w:rsidRDefault="008C28BE" w:rsidP="00F74BCF">
            <w:pPr>
              <w:pStyle w:val="TableParagraph"/>
              <w:numPr>
                <w:ilvl w:val="0"/>
                <w:numId w:val="20"/>
              </w:numPr>
              <w:tabs>
                <w:tab w:val="left" w:pos="732"/>
              </w:tabs>
              <w:spacing w:before="1" w:line="207" w:lineRule="exact"/>
              <w:ind w:left="732" w:hanging="208"/>
              <w:rPr>
                <w:sz w:val="18"/>
              </w:rPr>
            </w:pPr>
            <w:r>
              <w:rPr>
                <w:spacing w:val="-2"/>
                <w:sz w:val="18"/>
              </w:rPr>
              <w:t>BASFI</w:t>
            </w:r>
          </w:p>
          <w:p w14:paraId="4CD6819F" w14:textId="77777777" w:rsidR="00C4799D" w:rsidRDefault="008C28BE" w:rsidP="00F74BCF">
            <w:pPr>
              <w:pStyle w:val="TableParagraph"/>
              <w:numPr>
                <w:ilvl w:val="0"/>
                <w:numId w:val="20"/>
              </w:numPr>
              <w:tabs>
                <w:tab w:val="left" w:pos="732"/>
              </w:tabs>
              <w:spacing w:line="207" w:lineRule="exact"/>
              <w:ind w:left="732" w:hanging="208"/>
              <w:rPr>
                <w:sz w:val="18"/>
              </w:rPr>
            </w:pPr>
            <w:r>
              <w:rPr>
                <w:sz w:val="18"/>
              </w:rPr>
              <w:t>SPARCC</w:t>
            </w:r>
            <w:r>
              <w:rPr>
                <w:spacing w:val="-2"/>
                <w:sz w:val="18"/>
              </w:rPr>
              <w:t xml:space="preserve"> </w:t>
            </w:r>
            <w:r>
              <w:rPr>
                <w:sz w:val="18"/>
              </w:rPr>
              <w:t>MRI</w:t>
            </w:r>
            <w:r>
              <w:rPr>
                <w:spacing w:val="-2"/>
                <w:sz w:val="18"/>
              </w:rPr>
              <w:t xml:space="preserve"> </w:t>
            </w:r>
            <w:r>
              <w:rPr>
                <w:sz w:val="18"/>
              </w:rPr>
              <w:t>score</w:t>
            </w:r>
            <w:r>
              <w:rPr>
                <w:spacing w:val="-1"/>
                <w:sz w:val="18"/>
              </w:rPr>
              <w:t xml:space="preserve"> </w:t>
            </w:r>
            <w:r>
              <w:rPr>
                <w:spacing w:val="-2"/>
                <w:sz w:val="18"/>
              </w:rPr>
              <w:t>(spine)</w:t>
            </w:r>
          </w:p>
        </w:tc>
      </w:tr>
      <w:tr w:rsidR="00C4799D" w14:paraId="7CC84154" w14:textId="77777777">
        <w:trPr>
          <w:trHeight w:val="757"/>
        </w:trPr>
        <w:tc>
          <w:tcPr>
            <w:tcW w:w="2045" w:type="dxa"/>
            <w:vMerge w:val="restart"/>
          </w:tcPr>
          <w:p w14:paraId="59B048E9" w14:textId="77777777" w:rsidR="00C4799D" w:rsidRDefault="008C28BE" w:rsidP="00F74BCF">
            <w:pPr>
              <w:pStyle w:val="TableParagraph"/>
              <w:spacing w:before="15" w:line="207" w:lineRule="exact"/>
              <w:ind w:left="110"/>
              <w:rPr>
                <w:sz w:val="18"/>
              </w:rPr>
            </w:pPr>
            <w:r>
              <w:rPr>
                <w:spacing w:val="-2"/>
                <w:sz w:val="18"/>
              </w:rPr>
              <w:t>SELECT-</w:t>
            </w:r>
          </w:p>
          <w:p w14:paraId="5AE9EEE1" w14:textId="77777777" w:rsidR="00C4799D" w:rsidRDefault="008C28BE" w:rsidP="00F74BCF">
            <w:pPr>
              <w:pStyle w:val="TableParagraph"/>
              <w:spacing w:line="207" w:lineRule="exact"/>
              <w:ind w:left="110"/>
              <w:rPr>
                <w:sz w:val="18"/>
              </w:rPr>
            </w:pPr>
            <w:r>
              <w:rPr>
                <w:sz w:val="18"/>
              </w:rPr>
              <w:t>AXIS</w:t>
            </w:r>
            <w:r>
              <w:rPr>
                <w:spacing w:val="-1"/>
                <w:sz w:val="18"/>
              </w:rPr>
              <w:t xml:space="preserve"> </w:t>
            </w:r>
            <w:r>
              <w:rPr>
                <w:sz w:val="18"/>
              </w:rPr>
              <w:t>2</w:t>
            </w:r>
            <w:r>
              <w:rPr>
                <w:spacing w:val="-1"/>
                <w:sz w:val="18"/>
              </w:rPr>
              <w:t xml:space="preserve"> </w:t>
            </w:r>
            <w:r>
              <w:rPr>
                <w:sz w:val="18"/>
              </w:rPr>
              <w:t>(STUDY</w:t>
            </w:r>
            <w:r>
              <w:rPr>
                <w:spacing w:val="-1"/>
                <w:sz w:val="18"/>
              </w:rPr>
              <w:t xml:space="preserve"> </w:t>
            </w:r>
            <w:r>
              <w:rPr>
                <w:spacing w:val="-5"/>
                <w:sz w:val="18"/>
              </w:rPr>
              <w:t>1)</w:t>
            </w:r>
          </w:p>
        </w:tc>
        <w:tc>
          <w:tcPr>
            <w:tcW w:w="1296" w:type="dxa"/>
            <w:vMerge w:val="restart"/>
          </w:tcPr>
          <w:p w14:paraId="5B7E1E94" w14:textId="77777777" w:rsidR="00C4799D" w:rsidRDefault="008C28BE" w:rsidP="00F74BCF">
            <w:pPr>
              <w:pStyle w:val="TableParagraph"/>
              <w:spacing w:before="15" w:line="205" w:lineRule="exact"/>
              <w:rPr>
                <w:sz w:val="18"/>
              </w:rPr>
            </w:pPr>
            <w:proofErr w:type="spellStart"/>
            <w:r>
              <w:rPr>
                <w:spacing w:val="-2"/>
                <w:sz w:val="18"/>
              </w:rPr>
              <w:t>bDMARD</w:t>
            </w:r>
            <w:proofErr w:type="spellEnd"/>
            <w:r>
              <w:rPr>
                <w:spacing w:val="-2"/>
                <w:sz w:val="18"/>
              </w:rPr>
              <w:t>-</w:t>
            </w:r>
          </w:p>
          <w:p w14:paraId="106802BD" w14:textId="77777777" w:rsidR="00C4799D" w:rsidRDefault="008C28BE" w:rsidP="00F74BCF">
            <w:pPr>
              <w:pStyle w:val="TableParagraph"/>
              <w:ind w:right="727"/>
              <w:rPr>
                <w:sz w:val="18"/>
              </w:rPr>
            </w:pPr>
            <w:proofErr w:type="gramStart"/>
            <w:r>
              <w:rPr>
                <w:spacing w:val="-2"/>
                <w:position w:val="-5"/>
                <w:sz w:val="18"/>
              </w:rPr>
              <w:t>IR</w:t>
            </w:r>
            <w:proofErr w:type="spellStart"/>
            <w:r>
              <w:rPr>
                <w:spacing w:val="-2"/>
                <w:sz w:val="12"/>
              </w:rPr>
              <w:t>a,c</w:t>
            </w:r>
            <w:proofErr w:type="gramEnd"/>
            <w:r>
              <w:rPr>
                <w:spacing w:val="-2"/>
                <w:sz w:val="12"/>
              </w:rPr>
              <w:t>,d</w:t>
            </w:r>
            <w:proofErr w:type="spellEnd"/>
            <w:r>
              <w:rPr>
                <w:spacing w:val="40"/>
                <w:sz w:val="12"/>
              </w:rPr>
              <w:t xml:space="preserve"> </w:t>
            </w:r>
            <w:r>
              <w:rPr>
                <w:spacing w:val="-2"/>
                <w:sz w:val="18"/>
              </w:rPr>
              <w:t>(420)</w:t>
            </w:r>
          </w:p>
        </w:tc>
        <w:tc>
          <w:tcPr>
            <w:tcW w:w="1913" w:type="dxa"/>
            <w:vMerge w:val="restart"/>
          </w:tcPr>
          <w:p w14:paraId="013DC084" w14:textId="77777777" w:rsidR="00C4799D" w:rsidRDefault="008C28BE" w:rsidP="00F74BCF">
            <w:pPr>
              <w:pStyle w:val="TableParagraph"/>
              <w:numPr>
                <w:ilvl w:val="0"/>
                <w:numId w:val="19"/>
              </w:numPr>
              <w:tabs>
                <w:tab w:val="left" w:pos="357"/>
              </w:tabs>
              <w:spacing w:before="15"/>
              <w:ind w:right="295"/>
              <w:rPr>
                <w:sz w:val="18"/>
              </w:rPr>
            </w:pPr>
            <w:r>
              <w:rPr>
                <w:sz w:val="18"/>
              </w:rPr>
              <w:t>Upadacitinib</w:t>
            </w:r>
            <w:r>
              <w:rPr>
                <w:spacing w:val="-13"/>
                <w:sz w:val="18"/>
              </w:rPr>
              <w:t xml:space="preserve"> </w:t>
            </w:r>
            <w:r>
              <w:rPr>
                <w:sz w:val="18"/>
              </w:rPr>
              <w:t xml:space="preserve">15 </w:t>
            </w:r>
            <w:r>
              <w:rPr>
                <w:spacing w:val="-6"/>
                <w:sz w:val="18"/>
              </w:rPr>
              <w:t>mg</w:t>
            </w:r>
          </w:p>
          <w:p w14:paraId="390F2FBE" w14:textId="77777777" w:rsidR="00C4799D" w:rsidRDefault="008C28BE" w:rsidP="00F74BCF">
            <w:pPr>
              <w:pStyle w:val="TableParagraph"/>
              <w:numPr>
                <w:ilvl w:val="0"/>
                <w:numId w:val="19"/>
              </w:numPr>
              <w:tabs>
                <w:tab w:val="left" w:pos="356"/>
              </w:tabs>
              <w:spacing w:line="206" w:lineRule="exact"/>
              <w:ind w:left="356" w:hanging="211"/>
              <w:rPr>
                <w:sz w:val="18"/>
              </w:rPr>
            </w:pPr>
            <w:r>
              <w:rPr>
                <w:spacing w:val="-2"/>
                <w:sz w:val="18"/>
              </w:rPr>
              <w:t>Placebo</w:t>
            </w:r>
          </w:p>
        </w:tc>
        <w:tc>
          <w:tcPr>
            <w:tcW w:w="3670" w:type="dxa"/>
          </w:tcPr>
          <w:p w14:paraId="16A750D0" w14:textId="77777777" w:rsidR="00C4799D" w:rsidRDefault="008C28BE" w:rsidP="00F74BCF">
            <w:pPr>
              <w:pStyle w:val="TableParagraph"/>
              <w:spacing w:before="15" w:line="207" w:lineRule="exact"/>
              <w:ind w:left="13"/>
              <w:rPr>
                <w:sz w:val="18"/>
              </w:rPr>
            </w:pPr>
            <w:r>
              <w:rPr>
                <w:sz w:val="18"/>
              </w:rPr>
              <w:t>Primary</w:t>
            </w:r>
            <w:r>
              <w:rPr>
                <w:spacing w:val="-2"/>
                <w:sz w:val="18"/>
              </w:rPr>
              <w:t xml:space="preserve"> Endpoint:</w:t>
            </w:r>
          </w:p>
          <w:p w14:paraId="2BD3F0C3" w14:textId="77777777" w:rsidR="00C4799D" w:rsidRDefault="008C28BE" w:rsidP="00F74BCF">
            <w:pPr>
              <w:pStyle w:val="TableParagraph"/>
              <w:numPr>
                <w:ilvl w:val="0"/>
                <w:numId w:val="18"/>
              </w:numPr>
              <w:tabs>
                <w:tab w:val="left" w:pos="733"/>
              </w:tabs>
              <w:spacing w:line="207" w:lineRule="exact"/>
              <w:rPr>
                <w:sz w:val="18"/>
              </w:rPr>
            </w:pPr>
            <w:r>
              <w:rPr>
                <w:sz w:val="18"/>
              </w:rPr>
              <w:t>ASAS40</w:t>
            </w:r>
            <w:r>
              <w:rPr>
                <w:spacing w:val="-2"/>
                <w:sz w:val="18"/>
              </w:rPr>
              <w:t xml:space="preserve"> </w:t>
            </w:r>
            <w:r>
              <w:rPr>
                <w:sz w:val="18"/>
              </w:rPr>
              <w:t>at</w:t>
            </w:r>
            <w:r>
              <w:rPr>
                <w:spacing w:val="-2"/>
                <w:sz w:val="18"/>
              </w:rPr>
              <w:t xml:space="preserve"> </w:t>
            </w:r>
            <w:r>
              <w:rPr>
                <w:sz w:val="18"/>
              </w:rPr>
              <w:t>Week</w:t>
            </w:r>
            <w:r>
              <w:rPr>
                <w:spacing w:val="-2"/>
                <w:sz w:val="18"/>
              </w:rPr>
              <w:t xml:space="preserve"> </w:t>
            </w:r>
            <w:r>
              <w:rPr>
                <w:spacing w:val="-5"/>
                <w:sz w:val="18"/>
              </w:rPr>
              <w:t>14</w:t>
            </w:r>
          </w:p>
        </w:tc>
      </w:tr>
      <w:tr w:rsidR="00C4799D" w14:paraId="4966B600" w14:textId="77777777">
        <w:trPr>
          <w:trHeight w:val="3133"/>
        </w:trPr>
        <w:tc>
          <w:tcPr>
            <w:tcW w:w="2045" w:type="dxa"/>
            <w:vMerge/>
            <w:tcBorders>
              <w:top w:val="nil"/>
            </w:tcBorders>
          </w:tcPr>
          <w:p w14:paraId="297F2136" w14:textId="77777777" w:rsidR="00C4799D" w:rsidRDefault="00C4799D" w:rsidP="00F74BCF">
            <w:pPr>
              <w:rPr>
                <w:sz w:val="2"/>
                <w:szCs w:val="2"/>
              </w:rPr>
            </w:pPr>
          </w:p>
        </w:tc>
        <w:tc>
          <w:tcPr>
            <w:tcW w:w="1296" w:type="dxa"/>
            <w:vMerge/>
            <w:tcBorders>
              <w:top w:val="nil"/>
            </w:tcBorders>
          </w:tcPr>
          <w:p w14:paraId="0D29EB76" w14:textId="77777777" w:rsidR="00C4799D" w:rsidRDefault="00C4799D" w:rsidP="00F74BCF">
            <w:pPr>
              <w:rPr>
                <w:sz w:val="2"/>
                <w:szCs w:val="2"/>
              </w:rPr>
            </w:pPr>
          </w:p>
        </w:tc>
        <w:tc>
          <w:tcPr>
            <w:tcW w:w="1913" w:type="dxa"/>
            <w:vMerge/>
            <w:tcBorders>
              <w:top w:val="nil"/>
            </w:tcBorders>
          </w:tcPr>
          <w:p w14:paraId="1C3AD55A" w14:textId="77777777" w:rsidR="00C4799D" w:rsidRDefault="00C4799D" w:rsidP="00F74BCF">
            <w:pPr>
              <w:rPr>
                <w:sz w:val="2"/>
                <w:szCs w:val="2"/>
              </w:rPr>
            </w:pPr>
          </w:p>
        </w:tc>
        <w:tc>
          <w:tcPr>
            <w:tcW w:w="3670" w:type="dxa"/>
          </w:tcPr>
          <w:p w14:paraId="18179C1D" w14:textId="77777777" w:rsidR="00C4799D" w:rsidRDefault="008C28BE" w:rsidP="00F74BCF">
            <w:pPr>
              <w:pStyle w:val="TableParagraph"/>
              <w:spacing w:before="13" w:line="207" w:lineRule="exact"/>
              <w:ind w:left="13"/>
              <w:rPr>
                <w:sz w:val="18"/>
              </w:rPr>
            </w:pPr>
            <w:r>
              <w:rPr>
                <w:sz w:val="18"/>
              </w:rPr>
              <w:t>Key</w:t>
            </w:r>
            <w:r>
              <w:rPr>
                <w:spacing w:val="-2"/>
                <w:sz w:val="18"/>
              </w:rPr>
              <w:t xml:space="preserve"> </w:t>
            </w:r>
            <w:r>
              <w:rPr>
                <w:sz w:val="18"/>
              </w:rPr>
              <w:t>Secondary</w:t>
            </w:r>
            <w:r>
              <w:rPr>
                <w:spacing w:val="-1"/>
                <w:sz w:val="18"/>
              </w:rPr>
              <w:t xml:space="preserve"> </w:t>
            </w:r>
            <w:r>
              <w:rPr>
                <w:sz w:val="18"/>
              </w:rPr>
              <w:t>Endpoints</w:t>
            </w:r>
            <w:r>
              <w:rPr>
                <w:spacing w:val="-2"/>
                <w:sz w:val="18"/>
              </w:rPr>
              <w:t xml:space="preserve"> </w:t>
            </w:r>
            <w:r>
              <w:rPr>
                <w:sz w:val="18"/>
              </w:rPr>
              <w:t>at</w:t>
            </w:r>
            <w:r>
              <w:rPr>
                <w:spacing w:val="-6"/>
                <w:sz w:val="18"/>
              </w:rPr>
              <w:t xml:space="preserve"> </w:t>
            </w:r>
            <w:r>
              <w:rPr>
                <w:sz w:val="18"/>
              </w:rPr>
              <w:t>Week</w:t>
            </w:r>
            <w:r>
              <w:rPr>
                <w:spacing w:val="-3"/>
                <w:sz w:val="18"/>
              </w:rPr>
              <w:t xml:space="preserve"> </w:t>
            </w:r>
            <w:r>
              <w:rPr>
                <w:spacing w:val="-5"/>
                <w:sz w:val="18"/>
              </w:rPr>
              <w:t>14:</w:t>
            </w:r>
          </w:p>
          <w:p w14:paraId="5CCCC3C6" w14:textId="77777777" w:rsidR="00C4799D" w:rsidRDefault="008C28BE" w:rsidP="00F74BCF">
            <w:pPr>
              <w:pStyle w:val="TableParagraph"/>
              <w:numPr>
                <w:ilvl w:val="0"/>
                <w:numId w:val="17"/>
              </w:numPr>
              <w:tabs>
                <w:tab w:val="left" w:pos="732"/>
              </w:tabs>
              <w:spacing w:line="207" w:lineRule="exact"/>
              <w:ind w:left="732" w:hanging="208"/>
              <w:rPr>
                <w:sz w:val="18"/>
              </w:rPr>
            </w:pPr>
            <w:r>
              <w:rPr>
                <w:spacing w:val="-2"/>
                <w:sz w:val="18"/>
              </w:rPr>
              <w:t>ASDAS-</w:t>
            </w:r>
            <w:r>
              <w:rPr>
                <w:spacing w:val="-5"/>
                <w:sz w:val="18"/>
              </w:rPr>
              <w:t>CRP</w:t>
            </w:r>
          </w:p>
          <w:p w14:paraId="367F6875" w14:textId="77777777" w:rsidR="00C4799D" w:rsidRDefault="008C28BE" w:rsidP="00F74BCF">
            <w:pPr>
              <w:pStyle w:val="TableParagraph"/>
              <w:numPr>
                <w:ilvl w:val="0"/>
                <w:numId w:val="17"/>
              </w:numPr>
              <w:tabs>
                <w:tab w:val="left" w:pos="732"/>
              </w:tabs>
              <w:spacing w:before="1" w:line="207" w:lineRule="exact"/>
              <w:ind w:left="732" w:hanging="208"/>
              <w:rPr>
                <w:sz w:val="18"/>
              </w:rPr>
            </w:pPr>
            <w:r>
              <w:rPr>
                <w:sz w:val="18"/>
              </w:rPr>
              <w:t>SPARCC</w:t>
            </w:r>
            <w:r>
              <w:rPr>
                <w:spacing w:val="-2"/>
                <w:sz w:val="18"/>
              </w:rPr>
              <w:t xml:space="preserve"> </w:t>
            </w:r>
            <w:r>
              <w:rPr>
                <w:sz w:val="18"/>
              </w:rPr>
              <w:t>MRI</w:t>
            </w:r>
            <w:r>
              <w:rPr>
                <w:spacing w:val="-2"/>
                <w:sz w:val="18"/>
              </w:rPr>
              <w:t xml:space="preserve"> </w:t>
            </w:r>
            <w:r>
              <w:rPr>
                <w:sz w:val="18"/>
              </w:rPr>
              <w:t>score</w:t>
            </w:r>
            <w:r>
              <w:rPr>
                <w:spacing w:val="-1"/>
                <w:sz w:val="18"/>
              </w:rPr>
              <w:t xml:space="preserve"> </w:t>
            </w:r>
            <w:r>
              <w:rPr>
                <w:spacing w:val="-2"/>
                <w:sz w:val="18"/>
              </w:rPr>
              <w:t>(spine)</w:t>
            </w:r>
          </w:p>
          <w:p w14:paraId="50D72F10" w14:textId="77777777" w:rsidR="00C4799D" w:rsidRDefault="008C28BE" w:rsidP="00F74BCF">
            <w:pPr>
              <w:pStyle w:val="TableParagraph"/>
              <w:numPr>
                <w:ilvl w:val="0"/>
                <w:numId w:val="17"/>
              </w:numPr>
              <w:tabs>
                <w:tab w:val="left" w:pos="732"/>
              </w:tabs>
              <w:spacing w:line="206" w:lineRule="exact"/>
              <w:ind w:left="732" w:hanging="208"/>
              <w:rPr>
                <w:sz w:val="18"/>
              </w:rPr>
            </w:pPr>
            <w:r>
              <w:rPr>
                <w:sz w:val="18"/>
              </w:rPr>
              <w:t>BASDAI</w:t>
            </w:r>
            <w:r>
              <w:rPr>
                <w:spacing w:val="-4"/>
                <w:sz w:val="18"/>
              </w:rPr>
              <w:t xml:space="preserve"> </w:t>
            </w:r>
            <w:r>
              <w:rPr>
                <w:spacing w:val="-5"/>
                <w:sz w:val="18"/>
              </w:rPr>
              <w:t>50</w:t>
            </w:r>
          </w:p>
          <w:p w14:paraId="6A355B7E" w14:textId="77777777" w:rsidR="00C4799D" w:rsidRDefault="008C28BE" w:rsidP="00F74BCF">
            <w:pPr>
              <w:pStyle w:val="TableParagraph"/>
              <w:numPr>
                <w:ilvl w:val="0"/>
                <w:numId w:val="17"/>
              </w:numPr>
              <w:tabs>
                <w:tab w:val="left" w:pos="732"/>
              </w:tabs>
              <w:spacing w:line="206" w:lineRule="exact"/>
              <w:ind w:left="732" w:hanging="208"/>
              <w:rPr>
                <w:sz w:val="18"/>
              </w:rPr>
            </w:pPr>
            <w:r>
              <w:rPr>
                <w:spacing w:val="-2"/>
                <w:sz w:val="18"/>
              </w:rPr>
              <w:t>ASAS20</w:t>
            </w:r>
          </w:p>
          <w:p w14:paraId="1C03D315" w14:textId="77777777" w:rsidR="00C4799D" w:rsidRDefault="008C28BE" w:rsidP="00F74BCF">
            <w:pPr>
              <w:pStyle w:val="TableParagraph"/>
              <w:numPr>
                <w:ilvl w:val="0"/>
                <w:numId w:val="17"/>
              </w:numPr>
              <w:tabs>
                <w:tab w:val="left" w:pos="732"/>
              </w:tabs>
              <w:spacing w:line="207" w:lineRule="exact"/>
              <w:ind w:left="732" w:hanging="208"/>
              <w:rPr>
                <w:sz w:val="18"/>
              </w:rPr>
            </w:pPr>
            <w:r>
              <w:rPr>
                <w:sz w:val="18"/>
              </w:rPr>
              <w:t>ASDAS</w:t>
            </w:r>
            <w:r>
              <w:rPr>
                <w:spacing w:val="-2"/>
                <w:sz w:val="18"/>
              </w:rPr>
              <w:t xml:space="preserve"> </w:t>
            </w:r>
            <w:r>
              <w:rPr>
                <w:sz w:val="18"/>
              </w:rPr>
              <w:t>Inactive</w:t>
            </w:r>
            <w:r>
              <w:rPr>
                <w:spacing w:val="-3"/>
                <w:sz w:val="18"/>
              </w:rPr>
              <w:t xml:space="preserve"> </w:t>
            </w:r>
            <w:r>
              <w:rPr>
                <w:spacing w:val="-2"/>
                <w:sz w:val="18"/>
              </w:rPr>
              <w:t>Disease</w:t>
            </w:r>
          </w:p>
          <w:p w14:paraId="59C58C18" w14:textId="77777777" w:rsidR="00C4799D" w:rsidRDefault="008C28BE" w:rsidP="00F74BCF">
            <w:pPr>
              <w:pStyle w:val="TableParagraph"/>
              <w:numPr>
                <w:ilvl w:val="0"/>
                <w:numId w:val="17"/>
              </w:numPr>
              <w:tabs>
                <w:tab w:val="left" w:pos="732"/>
              </w:tabs>
              <w:spacing w:before="1" w:line="207" w:lineRule="exact"/>
              <w:ind w:left="732" w:hanging="208"/>
              <w:rPr>
                <w:sz w:val="18"/>
              </w:rPr>
            </w:pPr>
            <w:r>
              <w:rPr>
                <w:sz w:val="18"/>
              </w:rPr>
              <w:t>Total</w:t>
            </w:r>
            <w:r>
              <w:rPr>
                <w:spacing w:val="-4"/>
                <w:sz w:val="18"/>
              </w:rPr>
              <w:t xml:space="preserve"> </w:t>
            </w:r>
            <w:r>
              <w:rPr>
                <w:sz w:val="18"/>
              </w:rPr>
              <w:t>Back</w:t>
            </w:r>
            <w:r>
              <w:rPr>
                <w:spacing w:val="-1"/>
                <w:sz w:val="18"/>
              </w:rPr>
              <w:t xml:space="preserve"> </w:t>
            </w:r>
            <w:r>
              <w:rPr>
                <w:spacing w:val="-4"/>
                <w:sz w:val="18"/>
              </w:rPr>
              <w:t>Pain</w:t>
            </w:r>
          </w:p>
          <w:p w14:paraId="0A9C48CB" w14:textId="77777777" w:rsidR="00C4799D" w:rsidRDefault="008C28BE" w:rsidP="00F74BCF">
            <w:pPr>
              <w:pStyle w:val="TableParagraph"/>
              <w:numPr>
                <w:ilvl w:val="0"/>
                <w:numId w:val="17"/>
              </w:numPr>
              <w:tabs>
                <w:tab w:val="left" w:pos="732"/>
              </w:tabs>
              <w:spacing w:line="206" w:lineRule="exact"/>
              <w:ind w:left="732" w:hanging="208"/>
              <w:rPr>
                <w:sz w:val="18"/>
              </w:rPr>
            </w:pPr>
            <w:r>
              <w:rPr>
                <w:sz w:val="18"/>
              </w:rPr>
              <w:t>Nocturnal</w:t>
            </w:r>
            <w:r>
              <w:rPr>
                <w:spacing w:val="-4"/>
                <w:sz w:val="18"/>
              </w:rPr>
              <w:t xml:space="preserve"> </w:t>
            </w:r>
            <w:r>
              <w:rPr>
                <w:sz w:val="18"/>
              </w:rPr>
              <w:t>Back</w:t>
            </w:r>
            <w:r>
              <w:rPr>
                <w:spacing w:val="-2"/>
                <w:sz w:val="18"/>
              </w:rPr>
              <w:t xml:space="preserve"> </w:t>
            </w:r>
            <w:r>
              <w:rPr>
                <w:spacing w:val="-4"/>
                <w:sz w:val="18"/>
              </w:rPr>
              <w:t>Pain</w:t>
            </w:r>
          </w:p>
          <w:p w14:paraId="28A13F95" w14:textId="77777777" w:rsidR="00C4799D" w:rsidRDefault="008C28BE" w:rsidP="00F74BCF">
            <w:pPr>
              <w:pStyle w:val="TableParagraph"/>
              <w:numPr>
                <w:ilvl w:val="0"/>
                <w:numId w:val="17"/>
              </w:numPr>
              <w:tabs>
                <w:tab w:val="left" w:pos="732"/>
              </w:tabs>
              <w:spacing w:line="206" w:lineRule="exact"/>
              <w:ind w:left="732" w:hanging="208"/>
              <w:rPr>
                <w:sz w:val="18"/>
              </w:rPr>
            </w:pPr>
            <w:r>
              <w:rPr>
                <w:sz w:val="18"/>
              </w:rPr>
              <w:t>ASDAS</w:t>
            </w:r>
            <w:r>
              <w:rPr>
                <w:spacing w:val="-2"/>
                <w:sz w:val="18"/>
              </w:rPr>
              <w:t xml:space="preserve"> </w:t>
            </w:r>
            <w:r>
              <w:rPr>
                <w:sz w:val="18"/>
              </w:rPr>
              <w:t>Low</w:t>
            </w:r>
            <w:r>
              <w:rPr>
                <w:spacing w:val="-1"/>
                <w:sz w:val="18"/>
              </w:rPr>
              <w:t xml:space="preserve"> </w:t>
            </w:r>
            <w:r>
              <w:rPr>
                <w:sz w:val="18"/>
              </w:rPr>
              <w:t>Disease</w:t>
            </w:r>
            <w:r>
              <w:rPr>
                <w:spacing w:val="-3"/>
                <w:sz w:val="18"/>
              </w:rPr>
              <w:t xml:space="preserve"> </w:t>
            </w:r>
            <w:r>
              <w:rPr>
                <w:spacing w:val="-2"/>
                <w:sz w:val="18"/>
              </w:rPr>
              <w:t>Activity</w:t>
            </w:r>
          </w:p>
          <w:p w14:paraId="4D10F492" w14:textId="77777777" w:rsidR="00C4799D" w:rsidRDefault="008C28BE" w:rsidP="00F74BCF">
            <w:pPr>
              <w:pStyle w:val="TableParagraph"/>
              <w:numPr>
                <w:ilvl w:val="0"/>
                <w:numId w:val="17"/>
              </w:numPr>
              <w:tabs>
                <w:tab w:val="left" w:pos="732"/>
              </w:tabs>
              <w:spacing w:line="207" w:lineRule="exact"/>
              <w:ind w:left="732" w:hanging="208"/>
              <w:rPr>
                <w:sz w:val="18"/>
              </w:rPr>
            </w:pPr>
            <w:r>
              <w:rPr>
                <w:sz w:val="18"/>
              </w:rPr>
              <w:t xml:space="preserve">BASFI </w:t>
            </w:r>
            <w:r>
              <w:rPr>
                <w:spacing w:val="-2"/>
                <w:sz w:val="18"/>
              </w:rPr>
              <w:t>(function)</w:t>
            </w:r>
          </w:p>
          <w:p w14:paraId="1E835CC8" w14:textId="77777777" w:rsidR="00C4799D" w:rsidRDefault="008C28BE" w:rsidP="00F74BCF">
            <w:pPr>
              <w:pStyle w:val="TableParagraph"/>
              <w:numPr>
                <w:ilvl w:val="0"/>
                <w:numId w:val="17"/>
              </w:numPr>
              <w:tabs>
                <w:tab w:val="left" w:pos="732"/>
              </w:tabs>
              <w:spacing w:before="1" w:line="207" w:lineRule="exact"/>
              <w:ind w:left="732" w:hanging="208"/>
              <w:rPr>
                <w:sz w:val="18"/>
              </w:rPr>
            </w:pPr>
            <w:r>
              <w:rPr>
                <w:sz w:val="18"/>
              </w:rPr>
              <w:t>ASAS</w:t>
            </w:r>
            <w:r>
              <w:rPr>
                <w:spacing w:val="-1"/>
                <w:sz w:val="18"/>
              </w:rPr>
              <w:t xml:space="preserve"> </w:t>
            </w:r>
            <w:r>
              <w:rPr>
                <w:sz w:val="18"/>
              </w:rPr>
              <w:t>Partial</w:t>
            </w:r>
            <w:r>
              <w:rPr>
                <w:spacing w:val="-2"/>
                <w:sz w:val="18"/>
              </w:rPr>
              <w:t xml:space="preserve"> Remission</w:t>
            </w:r>
          </w:p>
          <w:p w14:paraId="308B3308" w14:textId="77777777" w:rsidR="00C4799D" w:rsidRDefault="008C28BE" w:rsidP="00F74BCF">
            <w:pPr>
              <w:pStyle w:val="TableParagraph"/>
              <w:numPr>
                <w:ilvl w:val="0"/>
                <w:numId w:val="17"/>
              </w:numPr>
              <w:tabs>
                <w:tab w:val="left" w:pos="732"/>
              </w:tabs>
              <w:spacing w:line="206" w:lineRule="exact"/>
              <w:ind w:left="732" w:hanging="208"/>
              <w:rPr>
                <w:sz w:val="18"/>
              </w:rPr>
            </w:pPr>
            <w:r>
              <w:rPr>
                <w:sz w:val="18"/>
              </w:rPr>
              <w:t>AS</w:t>
            </w:r>
            <w:r>
              <w:rPr>
                <w:spacing w:val="-4"/>
                <w:sz w:val="18"/>
              </w:rPr>
              <w:t xml:space="preserve"> </w:t>
            </w:r>
            <w:r>
              <w:rPr>
                <w:sz w:val="18"/>
              </w:rPr>
              <w:t>Quality of</w:t>
            </w:r>
            <w:r>
              <w:rPr>
                <w:spacing w:val="-3"/>
                <w:sz w:val="18"/>
              </w:rPr>
              <w:t xml:space="preserve"> </w:t>
            </w:r>
            <w:r>
              <w:rPr>
                <w:spacing w:val="-4"/>
                <w:sz w:val="18"/>
              </w:rPr>
              <w:t>Life</w:t>
            </w:r>
          </w:p>
          <w:p w14:paraId="67319398" w14:textId="77777777" w:rsidR="00C4799D" w:rsidRDefault="008C28BE" w:rsidP="00F74BCF">
            <w:pPr>
              <w:pStyle w:val="TableParagraph"/>
              <w:numPr>
                <w:ilvl w:val="0"/>
                <w:numId w:val="17"/>
              </w:numPr>
              <w:tabs>
                <w:tab w:val="left" w:pos="732"/>
              </w:tabs>
              <w:spacing w:line="206" w:lineRule="exact"/>
              <w:ind w:left="732" w:hanging="208"/>
              <w:rPr>
                <w:sz w:val="18"/>
              </w:rPr>
            </w:pPr>
            <w:r>
              <w:rPr>
                <w:sz w:val="18"/>
              </w:rPr>
              <w:t>ASAS</w:t>
            </w:r>
            <w:r>
              <w:rPr>
                <w:spacing w:val="-3"/>
                <w:sz w:val="18"/>
              </w:rPr>
              <w:t xml:space="preserve"> </w:t>
            </w:r>
            <w:r>
              <w:rPr>
                <w:sz w:val="18"/>
              </w:rPr>
              <w:t>Health</w:t>
            </w:r>
            <w:r>
              <w:rPr>
                <w:spacing w:val="-3"/>
                <w:sz w:val="18"/>
              </w:rPr>
              <w:t xml:space="preserve"> </w:t>
            </w:r>
            <w:r>
              <w:rPr>
                <w:spacing w:val="-4"/>
                <w:sz w:val="18"/>
              </w:rPr>
              <w:t>Index</w:t>
            </w:r>
          </w:p>
          <w:p w14:paraId="73F81850" w14:textId="77777777" w:rsidR="00C4799D" w:rsidRDefault="008C28BE" w:rsidP="00F74BCF">
            <w:pPr>
              <w:pStyle w:val="TableParagraph"/>
              <w:numPr>
                <w:ilvl w:val="0"/>
                <w:numId w:val="17"/>
              </w:numPr>
              <w:tabs>
                <w:tab w:val="left" w:pos="732"/>
              </w:tabs>
              <w:spacing w:line="206" w:lineRule="exact"/>
              <w:ind w:left="732" w:hanging="208"/>
              <w:rPr>
                <w:sz w:val="18"/>
              </w:rPr>
            </w:pPr>
            <w:r>
              <w:rPr>
                <w:sz w:val="18"/>
              </w:rPr>
              <w:t>BASMI</w:t>
            </w:r>
            <w:r>
              <w:rPr>
                <w:spacing w:val="-2"/>
                <w:sz w:val="18"/>
              </w:rPr>
              <w:t xml:space="preserve"> </w:t>
            </w:r>
            <w:r>
              <w:rPr>
                <w:sz w:val="18"/>
              </w:rPr>
              <w:t xml:space="preserve">(spinal </w:t>
            </w:r>
            <w:r>
              <w:rPr>
                <w:spacing w:val="-2"/>
                <w:sz w:val="18"/>
              </w:rPr>
              <w:t>mobility)</w:t>
            </w:r>
          </w:p>
          <w:p w14:paraId="0FC9BD10" w14:textId="77777777" w:rsidR="00C4799D" w:rsidRDefault="008C28BE" w:rsidP="00F74BCF">
            <w:pPr>
              <w:pStyle w:val="TableParagraph"/>
              <w:numPr>
                <w:ilvl w:val="0"/>
                <w:numId w:val="17"/>
              </w:numPr>
              <w:tabs>
                <w:tab w:val="left" w:pos="732"/>
              </w:tabs>
              <w:spacing w:line="203" w:lineRule="exact"/>
              <w:ind w:left="732" w:hanging="208"/>
              <w:rPr>
                <w:sz w:val="18"/>
              </w:rPr>
            </w:pPr>
            <w:r>
              <w:rPr>
                <w:sz w:val="18"/>
              </w:rPr>
              <w:t>MASES</w:t>
            </w:r>
            <w:r>
              <w:rPr>
                <w:spacing w:val="1"/>
                <w:sz w:val="18"/>
              </w:rPr>
              <w:t xml:space="preserve"> </w:t>
            </w:r>
            <w:r>
              <w:rPr>
                <w:spacing w:val="-2"/>
                <w:sz w:val="18"/>
              </w:rPr>
              <w:t>(enthesitis)</w:t>
            </w:r>
          </w:p>
        </w:tc>
      </w:tr>
      <w:tr w:rsidR="00C4799D" w14:paraId="2743140E" w14:textId="77777777">
        <w:trPr>
          <w:trHeight w:val="2927"/>
        </w:trPr>
        <w:tc>
          <w:tcPr>
            <w:tcW w:w="8924" w:type="dxa"/>
            <w:gridSpan w:val="4"/>
          </w:tcPr>
          <w:p w14:paraId="0460F7C5" w14:textId="77777777" w:rsidR="00C4799D" w:rsidRDefault="008C28BE" w:rsidP="00F74BCF">
            <w:pPr>
              <w:pStyle w:val="TableParagraph"/>
              <w:spacing w:before="13"/>
              <w:ind w:left="138"/>
              <w:rPr>
                <w:b/>
                <w:sz w:val="18"/>
              </w:rPr>
            </w:pPr>
            <w:r>
              <w:rPr>
                <w:b/>
                <w:spacing w:val="-2"/>
                <w:sz w:val="18"/>
              </w:rPr>
              <w:t>Abbreviations:</w:t>
            </w:r>
          </w:p>
          <w:p w14:paraId="170DE4E9" w14:textId="77777777" w:rsidR="00C4799D" w:rsidRDefault="008C28BE" w:rsidP="00F74BCF">
            <w:pPr>
              <w:pStyle w:val="TableParagraph"/>
              <w:spacing w:before="2"/>
              <w:ind w:left="138" w:right="2018"/>
              <w:rPr>
                <w:sz w:val="18"/>
              </w:rPr>
            </w:pPr>
            <w:r>
              <w:rPr>
                <w:sz w:val="18"/>
              </w:rPr>
              <w:t>ASAS40</w:t>
            </w:r>
            <w:r>
              <w:rPr>
                <w:spacing w:val="-4"/>
                <w:sz w:val="18"/>
              </w:rPr>
              <w:t xml:space="preserve"> </w:t>
            </w:r>
            <w:r>
              <w:rPr>
                <w:sz w:val="18"/>
              </w:rPr>
              <w:t>=</w:t>
            </w:r>
            <w:r>
              <w:rPr>
                <w:spacing w:val="-5"/>
                <w:sz w:val="18"/>
              </w:rPr>
              <w:t xml:space="preserve"> </w:t>
            </w:r>
            <w:r>
              <w:rPr>
                <w:sz w:val="18"/>
              </w:rPr>
              <w:t>Assessment</w:t>
            </w:r>
            <w:r>
              <w:rPr>
                <w:spacing w:val="-6"/>
                <w:sz w:val="18"/>
              </w:rPr>
              <w:t xml:space="preserve"> </w:t>
            </w:r>
            <w:r>
              <w:rPr>
                <w:sz w:val="18"/>
              </w:rPr>
              <w:t>of</w:t>
            </w:r>
            <w:r>
              <w:rPr>
                <w:spacing w:val="-5"/>
                <w:sz w:val="18"/>
              </w:rPr>
              <w:t xml:space="preserve"> </w:t>
            </w:r>
            <w:proofErr w:type="spellStart"/>
            <w:r>
              <w:rPr>
                <w:sz w:val="18"/>
              </w:rPr>
              <w:t>SpondyloArthritis</w:t>
            </w:r>
            <w:proofErr w:type="spellEnd"/>
            <w:r>
              <w:rPr>
                <w:spacing w:val="-5"/>
                <w:sz w:val="18"/>
              </w:rPr>
              <w:t xml:space="preserve"> </w:t>
            </w:r>
            <w:r>
              <w:rPr>
                <w:sz w:val="18"/>
              </w:rPr>
              <w:t>international</w:t>
            </w:r>
            <w:r>
              <w:rPr>
                <w:spacing w:val="-4"/>
                <w:sz w:val="18"/>
              </w:rPr>
              <w:t xml:space="preserve"> </w:t>
            </w:r>
            <w:r>
              <w:rPr>
                <w:sz w:val="18"/>
              </w:rPr>
              <w:t>Society</w:t>
            </w:r>
            <w:r>
              <w:rPr>
                <w:spacing w:val="-4"/>
                <w:sz w:val="18"/>
              </w:rPr>
              <w:t xml:space="preserve"> </w:t>
            </w:r>
            <w:r>
              <w:rPr>
                <w:sz w:val="18"/>
              </w:rPr>
              <w:t>≥40%</w:t>
            </w:r>
            <w:r>
              <w:rPr>
                <w:spacing w:val="-6"/>
                <w:sz w:val="18"/>
              </w:rPr>
              <w:t xml:space="preserve"> </w:t>
            </w:r>
            <w:r>
              <w:rPr>
                <w:sz w:val="18"/>
              </w:rPr>
              <w:t>improvement ASDAS-CRP = Ankylosing Spondylitis Disease Activity Score C-Reactive Protein BASDAI = Bath Ankylosing Spondylitis Disease Activity Index</w:t>
            </w:r>
          </w:p>
          <w:p w14:paraId="0B1375CC" w14:textId="77777777" w:rsidR="00C4799D" w:rsidRDefault="008C28BE" w:rsidP="00F74BCF">
            <w:pPr>
              <w:pStyle w:val="TableParagraph"/>
              <w:ind w:left="139" w:right="3722"/>
              <w:rPr>
                <w:sz w:val="18"/>
              </w:rPr>
            </w:pPr>
            <w:r>
              <w:rPr>
                <w:sz w:val="18"/>
              </w:rPr>
              <w:t xml:space="preserve">BASFI = Bath Ankylosing Spondylitis Functional Index </w:t>
            </w:r>
            <w:proofErr w:type="spellStart"/>
            <w:r>
              <w:rPr>
                <w:sz w:val="18"/>
              </w:rPr>
              <w:t>bDMARD</w:t>
            </w:r>
            <w:proofErr w:type="spellEnd"/>
            <w:r>
              <w:rPr>
                <w:spacing w:val="-8"/>
                <w:sz w:val="18"/>
              </w:rPr>
              <w:t xml:space="preserve"> </w:t>
            </w:r>
            <w:r>
              <w:rPr>
                <w:sz w:val="18"/>
              </w:rPr>
              <w:t>=</w:t>
            </w:r>
            <w:r>
              <w:rPr>
                <w:spacing w:val="-8"/>
                <w:sz w:val="18"/>
              </w:rPr>
              <w:t xml:space="preserve"> </w:t>
            </w:r>
            <w:r>
              <w:rPr>
                <w:sz w:val="18"/>
              </w:rPr>
              <w:t>biological</w:t>
            </w:r>
            <w:r>
              <w:rPr>
                <w:spacing w:val="-7"/>
                <w:sz w:val="18"/>
              </w:rPr>
              <w:t xml:space="preserve"> </w:t>
            </w:r>
            <w:r>
              <w:rPr>
                <w:sz w:val="18"/>
              </w:rPr>
              <w:t>Disease-Modifying</w:t>
            </w:r>
            <w:r>
              <w:rPr>
                <w:spacing w:val="-7"/>
                <w:sz w:val="18"/>
              </w:rPr>
              <w:t xml:space="preserve"> </w:t>
            </w:r>
            <w:r>
              <w:rPr>
                <w:sz w:val="18"/>
              </w:rPr>
              <w:t>Anti-Rheumatic</w:t>
            </w:r>
            <w:r>
              <w:rPr>
                <w:spacing w:val="-9"/>
                <w:sz w:val="18"/>
              </w:rPr>
              <w:t xml:space="preserve"> </w:t>
            </w:r>
            <w:r>
              <w:rPr>
                <w:sz w:val="18"/>
              </w:rPr>
              <w:t>Drug IR = Inadequate Responder</w:t>
            </w:r>
          </w:p>
          <w:p w14:paraId="049ABA9A" w14:textId="77777777" w:rsidR="00C4799D" w:rsidRDefault="008C28BE" w:rsidP="00F74BCF">
            <w:pPr>
              <w:pStyle w:val="TableParagraph"/>
              <w:spacing w:line="207" w:lineRule="exact"/>
              <w:ind w:left="139"/>
              <w:rPr>
                <w:sz w:val="18"/>
              </w:rPr>
            </w:pPr>
            <w:r>
              <w:rPr>
                <w:sz w:val="18"/>
              </w:rPr>
              <w:t>NSAID</w:t>
            </w:r>
            <w:r>
              <w:rPr>
                <w:spacing w:val="-5"/>
                <w:sz w:val="18"/>
              </w:rPr>
              <w:t xml:space="preserve"> </w:t>
            </w:r>
            <w:r>
              <w:rPr>
                <w:sz w:val="18"/>
              </w:rPr>
              <w:t>=</w:t>
            </w:r>
            <w:r>
              <w:rPr>
                <w:spacing w:val="-4"/>
                <w:sz w:val="18"/>
              </w:rPr>
              <w:t xml:space="preserve"> </w:t>
            </w:r>
            <w:r>
              <w:rPr>
                <w:sz w:val="18"/>
              </w:rPr>
              <w:t>Nonsteroidal</w:t>
            </w:r>
            <w:r>
              <w:rPr>
                <w:spacing w:val="-4"/>
                <w:sz w:val="18"/>
              </w:rPr>
              <w:t xml:space="preserve"> </w:t>
            </w:r>
            <w:r>
              <w:rPr>
                <w:sz w:val="18"/>
              </w:rPr>
              <w:t>Anti-inflammatory</w:t>
            </w:r>
            <w:r>
              <w:rPr>
                <w:spacing w:val="-3"/>
                <w:sz w:val="18"/>
              </w:rPr>
              <w:t xml:space="preserve"> </w:t>
            </w:r>
            <w:r>
              <w:rPr>
                <w:spacing w:val="-4"/>
                <w:sz w:val="18"/>
              </w:rPr>
              <w:t>Drug</w:t>
            </w:r>
          </w:p>
          <w:p w14:paraId="3EF54EDB" w14:textId="77777777" w:rsidR="00C4799D" w:rsidRDefault="008C28BE" w:rsidP="00F74BCF">
            <w:pPr>
              <w:pStyle w:val="TableParagraph"/>
              <w:spacing w:line="206" w:lineRule="exact"/>
              <w:ind w:left="139"/>
              <w:rPr>
                <w:sz w:val="18"/>
              </w:rPr>
            </w:pPr>
            <w:r>
              <w:rPr>
                <w:sz w:val="18"/>
              </w:rPr>
              <w:t>SPARCC</w:t>
            </w:r>
            <w:r>
              <w:rPr>
                <w:spacing w:val="-4"/>
                <w:sz w:val="18"/>
              </w:rPr>
              <w:t xml:space="preserve"> </w:t>
            </w:r>
            <w:r>
              <w:rPr>
                <w:sz w:val="18"/>
              </w:rPr>
              <w:t>MRI</w:t>
            </w:r>
            <w:r>
              <w:rPr>
                <w:spacing w:val="-3"/>
                <w:sz w:val="18"/>
              </w:rPr>
              <w:t xml:space="preserve"> </w:t>
            </w:r>
            <w:r>
              <w:rPr>
                <w:sz w:val="18"/>
              </w:rPr>
              <w:t>=</w:t>
            </w:r>
            <w:r>
              <w:rPr>
                <w:spacing w:val="-4"/>
                <w:sz w:val="18"/>
              </w:rPr>
              <w:t xml:space="preserve"> </w:t>
            </w:r>
            <w:proofErr w:type="spellStart"/>
            <w:r>
              <w:rPr>
                <w:sz w:val="18"/>
              </w:rPr>
              <w:t>Spondyloarthritis</w:t>
            </w:r>
            <w:proofErr w:type="spellEnd"/>
            <w:r>
              <w:rPr>
                <w:spacing w:val="-2"/>
                <w:sz w:val="18"/>
              </w:rPr>
              <w:t xml:space="preserve"> </w:t>
            </w:r>
            <w:r>
              <w:rPr>
                <w:sz w:val="18"/>
              </w:rPr>
              <w:t>Research</w:t>
            </w:r>
            <w:r>
              <w:rPr>
                <w:spacing w:val="-5"/>
                <w:sz w:val="18"/>
              </w:rPr>
              <w:t xml:space="preserve"> </w:t>
            </w:r>
            <w:r>
              <w:rPr>
                <w:sz w:val="18"/>
              </w:rPr>
              <w:t>Consortium</w:t>
            </w:r>
            <w:r>
              <w:rPr>
                <w:spacing w:val="-5"/>
                <w:sz w:val="18"/>
              </w:rPr>
              <w:t xml:space="preserve"> </w:t>
            </w:r>
            <w:r>
              <w:rPr>
                <w:sz w:val="18"/>
              </w:rPr>
              <w:t>of</w:t>
            </w:r>
            <w:r>
              <w:rPr>
                <w:spacing w:val="-3"/>
                <w:sz w:val="18"/>
              </w:rPr>
              <w:t xml:space="preserve"> </w:t>
            </w:r>
            <w:r>
              <w:rPr>
                <w:sz w:val="18"/>
              </w:rPr>
              <w:t>Canada</w:t>
            </w:r>
            <w:r>
              <w:rPr>
                <w:spacing w:val="-6"/>
                <w:sz w:val="18"/>
              </w:rPr>
              <w:t xml:space="preserve"> </w:t>
            </w:r>
            <w:r>
              <w:rPr>
                <w:sz w:val="18"/>
              </w:rPr>
              <w:t>Magnetic</w:t>
            </w:r>
            <w:r>
              <w:rPr>
                <w:spacing w:val="-2"/>
                <w:sz w:val="18"/>
              </w:rPr>
              <w:t xml:space="preserve"> </w:t>
            </w:r>
            <w:r>
              <w:rPr>
                <w:sz w:val="18"/>
              </w:rPr>
              <w:t>Resonance</w:t>
            </w:r>
            <w:r>
              <w:rPr>
                <w:spacing w:val="-2"/>
                <w:sz w:val="18"/>
              </w:rPr>
              <w:t xml:space="preserve"> Imaging</w:t>
            </w:r>
          </w:p>
          <w:p w14:paraId="63DF0824" w14:textId="77777777" w:rsidR="00C4799D" w:rsidRDefault="008C28BE" w:rsidP="00F74BCF">
            <w:pPr>
              <w:pStyle w:val="TableParagraph"/>
              <w:ind w:left="138"/>
              <w:rPr>
                <w:sz w:val="18"/>
              </w:rPr>
            </w:pPr>
            <w:r>
              <w:rPr>
                <w:position w:val="6"/>
                <w:sz w:val="12"/>
              </w:rPr>
              <w:t>a</w:t>
            </w:r>
            <w:r>
              <w:rPr>
                <w:sz w:val="18"/>
              </w:rPr>
              <w:t>Patients</w:t>
            </w:r>
            <w:r>
              <w:rPr>
                <w:spacing w:val="-2"/>
                <w:sz w:val="18"/>
              </w:rPr>
              <w:t xml:space="preserve"> </w:t>
            </w:r>
            <w:r>
              <w:rPr>
                <w:sz w:val="18"/>
              </w:rPr>
              <w:t>who</w:t>
            </w:r>
            <w:r>
              <w:rPr>
                <w:spacing w:val="-2"/>
                <w:sz w:val="18"/>
              </w:rPr>
              <w:t xml:space="preserve"> </w:t>
            </w:r>
            <w:r>
              <w:rPr>
                <w:sz w:val="18"/>
              </w:rPr>
              <w:t>had</w:t>
            </w:r>
            <w:r>
              <w:rPr>
                <w:spacing w:val="-2"/>
                <w:sz w:val="18"/>
              </w:rPr>
              <w:t xml:space="preserve"> </w:t>
            </w:r>
            <w:r>
              <w:rPr>
                <w:sz w:val="18"/>
              </w:rPr>
              <w:t>an</w:t>
            </w:r>
            <w:r>
              <w:rPr>
                <w:spacing w:val="-4"/>
                <w:sz w:val="18"/>
              </w:rPr>
              <w:t xml:space="preserve"> </w:t>
            </w:r>
            <w:r>
              <w:rPr>
                <w:sz w:val="18"/>
              </w:rPr>
              <w:t>inadequate</w:t>
            </w:r>
            <w:r>
              <w:rPr>
                <w:spacing w:val="-2"/>
                <w:sz w:val="18"/>
              </w:rPr>
              <w:t xml:space="preserve"> </w:t>
            </w:r>
            <w:r>
              <w:rPr>
                <w:sz w:val="18"/>
              </w:rPr>
              <w:t>response</w:t>
            </w:r>
            <w:r>
              <w:rPr>
                <w:spacing w:val="-4"/>
                <w:sz w:val="18"/>
              </w:rPr>
              <w:t xml:space="preserve"> </w:t>
            </w:r>
            <w:r>
              <w:rPr>
                <w:sz w:val="18"/>
              </w:rPr>
              <w:t>to</w:t>
            </w:r>
            <w:r>
              <w:rPr>
                <w:spacing w:val="-2"/>
                <w:sz w:val="18"/>
              </w:rPr>
              <w:t xml:space="preserve"> </w:t>
            </w:r>
            <w:r>
              <w:rPr>
                <w:sz w:val="18"/>
              </w:rPr>
              <w:t>at</w:t>
            </w:r>
            <w:r>
              <w:rPr>
                <w:spacing w:val="-3"/>
                <w:sz w:val="18"/>
              </w:rPr>
              <w:t xml:space="preserve"> </w:t>
            </w:r>
            <w:r>
              <w:rPr>
                <w:sz w:val="18"/>
              </w:rPr>
              <w:t>least</w:t>
            </w:r>
            <w:r>
              <w:rPr>
                <w:spacing w:val="-4"/>
                <w:sz w:val="18"/>
              </w:rPr>
              <w:t xml:space="preserve"> </w:t>
            </w:r>
            <w:r>
              <w:rPr>
                <w:sz w:val="18"/>
              </w:rPr>
              <w:t>two</w:t>
            </w:r>
            <w:r>
              <w:rPr>
                <w:spacing w:val="-2"/>
                <w:sz w:val="18"/>
              </w:rPr>
              <w:t xml:space="preserve"> </w:t>
            </w:r>
            <w:r>
              <w:rPr>
                <w:sz w:val="18"/>
              </w:rPr>
              <w:t>NSAIDs</w:t>
            </w:r>
            <w:r>
              <w:rPr>
                <w:spacing w:val="-2"/>
                <w:sz w:val="18"/>
              </w:rPr>
              <w:t xml:space="preserve"> </w:t>
            </w:r>
            <w:r>
              <w:rPr>
                <w:sz w:val="18"/>
              </w:rPr>
              <w:t>or</w:t>
            </w:r>
            <w:r>
              <w:rPr>
                <w:spacing w:val="-3"/>
                <w:sz w:val="18"/>
              </w:rPr>
              <w:t xml:space="preserve"> </w:t>
            </w:r>
            <w:r>
              <w:rPr>
                <w:sz w:val="18"/>
              </w:rPr>
              <w:t>had</w:t>
            </w:r>
            <w:r>
              <w:rPr>
                <w:spacing w:val="-2"/>
                <w:sz w:val="18"/>
              </w:rPr>
              <w:t xml:space="preserve"> </w:t>
            </w:r>
            <w:r>
              <w:rPr>
                <w:sz w:val="18"/>
              </w:rPr>
              <w:t>intolerance</w:t>
            </w:r>
            <w:r>
              <w:rPr>
                <w:spacing w:val="-2"/>
                <w:sz w:val="18"/>
              </w:rPr>
              <w:t xml:space="preserve"> </w:t>
            </w:r>
            <w:r>
              <w:rPr>
                <w:sz w:val="18"/>
              </w:rPr>
              <w:t>to</w:t>
            </w:r>
            <w:r>
              <w:rPr>
                <w:spacing w:val="-2"/>
                <w:sz w:val="18"/>
              </w:rPr>
              <w:t xml:space="preserve"> </w:t>
            </w:r>
            <w:r>
              <w:rPr>
                <w:sz w:val="18"/>
              </w:rPr>
              <w:t>or</w:t>
            </w:r>
            <w:r>
              <w:rPr>
                <w:spacing w:val="-4"/>
                <w:sz w:val="18"/>
              </w:rPr>
              <w:t xml:space="preserve"> </w:t>
            </w:r>
            <w:r>
              <w:rPr>
                <w:sz w:val="18"/>
              </w:rPr>
              <w:t>contraindication</w:t>
            </w:r>
            <w:r>
              <w:rPr>
                <w:spacing w:val="-2"/>
                <w:sz w:val="18"/>
              </w:rPr>
              <w:t xml:space="preserve"> </w:t>
            </w:r>
            <w:r>
              <w:rPr>
                <w:sz w:val="18"/>
              </w:rPr>
              <w:t xml:space="preserve">for </w:t>
            </w:r>
            <w:proofErr w:type="gramStart"/>
            <w:r>
              <w:rPr>
                <w:spacing w:val="-2"/>
                <w:sz w:val="18"/>
              </w:rPr>
              <w:t>NSAIDs</w:t>
            </w:r>
            <w:proofErr w:type="gramEnd"/>
          </w:p>
          <w:p w14:paraId="7E482C15" w14:textId="77777777" w:rsidR="00C4799D" w:rsidRDefault="008C28BE" w:rsidP="00F74BCF">
            <w:pPr>
              <w:pStyle w:val="TableParagraph"/>
              <w:spacing w:line="204" w:lineRule="exact"/>
              <w:ind w:left="138"/>
              <w:rPr>
                <w:sz w:val="18"/>
              </w:rPr>
            </w:pPr>
            <w:r>
              <w:rPr>
                <w:position w:val="6"/>
                <w:sz w:val="12"/>
              </w:rPr>
              <w:t>b</w:t>
            </w:r>
            <w:r>
              <w:rPr>
                <w:sz w:val="18"/>
              </w:rPr>
              <w:t>At</w:t>
            </w:r>
            <w:r>
              <w:rPr>
                <w:spacing w:val="-3"/>
                <w:sz w:val="18"/>
              </w:rPr>
              <w:t xml:space="preserve"> </w:t>
            </w:r>
            <w:r>
              <w:rPr>
                <w:sz w:val="18"/>
              </w:rPr>
              <w:t>baseline,</w:t>
            </w:r>
            <w:r>
              <w:rPr>
                <w:spacing w:val="-4"/>
                <w:sz w:val="18"/>
              </w:rPr>
              <w:t xml:space="preserve"> </w:t>
            </w:r>
            <w:r>
              <w:rPr>
                <w:sz w:val="18"/>
              </w:rPr>
              <w:t>approximately</w:t>
            </w:r>
            <w:r>
              <w:rPr>
                <w:spacing w:val="-3"/>
                <w:sz w:val="18"/>
              </w:rPr>
              <w:t xml:space="preserve"> </w:t>
            </w:r>
            <w:r>
              <w:rPr>
                <w:sz w:val="18"/>
              </w:rPr>
              <w:t>16%</w:t>
            </w:r>
            <w:r>
              <w:rPr>
                <w:spacing w:val="-1"/>
                <w:sz w:val="18"/>
              </w:rPr>
              <w:t xml:space="preserve"> </w:t>
            </w:r>
            <w:r>
              <w:rPr>
                <w:sz w:val="18"/>
              </w:rPr>
              <w:t>of</w:t>
            </w:r>
            <w:r>
              <w:rPr>
                <w:spacing w:val="-3"/>
                <w:sz w:val="18"/>
              </w:rPr>
              <w:t xml:space="preserve"> </w:t>
            </w:r>
            <w:r>
              <w:rPr>
                <w:sz w:val="18"/>
              </w:rPr>
              <w:t>the</w:t>
            </w:r>
            <w:r>
              <w:rPr>
                <w:spacing w:val="-1"/>
                <w:sz w:val="18"/>
              </w:rPr>
              <w:t xml:space="preserve"> </w:t>
            </w:r>
            <w:r>
              <w:rPr>
                <w:sz w:val="18"/>
              </w:rPr>
              <w:t>patients</w:t>
            </w:r>
            <w:r>
              <w:rPr>
                <w:spacing w:val="-1"/>
                <w:sz w:val="18"/>
              </w:rPr>
              <w:t xml:space="preserve"> </w:t>
            </w:r>
            <w:r>
              <w:rPr>
                <w:sz w:val="18"/>
              </w:rPr>
              <w:t>were</w:t>
            </w:r>
            <w:r>
              <w:rPr>
                <w:spacing w:val="-2"/>
                <w:sz w:val="18"/>
              </w:rPr>
              <w:t xml:space="preserve"> </w:t>
            </w:r>
            <w:r>
              <w:rPr>
                <w:sz w:val="18"/>
              </w:rPr>
              <w:t>on</w:t>
            </w:r>
            <w:r>
              <w:rPr>
                <w:spacing w:val="-1"/>
                <w:sz w:val="18"/>
              </w:rPr>
              <w:t xml:space="preserve"> </w:t>
            </w:r>
            <w:r>
              <w:rPr>
                <w:sz w:val="18"/>
              </w:rPr>
              <w:t>a</w:t>
            </w:r>
            <w:r>
              <w:rPr>
                <w:spacing w:val="-4"/>
                <w:sz w:val="18"/>
              </w:rPr>
              <w:t xml:space="preserve"> </w:t>
            </w:r>
            <w:r>
              <w:rPr>
                <w:sz w:val="18"/>
              </w:rPr>
              <w:t>concomitant</w:t>
            </w:r>
            <w:r>
              <w:rPr>
                <w:spacing w:val="-2"/>
                <w:sz w:val="18"/>
              </w:rPr>
              <w:t xml:space="preserve"> </w:t>
            </w:r>
            <w:proofErr w:type="spellStart"/>
            <w:r>
              <w:rPr>
                <w:spacing w:val="-2"/>
                <w:sz w:val="18"/>
              </w:rPr>
              <w:t>csDMARD</w:t>
            </w:r>
            <w:proofErr w:type="spellEnd"/>
            <w:r>
              <w:rPr>
                <w:spacing w:val="-2"/>
                <w:sz w:val="18"/>
              </w:rPr>
              <w:t>.</w:t>
            </w:r>
          </w:p>
          <w:p w14:paraId="31D02E1F" w14:textId="77777777" w:rsidR="00C4799D" w:rsidRDefault="008C28BE" w:rsidP="00F74BCF">
            <w:pPr>
              <w:pStyle w:val="TableParagraph"/>
              <w:spacing w:line="208" w:lineRule="exact"/>
              <w:ind w:left="117"/>
              <w:rPr>
                <w:sz w:val="18"/>
              </w:rPr>
            </w:pPr>
            <w:r>
              <w:rPr>
                <w:position w:val="6"/>
                <w:sz w:val="12"/>
              </w:rPr>
              <w:t>c</w:t>
            </w:r>
            <w:r>
              <w:rPr>
                <w:spacing w:val="-4"/>
                <w:position w:val="6"/>
                <w:sz w:val="12"/>
              </w:rPr>
              <w:t xml:space="preserve"> </w:t>
            </w:r>
            <w:r>
              <w:rPr>
                <w:sz w:val="18"/>
              </w:rPr>
              <w:t>Patients</w:t>
            </w:r>
            <w:r>
              <w:rPr>
                <w:spacing w:val="-3"/>
                <w:sz w:val="18"/>
              </w:rPr>
              <w:t xml:space="preserve"> </w:t>
            </w:r>
            <w:r>
              <w:rPr>
                <w:sz w:val="18"/>
              </w:rPr>
              <w:t>who</w:t>
            </w:r>
            <w:r>
              <w:rPr>
                <w:spacing w:val="-1"/>
                <w:sz w:val="18"/>
              </w:rPr>
              <w:t xml:space="preserve"> </w:t>
            </w:r>
            <w:r>
              <w:rPr>
                <w:sz w:val="18"/>
              </w:rPr>
              <w:t>had</w:t>
            </w:r>
            <w:r>
              <w:rPr>
                <w:spacing w:val="-1"/>
                <w:sz w:val="18"/>
              </w:rPr>
              <w:t xml:space="preserve"> </w:t>
            </w:r>
            <w:r>
              <w:rPr>
                <w:sz w:val="18"/>
              </w:rPr>
              <w:t>an</w:t>
            </w:r>
            <w:r>
              <w:rPr>
                <w:spacing w:val="-1"/>
                <w:sz w:val="18"/>
              </w:rPr>
              <w:t xml:space="preserve"> </w:t>
            </w:r>
            <w:r>
              <w:rPr>
                <w:sz w:val="18"/>
              </w:rPr>
              <w:t>inadequate</w:t>
            </w:r>
            <w:r>
              <w:rPr>
                <w:spacing w:val="-1"/>
                <w:sz w:val="18"/>
              </w:rPr>
              <w:t xml:space="preserve"> </w:t>
            </w:r>
            <w:r>
              <w:rPr>
                <w:sz w:val="18"/>
              </w:rPr>
              <w:t>response</w:t>
            </w:r>
            <w:r>
              <w:rPr>
                <w:spacing w:val="-1"/>
                <w:sz w:val="18"/>
              </w:rPr>
              <w:t xml:space="preserve"> </w:t>
            </w:r>
            <w:r>
              <w:rPr>
                <w:sz w:val="18"/>
              </w:rPr>
              <w:t>or</w:t>
            </w:r>
            <w:r>
              <w:rPr>
                <w:spacing w:val="-4"/>
                <w:sz w:val="18"/>
              </w:rPr>
              <w:t xml:space="preserve"> </w:t>
            </w:r>
            <w:r>
              <w:rPr>
                <w:sz w:val="18"/>
              </w:rPr>
              <w:t>intolerance</w:t>
            </w:r>
            <w:r>
              <w:rPr>
                <w:spacing w:val="-4"/>
                <w:sz w:val="18"/>
              </w:rPr>
              <w:t xml:space="preserve"> </w:t>
            </w:r>
            <w:r>
              <w:rPr>
                <w:sz w:val="18"/>
              </w:rPr>
              <w:t>to</w:t>
            </w:r>
            <w:r>
              <w:rPr>
                <w:spacing w:val="-1"/>
                <w:sz w:val="18"/>
              </w:rPr>
              <w:t xml:space="preserve"> </w:t>
            </w:r>
            <w:r>
              <w:rPr>
                <w:sz w:val="18"/>
              </w:rPr>
              <w:t>one</w:t>
            </w:r>
            <w:r>
              <w:rPr>
                <w:spacing w:val="-4"/>
                <w:sz w:val="18"/>
              </w:rPr>
              <w:t xml:space="preserve"> </w:t>
            </w:r>
            <w:r>
              <w:rPr>
                <w:sz w:val="18"/>
              </w:rPr>
              <w:t>or</w:t>
            </w:r>
            <w:r>
              <w:rPr>
                <w:spacing w:val="-2"/>
                <w:sz w:val="18"/>
              </w:rPr>
              <w:t xml:space="preserve"> </w:t>
            </w:r>
            <w:r>
              <w:rPr>
                <w:sz w:val="18"/>
              </w:rPr>
              <w:t>two</w:t>
            </w:r>
            <w:r>
              <w:rPr>
                <w:spacing w:val="-3"/>
                <w:sz w:val="18"/>
              </w:rPr>
              <w:t xml:space="preserve"> </w:t>
            </w:r>
            <w:proofErr w:type="spellStart"/>
            <w:r>
              <w:rPr>
                <w:spacing w:val="-2"/>
                <w:sz w:val="18"/>
              </w:rPr>
              <w:t>bDMARDs</w:t>
            </w:r>
            <w:proofErr w:type="spellEnd"/>
          </w:p>
          <w:p w14:paraId="1A8624EB" w14:textId="77777777" w:rsidR="00C4799D" w:rsidRDefault="008C28BE" w:rsidP="00F74BCF">
            <w:pPr>
              <w:pStyle w:val="TableParagraph"/>
              <w:spacing w:line="204" w:lineRule="exact"/>
              <w:ind w:left="138"/>
              <w:rPr>
                <w:sz w:val="18"/>
              </w:rPr>
            </w:pPr>
            <w:r>
              <w:rPr>
                <w:position w:val="6"/>
                <w:sz w:val="12"/>
              </w:rPr>
              <w:t>d.</w:t>
            </w:r>
            <w:r>
              <w:rPr>
                <w:sz w:val="18"/>
              </w:rPr>
              <w:t>At</w:t>
            </w:r>
            <w:r>
              <w:rPr>
                <w:spacing w:val="-3"/>
                <w:sz w:val="18"/>
              </w:rPr>
              <w:t xml:space="preserve"> </w:t>
            </w:r>
            <w:r>
              <w:rPr>
                <w:sz w:val="18"/>
              </w:rPr>
              <w:t>baseline,</w:t>
            </w:r>
            <w:r>
              <w:rPr>
                <w:spacing w:val="-4"/>
                <w:sz w:val="18"/>
              </w:rPr>
              <w:t xml:space="preserve"> </w:t>
            </w:r>
            <w:r>
              <w:rPr>
                <w:sz w:val="18"/>
              </w:rPr>
              <w:t>approximately</w:t>
            </w:r>
            <w:r>
              <w:rPr>
                <w:spacing w:val="-1"/>
                <w:sz w:val="18"/>
              </w:rPr>
              <w:t xml:space="preserve"> </w:t>
            </w:r>
            <w:r>
              <w:rPr>
                <w:sz w:val="18"/>
              </w:rPr>
              <w:t>31%</w:t>
            </w:r>
            <w:r>
              <w:rPr>
                <w:spacing w:val="-1"/>
                <w:sz w:val="18"/>
              </w:rPr>
              <w:t xml:space="preserve"> </w:t>
            </w:r>
            <w:r>
              <w:rPr>
                <w:sz w:val="18"/>
              </w:rPr>
              <w:t>of</w:t>
            </w:r>
            <w:r>
              <w:rPr>
                <w:spacing w:val="-4"/>
                <w:sz w:val="18"/>
              </w:rPr>
              <w:t xml:space="preserve"> </w:t>
            </w:r>
            <w:r>
              <w:rPr>
                <w:sz w:val="18"/>
              </w:rPr>
              <w:t>the</w:t>
            </w:r>
            <w:r>
              <w:rPr>
                <w:spacing w:val="-5"/>
                <w:sz w:val="18"/>
              </w:rPr>
              <w:t xml:space="preserve"> </w:t>
            </w:r>
            <w:r>
              <w:rPr>
                <w:sz w:val="18"/>
              </w:rPr>
              <w:t>patients</w:t>
            </w:r>
            <w:r>
              <w:rPr>
                <w:spacing w:val="-1"/>
                <w:sz w:val="18"/>
              </w:rPr>
              <w:t xml:space="preserve"> </w:t>
            </w:r>
            <w:r>
              <w:rPr>
                <w:sz w:val="18"/>
              </w:rPr>
              <w:t>were</w:t>
            </w:r>
            <w:r>
              <w:rPr>
                <w:spacing w:val="-4"/>
                <w:sz w:val="18"/>
              </w:rPr>
              <w:t xml:space="preserve"> </w:t>
            </w:r>
            <w:r>
              <w:rPr>
                <w:sz w:val="18"/>
              </w:rPr>
              <w:t>on</w:t>
            </w:r>
            <w:r>
              <w:rPr>
                <w:spacing w:val="-1"/>
                <w:sz w:val="18"/>
              </w:rPr>
              <w:t xml:space="preserve"> </w:t>
            </w:r>
            <w:r>
              <w:rPr>
                <w:sz w:val="18"/>
              </w:rPr>
              <w:t>a</w:t>
            </w:r>
            <w:r>
              <w:rPr>
                <w:spacing w:val="-4"/>
                <w:sz w:val="18"/>
              </w:rPr>
              <w:t xml:space="preserve"> </w:t>
            </w:r>
            <w:r>
              <w:rPr>
                <w:sz w:val="18"/>
              </w:rPr>
              <w:t>concomitant</w:t>
            </w:r>
            <w:r>
              <w:rPr>
                <w:spacing w:val="-4"/>
                <w:sz w:val="18"/>
              </w:rPr>
              <w:t xml:space="preserve"> </w:t>
            </w:r>
            <w:proofErr w:type="spellStart"/>
            <w:r>
              <w:rPr>
                <w:spacing w:val="-2"/>
                <w:sz w:val="18"/>
              </w:rPr>
              <w:t>csDMARD</w:t>
            </w:r>
            <w:proofErr w:type="spellEnd"/>
          </w:p>
        </w:tc>
      </w:tr>
    </w:tbl>
    <w:p w14:paraId="536517E7" w14:textId="77777777" w:rsidR="00C4799D" w:rsidRDefault="00C4799D" w:rsidP="00F74BCF">
      <w:pPr>
        <w:spacing w:line="204" w:lineRule="exact"/>
        <w:rPr>
          <w:sz w:val="18"/>
        </w:rPr>
        <w:sectPr w:rsidR="00C4799D">
          <w:pgSz w:w="11910" w:h="16840"/>
          <w:pgMar w:top="1420" w:right="440" w:bottom="1360" w:left="1220" w:header="0" w:footer="1167" w:gutter="0"/>
          <w:cols w:space="720"/>
        </w:sectPr>
      </w:pPr>
    </w:p>
    <w:p w14:paraId="6852E94F" w14:textId="77777777" w:rsidR="00C4799D" w:rsidRDefault="008C28BE" w:rsidP="00F74BCF">
      <w:pPr>
        <w:spacing w:before="83"/>
        <w:ind w:left="220"/>
        <w:rPr>
          <w:b/>
        </w:rPr>
      </w:pPr>
      <w:r>
        <w:rPr>
          <w:b/>
        </w:rPr>
        <w:lastRenderedPageBreak/>
        <w:t>Clinical</w:t>
      </w:r>
      <w:r>
        <w:rPr>
          <w:b/>
          <w:spacing w:val="-2"/>
        </w:rPr>
        <w:t xml:space="preserve"> Response</w:t>
      </w:r>
    </w:p>
    <w:p w14:paraId="4FCD6738" w14:textId="77777777" w:rsidR="00C4799D" w:rsidRDefault="008C28BE" w:rsidP="00F74BCF">
      <w:pPr>
        <w:pStyle w:val="BodyText"/>
        <w:spacing w:before="107" w:line="340" w:lineRule="auto"/>
        <w:ind w:right="993"/>
      </w:pPr>
      <w:r>
        <w:t>In both studies, a significantly greater proportion of patients treated with RINVOQ 15 mg achieved</w:t>
      </w:r>
      <w:r>
        <w:rPr>
          <w:spacing w:val="-6"/>
        </w:rPr>
        <w:t xml:space="preserve"> </w:t>
      </w:r>
      <w:r>
        <w:t>an</w:t>
      </w:r>
      <w:r>
        <w:rPr>
          <w:spacing w:val="-9"/>
        </w:rPr>
        <w:t xml:space="preserve"> </w:t>
      </w:r>
      <w:r>
        <w:t>ASAS40</w:t>
      </w:r>
      <w:r>
        <w:rPr>
          <w:spacing w:val="-9"/>
        </w:rPr>
        <w:t xml:space="preserve"> </w:t>
      </w:r>
      <w:r>
        <w:t>response</w:t>
      </w:r>
      <w:r>
        <w:rPr>
          <w:spacing w:val="-6"/>
        </w:rPr>
        <w:t xml:space="preserve"> </w:t>
      </w:r>
      <w:r>
        <w:t>compared</w:t>
      </w:r>
      <w:r>
        <w:rPr>
          <w:spacing w:val="-11"/>
        </w:rPr>
        <w:t xml:space="preserve"> </w:t>
      </w:r>
      <w:r>
        <w:t>to</w:t>
      </w:r>
      <w:r>
        <w:rPr>
          <w:spacing w:val="-9"/>
        </w:rPr>
        <w:t xml:space="preserve"> </w:t>
      </w:r>
      <w:r>
        <w:t>placebo</w:t>
      </w:r>
      <w:r>
        <w:rPr>
          <w:spacing w:val="-6"/>
        </w:rPr>
        <w:t xml:space="preserve"> </w:t>
      </w:r>
      <w:r>
        <w:t>at</w:t>
      </w:r>
      <w:r>
        <w:rPr>
          <w:spacing w:val="-10"/>
        </w:rPr>
        <w:t xml:space="preserve"> </w:t>
      </w:r>
      <w:r>
        <w:t>Week</w:t>
      </w:r>
      <w:r>
        <w:rPr>
          <w:spacing w:val="-8"/>
        </w:rPr>
        <w:t xml:space="preserve"> </w:t>
      </w:r>
      <w:r>
        <w:t>14</w:t>
      </w:r>
      <w:r>
        <w:rPr>
          <w:spacing w:val="-9"/>
        </w:rPr>
        <w:t xml:space="preserve"> </w:t>
      </w:r>
      <w:r>
        <w:t>(Table</w:t>
      </w:r>
      <w:r>
        <w:rPr>
          <w:spacing w:val="-9"/>
        </w:rPr>
        <w:t xml:space="preserve"> </w:t>
      </w:r>
      <w:r>
        <w:t>21,</w:t>
      </w:r>
      <w:r>
        <w:rPr>
          <w:spacing w:val="-7"/>
        </w:rPr>
        <w:t xml:space="preserve"> </w:t>
      </w:r>
      <w:r>
        <w:t>Figures</w:t>
      </w:r>
      <w:r>
        <w:rPr>
          <w:spacing w:val="-8"/>
        </w:rPr>
        <w:t xml:space="preserve"> </w:t>
      </w:r>
      <w:r>
        <w:t>4</w:t>
      </w:r>
      <w:r>
        <w:rPr>
          <w:spacing w:val="-9"/>
        </w:rPr>
        <w:t xml:space="preserve"> </w:t>
      </w:r>
      <w:r>
        <w:t>and</w:t>
      </w:r>
      <w:r>
        <w:rPr>
          <w:spacing w:val="-9"/>
        </w:rPr>
        <w:t xml:space="preserve"> </w:t>
      </w:r>
      <w:r>
        <w:t>5). Time to onset of efficacy was rapid across measures, with greater responses seen as early as Week 2 in SELECT-AXIS 1 and Week 4 in SELECT-AXIS 2 (STUDY 1) for ASAS40.</w:t>
      </w:r>
    </w:p>
    <w:p w14:paraId="15FDC249" w14:textId="77777777" w:rsidR="00C4799D" w:rsidRDefault="008C28BE" w:rsidP="00F74BCF">
      <w:pPr>
        <w:pStyle w:val="BodyText"/>
        <w:spacing w:before="243" w:line="340" w:lineRule="auto"/>
        <w:ind w:right="995"/>
      </w:pPr>
      <w:r>
        <w:t>Treatment with RINVOQ 15 mg resulted in improvements in individual ASAS components (patient</w:t>
      </w:r>
      <w:r>
        <w:rPr>
          <w:spacing w:val="-6"/>
        </w:rPr>
        <w:t xml:space="preserve"> </w:t>
      </w:r>
      <w:r>
        <w:t>global</w:t>
      </w:r>
      <w:r>
        <w:rPr>
          <w:spacing w:val="-6"/>
        </w:rPr>
        <w:t xml:space="preserve"> </w:t>
      </w:r>
      <w:r>
        <w:t>assessment</w:t>
      </w:r>
      <w:r>
        <w:rPr>
          <w:spacing w:val="-4"/>
        </w:rPr>
        <w:t xml:space="preserve"> </w:t>
      </w:r>
      <w:r>
        <w:t>of</w:t>
      </w:r>
      <w:r>
        <w:rPr>
          <w:spacing w:val="-6"/>
        </w:rPr>
        <w:t xml:space="preserve"> </w:t>
      </w:r>
      <w:r>
        <w:t>disease</w:t>
      </w:r>
      <w:r>
        <w:rPr>
          <w:spacing w:val="-5"/>
        </w:rPr>
        <w:t xml:space="preserve"> </w:t>
      </w:r>
      <w:r>
        <w:t>activity,</w:t>
      </w:r>
      <w:r>
        <w:rPr>
          <w:spacing w:val="-6"/>
        </w:rPr>
        <w:t xml:space="preserve"> </w:t>
      </w:r>
      <w:r>
        <w:t>total</w:t>
      </w:r>
      <w:r>
        <w:rPr>
          <w:spacing w:val="-6"/>
        </w:rPr>
        <w:t xml:space="preserve"> </w:t>
      </w:r>
      <w:r>
        <w:t>back</w:t>
      </w:r>
      <w:r>
        <w:rPr>
          <w:spacing w:val="-5"/>
        </w:rPr>
        <w:t xml:space="preserve"> </w:t>
      </w:r>
      <w:r>
        <w:t>pain</w:t>
      </w:r>
      <w:r>
        <w:rPr>
          <w:spacing w:val="-5"/>
        </w:rPr>
        <w:t xml:space="preserve"> </w:t>
      </w:r>
      <w:r>
        <w:t>assessment,</w:t>
      </w:r>
      <w:r>
        <w:rPr>
          <w:spacing w:val="-4"/>
        </w:rPr>
        <w:t xml:space="preserve"> </w:t>
      </w:r>
      <w:r>
        <w:t>inflammation,</w:t>
      </w:r>
      <w:r>
        <w:rPr>
          <w:spacing w:val="-4"/>
        </w:rPr>
        <w:t xml:space="preserve"> </w:t>
      </w:r>
      <w:r>
        <w:t>and function) and other</w:t>
      </w:r>
      <w:r>
        <w:rPr>
          <w:spacing w:val="-1"/>
        </w:rPr>
        <w:t xml:space="preserve"> </w:t>
      </w:r>
      <w:r>
        <w:t>measures of disease activity, including BASDAI at Week 14 compared</w:t>
      </w:r>
      <w:r>
        <w:rPr>
          <w:spacing w:val="-3"/>
        </w:rPr>
        <w:t xml:space="preserve"> </w:t>
      </w:r>
      <w:r>
        <w:t>to placebo (Table 22).</w:t>
      </w:r>
    </w:p>
    <w:p w14:paraId="4313366C" w14:textId="77777777" w:rsidR="00C4799D" w:rsidRDefault="008C28BE" w:rsidP="00F74BCF">
      <w:pPr>
        <w:pStyle w:val="BodyText"/>
        <w:spacing w:before="242" w:line="340" w:lineRule="auto"/>
        <w:ind w:right="995"/>
      </w:pPr>
      <w:r>
        <w:t>The efficacy of RINVOQ 15 mg was demonstrated regardless of subgroups evaluated including</w:t>
      </w:r>
      <w:r>
        <w:rPr>
          <w:spacing w:val="-8"/>
        </w:rPr>
        <w:t xml:space="preserve"> </w:t>
      </w:r>
      <w:r>
        <w:t>gender,</w:t>
      </w:r>
      <w:r>
        <w:rPr>
          <w:spacing w:val="-7"/>
        </w:rPr>
        <w:t xml:space="preserve"> </w:t>
      </w:r>
      <w:r>
        <w:t>baseline</w:t>
      </w:r>
      <w:r>
        <w:rPr>
          <w:spacing w:val="-8"/>
        </w:rPr>
        <w:t xml:space="preserve"> </w:t>
      </w:r>
      <w:r>
        <w:t>BMI,</w:t>
      </w:r>
      <w:r>
        <w:rPr>
          <w:spacing w:val="-9"/>
        </w:rPr>
        <w:t xml:space="preserve"> </w:t>
      </w:r>
      <w:r>
        <w:t>symptom</w:t>
      </w:r>
      <w:r>
        <w:rPr>
          <w:spacing w:val="-7"/>
        </w:rPr>
        <w:t xml:space="preserve"> </w:t>
      </w:r>
      <w:r>
        <w:t>duration</w:t>
      </w:r>
      <w:r>
        <w:rPr>
          <w:spacing w:val="-11"/>
        </w:rPr>
        <w:t xml:space="preserve"> </w:t>
      </w:r>
      <w:r>
        <w:t>of</w:t>
      </w:r>
      <w:r>
        <w:rPr>
          <w:spacing w:val="-9"/>
        </w:rPr>
        <w:t xml:space="preserve"> </w:t>
      </w:r>
      <w:r>
        <w:t>ankylosing</w:t>
      </w:r>
      <w:r>
        <w:rPr>
          <w:spacing w:val="-8"/>
        </w:rPr>
        <w:t xml:space="preserve"> </w:t>
      </w:r>
      <w:r>
        <w:t>spondylitis,</w:t>
      </w:r>
      <w:r>
        <w:rPr>
          <w:spacing w:val="-7"/>
        </w:rPr>
        <w:t xml:space="preserve"> </w:t>
      </w:r>
      <w:r>
        <w:t>baseline</w:t>
      </w:r>
      <w:r>
        <w:rPr>
          <w:spacing w:val="-8"/>
        </w:rPr>
        <w:t xml:space="preserve"> </w:t>
      </w:r>
      <w:proofErr w:type="spellStart"/>
      <w:r>
        <w:t>hsCRP</w:t>
      </w:r>
      <w:proofErr w:type="spellEnd"/>
      <w:r>
        <w:t xml:space="preserve">, and prior use of </w:t>
      </w:r>
      <w:proofErr w:type="spellStart"/>
      <w:r>
        <w:t>bDMARDs</w:t>
      </w:r>
      <w:proofErr w:type="spellEnd"/>
      <w:r>
        <w:t xml:space="preserve"> (N.B., subjects who had lack of efficacy to both </w:t>
      </w:r>
      <w:proofErr w:type="spellStart"/>
      <w:r>
        <w:t>TNFi</w:t>
      </w:r>
      <w:proofErr w:type="spellEnd"/>
      <w:r>
        <w:t xml:space="preserve"> and IL-17i therapy were not included in the study).</w:t>
      </w:r>
    </w:p>
    <w:p w14:paraId="531BA726" w14:textId="77777777" w:rsidR="00C4799D" w:rsidRDefault="00C4799D" w:rsidP="00F74BCF">
      <w:pPr>
        <w:pStyle w:val="BodyText"/>
        <w:spacing w:before="120"/>
        <w:ind w:left="0"/>
        <w:rPr>
          <w:sz w:val="20"/>
        </w:rPr>
      </w:pPr>
    </w:p>
    <w:p w14:paraId="66E83571" w14:textId="77777777" w:rsidR="00C4799D" w:rsidRDefault="00C4799D" w:rsidP="00F74BCF">
      <w:pPr>
        <w:rPr>
          <w:sz w:val="20"/>
        </w:rPr>
        <w:sectPr w:rsidR="00C4799D">
          <w:pgSz w:w="11910" w:h="16840"/>
          <w:pgMar w:top="1420" w:right="440" w:bottom="1360" w:left="1220" w:header="0" w:footer="1167" w:gutter="0"/>
          <w:cols w:space="720"/>
        </w:sectPr>
      </w:pPr>
    </w:p>
    <w:p w14:paraId="75572BAE" w14:textId="77777777" w:rsidR="00C4799D" w:rsidRDefault="008C28BE" w:rsidP="00F74BCF">
      <w:pPr>
        <w:pStyle w:val="Heading4"/>
        <w:spacing w:before="93" w:line="340" w:lineRule="auto"/>
        <w:ind w:left="328"/>
      </w:pPr>
      <w:r>
        <w:t>Figure</w:t>
      </w:r>
      <w:r>
        <w:rPr>
          <w:spacing w:val="40"/>
        </w:rPr>
        <w:t xml:space="preserve"> </w:t>
      </w:r>
      <w:r>
        <w:t>4.</w:t>
      </w:r>
      <w:r>
        <w:rPr>
          <w:spacing w:val="40"/>
        </w:rPr>
        <w:t xml:space="preserve"> </w:t>
      </w:r>
      <w:r>
        <w:t>Percent</w:t>
      </w:r>
      <w:r>
        <w:rPr>
          <w:spacing w:val="40"/>
        </w:rPr>
        <w:t xml:space="preserve"> </w:t>
      </w:r>
      <w:r>
        <w:t>of</w:t>
      </w:r>
      <w:r>
        <w:rPr>
          <w:spacing w:val="40"/>
        </w:rPr>
        <w:t xml:space="preserve"> </w:t>
      </w:r>
      <w:r>
        <w:t>Patients</w:t>
      </w:r>
      <w:r>
        <w:rPr>
          <w:spacing w:val="40"/>
        </w:rPr>
        <w:t xml:space="preserve"> </w:t>
      </w:r>
      <w:r>
        <w:t>Achieving ASAS40 in SELECT-AXIS 1</w:t>
      </w:r>
    </w:p>
    <w:p w14:paraId="2C33A72D" w14:textId="77777777" w:rsidR="00C4799D" w:rsidRDefault="008C28BE" w:rsidP="00F74BCF">
      <w:pPr>
        <w:spacing w:before="93" w:line="340" w:lineRule="auto"/>
        <w:ind w:left="173" w:right="1101"/>
        <w:rPr>
          <w:b/>
        </w:rPr>
      </w:pPr>
      <w:r>
        <w:br w:type="column"/>
      </w:r>
      <w:r>
        <w:rPr>
          <w:b/>
        </w:rPr>
        <w:t>Figure 5.</w:t>
      </w:r>
      <w:r>
        <w:rPr>
          <w:b/>
          <w:spacing w:val="27"/>
        </w:rPr>
        <w:t xml:space="preserve"> </w:t>
      </w:r>
      <w:r>
        <w:rPr>
          <w:b/>
        </w:rPr>
        <w:t>Percent</w:t>
      </w:r>
      <w:r>
        <w:rPr>
          <w:b/>
          <w:spacing w:val="27"/>
        </w:rPr>
        <w:t xml:space="preserve"> </w:t>
      </w:r>
      <w:r>
        <w:rPr>
          <w:b/>
        </w:rPr>
        <w:t>of</w:t>
      </w:r>
      <w:r>
        <w:rPr>
          <w:b/>
          <w:spacing w:val="27"/>
        </w:rPr>
        <w:t xml:space="preserve"> </w:t>
      </w:r>
      <w:r>
        <w:rPr>
          <w:b/>
        </w:rPr>
        <w:t>Patients Achieving ASAS40 in SELECT-AXIS 2 (STUDY 1)</w:t>
      </w:r>
    </w:p>
    <w:p w14:paraId="54A131A7" w14:textId="77777777" w:rsidR="00C4799D" w:rsidRDefault="00C4799D" w:rsidP="00F74BCF">
      <w:pPr>
        <w:spacing w:line="340" w:lineRule="auto"/>
        <w:sectPr w:rsidR="00C4799D">
          <w:type w:val="continuous"/>
          <w:pgSz w:w="11910" w:h="16840"/>
          <w:pgMar w:top="1180" w:right="440" w:bottom="1360" w:left="1220" w:header="0" w:footer="1167" w:gutter="0"/>
          <w:cols w:num="2" w:space="720" w:equalWidth="0">
            <w:col w:w="4680" w:space="40"/>
            <w:col w:w="5530"/>
          </w:cols>
        </w:sectPr>
      </w:pPr>
    </w:p>
    <w:p w14:paraId="46FAB85F" w14:textId="77777777" w:rsidR="00C4799D" w:rsidRDefault="00C4799D" w:rsidP="00F74BCF">
      <w:pPr>
        <w:pStyle w:val="BodyText"/>
        <w:spacing w:before="60"/>
        <w:ind w:left="0"/>
        <w:rPr>
          <w:b/>
          <w:sz w:val="20"/>
        </w:rPr>
      </w:pPr>
    </w:p>
    <w:p w14:paraId="1B7FF326" w14:textId="77777777" w:rsidR="00C4799D" w:rsidRDefault="008C28BE" w:rsidP="00F74BCF">
      <w:pPr>
        <w:tabs>
          <w:tab w:val="left" w:pos="5002"/>
        </w:tabs>
        <w:ind w:left="427"/>
        <w:rPr>
          <w:sz w:val="20"/>
        </w:rPr>
      </w:pPr>
      <w:r>
        <w:rPr>
          <w:noProof/>
          <w:position w:val="7"/>
          <w:sz w:val="20"/>
        </w:rPr>
        <w:drawing>
          <wp:inline distT="0" distB="0" distL="0" distR="0" wp14:anchorId="52DAADB8" wp14:editId="2A4751F9">
            <wp:extent cx="2707143" cy="154019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2707143" cy="1540192"/>
                    </a:xfrm>
                    <a:prstGeom prst="rect">
                      <a:avLst/>
                    </a:prstGeom>
                  </pic:spPr>
                </pic:pic>
              </a:graphicData>
            </a:graphic>
          </wp:inline>
        </w:drawing>
      </w:r>
      <w:r>
        <w:rPr>
          <w:position w:val="7"/>
          <w:sz w:val="20"/>
        </w:rPr>
        <w:tab/>
      </w:r>
      <w:r>
        <w:rPr>
          <w:noProof/>
          <w:sz w:val="20"/>
        </w:rPr>
        <w:drawing>
          <wp:inline distT="0" distB="0" distL="0" distR="0" wp14:anchorId="0D20870A" wp14:editId="33E94C59">
            <wp:extent cx="2549650" cy="152018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2549650" cy="1520189"/>
                    </a:xfrm>
                    <a:prstGeom prst="rect">
                      <a:avLst/>
                    </a:prstGeom>
                  </pic:spPr>
                </pic:pic>
              </a:graphicData>
            </a:graphic>
          </wp:inline>
        </w:drawing>
      </w:r>
    </w:p>
    <w:p w14:paraId="169FBC18" w14:textId="77777777" w:rsidR="00C4799D" w:rsidRDefault="00C4799D" w:rsidP="00F74BCF">
      <w:pPr>
        <w:rPr>
          <w:sz w:val="20"/>
        </w:rPr>
        <w:sectPr w:rsidR="00C4799D">
          <w:type w:val="continuous"/>
          <w:pgSz w:w="11910" w:h="16840"/>
          <w:pgMar w:top="1180" w:right="440" w:bottom="1360" w:left="1220" w:header="0" w:footer="1167" w:gutter="0"/>
          <w:cols w:space="720"/>
        </w:sectPr>
      </w:pPr>
    </w:p>
    <w:p w14:paraId="08FF9C8B" w14:textId="77777777" w:rsidR="00C4799D" w:rsidRDefault="008C28BE" w:rsidP="00F74BCF">
      <w:pPr>
        <w:pStyle w:val="Heading4"/>
        <w:spacing w:before="83" w:after="26"/>
      </w:pPr>
      <w:bookmarkStart w:id="107" w:name="Table_21._Clinical_Response"/>
      <w:bookmarkEnd w:id="107"/>
      <w:r>
        <w:lastRenderedPageBreak/>
        <w:t>Table</w:t>
      </w:r>
      <w:r>
        <w:rPr>
          <w:spacing w:val="-4"/>
        </w:rPr>
        <w:t xml:space="preserve"> </w:t>
      </w:r>
      <w:r>
        <w:t>21.</w:t>
      </w:r>
      <w:r>
        <w:rPr>
          <w:spacing w:val="-3"/>
        </w:rPr>
        <w:t xml:space="preserve"> </w:t>
      </w:r>
      <w:r>
        <w:t>Clinical</w:t>
      </w:r>
      <w:r>
        <w:rPr>
          <w:spacing w:val="-3"/>
        </w:rPr>
        <w:t xml:space="preserve"> </w:t>
      </w:r>
      <w:r>
        <w:rPr>
          <w:spacing w:val="-2"/>
        </w:rPr>
        <w:t>Response</w:t>
      </w: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867"/>
        <w:gridCol w:w="1951"/>
        <w:gridCol w:w="1781"/>
        <w:gridCol w:w="1779"/>
      </w:tblGrid>
      <w:tr w:rsidR="00C4799D" w14:paraId="70E7BBDD" w14:textId="77777777">
        <w:trPr>
          <w:trHeight w:val="414"/>
        </w:trPr>
        <w:tc>
          <w:tcPr>
            <w:tcW w:w="1639" w:type="dxa"/>
          </w:tcPr>
          <w:p w14:paraId="51254056" w14:textId="77777777" w:rsidR="00C4799D" w:rsidRDefault="008C28BE" w:rsidP="00F74BCF">
            <w:pPr>
              <w:pStyle w:val="TableParagraph"/>
              <w:spacing w:line="206" w:lineRule="exact"/>
              <w:rPr>
                <w:b/>
                <w:sz w:val="18"/>
              </w:rPr>
            </w:pPr>
            <w:r>
              <w:rPr>
                <w:b/>
                <w:spacing w:val="-2"/>
                <w:sz w:val="18"/>
              </w:rPr>
              <w:t>Study</w:t>
            </w:r>
          </w:p>
        </w:tc>
        <w:tc>
          <w:tcPr>
            <w:tcW w:w="3818" w:type="dxa"/>
            <w:gridSpan w:val="2"/>
          </w:tcPr>
          <w:p w14:paraId="1D21F3CB" w14:textId="77777777" w:rsidR="00C4799D" w:rsidRDefault="008C28BE" w:rsidP="00F74BCF">
            <w:pPr>
              <w:pStyle w:val="TableParagraph"/>
              <w:spacing w:line="206" w:lineRule="exact"/>
              <w:ind w:left="1240"/>
              <w:rPr>
                <w:b/>
                <w:sz w:val="18"/>
              </w:rPr>
            </w:pPr>
            <w:r>
              <w:rPr>
                <w:b/>
                <w:sz w:val="18"/>
              </w:rPr>
              <w:t>SELECT-AXIS</w:t>
            </w:r>
            <w:r>
              <w:rPr>
                <w:b/>
                <w:spacing w:val="-3"/>
                <w:sz w:val="18"/>
              </w:rPr>
              <w:t xml:space="preserve"> </w:t>
            </w:r>
            <w:r>
              <w:rPr>
                <w:b/>
                <w:spacing w:val="-10"/>
                <w:sz w:val="18"/>
              </w:rPr>
              <w:t>1</w:t>
            </w:r>
          </w:p>
          <w:p w14:paraId="3A927056" w14:textId="77777777" w:rsidR="00C4799D" w:rsidRDefault="008C28BE" w:rsidP="00F74BCF">
            <w:pPr>
              <w:pStyle w:val="TableParagraph"/>
              <w:spacing w:line="189" w:lineRule="exact"/>
              <w:ind w:left="1260"/>
              <w:rPr>
                <w:b/>
                <w:sz w:val="18"/>
              </w:rPr>
            </w:pPr>
            <w:proofErr w:type="spellStart"/>
            <w:r>
              <w:rPr>
                <w:b/>
                <w:spacing w:val="-2"/>
                <w:sz w:val="18"/>
              </w:rPr>
              <w:t>bDMARD</w:t>
            </w:r>
            <w:proofErr w:type="spellEnd"/>
            <w:r>
              <w:rPr>
                <w:b/>
                <w:spacing w:val="-2"/>
                <w:sz w:val="18"/>
              </w:rPr>
              <w:t>-naïve</w:t>
            </w:r>
          </w:p>
        </w:tc>
        <w:tc>
          <w:tcPr>
            <w:tcW w:w="3560" w:type="dxa"/>
            <w:gridSpan w:val="2"/>
          </w:tcPr>
          <w:p w14:paraId="1EEC78EC" w14:textId="77777777" w:rsidR="00C4799D" w:rsidRDefault="008C28BE" w:rsidP="00F74BCF">
            <w:pPr>
              <w:pStyle w:val="TableParagraph"/>
              <w:spacing w:line="206" w:lineRule="exact"/>
              <w:ind w:left="1270" w:right="631" w:hanging="627"/>
              <w:rPr>
                <w:b/>
                <w:sz w:val="18"/>
              </w:rPr>
            </w:pPr>
            <w:r>
              <w:rPr>
                <w:b/>
                <w:sz w:val="18"/>
              </w:rPr>
              <w:t>SELECT-AXIS</w:t>
            </w:r>
            <w:r>
              <w:rPr>
                <w:b/>
                <w:spacing w:val="-12"/>
                <w:sz w:val="18"/>
              </w:rPr>
              <w:t xml:space="preserve"> </w:t>
            </w:r>
            <w:r>
              <w:rPr>
                <w:b/>
                <w:sz w:val="18"/>
              </w:rPr>
              <w:t>2</w:t>
            </w:r>
            <w:r>
              <w:rPr>
                <w:b/>
                <w:spacing w:val="-12"/>
                <w:sz w:val="18"/>
              </w:rPr>
              <w:t xml:space="preserve"> </w:t>
            </w:r>
            <w:r>
              <w:rPr>
                <w:b/>
                <w:sz w:val="18"/>
              </w:rPr>
              <w:t>(STUDY</w:t>
            </w:r>
            <w:r>
              <w:rPr>
                <w:b/>
                <w:spacing w:val="-12"/>
                <w:sz w:val="18"/>
              </w:rPr>
              <w:t xml:space="preserve"> </w:t>
            </w:r>
            <w:r>
              <w:rPr>
                <w:b/>
                <w:sz w:val="18"/>
              </w:rPr>
              <w:t xml:space="preserve">1) </w:t>
            </w:r>
            <w:proofErr w:type="spellStart"/>
            <w:r>
              <w:rPr>
                <w:b/>
                <w:spacing w:val="-2"/>
                <w:sz w:val="18"/>
              </w:rPr>
              <w:t>bDMARD</w:t>
            </w:r>
            <w:proofErr w:type="spellEnd"/>
            <w:r>
              <w:rPr>
                <w:b/>
                <w:spacing w:val="-2"/>
                <w:sz w:val="18"/>
              </w:rPr>
              <w:t>-IR</w:t>
            </w:r>
          </w:p>
        </w:tc>
      </w:tr>
      <w:tr w:rsidR="00C4799D" w14:paraId="1ACC2C5A" w14:textId="77777777">
        <w:trPr>
          <w:trHeight w:val="412"/>
        </w:trPr>
        <w:tc>
          <w:tcPr>
            <w:tcW w:w="1639" w:type="dxa"/>
          </w:tcPr>
          <w:p w14:paraId="051F0E17" w14:textId="77777777" w:rsidR="00C4799D" w:rsidRDefault="008C28BE" w:rsidP="00F74BCF">
            <w:pPr>
              <w:pStyle w:val="TableParagraph"/>
              <w:spacing w:line="206" w:lineRule="exact"/>
              <w:ind w:right="169"/>
              <w:rPr>
                <w:b/>
                <w:sz w:val="18"/>
              </w:rPr>
            </w:pPr>
            <w:r>
              <w:rPr>
                <w:b/>
                <w:spacing w:val="-2"/>
                <w:sz w:val="18"/>
              </w:rPr>
              <w:t xml:space="preserve">Treatment </w:t>
            </w:r>
            <w:r>
              <w:rPr>
                <w:b/>
                <w:spacing w:val="-4"/>
                <w:sz w:val="18"/>
              </w:rPr>
              <w:t>Group</w:t>
            </w:r>
          </w:p>
        </w:tc>
        <w:tc>
          <w:tcPr>
            <w:tcW w:w="1867" w:type="dxa"/>
          </w:tcPr>
          <w:p w14:paraId="136C4520" w14:textId="77777777" w:rsidR="00C4799D" w:rsidRDefault="008C28BE" w:rsidP="00F74BCF">
            <w:pPr>
              <w:pStyle w:val="TableParagraph"/>
              <w:spacing w:line="206" w:lineRule="exact"/>
              <w:ind w:left="15" w:right="5"/>
              <w:rPr>
                <w:b/>
                <w:sz w:val="18"/>
              </w:rPr>
            </w:pPr>
            <w:r>
              <w:rPr>
                <w:b/>
                <w:spacing w:val="-5"/>
                <w:sz w:val="18"/>
              </w:rPr>
              <w:t>PBO</w:t>
            </w:r>
          </w:p>
        </w:tc>
        <w:tc>
          <w:tcPr>
            <w:tcW w:w="1951" w:type="dxa"/>
          </w:tcPr>
          <w:p w14:paraId="3BA49C04" w14:textId="77777777" w:rsidR="00C4799D" w:rsidRDefault="008C28BE" w:rsidP="00F74BCF">
            <w:pPr>
              <w:pStyle w:val="TableParagraph"/>
              <w:spacing w:line="206" w:lineRule="exact"/>
              <w:ind w:left="13" w:right="3"/>
              <w:rPr>
                <w:b/>
                <w:sz w:val="18"/>
              </w:rPr>
            </w:pPr>
            <w:r>
              <w:rPr>
                <w:b/>
                <w:sz w:val="18"/>
              </w:rPr>
              <w:t>UPA</w:t>
            </w:r>
            <w:r>
              <w:rPr>
                <w:b/>
                <w:spacing w:val="-3"/>
                <w:sz w:val="18"/>
              </w:rPr>
              <w:t xml:space="preserve"> </w:t>
            </w:r>
            <w:r>
              <w:rPr>
                <w:b/>
                <w:sz w:val="18"/>
              </w:rPr>
              <w:t xml:space="preserve">15 </w:t>
            </w:r>
            <w:r>
              <w:rPr>
                <w:b/>
                <w:spacing w:val="-5"/>
                <w:sz w:val="18"/>
              </w:rPr>
              <w:t>mg</w:t>
            </w:r>
          </w:p>
        </w:tc>
        <w:tc>
          <w:tcPr>
            <w:tcW w:w="1781" w:type="dxa"/>
          </w:tcPr>
          <w:p w14:paraId="3502128E" w14:textId="77777777" w:rsidR="00C4799D" w:rsidRDefault="008C28BE" w:rsidP="00F74BCF">
            <w:pPr>
              <w:pStyle w:val="TableParagraph"/>
              <w:spacing w:line="206" w:lineRule="exact"/>
              <w:ind w:left="10" w:right="4"/>
              <w:rPr>
                <w:b/>
                <w:sz w:val="18"/>
              </w:rPr>
            </w:pPr>
            <w:r>
              <w:rPr>
                <w:b/>
                <w:spacing w:val="-5"/>
                <w:sz w:val="18"/>
              </w:rPr>
              <w:t>PBO</w:t>
            </w:r>
          </w:p>
        </w:tc>
        <w:tc>
          <w:tcPr>
            <w:tcW w:w="1779" w:type="dxa"/>
          </w:tcPr>
          <w:p w14:paraId="2B8EA7E8" w14:textId="77777777" w:rsidR="00C4799D" w:rsidRDefault="008C28BE" w:rsidP="00F74BCF">
            <w:pPr>
              <w:pStyle w:val="TableParagraph"/>
              <w:spacing w:line="206" w:lineRule="exact"/>
              <w:ind w:left="12" w:right="2"/>
              <w:rPr>
                <w:b/>
                <w:sz w:val="18"/>
              </w:rPr>
            </w:pPr>
            <w:r>
              <w:rPr>
                <w:b/>
                <w:sz w:val="18"/>
              </w:rPr>
              <w:t>UPA</w:t>
            </w:r>
            <w:r>
              <w:rPr>
                <w:b/>
                <w:spacing w:val="-3"/>
                <w:sz w:val="18"/>
              </w:rPr>
              <w:t xml:space="preserve"> </w:t>
            </w:r>
            <w:r>
              <w:rPr>
                <w:b/>
                <w:sz w:val="18"/>
              </w:rPr>
              <w:t xml:space="preserve">15 </w:t>
            </w:r>
            <w:r>
              <w:rPr>
                <w:b/>
                <w:spacing w:val="-5"/>
                <w:sz w:val="18"/>
              </w:rPr>
              <w:t>mg</w:t>
            </w:r>
          </w:p>
        </w:tc>
      </w:tr>
      <w:tr w:rsidR="00C4799D" w14:paraId="572A20F6" w14:textId="77777777">
        <w:trPr>
          <w:trHeight w:val="227"/>
        </w:trPr>
        <w:tc>
          <w:tcPr>
            <w:tcW w:w="1639" w:type="dxa"/>
          </w:tcPr>
          <w:p w14:paraId="25CE2D99" w14:textId="77777777" w:rsidR="00C4799D" w:rsidRDefault="008C28BE" w:rsidP="00F74BCF">
            <w:pPr>
              <w:pStyle w:val="TableParagraph"/>
              <w:spacing w:line="206" w:lineRule="exact"/>
              <w:rPr>
                <w:sz w:val="18"/>
              </w:rPr>
            </w:pPr>
            <w:r>
              <w:rPr>
                <w:spacing w:val="-10"/>
                <w:sz w:val="18"/>
              </w:rPr>
              <w:t>N</w:t>
            </w:r>
          </w:p>
        </w:tc>
        <w:tc>
          <w:tcPr>
            <w:tcW w:w="1867" w:type="dxa"/>
          </w:tcPr>
          <w:p w14:paraId="71B80332" w14:textId="77777777" w:rsidR="00C4799D" w:rsidRDefault="008C28BE" w:rsidP="00F74BCF">
            <w:pPr>
              <w:pStyle w:val="TableParagraph"/>
              <w:spacing w:line="206" w:lineRule="exact"/>
              <w:ind w:left="15"/>
              <w:rPr>
                <w:sz w:val="18"/>
              </w:rPr>
            </w:pPr>
            <w:r>
              <w:rPr>
                <w:spacing w:val="-5"/>
                <w:sz w:val="18"/>
              </w:rPr>
              <w:t>94</w:t>
            </w:r>
          </w:p>
        </w:tc>
        <w:tc>
          <w:tcPr>
            <w:tcW w:w="1951" w:type="dxa"/>
          </w:tcPr>
          <w:p w14:paraId="3B5F9358" w14:textId="77777777" w:rsidR="00C4799D" w:rsidRDefault="008C28BE" w:rsidP="00F74BCF">
            <w:pPr>
              <w:pStyle w:val="TableParagraph"/>
              <w:spacing w:line="206" w:lineRule="exact"/>
              <w:ind w:left="13"/>
              <w:rPr>
                <w:sz w:val="18"/>
              </w:rPr>
            </w:pPr>
            <w:r>
              <w:rPr>
                <w:spacing w:val="-5"/>
                <w:sz w:val="18"/>
              </w:rPr>
              <w:t>93</w:t>
            </w:r>
          </w:p>
        </w:tc>
        <w:tc>
          <w:tcPr>
            <w:tcW w:w="1781" w:type="dxa"/>
          </w:tcPr>
          <w:p w14:paraId="5CA46C50" w14:textId="77777777" w:rsidR="00C4799D" w:rsidRDefault="008C28BE" w:rsidP="00F74BCF">
            <w:pPr>
              <w:pStyle w:val="TableParagraph"/>
              <w:spacing w:line="206" w:lineRule="exact"/>
              <w:ind w:left="10"/>
              <w:rPr>
                <w:sz w:val="18"/>
              </w:rPr>
            </w:pPr>
            <w:r>
              <w:rPr>
                <w:spacing w:val="-5"/>
                <w:sz w:val="18"/>
              </w:rPr>
              <w:t>209</w:t>
            </w:r>
          </w:p>
        </w:tc>
        <w:tc>
          <w:tcPr>
            <w:tcW w:w="1779" w:type="dxa"/>
          </w:tcPr>
          <w:p w14:paraId="2ADC0EA2" w14:textId="77777777" w:rsidR="00C4799D" w:rsidRDefault="008C28BE" w:rsidP="00F74BCF">
            <w:pPr>
              <w:pStyle w:val="TableParagraph"/>
              <w:spacing w:line="206" w:lineRule="exact"/>
              <w:ind w:left="12"/>
              <w:rPr>
                <w:sz w:val="18"/>
              </w:rPr>
            </w:pPr>
            <w:r>
              <w:rPr>
                <w:spacing w:val="-5"/>
                <w:sz w:val="18"/>
              </w:rPr>
              <w:t>211</w:t>
            </w:r>
          </w:p>
        </w:tc>
      </w:tr>
      <w:tr w:rsidR="00C4799D" w14:paraId="47A5368E" w14:textId="77777777">
        <w:trPr>
          <w:trHeight w:val="227"/>
        </w:trPr>
        <w:tc>
          <w:tcPr>
            <w:tcW w:w="9017" w:type="dxa"/>
            <w:gridSpan w:val="5"/>
          </w:tcPr>
          <w:p w14:paraId="063F5B7B" w14:textId="77777777" w:rsidR="00C4799D" w:rsidRDefault="008C28BE" w:rsidP="00F74BCF">
            <w:pPr>
              <w:pStyle w:val="TableParagraph"/>
              <w:spacing w:line="206" w:lineRule="exact"/>
              <w:ind w:left="12" w:right="1"/>
              <w:rPr>
                <w:b/>
                <w:sz w:val="18"/>
              </w:rPr>
            </w:pPr>
            <w:r>
              <w:rPr>
                <w:b/>
                <w:sz w:val="18"/>
              </w:rPr>
              <w:t>ASAS40</w:t>
            </w:r>
            <w:r>
              <w:rPr>
                <w:b/>
                <w:spacing w:val="-1"/>
                <w:sz w:val="18"/>
              </w:rPr>
              <w:t xml:space="preserve"> </w:t>
            </w:r>
            <w:r>
              <w:rPr>
                <w:b/>
                <w:sz w:val="18"/>
              </w:rPr>
              <w:t>(%</w:t>
            </w:r>
            <w:r>
              <w:rPr>
                <w:b/>
                <w:spacing w:val="-4"/>
                <w:sz w:val="18"/>
              </w:rPr>
              <w:t xml:space="preserve"> </w:t>
            </w:r>
            <w:r>
              <w:rPr>
                <w:b/>
                <w:sz w:val="18"/>
              </w:rPr>
              <w:t>of</w:t>
            </w:r>
            <w:r>
              <w:rPr>
                <w:b/>
                <w:spacing w:val="-1"/>
                <w:sz w:val="18"/>
              </w:rPr>
              <w:t xml:space="preserve"> </w:t>
            </w:r>
            <w:r>
              <w:rPr>
                <w:b/>
                <w:spacing w:val="-2"/>
                <w:sz w:val="18"/>
              </w:rPr>
              <w:t>patients)</w:t>
            </w:r>
          </w:p>
        </w:tc>
      </w:tr>
      <w:tr w:rsidR="00C4799D" w14:paraId="3709305F" w14:textId="77777777">
        <w:trPr>
          <w:trHeight w:val="227"/>
        </w:trPr>
        <w:tc>
          <w:tcPr>
            <w:tcW w:w="1639" w:type="dxa"/>
          </w:tcPr>
          <w:p w14:paraId="282ABA42"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14</w:t>
            </w:r>
          </w:p>
        </w:tc>
        <w:tc>
          <w:tcPr>
            <w:tcW w:w="1867" w:type="dxa"/>
          </w:tcPr>
          <w:p w14:paraId="0A383332" w14:textId="77777777" w:rsidR="00C4799D" w:rsidRDefault="008C28BE" w:rsidP="00F74BCF">
            <w:pPr>
              <w:pStyle w:val="TableParagraph"/>
              <w:spacing w:line="206" w:lineRule="exact"/>
              <w:ind w:left="15" w:right="3"/>
              <w:rPr>
                <w:sz w:val="18"/>
              </w:rPr>
            </w:pPr>
            <w:r>
              <w:rPr>
                <w:spacing w:val="-4"/>
                <w:sz w:val="18"/>
              </w:rPr>
              <w:t>25.5</w:t>
            </w:r>
          </w:p>
        </w:tc>
        <w:tc>
          <w:tcPr>
            <w:tcW w:w="1951" w:type="dxa"/>
          </w:tcPr>
          <w:p w14:paraId="2910C800" w14:textId="77777777" w:rsidR="00C4799D" w:rsidRDefault="008C28BE" w:rsidP="00F74BCF">
            <w:pPr>
              <w:pStyle w:val="TableParagraph"/>
              <w:spacing w:line="206" w:lineRule="exact"/>
              <w:ind w:left="765"/>
              <w:rPr>
                <w:sz w:val="12"/>
              </w:rPr>
            </w:pPr>
            <w:r>
              <w:rPr>
                <w:spacing w:val="-2"/>
                <w:sz w:val="18"/>
              </w:rPr>
              <w:t>51.6</w:t>
            </w:r>
            <w:r>
              <w:rPr>
                <w:spacing w:val="-2"/>
                <w:position w:val="6"/>
                <w:sz w:val="12"/>
              </w:rPr>
              <w:t>a</w:t>
            </w:r>
          </w:p>
        </w:tc>
        <w:tc>
          <w:tcPr>
            <w:tcW w:w="1781" w:type="dxa"/>
          </w:tcPr>
          <w:p w14:paraId="03D582BE" w14:textId="77777777" w:rsidR="00C4799D" w:rsidRDefault="008C28BE" w:rsidP="00F74BCF">
            <w:pPr>
              <w:pStyle w:val="TableParagraph"/>
              <w:spacing w:line="206" w:lineRule="exact"/>
              <w:ind w:left="10" w:right="3"/>
              <w:rPr>
                <w:sz w:val="18"/>
              </w:rPr>
            </w:pPr>
            <w:r>
              <w:rPr>
                <w:spacing w:val="-4"/>
                <w:sz w:val="18"/>
              </w:rPr>
              <w:t>18.2</w:t>
            </w:r>
          </w:p>
        </w:tc>
        <w:tc>
          <w:tcPr>
            <w:tcW w:w="1779" w:type="dxa"/>
          </w:tcPr>
          <w:p w14:paraId="3105653A" w14:textId="77777777" w:rsidR="00C4799D" w:rsidRDefault="008C28BE" w:rsidP="00F74BCF">
            <w:pPr>
              <w:pStyle w:val="TableParagraph"/>
              <w:spacing w:line="206" w:lineRule="exact"/>
              <w:ind w:left="679"/>
              <w:rPr>
                <w:sz w:val="12"/>
              </w:rPr>
            </w:pPr>
            <w:r>
              <w:rPr>
                <w:spacing w:val="-2"/>
                <w:sz w:val="18"/>
              </w:rPr>
              <w:t>44.5</w:t>
            </w:r>
            <w:r>
              <w:rPr>
                <w:spacing w:val="-2"/>
                <w:position w:val="6"/>
                <w:sz w:val="12"/>
              </w:rPr>
              <w:t>a</w:t>
            </w:r>
          </w:p>
        </w:tc>
      </w:tr>
      <w:tr w:rsidR="00C4799D" w14:paraId="514AAA28" w14:textId="77777777">
        <w:trPr>
          <w:trHeight w:val="225"/>
        </w:trPr>
        <w:tc>
          <w:tcPr>
            <w:tcW w:w="1639" w:type="dxa"/>
          </w:tcPr>
          <w:p w14:paraId="76917F3B" w14:textId="77777777" w:rsidR="00C4799D" w:rsidRDefault="008C28BE" w:rsidP="00F74BCF">
            <w:pPr>
              <w:pStyle w:val="TableParagraph"/>
              <w:spacing w:line="205" w:lineRule="exact"/>
              <w:rPr>
                <w:sz w:val="18"/>
              </w:rPr>
            </w:pPr>
            <w:r>
              <w:rPr>
                <w:sz w:val="18"/>
              </w:rPr>
              <w:t>Week</w:t>
            </w:r>
            <w:r>
              <w:rPr>
                <w:spacing w:val="-1"/>
                <w:sz w:val="18"/>
              </w:rPr>
              <w:t xml:space="preserve"> </w:t>
            </w:r>
            <w:r>
              <w:rPr>
                <w:spacing w:val="-5"/>
                <w:sz w:val="18"/>
              </w:rPr>
              <w:t>52</w:t>
            </w:r>
          </w:p>
        </w:tc>
        <w:tc>
          <w:tcPr>
            <w:tcW w:w="1867" w:type="dxa"/>
            <w:shd w:val="clear" w:color="auto" w:fill="D0CECE"/>
          </w:tcPr>
          <w:p w14:paraId="46CAE8A7" w14:textId="77777777" w:rsidR="00C4799D" w:rsidRDefault="00C4799D" w:rsidP="00F74BCF">
            <w:pPr>
              <w:pStyle w:val="TableParagraph"/>
              <w:ind w:left="0"/>
              <w:rPr>
                <w:rFonts w:ascii="Times New Roman"/>
                <w:sz w:val="16"/>
              </w:rPr>
            </w:pPr>
          </w:p>
        </w:tc>
        <w:tc>
          <w:tcPr>
            <w:tcW w:w="1951" w:type="dxa"/>
          </w:tcPr>
          <w:p w14:paraId="714C2FFF" w14:textId="77777777" w:rsidR="00C4799D" w:rsidRDefault="008C28BE" w:rsidP="00F74BCF">
            <w:pPr>
              <w:pStyle w:val="TableParagraph"/>
              <w:spacing w:line="205" w:lineRule="exact"/>
              <w:ind w:left="13" w:right="3"/>
              <w:rPr>
                <w:sz w:val="18"/>
              </w:rPr>
            </w:pPr>
            <w:r>
              <w:rPr>
                <w:spacing w:val="-4"/>
                <w:sz w:val="18"/>
              </w:rPr>
              <w:t>80.2</w:t>
            </w:r>
          </w:p>
        </w:tc>
        <w:tc>
          <w:tcPr>
            <w:tcW w:w="1781" w:type="dxa"/>
            <w:shd w:val="clear" w:color="auto" w:fill="D0CECE"/>
          </w:tcPr>
          <w:p w14:paraId="12DA47F8" w14:textId="77777777" w:rsidR="00C4799D" w:rsidRDefault="00C4799D" w:rsidP="00F74BCF">
            <w:pPr>
              <w:pStyle w:val="TableParagraph"/>
              <w:ind w:left="0"/>
              <w:rPr>
                <w:rFonts w:ascii="Times New Roman"/>
                <w:sz w:val="16"/>
              </w:rPr>
            </w:pPr>
          </w:p>
        </w:tc>
        <w:tc>
          <w:tcPr>
            <w:tcW w:w="1779" w:type="dxa"/>
            <w:shd w:val="clear" w:color="auto" w:fill="D0CECE"/>
          </w:tcPr>
          <w:p w14:paraId="5B07B229" w14:textId="77777777" w:rsidR="00C4799D" w:rsidRDefault="00C4799D" w:rsidP="00F74BCF">
            <w:pPr>
              <w:pStyle w:val="TableParagraph"/>
              <w:ind w:left="0"/>
              <w:rPr>
                <w:rFonts w:ascii="Times New Roman"/>
                <w:sz w:val="16"/>
              </w:rPr>
            </w:pPr>
          </w:p>
        </w:tc>
      </w:tr>
      <w:tr w:rsidR="00C4799D" w14:paraId="0783B069" w14:textId="77777777">
        <w:trPr>
          <w:trHeight w:val="227"/>
        </w:trPr>
        <w:tc>
          <w:tcPr>
            <w:tcW w:w="9017" w:type="dxa"/>
            <w:gridSpan w:val="5"/>
          </w:tcPr>
          <w:p w14:paraId="386EA383" w14:textId="77777777" w:rsidR="00C4799D" w:rsidRDefault="008C28BE" w:rsidP="00F74BCF">
            <w:pPr>
              <w:pStyle w:val="TableParagraph"/>
              <w:spacing w:line="206" w:lineRule="exact"/>
              <w:ind w:left="12"/>
              <w:rPr>
                <w:b/>
                <w:sz w:val="18"/>
              </w:rPr>
            </w:pPr>
            <w:r>
              <w:rPr>
                <w:b/>
                <w:sz w:val="18"/>
              </w:rPr>
              <w:t>ASAS20</w:t>
            </w:r>
            <w:r>
              <w:rPr>
                <w:b/>
                <w:spacing w:val="-1"/>
                <w:sz w:val="18"/>
              </w:rPr>
              <w:t xml:space="preserve"> </w:t>
            </w:r>
            <w:r>
              <w:rPr>
                <w:b/>
                <w:sz w:val="18"/>
              </w:rPr>
              <w:t>(%</w:t>
            </w:r>
            <w:r>
              <w:rPr>
                <w:b/>
                <w:spacing w:val="-4"/>
                <w:sz w:val="18"/>
              </w:rPr>
              <w:t xml:space="preserve"> </w:t>
            </w:r>
            <w:r>
              <w:rPr>
                <w:b/>
                <w:sz w:val="18"/>
              </w:rPr>
              <w:t>of</w:t>
            </w:r>
            <w:r>
              <w:rPr>
                <w:b/>
                <w:spacing w:val="-1"/>
                <w:sz w:val="18"/>
              </w:rPr>
              <w:t xml:space="preserve"> </w:t>
            </w:r>
            <w:r>
              <w:rPr>
                <w:b/>
                <w:spacing w:val="-2"/>
                <w:sz w:val="18"/>
              </w:rPr>
              <w:t>patients)</w:t>
            </w:r>
          </w:p>
        </w:tc>
      </w:tr>
      <w:tr w:rsidR="00C4799D" w14:paraId="489E90D1" w14:textId="77777777">
        <w:trPr>
          <w:trHeight w:val="227"/>
        </w:trPr>
        <w:tc>
          <w:tcPr>
            <w:tcW w:w="1639" w:type="dxa"/>
          </w:tcPr>
          <w:p w14:paraId="62135B1F"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14</w:t>
            </w:r>
          </w:p>
        </w:tc>
        <w:tc>
          <w:tcPr>
            <w:tcW w:w="1867" w:type="dxa"/>
          </w:tcPr>
          <w:p w14:paraId="1B9BB032" w14:textId="77777777" w:rsidR="00C4799D" w:rsidRDefault="008C28BE" w:rsidP="00F74BCF">
            <w:pPr>
              <w:pStyle w:val="TableParagraph"/>
              <w:spacing w:line="206" w:lineRule="exact"/>
              <w:ind w:left="15" w:right="3"/>
              <w:rPr>
                <w:sz w:val="18"/>
              </w:rPr>
            </w:pPr>
            <w:r>
              <w:rPr>
                <w:spacing w:val="-4"/>
                <w:sz w:val="18"/>
              </w:rPr>
              <w:t>40.4</w:t>
            </w:r>
          </w:p>
        </w:tc>
        <w:tc>
          <w:tcPr>
            <w:tcW w:w="1951" w:type="dxa"/>
          </w:tcPr>
          <w:p w14:paraId="3EC33246" w14:textId="77777777" w:rsidR="00C4799D" w:rsidRDefault="008C28BE" w:rsidP="00F74BCF">
            <w:pPr>
              <w:pStyle w:val="TableParagraph"/>
              <w:spacing w:line="206" w:lineRule="exact"/>
              <w:ind w:left="770"/>
              <w:rPr>
                <w:sz w:val="12"/>
              </w:rPr>
            </w:pPr>
            <w:r>
              <w:rPr>
                <w:spacing w:val="-2"/>
                <w:sz w:val="18"/>
              </w:rPr>
              <w:t>64.5</w:t>
            </w:r>
            <w:r>
              <w:rPr>
                <w:spacing w:val="-2"/>
                <w:position w:val="6"/>
                <w:sz w:val="12"/>
              </w:rPr>
              <w:t>c</w:t>
            </w:r>
          </w:p>
        </w:tc>
        <w:tc>
          <w:tcPr>
            <w:tcW w:w="1781" w:type="dxa"/>
          </w:tcPr>
          <w:p w14:paraId="616C858A" w14:textId="77777777" w:rsidR="00C4799D" w:rsidRDefault="008C28BE" w:rsidP="00F74BCF">
            <w:pPr>
              <w:pStyle w:val="TableParagraph"/>
              <w:spacing w:line="206" w:lineRule="exact"/>
              <w:ind w:left="10" w:right="3"/>
              <w:rPr>
                <w:sz w:val="18"/>
              </w:rPr>
            </w:pPr>
            <w:r>
              <w:rPr>
                <w:spacing w:val="-4"/>
                <w:sz w:val="18"/>
              </w:rPr>
              <w:t>38.3</w:t>
            </w:r>
          </w:p>
        </w:tc>
        <w:tc>
          <w:tcPr>
            <w:tcW w:w="1779" w:type="dxa"/>
          </w:tcPr>
          <w:p w14:paraId="1B4BDE5F" w14:textId="77777777" w:rsidR="00C4799D" w:rsidRDefault="008C28BE" w:rsidP="00F74BCF">
            <w:pPr>
              <w:pStyle w:val="TableParagraph"/>
              <w:spacing w:line="206" w:lineRule="exact"/>
              <w:ind w:left="662"/>
              <w:rPr>
                <w:sz w:val="12"/>
              </w:rPr>
            </w:pPr>
            <w:r>
              <w:rPr>
                <w:sz w:val="18"/>
              </w:rPr>
              <w:t>65.4</w:t>
            </w:r>
            <w:r>
              <w:rPr>
                <w:spacing w:val="-16"/>
                <w:sz w:val="18"/>
              </w:rPr>
              <w:t xml:space="preserve"> </w:t>
            </w:r>
            <w:r>
              <w:rPr>
                <w:spacing w:val="-10"/>
                <w:position w:val="6"/>
                <w:sz w:val="12"/>
              </w:rPr>
              <w:t>a</w:t>
            </w:r>
          </w:p>
        </w:tc>
      </w:tr>
      <w:tr w:rsidR="00C4799D" w14:paraId="7906734B" w14:textId="77777777">
        <w:trPr>
          <w:trHeight w:val="227"/>
        </w:trPr>
        <w:tc>
          <w:tcPr>
            <w:tcW w:w="1639" w:type="dxa"/>
          </w:tcPr>
          <w:p w14:paraId="06268582"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52</w:t>
            </w:r>
          </w:p>
        </w:tc>
        <w:tc>
          <w:tcPr>
            <w:tcW w:w="1867" w:type="dxa"/>
            <w:shd w:val="clear" w:color="auto" w:fill="D0CECE"/>
          </w:tcPr>
          <w:p w14:paraId="0EDC8F11" w14:textId="77777777" w:rsidR="00C4799D" w:rsidRDefault="00C4799D" w:rsidP="00F74BCF">
            <w:pPr>
              <w:pStyle w:val="TableParagraph"/>
              <w:ind w:left="0"/>
              <w:rPr>
                <w:rFonts w:ascii="Times New Roman"/>
                <w:sz w:val="16"/>
              </w:rPr>
            </w:pPr>
          </w:p>
        </w:tc>
        <w:tc>
          <w:tcPr>
            <w:tcW w:w="1951" w:type="dxa"/>
          </w:tcPr>
          <w:p w14:paraId="3E69338D" w14:textId="77777777" w:rsidR="00C4799D" w:rsidRDefault="008C28BE" w:rsidP="00F74BCF">
            <w:pPr>
              <w:pStyle w:val="TableParagraph"/>
              <w:spacing w:line="206" w:lineRule="exact"/>
              <w:ind w:left="13" w:right="3"/>
              <w:rPr>
                <w:sz w:val="18"/>
              </w:rPr>
            </w:pPr>
            <w:r>
              <w:rPr>
                <w:spacing w:val="-4"/>
                <w:sz w:val="18"/>
              </w:rPr>
              <w:t>87.7</w:t>
            </w:r>
          </w:p>
        </w:tc>
        <w:tc>
          <w:tcPr>
            <w:tcW w:w="1781" w:type="dxa"/>
            <w:shd w:val="clear" w:color="auto" w:fill="D0CECE"/>
          </w:tcPr>
          <w:p w14:paraId="64EB80C9" w14:textId="77777777" w:rsidR="00C4799D" w:rsidRDefault="00C4799D" w:rsidP="00F74BCF">
            <w:pPr>
              <w:pStyle w:val="TableParagraph"/>
              <w:ind w:left="0"/>
              <w:rPr>
                <w:rFonts w:ascii="Times New Roman"/>
                <w:sz w:val="16"/>
              </w:rPr>
            </w:pPr>
          </w:p>
        </w:tc>
        <w:tc>
          <w:tcPr>
            <w:tcW w:w="1779" w:type="dxa"/>
            <w:shd w:val="clear" w:color="auto" w:fill="D0CECE"/>
          </w:tcPr>
          <w:p w14:paraId="39B893AF" w14:textId="77777777" w:rsidR="00C4799D" w:rsidRDefault="00C4799D" w:rsidP="00F74BCF">
            <w:pPr>
              <w:pStyle w:val="TableParagraph"/>
              <w:ind w:left="0"/>
              <w:rPr>
                <w:rFonts w:ascii="Times New Roman"/>
                <w:sz w:val="16"/>
              </w:rPr>
            </w:pPr>
          </w:p>
        </w:tc>
      </w:tr>
      <w:tr w:rsidR="00C4799D" w14:paraId="1F3FA091" w14:textId="77777777">
        <w:trPr>
          <w:trHeight w:val="225"/>
        </w:trPr>
        <w:tc>
          <w:tcPr>
            <w:tcW w:w="9017" w:type="dxa"/>
            <w:gridSpan w:val="5"/>
          </w:tcPr>
          <w:p w14:paraId="0781F278" w14:textId="77777777" w:rsidR="00C4799D" w:rsidRDefault="008C28BE" w:rsidP="00F74BCF">
            <w:pPr>
              <w:pStyle w:val="TableParagraph"/>
              <w:spacing w:line="205" w:lineRule="exact"/>
              <w:ind w:left="12" w:right="2"/>
              <w:rPr>
                <w:b/>
                <w:sz w:val="18"/>
              </w:rPr>
            </w:pPr>
            <w:r>
              <w:rPr>
                <w:b/>
                <w:sz w:val="18"/>
              </w:rPr>
              <w:t>ASAS</w:t>
            </w:r>
            <w:r>
              <w:rPr>
                <w:b/>
                <w:spacing w:val="-2"/>
                <w:sz w:val="18"/>
              </w:rPr>
              <w:t xml:space="preserve"> </w:t>
            </w:r>
            <w:r>
              <w:rPr>
                <w:b/>
                <w:sz w:val="18"/>
              </w:rPr>
              <w:t>Partial</w:t>
            </w:r>
            <w:r>
              <w:rPr>
                <w:b/>
                <w:spacing w:val="-2"/>
                <w:sz w:val="18"/>
              </w:rPr>
              <w:t xml:space="preserve"> </w:t>
            </w:r>
            <w:r>
              <w:rPr>
                <w:b/>
                <w:sz w:val="18"/>
              </w:rPr>
              <w:t>Remission</w:t>
            </w:r>
            <w:r>
              <w:rPr>
                <w:b/>
                <w:spacing w:val="-2"/>
                <w:sz w:val="18"/>
              </w:rPr>
              <w:t xml:space="preserve"> </w:t>
            </w:r>
            <w:r>
              <w:rPr>
                <w:b/>
                <w:sz w:val="18"/>
              </w:rPr>
              <w:t>(%</w:t>
            </w:r>
            <w:r>
              <w:rPr>
                <w:b/>
                <w:spacing w:val="-6"/>
                <w:sz w:val="18"/>
              </w:rPr>
              <w:t xml:space="preserve"> </w:t>
            </w:r>
            <w:r>
              <w:rPr>
                <w:b/>
                <w:sz w:val="18"/>
              </w:rPr>
              <w:t>of</w:t>
            </w:r>
            <w:r>
              <w:rPr>
                <w:b/>
                <w:spacing w:val="-1"/>
                <w:sz w:val="18"/>
              </w:rPr>
              <w:t xml:space="preserve"> </w:t>
            </w:r>
            <w:r>
              <w:rPr>
                <w:b/>
                <w:spacing w:val="-2"/>
                <w:sz w:val="18"/>
              </w:rPr>
              <w:t>patients)</w:t>
            </w:r>
          </w:p>
        </w:tc>
      </w:tr>
      <w:tr w:rsidR="00C4799D" w14:paraId="57DF8A52" w14:textId="77777777">
        <w:trPr>
          <w:trHeight w:val="227"/>
        </w:trPr>
        <w:tc>
          <w:tcPr>
            <w:tcW w:w="1639" w:type="dxa"/>
          </w:tcPr>
          <w:p w14:paraId="66FF8C47"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14</w:t>
            </w:r>
          </w:p>
        </w:tc>
        <w:tc>
          <w:tcPr>
            <w:tcW w:w="1867" w:type="dxa"/>
          </w:tcPr>
          <w:p w14:paraId="74B56312" w14:textId="77777777" w:rsidR="00C4799D" w:rsidRDefault="008C28BE" w:rsidP="00F74BCF">
            <w:pPr>
              <w:pStyle w:val="TableParagraph"/>
              <w:spacing w:line="206" w:lineRule="exact"/>
              <w:ind w:left="15" w:right="3"/>
              <w:rPr>
                <w:sz w:val="18"/>
              </w:rPr>
            </w:pPr>
            <w:r>
              <w:rPr>
                <w:spacing w:val="-5"/>
                <w:sz w:val="18"/>
              </w:rPr>
              <w:t>1.1</w:t>
            </w:r>
          </w:p>
        </w:tc>
        <w:tc>
          <w:tcPr>
            <w:tcW w:w="1951" w:type="dxa"/>
          </w:tcPr>
          <w:p w14:paraId="6DA69D3A" w14:textId="77777777" w:rsidR="00C4799D" w:rsidRDefault="008C28BE" w:rsidP="00F74BCF">
            <w:pPr>
              <w:pStyle w:val="TableParagraph"/>
              <w:spacing w:line="206" w:lineRule="exact"/>
              <w:ind w:left="765"/>
              <w:rPr>
                <w:sz w:val="12"/>
              </w:rPr>
            </w:pPr>
            <w:r>
              <w:rPr>
                <w:spacing w:val="-2"/>
                <w:sz w:val="18"/>
              </w:rPr>
              <w:t>19.4</w:t>
            </w:r>
            <w:r>
              <w:rPr>
                <w:spacing w:val="-2"/>
                <w:position w:val="6"/>
                <w:sz w:val="12"/>
              </w:rPr>
              <w:t>a</w:t>
            </w:r>
          </w:p>
        </w:tc>
        <w:tc>
          <w:tcPr>
            <w:tcW w:w="1781" w:type="dxa"/>
          </w:tcPr>
          <w:p w14:paraId="2BEAA54B" w14:textId="77777777" w:rsidR="00C4799D" w:rsidRDefault="008C28BE" w:rsidP="00F74BCF">
            <w:pPr>
              <w:pStyle w:val="TableParagraph"/>
              <w:spacing w:line="206" w:lineRule="exact"/>
              <w:ind w:left="10" w:right="3"/>
              <w:rPr>
                <w:sz w:val="18"/>
              </w:rPr>
            </w:pPr>
            <w:r>
              <w:rPr>
                <w:spacing w:val="-5"/>
                <w:sz w:val="18"/>
              </w:rPr>
              <w:t>4.3</w:t>
            </w:r>
          </w:p>
        </w:tc>
        <w:tc>
          <w:tcPr>
            <w:tcW w:w="1779" w:type="dxa"/>
          </w:tcPr>
          <w:p w14:paraId="63D40563" w14:textId="77777777" w:rsidR="00C4799D" w:rsidRDefault="008C28BE" w:rsidP="00F74BCF">
            <w:pPr>
              <w:pStyle w:val="TableParagraph"/>
              <w:spacing w:line="206" w:lineRule="exact"/>
              <w:ind w:left="662"/>
              <w:rPr>
                <w:sz w:val="12"/>
              </w:rPr>
            </w:pPr>
            <w:r>
              <w:rPr>
                <w:sz w:val="18"/>
              </w:rPr>
              <w:t>17.5</w:t>
            </w:r>
            <w:r>
              <w:rPr>
                <w:spacing w:val="-16"/>
                <w:sz w:val="18"/>
              </w:rPr>
              <w:t xml:space="preserve"> </w:t>
            </w:r>
            <w:r>
              <w:rPr>
                <w:spacing w:val="-10"/>
                <w:position w:val="6"/>
                <w:sz w:val="12"/>
              </w:rPr>
              <w:t>a</w:t>
            </w:r>
          </w:p>
        </w:tc>
      </w:tr>
      <w:tr w:rsidR="00C4799D" w14:paraId="7B9F4FFA" w14:textId="77777777">
        <w:trPr>
          <w:trHeight w:val="227"/>
        </w:trPr>
        <w:tc>
          <w:tcPr>
            <w:tcW w:w="1639" w:type="dxa"/>
          </w:tcPr>
          <w:p w14:paraId="35CA4016"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52</w:t>
            </w:r>
          </w:p>
        </w:tc>
        <w:tc>
          <w:tcPr>
            <w:tcW w:w="1867" w:type="dxa"/>
            <w:shd w:val="clear" w:color="auto" w:fill="D0CECE"/>
          </w:tcPr>
          <w:p w14:paraId="2B094CBB" w14:textId="77777777" w:rsidR="00C4799D" w:rsidRDefault="00C4799D" w:rsidP="00F74BCF">
            <w:pPr>
              <w:pStyle w:val="TableParagraph"/>
              <w:ind w:left="0"/>
              <w:rPr>
                <w:rFonts w:ascii="Times New Roman"/>
                <w:sz w:val="16"/>
              </w:rPr>
            </w:pPr>
          </w:p>
        </w:tc>
        <w:tc>
          <w:tcPr>
            <w:tcW w:w="1951" w:type="dxa"/>
          </w:tcPr>
          <w:p w14:paraId="1ED17961" w14:textId="77777777" w:rsidR="00C4799D" w:rsidRDefault="008C28BE" w:rsidP="00F74BCF">
            <w:pPr>
              <w:pStyle w:val="TableParagraph"/>
              <w:spacing w:line="206" w:lineRule="exact"/>
              <w:ind w:left="13" w:right="3"/>
              <w:rPr>
                <w:sz w:val="18"/>
              </w:rPr>
            </w:pPr>
            <w:r>
              <w:rPr>
                <w:spacing w:val="-4"/>
                <w:sz w:val="18"/>
              </w:rPr>
              <w:t>50.0</w:t>
            </w:r>
          </w:p>
        </w:tc>
        <w:tc>
          <w:tcPr>
            <w:tcW w:w="1781" w:type="dxa"/>
            <w:shd w:val="clear" w:color="auto" w:fill="D0CECE"/>
          </w:tcPr>
          <w:p w14:paraId="652A30BD" w14:textId="77777777" w:rsidR="00C4799D" w:rsidRDefault="00C4799D" w:rsidP="00F74BCF">
            <w:pPr>
              <w:pStyle w:val="TableParagraph"/>
              <w:ind w:left="0"/>
              <w:rPr>
                <w:rFonts w:ascii="Times New Roman"/>
                <w:sz w:val="16"/>
              </w:rPr>
            </w:pPr>
          </w:p>
        </w:tc>
        <w:tc>
          <w:tcPr>
            <w:tcW w:w="1779" w:type="dxa"/>
            <w:shd w:val="clear" w:color="auto" w:fill="D0CECE"/>
          </w:tcPr>
          <w:p w14:paraId="1E9CACD6" w14:textId="77777777" w:rsidR="00C4799D" w:rsidRDefault="00C4799D" w:rsidP="00F74BCF">
            <w:pPr>
              <w:pStyle w:val="TableParagraph"/>
              <w:ind w:left="0"/>
              <w:rPr>
                <w:rFonts w:ascii="Times New Roman"/>
                <w:sz w:val="16"/>
              </w:rPr>
            </w:pPr>
          </w:p>
        </w:tc>
      </w:tr>
      <w:tr w:rsidR="00C4799D" w14:paraId="15FC9662" w14:textId="77777777">
        <w:trPr>
          <w:trHeight w:val="227"/>
        </w:trPr>
        <w:tc>
          <w:tcPr>
            <w:tcW w:w="9017" w:type="dxa"/>
            <w:gridSpan w:val="5"/>
          </w:tcPr>
          <w:p w14:paraId="29CC198A" w14:textId="77777777" w:rsidR="00C4799D" w:rsidRDefault="008C28BE" w:rsidP="00F74BCF">
            <w:pPr>
              <w:pStyle w:val="TableParagraph"/>
              <w:spacing w:line="206" w:lineRule="exact"/>
              <w:ind w:left="12"/>
              <w:rPr>
                <w:b/>
                <w:sz w:val="18"/>
              </w:rPr>
            </w:pPr>
            <w:r>
              <w:rPr>
                <w:b/>
                <w:sz w:val="18"/>
              </w:rPr>
              <w:t>BASDAI</w:t>
            </w:r>
            <w:r>
              <w:rPr>
                <w:b/>
                <w:spacing w:val="-2"/>
                <w:sz w:val="18"/>
              </w:rPr>
              <w:t xml:space="preserve"> </w:t>
            </w:r>
            <w:r>
              <w:rPr>
                <w:b/>
                <w:sz w:val="18"/>
              </w:rPr>
              <w:t>50 (%</w:t>
            </w:r>
            <w:r>
              <w:rPr>
                <w:b/>
                <w:spacing w:val="-3"/>
                <w:sz w:val="18"/>
              </w:rPr>
              <w:t xml:space="preserve"> </w:t>
            </w:r>
            <w:r>
              <w:rPr>
                <w:b/>
                <w:sz w:val="18"/>
              </w:rPr>
              <w:t>of</w:t>
            </w:r>
            <w:r>
              <w:rPr>
                <w:b/>
                <w:spacing w:val="-1"/>
                <w:sz w:val="18"/>
              </w:rPr>
              <w:t xml:space="preserve"> </w:t>
            </w:r>
            <w:r>
              <w:rPr>
                <w:b/>
                <w:spacing w:val="-2"/>
                <w:sz w:val="18"/>
              </w:rPr>
              <w:t>patients)</w:t>
            </w:r>
          </w:p>
        </w:tc>
      </w:tr>
      <w:tr w:rsidR="00C4799D" w14:paraId="3B439EF8" w14:textId="77777777">
        <w:trPr>
          <w:trHeight w:val="225"/>
        </w:trPr>
        <w:tc>
          <w:tcPr>
            <w:tcW w:w="1639" w:type="dxa"/>
          </w:tcPr>
          <w:p w14:paraId="1621D983" w14:textId="77777777" w:rsidR="00C4799D" w:rsidRDefault="008C28BE" w:rsidP="00F74BCF">
            <w:pPr>
              <w:pStyle w:val="TableParagraph"/>
              <w:spacing w:line="205" w:lineRule="exact"/>
              <w:rPr>
                <w:sz w:val="18"/>
              </w:rPr>
            </w:pPr>
            <w:r>
              <w:rPr>
                <w:sz w:val="18"/>
              </w:rPr>
              <w:t>Week</w:t>
            </w:r>
            <w:r>
              <w:rPr>
                <w:spacing w:val="-1"/>
                <w:sz w:val="18"/>
              </w:rPr>
              <w:t xml:space="preserve"> </w:t>
            </w:r>
            <w:r>
              <w:rPr>
                <w:spacing w:val="-5"/>
                <w:sz w:val="18"/>
              </w:rPr>
              <w:t>14</w:t>
            </w:r>
          </w:p>
        </w:tc>
        <w:tc>
          <w:tcPr>
            <w:tcW w:w="1867" w:type="dxa"/>
          </w:tcPr>
          <w:p w14:paraId="2BA23B00" w14:textId="77777777" w:rsidR="00C4799D" w:rsidRDefault="008C28BE" w:rsidP="00F74BCF">
            <w:pPr>
              <w:pStyle w:val="TableParagraph"/>
              <w:spacing w:line="205" w:lineRule="exact"/>
              <w:ind w:left="15" w:right="3"/>
              <w:rPr>
                <w:sz w:val="18"/>
              </w:rPr>
            </w:pPr>
            <w:r>
              <w:rPr>
                <w:spacing w:val="-4"/>
                <w:sz w:val="18"/>
              </w:rPr>
              <w:t>23.4</w:t>
            </w:r>
          </w:p>
        </w:tc>
        <w:tc>
          <w:tcPr>
            <w:tcW w:w="1951" w:type="dxa"/>
          </w:tcPr>
          <w:p w14:paraId="09BE42A0" w14:textId="77777777" w:rsidR="00C4799D" w:rsidRDefault="008C28BE" w:rsidP="00F74BCF">
            <w:pPr>
              <w:pStyle w:val="TableParagraph"/>
              <w:spacing w:line="205" w:lineRule="exact"/>
              <w:ind w:left="765"/>
              <w:rPr>
                <w:sz w:val="12"/>
              </w:rPr>
            </w:pPr>
            <w:r>
              <w:rPr>
                <w:spacing w:val="-2"/>
                <w:sz w:val="18"/>
              </w:rPr>
              <w:t>45.2</w:t>
            </w:r>
            <w:r>
              <w:rPr>
                <w:spacing w:val="-2"/>
                <w:position w:val="6"/>
                <w:sz w:val="12"/>
              </w:rPr>
              <w:t>b</w:t>
            </w:r>
          </w:p>
        </w:tc>
        <w:tc>
          <w:tcPr>
            <w:tcW w:w="1781" w:type="dxa"/>
          </w:tcPr>
          <w:p w14:paraId="630E9C82" w14:textId="77777777" w:rsidR="00C4799D" w:rsidRDefault="008C28BE" w:rsidP="00F74BCF">
            <w:pPr>
              <w:pStyle w:val="TableParagraph"/>
              <w:spacing w:line="205" w:lineRule="exact"/>
              <w:ind w:left="10" w:right="3"/>
              <w:rPr>
                <w:sz w:val="18"/>
              </w:rPr>
            </w:pPr>
            <w:r>
              <w:rPr>
                <w:spacing w:val="-4"/>
                <w:sz w:val="18"/>
              </w:rPr>
              <w:t>16.7</w:t>
            </w:r>
          </w:p>
        </w:tc>
        <w:tc>
          <w:tcPr>
            <w:tcW w:w="1779" w:type="dxa"/>
          </w:tcPr>
          <w:p w14:paraId="429723C2" w14:textId="77777777" w:rsidR="00C4799D" w:rsidRDefault="008C28BE" w:rsidP="00F74BCF">
            <w:pPr>
              <w:pStyle w:val="TableParagraph"/>
              <w:spacing w:line="205" w:lineRule="exact"/>
              <w:ind w:left="662"/>
              <w:rPr>
                <w:sz w:val="12"/>
              </w:rPr>
            </w:pPr>
            <w:r>
              <w:rPr>
                <w:sz w:val="18"/>
              </w:rPr>
              <w:t>43.1</w:t>
            </w:r>
            <w:r>
              <w:rPr>
                <w:spacing w:val="-16"/>
                <w:sz w:val="18"/>
              </w:rPr>
              <w:t xml:space="preserve"> </w:t>
            </w:r>
            <w:r>
              <w:rPr>
                <w:spacing w:val="-10"/>
                <w:position w:val="6"/>
                <w:sz w:val="12"/>
              </w:rPr>
              <w:t>a</w:t>
            </w:r>
          </w:p>
        </w:tc>
      </w:tr>
      <w:tr w:rsidR="00C4799D" w14:paraId="6C842211" w14:textId="77777777">
        <w:trPr>
          <w:trHeight w:val="227"/>
        </w:trPr>
        <w:tc>
          <w:tcPr>
            <w:tcW w:w="1639" w:type="dxa"/>
          </w:tcPr>
          <w:p w14:paraId="2C36739A"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52</w:t>
            </w:r>
          </w:p>
        </w:tc>
        <w:tc>
          <w:tcPr>
            <w:tcW w:w="1867" w:type="dxa"/>
            <w:shd w:val="clear" w:color="auto" w:fill="D0CECE"/>
          </w:tcPr>
          <w:p w14:paraId="3FFD96D0" w14:textId="77777777" w:rsidR="00C4799D" w:rsidRDefault="00C4799D" w:rsidP="00F74BCF">
            <w:pPr>
              <w:pStyle w:val="TableParagraph"/>
              <w:ind w:left="0"/>
              <w:rPr>
                <w:rFonts w:ascii="Times New Roman"/>
                <w:sz w:val="16"/>
              </w:rPr>
            </w:pPr>
          </w:p>
        </w:tc>
        <w:tc>
          <w:tcPr>
            <w:tcW w:w="1951" w:type="dxa"/>
          </w:tcPr>
          <w:p w14:paraId="7E8F886B" w14:textId="77777777" w:rsidR="00C4799D" w:rsidRDefault="008C28BE" w:rsidP="00F74BCF">
            <w:pPr>
              <w:pStyle w:val="TableParagraph"/>
              <w:spacing w:line="206" w:lineRule="exact"/>
              <w:ind w:left="13" w:right="3"/>
              <w:rPr>
                <w:sz w:val="18"/>
              </w:rPr>
            </w:pPr>
            <w:r>
              <w:rPr>
                <w:spacing w:val="-4"/>
                <w:sz w:val="18"/>
              </w:rPr>
              <w:t>77.8</w:t>
            </w:r>
          </w:p>
        </w:tc>
        <w:tc>
          <w:tcPr>
            <w:tcW w:w="1781" w:type="dxa"/>
            <w:shd w:val="clear" w:color="auto" w:fill="D0CECE"/>
          </w:tcPr>
          <w:p w14:paraId="63716F6C" w14:textId="77777777" w:rsidR="00C4799D" w:rsidRDefault="00C4799D" w:rsidP="00F74BCF">
            <w:pPr>
              <w:pStyle w:val="TableParagraph"/>
              <w:ind w:left="0"/>
              <w:rPr>
                <w:rFonts w:ascii="Times New Roman"/>
                <w:sz w:val="16"/>
              </w:rPr>
            </w:pPr>
          </w:p>
        </w:tc>
        <w:tc>
          <w:tcPr>
            <w:tcW w:w="1779" w:type="dxa"/>
            <w:shd w:val="clear" w:color="auto" w:fill="D0CECE"/>
          </w:tcPr>
          <w:p w14:paraId="11CC7A7F" w14:textId="77777777" w:rsidR="00C4799D" w:rsidRDefault="00C4799D" w:rsidP="00F74BCF">
            <w:pPr>
              <w:pStyle w:val="TableParagraph"/>
              <w:ind w:left="0"/>
              <w:rPr>
                <w:rFonts w:ascii="Times New Roman"/>
                <w:sz w:val="16"/>
              </w:rPr>
            </w:pPr>
          </w:p>
        </w:tc>
      </w:tr>
      <w:tr w:rsidR="00C4799D" w14:paraId="59CA125E" w14:textId="77777777">
        <w:trPr>
          <w:trHeight w:val="227"/>
        </w:trPr>
        <w:tc>
          <w:tcPr>
            <w:tcW w:w="9017" w:type="dxa"/>
            <w:gridSpan w:val="5"/>
          </w:tcPr>
          <w:p w14:paraId="241BCE67" w14:textId="77777777" w:rsidR="00C4799D" w:rsidRDefault="008C28BE" w:rsidP="00F74BCF">
            <w:pPr>
              <w:pStyle w:val="TableParagraph"/>
              <w:spacing w:line="206" w:lineRule="exact"/>
              <w:ind w:left="12" w:right="3"/>
              <w:rPr>
                <w:b/>
                <w:sz w:val="18"/>
              </w:rPr>
            </w:pPr>
            <w:r>
              <w:rPr>
                <w:b/>
                <w:sz w:val="18"/>
              </w:rPr>
              <w:t>ASDAS-CRP</w:t>
            </w:r>
            <w:r>
              <w:rPr>
                <w:b/>
                <w:spacing w:val="-4"/>
                <w:sz w:val="18"/>
              </w:rPr>
              <w:t xml:space="preserve"> </w:t>
            </w:r>
            <w:r>
              <w:rPr>
                <w:b/>
                <w:sz w:val="18"/>
              </w:rPr>
              <w:t>(Change</w:t>
            </w:r>
            <w:r>
              <w:rPr>
                <w:b/>
                <w:spacing w:val="-2"/>
                <w:sz w:val="18"/>
              </w:rPr>
              <w:t xml:space="preserve"> </w:t>
            </w:r>
            <w:r>
              <w:rPr>
                <w:b/>
                <w:sz w:val="18"/>
              </w:rPr>
              <w:t>from</w:t>
            </w:r>
            <w:r>
              <w:rPr>
                <w:b/>
                <w:spacing w:val="-4"/>
                <w:sz w:val="18"/>
              </w:rPr>
              <w:t xml:space="preserve"> </w:t>
            </w:r>
            <w:r>
              <w:rPr>
                <w:b/>
                <w:spacing w:val="-2"/>
                <w:sz w:val="18"/>
              </w:rPr>
              <w:t>Baseline)</w:t>
            </w:r>
          </w:p>
        </w:tc>
      </w:tr>
      <w:tr w:rsidR="00C4799D" w14:paraId="4D4E9B20" w14:textId="77777777">
        <w:trPr>
          <w:trHeight w:val="227"/>
        </w:trPr>
        <w:tc>
          <w:tcPr>
            <w:tcW w:w="1639" w:type="dxa"/>
          </w:tcPr>
          <w:p w14:paraId="382F8EE5"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14</w:t>
            </w:r>
          </w:p>
        </w:tc>
        <w:tc>
          <w:tcPr>
            <w:tcW w:w="1867" w:type="dxa"/>
          </w:tcPr>
          <w:p w14:paraId="1389AC81" w14:textId="77777777" w:rsidR="00C4799D" w:rsidRDefault="008C28BE" w:rsidP="00F74BCF">
            <w:pPr>
              <w:pStyle w:val="TableParagraph"/>
              <w:spacing w:line="206" w:lineRule="exact"/>
              <w:ind w:left="15"/>
              <w:rPr>
                <w:sz w:val="18"/>
              </w:rPr>
            </w:pPr>
            <w:r>
              <w:rPr>
                <w:sz w:val="18"/>
              </w:rPr>
              <w:t>-</w:t>
            </w:r>
            <w:r>
              <w:rPr>
                <w:spacing w:val="-4"/>
                <w:sz w:val="18"/>
              </w:rPr>
              <w:t>0.54</w:t>
            </w:r>
          </w:p>
        </w:tc>
        <w:tc>
          <w:tcPr>
            <w:tcW w:w="1951" w:type="dxa"/>
          </w:tcPr>
          <w:p w14:paraId="23AB8504" w14:textId="77777777" w:rsidR="00C4799D" w:rsidRDefault="008C28BE" w:rsidP="00F74BCF">
            <w:pPr>
              <w:pStyle w:val="TableParagraph"/>
              <w:spacing w:line="206" w:lineRule="exact"/>
              <w:ind w:left="13" w:right="1"/>
              <w:rPr>
                <w:sz w:val="12"/>
              </w:rPr>
            </w:pPr>
            <w:r>
              <w:rPr>
                <w:sz w:val="18"/>
              </w:rPr>
              <w:t>-</w:t>
            </w:r>
            <w:r>
              <w:rPr>
                <w:spacing w:val="-2"/>
                <w:sz w:val="18"/>
              </w:rPr>
              <w:t>1.45</w:t>
            </w:r>
            <w:r>
              <w:rPr>
                <w:spacing w:val="-2"/>
                <w:position w:val="6"/>
                <w:sz w:val="12"/>
              </w:rPr>
              <w:t>a</w:t>
            </w:r>
          </w:p>
        </w:tc>
        <w:tc>
          <w:tcPr>
            <w:tcW w:w="1781" w:type="dxa"/>
          </w:tcPr>
          <w:p w14:paraId="061AAE1E" w14:textId="77777777" w:rsidR="00C4799D" w:rsidRDefault="008C28BE" w:rsidP="00F74BCF">
            <w:pPr>
              <w:pStyle w:val="TableParagraph"/>
              <w:spacing w:line="206" w:lineRule="exact"/>
              <w:ind w:left="10"/>
              <w:rPr>
                <w:sz w:val="18"/>
              </w:rPr>
            </w:pPr>
            <w:r>
              <w:rPr>
                <w:sz w:val="18"/>
              </w:rPr>
              <w:t>-</w:t>
            </w:r>
            <w:r>
              <w:rPr>
                <w:spacing w:val="-4"/>
                <w:sz w:val="18"/>
              </w:rPr>
              <w:t>0.49</w:t>
            </w:r>
          </w:p>
        </w:tc>
        <w:tc>
          <w:tcPr>
            <w:tcW w:w="1779" w:type="dxa"/>
          </w:tcPr>
          <w:p w14:paraId="48966933" w14:textId="77777777" w:rsidR="00C4799D" w:rsidRDefault="008C28BE" w:rsidP="00F74BCF">
            <w:pPr>
              <w:pStyle w:val="TableParagraph"/>
              <w:spacing w:line="206" w:lineRule="exact"/>
              <w:ind w:left="12" w:right="1"/>
              <w:rPr>
                <w:sz w:val="12"/>
              </w:rPr>
            </w:pPr>
            <w:r>
              <w:rPr>
                <w:sz w:val="18"/>
              </w:rPr>
              <w:t>-1.52</w:t>
            </w:r>
            <w:r>
              <w:rPr>
                <w:spacing w:val="-16"/>
                <w:sz w:val="18"/>
              </w:rPr>
              <w:t xml:space="preserve"> </w:t>
            </w:r>
            <w:r>
              <w:rPr>
                <w:spacing w:val="-10"/>
                <w:position w:val="6"/>
                <w:sz w:val="12"/>
              </w:rPr>
              <w:t>a</w:t>
            </w:r>
          </w:p>
        </w:tc>
      </w:tr>
      <w:tr w:rsidR="00C4799D" w14:paraId="5EB87F29" w14:textId="77777777">
        <w:trPr>
          <w:trHeight w:val="225"/>
        </w:trPr>
        <w:tc>
          <w:tcPr>
            <w:tcW w:w="1639" w:type="dxa"/>
          </w:tcPr>
          <w:p w14:paraId="5BA1ED0B" w14:textId="77777777" w:rsidR="00C4799D" w:rsidRDefault="008C28BE" w:rsidP="00F74BCF">
            <w:pPr>
              <w:pStyle w:val="TableParagraph"/>
              <w:spacing w:line="205" w:lineRule="exact"/>
              <w:rPr>
                <w:sz w:val="18"/>
              </w:rPr>
            </w:pPr>
            <w:r>
              <w:rPr>
                <w:sz w:val="18"/>
              </w:rPr>
              <w:t>Week</w:t>
            </w:r>
            <w:r>
              <w:rPr>
                <w:spacing w:val="-1"/>
                <w:sz w:val="18"/>
              </w:rPr>
              <w:t xml:space="preserve"> </w:t>
            </w:r>
            <w:r>
              <w:rPr>
                <w:spacing w:val="-5"/>
                <w:sz w:val="18"/>
              </w:rPr>
              <w:t>52</w:t>
            </w:r>
          </w:p>
        </w:tc>
        <w:tc>
          <w:tcPr>
            <w:tcW w:w="1867" w:type="dxa"/>
            <w:shd w:val="clear" w:color="auto" w:fill="D0CECE"/>
          </w:tcPr>
          <w:p w14:paraId="6E0FB7B4" w14:textId="77777777" w:rsidR="00C4799D" w:rsidRDefault="00C4799D" w:rsidP="00F74BCF">
            <w:pPr>
              <w:pStyle w:val="TableParagraph"/>
              <w:ind w:left="0"/>
              <w:rPr>
                <w:rFonts w:ascii="Times New Roman"/>
                <w:sz w:val="16"/>
              </w:rPr>
            </w:pPr>
          </w:p>
        </w:tc>
        <w:tc>
          <w:tcPr>
            <w:tcW w:w="1951" w:type="dxa"/>
          </w:tcPr>
          <w:p w14:paraId="6C076621" w14:textId="77777777" w:rsidR="00C4799D" w:rsidRDefault="008C28BE" w:rsidP="00F74BCF">
            <w:pPr>
              <w:pStyle w:val="TableParagraph"/>
              <w:spacing w:line="205" w:lineRule="exact"/>
              <w:ind w:left="13"/>
              <w:rPr>
                <w:sz w:val="18"/>
              </w:rPr>
            </w:pPr>
            <w:r>
              <w:rPr>
                <w:sz w:val="18"/>
              </w:rPr>
              <w:t>-</w:t>
            </w:r>
            <w:r>
              <w:rPr>
                <w:spacing w:val="-4"/>
                <w:sz w:val="18"/>
              </w:rPr>
              <w:t>2.05</w:t>
            </w:r>
          </w:p>
        </w:tc>
        <w:tc>
          <w:tcPr>
            <w:tcW w:w="1781" w:type="dxa"/>
            <w:shd w:val="clear" w:color="auto" w:fill="D0CECE"/>
          </w:tcPr>
          <w:p w14:paraId="72E5F5FF" w14:textId="77777777" w:rsidR="00C4799D" w:rsidRDefault="00C4799D" w:rsidP="00F74BCF">
            <w:pPr>
              <w:pStyle w:val="TableParagraph"/>
              <w:ind w:left="0"/>
              <w:rPr>
                <w:rFonts w:ascii="Times New Roman"/>
                <w:sz w:val="16"/>
              </w:rPr>
            </w:pPr>
          </w:p>
        </w:tc>
        <w:tc>
          <w:tcPr>
            <w:tcW w:w="1779" w:type="dxa"/>
            <w:shd w:val="clear" w:color="auto" w:fill="D0CECE"/>
          </w:tcPr>
          <w:p w14:paraId="7B1B3B22" w14:textId="77777777" w:rsidR="00C4799D" w:rsidRDefault="00C4799D" w:rsidP="00F74BCF">
            <w:pPr>
              <w:pStyle w:val="TableParagraph"/>
              <w:ind w:left="0"/>
              <w:rPr>
                <w:rFonts w:ascii="Times New Roman"/>
                <w:sz w:val="16"/>
              </w:rPr>
            </w:pPr>
          </w:p>
        </w:tc>
      </w:tr>
      <w:tr w:rsidR="00C4799D" w14:paraId="1AF15D7C" w14:textId="77777777">
        <w:trPr>
          <w:trHeight w:val="227"/>
        </w:trPr>
        <w:tc>
          <w:tcPr>
            <w:tcW w:w="9017" w:type="dxa"/>
            <w:gridSpan w:val="5"/>
          </w:tcPr>
          <w:p w14:paraId="66F332D1" w14:textId="77777777" w:rsidR="00C4799D" w:rsidRDefault="008C28BE" w:rsidP="00F74BCF">
            <w:pPr>
              <w:pStyle w:val="TableParagraph"/>
              <w:spacing w:line="206" w:lineRule="exact"/>
              <w:ind w:left="12" w:right="2"/>
              <w:rPr>
                <w:b/>
                <w:sz w:val="18"/>
              </w:rPr>
            </w:pPr>
            <w:r>
              <w:rPr>
                <w:b/>
                <w:sz w:val="18"/>
              </w:rPr>
              <w:t>ASDAS</w:t>
            </w:r>
            <w:r>
              <w:rPr>
                <w:b/>
                <w:spacing w:val="-2"/>
                <w:sz w:val="18"/>
              </w:rPr>
              <w:t xml:space="preserve"> </w:t>
            </w:r>
            <w:r>
              <w:rPr>
                <w:b/>
                <w:sz w:val="18"/>
              </w:rPr>
              <w:t>Inactive</w:t>
            </w:r>
            <w:r>
              <w:rPr>
                <w:b/>
                <w:spacing w:val="-1"/>
                <w:sz w:val="18"/>
              </w:rPr>
              <w:t xml:space="preserve"> </w:t>
            </w:r>
            <w:r>
              <w:rPr>
                <w:b/>
                <w:sz w:val="18"/>
              </w:rPr>
              <w:t>Disease</w:t>
            </w:r>
            <w:r>
              <w:rPr>
                <w:b/>
                <w:spacing w:val="-1"/>
                <w:sz w:val="18"/>
              </w:rPr>
              <w:t xml:space="preserve"> </w:t>
            </w:r>
            <w:r>
              <w:rPr>
                <w:b/>
                <w:sz w:val="18"/>
              </w:rPr>
              <w:t>(%</w:t>
            </w:r>
            <w:r>
              <w:rPr>
                <w:b/>
                <w:spacing w:val="-6"/>
                <w:sz w:val="18"/>
              </w:rPr>
              <w:t xml:space="preserve"> </w:t>
            </w:r>
            <w:r>
              <w:rPr>
                <w:b/>
                <w:sz w:val="18"/>
              </w:rPr>
              <w:t>of</w:t>
            </w:r>
            <w:r>
              <w:rPr>
                <w:b/>
                <w:spacing w:val="-1"/>
                <w:sz w:val="18"/>
              </w:rPr>
              <w:t xml:space="preserve"> </w:t>
            </w:r>
            <w:r>
              <w:rPr>
                <w:b/>
                <w:spacing w:val="-2"/>
                <w:sz w:val="18"/>
              </w:rPr>
              <w:t>patients)</w:t>
            </w:r>
          </w:p>
        </w:tc>
      </w:tr>
      <w:tr w:rsidR="00C4799D" w14:paraId="2740F84C" w14:textId="77777777">
        <w:trPr>
          <w:trHeight w:val="227"/>
        </w:trPr>
        <w:tc>
          <w:tcPr>
            <w:tcW w:w="1639" w:type="dxa"/>
          </w:tcPr>
          <w:p w14:paraId="389C248E"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14</w:t>
            </w:r>
          </w:p>
        </w:tc>
        <w:tc>
          <w:tcPr>
            <w:tcW w:w="1867" w:type="dxa"/>
          </w:tcPr>
          <w:p w14:paraId="59333280" w14:textId="77777777" w:rsidR="00C4799D" w:rsidRDefault="008C28BE" w:rsidP="00F74BCF">
            <w:pPr>
              <w:pStyle w:val="TableParagraph"/>
              <w:spacing w:line="206" w:lineRule="exact"/>
              <w:ind w:left="15" w:right="6"/>
              <w:rPr>
                <w:sz w:val="18"/>
              </w:rPr>
            </w:pPr>
            <w:r>
              <w:rPr>
                <w:spacing w:val="-10"/>
                <w:sz w:val="18"/>
              </w:rPr>
              <w:t>0</w:t>
            </w:r>
          </w:p>
        </w:tc>
        <w:tc>
          <w:tcPr>
            <w:tcW w:w="1951" w:type="dxa"/>
          </w:tcPr>
          <w:p w14:paraId="1C254D51" w14:textId="77777777" w:rsidR="00C4799D" w:rsidRDefault="008C28BE" w:rsidP="00F74BCF">
            <w:pPr>
              <w:pStyle w:val="TableParagraph"/>
              <w:spacing w:line="206" w:lineRule="exact"/>
              <w:ind w:left="770"/>
              <w:rPr>
                <w:sz w:val="12"/>
              </w:rPr>
            </w:pPr>
            <w:r>
              <w:rPr>
                <w:spacing w:val="-2"/>
                <w:sz w:val="18"/>
              </w:rPr>
              <w:t>16.1</w:t>
            </w:r>
            <w:r>
              <w:rPr>
                <w:spacing w:val="-2"/>
                <w:position w:val="6"/>
                <w:sz w:val="12"/>
              </w:rPr>
              <w:t>c</w:t>
            </w:r>
          </w:p>
        </w:tc>
        <w:tc>
          <w:tcPr>
            <w:tcW w:w="1781" w:type="dxa"/>
          </w:tcPr>
          <w:p w14:paraId="5E13D6B8" w14:textId="77777777" w:rsidR="00C4799D" w:rsidRDefault="008C28BE" w:rsidP="00F74BCF">
            <w:pPr>
              <w:pStyle w:val="TableParagraph"/>
              <w:spacing w:line="206" w:lineRule="exact"/>
              <w:ind w:left="10" w:right="3"/>
              <w:rPr>
                <w:sz w:val="18"/>
              </w:rPr>
            </w:pPr>
            <w:r>
              <w:rPr>
                <w:spacing w:val="-5"/>
                <w:sz w:val="18"/>
              </w:rPr>
              <w:t>1.9</w:t>
            </w:r>
          </w:p>
        </w:tc>
        <w:tc>
          <w:tcPr>
            <w:tcW w:w="1779" w:type="dxa"/>
          </w:tcPr>
          <w:p w14:paraId="3A2136D2" w14:textId="77777777" w:rsidR="00C4799D" w:rsidRDefault="008C28BE" w:rsidP="00F74BCF">
            <w:pPr>
              <w:pStyle w:val="TableParagraph"/>
              <w:spacing w:line="206" w:lineRule="exact"/>
              <w:ind w:left="662"/>
              <w:rPr>
                <w:sz w:val="12"/>
              </w:rPr>
            </w:pPr>
            <w:r>
              <w:rPr>
                <w:sz w:val="18"/>
              </w:rPr>
              <w:t>12.8</w:t>
            </w:r>
            <w:r>
              <w:rPr>
                <w:spacing w:val="-16"/>
                <w:sz w:val="18"/>
              </w:rPr>
              <w:t xml:space="preserve"> </w:t>
            </w:r>
            <w:r>
              <w:rPr>
                <w:spacing w:val="-10"/>
                <w:position w:val="6"/>
                <w:sz w:val="12"/>
              </w:rPr>
              <w:t>a</w:t>
            </w:r>
          </w:p>
        </w:tc>
      </w:tr>
      <w:tr w:rsidR="00C4799D" w14:paraId="77B118BC" w14:textId="77777777">
        <w:trPr>
          <w:trHeight w:val="227"/>
        </w:trPr>
        <w:tc>
          <w:tcPr>
            <w:tcW w:w="1639" w:type="dxa"/>
          </w:tcPr>
          <w:p w14:paraId="02824591"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52</w:t>
            </w:r>
          </w:p>
        </w:tc>
        <w:tc>
          <w:tcPr>
            <w:tcW w:w="1867" w:type="dxa"/>
            <w:shd w:val="clear" w:color="auto" w:fill="D0CECE"/>
          </w:tcPr>
          <w:p w14:paraId="5AB389DD" w14:textId="77777777" w:rsidR="00C4799D" w:rsidRDefault="00C4799D" w:rsidP="00F74BCF">
            <w:pPr>
              <w:pStyle w:val="TableParagraph"/>
              <w:ind w:left="0"/>
              <w:rPr>
                <w:rFonts w:ascii="Times New Roman"/>
                <w:sz w:val="16"/>
              </w:rPr>
            </w:pPr>
          </w:p>
        </w:tc>
        <w:tc>
          <w:tcPr>
            <w:tcW w:w="1951" w:type="dxa"/>
          </w:tcPr>
          <w:p w14:paraId="34BCDA59" w14:textId="77777777" w:rsidR="00C4799D" w:rsidRDefault="008C28BE" w:rsidP="00F74BCF">
            <w:pPr>
              <w:pStyle w:val="TableParagraph"/>
              <w:spacing w:line="206" w:lineRule="exact"/>
              <w:ind w:left="13" w:right="3"/>
              <w:rPr>
                <w:sz w:val="18"/>
              </w:rPr>
            </w:pPr>
            <w:r>
              <w:rPr>
                <w:spacing w:val="-4"/>
                <w:sz w:val="18"/>
              </w:rPr>
              <w:t>46.2</w:t>
            </w:r>
          </w:p>
        </w:tc>
        <w:tc>
          <w:tcPr>
            <w:tcW w:w="1781" w:type="dxa"/>
            <w:shd w:val="clear" w:color="auto" w:fill="D0CECE"/>
          </w:tcPr>
          <w:p w14:paraId="4C116ADD" w14:textId="77777777" w:rsidR="00C4799D" w:rsidRDefault="00C4799D" w:rsidP="00F74BCF">
            <w:pPr>
              <w:pStyle w:val="TableParagraph"/>
              <w:ind w:left="0"/>
              <w:rPr>
                <w:rFonts w:ascii="Times New Roman"/>
                <w:sz w:val="16"/>
              </w:rPr>
            </w:pPr>
          </w:p>
        </w:tc>
        <w:tc>
          <w:tcPr>
            <w:tcW w:w="1779" w:type="dxa"/>
            <w:shd w:val="clear" w:color="auto" w:fill="D0CECE"/>
          </w:tcPr>
          <w:p w14:paraId="533D74A7" w14:textId="77777777" w:rsidR="00C4799D" w:rsidRDefault="00C4799D" w:rsidP="00F74BCF">
            <w:pPr>
              <w:pStyle w:val="TableParagraph"/>
              <w:ind w:left="0"/>
              <w:rPr>
                <w:rFonts w:ascii="Times New Roman"/>
                <w:sz w:val="16"/>
              </w:rPr>
            </w:pPr>
          </w:p>
        </w:tc>
      </w:tr>
      <w:tr w:rsidR="00C4799D" w14:paraId="3566BF6D" w14:textId="77777777">
        <w:trPr>
          <w:trHeight w:val="225"/>
        </w:trPr>
        <w:tc>
          <w:tcPr>
            <w:tcW w:w="9017" w:type="dxa"/>
            <w:gridSpan w:val="5"/>
          </w:tcPr>
          <w:p w14:paraId="600EDDFB" w14:textId="77777777" w:rsidR="00C4799D" w:rsidRDefault="008C28BE" w:rsidP="00F74BCF">
            <w:pPr>
              <w:pStyle w:val="TableParagraph"/>
              <w:spacing w:line="205" w:lineRule="exact"/>
              <w:ind w:left="12" w:right="4"/>
              <w:rPr>
                <w:b/>
                <w:sz w:val="12"/>
              </w:rPr>
            </w:pPr>
            <w:r>
              <w:rPr>
                <w:b/>
                <w:sz w:val="18"/>
              </w:rPr>
              <w:t>ASDAS</w:t>
            </w:r>
            <w:r>
              <w:rPr>
                <w:b/>
                <w:spacing w:val="-3"/>
                <w:sz w:val="18"/>
              </w:rPr>
              <w:t xml:space="preserve"> </w:t>
            </w:r>
            <w:r>
              <w:rPr>
                <w:b/>
                <w:sz w:val="18"/>
              </w:rPr>
              <w:t>Low</w:t>
            </w:r>
            <w:r>
              <w:rPr>
                <w:b/>
                <w:spacing w:val="-1"/>
                <w:sz w:val="18"/>
              </w:rPr>
              <w:t xml:space="preserve"> </w:t>
            </w:r>
            <w:r>
              <w:rPr>
                <w:b/>
                <w:sz w:val="18"/>
              </w:rPr>
              <w:t>Disease</w:t>
            </w:r>
            <w:r>
              <w:rPr>
                <w:b/>
                <w:spacing w:val="-1"/>
                <w:sz w:val="18"/>
              </w:rPr>
              <w:t xml:space="preserve"> </w:t>
            </w:r>
            <w:r>
              <w:rPr>
                <w:b/>
                <w:sz w:val="18"/>
              </w:rPr>
              <w:t>Activity</w:t>
            </w:r>
            <w:r>
              <w:rPr>
                <w:b/>
                <w:spacing w:val="-1"/>
                <w:sz w:val="18"/>
              </w:rPr>
              <w:t xml:space="preserve"> </w:t>
            </w:r>
            <w:r>
              <w:rPr>
                <w:b/>
                <w:sz w:val="18"/>
              </w:rPr>
              <w:t>(%</w:t>
            </w:r>
            <w:r>
              <w:rPr>
                <w:b/>
                <w:spacing w:val="-4"/>
                <w:sz w:val="18"/>
              </w:rPr>
              <w:t xml:space="preserve"> </w:t>
            </w:r>
            <w:r>
              <w:rPr>
                <w:b/>
                <w:sz w:val="18"/>
              </w:rPr>
              <w:t>of</w:t>
            </w:r>
            <w:r>
              <w:rPr>
                <w:b/>
                <w:spacing w:val="-2"/>
                <w:sz w:val="18"/>
              </w:rPr>
              <w:t xml:space="preserve"> </w:t>
            </w:r>
            <w:proofErr w:type="gramStart"/>
            <w:r>
              <w:rPr>
                <w:b/>
                <w:spacing w:val="-2"/>
                <w:sz w:val="18"/>
              </w:rPr>
              <w:t>patients)</w:t>
            </w:r>
            <w:r>
              <w:rPr>
                <w:b/>
                <w:spacing w:val="-2"/>
                <w:position w:val="6"/>
                <w:sz w:val="12"/>
              </w:rPr>
              <w:t>d</w:t>
            </w:r>
            <w:proofErr w:type="gramEnd"/>
          </w:p>
        </w:tc>
      </w:tr>
      <w:tr w:rsidR="00C4799D" w14:paraId="1158A7C0" w14:textId="77777777">
        <w:trPr>
          <w:trHeight w:val="227"/>
        </w:trPr>
        <w:tc>
          <w:tcPr>
            <w:tcW w:w="1639" w:type="dxa"/>
          </w:tcPr>
          <w:p w14:paraId="41CA78E3"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14</w:t>
            </w:r>
          </w:p>
        </w:tc>
        <w:tc>
          <w:tcPr>
            <w:tcW w:w="1867" w:type="dxa"/>
          </w:tcPr>
          <w:p w14:paraId="0F8C7076" w14:textId="77777777" w:rsidR="00C4799D" w:rsidRDefault="008C28BE" w:rsidP="00F74BCF">
            <w:pPr>
              <w:pStyle w:val="TableParagraph"/>
              <w:spacing w:line="206" w:lineRule="exact"/>
              <w:ind w:left="15" w:right="3"/>
              <w:rPr>
                <w:sz w:val="18"/>
              </w:rPr>
            </w:pPr>
            <w:r>
              <w:rPr>
                <w:spacing w:val="-4"/>
                <w:sz w:val="18"/>
              </w:rPr>
              <w:t>10.6</w:t>
            </w:r>
          </w:p>
        </w:tc>
        <w:tc>
          <w:tcPr>
            <w:tcW w:w="1951" w:type="dxa"/>
          </w:tcPr>
          <w:p w14:paraId="19C32A19" w14:textId="77777777" w:rsidR="00C4799D" w:rsidRDefault="008C28BE" w:rsidP="00F74BCF">
            <w:pPr>
              <w:pStyle w:val="TableParagraph"/>
              <w:spacing w:line="206" w:lineRule="exact"/>
              <w:ind w:left="703"/>
              <w:rPr>
                <w:sz w:val="12"/>
              </w:rPr>
            </w:pPr>
            <w:r>
              <w:rPr>
                <w:sz w:val="18"/>
              </w:rPr>
              <w:t>49.5</w:t>
            </w:r>
            <w:r>
              <w:rPr>
                <w:position w:val="6"/>
                <w:sz w:val="12"/>
              </w:rPr>
              <w:t xml:space="preserve">c, </w:t>
            </w:r>
            <w:r>
              <w:rPr>
                <w:spacing w:val="-10"/>
                <w:position w:val="6"/>
                <w:sz w:val="12"/>
              </w:rPr>
              <w:t>d</w:t>
            </w:r>
          </w:p>
        </w:tc>
        <w:tc>
          <w:tcPr>
            <w:tcW w:w="1781" w:type="dxa"/>
          </w:tcPr>
          <w:p w14:paraId="6F32C2A4" w14:textId="77777777" w:rsidR="00C4799D" w:rsidRDefault="008C28BE" w:rsidP="00F74BCF">
            <w:pPr>
              <w:pStyle w:val="TableParagraph"/>
              <w:spacing w:line="206" w:lineRule="exact"/>
              <w:ind w:left="10" w:right="3"/>
              <w:rPr>
                <w:sz w:val="18"/>
              </w:rPr>
            </w:pPr>
            <w:r>
              <w:rPr>
                <w:spacing w:val="-4"/>
                <w:sz w:val="18"/>
              </w:rPr>
              <w:t>10.1</w:t>
            </w:r>
          </w:p>
        </w:tc>
        <w:tc>
          <w:tcPr>
            <w:tcW w:w="1779" w:type="dxa"/>
          </w:tcPr>
          <w:p w14:paraId="09620B50" w14:textId="77777777" w:rsidR="00C4799D" w:rsidRDefault="008C28BE" w:rsidP="00F74BCF">
            <w:pPr>
              <w:pStyle w:val="TableParagraph"/>
              <w:spacing w:line="206" w:lineRule="exact"/>
              <w:ind w:left="662"/>
              <w:rPr>
                <w:sz w:val="12"/>
              </w:rPr>
            </w:pPr>
            <w:r>
              <w:rPr>
                <w:sz w:val="18"/>
              </w:rPr>
              <w:t>44.1</w:t>
            </w:r>
            <w:r>
              <w:rPr>
                <w:spacing w:val="-16"/>
                <w:sz w:val="18"/>
              </w:rPr>
              <w:t xml:space="preserve"> </w:t>
            </w:r>
            <w:r>
              <w:rPr>
                <w:spacing w:val="-10"/>
                <w:position w:val="6"/>
                <w:sz w:val="12"/>
              </w:rPr>
              <w:t>a</w:t>
            </w:r>
          </w:p>
        </w:tc>
      </w:tr>
      <w:tr w:rsidR="00C4799D" w14:paraId="16603CD0" w14:textId="77777777">
        <w:trPr>
          <w:trHeight w:val="227"/>
        </w:trPr>
        <w:tc>
          <w:tcPr>
            <w:tcW w:w="1639" w:type="dxa"/>
          </w:tcPr>
          <w:p w14:paraId="11282042" w14:textId="77777777" w:rsidR="00C4799D" w:rsidRDefault="008C28BE" w:rsidP="00F74BCF">
            <w:pPr>
              <w:pStyle w:val="TableParagraph"/>
              <w:spacing w:line="206" w:lineRule="exact"/>
              <w:rPr>
                <w:sz w:val="18"/>
              </w:rPr>
            </w:pPr>
            <w:r>
              <w:rPr>
                <w:sz w:val="18"/>
              </w:rPr>
              <w:t>Week</w:t>
            </w:r>
            <w:r>
              <w:rPr>
                <w:spacing w:val="-1"/>
                <w:sz w:val="18"/>
              </w:rPr>
              <w:t xml:space="preserve"> </w:t>
            </w:r>
            <w:r>
              <w:rPr>
                <w:spacing w:val="-5"/>
                <w:sz w:val="18"/>
              </w:rPr>
              <w:t>52</w:t>
            </w:r>
          </w:p>
        </w:tc>
        <w:tc>
          <w:tcPr>
            <w:tcW w:w="1867" w:type="dxa"/>
            <w:shd w:val="clear" w:color="auto" w:fill="D0CECE"/>
          </w:tcPr>
          <w:p w14:paraId="4B6A3D99" w14:textId="77777777" w:rsidR="00C4799D" w:rsidRDefault="00C4799D" w:rsidP="00F74BCF">
            <w:pPr>
              <w:pStyle w:val="TableParagraph"/>
              <w:ind w:left="0"/>
              <w:rPr>
                <w:rFonts w:ascii="Times New Roman"/>
                <w:sz w:val="16"/>
              </w:rPr>
            </w:pPr>
          </w:p>
        </w:tc>
        <w:tc>
          <w:tcPr>
            <w:tcW w:w="1951" w:type="dxa"/>
          </w:tcPr>
          <w:p w14:paraId="45C9E435" w14:textId="77777777" w:rsidR="00C4799D" w:rsidRDefault="008C28BE" w:rsidP="00F74BCF">
            <w:pPr>
              <w:pStyle w:val="TableParagraph"/>
              <w:spacing w:line="206" w:lineRule="exact"/>
              <w:ind w:left="13" w:right="3"/>
              <w:rPr>
                <w:sz w:val="18"/>
              </w:rPr>
            </w:pPr>
            <w:r>
              <w:rPr>
                <w:spacing w:val="-4"/>
                <w:sz w:val="18"/>
              </w:rPr>
              <w:t>85.9</w:t>
            </w:r>
          </w:p>
        </w:tc>
        <w:tc>
          <w:tcPr>
            <w:tcW w:w="1781" w:type="dxa"/>
            <w:shd w:val="clear" w:color="auto" w:fill="D0CECE"/>
          </w:tcPr>
          <w:p w14:paraId="6D44A5FC" w14:textId="77777777" w:rsidR="00C4799D" w:rsidRDefault="00C4799D" w:rsidP="00F74BCF">
            <w:pPr>
              <w:pStyle w:val="TableParagraph"/>
              <w:ind w:left="0"/>
              <w:rPr>
                <w:rFonts w:ascii="Times New Roman"/>
                <w:sz w:val="16"/>
              </w:rPr>
            </w:pPr>
          </w:p>
        </w:tc>
        <w:tc>
          <w:tcPr>
            <w:tcW w:w="1779" w:type="dxa"/>
            <w:shd w:val="clear" w:color="auto" w:fill="D0CECE"/>
          </w:tcPr>
          <w:p w14:paraId="7DA0A17D" w14:textId="77777777" w:rsidR="00C4799D" w:rsidRDefault="00C4799D" w:rsidP="00F74BCF">
            <w:pPr>
              <w:pStyle w:val="TableParagraph"/>
              <w:ind w:left="0"/>
              <w:rPr>
                <w:rFonts w:ascii="Times New Roman"/>
                <w:sz w:val="16"/>
              </w:rPr>
            </w:pPr>
          </w:p>
        </w:tc>
      </w:tr>
      <w:tr w:rsidR="00C4799D" w14:paraId="4C23B604" w14:textId="77777777">
        <w:trPr>
          <w:trHeight w:val="3105"/>
        </w:trPr>
        <w:tc>
          <w:tcPr>
            <w:tcW w:w="9017" w:type="dxa"/>
            <w:gridSpan w:val="5"/>
          </w:tcPr>
          <w:p w14:paraId="0509A98B" w14:textId="77777777" w:rsidR="00C4799D" w:rsidRDefault="008C28BE" w:rsidP="00F74BCF">
            <w:pPr>
              <w:pStyle w:val="TableParagraph"/>
              <w:spacing w:line="206" w:lineRule="exact"/>
              <w:rPr>
                <w:b/>
                <w:sz w:val="18"/>
              </w:rPr>
            </w:pPr>
            <w:r>
              <w:rPr>
                <w:b/>
                <w:spacing w:val="-2"/>
                <w:sz w:val="18"/>
              </w:rPr>
              <w:t>Abbreviations:</w:t>
            </w:r>
          </w:p>
          <w:p w14:paraId="5EB9F2E4" w14:textId="77777777" w:rsidR="00C4799D" w:rsidRDefault="008C28BE" w:rsidP="00F74BCF">
            <w:pPr>
              <w:pStyle w:val="TableParagraph"/>
              <w:spacing w:line="206" w:lineRule="exact"/>
              <w:rPr>
                <w:sz w:val="18"/>
              </w:rPr>
            </w:pPr>
            <w:r>
              <w:rPr>
                <w:sz w:val="18"/>
              </w:rPr>
              <w:t>ASAS20</w:t>
            </w:r>
            <w:r>
              <w:rPr>
                <w:spacing w:val="-5"/>
                <w:sz w:val="18"/>
              </w:rPr>
              <w:t xml:space="preserve"> </w:t>
            </w:r>
            <w:r>
              <w:rPr>
                <w:sz w:val="18"/>
              </w:rPr>
              <w:t>(or</w:t>
            </w:r>
            <w:r>
              <w:rPr>
                <w:spacing w:val="-3"/>
                <w:sz w:val="18"/>
              </w:rPr>
              <w:t xml:space="preserve"> </w:t>
            </w:r>
            <w:r>
              <w:rPr>
                <w:sz w:val="18"/>
              </w:rPr>
              <w:t>40)</w:t>
            </w:r>
            <w:r>
              <w:rPr>
                <w:spacing w:val="-3"/>
                <w:sz w:val="18"/>
              </w:rPr>
              <w:t xml:space="preserve"> </w:t>
            </w:r>
            <w:r>
              <w:rPr>
                <w:sz w:val="18"/>
              </w:rPr>
              <w:t>=</w:t>
            </w:r>
            <w:r>
              <w:rPr>
                <w:spacing w:val="-3"/>
                <w:sz w:val="18"/>
              </w:rPr>
              <w:t xml:space="preserve"> </w:t>
            </w:r>
            <w:r>
              <w:rPr>
                <w:sz w:val="18"/>
              </w:rPr>
              <w:t>Assessment</w:t>
            </w:r>
            <w:r>
              <w:rPr>
                <w:spacing w:val="-4"/>
                <w:sz w:val="18"/>
              </w:rPr>
              <w:t xml:space="preserve"> </w:t>
            </w:r>
            <w:r>
              <w:rPr>
                <w:sz w:val="18"/>
              </w:rPr>
              <w:t>of</w:t>
            </w:r>
            <w:r>
              <w:rPr>
                <w:spacing w:val="-3"/>
                <w:sz w:val="18"/>
              </w:rPr>
              <w:t xml:space="preserve"> </w:t>
            </w:r>
            <w:proofErr w:type="spellStart"/>
            <w:r>
              <w:rPr>
                <w:sz w:val="18"/>
              </w:rPr>
              <w:t>SpondyloArthritis</w:t>
            </w:r>
            <w:proofErr w:type="spellEnd"/>
            <w:r>
              <w:rPr>
                <w:spacing w:val="-3"/>
                <w:sz w:val="18"/>
              </w:rPr>
              <w:t xml:space="preserve"> </w:t>
            </w:r>
            <w:r>
              <w:rPr>
                <w:sz w:val="18"/>
              </w:rPr>
              <w:t>international</w:t>
            </w:r>
            <w:r>
              <w:rPr>
                <w:spacing w:val="-2"/>
                <w:sz w:val="18"/>
              </w:rPr>
              <w:t xml:space="preserve"> </w:t>
            </w:r>
            <w:r>
              <w:rPr>
                <w:sz w:val="18"/>
              </w:rPr>
              <w:t>Society</w:t>
            </w:r>
            <w:r>
              <w:rPr>
                <w:spacing w:val="-2"/>
                <w:sz w:val="18"/>
              </w:rPr>
              <w:t xml:space="preserve"> </w:t>
            </w:r>
            <w:r>
              <w:rPr>
                <w:sz w:val="18"/>
              </w:rPr>
              <w:t>≥20%</w:t>
            </w:r>
            <w:r>
              <w:rPr>
                <w:spacing w:val="-2"/>
                <w:sz w:val="18"/>
              </w:rPr>
              <w:t xml:space="preserve"> </w:t>
            </w:r>
            <w:r>
              <w:rPr>
                <w:sz w:val="18"/>
              </w:rPr>
              <w:t>(or</w:t>
            </w:r>
            <w:r>
              <w:rPr>
                <w:spacing w:val="-5"/>
                <w:sz w:val="18"/>
              </w:rPr>
              <w:t xml:space="preserve"> </w:t>
            </w:r>
            <w:r>
              <w:rPr>
                <w:sz w:val="18"/>
              </w:rPr>
              <w:t>≥40%)</w:t>
            </w:r>
            <w:r>
              <w:rPr>
                <w:spacing w:val="-4"/>
                <w:sz w:val="18"/>
              </w:rPr>
              <w:t xml:space="preserve"> </w:t>
            </w:r>
            <w:r>
              <w:rPr>
                <w:spacing w:val="-2"/>
                <w:sz w:val="18"/>
              </w:rPr>
              <w:t>improvement</w:t>
            </w:r>
          </w:p>
          <w:p w14:paraId="1EA7F3EA" w14:textId="77777777" w:rsidR="00C4799D" w:rsidRDefault="008C28BE" w:rsidP="00F74BCF">
            <w:pPr>
              <w:pStyle w:val="TableParagraph"/>
              <w:ind w:right="1850" w:hanging="1"/>
              <w:rPr>
                <w:sz w:val="18"/>
              </w:rPr>
            </w:pPr>
            <w:r>
              <w:rPr>
                <w:sz w:val="18"/>
              </w:rPr>
              <w:t>ASDAS-CRP</w:t>
            </w:r>
            <w:r>
              <w:rPr>
                <w:spacing w:val="-5"/>
                <w:sz w:val="18"/>
              </w:rPr>
              <w:t xml:space="preserve"> </w:t>
            </w:r>
            <w:r>
              <w:rPr>
                <w:sz w:val="18"/>
              </w:rPr>
              <w:t>=</w:t>
            </w:r>
            <w:r>
              <w:rPr>
                <w:spacing w:val="-5"/>
                <w:sz w:val="18"/>
              </w:rPr>
              <w:t xml:space="preserve"> </w:t>
            </w:r>
            <w:r>
              <w:rPr>
                <w:sz w:val="18"/>
              </w:rPr>
              <w:t>Ankylosing</w:t>
            </w:r>
            <w:r>
              <w:rPr>
                <w:spacing w:val="-4"/>
                <w:sz w:val="18"/>
              </w:rPr>
              <w:t xml:space="preserve"> </w:t>
            </w:r>
            <w:r>
              <w:rPr>
                <w:sz w:val="18"/>
              </w:rPr>
              <w:t>Spondylitis</w:t>
            </w:r>
            <w:r>
              <w:rPr>
                <w:spacing w:val="-4"/>
                <w:sz w:val="18"/>
              </w:rPr>
              <w:t xml:space="preserve"> </w:t>
            </w:r>
            <w:r>
              <w:rPr>
                <w:sz w:val="18"/>
              </w:rPr>
              <w:t>Disease</w:t>
            </w:r>
            <w:r>
              <w:rPr>
                <w:spacing w:val="-4"/>
                <w:sz w:val="18"/>
              </w:rPr>
              <w:t xml:space="preserve"> </w:t>
            </w:r>
            <w:r>
              <w:rPr>
                <w:sz w:val="18"/>
              </w:rPr>
              <w:t>Activity</w:t>
            </w:r>
            <w:r>
              <w:rPr>
                <w:spacing w:val="-4"/>
                <w:sz w:val="18"/>
              </w:rPr>
              <w:t xml:space="preserve"> </w:t>
            </w:r>
            <w:r>
              <w:rPr>
                <w:sz w:val="18"/>
              </w:rPr>
              <w:t>Score</w:t>
            </w:r>
            <w:r>
              <w:rPr>
                <w:spacing w:val="-4"/>
                <w:sz w:val="18"/>
              </w:rPr>
              <w:t xml:space="preserve"> </w:t>
            </w:r>
            <w:r>
              <w:rPr>
                <w:sz w:val="18"/>
              </w:rPr>
              <w:t>C-Reactive</w:t>
            </w:r>
            <w:r>
              <w:rPr>
                <w:spacing w:val="-7"/>
                <w:sz w:val="18"/>
              </w:rPr>
              <w:t xml:space="preserve"> </w:t>
            </w:r>
            <w:r>
              <w:rPr>
                <w:sz w:val="18"/>
              </w:rPr>
              <w:t>Protein BASDAI = Bath Ankylosing Spondylitis Disease Activity Index</w:t>
            </w:r>
          </w:p>
          <w:p w14:paraId="2C451EBE" w14:textId="77777777" w:rsidR="00C4799D" w:rsidRDefault="008C28BE" w:rsidP="00F74BCF">
            <w:pPr>
              <w:pStyle w:val="TableParagraph"/>
              <w:spacing w:before="1"/>
              <w:ind w:right="7407"/>
              <w:rPr>
                <w:sz w:val="18"/>
              </w:rPr>
            </w:pPr>
            <w:r>
              <w:rPr>
                <w:sz w:val="18"/>
              </w:rPr>
              <w:t>PBO = placebo UPA=</w:t>
            </w:r>
            <w:r>
              <w:rPr>
                <w:spacing w:val="-13"/>
                <w:sz w:val="18"/>
              </w:rPr>
              <w:t xml:space="preserve"> </w:t>
            </w:r>
            <w:proofErr w:type="spellStart"/>
            <w:r>
              <w:rPr>
                <w:sz w:val="18"/>
              </w:rPr>
              <w:t>upadacitinib</w:t>
            </w:r>
            <w:proofErr w:type="spellEnd"/>
          </w:p>
          <w:p w14:paraId="72B9247B" w14:textId="77777777" w:rsidR="00C4799D" w:rsidRDefault="008C28BE" w:rsidP="00F74BCF">
            <w:pPr>
              <w:pStyle w:val="TableParagraph"/>
              <w:spacing w:line="205" w:lineRule="exact"/>
              <w:rPr>
                <w:sz w:val="18"/>
              </w:rPr>
            </w:pPr>
            <w:r>
              <w:rPr>
                <w:position w:val="6"/>
                <w:sz w:val="12"/>
              </w:rPr>
              <w:t>a</w:t>
            </w:r>
            <w:r>
              <w:rPr>
                <w:spacing w:val="12"/>
                <w:position w:val="6"/>
                <w:sz w:val="12"/>
              </w:rPr>
              <w:t xml:space="preserve"> </w:t>
            </w:r>
            <w:r>
              <w:rPr>
                <w:sz w:val="18"/>
              </w:rPr>
              <w:t>multiplicity-controlled</w:t>
            </w:r>
            <w:r>
              <w:rPr>
                <w:spacing w:val="-5"/>
                <w:sz w:val="18"/>
              </w:rPr>
              <w:t xml:space="preserve"> </w:t>
            </w:r>
            <w:r>
              <w:rPr>
                <w:sz w:val="18"/>
              </w:rPr>
              <w:t>p≤0.001</w:t>
            </w:r>
            <w:r>
              <w:rPr>
                <w:spacing w:val="-4"/>
                <w:sz w:val="18"/>
              </w:rPr>
              <w:t xml:space="preserve"> </w:t>
            </w:r>
            <w:proofErr w:type="spellStart"/>
            <w:r>
              <w:rPr>
                <w:sz w:val="18"/>
              </w:rPr>
              <w:t>upadacitinib</w:t>
            </w:r>
            <w:proofErr w:type="spellEnd"/>
            <w:r>
              <w:rPr>
                <w:spacing w:val="-5"/>
                <w:sz w:val="18"/>
              </w:rPr>
              <w:t xml:space="preserve"> </w:t>
            </w:r>
            <w:r>
              <w:rPr>
                <w:sz w:val="18"/>
              </w:rPr>
              <w:t>vs</w:t>
            </w:r>
            <w:r>
              <w:rPr>
                <w:spacing w:val="-5"/>
                <w:sz w:val="18"/>
              </w:rPr>
              <w:t xml:space="preserve"> </w:t>
            </w:r>
            <w:r>
              <w:rPr>
                <w:sz w:val="18"/>
              </w:rPr>
              <w:t>placebo</w:t>
            </w:r>
            <w:r>
              <w:rPr>
                <w:spacing w:val="-3"/>
                <w:sz w:val="18"/>
              </w:rPr>
              <w:t xml:space="preserve"> </w:t>
            </w:r>
            <w:r>
              <w:rPr>
                <w:spacing w:val="-2"/>
                <w:sz w:val="18"/>
              </w:rPr>
              <w:t>comparison</w:t>
            </w:r>
          </w:p>
          <w:p w14:paraId="43B96B22" w14:textId="77777777" w:rsidR="00C4799D" w:rsidRDefault="008C28BE" w:rsidP="00F74BCF">
            <w:pPr>
              <w:pStyle w:val="TableParagraph"/>
              <w:spacing w:line="208" w:lineRule="exact"/>
              <w:rPr>
                <w:sz w:val="18"/>
              </w:rPr>
            </w:pPr>
            <w:r>
              <w:rPr>
                <w:position w:val="6"/>
                <w:sz w:val="12"/>
              </w:rPr>
              <w:t>b</w:t>
            </w:r>
            <w:r>
              <w:rPr>
                <w:spacing w:val="12"/>
                <w:position w:val="6"/>
                <w:sz w:val="12"/>
              </w:rPr>
              <w:t xml:space="preserve"> </w:t>
            </w:r>
            <w:r>
              <w:rPr>
                <w:sz w:val="18"/>
              </w:rPr>
              <w:t>multiplicity-controlled</w:t>
            </w:r>
            <w:r>
              <w:rPr>
                <w:spacing w:val="-6"/>
                <w:sz w:val="18"/>
              </w:rPr>
              <w:t xml:space="preserve"> </w:t>
            </w:r>
            <w:r>
              <w:rPr>
                <w:sz w:val="18"/>
              </w:rPr>
              <w:t>p≤0.01</w:t>
            </w:r>
            <w:r>
              <w:rPr>
                <w:spacing w:val="-6"/>
                <w:sz w:val="18"/>
              </w:rPr>
              <w:t xml:space="preserve"> </w:t>
            </w:r>
            <w:proofErr w:type="spellStart"/>
            <w:r>
              <w:rPr>
                <w:sz w:val="18"/>
              </w:rPr>
              <w:t>upadacitinib</w:t>
            </w:r>
            <w:proofErr w:type="spellEnd"/>
            <w:r>
              <w:rPr>
                <w:spacing w:val="-3"/>
                <w:sz w:val="18"/>
              </w:rPr>
              <w:t xml:space="preserve"> </w:t>
            </w:r>
            <w:r>
              <w:rPr>
                <w:sz w:val="18"/>
              </w:rPr>
              <w:t>vs</w:t>
            </w:r>
            <w:r>
              <w:rPr>
                <w:spacing w:val="-3"/>
                <w:sz w:val="18"/>
              </w:rPr>
              <w:t xml:space="preserve"> </w:t>
            </w:r>
            <w:r>
              <w:rPr>
                <w:sz w:val="18"/>
              </w:rPr>
              <w:t>placebo</w:t>
            </w:r>
            <w:r>
              <w:rPr>
                <w:spacing w:val="-6"/>
                <w:sz w:val="18"/>
              </w:rPr>
              <w:t xml:space="preserve"> </w:t>
            </w:r>
            <w:r>
              <w:rPr>
                <w:spacing w:val="-2"/>
                <w:sz w:val="18"/>
              </w:rPr>
              <w:t>comparison</w:t>
            </w:r>
          </w:p>
          <w:p w14:paraId="3B4FD949" w14:textId="77777777" w:rsidR="00C4799D" w:rsidRDefault="008C28BE" w:rsidP="00F74BCF">
            <w:pPr>
              <w:pStyle w:val="TableParagraph"/>
              <w:spacing w:line="206" w:lineRule="exact"/>
              <w:rPr>
                <w:sz w:val="18"/>
              </w:rPr>
            </w:pPr>
            <w:r>
              <w:rPr>
                <w:position w:val="6"/>
                <w:sz w:val="12"/>
              </w:rPr>
              <w:t>c</w:t>
            </w:r>
            <w:r>
              <w:rPr>
                <w:spacing w:val="13"/>
                <w:position w:val="6"/>
                <w:sz w:val="12"/>
              </w:rPr>
              <w:t xml:space="preserve"> </w:t>
            </w:r>
            <w:r>
              <w:rPr>
                <w:sz w:val="18"/>
              </w:rPr>
              <w:t>nominal</w:t>
            </w:r>
            <w:r>
              <w:rPr>
                <w:spacing w:val="-3"/>
                <w:sz w:val="18"/>
              </w:rPr>
              <w:t xml:space="preserve"> </w:t>
            </w:r>
            <w:r>
              <w:rPr>
                <w:sz w:val="18"/>
              </w:rPr>
              <w:t>p≤0.001</w:t>
            </w:r>
            <w:r>
              <w:rPr>
                <w:spacing w:val="-4"/>
                <w:sz w:val="18"/>
              </w:rPr>
              <w:t xml:space="preserve"> </w:t>
            </w:r>
            <w:proofErr w:type="spellStart"/>
            <w:r>
              <w:rPr>
                <w:sz w:val="18"/>
              </w:rPr>
              <w:t>upadacitinib</w:t>
            </w:r>
            <w:proofErr w:type="spellEnd"/>
            <w:r>
              <w:rPr>
                <w:spacing w:val="-4"/>
                <w:sz w:val="18"/>
              </w:rPr>
              <w:t xml:space="preserve"> </w:t>
            </w:r>
            <w:r>
              <w:rPr>
                <w:sz w:val="18"/>
              </w:rPr>
              <w:t>vs</w:t>
            </w:r>
            <w:r>
              <w:rPr>
                <w:spacing w:val="-3"/>
                <w:sz w:val="18"/>
              </w:rPr>
              <w:t xml:space="preserve"> </w:t>
            </w:r>
            <w:r>
              <w:rPr>
                <w:sz w:val="18"/>
              </w:rPr>
              <w:t>placebo</w:t>
            </w:r>
            <w:r>
              <w:rPr>
                <w:spacing w:val="-1"/>
                <w:sz w:val="18"/>
              </w:rPr>
              <w:t xml:space="preserve"> </w:t>
            </w:r>
            <w:r>
              <w:rPr>
                <w:spacing w:val="-2"/>
                <w:sz w:val="18"/>
              </w:rPr>
              <w:t>comparison</w:t>
            </w:r>
          </w:p>
          <w:p w14:paraId="014F8882" w14:textId="77777777" w:rsidR="00C4799D" w:rsidRDefault="008C28BE" w:rsidP="00F74BCF">
            <w:pPr>
              <w:pStyle w:val="TableParagraph"/>
              <w:spacing w:line="208" w:lineRule="exact"/>
              <w:rPr>
                <w:sz w:val="18"/>
              </w:rPr>
            </w:pPr>
            <w:r>
              <w:rPr>
                <w:position w:val="6"/>
                <w:sz w:val="12"/>
              </w:rPr>
              <w:t>d</w:t>
            </w:r>
            <w:r>
              <w:rPr>
                <w:spacing w:val="-3"/>
                <w:position w:val="6"/>
                <w:sz w:val="12"/>
              </w:rPr>
              <w:t xml:space="preserve"> </w:t>
            </w:r>
            <w:r>
              <w:rPr>
                <w:sz w:val="18"/>
              </w:rPr>
              <w:t>post-hoc</w:t>
            </w:r>
            <w:r>
              <w:rPr>
                <w:spacing w:val="-2"/>
                <w:sz w:val="18"/>
              </w:rPr>
              <w:t xml:space="preserve"> </w:t>
            </w:r>
            <w:r>
              <w:rPr>
                <w:sz w:val="18"/>
              </w:rPr>
              <w:t>analysis</w:t>
            </w:r>
            <w:r>
              <w:rPr>
                <w:spacing w:val="-2"/>
                <w:sz w:val="18"/>
              </w:rPr>
              <w:t xml:space="preserve"> </w:t>
            </w:r>
            <w:r>
              <w:rPr>
                <w:sz w:val="18"/>
              </w:rPr>
              <w:t>for</w:t>
            </w:r>
            <w:r>
              <w:rPr>
                <w:spacing w:val="-5"/>
                <w:sz w:val="18"/>
              </w:rPr>
              <w:t xml:space="preserve"> </w:t>
            </w:r>
            <w:r>
              <w:rPr>
                <w:sz w:val="18"/>
              </w:rPr>
              <w:t>SELECT-AXIS</w:t>
            </w:r>
            <w:r>
              <w:rPr>
                <w:spacing w:val="-3"/>
                <w:sz w:val="18"/>
              </w:rPr>
              <w:t xml:space="preserve"> </w:t>
            </w:r>
            <w:r>
              <w:rPr>
                <w:spacing w:val="-10"/>
                <w:sz w:val="18"/>
              </w:rPr>
              <w:t>1</w:t>
            </w:r>
          </w:p>
          <w:p w14:paraId="6334A589" w14:textId="77777777" w:rsidR="00C4799D" w:rsidRDefault="008C28BE" w:rsidP="00F74BCF">
            <w:pPr>
              <w:pStyle w:val="TableParagraph"/>
              <w:rPr>
                <w:sz w:val="18"/>
              </w:rPr>
            </w:pPr>
            <w:r>
              <w:rPr>
                <w:sz w:val="18"/>
              </w:rPr>
              <w:t>For</w:t>
            </w:r>
            <w:r>
              <w:rPr>
                <w:spacing w:val="-3"/>
                <w:sz w:val="18"/>
              </w:rPr>
              <w:t xml:space="preserve"> </w:t>
            </w:r>
            <w:r>
              <w:rPr>
                <w:sz w:val="18"/>
              </w:rPr>
              <w:t>binary</w:t>
            </w:r>
            <w:r>
              <w:rPr>
                <w:spacing w:val="-4"/>
                <w:sz w:val="18"/>
              </w:rPr>
              <w:t xml:space="preserve"> </w:t>
            </w:r>
            <w:r>
              <w:rPr>
                <w:sz w:val="18"/>
              </w:rPr>
              <w:t>endpoints,</w:t>
            </w:r>
            <w:r>
              <w:rPr>
                <w:spacing w:val="-4"/>
                <w:sz w:val="18"/>
              </w:rPr>
              <w:t xml:space="preserve"> </w:t>
            </w:r>
            <w:r>
              <w:rPr>
                <w:sz w:val="18"/>
              </w:rPr>
              <w:t>Week</w:t>
            </w:r>
            <w:r>
              <w:rPr>
                <w:spacing w:val="-2"/>
                <w:sz w:val="18"/>
              </w:rPr>
              <w:t xml:space="preserve"> </w:t>
            </w:r>
            <w:r>
              <w:rPr>
                <w:sz w:val="18"/>
              </w:rPr>
              <w:t>14</w:t>
            </w:r>
            <w:r>
              <w:rPr>
                <w:spacing w:val="-4"/>
                <w:sz w:val="18"/>
              </w:rPr>
              <w:t xml:space="preserve"> </w:t>
            </w:r>
            <w:r>
              <w:rPr>
                <w:sz w:val="18"/>
              </w:rPr>
              <w:t>results</w:t>
            </w:r>
            <w:r>
              <w:rPr>
                <w:spacing w:val="-4"/>
                <w:sz w:val="18"/>
              </w:rPr>
              <w:t xml:space="preserve"> </w:t>
            </w:r>
            <w:r>
              <w:rPr>
                <w:sz w:val="18"/>
              </w:rPr>
              <w:t>are</w:t>
            </w:r>
            <w:r>
              <w:rPr>
                <w:spacing w:val="-2"/>
                <w:sz w:val="18"/>
              </w:rPr>
              <w:t xml:space="preserve"> </w:t>
            </w:r>
            <w:r>
              <w:rPr>
                <w:sz w:val="18"/>
              </w:rPr>
              <w:t>based</w:t>
            </w:r>
            <w:r>
              <w:rPr>
                <w:spacing w:val="-2"/>
                <w:sz w:val="18"/>
              </w:rPr>
              <w:t xml:space="preserve"> </w:t>
            </w:r>
            <w:r>
              <w:rPr>
                <w:sz w:val="18"/>
              </w:rPr>
              <w:t>on</w:t>
            </w:r>
            <w:r>
              <w:rPr>
                <w:spacing w:val="-2"/>
                <w:sz w:val="18"/>
              </w:rPr>
              <w:t xml:space="preserve"> </w:t>
            </w:r>
            <w:r>
              <w:rPr>
                <w:sz w:val="18"/>
              </w:rPr>
              <w:t>non-responder</w:t>
            </w:r>
            <w:r>
              <w:rPr>
                <w:spacing w:val="-4"/>
                <w:sz w:val="18"/>
              </w:rPr>
              <w:t xml:space="preserve"> </w:t>
            </w:r>
            <w:r>
              <w:rPr>
                <w:sz w:val="18"/>
              </w:rPr>
              <w:t>imputation</w:t>
            </w:r>
            <w:r>
              <w:rPr>
                <w:spacing w:val="-3"/>
                <w:sz w:val="18"/>
              </w:rPr>
              <w:t xml:space="preserve"> </w:t>
            </w:r>
            <w:r>
              <w:rPr>
                <w:sz w:val="18"/>
              </w:rPr>
              <w:t>(SELECT-AXIS</w:t>
            </w:r>
            <w:r>
              <w:rPr>
                <w:spacing w:val="-3"/>
                <w:sz w:val="18"/>
              </w:rPr>
              <w:t xml:space="preserve"> </w:t>
            </w:r>
            <w:r>
              <w:rPr>
                <w:sz w:val="18"/>
              </w:rPr>
              <w:t>1)</w:t>
            </w:r>
            <w:r>
              <w:rPr>
                <w:spacing w:val="-3"/>
                <w:sz w:val="18"/>
              </w:rPr>
              <w:t xml:space="preserve"> </w:t>
            </w:r>
            <w:r>
              <w:rPr>
                <w:sz w:val="18"/>
              </w:rPr>
              <w:t>and</w:t>
            </w:r>
            <w:r>
              <w:rPr>
                <w:spacing w:val="-2"/>
                <w:sz w:val="18"/>
              </w:rPr>
              <w:t xml:space="preserve"> </w:t>
            </w:r>
            <w:r>
              <w:rPr>
                <w:sz w:val="18"/>
              </w:rPr>
              <w:t>on</w:t>
            </w:r>
            <w:r>
              <w:rPr>
                <w:spacing w:val="-4"/>
                <w:sz w:val="18"/>
              </w:rPr>
              <w:t xml:space="preserve"> </w:t>
            </w:r>
            <w:r>
              <w:rPr>
                <w:sz w:val="18"/>
              </w:rPr>
              <w:t xml:space="preserve">non- responder imputation in conjunction with multiple imputation (SELECT-AXIS 2 [STUDY 1]). For continuous endpoints, Week 14 results are based on the least squares mean change from baseline using mixed </w:t>
            </w:r>
            <w:proofErr w:type="gramStart"/>
            <w:r>
              <w:rPr>
                <w:sz w:val="18"/>
              </w:rPr>
              <w:t>models</w:t>
            </w:r>
            <w:proofErr w:type="gramEnd"/>
          </w:p>
          <w:p w14:paraId="75BF6F74" w14:textId="77777777" w:rsidR="00C4799D" w:rsidRDefault="008C28BE" w:rsidP="00F74BCF">
            <w:pPr>
              <w:pStyle w:val="TableParagraph"/>
              <w:spacing w:line="206" w:lineRule="exact"/>
              <w:rPr>
                <w:sz w:val="18"/>
              </w:rPr>
            </w:pPr>
            <w:r>
              <w:rPr>
                <w:sz w:val="18"/>
              </w:rPr>
              <w:t>for</w:t>
            </w:r>
            <w:r>
              <w:rPr>
                <w:spacing w:val="-2"/>
                <w:sz w:val="18"/>
              </w:rPr>
              <w:t xml:space="preserve"> </w:t>
            </w:r>
            <w:r>
              <w:rPr>
                <w:sz w:val="18"/>
              </w:rPr>
              <w:t>repeated</w:t>
            </w:r>
            <w:r>
              <w:rPr>
                <w:spacing w:val="-2"/>
                <w:sz w:val="18"/>
              </w:rPr>
              <w:t xml:space="preserve"> </w:t>
            </w:r>
            <w:r>
              <w:rPr>
                <w:sz w:val="18"/>
              </w:rPr>
              <w:t>measure</w:t>
            </w:r>
            <w:r>
              <w:rPr>
                <w:spacing w:val="-2"/>
                <w:sz w:val="18"/>
              </w:rPr>
              <w:t xml:space="preserve"> </w:t>
            </w:r>
            <w:r>
              <w:rPr>
                <w:sz w:val="18"/>
              </w:rPr>
              <w:t>analysis.</w:t>
            </w:r>
            <w:r>
              <w:rPr>
                <w:spacing w:val="-2"/>
                <w:sz w:val="18"/>
              </w:rPr>
              <w:t xml:space="preserve"> </w:t>
            </w:r>
            <w:r>
              <w:rPr>
                <w:sz w:val="18"/>
              </w:rPr>
              <w:t>For</w:t>
            </w:r>
            <w:r>
              <w:rPr>
                <w:spacing w:val="-2"/>
                <w:sz w:val="18"/>
              </w:rPr>
              <w:t xml:space="preserve"> </w:t>
            </w:r>
            <w:r>
              <w:rPr>
                <w:sz w:val="18"/>
              </w:rPr>
              <w:t>binary</w:t>
            </w:r>
            <w:r>
              <w:rPr>
                <w:spacing w:val="-2"/>
                <w:sz w:val="18"/>
              </w:rPr>
              <w:t xml:space="preserve"> </w:t>
            </w:r>
            <w:r>
              <w:rPr>
                <w:sz w:val="18"/>
              </w:rPr>
              <w:t>and</w:t>
            </w:r>
            <w:r>
              <w:rPr>
                <w:spacing w:val="-2"/>
                <w:sz w:val="18"/>
              </w:rPr>
              <w:t xml:space="preserve"> </w:t>
            </w:r>
            <w:r>
              <w:rPr>
                <w:sz w:val="18"/>
              </w:rPr>
              <w:t>continuous</w:t>
            </w:r>
            <w:r>
              <w:rPr>
                <w:spacing w:val="-3"/>
                <w:sz w:val="18"/>
              </w:rPr>
              <w:t xml:space="preserve"> </w:t>
            </w:r>
            <w:r>
              <w:rPr>
                <w:sz w:val="18"/>
              </w:rPr>
              <w:t>endpoints,</w:t>
            </w:r>
            <w:r>
              <w:rPr>
                <w:spacing w:val="-4"/>
                <w:sz w:val="18"/>
              </w:rPr>
              <w:t xml:space="preserve"> </w:t>
            </w:r>
            <w:r>
              <w:rPr>
                <w:sz w:val="18"/>
              </w:rPr>
              <w:t>Week</w:t>
            </w:r>
            <w:r>
              <w:rPr>
                <w:spacing w:val="-2"/>
                <w:sz w:val="18"/>
              </w:rPr>
              <w:t xml:space="preserve"> </w:t>
            </w:r>
            <w:r>
              <w:rPr>
                <w:sz w:val="18"/>
              </w:rPr>
              <w:t>52</w:t>
            </w:r>
            <w:r>
              <w:rPr>
                <w:spacing w:val="-4"/>
                <w:sz w:val="18"/>
              </w:rPr>
              <w:t xml:space="preserve"> </w:t>
            </w:r>
            <w:r>
              <w:rPr>
                <w:sz w:val="18"/>
              </w:rPr>
              <w:t>results</w:t>
            </w:r>
            <w:r>
              <w:rPr>
                <w:spacing w:val="-2"/>
                <w:sz w:val="18"/>
              </w:rPr>
              <w:t xml:space="preserve"> </w:t>
            </w:r>
            <w:r>
              <w:rPr>
                <w:sz w:val="18"/>
              </w:rPr>
              <w:t>are</w:t>
            </w:r>
            <w:r>
              <w:rPr>
                <w:spacing w:val="-4"/>
                <w:sz w:val="18"/>
              </w:rPr>
              <w:t xml:space="preserve"> </w:t>
            </w:r>
            <w:r>
              <w:rPr>
                <w:sz w:val="18"/>
              </w:rPr>
              <w:t>based</w:t>
            </w:r>
            <w:r>
              <w:rPr>
                <w:spacing w:val="-4"/>
                <w:sz w:val="18"/>
              </w:rPr>
              <w:t xml:space="preserve"> </w:t>
            </w:r>
            <w:r>
              <w:rPr>
                <w:sz w:val="18"/>
              </w:rPr>
              <w:t>on</w:t>
            </w:r>
            <w:r>
              <w:rPr>
                <w:spacing w:val="-4"/>
                <w:sz w:val="18"/>
              </w:rPr>
              <w:t xml:space="preserve"> </w:t>
            </w:r>
            <w:r>
              <w:rPr>
                <w:sz w:val="18"/>
              </w:rPr>
              <w:t>as- observed data.</w:t>
            </w:r>
          </w:p>
        </w:tc>
      </w:tr>
    </w:tbl>
    <w:p w14:paraId="110AA17B" w14:textId="77777777" w:rsidR="00C4799D" w:rsidRDefault="00C4799D" w:rsidP="00F74BCF">
      <w:pPr>
        <w:pStyle w:val="BodyText"/>
        <w:spacing w:before="11"/>
        <w:ind w:left="0"/>
        <w:rPr>
          <w:b/>
        </w:rPr>
      </w:pPr>
    </w:p>
    <w:p w14:paraId="5FE19FFB" w14:textId="77777777" w:rsidR="00C4799D" w:rsidRDefault="008C28BE" w:rsidP="00F74BCF">
      <w:pPr>
        <w:pStyle w:val="BodyText"/>
        <w:ind w:right="997" w:hanging="1"/>
      </w:pPr>
      <w:r>
        <w:t>In</w:t>
      </w:r>
      <w:r>
        <w:rPr>
          <w:spacing w:val="-2"/>
        </w:rPr>
        <w:t xml:space="preserve"> </w:t>
      </w:r>
      <w:r>
        <w:t>both</w:t>
      </w:r>
      <w:r>
        <w:rPr>
          <w:spacing w:val="-2"/>
        </w:rPr>
        <w:t xml:space="preserve"> </w:t>
      </w:r>
      <w:r>
        <w:t>studies,</w:t>
      </w:r>
      <w:r>
        <w:rPr>
          <w:spacing w:val="-2"/>
        </w:rPr>
        <w:t xml:space="preserve"> </w:t>
      </w:r>
      <w:r>
        <w:t>efficacy</w:t>
      </w:r>
      <w:r>
        <w:rPr>
          <w:spacing w:val="-6"/>
        </w:rPr>
        <w:t xml:space="preserve"> </w:t>
      </w:r>
      <w:r>
        <w:t>was</w:t>
      </w:r>
      <w:r>
        <w:rPr>
          <w:spacing w:val="-1"/>
        </w:rPr>
        <w:t xml:space="preserve"> </w:t>
      </w:r>
      <w:r>
        <w:t>maintained:</w:t>
      </w:r>
      <w:r>
        <w:rPr>
          <w:spacing w:val="-2"/>
        </w:rPr>
        <w:t xml:space="preserve"> </w:t>
      </w:r>
      <w:r>
        <w:t>through</w:t>
      </w:r>
      <w:r>
        <w:rPr>
          <w:spacing w:val="-4"/>
        </w:rPr>
        <w:t xml:space="preserve"> </w:t>
      </w:r>
      <w:r>
        <w:t>2</w:t>
      </w:r>
      <w:r>
        <w:rPr>
          <w:spacing w:val="-2"/>
        </w:rPr>
        <w:t xml:space="preserve"> </w:t>
      </w:r>
      <w:r>
        <w:t>years</w:t>
      </w:r>
      <w:r>
        <w:rPr>
          <w:spacing w:val="-1"/>
        </w:rPr>
        <w:t xml:space="preserve"> </w:t>
      </w:r>
      <w:r>
        <w:t>in</w:t>
      </w:r>
      <w:r>
        <w:rPr>
          <w:spacing w:val="-4"/>
        </w:rPr>
        <w:t xml:space="preserve"> </w:t>
      </w:r>
      <w:r>
        <w:t>SELECT-AXIS</w:t>
      </w:r>
      <w:r>
        <w:rPr>
          <w:spacing w:val="-2"/>
        </w:rPr>
        <w:t xml:space="preserve"> </w:t>
      </w:r>
      <w:r>
        <w:t>1</w:t>
      </w:r>
      <w:r>
        <w:rPr>
          <w:spacing w:val="-2"/>
        </w:rPr>
        <w:t xml:space="preserve"> </w:t>
      </w:r>
      <w:r>
        <w:t>and</w:t>
      </w:r>
      <w:r>
        <w:rPr>
          <w:spacing w:val="-4"/>
        </w:rPr>
        <w:t xml:space="preserve"> </w:t>
      </w:r>
      <w:r>
        <w:t>through</w:t>
      </w:r>
      <w:r>
        <w:rPr>
          <w:spacing w:val="-2"/>
        </w:rPr>
        <w:t xml:space="preserve"> </w:t>
      </w:r>
      <w:r>
        <w:t>52 weeks in SELECT-AXIS</w:t>
      </w:r>
      <w:r>
        <w:rPr>
          <w:spacing w:val="-1"/>
        </w:rPr>
        <w:t xml:space="preserve"> </w:t>
      </w:r>
      <w:r>
        <w:t>2 (STUDY 1), as assessed by</w:t>
      </w:r>
      <w:r>
        <w:rPr>
          <w:spacing w:val="-1"/>
        </w:rPr>
        <w:t xml:space="preserve"> </w:t>
      </w:r>
      <w:r>
        <w:t>the endpoints presented in Table</w:t>
      </w:r>
      <w:r>
        <w:rPr>
          <w:spacing w:val="-1"/>
        </w:rPr>
        <w:t xml:space="preserve"> </w:t>
      </w:r>
      <w:r>
        <w:t>21.</w:t>
      </w:r>
    </w:p>
    <w:p w14:paraId="6DC35824" w14:textId="77777777" w:rsidR="00C4799D" w:rsidRDefault="00C4799D" w:rsidP="00F74BCF">
      <w:pPr>
        <w:sectPr w:rsidR="00C4799D">
          <w:pgSz w:w="11910" w:h="16840"/>
          <w:pgMar w:top="1420" w:right="440" w:bottom="1360" w:left="1220" w:header="0" w:footer="1167" w:gutter="0"/>
          <w:cols w:space="720"/>
        </w:sectPr>
      </w:pPr>
    </w:p>
    <w:p w14:paraId="7A1955DC" w14:textId="77777777" w:rsidR="00C4799D" w:rsidRDefault="008C28BE" w:rsidP="00F74BCF">
      <w:pPr>
        <w:pStyle w:val="Heading4"/>
        <w:spacing w:before="83" w:after="26"/>
      </w:pPr>
      <w:bookmarkStart w:id="108" w:name="Table_22._Components_of_ASAS_Response_(m"/>
      <w:bookmarkEnd w:id="108"/>
      <w:r>
        <w:lastRenderedPageBreak/>
        <w:t>Table</w:t>
      </w:r>
      <w:r>
        <w:rPr>
          <w:spacing w:val="-6"/>
        </w:rPr>
        <w:t xml:space="preserve"> </w:t>
      </w:r>
      <w:r>
        <w:t>22.</w:t>
      </w:r>
      <w:r>
        <w:rPr>
          <w:spacing w:val="-2"/>
        </w:rPr>
        <w:t xml:space="preserve"> </w:t>
      </w:r>
      <w:r>
        <w:t>Components</w:t>
      </w:r>
      <w:r>
        <w:rPr>
          <w:spacing w:val="-8"/>
        </w:rPr>
        <w:t xml:space="preserve"> </w:t>
      </w:r>
      <w:r>
        <w:t>of</w:t>
      </w:r>
      <w:r>
        <w:rPr>
          <w:spacing w:val="-5"/>
        </w:rPr>
        <w:t xml:space="preserve"> </w:t>
      </w:r>
      <w:r>
        <w:t>ASAS</w:t>
      </w:r>
      <w:r>
        <w:rPr>
          <w:spacing w:val="-5"/>
        </w:rPr>
        <w:t xml:space="preserve"> </w:t>
      </w:r>
      <w:r>
        <w:t>Response</w:t>
      </w:r>
      <w:r>
        <w:rPr>
          <w:spacing w:val="-6"/>
        </w:rPr>
        <w:t xml:space="preserve"> </w:t>
      </w:r>
      <w:r>
        <w:t>(mean</w:t>
      </w:r>
      <w:r>
        <w:rPr>
          <w:spacing w:val="-4"/>
        </w:rPr>
        <w:t xml:space="preserve"> </w:t>
      </w:r>
      <w:r>
        <w:t>change</w:t>
      </w:r>
      <w:r>
        <w:rPr>
          <w:spacing w:val="-6"/>
        </w:rPr>
        <w:t xml:space="preserve"> </w:t>
      </w:r>
      <w:r>
        <w:t>from</w:t>
      </w:r>
      <w:r>
        <w:rPr>
          <w:spacing w:val="-4"/>
        </w:rPr>
        <w:t xml:space="preserve"> </w:t>
      </w:r>
      <w:r>
        <w:rPr>
          <w:spacing w:val="-2"/>
        </w:rPr>
        <w:t>baseline)</w:t>
      </w: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2035"/>
        <w:gridCol w:w="1879"/>
        <w:gridCol w:w="1745"/>
        <w:gridCol w:w="1743"/>
      </w:tblGrid>
      <w:tr w:rsidR="00C4799D" w14:paraId="3A08A120" w14:textId="77777777">
        <w:trPr>
          <w:trHeight w:val="414"/>
        </w:trPr>
        <w:tc>
          <w:tcPr>
            <w:tcW w:w="1615" w:type="dxa"/>
          </w:tcPr>
          <w:p w14:paraId="38FFD1A2" w14:textId="77777777" w:rsidR="00C4799D" w:rsidRDefault="008C28BE" w:rsidP="00F74BCF">
            <w:pPr>
              <w:pStyle w:val="TableParagraph"/>
              <w:spacing w:line="206" w:lineRule="exact"/>
              <w:rPr>
                <w:b/>
                <w:sz w:val="18"/>
              </w:rPr>
            </w:pPr>
            <w:r>
              <w:rPr>
                <w:b/>
                <w:spacing w:val="-2"/>
                <w:sz w:val="18"/>
              </w:rPr>
              <w:t>Study</w:t>
            </w:r>
          </w:p>
        </w:tc>
        <w:tc>
          <w:tcPr>
            <w:tcW w:w="3914" w:type="dxa"/>
            <w:gridSpan w:val="2"/>
          </w:tcPr>
          <w:p w14:paraId="4919FF4E" w14:textId="77777777" w:rsidR="00C4799D" w:rsidRDefault="008C28BE" w:rsidP="00F74BCF">
            <w:pPr>
              <w:pStyle w:val="TableParagraph"/>
              <w:spacing w:line="206" w:lineRule="exact"/>
              <w:ind w:left="1286"/>
              <w:rPr>
                <w:b/>
                <w:sz w:val="18"/>
              </w:rPr>
            </w:pPr>
            <w:r>
              <w:rPr>
                <w:b/>
                <w:sz w:val="18"/>
              </w:rPr>
              <w:t>SELECT-AXIS</w:t>
            </w:r>
            <w:r>
              <w:rPr>
                <w:b/>
                <w:spacing w:val="-3"/>
                <w:sz w:val="18"/>
              </w:rPr>
              <w:t xml:space="preserve"> </w:t>
            </w:r>
            <w:r>
              <w:rPr>
                <w:b/>
                <w:spacing w:val="-10"/>
                <w:sz w:val="18"/>
              </w:rPr>
              <w:t>1</w:t>
            </w:r>
          </w:p>
          <w:p w14:paraId="056429CF" w14:textId="77777777" w:rsidR="00C4799D" w:rsidRDefault="008C28BE" w:rsidP="00F74BCF">
            <w:pPr>
              <w:pStyle w:val="TableParagraph"/>
              <w:spacing w:line="189" w:lineRule="exact"/>
              <w:ind w:left="1305"/>
              <w:rPr>
                <w:b/>
                <w:sz w:val="18"/>
              </w:rPr>
            </w:pPr>
            <w:proofErr w:type="spellStart"/>
            <w:r>
              <w:rPr>
                <w:b/>
                <w:spacing w:val="-2"/>
                <w:sz w:val="18"/>
              </w:rPr>
              <w:t>bDMARD</w:t>
            </w:r>
            <w:proofErr w:type="spellEnd"/>
            <w:r>
              <w:rPr>
                <w:b/>
                <w:spacing w:val="-2"/>
                <w:sz w:val="18"/>
              </w:rPr>
              <w:t>-naive</w:t>
            </w:r>
          </w:p>
        </w:tc>
        <w:tc>
          <w:tcPr>
            <w:tcW w:w="3488" w:type="dxa"/>
            <w:gridSpan w:val="2"/>
          </w:tcPr>
          <w:p w14:paraId="6EA48ED6" w14:textId="77777777" w:rsidR="00C4799D" w:rsidRDefault="008C28BE" w:rsidP="00F74BCF">
            <w:pPr>
              <w:pStyle w:val="TableParagraph"/>
              <w:spacing w:line="206" w:lineRule="exact"/>
              <w:ind w:left="1234" w:right="595" w:hanging="627"/>
              <w:rPr>
                <w:b/>
                <w:sz w:val="18"/>
              </w:rPr>
            </w:pPr>
            <w:r>
              <w:rPr>
                <w:b/>
                <w:sz w:val="18"/>
              </w:rPr>
              <w:t>SELECT-AXIS</w:t>
            </w:r>
            <w:r>
              <w:rPr>
                <w:b/>
                <w:spacing w:val="-12"/>
                <w:sz w:val="18"/>
              </w:rPr>
              <w:t xml:space="preserve"> </w:t>
            </w:r>
            <w:r>
              <w:rPr>
                <w:b/>
                <w:sz w:val="18"/>
              </w:rPr>
              <w:t>2</w:t>
            </w:r>
            <w:r>
              <w:rPr>
                <w:b/>
                <w:spacing w:val="-12"/>
                <w:sz w:val="18"/>
              </w:rPr>
              <w:t xml:space="preserve"> </w:t>
            </w:r>
            <w:r>
              <w:rPr>
                <w:b/>
                <w:sz w:val="18"/>
              </w:rPr>
              <w:t>(STUDY</w:t>
            </w:r>
            <w:r>
              <w:rPr>
                <w:b/>
                <w:spacing w:val="-12"/>
                <w:sz w:val="18"/>
              </w:rPr>
              <w:t xml:space="preserve"> </w:t>
            </w:r>
            <w:r>
              <w:rPr>
                <w:b/>
                <w:sz w:val="18"/>
              </w:rPr>
              <w:t xml:space="preserve">1) </w:t>
            </w:r>
            <w:proofErr w:type="spellStart"/>
            <w:r>
              <w:rPr>
                <w:b/>
                <w:spacing w:val="-2"/>
                <w:sz w:val="18"/>
              </w:rPr>
              <w:t>bDMARD</w:t>
            </w:r>
            <w:proofErr w:type="spellEnd"/>
            <w:r>
              <w:rPr>
                <w:b/>
                <w:spacing w:val="-2"/>
                <w:sz w:val="18"/>
              </w:rPr>
              <w:t>-IR</w:t>
            </w:r>
          </w:p>
        </w:tc>
      </w:tr>
      <w:tr w:rsidR="00C4799D" w14:paraId="3E12613B" w14:textId="77777777">
        <w:trPr>
          <w:trHeight w:val="412"/>
        </w:trPr>
        <w:tc>
          <w:tcPr>
            <w:tcW w:w="1615" w:type="dxa"/>
          </w:tcPr>
          <w:p w14:paraId="781A2C5A" w14:textId="77777777" w:rsidR="00C4799D" w:rsidRDefault="008C28BE" w:rsidP="00F74BCF">
            <w:pPr>
              <w:pStyle w:val="TableParagraph"/>
              <w:spacing w:line="206" w:lineRule="exact"/>
              <w:rPr>
                <w:sz w:val="18"/>
              </w:rPr>
            </w:pPr>
            <w:r>
              <w:rPr>
                <w:sz w:val="18"/>
              </w:rPr>
              <w:t>Treatment</w:t>
            </w:r>
            <w:r>
              <w:rPr>
                <w:spacing w:val="-2"/>
                <w:sz w:val="18"/>
              </w:rPr>
              <w:t xml:space="preserve"> Group</w:t>
            </w:r>
          </w:p>
        </w:tc>
        <w:tc>
          <w:tcPr>
            <w:tcW w:w="2035" w:type="dxa"/>
          </w:tcPr>
          <w:p w14:paraId="1F246FD5" w14:textId="77777777" w:rsidR="00C4799D" w:rsidRDefault="008C28BE" w:rsidP="00F74BCF">
            <w:pPr>
              <w:pStyle w:val="TableParagraph"/>
              <w:spacing w:line="206" w:lineRule="exact"/>
              <w:ind w:left="10" w:right="5"/>
              <w:rPr>
                <w:b/>
                <w:sz w:val="18"/>
              </w:rPr>
            </w:pPr>
            <w:r>
              <w:rPr>
                <w:b/>
                <w:spacing w:val="-5"/>
                <w:sz w:val="18"/>
              </w:rPr>
              <w:t>PBO</w:t>
            </w:r>
          </w:p>
        </w:tc>
        <w:tc>
          <w:tcPr>
            <w:tcW w:w="1879" w:type="dxa"/>
          </w:tcPr>
          <w:p w14:paraId="53E31106" w14:textId="77777777" w:rsidR="00C4799D" w:rsidRDefault="008C28BE" w:rsidP="00F74BCF">
            <w:pPr>
              <w:pStyle w:val="TableParagraph"/>
              <w:spacing w:line="206" w:lineRule="exact"/>
              <w:ind w:left="13" w:right="3"/>
              <w:rPr>
                <w:b/>
                <w:sz w:val="18"/>
              </w:rPr>
            </w:pPr>
            <w:r>
              <w:rPr>
                <w:b/>
                <w:sz w:val="18"/>
              </w:rPr>
              <w:t>UPA</w:t>
            </w:r>
            <w:r>
              <w:rPr>
                <w:b/>
                <w:spacing w:val="-3"/>
                <w:sz w:val="18"/>
              </w:rPr>
              <w:t xml:space="preserve"> </w:t>
            </w:r>
            <w:r>
              <w:rPr>
                <w:b/>
                <w:sz w:val="18"/>
              </w:rPr>
              <w:t xml:space="preserve">15 </w:t>
            </w:r>
            <w:r>
              <w:rPr>
                <w:b/>
                <w:spacing w:val="-5"/>
                <w:sz w:val="18"/>
              </w:rPr>
              <w:t>mg</w:t>
            </w:r>
          </w:p>
        </w:tc>
        <w:tc>
          <w:tcPr>
            <w:tcW w:w="1745" w:type="dxa"/>
          </w:tcPr>
          <w:p w14:paraId="4910FA6E" w14:textId="77777777" w:rsidR="00C4799D" w:rsidRDefault="008C28BE" w:rsidP="00F74BCF">
            <w:pPr>
              <w:pStyle w:val="TableParagraph"/>
              <w:spacing w:line="206" w:lineRule="exact"/>
              <w:ind w:left="8" w:right="5"/>
              <w:rPr>
                <w:b/>
                <w:sz w:val="18"/>
              </w:rPr>
            </w:pPr>
            <w:r>
              <w:rPr>
                <w:b/>
                <w:spacing w:val="-5"/>
                <w:sz w:val="18"/>
              </w:rPr>
              <w:t>PBO</w:t>
            </w:r>
          </w:p>
        </w:tc>
        <w:tc>
          <w:tcPr>
            <w:tcW w:w="1743" w:type="dxa"/>
          </w:tcPr>
          <w:p w14:paraId="2B643357" w14:textId="77777777" w:rsidR="00C4799D" w:rsidRDefault="008C28BE" w:rsidP="00F74BCF">
            <w:pPr>
              <w:pStyle w:val="TableParagraph"/>
              <w:spacing w:line="206" w:lineRule="exact"/>
              <w:ind w:left="7"/>
              <w:rPr>
                <w:b/>
                <w:sz w:val="18"/>
              </w:rPr>
            </w:pPr>
            <w:r>
              <w:rPr>
                <w:b/>
                <w:sz w:val="18"/>
              </w:rPr>
              <w:t>UPA</w:t>
            </w:r>
            <w:r>
              <w:rPr>
                <w:b/>
                <w:spacing w:val="-3"/>
                <w:sz w:val="18"/>
              </w:rPr>
              <w:t xml:space="preserve"> </w:t>
            </w:r>
            <w:r>
              <w:rPr>
                <w:b/>
                <w:sz w:val="18"/>
              </w:rPr>
              <w:t xml:space="preserve">15 </w:t>
            </w:r>
            <w:r>
              <w:rPr>
                <w:b/>
                <w:spacing w:val="-5"/>
                <w:sz w:val="18"/>
              </w:rPr>
              <w:t>mg</w:t>
            </w:r>
          </w:p>
        </w:tc>
      </w:tr>
      <w:tr w:rsidR="00C4799D" w14:paraId="345DBA62" w14:textId="77777777">
        <w:trPr>
          <w:trHeight w:val="208"/>
        </w:trPr>
        <w:tc>
          <w:tcPr>
            <w:tcW w:w="1615" w:type="dxa"/>
          </w:tcPr>
          <w:p w14:paraId="6228D8FE" w14:textId="77777777" w:rsidR="00C4799D" w:rsidRDefault="008C28BE" w:rsidP="00F74BCF">
            <w:pPr>
              <w:pStyle w:val="TableParagraph"/>
              <w:spacing w:line="188" w:lineRule="exact"/>
              <w:rPr>
                <w:sz w:val="18"/>
              </w:rPr>
            </w:pPr>
            <w:r>
              <w:rPr>
                <w:spacing w:val="-10"/>
                <w:sz w:val="18"/>
              </w:rPr>
              <w:t>N</w:t>
            </w:r>
          </w:p>
        </w:tc>
        <w:tc>
          <w:tcPr>
            <w:tcW w:w="2035" w:type="dxa"/>
          </w:tcPr>
          <w:p w14:paraId="541969D4" w14:textId="77777777" w:rsidR="00C4799D" w:rsidRDefault="008C28BE" w:rsidP="00F74BCF">
            <w:pPr>
              <w:pStyle w:val="TableParagraph"/>
              <w:spacing w:line="188" w:lineRule="exact"/>
              <w:ind w:left="10"/>
              <w:rPr>
                <w:sz w:val="18"/>
              </w:rPr>
            </w:pPr>
            <w:r>
              <w:rPr>
                <w:spacing w:val="-5"/>
                <w:sz w:val="18"/>
              </w:rPr>
              <w:t>94</w:t>
            </w:r>
          </w:p>
        </w:tc>
        <w:tc>
          <w:tcPr>
            <w:tcW w:w="1879" w:type="dxa"/>
          </w:tcPr>
          <w:p w14:paraId="6DFDD6E2" w14:textId="77777777" w:rsidR="00C4799D" w:rsidRDefault="008C28BE" w:rsidP="00F74BCF">
            <w:pPr>
              <w:pStyle w:val="TableParagraph"/>
              <w:spacing w:line="188" w:lineRule="exact"/>
              <w:ind w:left="13"/>
              <w:rPr>
                <w:sz w:val="18"/>
              </w:rPr>
            </w:pPr>
            <w:r>
              <w:rPr>
                <w:spacing w:val="-5"/>
                <w:sz w:val="18"/>
              </w:rPr>
              <w:t>93</w:t>
            </w:r>
          </w:p>
        </w:tc>
        <w:tc>
          <w:tcPr>
            <w:tcW w:w="1745" w:type="dxa"/>
          </w:tcPr>
          <w:p w14:paraId="3E299962" w14:textId="77777777" w:rsidR="00C4799D" w:rsidRDefault="008C28BE" w:rsidP="00F74BCF">
            <w:pPr>
              <w:pStyle w:val="TableParagraph"/>
              <w:spacing w:line="188" w:lineRule="exact"/>
              <w:ind w:left="8"/>
              <w:rPr>
                <w:sz w:val="18"/>
              </w:rPr>
            </w:pPr>
            <w:r>
              <w:rPr>
                <w:spacing w:val="-5"/>
                <w:sz w:val="18"/>
              </w:rPr>
              <w:t>209</w:t>
            </w:r>
          </w:p>
        </w:tc>
        <w:tc>
          <w:tcPr>
            <w:tcW w:w="1743" w:type="dxa"/>
          </w:tcPr>
          <w:p w14:paraId="5CEE130D" w14:textId="77777777" w:rsidR="00C4799D" w:rsidRDefault="008C28BE" w:rsidP="00F74BCF">
            <w:pPr>
              <w:pStyle w:val="TableParagraph"/>
              <w:spacing w:line="188" w:lineRule="exact"/>
              <w:ind w:left="7" w:right="2"/>
              <w:rPr>
                <w:sz w:val="18"/>
              </w:rPr>
            </w:pPr>
            <w:r>
              <w:rPr>
                <w:spacing w:val="-5"/>
                <w:sz w:val="18"/>
              </w:rPr>
              <w:t>211</w:t>
            </w:r>
          </w:p>
        </w:tc>
      </w:tr>
      <w:tr w:rsidR="00C4799D" w14:paraId="1C6F7CFD" w14:textId="77777777">
        <w:trPr>
          <w:trHeight w:val="205"/>
        </w:trPr>
        <w:tc>
          <w:tcPr>
            <w:tcW w:w="9017" w:type="dxa"/>
            <w:gridSpan w:val="5"/>
          </w:tcPr>
          <w:p w14:paraId="0AC40138" w14:textId="77777777" w:rsidR="00C4799D" w:rsidRDefault="008C28BE" w:rsidP="00F74BCF">
            <w:pPr>
              <w:pStyle w:val="TableParagraph"/>
              <w:spacing w:line="186" w:lineRule="exact"/>
              <w:ind w:left="12" w:right="1"/>
              <w:rPr>
                <w:b/>
                <w:sz w:val="12"/>
              </w:rPr>
            </w:pPr>
            <w:r>
              <w:rPr>
                <w:b/>
                <w:sz w:val="18"/>
              </w:rPr>
              <w:t>Patient</w:t>
            </w:r>
            <w:r>
              <w:rPr>
                <w:b/>
                <w:spacing w:val="-3"/>
                <w:sz w:val="18"/>
              </w:rPr>
              <w:t xml:space="preserve"> </w:t>
            </w:r>
            <w:r>
              <w:rPr>
                <w:b/>
                <w:sz w:val="18"/>
              </w:rPr>
              <w:t>Global</w:t>
            </w:r>
            <w:r>
              <w:rPr>
                <w:b/>
                <w:spacing w:val="-2"/>
                <w:sz w:val="18"/>
              </w:rPr>
              <w:t xml:space="preserve"> </w:t>
            </w:r>
            <w:r>
              <w:rPr>
                <w:b/>
                <w:sz w:val="18"/>
              </w:rPr>
              <w:t>Assessment</w:t>
            </w:r>
            <w:r>
              <w:rPr>
                <w:b/>
                <w:spacing w:val="-5"/>
                <w:sz w:val="18"/>
              </w:rPr>
              <w:t xml:space="preserve"> </w:t>
            </w:r>
            <w:r>
              <w:rPr>
                <w:b/>
                <w:sz w:val="18"/>
              </w:rPr>
              <w:t>of</w:t>
            </w:r>
            <w:r>
              <w:rPr>
                <w:b/>
                <w:spacing w:val="-2"/>
                <w:sz w:val="18"/>
              </w:rPr>
              <w:t xml:space="preserve"> </w:t>
            </w:r>
            <w:r>
              <w:rPr>
                <w:b/>
                <w:sz w:val="18"/>
              </w:rPr>
              <w:t>Disease</w:t>
            </w:r>
            <w:r>
              <w:rPr>
                <w:b/>
                <w:spacing w:val="-1"/>
                <w:sz w:val="18"/>
              </w:rPr>
              <w:t xml:space="preserve"> </w:t>
            </w:r>
            <w:r>
              <w:rPr>
                <w:b/>
                <w:spacing w:val="-2"/>
                <w:sz w:val="18"/>
              </w:rPr>
              <w:t>Activity</w:t>
            </w:r>
            <w:r>
              <w:rPr>
                <w:b/>
                <w:spacing w:val="-2"/>
                <w:position w:val="6"/>
                <w:sz w:val="12"/>
              </w:rPr>
              <w:t>a</w:t>
            </w:r>
          </w:p>
        </w:tc>
      </w:tr>
      <w:tr w:rsidR="00C4799D" w14:paraId="79289061" w14:textId="77777777">
        <w:trPr>
          <w:trHeight w:val="208"/>
        </w:trPr>
        <w:tc>
          <w:tcPr>
            <w:tcW w:w="1615" w:type="dxa"/>
          </w:tcPr>
          <w:p w14:paraId="7C1ABFDC" w14:textId="77777777" w:rsidR="00C4799D" w:rsidRDefault="008C28BE" w:rsidP="00F74BCF">
            <w:pPr>
              <w:pStyle w:val="TableParagraph"/>
              <w:spacing w:line="188" w:lineRule="exact"/>
              <w:rPr>
                <w:sz w:val="18"/>
              </w:rPr>
            </w:pPr>
            <w:r>
              <w:rPr>
                <w:sz w:val="18"/>
              </w:rPr>
              <w:t>Week</w:t>
            </w:r>
            <w:r>
              <w:rPr>
                <w:spacing w:val="-1"/>
                <w:sz w:val="18"/>
              </w:rPr>
              <w:t xml:space="preserve"> </w:t>
            </w:r>
            <w:r>
              <w:rPr>
                <w:spacing w:val="-5"/>
                <w:sz w:val="18"/>
              </w:rPr>
              <w:t>14</w:t>
            </w:r>
          </w:p>
        </w:tc>
        <w:tc>
          <w:tcPr>
            <w:tcW w:w="2035" w:type="dxa"/>
          </w:tcPr>
          <w:p w14:paraId="293F65D7" w14:textId="77777777" w:rsidR="00C4799D" w:rsidRDefault="008C28BE" w:rsidP="00F74BCF">
            <w:pPr>
              <w:pStyle w:val="TableParagraph"/>
              <w:spacing w:line="188" w:lineRule="exact"/>
              <w:ind w:left="10"/>
              <w:rPr>
                <w:sz w:val="18"/>
              </w:rPr>
            </w:pPr>
            <w:r>
              <w:rPr>
                <w:sz w:val="18"/>
              </w:rPr>
              <w:t>-</w:t>
            </w:r>
            <w:r>
              <w:rPr>
                <w:spacing w:val="-4"/>
                <w:sz w:val="18"/>
              </w:rPr>
              <w:t>1.31</w:t>
            </w:r>
          </w:p>
        </w:tc>
        <w:tc>
          <w:tcPr>
            <w:tcW w:w="1879" w:type="dxa"/>
          </w:tcPr>
          <w:p w14:paraId="0032B9F5" w14:textId="77777777" w:rsidR="00C4799D" w:rsidRDefault="008C28BE" w:rsidP="00F74BCF">
            <w:pPr>
              <w:pStyle w:val="TableParagraph"/>
              <w:spacing w:line="188" w:lineRule="exact"/>
              <w:ind w:left="13" w:right="1"/>
              <w:rPr>
                <w:sz w:val="12"/>
              </w:rPr>
            </w:pPr>
            <w:r>
              <w:rPr>
                <w:sz w:val="18"/>
              </w:rPr>
              <w:t>-</w:t>
            </w:r>
            <w:r>
              <w:rPr>
                <w:spacing w:val="-2"/>
                <w:sz w:val="18"/>
              </w:rPr>
              <w:t>2.96</w:t>
            </w:r>
            <w:r>
              <w:rPr>
                <w:spacing w:val="-2"/>
                <w:position w:val="6"/>
                <w:sz w:val="12"/>
              </w:rPr>
              <w:t>d</w:t>
            </w:r>
          </w:p>
        </w:tc>
        <w:tc>
          <w:tcPr>
            <w:tcW w:w="1745" w:type="dxa"/>
          </w:tcPr>
          <w:p w14:paraId="35149F1B" w14:textId="77777777" w:rsidR="00C4799D" w:rsidRDefault="008C28BE" w:rsidP="00F74BCF">
            <w:pPr>
              <w:pStyle w:val="TableParagraph"/>
              <w:spacing w:line="188" w:lineRule="exact"/>
              <w:ind w:left="8"/>
              <w:rPr>
                <w:sz w:val="18"/>
              </w:rPr>
            </w:pPr>
            <w:r>
              <w:rPr>
                <w:sz w:val="18"/>
              </w:rPr>
              <w:t>-</w:t>
            </w:r>
            <w:r>
              <w:rPr>
                <w:spacing w:val="-4"/>
                <w:sz w:val="18"/>
              </w:rPr>
              <w:t>1.38</w:t>
            </w:r>
          </w:p>
        </w:tc>
        <w:tc>
          <w:tcPr>
            <w:tcW w:w="1743" w:type="dxa"/>
          </w:tcPr>
          <w:p w14:paraId="7328A400" w14:textId="77777777" w:rsidR="00C4799D" w:rsidRDefault="008C28BE" w:rsidP="00F74BCF">
            <w:pPr>
              <w:pStyle w:val="TableParagraph"/>
              <w:spacing w:line="188" w:lineRule="exact"/>
              <w:ind w:left="7" w:right="3"/>
              <w:rPr>
                <w:sz w:val="12"/>
              </w:rPr>
            </w:pPr>
            <w:r>
              <w:rPr>
                <w:sz w:val="18"/>
              </w:rPr>
              <w:t>-</w:t>
            </w:r>
            <w:r>
              <w:rPr>
                <w:spacing w:val="-2"/>
                <w:sz w:val="18"/>
              </w:rPr>
              <w:t>2.97</w:t>
            </w:r>
            <w:r>
              <w:rPr>
                <w:spacing w:val="-2"/>
                <w:position w:val="6"/>
                <w:sz w:val="12"/>
              </w:rPr>
              <w:t>d</w:t>
            </w:r>
          </w:p>
        </w:tc>
      </w:tr>
      <w:tr w:rsidR="00C4799D" w14:paraId="69B650D0" w14:textId="77777777">
        <w:trPr>
          <w:trHeight w:val="206"/>
        </w:trPr>
        <w:tc>
          <w:tcPr>
            <w:tcW w:w="1615" w:type="dxa"/>
          </w:tcPr>
          <w:p w14:paraId="2437C729" w14:textId="77777777" w:rsidR="00C4799D" w:rsidRDefault="008C28BE" w:rsidP="00F74BCF">
            <w:pPr>
              <w:pStyle w:val="TableParagraph"/>
              <w:spacing w:line="186" w:lineRule="exact"/>
              <w:rPr>
                <w:sz w:val="18"/>
              </w:rPr>
            </w:pPr>
            <w:r>
              <w:rPr>
                <w:sz w:val="18"/>
              </w:rPr>
              <w:t>Week</w:t>
            </w:r>
            <w:r>
              <w:rPr>
                <w:spacing w:val="-1"/>
                <w:sz w:val="18"/>
              </w:rPr>
              <w:t xml:space="preserve"> </w:t>
            </w:r>
            <w:r>
              <w:rPr>
                <w:spacing w:val="-5"/>
                <w:sz w:val="18"/>
              </w:rPr>
              <w:t>52</w:t>
            </w:r>
          </w:p>
        </w:tc>
        <w:tc>
          <w:tcPr>
            <w:tcW w:w="2035" w:type="dxa"/>
            <w:shd w:val="clear" w:color="auto" w:fill="BEBEBE"/>
          </w:tcPr>
          <w:p w14:paraId="0AE0355B" w14:textId="77777777" w:rsidR="00C4799D" w:rsidRDefault="00C4799D" w:rsidP="00F74BCF">
            <w:pPr>
              <w:pStyle w:val="TableParagraph"/>
              <w:ind w:left="0"/>
              <w:rPr>
                <w:rFonts w:ascii="Times New Roman"/>
                <w:sz w:val="14"/>
              </w:rPr>
            </w:pPr>
          </w:p>
        </w:tc>
        <w:tc>
          <w:tcPr>
            <w:tcW w:w="1879" w:type="dxa"/>
          </w:tcPr>
          <w:p w14:paraId="566BA625" w14:textId="77777777" w:rsidR="00C4799D" w:rsidRDefault="008C28BE" w:rsidP="00F74BCF">
            <w:pPr>
              <w:pStyle w:val="TableParagraph"/>
              <w:spacing w:line="186" w:lineRule="exact"/>
              <w:ind w:left="13"/>
              <w:rPr>
                <w:sz w:val="18"/>
              </w:rPr>
            </w:pPr>
            <w:r>
              <w:rPr>
                <w:sz w:val="18"/>
              </w:rPr>
              <w:t>-</w:t>
            </w:r>
            <w:r>
              <w:rPr>
                <w:spacing w:val="-4"/>
                <w:sz w:val="18"/>
              </w:rPr>
              <w:t>4.54</w:t>
            </w:r>
          </w:p>
        </w:tc>
        <w:tc>
          <w:tcPr>
            <w:tcW w:w="1745" w:type="dxa"/>
            <w:shd w:val="clear" w:color="auto" w:fill="D0CECE"/>
          </w:tcPr>
          <w:p w14:paraId="7AD1BB38" w14:textId="77777777" w:rsidR="00C4799D" w:rsidRDefault="00C4799D" w:rsidP="00F74BCF">
            <w:pPr>
              <w:pStyle w:val="TableParagraph"/>
              <w:ind w:left="0"/>
              <w:rPr>
                <w:rFonts w:ascii="Times New Roman"/>
                <w:sz w:val="14"/>
              </w:rPr>
            </w:pPr>
          </w:p>
        </w:tc>
        <w:tc>
          <w:tcPr>
            <w:tcW w:w="1743" w:type="dxa"/>
            <w:shd w:val="clear" w:color="auto" w:fill="D0CECE"/>
          </w:tcPr>
          <w:p w14:paraId="5B08551E" w14:textId="77777777" w:rsidR="00C4799D" w:rsidRDefault="00C4799D" w:rsidP="00F74BCF">
            <w:pPr>
              <w:pStyle w:val="TableParagraph"/>
              <w:ind w:left="0"/>
              <w:rPr>
                <w:rFonts w:ascii="Times New Roman"/>
                <w:sz w:val="14"/>
              </w:rPr>
            </w:pPr>
          </w:p>
        </w:tc>
      </w:tr>
      <w:tr w:rsidR="00C4799D" w14:paraId="5042D198" w14:textId="77777777">
        <w:trPr>
          <w:trHeight w:val="205"/>
        </w:trPr>
        <w:tc>
          <w:tcPr>
            <w:tcW w:w="9017" w:type="dxa"/>
            <w:gridSpan w:val="5"/>
          </w:tcPr>
          <w:p w14:paraId="12473181" w14:textId="77777777" w:rsidR="00C4799D" w:rsidRDefault="008C28BE" w:rsidP="00F74BCF">
            <w:pPr>
              <w:pStyle w:val="TableParagraph"/>
              <w:spacing w:line="186" w:lineRule="exact"/>
              <w:ind w:left="12" w:right="4"/>
              <w:rPr>
                <w:b/>
                <w:sz w:val="12"/>
              </w:rPr>
            </w:pPr>
            <w:r>
              <w:rPr>
                <w:b/>
                <w:sz w:val="18"/>
              </w:rPr>
              <w:t>Total</w:t>
            </w:r>
            <w:r>
              <w:rPr>
                <w:b/>
                <w:spacing w:val="-2"/>
                <w:sz w:val="18"/>
              </w:rPr>
              <w:t xml:space="preserve"> </w:t>
            </w:r>
            <w:r>
              <w:rPr>
                <w:b/>
                <w:sz w:val="18"/>
              </w:rPr>
              <w:t xml:space="preserve">Back </w:t>
            </w:r>
            <w:r>
              <w:rPr>
                <w:b/>
                <w:spacing w:val="-4"/>
                <w:sz w:val="18"/>
              </w:rPr>
              <w:t>Pain</w:t>
            </w:r>
            <w:r>
              <w:rPr>
                <w:b/>
                <w:spacing w:val="-4"/>
                <w:position w:val="6"/>
                <w:sz w:val="12"/>
              </w:rPr>
              <w:t>a</w:t>
            </w:r>
          </w:p>
        </w:tc>
      </w:tr>
      <w:tr w:rsidR="00C4799D" w14:paraId="6FD60604" w14:textId="77777777">
        <w:trPr>
          <w:trHeight w:val="208"/>
        </w:trPr>
        <w:tc>
          <w:tcPr>
            <w:tcW w:w="1615" w:type="dxa"/>
          </w:tcPr>
          <w:p w14:paraId="2E6F82BF" w14:textId="77777777" w:rsidR="00C4799D" w:rsidRDefault="008C28BE" w:rsidP="00F74BCF">
            <w:pPr>
              <w:pStyle w:val="TableParagraph"/>
              <w:spacing w:before="1" w:line="187" w:lineRule="exact"/>
              <w:rPr>
                <w:sz w:val="18"/>
              </w:rPr>
            </w:pPr>
            <w:r>
              <w:rPr>
                <w:sz w:val="18"/>
              </w:rPr>
              <w:t>Week</w:t>
            </w:r>
            <w:r>
              <w:rPr>
                <w:spacing w:val="-1"/>
                <w:sz w:val="18"/>
              </w:rPr>
              <w:t xml:space="preserve"> </w:t>
            </w:r>
            <w:r>
              <w:rPr>
                <w:spacing w:val="-5"/>
                <w:sz w:val="18"/>
              </w:rPr>
              <w:t>14</w:t>
            </w:r>
          </w:p>
        </w:tc>
        <w:tc>
          <w:tcPr>
            <w:tcW w:w="2035" w:type="dxa"/>
          </w:tcPr>
          <w:p w14:paraId="06F79AA7" w14:textId="77777777" w:rsidR="00C4799D" w:rsidRDefault="008C28BE" w:rsidP="00F74BCF">
            <w:pPr>
              <w:pStyle w:val="TableParagraph"/>
              <w:spacing w:before="1" w:line="187" w:lineRule="exact"/>
              <w:ind w:left="10"/>
              <w:rPr>
                <w:sz w:val="18"/>
              </w:rPr>
            </w:pPr>
            <w:r>
              <w:rPr>
                <w:sz w:val="18"/>
              </w:rPr>
              <w:t>-</w:t>
            </w:r>
            <w:r>
              <w:rPr>
                <w:spacing w:val="-4"/>
                <w:sz w:val="18"/>
              </w:rPr>
              <w:t>1.68</w:t>
            </w:r>
          </w:p>
        </w:tc>
        <w:tc>
          <w:tcPr>
            <w:tcW w:w="1879" w:type="dxa"/>
          </w:tcPr>
          <w:p w14:paraId="63F4B429" w14:textId="77777777" w:rsidR="00C4799D" w:rsidRDefault="008C28BE" w:rsidP="00F74BCF">
            <w:pPr>
              <w:pStyle w:val="TableParagraph"/>
              <w:spacing w:line="188" w:lineRule="exact"/>
              <w:ind w:left="13" w:right="1"/>
              <w:rPr>
                <w:sz w:val="12"/>
              </w:rPr>
            </w:pPr>
            <w:r>
              <w:rPr>
                <w:sz w:val="18"/>
              </w:rPr>
              <w:t>-</w:t>
            </w:r>
            <w:r>
              <w:rPr>
                <w:spacing w:val="-2"/>
                <w:sz w:val="18"/>
              </w:rPr>
              <w:t>3.21</w:t>
            </w:r>
            <w:r>
              <w:rPr>
                <w:spacing w:val="-2"/>
                <w:position w:val="6"/>
                <w:sz w:val="12"/>
              </w:rPr>
              <w:t>d</w:t>
            </w:r>
          </w:p>
        </w:tc>
        <w:tc>
          <w:tcPr>
            <w:tcW w:w="1745" w:type="dxa"/>
          </w:tcPr>
          <w:p w14:paraId="3DB06B47" w14:textId="77777777" w:rsidR="00C4799D" w:rsidRDefault="008C28BE" w:rsidP="00F74BCF">
            <w:pPr>
              <w:pStyle w:val="TableParagraph"/>
              <w:spacing w:before="1" w:line="187" w:lineRule="exact"/>
              <w:ind w:left="8"/>
              <w:rPr>
                <w:sz w:val="18"/>
              </w:rPr>
            </w:pPr>
            <w:r>
              <w:rPr>
                <w:sz w:val="18"/>
              </w:rPr>
              <w:t>-</w:t>
            </w:r>
            <w:r>
              <w:rPr>
                <w:spacing w:val="-4"/>
                <w:sz w:val="18"/>
              </w:rPr>
              <w:t>1.47</w:t>
            </w:r>
          </w:p>
        </w:tc>
        <w:tc>
          <w:tcPr>
            <w:tcW w:w="1743" w:type="dxa"/>
          </w:tcPr>
          <w:p w14:paraId="3410493A" w14:textId="77777777" w:rsidR="00C4799D" w:rsidRDefault="008C28BE" w:rsidP="00F74BCF">
            <w:pPr>
              <w:pStyle w:val="TableParagraph"/>
              <w:spacing w:line="188" w:lineRule="exact"/>
              <w:ind w:left="7"/>
              <w:rPr>
                <w:sz w:val="12"/>
              </w:rPr>
            </w:pPr>
            <w:r>
              <w:rPr>
                <w:sz w:val="18"/>
              </w:rPr>
              <w:t>-</w:t>
            </w:r>
            <w:r>
              <w:rPr>
                <w:spacing w:val="-2"/>
                <w:sz w:val="18"/>
              </w:rPr>
              <w:t>3.00</w:t>
            </w:r>
            <w:r>
              <w:rPr>
                <w:spacing w:val="-2"/>
                <w:position w:val="6"/>
                <w:sz w:val="12"/>
              </w:rPr>
              <w:t>c</w:t>
            </w:r>
          </w:p>
        </w:tc>
      </w:tr>
      <w:tr w:rsidR="00C4799D" w14:paraId="7358C99E" w14:textId="77777777">
        <w:trPr>
          <w:trHeight w:val="205"/>
        </w:trPr>
        <w:tc>
          <w:tcPr>
            <w:tcW w:w="1615" w:type="dxa"/>
          </w:tcPr>
          <w:p w14:paraId="00B1C064" w14:textId="77777777" w:rsidR="00C4799D" w:rsidRDefault="008C28BE" w:rsidP="00F74BCF">
            <w:pPr>
              <w:pStyle w:val="TableParagraph"/>
              <w:spacing w:line="186" w:lineRule="exact"/>
              <w:rPr>
                <w:sz w:val="18"/>
              </w:rPr>
            </w:pPr>
            <w:r>
              <w:rPr>
                <w:sz w:val="18"/>
              </w:rPr>
              <w:t>Week</w:t>
            </w:r>
            <w:r>
              <w:rPr>
                <w:spacing w:val="-1"/>
                <w:sz w:val="18"/>
              </w:rPr>
              <w:t xml:space="preserve"> </w:t>
            </w:r>
            <w:r>
              <w:rPr>
                <w:spacing w:val="-5"/>
                <w:sz w:val="18"/>
              </w:rPr>
              <w:t>52</w:t>
            </w:r>
          </w:p>
        </w:tc>
        <w:tc>
          <w:tcPr>
            <w:tcW w:w="2035" w:type="dxa"/>
            <w:shd w:val="clear" w:color="auto" w:fill="BEBEBE"/>
          </w:tcPr>
          <w:p w14:paraId="3E2E7666" w14:textId="77777777" w:rsidR="00C4799D" w:rsidRDefault="00C4799D" w:rsidP="00F74BCF">
            <w:pPr>
              <w:pStyle w:val="TableParagraph"/>
              <w:ind w:left="0"/>
              <w:rPr>
                <w:rFonts w:ascii="Times New Roman"/>
                <w:sz w:val="14"/>
              </w:rPr>
            </w:pPr>
          </w:p>
        </w:tc>
        <w:tc>
          <w:tcPr>
            <w:tcW w:w="1879" w:type="dxa"/>
          </w:tcPr>
          <w:p w14:paraId="1780F822" w14:textId="77777777" w:rsidR="00C4799D" w:rsidRDefault="008C28BE" w:rsidP="00F74BCF">
            <w:pPr>
              <w:pStyle w:val="TableParagraph"/>
              <w:spacing w:line="186" w:lineRule="exact"/>
              <w:ind w:left="13"/>
              <w:rPr>
                <w:sz w:val="18"/>
              </w:rPr>
            </w:pPr>
            <w:r>
              <w:rPr>
                <w:sz w:val="18"/>
              </w:rPr>
              <w:t>-</w:t>
            </w:r>
            <w:r>
              <w:rPr>
                <w:spacing w:val="-4"/>
                <w:sz w:val="18"/>
              </w:rPr>
              <w:t>4.75</w:t>
            </w:r>
          </w:p>
        </w:tc>
        <w:tc>
          <w:tcPr>
            <w:tcW w:w="1745" w:type="dxa"/>
          </w:tcPr>
          <w:p w14:paraId="49BBDD75" w14:textId="77777777" w:rsidR="00C4799D" w:rsidRDefault="00C4799D" w:rsidP="00F74BCF">
            <w:pPr>
              <w:pStyle w:val="TableParagraph"/>
              <w:ind w:left="0"/>
              <w:rPr>
                <w:rFonts w:ascii="Times New Roman"/>
                <w:sz w:val="14"/>
              </w:rPr>
            </w:pPr>
          </w:p>
        </w:tc>
        <w:tc>
          <w:tcPr>
            <w:tcW w:w="1743" w:type="dxa"/>
          </w:tcPr>
          <w:p w14:paraId="472BB8AE" w14:textId="77777777" w:rsidR="00C4799D" w:rsidRDefault="00C4799D" w:rsidP="00F74BCF">
            <w:pPr>
              <w:pStyle w:val="TableParagraph"/>
              <w:ind w:left="0"/>
              <w:rPr>
                <w:rFonts w:ascii="Times New Roman"/>
                <w:sz w:val="14"/>
              </w:rPr>
            </w:pPr>
          </w:p>
        </w:tc>
      </w:tr>
      <w:tr w:rsidR="00C4799D" w14:paraId="7C7C187C" w14:textId="77777777">
        <w:trPr>
          <w:trHeight w:val="208"/>
        </w:trPr>
        <w:tc>
          <w:tcPr>
            <w:tcW w:w="9017" w:type="dxa"/>
            <w:gridSpan w:val="5"/>
          </w:tcPr>
          <w:p w14:paraId="303BAD82" w14:textId="77777777" w:rsidR="00C4799D" w:rsidRDefault="008C28BE" w:rsidP="00F74BCF">
            <w:pPr>
              <w:pStyle w:val="TableParagraph"/>
              <w:spacing w:line="188" w:lineRule="exact"/>
              <w:ind w:left="12" w:right="4"/>
              <w:rPr>
                <w:b/>
                <w:sz w:val="12"/>
              </w:rPr>
            </w:pPr>
            <w:r>
              <w:rPr>
                <w:b/>
                <w:spacing w:val="-2"/>
                <w:sz w:val="18"/>
              </w:rPr>
              <w:t>BASFI</w:t>
            </w:r>
            <w:r>
              <w:rPr>
                <w:b/>
                <w:spacing w:val="-2"/>
                <w:position w:val="6"/>
                <w:sz w:val="12"/>
              </w:rPr>
              <w:t>a</w:t>
            </w:r>
          </w:p>
        </w:tc>
      </w:tr>
      <w:tr w:rsidR="00C4799D" w14:paraId="4A1FDA2A" w14:textId="77777777">
        <w:trPr>
          <w:trHeight w:val="206"/>
        </w:trPr>
        <w:tc>
          <w:tcPr>
            <w:tcW w:w="1615" w:type="dxa"/>
          </w:tcPr>
          <w:p w14:paraId="3FC43918" w14:textId="77777777" w:rsidR="00C4799D" w:rsidRDefault="008C28BE" w:rsidP="00F74BCF">
            <w:pPr>
              <w:pStyle w:val="TableParagraph"/>
              <w:spacing w:line="186" w:lineRule="exact"/>
              <w:rPr>
                <w:sz w:val="18"/>
              </w:rPr>
            </w:pPr>
            <w:r>
              <w:rPr>
                <w:sz w:val="18"/>
              </w:rPr>
              <w:t>Week</w:t>
            </w:r>
            <w:r>
              <w:rPr>
                <w:spacing w:val="-1"/>
                <w:sz w:val="18"/>
              </w:rPr>
              <w:t xml:space="preserve"> </w:t>
            </w:r>
            <w:r>
              <w:rPr>
                <w:spacing w:val="-5"/>
                <w:sz w:val="18"/>
              </w:rPr>
              <w:t>14</w:t>
            </w:r>
          </w:p>
        </w:tc>
        <w:tc>
          <w:tcPr>
            <w:tcW w:w="2035" w:type="dxa"/>
          </w:tcPr>
          <w:p w14:paraId="65CF24DC" w14:textId="77777777" w:rsidR="00C4799D" w:rsidRDefault="008C28BE" w:rsidP="00F74BCF">
            <w:pPr>
              <w:pStyle w:val="TableParagraph"/>
              <w:spacing w:line="186" w:lineRule="exact"/>
              <w:ind w:left="10"/>
              <w:rPr>
                <w:sz w:val="18"/>
              </w:rPr>
            </w:pPr>
            <w:r>
              <w:rPr>
                <w:sz w:val="18"/>
              </w:rPr>
              <w:t>-</w:t>
            </w:r>
            <w:r>
              <w:rPr>
                <w:spacing w:val="-4"/>
                <w:sz w:val="18"/>
              </w:rPr>
              <w:t>1.30</w:t>
            </w:r>
          </w:p>
        </w:tc>
        <w:tc>
          <w:tcPr>
            <w:tcW w:w="1879" w:type="dxa"/>
          </w:tcPr>
          <w:p w14:paraId="56C5EF47" w14:textId="77777777" w:rsidR="00C4799D" w:rsidRDefault="008C28BE" w:rsidP="00F74BCF">
            <w:pPr>
              <w:pStyle w:val="TableParagraph"/>
              <w:spacing w:line="186" w:lineRule="exact"/>
              <w:ind w:left="13" w:right="3"/>
              <w:rPr>
                <w:sz w:val="12"/>
              </w:rPr>
            </w:pPr>
            <w:r>
              <w:rPr>
                <w:sz w:val="18"/>
              </w:rPr>
              <w:t>-</w:t>
            </w:r>
            <w:r>
              <w:rPr>
                <w:spacing w:val="-2"/>
                <w:sz w:val="18"/>
              </w:rPr>
              <w:t>2.29</w:t>
            </w:r>
            <w:r>
              <w:rPr>
                <w:spacing w:val="-2"/>
                <w:position w:val="6"/>
                <w:sz w:val="12"/>
              </w:rPr>
              <w:t>c</w:t>
            </w:r>
          </w:p>
        </w:tc>
        <w:tc>
          <w:tcPr>
            <w:tcW w:w="1745" w:type="dxa"/>
          </w:tcPr>
          <w:p w14:paraId="02794B17" w14:textId="77777777" w:rsidR="00C4799D" w:rsidRDefault="008C28BE" w:rsidP="00F74BCF">
            <w:pPr>
              <w:pStyle w:val="TableParagraph"/>
              <w:spacing w:line="186" w:lineRule="exact"/>
              <w:ind w:left="8"/>
              <w:rPr>
                <w:sz w:val="18"/>
              </w:rPr>
            </w:pPr>
            <w:r>
              <w:rPr>
                <w:sz w:val="18"/>
              </w:rPr>
              <w:t>-</w:t>
            </w:r>
            <w:r>
              <w:rPr>
                <w:spacing w:val="-4"/>
                <w:sz w:val="18"/>
              </w:rPr>
              <w:t>1.09</w:t>
            </w:r>
          </w:p>
        </w:tc>
        <w:tc>
          <w:tcPr>
            <w:tcW w:w="1743" w:type="dxa"/>
          </w:tcPr>
          <w:p w14:paraId="02427219" w14:textId="77777777" w:rsidR="00C4799D" w:rsidRDefault="008C28BE" w:rsidP="00F74BCF">
            <w:pPr>
              <w:pStyle w:val="TableParagraph"/>
              <w:spacing w:line="186" w:lineRule="exact"/>
              <w:ind w:left="7"/>
              <w:rPr>
                <w:sz w:val="12"/>
              </w:rPr>
            </w:pPr>
            <w:r>
              <w:rPr>
                <w:sz w:val="18"/>
              </w:rPr>
              <w:t>-</w:t>
            </w:r>
            <w:r>
              <w:rPr>
                <w:spacing w:val="-2"/>
                <w:sz w:val="18"/>
              </w:rPr>
              <w:t>2.26</w:t>
            </w:r>
            <w:r>
              <w:rPr>
                <w:spacing w:val="-2"/>
                <w:position w:val="6"/>
                <w:sz w:val="12"/>
              </w:rPr>
              <w:t>c</w:t>
            </w:r>
          </w:p>
        </w:tc>
      </w:tr>
      <w:tr w:rsidR="00C4799D" w14:paraId="60B46CFB" w14:textId="77777777">
        <w:trPr>
          <w:trHeight w:val="205"/>
        </w:trPr>
        <w:tc>
          <w:tcPr>
            <w:tcW w:w="1615" w:type="dxa"/>
          </w:tcPr>
          <w:p w14:paraId="430146C2" w14:textId="77777777" w:rsidR="00C4799D" w:rsidRDefault="008C28BE" w:rsidP="00F74BCF">
            <w:pPr>
              <w:pStyle w:val="TableParagraph"/>
              <w:spacing w:line="186" w:lineRule="exact"/>
              <w:rPr>
                <w:sz w:val="18"/>
              </w:rPr>
            </w:pPr>
            <w:r>
              <w:rPr>
                <w:sz w:val="18"/>
              </w:rPr>
              <w:t>Week</w:t>
            </w:r>
            <w:r>
              <w:rPr>
                <w:spacing w:val="-1"/>
                <w:sz w:val="18"/>
              </w:rPr>
              <w:t xml:space="preserve"> </w:t>
            </w:r>
            <w:r>
              <w:rPr>
                <w:spacing w:val="-5"/>
                <w:sz w:val="18"/>
              </w:rPr>
              <w:t>52</w:t>
            </w:r>
          </w:p>
        </w:tc>
        <w:tc>
          <w:tcPr>
            <w:tcW w:w="2035" w:type="dxa"/>
            <w:shd w:val="clear" w:color="auto" w:fill="BEBEBE"/>
          </w:tcPr>
          <w:p w14:paraId="230459F1" w14:textId="77777777" w:rsidR="00C4799D" w:rsidRDefault="00C4799D" w:rsidP="00F74BCF">
            <w:pPr>
              <w:pStyle w:val="TableParagraph"/>
              <w:ind w:left="0"/>
              <w:rPr>
                <w:rFonts w:ascii="Times New Roman"/>
                <w:sz w:val="14"/>
              </w:rPr>
            </w:pPr>
          </w:p>
        </w:tc>
        <w:tc>
          <w:tcPr>
            <w:tcW w:w="1879" w:type="dxa"/>
          </w:tcPr>
          <w:p w14:paraId="78FB47BE" w14:textId="77777777" w:rsidR="00C4799D" w:rsidRDefault="008C28BE" w:rsidP="00F74BCF">
            <w:pPr>
              <w:pStyle w:val="TableParagraph"/>
              <w:spacing w:line="186" w:lineRule="exact"/>
              <w:ind w:left="13"/>
              <w:rPr>
                <w:sz w:val="18"/>
              </w:rPr>
            </w:pPr>
            <w:r>
              <w:rPr>
                <w:sz w:val="18"/>
              </w:rPr>
              <w:t>-</w:t>
            </w:r>
            <w:r>
              <w:rPr>
                <w:spacing w:val="-4"/>
                <w:sz w:val="18"/>
              </w:rPr>
              <w:t>3.71</w:t>
            </w:r>
          </w:p>
        </w:tc>
        <w:tc>
          <w:tcPr>
            <w:tcW w:w="1745" w:type="dxa"/>
          </w:tcPr>
          <w:p w14:paraId="5AFC3204" w14:textId="77777777" w:rsidR="00C4799D" w:rsidRDefault="00C4799D" w:rsidP="00F74BCF">
            <w:pPr>
              <w:pStyle w:val="TableParagraph"/>
              <w:ind w:left="0"/>
              <w:rPr>
                <w:rFonts w:ascii="Times New Roman"/>
                <w:sz w:val="14"/>
              </w:rPr>
            </w:pPr>
          </w:p>
        </w:tc>
        <w:tc>
          <w:tcPr>
            <w:tcW w:w="1743" w:type="dxa"/>
          </w:tcPr>
          <w:p w14:paraId="1817B62C" w14:textId="77777777" w:rsidR="00C4799D" w:rsidRDefault="00C4799D" w:rsidP="00F74BCF">
            <w:pPr>
              <w:pStyle w:val="TableParagraph"/>
              <w:ind w:left="0"/>
              <w:rPr>
                <w:rFonts w:ascii="Times New Roman"/>
                <w:sz w:val="14"/>
              </w:rPr>
            </w:pPr>
          </w:p>
        </w:tc>
      </w:tr>
      <w:tr w:rsidR="00C4799D" w14:paraId="314EE962" w14:textId="77777777">
        <w:trPr>
          <w:trHeight w:val="208"/>
        </w:trPr>
        <w:tc>
          <w:tcPr>
            <w:tcW w:w="9017" w:type="dxa"/>
            <w:gridSpan w:val="5"/>
          </w:tcPr>
          <w:p w14:paraId="04C5BF77" w14:textId="77777777" w:rsidR="00C4799D" w:rsidRDefault="008C28BE" w:rsidP="00F74BCF">
            <w:pPr>
              <w:pStyle w:val="TableParagraph"/>
              <w:spacing w:line="188" w:lineRule="exact"/>
              <w:ind w:left="12" w:right="3"/>
              <w:rPr>
                <w:b/>
                <w:sz w:val="18"/>
              </w:rPr>
            </w:pPr>
            <w:r>
              <w:rPr>
                <w:b/>
                <w:sz w:val="18"/>
              </w:rPr>
              <w:t>Inflammation</w:t>
            </w:r>
            <w:r>
              <w:rPr>
                <w:b/>
                <w:position w:val="6"/>
                <w:sz w:val="12"/>
              </w:rPr>
              <w:t>b</w:t>
            </w:r>
            <w:r>
              <w:rPr>
                <w:b/>
                <w:spacing w:val="12"/>
                <w:position w:val="6"/>
                <w:sz w:val="12"/>
              </w:rPr>
              <w:t xml:space="preserve"> </w:t>
            </w:r>
            <w:r>
              <w:rPr>
                <w:b/>
                <w:sz w:val="18"/>
              </w:rPr>
              <w:t>(0-</w:t>
            </w:r>
            <w:r>
              <w:rPr>
                <w:b/>
                <w:spacing w:val="-5"/>
                <w:sz w:val="18"/>
              </w:rPr>
              <w:t>10)</w:t>
            </w:r>
          </w:p>
        </w:tc>
      </w:tr>
      <w:tr w:rsidR="00C4799D" w14:paraId="6590D822" w14:textId="77777777">
        <w:trPr>
          <w:trHeight w:val="205"/>
        </w:trPr>
        <w:tc>
          <w:tcPr>
            <w:tcW w:w="1615" w:type="dxa"/>
          </w:tcPr>
          <w:p w14:paraId="3B5C346F" w14:textId="77777777" w:rsidR="00C4799D" w:rsidRDefault="008C28BE" w:rsidP="00F74BCF">
            <w:pPr>
              <w:pStyle w:val="TableParagraph"/>
              <w:spacing w:line="186" w:lineRule="exact"/>
              <w:rPr>
                <w:sz w:val="18"/>
              </w:rPr>
            </w:pPr>
            <w:r>
              <w:rPr>
                <w:sz w:val="18"/>
              </w:rPr>
              <w:t>Week</w:t>
            </w:r>
            <w:r>
              <w:rPr>
                <w:spacing w:val="-1"/>
                <w:sz w:val="18"/>
              </w:rPr>
              <w:t xml:space="preserve"> </w:t>
            </w:r>
            <w:r>
              <w:rPr>
                <w:spacing w:val="-5"/>
                <w:sz w:val="18"/>
              </w:rPr>
              <w:t>14</w:t>
            </w:r>
          </w:p>
        </w:tc>
        <w:tc>
          <w:tcPr>
            <w:tcW w:w="2035" w:type="dxa"/>
          </w:tcPr>
          <w:p w14:paraId="5B546C60" w14:textId="77777777" w:rsidR="00C4799D" w:rsidRDefault="008C28BE" w:rsidP="00F74BCF">
            <w:pPr>
              <w:pStyle w:val="TableParagraph"/>
              <w:spacing w:line="186" w:lineRule="exact"/>
              <w:ind w:left="10"/>
              <w:rPr>
                <w:sz w:val="18"/>
              </w:rPr>
            </w:pPr>
            <w:r>
              <w:rPr>
                <w:sz w:val="18"/>
              </w:rPr>
              <w:t>-</w:t>
            </w:r>
            <w:r>
              <w:rPr>
                <w:spacing w:val="-4"/>
                <w:sz w:val="18"/>
              </w:rPr>
              <w:t>1.90</w:t>
            </w:r>
          </w:p>
        </w:tc>
        <w:tc>
          <w:tcPr>
            <w:tcW w:w="1879" w:type="dxa"/>
          </w:tcPr>
          <w:p w14:paraId="50CE87D9" w14:textId="77777777" w:rsidR="00C4799D" w:rsidRDefault="008C28BE" w:rsidP="00F74BCF">
            <w:pPr>
              <w:pStyle w:val="TableParagraph"/>
              <w:spacing w:line="186" w:lineRule="exact"/>
              <w:ind w:left="13" w:right="1"/>
              <w:rPr>
                <w:sz w:val="12"/>
              </w:rPr>
            </w:pPr>
            <w:r>
              <w:rPr>
                <w:sz w:val="18"/>
              </w:rPr>
              <w:t>-</w:t>
            </w:r>
            <w:r>
              <w:rPr>
                <w:spacing w:val="-2"/>
                <w:sz w:val="18"/>
              </w:rPr>
              <w:t>3.15</w:t>
            </w:r>
            <w:r>
              <w:rPr>
                <w:spacing w:val="-2"/>
                <w:position w:val="6"/>
                <w:sz w:val="12"/>
              </w:rPr>
              <w:t>d</w:t>
            </w:r>
          </w:p>
        </w:tc>
        <w:tc>
          <w:tcPr>
            <w:tcW w:w="1745" w:type="dxa"/>
          </w:tcPr>
          <w:p w14:paraId="1E3E7C08" w14:textId="77777777" w:rsidR="00C4799D" w:rsidRDefault="008C28BE" w:rsidP="00F74BCF">
            <w:pPr>
              <w:pStyle w:val="TableParagraph"/>
              <w:spacing w:line="186" w:lineRule="exact"/>
              <w:ind w:left="8"/>
              <w:rPr>
                <w:sz w:val="18"/>
              </w:rPr>
            </w:pPr>
            <w:r>
              <w:rPr>
                <w:sz w:val="18"/>
              </w:rPr>
              <w:t>-</w:t>
            </w:r>
            <w:r>
              <w:rPr>
                <w:spacing w:val="-4"/>
                <w:sz w:val="18"/>
              </w:rPr>
              <w:t>1.59</w:t>
            </w:r>
          </w:p>
        </w:tc>
        <w:tc>
          <w:tcPr>
            <w:tcW w:w="1743" w:type="dxa"/>
          </w:tcPr>
          <w:p w14:paraId="5E28FD78" w14:textId="77777777" w:rsidR="00C4799D" w:rsidRDefault="008C28BE" w:rsidP="00F74BCF">
            <w:pPr>
              <w:pStyle w:val="TableParagraph"/>
              <w:spacing w:line="186" w:lineRule="exact"/>
              <w:ind w:left="7" w:right="3"/>
              <w:rPr>
                <w:sz w:val="12"/>
              </w:rPr>
            </w:pPr>
            <w:r>
              <w:rPr>
                <w:sz w:val="18"/>
              </w:rPr>
              <w:t>-</w:t>
            </w:r>
            <w:r>
              <w:rPr>
                <w:spacing w:val="-2"/>
                <w:sz w:val="18"/>
              </w:rPr>
              <w:t>2.94</w:t>
            </w:r>
            <w:r>
              <w:rPr>
                <w:spacing w:val="-2"/>
                <w:position w:val="6"/>
                <w:sz w:val="12"/>
              </w:rPr>
              <w:t>d</w:t>
            </w:r>
          </w:p>
        </w:tc>
      </w:tr>
      <w:tr w:rsidR="00C4799D" w14:paraId="42CD42FD" w14:textId="77777777">
        <w:trPr>
          <w:trHeight w:val="208"/>
        </w:trPr>
        <w:tc>
          <w:tcPr>
            <w:tcW w:w="1615" w:type="dxa"/>
          </w:tcPr>
          <w:p w14:paraId="00C06DA4" w14:textId="77777777" w:rsidR="00C4799D" w:rsidRDefault="008C28BE" w:rsidP="00F74BCF">
            <w:pPr>
              <w:pStyle w:val="TableParagraph"/>
              <w:spacing w:line="188" w:lineRule="exact"/>
              <w:rPr>
                <w:sz w:val="18"/>
              </w:rPr>
            </w:pPr>
            <w:r>
              <w:rPr>
                <w:sz w:val="18"/>
              </w:rPr>
              <w:t>Week</w:t>
            </w:r>
            <w:r>
              <w:rPr>
                <w:spacing w:val="-1"/>
                <w:sz w:val="18"/>
              </w:rPr>
              <w:t xml:space="preserve"> </w:t>
            </w:r>
            <w:r>
              <w:rPr>
                <w:spacing w:val="-5"/>
                <w:sz w:val="18"/>
              </w:rPr>
              <w:t>52</w:t>
            </w:r>
          </w:p>
        </w:tc>
        <w:tc>
          <w:tcPr>
            <w:tcW w:w="2035" w:type="dxa"/>
            <w:shd w:val="clear" w:color="auto" w:fill="BEBEBE"/>
          </w:tcPr>
          <w:p w14:paraId="713AE585" w14:textId="77777777" w:rsidR="00C4799D" w:rsidRDefault="00C4799D" w:rsidP="00F74BCF">
            <w:pPr>
              <w:pStyle w:val="TableParagraph"/>
              <w:ind w:left="0"/>
              <w:rPr>
                <w:rFonts w:ascii="Times New Roman"/>
                <w:sz w:val="14"/>
              </w:rPr>
            </w:pPr>
          </w:p>
        </w:tc>
        <w:tc>
          <w:tcPr>
            <w:tcW w:w="1879" w:type="dxa"/>
          </w:tcPr>
          <w:p w14:paraId="7B842151" w14:textId="77777777" w:rsidR="00C4799D" w:rsidRDefault="008C28BE" w:rsidP="00F74BCF">
            <w:pPr>
              <w:pStyle w:val="TableParagraph"/>
              <w:spacing w:line="188" w:lineRule="exact"/>
              <w:ind w:left="13"/>
              <w:rPr>
                <w:sz w:val="18"/>
              </w:rPr>
            </w:pPr>
            <w:r>
              <w:rPr>
                <w:sz w:val="18"/>
              </w:rPr>
              <w:t>-</w:t>
            </w:r>
            <w:r>
              <w:rPr>
                <w:spacing w:val="-4"/>
                <w:sz w:val="18"/>
              </w:rPr>
              <w:t>4.80</w:t>
            </w:r>
          </w:p>
        </w:tc>
        <w:tc>
          <w:tcPr>
            <w:tcW w:w="1745" w:type="dxa"/>
          </w:tcPr>
          <w:p w14:paraId="16FF0B80" w14:textId="77777777" w:rsidR="00C4799D" w:rsidRDefault="00C4799D" w:rsidP="00F74BCF">
            <w:pPr>
              <w:pStyle w:val="TableParagraph"/>
              <w:ind w:left="0"/>
              <w:rPr>
                <w:rFonts w:ascii="Times New Roman"/>
                <w:sz w:val="14"/>
              </w:rPr>
            </w:pPr>
          </w:p>
        </w:tc>
        <w:tc>
          <w:tcPr>
            <w:tcW w:w="1743" w:type="dxa"/>
          </w:tcPr>
          <w:p w14:paraId="5168F6B4" w14:textId="77777777" w:rsidR="00C4799D" w:rsidRDefault="00C4799D" w:rsidP="00F74BCF">
            <w:pPr>
              <w:pStyle w:val="TableParagraph"/>
              <w:ind w:left="0"/>
              <w:rPr>
                <w:rFonts w:ascii="Times New Roman"/>
                <w:sz w:val="14"/>
              </w:rPr>
            </w:pPr>
          </w:p>
        </w:tc>
      </w:tr>
      <w:tr w:rsidR="00C4799D" w14:paraId="00D29308" w14:textId="77777777">
        <w:trPr>
          <w:trHeight w:val="2533"/>
        </w:trPr>
        <w:tc>
          <w:tcPr>
            <w:tcW w:w="9017" w:type="dxa"/>
            <w:gridSpan w:val="5"/>
          </w:tcPr>
          <w:p w14:paraId="578FB774" w14:textId="77777777" w:rsidR="00C4799D" w:rsidRDefault="008C28BE" w:rsidP="00F74BCF">
            <w:pPr>
              <w:pStyle w:val="TableParagraph"/>
              <w:spacing w:line="206" w:lineRule="exact"/>
              <w:rPr>
                <w:b/>
                <w:sz w:val="18"/>
              </w:rPr>
            </w:pPr>
            <w:r>
              <w:rPr>
                <w:b/>
                <w:spacing w:val="-2"/>
                <w:sz w:val="18"/>
              </w:rPr>
              <w:t>Abbreviations:</w:t>
            </w:r>
          </w:p>
          <w:p w14:paraId="3F7DCB49" w14:textId="77777777" w:rsidR="00C4799D" w:rsidRDefault="008C28BE" w:rsidP="00F74BCF">
            <w:pPr>
              <w:pStyle w:val="TableParagraph"/>
              <w:ind w:right="3490"/>
              <w:rPr>
                <w:sz w:val="18"/>
              </w:rPr>
            </w:pPr>
            <w:r>
              <w:rPr>
                <w:sz w:val="18"/>
              </w:rPr>
              <w:t>ASAS</w:t>
            </w:r>
            <w:r>
              <w:rPr>
                <w:spacing w:val="-6"/>
                <w:sz w:val="18"/>
              </w:rPr>
              <w:t xml:space="preserve"> </w:t>
            </w:r>
            <w:r>
              <w:rPr>
                <w:sz w:val="18"/>
              </w:rPr>
              <w:t>=</w:t>
            </w:r>
            <w:r>
              <w:rPr>
                <w:spacing w:val="-6"/>
                <w:sz w:val="18"/>
              </w:rPr>
              <w:t xml:space="preserve"> </w:t>
            </w:r>
            <w:r>
              <w:rPr>
                <w:sz w:val="18"/>
              </w:rPr>
              <w:t>Assessment</w:t>
            </w:r>
            <w:r>
              <w:rPr>
                <w:spacing w:val="-6"/>
                <w:sz w:val="18"/>
              </w:rPr>
              <w:t xml:space="preserve"> </w:t>
            </w:r>
            <w:r>
              <w:rPr>
                <w:sz w:val="18"/>
              </w:rPr>
              <w:t>of</w:t>
            </w:r>
            <w:r>
              <w:rPr>
                <w:spacing w:val="-6"/>
                <w:sz w:val="18"/>
              </w:rPr>
              <w:t xml:space="preserve"> </w:t>
            </w:r>
            <w:proofErr w:type="spellStart"/>
            <w:r>
              <w:rPr>
                <w:sz w:val="18"/>
              </w:rPr>
              <w:t>SpondyloArthritis</w:t>
            </w:r>
            <w:proofErr w:type="spellEnd"/>
            <w:r>
              <w:rPr>
                <w:spacing w:val="-6"/>
                <w:sz w:val="18"/>
              </w:rPr>
              <w:t xml:space="preserve"> </w:t>
            </w:r>
            <w:r>
              <w:rPr>
                <w:sz w:val="18"/>
              </w:rPr>
              <w:t>international</w:t>
            </w:r>
            <w:r>
              <w:rPr>
                <w:spacing w:val="-8"/>
                <w:sz w:val="18"/>
              </w:rPr>
              <w:t xml:space="preserve"> </w:t>
            </w:r>
            <w:r>
              <w:rPr>
                <w:sz w:val="18"/>
              </w:rPr>
              <w:t>Society BASFI = Bath Ankylosing Spondylitis Functional Index</w:t>
            </w:r>
          </w:p>
          <w:p w14:paraId="57EC89CF" w14:textId="77777777" w:rsidR="00C4799D" w:rsidRDefault="008C28BE" w:rsidP="00F74BCF">
            <w:pPr>
              <w:pStyle w:val="TableParagraph"/>
              <w:spacing w:before="1"/>
              <w:ind w:right="7407"/>
              <w:rPr>
                <w:sz w:val="18"/>
              </w:rPr>
            </w:pPr>
            <w:r>
              <w:rPr>
                <w:sz w:val="18"/>
              </w:rPr>
              <w:t>PBO = placebo UPA=</w:t>
            </w:r>
            <w:r>
              <w:rPr>
                <w:spacing w:val="-13"/>
                <w:sz w:val="18"/>
              </w:rPr>
              <w:t xml:space="preserve"> </w:t>
            </w:r>
            <w:proofErr w:type="spellStart"/>
            <w:r>
              <w:rPr>
                <w:sz w:val="18"/>
              </w:rPr>
              <w:t>upadacitinib</w:t>
            </w:r>
            <w:proofErr w:type="spellEnd"/>
          </w:p>
          <w:p w14:paraId="286F9F52" w14:textId="77777777" w:rsidR="00C4799D" w:rsidRDefault="008C28BE" w:rsidP="00F74BCF">
            <w:pPr>
              <w:pStyle w:val="TableParagraph"/>
              <w:rPr>
                <w:sz w:val="18"/>
              </w:rPr>
            </w:pPr>
            <w:r>
              <w:rPr>
                <w:sz w:val="18"/>
              </w:rPr>
              <w:t>Week</w:t>
            </w:r>
            <w:r>
              <w:rPr>
                <w:spacing w:val="-3"/>
                <w:sz w:val="18"/>
              </w:rPr>
              <w:t xml:space="preserve"> </w:t>
            </w:r>
            <w:r>
              <w:rPr>
                <w:sz w:val="18"/>
              </w:rPr>
              <w:t>14</w:t>
            </w:r>
            <w:r>
              <w:rPr>
                <w:spacing w:val="-1"/>
                <w:sz w:val="18"/>
              </w:rPr>
              <w:t xml:space="preserve"> </w:t>
            </w:r>
            <w:r>
              <w:rPr>
                <w:sz w:val="18"/>
              </w:rPr>
              <w:t>results</w:t>
            </w:r>
            <w:r>
              <w:rPr>
                <w:spacing w:val="-3"/>
                <w:sz w:val="18"/>
              </w:rPr>
              <w:t xml:space="preserve"> </w:t>
            </w:r>
            <w:r>
              <w:rPr>
                <w:sz w:val="18"/>
              </w:rPr>
              <w:t>are</w:t>
            </w:r>
            <w:r>
              <w:rPr>
                <w:spacing w:val="-1"/>
                <w:sz w:val="18"/>
              </w:rPr>
              <w:t xml:space="preserve"> </w:t>
            </w:r>
            <w:r>
              <w:rPr>
                <w:sz w:val="18"/>
              </w:rPr>
              <w:t>based</w:t>
            </w:r>
            <w:r>
              <w:rPr>
                <w:spacing w:val="-1"/>
                <w:sz w:val="18"/>
              </w:rPr>
              <w:t xml:space="preserve"> </w:t>
            </w:r>
            <w:r>
              <w:rPr>
                <w:sz w:val="18"/>
              </w:rPr>
              <w:t>on</w:t>
            </w:r>
            <w:r>
              <w:rPr>
                <w:spacing w:val="-4"/>
                <w:sz w:val="18"/>
              </w:rPr>
              <w:t xml:space="preserve"> </w:t>
            </w:r>
            <w:r>
              <w:rPr>
                <w:sz w:val="18"/>
              </w:rPr>
              <w:t>the</w:t>
            </w:r>
            <w:r>
              <w:rPr>
                <w:spacing w:val="-1"/>
                <w:sz w:val="18"/>
              </w:rPr>
              <w:t xml:space="preserve"> </w:t>
            </w:r>
            <w:r>
              <w:rPr>
                <w:sz w:val="18"/>
              </w:rPr>
              <w:t>least</w:t>
            </w:r>
            <w:r>
              <w:rPr>
                <w:spacing w:val="-4"/>
                <w:sz w:val="18"/>
              </w:rPr>
              <w:t xml:space="preserve"> </w:t>
            </w:r>
            <w:r>
              <w:rPr>
                <w:sz w:val="18"/>
              </w:rPr>
              <w:t>squares</w:t>
            </w:r>
            <w:r>
              <w:rPr>
                <w:spacing w:val="-1"/>
                <w:sz w:val="18"/>
              </w:rPr>
              <w:t xml:space="preserve"> </w:t>
            </w:r>
            <w:r>
              <w:rPr>
                <w:sz w:val="18"/>
              </w:rPr>
              <w:t>mean</w:t>
            </w:r>
            <w:r>
              <w:rPr>
                <w:spacing w:val="-4"/>
                <w:sz w:val="18"/>
              </w:rPr>
              <w:t xml:space="preserve"> </w:t>
            </w:r>
            <w:r>
              <w:rPr>
                <w:sz w:val="18"/>
              </w:rPr>
              <w:t>change</w:t>
            </w:r>
            <w:r>
              <w:rPr>
                <w:spacing w:val="-1"/>
                <w:sz w:val="18"/>
              </w:rPr>
              <w:t xml:space="preserve"> </w:t>
            </w:r>
            <w:r>
              <w:rPr>
                <w:sz w:val="18"/>
              </w:rPr>
              <w:t>from</w:t>
            </w:r>
            <w:r>
              <w:rPr>
                <w:spacing w:val="-3"/>
                <w:sz w:val="18"/>
              </w:rPr>
              <w:t xml:space="preserve"> </w:t>
            </w:r>
            <w:r>
              <w:rPr>
                <w:sz w:val="18"/>
              </w:rPr>
              <w:t>baseline</w:t>
            </w:r>
            <w:r>
              <w:rPr>
                <w:spacing w:val="-4"/>
                <w:sz w:val="18"/>
              </w:rPr>
              <w:t xml:space="preserve"> </w:t>
            </w:r>
            <w:r>
              <w:rPr>
                <w:sz w:val="18"/>
              </w:rPr>
              <w:t>using</w:t>
            </w:r>
            <w:r>
              <w:rPr>
                <w:spacing w:val="-4"/>
                <w:sz w:val="18"/>
              </w:rPr>
              <w:t xml:space="preserve"> </w:t>
            </w:r>
            <w:r>
              <w:rPr>
                <w:sz w:val="18"/>
              </w:rPr>
              <w:t>mixed</w:t>
            </w:r>
            <w:r>
              <w:rPr>
                <w:spacing w:val="-4"/>
                <w:sz w:val="18"/>
              </w:rPr>
              <w:t xml:space="preserve"> </w:t>
            </w:r>
            <w:r>
              <w:rPr>
                <w:sz w:val="18"/>
              </w:rPr>
              <w:t>models</w:t>
            </w:r>
            <w:r>
              <w:rPr>
                <w:spacing w:val="-1"/>
                <w:sz w:val="18"/>
              </w:rPr>
              <w:t xml:space="preserve"> </w:t>
            </w:r>
            <w:r>
              <w:rPr>
                <w:sz w:val="18"/>
              </w:rPr>
              <w:t>for</w:t>
            </w:r>
            <w:r>
              <w:rPr>
                <w:spacing w:val="-4"/>
                <w:sz w:val="18"/>
              </w:rPr>
              <w:t xml:space="preserve"> </w:t>
            </w:r>
            <w:r>
              <w:rPr>
                <w:sz w:val="18"/>
              </w:rPr>
              <w:t>repeated measures analysis; Week 52 results are based on as-observed data.</w:t>
            </w:r>
          </w:p>
          <w:p w14:paraId="5D3FCD73" w14:textId="77777777" w:rsidR="00C4799D" w:rsidRDefault="008C28BE" w:rsidP="00F74BCF">
            <w:pPr>
              <w:pStyle w:val="TableParagraph"/>
              <w:spacing w:line="205" w:lineRule="exact"/>
              <w:rPr>
                <w:sz w:val="18"/>
              </w:rPr>
            </w:pPr>
            <w:r>
              <w:rPr>
                <w:position w:val="6"/>
                <w:sz w:val="12"/>
              </w:rPr>
              <w:t>a</w:t>
            </w:r>
            <w:r>
              <w:rPr>
                <w:spacing w:val="-2"/>
                <w:position w:val="6"/>
                <w:sz w:val="12"/>
              </w:rPr>
              <w:t xml:space="preserve"> </w:t>
            </w:r>
            <w:r>
              <w:rPr>
                <w:sz w:val="18"/>
              </w:rPr>
              <w:t>Numeric rating</w:t>
            </w:r>
            <w:r>
              <w:rPr>
                <w:spacing w:val="-1"/>
                <w:sz w:val="18"/>
              </w:rPr>
              <w:t xml:space="preserve"> </w:t>
            </w:r>
            <w:r>
              <w:rPr>
                <w:sz w:val="18"/>
              </w:rPr>
              <w:t>scale (NRS):</w:t>
            </w:r>
            <w:r>
              <w:rPr>
                <w:spacing w:val="-4"/>
                <w:sz w:val="18"/>
              </w:rPr>
              <w:t xml:space="preserve"> </w:t>
            </w:r>
            <w:r>
              <w:rPr>
                <w:sz w:val="18"/>
              </w:rPr>
              <w:t>0 =</w:t>
            </w:r>
            <w:r>
              <w:rPr>
                <w:spacing w:val="-2"/>
                <w:sz w:val="18"/>
              </w:rPr>
              <w:t xml:space="preserve"> </w:t>
            </w:r>
            <w:r>
              <w:rPr>
                <w:sz w:val="18"/>
              </w:rPr>
              <w:t>best,</w:t>
            </w:r>
            <w:r>
              <w:rPr>
                <w:spacing w:val="-3"/>
                <w:sz w:val="18"/>
              </w:rPr>
              <w:t xml:space="preserve"> </w:t>
            </w:r>
            <w:r>
              <w:rPr>
                <w:sz w:val="18"/>
              </w:rPr>
              <w:t>10</w:t>
            </w:r>
            <w:r>
              <w:rPr>
                <w:spacing w:val="-1"/>
                <w:sz w:val="18"/>
              </w:rPr>
              <w:t xml:space="preserve"> </w:t>
            </w:r>
            <w:r>
              <w:rPr>
                <w:sz w:val="18"/>
              </w:rPr>
              <w:t>=</w:t>
            </w:r>
            <w:r>
              <w:rPr>
                <w:spacing w:val="-1"/>
                <w:sz w:val="18"/>
              </w:rPr>
              <w:t xml:space="preserve"> </w:t>
            </w:r>
            <w:r>
              <w:rPr>
                <w:spacing w:val="-4"/>
                <w:sz w:val="18"/>
              </w:rPr>
              <w:t>worst</w:t>
            </w:r>
          </w:p>
          <w:p w14:paraId="73B9AB9C" w14:textId="77777777" w:rsidR="00C4799D" w:rsidRDefault="008C28BE" w:rsidP="00F74BCF">
            <w:pPr>
              <w:pStyle w:val="TableParagraph"/>
              <w:spacing w:line="208" w:lineRule="exact"/>
              <w:rPr>
                <w:sz w:val="18"/>
              </w:rPr>
            </w:pPr>
            <w:r>
              <w:rPr>
                <w:position w:val="6"/>
                <w:sz w:val="12"/>
              </w:rPr>
              <w:t>b</w:t>
            </w:r>
            <w:r>
              <w:rPr>
                <w:spacing w:val="-4"/>
                <w:position w:val="6"/>
                <w:sz w:val="12"/>
              </w:rPr>
              <w:t xml:space="preserve"> </w:t>
            </w:r>
            <w:proofErr w:type="gramStart"/>
            <w:r>
              <w:rPr>
                <w:sz w:val="18"/>
              </w:rPr>
              <w:t>mean</w:t>
            </w:r>
            <w:proofErr w:type="gramEnd"/>
            <w:r>
              <w:rPr>
                <w:sz w:val="18"/>
              </w:rPr>
              <w:t xml:space="preserve"> of</w:t>
            </w:r>
            <w:r>
              <w:rPr>
                <w:spacing w:val="-2"/>
                <w:sz w:val="18"/>
              </w:rPr>
              <w:t xml:space="preserve"> </w:t>
            </w:r>
            <w:r>
              <w:rPr>
                <w:sz w:val="18"/>
              </w:rPr>
              <w:t>BASDAI</w:t>
            </w:r>
            <w:r>
              <w:rPr>
                <w:spacing w:val="-3"/>
                <w:sz w:val="18"/>
              </w:rPr>
              <w:t xml:space="preserve"> </w:t>
            </w:r>
            <w:r>
              <w:rPr>
                <w:sz w:val="18"/>
              </w:rPr>
              <w:t>questions</w:t>
            </w:r>
            <w:r>
              <w:rPr>
                <w:spacing w:val="-3"/>
                <w:sz w:val="18"/>
              </w:rPr>
              <w:t xml:space="preserve"> </w:t>
            </w:r>
            <w:r>
              <w:rPr>
                <w:sz w:val="18"/>
              </w:rPr>
              <w:t>5</w:t>
            </w:r>
            <w:r>
              <w:rPr>
                <w:spacing w:val="-3"/>
                <w:sz w:val="18"/>
              </w:rPr>
              <w:t xml:space="preserve"> </w:t>
            </w:r>
            <w:r>
              <w:rPr>
                <w:sz w:val="18"/>
              </w:rPr>
              <w:t>and</w:t>
            </w:r>
            <w:r>
              <w:rPr>
                <w:spacing w:val="-1"/>
                <w:sz w:val="18"/>
              </w:rPr>
              <w:t xml:space="preserve"> </w:t>
            </w:r>
            <w:r>
              <w:rPr>
                <w:sz w:val="18"/>
              </w:rPr>
              <w:t>6</w:t>
            </w:r>
            <w:r>
              <w:rPr>
                <w:spacing w:val="-3"/>
                <w:sz w:val="18"/>
              </w:rPr>
              <w:t xml:space="preserve"> </w:t>
            </w:r>
            <w:r>
              <w:rPr>
                <w:sz w:val="18"/>
              </w:rPr>
              <w:t>assessing</w:t>
            </w:r>
            <w:r>
              <w:rPr>
                <w:spacing w:val="-4"/>
                <w:sz w:val="18"/>
              </w:rPr>
              <w:t xml:space="preserve"> </w:t>
            </w:r>
            <w:r>
              <w:rPr>
                <w:sz w:val="18"/>
              </w:rPr>
              <w:t>morning</w:t>
            </w:r>
            <w:r>
              <w:rPr>
                <w:spacing w:val="-3"/>
                <w:sz w:val="18"/>
              </w:rPr>
              <w:t xml:space="preserve"> </w:t>
            </w:r>
            <w:r>
              <w:rPr>
                <w:sz w:val="18"/>
              </w:rPr>
              <w:t>stiffness</w:t>
            </w:r>
            <w:r>
              <w:rPr>
                <w:spacing w:val="-1"/>
                <w:sz w:val="18"/>
              </w:rPr>
              <w:t xml:space="preserve"> </w:t>
            </w:r>
            <w:r>
              <w:rPr>
                <w:sz w:val="18"/>
              </w:rPr>
              <w:t>severity</w:t>
            </w:r>
            <w:r>
              <w:rPr>
                <w:spacing w:val="-3"/>
                <w:sz w:val="18"/>
              </w:rPr>
              <w:t xml:space="preserve"> </w:t>
            </w:r>
            <w:r>
              <w:rPr>
                <w:sz w:val="18"/>
              </w:rPr>
              <w:t>and</w:t>
            </w:r>
            <w:r>
              <w:rPr>
                <w:spacing w:val="-3"/>
                <w:sz w:val="18"/>
              </w:rPr>
              <w:t xml:space="preserve"> </w:t>
            </w:r>
            <w:r>
              <w:rPr>
                <w:sz w:val="18"/>
              </w:rPr>
              <w:t>duration:</w:t>
            </w:r>
            <w:r>
              <w:rPr>
                <w:spacing w:val="-2"/>
                <w:sz w:val="18"/>
              </w:rPr>
              <w:t xml:space="preserve"> </w:t>
            </w:r>
            <w:r>
              <w:rPr>
                <w:sz w:val="18"/>
              </w:rPr>
              <w:t>0</w:t>
            </w:r>
            <w:r>
              <w:rPr>
                <w:spacing w:val="-3"/>
                <w:sz w:val="18"/>
              </w:rPr>
              <w:t xml:space="preserve"> </w:t>
            </w:r>
            <w:r>
              <w:rPr>
                <w:sz w:val="18"/>
              </w:rPr>
              <w:t>=</w:t>
            </w:r>
            <w:r>
              <w:rPr>
                <w:spacing w:val="-2"/>
                <w:sz w:val="18"/>
              </w:rPr>
              <w:t xml:space="preserve"> </w:t>
            </w:r>
            <w:r>
              <w:rPr>
                <w:sz w:val="18"/>
              </w:rPr>
              <w:t>best,</w:t>
            </w:r>
            <w:r>
              <w:rPr>
                <w:spacing w:val="-1"/>
                <w:sz w:val="18"/>
              </w:rPr>
              <w:t xml:space="preserve"> </w:t>
            </w:r>
            <w:r>
              <w:rPr>
                <w:sz w:val="18"/>
              </w:rPr>
              <w:t>10</w:t>
            </w:r>
            <w:r>
              <w:rPr>
                <w:spacing w:val="-4"/>
                <w:sz w:val="18"/>
              </w:rPr>
              <w:t xml:space="preserve"> </w:t>
            </w:r>
            <w:r>
              <w:rPr>
                <w:sz w:val="18"/>
              </w:rPr>
              <w:t>=</w:t>
            </w:r>
            <w:r>
              <w:rPr>
                <w:spacing w:val="-1"/>
                <w:sz w:val="18"/>
              </w:rPr>
              <w:t xml:space="preserve"> </w:t>
            </w:r>
            <w:r>
              <w:rPr>
                <w:spacing w:val="-2"/>
                <w:sz w:val="18"/>
              </w:rPr>
              <w:t>worst</w:t>
            </w:r>
          </w:p>
          <w:p w14:paraId="34F98306" w14:textId="77777777" w:rsidR="00C4799D" w:rsidRDefault="008C28BE" w:rsidP="00F74BCF">
            <w:pPr>
              <w:pStyle w:val="TableParagraph"/>
              <w:spacing w:line="206" w:lineRule="exact"/>
              <w:rPr>
                <w:sz w:val="18"/>
              </w:rPr>
            </w:pPr>
            <w:r>
              <w:rPr>
                <w:position w:val="6"/>
                <w:sz w:val="12"/>
              </w:rPr>
              <w:t>c</w:t>
            </w:r>
            <w:r>
              <w:rPr>
                <w:spacing w:val="11"/>
                <w:position w:val="6"/>
                <w:sz w:val="12"/>
              </w:rPr>
              <w:t xml:space="preserve"> </w:t>
            </w:r>
            <w:r>
              <w:rPr>
                <w:sz w:val="18"/>
              </w:rPr>
              <w:t>multiplicity-controlled</w:t>
            </w:r>
            <w:r>
              <w:rPr>
                <w:spacing w:val="-3"/>
                <w:sz w:val="18"/>
              </w:rPr>
              <w:t xml:space="preserve"> </w:t>
            </w:r>
            <w:r>
              <w:rPr>
                <w:sz w:val="18"/>
              </w:rPr>
              <w:t>p≤0.001</w:t>
            </w:r>
            <w:r>
              <w:rPr>
                <w:spacing w:val="-4"/>
                <w:sz w:val="18"/>
              </w:rPr>
              <w:t xml:space="preserve"> </w:t>
            </w:r>
            <w:proofErr w:type="spellStart"/>
            <w:r>
              <w:rPr>
                <w:sz w:val="18"/>
              </w:rPr>
              <w:t>upadacitinib</w:t>
            </w:r>
            <w:proofErr w:type="spellEnd"/>
            <w:r>
              <w:rPr>
                <w:spacing w:val="-6"/>
                <w:sz w:val="18"/>
              </w:rPr>
              <w:t xml:space="preserve"> </w:t>
            </w:r>
            <w:r>
              <w:rPr>
                <w:sz w:val="18"/>
              </w:rPr>
              <w:t>vs</w:t>
            </w:r>
            <w:r>
              <w:rPr>
                <w:spacing w:val="-5"/>
                <w:sz w:val="18"/>
              </w:rPr>
              <w:t xml:space="preserve"> </w:t>
            </w:r>
            <w:r>
              <w:rPr>
                <w:sz w:val="18"/>
              </w:rPr>
              <w:t>placebo</w:t>
            </w:r>
            <w:r>
              <w:rPr>
                <w:spacing w:val="-3"/>
                <w:sz w:val="18"/>
              </w:rPr>
              <w:t xml:space="preserve"> </w:t>
            </w:r>
            <w:r>
              <w:rPr>
                <w:spacing w:val="-2"/>
                <w:sz w:val="18"/>
              </w:rPr>
              <w:t>comparison</w:t>
            </w:r>
          </w:p>
          <w:p w14:paraId="632440B0" w14:textId="77777777" w:rsidR="00C4799D" w:rsidRDefault="008C28BE" w:rsidP="00F74BCF">
            <w:pPr>
              <w:pStyle w:val="TableParagraph"/>
              <w:spacing w:line="209" w:lineRule="exact"/>
              <w:rPr>
                <w:sz w:val="18"/>
              </w:rPr>
            </w:pPr>
            <w:r>
              <w:rPr>
                <w:position w:val="6"/>
                <w:sz w:val="12"/>
              </w:rPr>
              <w:t>d</w:t>
            </w:r>
            <w:r>
              <w:rPr>
                <w:spacing w:val="14"/>
                <w:position w:val="6"/>
                <w:sz w:val="12"/>
              </w:rPr>
              <w:t xml:space="preserve"> </w:t>
            </w:r>
            <w:r>
              <w:rPr>
                <w:sz w:val="18"/>
              </w:rPr>
              <w:t>nominal</w:t>
            </w:r>
            <w:r>
              <w:rPr>
                <w:spacing w:val="-2"/>
                <w:sz w:val="18"/>
              </w:rPr>
              <w:t xml:space="preserve"> </w:t>
            </w:r>
            <w:r>
              <w:rPr>
                <w:sz w:val="18"/>
              </w:rPr>
              <w:t>p≤0.001</w:t>
            </w:r>
            <w:r>
              <w:rPr>
                <w:spacing w:val="-5"/>
                <w:sz w:val="18"/>
              </w:rPr>
              <w:t xml:space="preserve"> </w:t>
            </w:r>
            <w:proofErr w:type="spellStart"/>
            <w:r>
              <w:rPr>
                <w:sz w:val="18"/>
              </w:rPr>
              <w:t>upadacitinib</w:t>
            </w:r>
            <w:proofErr w:type="spellEnd"/>
            <w:r>
              <w:rPr>
                <w:spacing w:val="-2"/>
                <w:sz w:val="18"/>
              </w:rPr>
              <w:t xml:space="preserve"> </w:t>
            </w:r>
            <w:r>
              <w:rPr>
                <w:sz w:val="18"/>
              </w:rPr>
              <w:t>vs</w:t>
            </w:r>
            <w:r>
              <w:rPr>
                <w:spacing w:val="-4"/>
                <w:sz w:val="18"/>
              </w:rPr>
              <w:t xml:space="preserve"> </w:t>
            </w:r>
            <w:r>
              <w:rPr>
                <w:sz w:val="18"/>
              </w:rPr>
              <w:t>placebo</w:t>
            </w:r>
            <w:r>
              <w:rPr>
                <w:spacing w:val="-4"/>
                <w:sz w:val="18"/>
              </w:rPr>
              <w:t xml:space="preserve"> </w:t>
            </w:r>
            <w:r>
              <w:rPr>
                <w:spacing w:val="-2"/>
                <w:sz w:val="18"/>
              </w:rPr>
              <w:t>comparison</w:t>
            </w:r>
          </w:p>
        </w:tc>
      </w:tr>
    </w:tbl>
    <w:p w14:paraId="295F4D62" w14:textId="77777777" w:rsidR="00C4799D" w:rsidRDefault="00C4799D" w:rsidP="00F74BCF">
      <w:pPr>
        <w:pStyle w:val="BodyText"/>
        <w:ind w:left="0"/>
        <w:rPr>
          <w:b/>
        </w:rPr>
      </w:pPr>
    </w:p>
    <w:p w14:paraId="48287A46" w14:textId="77777777" w:rsidR="00C4799D" w:rsidRDefault="00C4799D" w:rsidP="00F74BCF">
      <w:pPr>
        <w:pStyle w:val="BodyText"/>
        <w:spacing w:before="38"/>
        <w:ind w:left="0"/>
        <w:rPr>
          <w:b/>
        </w:rPr>
      </w:pPr>
    </w:p>
    <w:p w14:paraId="53E7B452" w14:textId="77777777" w:rsidR="00C4799D" w:rsidRDefault="008C28BE" w:rsidP="00F74BCF">
      <w:pPr>
        <w:ind w:left="220"/>
        <w:rPr>
          <w:b/>
        </w:rPr>
      </w:pPr>
      <w:bookmarkStart w:id="109" w:name="Physical_Function_and_Health-Related_Out"/>
      <w:bookmarkEnd w:id="109"/>
      <w:r>
        <w:rPr>
          <w:b/>
        </w:rPr>
        <w:t>Physical</w:t>
      </w:r>
      <w:r>
        <w:rPr>
          <w:b/>
          <w:spacing w:val="-6"/>
        </w:rPr>
        <w:t xml:space="preserve"> </w:t>
      </w:r>
      <w:r>
        <w:rPr>
          <w:b/>
        </w:rPr>
        <w:t>Function</w:t>
      </w:r>
      <w:r>
        <w:rPr>
          <w:b/>
          <w:spacing w:val="-6"/>
        </w:rPr>
        <w:t xml:space="preserve"> </w:t>
      </w:r>
      <w:r>
        <w:rPr>
          <w:b/>
        </w:rPr>
        <w:t>and</w:t>
      </w:r>
      <w:r>
        <w:rPr>
          <w:b/>
          <w:spacing w:val="-11"/>
        </w:rPr>
        <w:t xml:space="preserve"> </w:t>
      </w:r>
      <w:r>
        <w:rPr>
          <w:b/>
        </w:rPr>
        <w:t>Health-Related</w:t>
      </w:r>
      <w:r>
        <w:rPr>
          <w:b/>
          <w:spacing w:val="-7"/>
        </w:rPr>
        <w:t xml:space="preserve"> </w:t>
      </w:r>
      <w:r>
        <w:rPr>
          <w:b/>
          <w:spacing w:val="-2"/>
        </w:rPr>
        <w:t>Outcomes</w:t>
      </w:r>
    </w:p>
    <w:p w14:paraId="7AFD8AB2" w14:textId="77777777" w:rsidR="00C4799D" w:rsidRDefault="008C28BE" w:rsidP="00F74BCF">
      <w:pPr>
        <w:pStyle w:val="BodyText"/>
        <w:spacing w:before="227" w:line="340" w:lineRule="auto"/>
        <w:ind w:right="995"/>
      </w:pPr>
      <w:r>
        <w:t>In both studies, patients treated with RINVOQ 15 mg showed significant improvement in physical function from baseline compared to placebo as assessed by the BASFI at Week 14 (Table 22).</w:t>
      </w:r>
    </w:p>
    <w:p w14:paraId="6BBED7DB" w14:textId="77777777" w:rsidR="00C4799D" w:rsidRDefault="008C28BE" w:rsidP="00F74BCF">
      <w:pPr>
        <w:pStyle w:val="BodyText"/>
        <w:spacing w:before="242" w:line="340" w:lineRule="auto"/>
        <w:ind w:right="994" w:hanging="1"/>
      </w:pPr>
      <w:r>
        <w:t>In SELECT-AXIS 1, patients treated with RINVOQ 15 mg showed greater improvement in back pain as assessed by the Total Back Pain component of ASAS response and nocturnal back pain compared to placebo at Week 14.</w:t>
      </w:r>
    </w:p>
    <w:p w14:paraId="136BDCE1" w14:textId="77777777" w:rsidR="00C4799D" w:rsidRDefault="008C28BE" w:rsidP="00F74BCF">
      <w:pPr>
        <w:pStyle w:val="BodyText"/>
        <w:spacing w:before="242" w:line="340" w:lineRule="auto"/>
        <w:ind w:right="997"/>
      </w:pPr>
      <w:r>
        <w:t>In SELECT-AXIS 2 (STUDY 1), patients treated with RINVOQ 15 mg showed significant improvements in total back pain and nocturnal back pain compared to placebo at Week 14.</w:t>
      </w:r>
    </w:p>
    <w:p w14:paraId="2C056201" w14:textId="77777777" w:rsidR="00C4799D" w:rsidRDefault="008C28BE" w:rsidP="00F74BCF">
      <w:pPr>
        <w:pStyle w:val="BodyText"/>
        <w:spacing w:before="242" w:line="340" w:lineRule="auto"/>
        <w:ind w:right="998"/>
      </w:pPr>
      <w:r>
        <w:t>In</w:t>
      </w:r>
      <w:r>
        <w:rPr>
          <w:spacing w:val="-2"/>
        </w:rPr>
        <w:t xml:space="preserve"> </w:t>
      </w:r>
      <w:r>
        <w:t>both</w:t>
      </w:r>
      <w:r>
        <w:rPr>
          <w:spacing w:val="-4"/>
        </w:rPr>
        <w:t xml:space="preserve"> </w:t>
      </w:r>
      <w:r>
        <w:t>studies, improvement in</w:t>
      </w:r>
      <w:r>
        <w:rPr>
          <w:spacing w:val="-4"/>
        </w:rPr>
        <w:t xml:space="preserve"> </w:t>
      </w:r>
      <w:r>
        <w:t>the</w:t>
      </w:r>
      <w:r>
        <w:rPr>
          <w:spacing w:val="-2"/>
        </w:rPr>
        <w:t xml:space="preserve"> </w:t>
      </w:r>
      <w:r>
        <w:t>overall</w:t>
      </w:r>
      <w:r>
        <w:rPr>
          <w:spacing w:val="-2"/>
        </w:rPr>
        <w:t xml:space="preserve"> </w:t>
      </w:r>
      <w:r>
        <w:t>level</w:t>
      </w:r>
      <w:r>
        <w:rPr>
          <w:spacing w:val="-2"/>
        </w:rPr>
        <w:t xml:space="preserve"> </w:t>
      </w:r>
      <w:r>
        <w:t>of neck, back, or hip</w:t>
      </w:r>
      <w:r>
        <w:rPr>
          <w:spacing w:val="-2"/>
        </w:rPr>
        <w:t xml:space="preserve"> </w:t>
      </w:r>
      <w:r>
        <w:t>pain</w:t>
      </w:r>
      <w:r>
        <w:rPr>
          <w:spacing w:val="-4"/>
        </w:rPr>
        <w:t xml:space="preserve"> </w:t>
      </w:r>
      <w:r>
        <w:t>was</w:t>
      </w:r>
      <w:r>
        <w:rPr>
          <w:spacing w:val="-1"/>
        </w:rPr>
        <w:t xml:space="preserve"> </w:t>
      </w:r>
      <w:r>
        <w:t>demonstrated using BASDAI Question 2. Improvements were also demonstrated for peripheral pain and swelling</w:t>
      </w:r>
      <w:r>
        <w:rPr>
          <w:spacing w:val="-14"/>
        </w:rPr>
        <w:t xml:space="preserve"> </w:t>
      </w:r>
      <w:r>
        <w:t>(assessed</w:t>
      </w:r>
      <w:r>
        <w:rPr>
          <w:spacing w:val="-14"/>
        </w:rPr>
        <w:t xml:space="preserve"> </w:t>
      </w:r>
      <w:r>
        <w:t>by</w:t>
      </w:r>
      <w:r>
        <w:rPr>
          <w:spacing w:val="-13"/>
        </w:rPr>
        <w:t xml:space="preserve"> </w:t>
      </w:r>
      <w:r>
        <w:t>BASDAI</w:t>
      </w:r>
      <w:r>
        <w:rPr>
          <w:spacing w:val="-12"/>
        </w:rPr>
        <w:t xml:space="preserve"> </w:t>
      </w:r>
      <w:r>
        <w:t>question</w:t>
      </w:r>
      <w:r>
        <w:rPr>
          <w:spacing w:val="-14"/>
        </w:rPr>
        <w:t xml:space="preserve"> </w:t>
      </w:r>
      <w:r>
        <w:t>3</w:t>
      </w:r>
      <w:r>
        <w:rPr>
          <w:spacing w:val="-14"/>
        </w:rPr>
        <w:t xml:space="preserve"> </w:t>
      </w:r>
      <w:r>
        <w:t>on</w:t>
      </w:r>
      <w:r>
        <w:rPr>
          <w:spacing w:val="-14"/>
        </w:rPr>
        <w:t xml:space="preserve"> </w:t>
      </w:r>
      <w:r>
        <w:t>overall</w:t>
      </w:r>
      <w:r>
        <w:rPr>
          <w:spacing w:val="-14"/>
        </w:rPr>
        <w:t xml:space="preserve"> </w:t>
      </w:r>
      <w:r>
        <w:t>pain</w:t>
      </w:r>
      <w:r>
        <w:rPr>
          <w:spacing w:val="-14"/>
        </w:rPr>
        <w:t xml:space="preserve"> </w:t>
      </w:r>
      <w:r>
        <w:t>in</w:t>
      </w:r>
      <w:r>
        <w:rPr>
          <w:spacing w:val="-14"/>
        </w:rPr>
        <w:t xml:space="preserve"> </w:t>
      </w:r>
      <w:r>
        <w:t>joints</w:t>
      </w:r>
      <w:r>
        <w:rPr>
          <w:spacing w:val="-13"/>
        </w:rPr>
        <w:t xml:space="preserve"> </w:t>
      </w:r>
      <w:r>
        <w:t>other</w:t>
      </w:r>
      <w:r>
        <w:rPr>
          <w:spacing w:val="-15"/>
        </w:rPr>
        <w:t xml:space="preserve"> </w:t>
      </w:r>
      <w:r>
        <w:t>than</w:t>
      </w:r>
      <w:r>
        <w:rPr>
          <w:spacing w:val="-14"/>
        </w:rPr>
        <w:t xml:space="preserve"> </w:t>
      </w:r>
      <w:r>
        <w:t>in</w:t>
      </w:r>
      <w:r>
        <w:rPr>
          <w:spacing w:val="-14"/>
        </w:rPr>
        <w:t xml:space="preserve"> </w:t>
      </w:r>
      <w:r>
        <w:t>the</w:t>
      </w:r>
      <w:r>
        <w:rPr>
          <w:spacing w:val="-14"/>
        </w:rPr>
        <w:t xml:space="preserve"> </w:t>
      </w:r>
      <w:r>
        <w:t>neck,</w:t>
      </w:r>
      <w:r>
        <w:rPr>
          <w:spacing w:val="-12"/>
        </w:rPr>
        <w:t xml:space="preserve"> </w:t>
      </w:r>
      <w:r>
        <w:t>back, or hips).</w:t>
      </w:r>
    </w:p>
    <w:p w14:paraId="658D9807" w14:textId="77777777" w:rsidR="00C4799D" w:rsidRDefault="00C4799D" w:rsidP="00F74BCF">
      <w:pPr>
        <w:spacing w:line="340" w:lineRule="auto"/>
        <w:sectPr w:rsidR="00C4799D">
          <w:pgSz w:w="11910" w:h="16840"/>
          <w:pgMar w:top="1420" w:right="440" w:bottom="1360" w:left="1220" w:header="0" w:footer="1167" w:gutter="0"/>
          <w:cols w:space="720"/>
        </w:sectPr>
      </w:pPr>
    </w:p>
    <w:p w14:paraId="040E3251" w14:textId="77777777" w:rsidR="00C4799D" w:rsidRDefault="008C28BE" w:rsidP="00F74BCF">
      <w:pPr>
        <w:pStyle w:val="BodyText"/>
        <w:spacing w:before="83" w:line="340" w:lineRule="auto"/>
        <w:ind w:right="995"/>
      </w:pPr>
      <w:r>
        <w:lastRenderedPageBreak/>
        <w:t>In SELECT-AXIS 1, improvements in BASFI and pain were maintained through 2 years, and in SELECT-AXIS 2 (STUDY 1) through 52 weeks, for patients receiving RINVOQ 15 mg.</w:t>
      </w:r>
    </w:p>
    <w:p w14:paraId="2FAD04E0" w14:textId="77777777" w:rsidR="00C4799D" w:rsidRDefault="008C28BE" w:rsidP="00F74BCF">
      <w:pPr>
        <w:pStyle w:val="BodyText"/>
        <w:spacing w:before="241" w:line="340" w:lineRule="auto"/>
        <w:ind w:right="995"/>
      </w:pPr>
      <w:r>
        <w:t>In</w:t>
      </w:r>
      <w:r>
        <w:rPr>
          <w:spacing w:val="-2"/>
        </w:rPr>
        <w:t xml:space="preserve"> </w:t>
      </w:r>
      <w:r>
        <w:t>both</w:t>
      </w:r>
      <w:r>
        <w:rPr>
          <w:spacing w:val="-2"/>
        </w:rPr>
        <w:t xml:space="preserve"> </w:t>
      </w:r>
      <w:r>
        <w:t>studies,</w:t>
      </w:r>
      <w:r>
        <w:rPr>
          <w:spacing w:val="-2"/>
        </w:rPr>
        <w:t xml:space="preserve"> </w:t>
      </w:r>
      <w:r>
        <w:t>patients</w:t>
      </w:r>
      <w:r>
        <w:rPr>
          <w:spacing w:val="-4"/>
        </w:rPr>
        <w:t xml:space="preserve"> </w:t>
      </w:r>
      <w:r>
        <w:t>treated</w:t>
      </w:r>
      <w:r>
        <w:rPr>
          <w:spacing w:val="-4"/>
        </w:rPr>
        <w:t xml:space="preserve"> </w:t>
      </w:r>
      <w:r>
        <w:t>with</w:t>
      </w:r>
      <w:r>
        <w:rPr>
          <w:spacing w:val="-2"/>
        </w:rPr>
        <w:t xml:space="preserve"> </w:t>
      </w:r>
      <w:r>
        <w:t>RINVOQ</w:t>
      </w:r>
      <w:r>
        <w:rPr>
          <w:spacing w:val="-2"/>
        </w:rPr>
        <w:t xml:space="preserve"> </w:t>
      </w:r>
      <w:r>
        <w:t>15</w:t>
      </w:r>
      <w:r>
        <w:rPr>
          <w:spacing w:val="-4"/>
        </w:rPr>
        <w:t xml:space="preserve"> </w:t>
      </w:r>
      <w:r>
        <w:t>mg</w:t>
      </w:r>
      <w:r>
        <w:rPr>
          <w:spacing w:val="-2"/>
        </w:rPr>
        <w:t xml:space="preserve"> </w:t>
      </w:r>
      <w:r>
        <w:t>showed</w:t>
      </w:r>
      <w:r>
        <w:rPr>
          <w:spacing w:val="-3"/>
        </w:rPr>
        <w:t xml:space="preserve"> </w:t>
      </w:r>
      <w:r>
        <w:t>improvements</w:t>
      </w:r>
      <w:r>
        <w:rPr>
          <w:spacing w:val="-2"/>
        </w:rPr>
        <w:t xml:space="preserve"> </w:t>
      </w:r>
      <w:r>
        <w:t>in</w:t>
      </w:r>
      <w:r>
        <w:rPr>
          <w:spacing w:val="-2"/>
        </w:rPr>
        <w:t xml:space="preserve"> </w:t>
      </w:r>
      <w:r>
        <w:t>health-related quality</w:t>
      </w:r>
      <w:r>
        <w:rPr>
          <w:spacing w:val="-8"/>
        </w:rPr>
        <w:t xml:space="preserve"> </w:t>
      </w:r>
      <w:r>
        <w:t>of</w:t>
      </w:r>
      <w:r>
        <w:rPr>
          <w:spacing w:val="-10"/>
        </w:rPr>
        <w:t xml:space="preserve"> </w:t>
      </w:r>
      <w:r>
        <w:t>life</w:t>
      </w:r>
      <w:r>
        <w:rPr>
          <w:spacing w:val="-11"/>
        </w:rPr>
        <w:t xml:space="preserve"> </w:t>
      </w:r>
      <w:r>
        <w:t>and</w:t>
      </w:r>
      <w:r>
        <w:rPr>
          <w:spacing w:val="-11"/>
        </w:rPr>
        <w:t xml:space="preserve"> </w:t>
      </w:r>
      <w:r>
        <w:t>overall</w:t>
      </w:r>
      <w:r>
        <w:rPr>
          <w:spacing w:val="-12"/>
        </w:rPr>
        <w:t xml:space="preserve"> </w:t>
      </w:r>
      <w:r>
        <w:t>health</w:t>
      </w:r>
      <w:r>
        <w:rPr>
          <w:spacing w:val="-9"/>
        </w:rPr>
        <w:t xml:space="preserve"> </w:t>
      </w:r>
      <w:r>
        <w:t>as</w:t>
      </w:r>
      <w:r>
        <w:rPr>
          <w:spacing w:val="-13"/>
        </w:rPr>
        <w:t xml:space="preserve"> </w:t>
      </w:r>
      <w:r>
        <w:t>measured</w:t>
      </w:r>
      <w:r>
        <w:rPr>
          <w:spacing w:val="-11"/>
        </w:rPr>
        <w:t xml:space="preserve"> </w:t>
      </w:r>
      <w:r>
        <w:t>by</w:t>
      </w:r>
      <w:r>
        <w:rPr>
          <w:spacing w:val="-11"/>
        </w:rPr>
        <w:t xml:space="preserve"> </w:t>
      </w:r>
      <w:proofErr w:type="spellStart"/>
      <w:r>
        <w:t>ASQoL</w:t>
      </w:r>
      <w:proofErr w:type="spellEnd"/>
      <w:r>
        <w:rPr>
          <w:spacing w:val="-9"/>
        </w:rPr>
        <w:t xml:space="preserve"> </w:t>
      </w:r>
      <w:r>
        <w:t>and</w:t>
      </w:r>
      <w:r>
        <w:rPr>
          <w:spacing w:val="-11"/>
        </w:rPr>
        <w:t xml:space="preserve"> </w:t>
      </w:r>
      <w:r>
        <w:t>ASAS</w:t>
      </w:r>
      <w:r>
        <w:rPr>
          <w:spacing w:val="-9"/>
        </w:rPr>
        <w:t xml:space="preserve"> </w:t>
      </w:r>
      <w:r>
        <w:t>Health</w:t>
      </w:r>
      <w:r>
        <w:rPr>
          <w:spacing w:val="-14"/>
        </w:rPr>
        <w:t xml:space="preserve"> </w:t>
      </w:r>
      <w:r>
        <w:t>Index,</w:t>
      </w:r>
      <w:r>
        <w:rPr>
          <w:spacing w:val="-10"/>
        </w:rPr>
        <w:t xml:space="preserve"> </w:t>
      </w:r>
      <w:r>
        <w:t>respectively, compared to placebo at Week 14.</w:t>
      </w:r>
    </w:p>
    <w:p w14:paraId="1BA0C8BD" w14:textId="77777777" w:rsidR="00C4799D" w:rsidRDefault="008C28BE" w:rsidP="00F74BCF">
      <w:pPr>
        <w:pStyle w:val="BodyText"/>
        <w:spacing w:before="242" w:line="340" w:lineRule="auto"/>
        <w:ind w:right="995"/>
      </w:pPr>
      <w:r>
        <w:t>In SELECT-AXIS 2 (STUDY 1), patients treated with RINVOQ 15 mg experienced greater improvement</w:t>
      </w:r>
      <w:r>
        <w:rPr>
          <w:spacing w:val="-7"/>
        </w:rPr>
        <w:t xml:space="preserve"> </w:t>
      </w:r>
      <w:r>
        <w:t>from</w:t>
      </w:r>
      <w:r>
        <w:rPr>
          <w:spacing w:val="-6"/>
        </w:rPr>
        <w:t xml:space="preserve"> </w:t>
      </w:r>
      <w:r>
        <w:t>baseline</w:t>
      </w:r>
      <w:r>
        <w:rPr>
          <w:spacing w:val="-7"/>
        </w:rPr>
        <w:t xml:space="preserve"> </w:t>
      </w:r>
      <w:r>
        <w:t>in</w:t>
      </w:r>
      <w:r>
        <w:rPr>
          <w:spacing w:val="-9"/>
        </w:rPr>
        <w:t xml:space="preserve"> </w:t>
      </w:r>
      <w:r>
        <w:t>fatigue</w:t>
      </w:r>
      <w:r>
        <w:rPr>
          <w:spacing w:val="-9"/>
        </w:rPr>
        <w:t xml:space="preserve"> </w:t>
      </w:r>
      <w:r>
        <w:t>as</w:t>
      </w:r>
      <w:r>
        <w:rPr>
          <w:spacing w:val="-11"/>
        </w:rPr>
        <w:t xml:space="preserve"> </w:t>
      </w:r>
      <w:r>
        <w:t>measured</w:t>
      </w:r>
      <w:r>
        <w:rPr>
          <w:spacing w:val="-7"/>
        </w:rPr>
        <w:t xml:space="preserve"> </w:t>
      </w:r>
      <w:r>
        <w:t>by</w:t>
      </w:r>
      <w:r>
        <w:rPr>
          <w:spacing w:val="-8"/>
        </w:rPr>
        <w:t xml:space="preserve"> </w:t>
      </w:r>
      <w:r>
        <w:t>FACIT-F</w:t>
      </w:r>
      <w:r>
        <w:rPr>
          <w:spacing w:val="-9"/>
        </w:rPr>
        <w:t xml:space="preserve"> </w:t>
      </w:r>
      <w:r>
        <w:t>score</w:t>
      </w:r>
      <w:r>
        <w:rPr>
          <w:spacing w:val="-9"/>
        </w:rPr>
        <w:t xml:space="preserve"> </w:t>
      </w:r>
      <w:r>
        <w:t>compared</w:t>
      </w:r>
      <w:r>
        <w:rPr>
          <w:spacing w:val="-9"/>
        </w:rPr>
        <w:t xml:space="preserve"> </w:t>
      </w:r>
      <w:r>
        <w:t>to</w:t>
      </w:r>
      <w:r>
        <w:rPr>
          <w:spacing w:val="-9"/>
        </w:rPr>
        <w:t xml:space="preserve"> </w:t>
      </w:r>
      <w:r>
        <w:t>placebo</w:t>
      </w:r>
      <w:r>
        <w:rPr>
          <w:spacing w:val="-7"/>
        </w:rPr>
        <w:t xml:space="preserve"> </w:t>
      </w:r>
      <w:r>
        <w:t>at Week 14.</w:t>
      </w:r>
    </w:p>
    <w:p w14:paraId="0241B974" w14:textId="77777777" w:rsidR="00C4799D" w:rsidRDefault="008C28BE" w:rsidP="00F74BCF">
      <w:pPr>
        <w:pStyle w:val="Heading4"/>
        <w:spacing w:before="242"/>
      </w:pPr>
      <w:bookmarkStart w:id="110" w:name="Enthesitis"/>
      <w:bookmarkEnd w:id="110"/>
      <w:r>
        <w:rPr>
          <w:spacing w:val="-2"/>
        </w:rPr>
        <w:t>Enthesitis</w:t>
      </w:r>
    </w:p>
    <w:p w14:paraId="2E7452DC" w14:textId="77777777" w:rsidR="00C4799D" w:rsidRDefault="008C28BE" w:rsidP="00F74BCF">
      <w:pPr>
        <w:pStyle w:val="BodyText"/>
        <w:spacing w:before="227" w:line="340" w:lineRule="auto"/>
        <w:ind w:left="219" w:right="995"/>
      </w:pPr>
      <w:r>
        <w:t>In SELECT-AXIS 2 (STUDY 1), patients with pre-existing enthesitis treated with RINVOQ 15 mg showed significant improvement in enthesitis compared to placebo as measured by change from baseline in MASES at week 14, which was maintained through week 52. Improvements in MASES were also observed in SELECT-AXIS 1 compared to placebo at Week 14.</w:t>
      </w:r>
    </w:p>
    <w:p w14:paraId="3F9B92D9" w14:textId="77777777" w:rsidR="00C4799D" w:rsidRDefault="008C28BE" w:rsidP="00F74BCF">
      <w:pPr>
        <w:pStyle w:val="Heading4"/>
        <w:spacing w:before="244"/>
        <w:ind w:left="219"/>
      </w:pPr>
      <w:bookmarkStart w:id="111" w:name="Spinal_mobility"/>
      <w:bookmarkEnd w:id="111"/>
      <w:r>
        <w:t>Spinal</w:t>
      </w:r>
      <w:r>
        <w:rPr>
          <w:spacing w:val="-4"/>
        </w:rPr>
        <w:t xml:space="preserve"> </w:t>
      </w:r>
      <w:r>
        <w:rPr>
          <w:spacing w:val="-2"/>
        </w:rPr>
        <w:t>mobility</w:t>
      </w:r>
    </w:p>
    <w:p w14:paraId="4E5D5FE7" w14:textId="77777777" w:rsidR="00C4799D" w:rsidRDefault="008C28BE" w:rsidP="00F74BCF">
      <w:pPr>
        <w:pStyle w:val="BodyText"/>
        <w:spacing w:before="227" w:line="340" w:lineRule="auto"/>
        <w:ind w:right="995" w:hanging="1"/>
      </w:pPr>
      <w:r>
        <w:t>In SELECT-AXIS 2 (STUDY 1), patients treated with RINVOQ 15 mg showed significant improvement</w:t>
      </w:r>
      <w:r>
        <w:rPr>
          <w:spacing w:val="-7"/>
        </w:rPr>
        <w:t xml:space="preserve"> </w:t>
      </w:r>
      <w:r>
        <w:t>in</w:t>
      </w:r>
      <w:r>
        <w:rPr>
          <w:spacing w:val="-6"/>
        </w:rPr>
        <w:t xml:space="preserve"> </w:t>
      </w:r>
      <w:r>
        <w:t>spinal</w:t>
      </w:r>
      <w:r>
        <w:rPr>
          <w:spacing w:val="-7"/>
        </w:rPr>
        <w:t xml:space="preserve"> </w:t>
      </w:r>
      <w:r>
        <w:t>mobility</w:t>
      </w:r>
      <w:r>
        <w:rPr>
          <w:spacing w:val="-6"/>
        </w:rPr>
        <w:t xml:space="preserve"> </w:t>
      </w:r>
      <w:r>
        <w:t>compared</w:t>
      </w:r>
      <w:r>
        <w:rPr>
          <w:spacing w:val="-9"/>
        </w:rPr>
        <w:t xml:space="preserve"> </w:t>
      </w:r>
      <w:r>
        <w:t>to</w:t>
      </w:r>
      <w:r>
        <w:rPr>
          <w:spacing w:val="-9"/>
        </w:rPr>
        <w:t xml:space="preserve"> </w:t>
      </w:r>
      <w:r>
        <w:t>placebo</w:t>
      </w:r>
      <w:r>
        <w:rPr>
          <w:spacing w:val="-6"/>
        </w:rPr>
        <w:t xml:space="preserve"> </w:t>
      </w:r>
      <w:r>
        <w:t>as</w:t>
      </w:r>
      <w:r>
        <w:rPr>
          <w:spacing w:val="-8"/>
        </w:rPr>
        <w:t xml:space="preserve"> </w:t>
      </w:r>
      <w:r>
        <w:t>measured</w:t>
      </w:r>
      <w:r>
        <w:rPr>
          <w:spacing w:val="-9"/>
        </w:rPr>
        <w:t xml:space="preserve"> </w:t>
      </w:r>
      <w:r>
        <w:t>by</w:t>
      </w:r>
      <w:r>
        <w:rPr>
          <w:spacing w:val="-8"/>
        </w:rPr>
        <w:t xml:space="preserve"> </w:t>
      </w:r>
      <w:r>
        <w:t>change</w:t>
      </w:r>
      <w:r>
        <w:rPr>
          <w:spacing w:val="-6"/>
        </w:rPr>
        <w:t xml:space="preserve"> </w:t>
      </w:r>
      <w:r>
        <w:t>from</w:t>
      </w:r>
      <w:r>
        <w:rPr>
          <w:spacing w:val="-8"/>
        </w:rPr>
        <w:t xml:space="preserve"> </w:t>
      </w:r>
      <w:r>
        <w:t>baseline</w:t>
      </w:r>
      <w:r>
        <w:rPr>
          <w:spacing w:val="-6"/>
        </w:rPr>
        <w:t xml:space="preserve"> </w:t>
      </w:r>
      <w:r>
        <w:t>in Bath Ankylosing Spondylitis Metrology Index (BASMI) at Week 14 which was maintained through</w:t>
      </w:r>
      <w:r>
        <w:rPr>
          <w:spacing w:val="-5"/>
        </w:rPr>
        <w:t xml:space="preserve"> </w:t>
      </w:r>
      <w:r>
        <w:t>week</w:t>
      </w:r>
      <w:r>
        <w:rPr>
          <w:spacing w:val="-5"/>
        </w:rPr>
        <w:t xml:space="preserve"> </w:t>
      </w:r>
      <w:r>
        <w:t>52.</w:t>
      </w:r>
      <w:r>
        <w:rPr>
          <w:spacing w:val="-5"/>
        </w:rPr>
        <w:t xml:space="preserve"> </w:t>
      </w:r>
      <w:r>
        <w:t>Improvements</w:t>
      </w:r>
      <w:r>
        <w:rPr>
          <w:spacing w:val="-5"/>
        </w:rPr>
        <w:t xml:space="preserve"> </w:t>
      </w:r>
      <w:r>
        <w:t>in</w:t>
      </w:r>
      <w:r>
        <w:rPr>
          <w:spacing w:val="-5"/>
        </w:rPr>
        <w:t xml:space="preserve"> </w:t>
      </w:r>
      <w:r>
        <w:t>BASMI</w:t>
      </w:r>
      <w:r>
        <w:rPr>
          <w:spacing w:val="-1"/>
        </w:rPr>
        <w:t xml:space="preserve"> </w:t>
      </w:r>
      <w:r>
        <w:t>were</w:t>
      </w:r>
      <w:r>
        <w:rPr>
          <w:spacing w:val="-5"/>
        </w:rPr>
        <w:t xml:space="preserve"> </w:t>
      </w:r>
      <w:r>
        <w:t>also</w:t>
      </w:r>
      <w:r>
        <w:rPr>
          <w:spacing w:val="-3"/>
        </w:rPr>
        <w:t xml:space="preserve"> </w:t>
      </w:r>
      <w:r>
        <w:t>observed</w:t>
      </w:r>
      <w:r>
        <w:rPr>
          <w:spacing w:val="-3"/>
        </w:rPr>
        <w:t xml:space="preserve"> </w:t>
      </w:r>
      <w:r>
        <w:t>in</w:t>
      </w:r>
      <w:r>
        <w:rPr>
          <w:spacing w:val="-5"/>
        </w:rPr>
        <w:t xml:space="preserve"> </w:t>
      </w:r>
      <w:r>
        <w:t>SELECT-AXIS</w:t>
      </w:r>
      <w:r>
        <w:rPr>
          <w:spacing w:val="-3"/>
        </w:rPr>
        <w:t xml:space="preserve"> </w:t>
      </w:r>
      <w:r>
        <w:t>1</w:t>
      </w:r>
      <w:r>
        <w:rPr>
          <w:spacing w:val="-6"/>
        </w:rPr>
        <w:t xml:space="preserve"> </w:t>
      </w:r>
      <w:r>
        <w:t>compared to placebo at Week 14.</w:t>
      </w:r>
    </w:p>
    <w:p w14:paraId="6F350F49" w14:textId="77777777" w:rsidR="00C4799D" w:rsidRDefault="008C28BE" w:rsidP="00F74BCF">
      <w:pPr>
        <w:pStyle w:val="Heading4"/>
        <w:spacing w:before="243"/>
      </w:pPr>
      <w:bookmarkStart w:id="112" w:name="Objective_Measures_of_Inflammation"/>
      <w:bookmarkEnd w:id="112"/>
      <w:r>
        <w:t>Objective</w:t>
      </w:r>
      <w:r>
        <w:rPr>
          <w:spacing w:val="-7"/>
        </w:rPr>
        <w:t xml:space="preserve"> </w:t>
      </w:r>
      <w:r>
        <w:t>Measures</w:t>
      </w:r>
      <w:r>
        <w:rPr>
          <w:spacing w:val="-4"/>
        </w:rPr>
        <w:t xml:space="preserve"> </w:t>
      </w:r>
      <w:r>
        <w:t>of</w:t>
      </w:r>
      <w:r>
        <w:rPr>
          <w:spacing w:val="-5"/>
        </w:rPr>
        <w:t xml:space="preserve"> </w:t>
      </w:r>
      <w:r>
        <w:rPr>
          <w:spacing w:val="-2"/>
        </w:rPr>
        <w:t>Inflammation</w:t>
      </w:r>
    </w:p>
    <w:p w14:paraId="619852B6" w14:textId="77777777" w:rsidR="00C4799D" w:rsidRDefault="008C28BE" w:rsidP="00F74BCF">
      <w:pPr>
        <w:pStyle w:val="BodyText"/>
        <w:spacing w:before="227" w:line="340" w:lineRule="auto"/>
        <w:ind w:right="994"/>
      </w:pPr>
      <w:r>
        <w:t>Signs of inflammation were assessed by MRI and expressed as change from baseline in the SPARCC score for spine and sacroiliac joints. In both studies, at Week 14, significant improvement</w:t>
      </w:r>
      <w:r>
        <w:rPr>
          <w:spacing w:val="-16"/>
        </w:rPr>
        <w:t xml:space="preserve"> </w:t>
      </w:r>
      <w:r>
        <w:t>of</w:t>
      </w:r>
      <w:r>
        <w:rPr>
          <w:spacing w:val="-15"/>
        </w:rPr>
        <w:t xml:space="preserve"> </w:t>
      </w:r>
      <w:r>
        <w:t>inflammatory</w:t>
      </w:r>
      <w:r>
        <w:rPr>
          <w:spacing w:val="-15"/>
        </w:rPr>
        <w:t xml:space="preserve"> </w:t>
      </w:r>
      <w:r>
        <w:t>signs</w:t>
      </w:r>
      <w:r>
        <w:rPr>
          <w:spacing w:val="-16"/>
        </w:rPr>
        <w:t xml:space="preserve"> </w:t>
      </w:r>
      <w:r>
        <w:t>in</w:t>
      </w:r>
      <w:r>
        <w:rPr>
          <w:spacing w:val="-15"/>
        </w:rPr>
        <w:t xml:space="preserve"> </w:t>
      </w:r>
      <w:r>
        <w:t>the</w:t>
      </w:r>
      <w:r>
        <w:rPr>
          <w:spacing w:val="-15"/>
        </w:rPr>
        <w:t xml:space="preserve"> </w:t>
      </w:r>
      <w:r>
        <w:t>spine</w:t>
      </w:r>
      <w:r>
        <w:rPr>
          <w:spacing w:val="-15"/>
        </w:rPr>
        <w:t xml:space="preserve"> </w:t>
      </w:r>
      <w:r>
        <w:t>was</w:t>
      </w:r>
      <w:r>
        <w:rPr>
          <w:spacing w:val="-16"/>
        </w:rPr>
        <w:t xml:space="preserve"> </w:t>
      </w:r>
      <w:r>
        <w:t>observed</w:t>
      </w:r>
      <w:r>
        <w:rPr>
          <w:spacing w:val="-15"/>
        </w:rPr>
        <w:t xml:space="preserve"> </w:t>
      </w:r>
      <w:r>
        <w:t>in</w:t>
      </w:r>
      <w:r>
        <w:rPr>
          <w:spacing w:val="-15"/>
        </w:rPr>
        <w:t xml:space="preserve"> </w:t>
      </w:r>
      <w:r>
        <w:t>patients</w:t>
      </w:r>
      <w:r>
        <w:rPr>
          <w:spacing w:val="-16"/>
        </w:rPr>
        <w:t xml:space="preserve"> </w:t>
      </w:r>
      <w:r>
        <w:t>treated</w:t>
      </w:r>
      <w:r>
        <w:rPr>
          <w:spacing w:val="-15"/>
        </w:rPr>
        <w:t xml:space="preserve"> </w:t>
      </w:r>
      <w:r>
        <w:t>with</w:t>
      </w:r>
      <w:r>
        <w:rPr>
          <w:spacing w:val="-15"/>
        </w:rPr>
        <w:t xml:space="preserve"> </w:t>
      </w:r>
      <w:r>
        <w:t>RINVOQ 15</w:t>
      </w:r>
      <w:r>
        <w:rPr>
          <w:spacing w:val="-7"/>
        </w:rPr>
        <w:t xml:space="preserve"> </w:t>
      </w:r>
      <w:r>
        <w:t>mg</w:t>
      </w:r>
      <w:r>
        <w:rPr>
          <w:spacing w:val="-7"/>
        </w:rPr>
        <w:t xml:space="preserve"> </w:t>
      </w:r>
      <w:r>
        <w:t>compared</w:t>
      </w:r>
      <w:r>
        <w:rPr>
          <w:spacing w:val="-10"/>
        </w:rPr>
        <w:t xml:space="preserve"> </w:t>
      </w:r>
      <w:r>
        <w:t>to</w:t>
      </w:r>
      <w:r>
        <w:rPr>
          <w:spacing w:val="-7"/>
        </w:rPr>
        <w:t xml:space="preserve"> </w:t>
      </w:r>
      <w:r>
        <w:t>placebo.</w:t>
      </w:r>
      <w:r>
        <w:rPr>
          <w:spacing w:val="-6"/>
        </w:rPr>
        <w:t xml:space="preserve"> </w:t>
      </w:r>
      <w:r>
        <w:t>Additionally,</w:t>
      </w:r>
      <w:r>
        <w:rPr>
          <w:spacing w:val="-6"/>
        </w:rPr>
        <w:t xml:space="preserve"> </w:t>
      </w:r>
      <w:r>
        <w:t>patients</w:t>
      </w:r>
      <w:r>
        <w:rPr>
          <w:spacing w:val="-7"/>
        </w:rPr>
        <w:t xml:space="preserve"> </w:t>
      </w:r>
      <w:r>
        <w:t>treated</w:t>
      </w:r>
      <w:r>
        <w:rPr>
          <w:spacing w:val="-7"/>
        </w:rPr>
        <w:t xml:space="preserve"> </w:t>
      </w:r>
      <w:r>
        <w:t>with</w:t>
      </w:r>
      <w:r>
        <w:rPr>
          <w:spacing w:val="-7"/>
        </w:rPr>
        <w:t xml:space="preserve"> </w:t>
      </w:r>
      <w:r>
        <w:t>RINVOQ</w:t>
      </w:r>
      <w:r>
        <w:rPr>
          <w:spacing w:val="-6"/>
        </w:rPr>
        <w:t xml:space="preserve"> </w:t>
      </w:r>
      <w:r>
        <w:t>15</w:t>
      </w:r>
      <w:r>
        <w:rPr>
          <w:spacing w:val="-7"/>
        </w:rPr>
        <w:t xml:space="preserve"> </w:t>
      </w:r>
      <w:r>
        <w:t>mg</w:t>
      </w:r>
      <w:r>
        <w:rPr>
          <w:spacing w:val="-7"/>
        </w:rPr>
        <w:t xml:space="preserve"> </w:t>
      </w:r>
      <w:r>
        <w:t>demonstrated greater improvement of inflammatory signs in sacroiliac joints compared to placebo. In SELECT-AXIS 1, improvement in inflammation as</w:t>
      </w:r>
      <w:r>
        <w:rPr>
          <w:spacing w:val="-1"/>
        </w:rPr>
        <w:t xml:space="preserve"> </w:t>
      </w:r>
      <w:r>
        <w:t>assessed by</w:t>
      </w:r>
      <w:r>
        <w:rPr>
          <w:spacing w:val="-1"/>
        </w:rPr>
        <w:t xml:space="preserve"> </w:t>
      </w:r>
      <w:r>
        <w:t>MRI was</w:t>
      </w:r>
      <w:r>
        <w:rPr>
          <w:spacing w:val="-1"/>
        </w:rPr>
        <w:t xml:space="preserve"> </w:t>
      </w:r>
      <w:r>
        <w:t>maintained through 2 years.</w:t>
      </w:r>
    </w:p>
    <w:p w14:paraId="2BA9FF3D" w14:textId="77777777" w:rsidR="00C4799D" w:rsidRDefault="008C28BE" w:rsidP="00F74BCF">
      <w:pPr>
        <w:pStyle w:val="Heading4"/>
        <w:spacing w:before="245"/>
      </w:pPr>
      <w:bookmarkStart w:id="113" w:name="Atopic_Dermatitis"/>
      <w:bookmarkEnd w:id="113"/>
      <w:r>
        <w:t>Atopic</w:t>
      </w:r>
      <w:r>
        <w:rPr>
          <w:spacing w:val="-2"/>
        </w:rPr>
        <w:t xml:space="preserve"> Dermatitis</w:t>
      </w:r>
    </w:p>
    <w:p w14:paraId="33B188F3" w14:textId="77777777" w:rsidR="00C4799D" w:rsidRDefault="008C28BE" w:rsidP="00F74BCF">
      <w:pPr>
        <w:pStyle w:val="BodyText"/>
        <w:spacing w:before="227" w:line="340" w:lineRule="auto"/>
        <w:ind w:right="994"/>
      </w:pPr>
      <w:r>
        <w:t>The</w:t>
      </w:r>
      <w:r>
        <w:rPr>
          <w:spacing w:val="-11"/>
        </w:rPr>
        <w:t xml:space="preserve"> </w:t>
      </w:r>
      <w:r>
        <w:t>efficacy</w:t>
      </w:r>
      <w:r>
        <w:rPr>
          <w:spacing w:val="-11"/>
        </w:rPr>
        <w:t xml:space="preserve"> </w:t>
      </w:r>
      <w:r>
        <w:t>and</w:t>
      </w:r>
      <w:r>
        <w:rPr>
          <w:spacing w:val="-14"/>
        </w:rPr>
        <w:t xml:space="preserve"> </w:t>
      </w:r>
      <w:r>
        <w:t>safety</w:t>
      </w:r>
      <w:r>
        <w:rPr>
          <w:spacing w:val="-11"/>
        </w:rPr>
        <w:t xml:space="preserve"> </w:t>
      </w:r>
      <w:r>
        <w:t>of</w:t>
      </w:r>
      <w:r>
        <w:rPr>
          <w:spacing w:val="-10"/>
        </w:rPr>
        <w:t xml:space="preserve"> </w:t>
      </w:r>
      <w:r>
        <w:t>RINVOQ</w:t>
      </w:r>
      <w:r>
        <w:rPr>
          <w:spacing w:val="-12"/>
        </w:rPr>
        <w:t xml:space="preserve"> </w:t>
      </w:r>
      <w:r>
        <w:t>15</w:t>
      </w:r>
      <w:r>
        <w:rPr>
          <w:spacing w:val="-14"/>
        </w:rPr>
        <w:t xml:space="preserve"> </w:t>
      </w:r>
      <w:r>
        <w:t>mg</w:t>
      </w:r>
      <w:r>
        <w:rPr>
          <w:spacing w:val="-11"/>
        </w:rPr>
        <w:t xml:space="preserve"> </w:t>
      </w:r>
      <w:r>
        <w:t>and</w:t>
      </w:r>
      <w:r>
        <w:rPr>
          <w:spacing w:val="-14"/>
        </w:rPr>
        <w:t xml:space="preserve"> </w:t>
      </w:r>
      <w:r>
        <w:t>30</w:t>
      </w:r>
      <w:r>
        <w:rPr>
          <w:spacing w:val="-14"/>
        </w:rPr>
        <w:t xml:space="preserve"> </w:t>
      </w:r>
      <w:r>
        <w:t>mg</w:t>
      </w:r>
      <w:r>
        <w:rPr>
          <w:spacing w:val="-11"/>
        </w:rPr>
        <w:t xml:space="preserve"> </w:t>
      </w:r>
      <w:r>
        <w:t>once</w:t>
      </w:r>
      <w:r>
        <w:rPr>
          <w:spacing w:val="-14"/>
        </w:rPr>
        <w:t xml:space="preserve"> </w:t>
      </w:r>
      <w:r>
        <w:t>daily</w:t>
      </w:r>
      <w:r>
        <w:rPr>
          <w:spacing w:val="-11"/>
        </w:rPr>
        <w:t xml:space="preserve"> </w:t>
      </w:r>
      <w:r>
        <w:t>was</w:t>
      </w:r>
      <w:r>
        <w:rPr>
          <w:spacing w:val="-11"/>
        </w:rPr>
        <w:t xml:space="preserve"> </w:t>
      </w:r>
      <w:r>
        <w:t>assessed</w:t>
      </w:r>
      <w:r>
        <w:rPr>
          <w:spacing w:val="-11"/>
        </w:rPr>
        <w:t xml:space="preserve"> </w:t>
      </w:r>
      <w:r>
        <w:t>in</w:t>
      </w:r>
      <w:r>
        <w:rPr>
          <w:spacing w:val="-11"/>
        </w:rPr>
        <w:t xml:space="preserve"> </w:t>
      </w:r>
      <w:r>
        <w:t>three</w:t>
      </w:r>
      <w:r>
        <w:rPr>
          <w:spacing w:val="-11"/>
        </w:rPr>
        <w:t xml:space="preserve"> </w:t>
      </w:r>
      <w:r>
        <w:t xml:space="preserve">Phase 3 </w:t>
      </w:r>
      <w:proofErr w:type="spellStart"/>
      <w:r>
        <w:t>randomised</w:t>
      </w:r>
      <w:proofErr w:type="spellEnd"/>
      <w:r>
        <w:t xml:space="preserve">, double-blind, </w:t>
      </w:r>
      <w:proofErr w:type="spellStart"/>
      <w:r>
        <w:t>multicentre</w:t>
      </w:r>
      <w:proofErr w:type="spellEnd"/>
      <w:r>
        <w:t xml:space="preserve"> studies (MEASURE UP 1, MEASURE UP 2 and AD</w:t>
      </w:r>
    </w:p>
    <w:p w14:paraId="3CDF9830" w14:textId="77777777" w:rsidR="00C4799D" w:rsidRDefault="00C4799D" w:rsidP="00F74BCF">
      <w:pPr>
        <w:spacing w:line="340" w:lineRule="auto"/>
        <w:sectPr w:rsidR="00C4799D">
          <w:pgSz w:w="11910" w:h="16840"/>
          <w:pgMar w:top="1420" w:right="440" w:bottom="1360" w:left="1220" w:header="0" w:footer="1167" w:gutter="0"/>
          <w:cols w:space="720"/>
        </w:sectPr>
      </w:pPr>
    </w:p>
    <w:p w14:paraId="68DE2EF8" w14:textId="77777777" w:rsidR="00C4799D" w:rsidRDefault="008C28BE" w:rsidP="00F74BCF">
      <w:pPr>
        <w:pStyle w:val="BodyText"/>
        <w:spacing w:before="80" w:line="338" w:lineRule="auto"/>
        <w:ind w:right="994"/>
      </w:pPr>
      <w:r>
        <w:lastRenderedPageBreak/>
        <w:t>UP)</w:t>
      </w:r>
      <w:r>
        <w:rPr>
          <w:spacing w:val="-5"/>
        </w:rPr>
        <w:t xml:space="preserve"> </w:t>
      </w:r>
      <w:r>
        <w:t>in</w:t>
      </w:r>
      <w:r>
        <w:rPr>
          <w:spacing w:val="-6"/>
        </w:rPr>
        <w:t xml:space="preserve"> </w:t>
      </w:r>
      <w:r>
        <w:t>a</w:t>
      </w:r>
      <w:r>
        <w:rPr>
          <w:spacing w:val="-9"/>
        </w:rPr>
        <w:t xml:space="preserve"> </w:t>
      </w:r>
      <w:r>
        <w:t>total</w:t>
      </w:r>
      <w:r>
        <w:rPr>
          <w:spacing w:val="-9"/>
        </w:rPr>
        <w:t xml:space="preserve"> </w:t>
      </w:r>
      <w:r>
        <w:t>of</w:t>
      </w:r>
      <w:r>
        <w:rPr>
          <w:spacing w:val="-7"/>
        </w:rPr>
        <w:t xml:space="preserve"> </w:t>
      </w:r>
      <w:r>
        <w:t>2584</w:t>
      </w:r>
      <w:r>
        <w:rPr>
          <w:spacing w:val="-6"/>
        </w:rPr>
        <w:t xml:space="preserve"> </w:t>
      </w:r>
      <w:r>
        <w:t>patients</w:t>
      </w:r>
      <w:r>
        <w:rPr>
          <w:spacing w:val="-8"/>
        </w:rPr>
        <w:t xml:space="preserve"> </w:t>
      </w:r>
      <w:r>
        <w:t>(12</w:t>
      </w:r>
      <w:r>
        <w:rPr>
          <w:spacing w:val="-6"/>
        </w:rPr>
        <w:t xml:space="preserve"> </w:t>
      </w:r>
      <w:r>
        <w:t>years</w:t>
      </w:r>
      <w:r>
        <w:rPr>
          <w:spacing w:val="-8"/>
        </w:rPr>
        <w:t xml:space="preserve"> </w:t>
      </w:r>
      <w:r>
        <w:t>of</w:t>
      </w:r>
      <w:r>
        <w:rPr>
          <w:spacing w:val="-7"/>
        </w:rPr>
        <w:t xml:space="preserve"> </w:t>
      </w:r>
      <w:r>
        <w:t>age</w:t>
      </w:r>
      <w:r>
        <w:rPr>
          <w:spacing w:val="-6"/>
        </w:rPr>
        <w:t xml:space="preserve"> </w:t>
      </w:r>
      <w:r>
        <w:t>and</w:t>
      </w:r>
      <w:r>
        <w:rPr>
          <w:spacing w:val="-6"/>
        </w:rPr>
        <w:t xml:space="preserve"> </w:t>
      </w:r>
      <w:r>
        <w:t>older)</w:t>
      </w:r>
      <w:r>
        <w:rPr>
          <w:spacing w:val="-8"/>
        </w:rPr>
        <w:t xml:space="preserve"> </w:t>
      </w:r>
      <w:r>
        <w:t>(Table</w:t>
      </w:r>
      <w:r>
        <w:rPr>
          <w:spacing w:val="-6"/>
        </w:rPr>
        <w:t xml:space="preserve"> </w:t>
      </w:r>
      <w:r>
        <w:t>23)</w:t>
      </w:r>
      <w:r>
        <w:rPr>
          <w:rFonts w:ascii="Calibri" w:hAnsi="Calibri"/>
        </w:rPr>
        <w:t>.</w:t>
      </w:r>
      <w:r>
        <w:rPr>
          <w:rFonts w:ascii="Calibri" w:hAnsi="Calibri"/>
          <w:spacing w:val="-7"/>
        </w:rPr>
        <w:t xml:space="preserve"> </w:t>
      </w:r>
      <w:r>
        <w:t>RINVOQ</w:t>
      </w:r>
      <w:r>
        <w:rPr>
          <w:spacing w:val="-7"/>
        </w:rPr>
        <w:t xml:space="preserve"> </w:t>
      </w:r>
      <w:r>
        <w:t>was</w:t>
      </w:r>
      <w:r>
        <w:rPr>
          <w:spacing w:val="-6"/>
        </w:rPr>
        <w:t xml:space="preserve"> </w:t>
      </w:r>
      <w:r>
        <w:t>evaluated in 344 adolescent and 2240 adult patients with moderate to severe atopic dermatitis, not adequately controlled by topical medication(s). At baseline, patients had to have all the following:</w:t>
      </w:r>
      <w:r>
        <w:rPr>
          <w:spacing w:val="-3"/>
        </w:rPr>
        <w:t xml:space="preserve"> </w:t>
      </w:r>
      <w:r>
        <w:t>an</w:t>
      </w:r>
      <w:r>
        <w:rPr>
          <w:spacing w:val="-4"/>
        </w:rPr>
        <w:t xml:space="preserve"> </w:t>
      </w:r>
      <w:r>
        <w:t>Investigator's</w:t>
      </w:r>
      <w:r>
        <w:rPr>
          <w:spacing w:val="-6"/>
        </w:rPr>
        <w:t xml:space="preserve"> </w:t>
      </w:r>
      <w:r>
        <w:t>Global</w:t>
      </w:r>
      <w:r>
        <w:rPr>
          <w:spacing w:val="-5"/>
        </w:rPr>
        <w:t xml:space="preserve"> </w:t>
      </w:r>
      <w:r>
        <w:t>Assessment</w:t>
      </w:r>
      <w:r>
        <w:rPr>
          <w:spacing w:val="-5"/>
        </w:rPr>
        <w:t xml:space="preserve"> </w:t>
      </w:r>
      <w:r>
        <w:t>(</w:t>
      </w:r>
      <w:proofErr w:type="spellStart"/>
      <w:r>
        <w:t>vIGA</w:t>
      </w:r>
      <w:proofErr w:type="spellEnd"/>
      <w:r>
        <w:t>-AD)</w:t>
      </w:r>
      <w:r>
        <w:rPr>
          <w:spacing w:val="-5"/>
        </w:rPr>
        <w:t xml:space="preserve"> </w:t>
      </w:r>
      <w:r>
        <w:t>score</w:t>
      </w:r>
      <w:r>
        <w:rPr>
          <w:spacing w:val="-9"/>
        </w:rPr>
        <w:t xml:space="preserve"> </w:t>
      </w:r>
      <w:r>
        <w:t>≥3</w:t>
      </w:r>
      <w:r>
        <w:rPr>
          <w:spacing w:val="-4"/>
        </w:rPr>
        <w:t xml:space="preserve"> </w:t>
      </w:r>
      <w:r>
        <w:t>in</w:t>
      </w:r>
      <w:r>
        <w:rPr>
          <w:spacing w:val="-7"/>
        </w:rPr>
        <w:t xml:space="preserve"> </w:t>
      </w:r>
      <w:r>
        <w:t>the</w:t>
      </w:r>
      <w:r>
        <w:rPr>
          <w:spacing w:val="-4"/>
        </w:rPr>
        <w:t xml:space="preserve"> </w:t>
      </w:r>
      <w:r>
        <w:t>overall</w:t>
      </w:r>
      <w:r>
        <w:rPr>
          <w:spacing w:val="-5"/>
        </w:rPr>
        <w:t xml:space="preserve"> </w:t>
      </w:r>
      <w:r>
        <w:t xml:space="preserve">assessment of atopic dermatitis (erythema, induration/papulation, and oozing/crusting) on an increasing severity scale of 0 to 4, an Eczema Area and Severity Index (EASI) score ≥16 (composite score assessing extent and severity of erythema, edema/papulation, scratches and </w:t>
      </w:r>
      <w:proofErr w:type="spellStart"/>
      <w:r>
        <w:t>lichenification</w:t>
      </w:r>
      <w:proofErr w:type="spellEnd"/>
      <w:r>
        <w:rPr>
          <w:spacing w:val="-7"/>
        </w:rPr>
        <w:t xml:space="preserve"> </w:t>
      </w:r>
      <w:r>
        <w:t>across</w:t>
      </w:r>
      <w:r>
        <w:rPr>
          <w:spacing w:val="-9"/>
        </w:rPr>
        <w:t xml:space="preserve"> </w:t>
      </w:r>
      <w:r>
        <w:t>4</w:t>
      </w:r>
      <w:r>
        <w:rPr>
          <w:spacing w:val="-10"/>
        </w:rPr>
        <w:t xml:space="preserve"> </w:t>
      </w:r>
      <w:r>
        <w:t>different</w:t>
      </w:r>
      <w:r>
        <w:rPr>
          <w:spacing w:val="-8"/>
        </w:rPr>
        <w:t xml:space="preserve"> </w:t>
      </w:r>
      <w:r>
        <w:t>body</w:t>
      </w:r>
      <w:r>
        <w:rPr>
          <w:spacing w:val="-9"/>
        </w:rPr>
        <w:t xml:space="preserve"> </w:t>
      </w:r>
      <w:r>
        <w:t>sites),</w:t>
      </w:r>
      <w:r>
        <w:rPr>
          <w:spacing w:val="-8"/>
        </w:rPr>
        <w:t xml:space="preserve"> </w:t>
      </w:r>
      <w:r>
        <w:t>a</w:t>
      </w:r>
      <w:r>
        <w:rPr>
          <w:spacing w:val="-12"/>
        </w:rPr>
        <w:t xml:space="preserve"> </w:t>
      </w:r>
      <w:r>
        <w:t>minimum</w:t>
      </w:r>
      <w:r>
        <w:rPr>
          <w:spacing w:val="-9"/>
        </w:rPr>
        <w:t xml:space="preserve"> </w:t>
      </w:r>
      <w:r>
        <w:t>body</w:t>
      </w:r>
      <w:r>
        <w:rPr>
          <w:spacing w:val="-9"/>
        </w:rPr>
        <w:t xml:space="preserve"> </w:t>
      </w:r>
      <w:r>
        <w:t>surface</w:t>
      </w:r>
      <w:r>
        <w:rPr>
          <w:spacing w:val="-10"/>
        </w:rPr>
        <w:t xml:space="preserve"> </w:t>
      </w:r>
      <w:r>
        <w:t>area</w:t>
      </w:r>
      <w:r>
        <w:rPr>
          <w:spacing w:val="-12"/>
        </w:rPr>
        <w:t xml:space="preserve"> </w:t>
      </w:r>
      <w:r>
        <w:t>(BSA)</w:t>
      </w:r>
      <w:r>
        <w:rPr>
          <w:spacing w:val="-6"/>
        </w:rPr>
        <w:t xml:space="preserve"> </w:t>
      </w:r>
      <w:r>
        <w:t>involvement of ≥10%, and weekly average Worst Pruritus Numerical Rating Scale (NRS) ≥4.</w:t>
      </w:r>
    </w:p>
    <w:p w14:paraId="2EBCCF83" w14:textId="77777777" w:rsidR="00C4799D" w:rsidRDefault="008C28BE" w:rsidP="00F74BCF">
      <w:pPr>
        <w:pStyle w:val="BodyText"/>
        <w:spacing w:before="250" w:line="340" w:lineRule="auto"/>
        <w:ind w:right="995"/>
      </w:pPr>
      <w:r>
        <w:t>In</w:t>
      </w:r>
      <w:r>
        <w:rPr>
          <w:spacing w:val="-4"/>
        </w:rPr>
        <w:t xml:space="preserve"> </w:t>
      </w:r>
      <w:r>
        <w:t>all</w:t>
      </w:r>
      <w:r>
        <w:rPr>
          <w:spacing w:val="-5"/>
        </w:rPr>
        <w:t xml:space="preserve"> </w:t>
      </w:r>
      <w:r>
        <w:t>three</w:t>
      </w:r>
      <w:r>
        <w:rPr>
          <w:spacing w:val="-4"/>
        </w:rPr>
        <w:t xml:space="preserve"> </w:t>
      </w:r>
      <w:r>
        <w:t>studies,</w:t>
      </w:r>
      <w:r>
        <w:rPr>
          <w:spacing w:val="-5"/>
        </w:rPr>
        <w:t xml:space="preserve"> </w:t>
      </w:r>
      <w:r>
        <w:t>patients</w:t>
      </w:r>
      <w:r>
        <w:rPr>
          <w:spacing w:val="-6"/>
        </w:rPr>
        <w:t xml:space="preserve"> </w:t>
      </w:r>
      <w:r>
        <w:t>received</w:t>
      </w:r>
      <w:r>
        <w:rPr>
          <w:spacing w:val="-4"/>
        </w:rPr>
        <w:t xml:space="preserve"> </w:t>
      </w:r>
      <w:r>
        <w:t>RINVOQ</w:t>
      </w:r>
      <w:r>
        <w:rPr>
          <w:spacing w:val="-5"/>
        </w:rPr>
        <w:t xml:space="preserve"> </w:t>
      </w:r>
      <w:r>
        <w:t>once</w:t>
      </w:r>
      <w:r>
        <w:rPr>
          <w:spacing w:val="-4"/>
        </w:rPr>
        <w:t xml:space="preserve"> </w:t>
      </w:r>
      <w:r>
        <w:t>daily</w:t>
      </w:r>
      <w:r>
        <w:rPr>
          <w:spacing w:val="-4"/>
        </w:rPr>
        <w:t xml:space="preserve"> </w:t>
      </w:r>
      <w:r>
        <w:t>doses</w:t>
      </w:r>
      <w:r>
        <w:rPr>
          <w:spacing w:val="-4"/>
        </w:rPr>
        <w:t xml:space="preserve"> </w:t>
      </w:r>
      <w:r>
        <w:t>of</w:t>
      </w:r>
      <w:r>
        <w:rPr>
          <w:spacing w:val="-3"/>
        </w:rPr>
        <w:t xml:space="preserve"> </w:t>
      </w:r>
      <w:r>
        <w:t>15</w:t>
      </w:r>
      <w:r>
        <w:rPr>
          <w:spacing w:val="-6"/>
        </w:rPr>
        <w:t xml:space="preserve"> </w:t>
      </w:r>
      <w:r>
        <w:t>mg,</w:t>
      </w:r>
      <w:r>
        <w:rPr>
          <w:spacing w:val="-5"/>
        </w:rPr>
        <w:t xml:space="preserve"> </w:t>
      </w:r>
      <w:r>
        <w:t>30</w:t>
      </w:r>
      <w:r>
        <w:rPr>
          <w:spacing w:val="-4"/>
        </w:rPr>
        <w:t xml:space="preserve"> </w:t>
      </w:r>
      <w:proofErr w:type="gramStart"/>
      <w:r>
        <w:t>mg</w:t>
      </w:r>
      <w:proofErr w:type="gramEnd"/>
      <w:r>
        <w:rPr>
          <w:spacing w:val="-6"/>
        </w:rPr>
        <w:t xml:space="preserve"> </w:t>
      </w:r>
      <w:r>
        <w:t>or</w:t>
      </w:r>
      <w:r>
        <w:rPr>
          <w:spacing w:val="-5"/>
        </w:rPr>
        <w:t xml:space="preserve"> </w:t>
      </w:r>
      <w:r>
        <w:t>matching placebo for 16 weeks. In the AD UP study, patients also received concomitant topical corticosteroids (TCS).</w:t>
      </w:r>
    </w:p>
    <w:p w14:paraId="1C71B241" w14:textId="77777777" w:rsidR="00C4799D" w:rsidRDefault="008C28BE" w:rsidP="00F74BCF">
      <w:pPr>
        <w:pStyle w:val="BodyText"/>
        <w:spacing w:before="242" w:line="340" w:lineRule="auto"/>
        <w:ind w:right="997"/>
      </w:pPr>
      <w:r>
        <w:t>Following</w:t>
      </w:r>
      <w:r>
        <w:rPr>
          <w:spacing w:val="-6"/>
        </w:rPr>
        <w:t xml:space="preserve"> </w:t>
      </w:r>
      <w:r>
        <w:t>completion</w:t>
      </w:r>
      <w:r>
        <w:rPr>
          <w:spacing w:val="-6"/>
        </w:rPr>
        <w:t xml:space="preserve"> </w:t>
      </w:r>
      <w:r>
        <w:t>of</w:t>
      </w:r>
      <w:r>
        <w:rPr>
          <w:spacing w:val="-7"/>
        </w:rPr>
        <w:t xml:space="preserve"> </w:t>
      </w:r>
      <w:r>
        <w:t>the</w:t>
      </w:r>
      <w:r>
        <w:rPr>
          <w:spacing w:val="-6"/>
        </w:rPr>
        <w:t xml:space="preserve"> </w:t>
      </w:r>
      <w:r>
        <w:t>double-blinded</w:t>
      </w:r>
      <w:r>
        <w:rPr>
          <w:spacing w:val="-6"/>
        </w:rPr>
        <w:t xml:space="preserve"> </w:t>
      </w:r>
      <w:r>
        <w:t>period,</w:t>
      </w:r>
      <w:r>
        <w:rPr>
          <w:spacing w:val="-5"/>
        </w:rPr>
        <w:t xml:space="preserve"> </w:t>
      </w:r>
      <w:r>
        <w:t>patients</w:t>
      </w:r>
      <w:r>
        <w:rPr>
          <w:spacing w:val="-6"/>
        </w:rPr>
        <w:t xml:space="preserve"> </w:t>
      </w:r>
      <w:r>
        <w:t>originally</w:t>
      </w:r>
      <w:r>
        <w:rPr>
          <w:spacing w:val="-6"/>
        </w:rPr>
        <w:t xml:space="preserve"> </w:t>
      </w:r>
      <w:proofErr w:type="spellStart"/>
      <w:r>
        <w:t>randomised</w:t>
      </w:r>
      <w:proofErr w:type="spellEnd"/>
      <w:r>
        <w:rPr>
          <w:spacing w:val="-6"/>
        </w:rPr>
        <w:t xml:space="preserve"> </w:t>
      </w:r>
      <w:r>
        <w:t>to</w:t>
      </w:r>
      <w:r>
        <w:rPr>
          <w:spacing w:val="-6"/>
        </w:rPr>
        <w:t xml:space="preserve"> </w:t>
      </w:r>
      <w:r>
        <w:t>RINVOQ were</w:t>
      </w:r>
      <w:r>
        <w:rPr>
          <w:spacing w:val="-4"/>
        </w:rPr>
        <w:t xml:space="preserve"> </w:t>
      </w:r>
      <w:r>
        <w:t>to</w:t>
      </w:r>
      <w:r>
        <w:rPr>
          <w:spacing w:val="-4"/>
        </w:rPr>
        <w:t xml:space="preserve"> </w:t>
      </w:r>
      <w:r>
        <w:t>continue</w:t>
      </w:r>
      <w:r>
        <w:rPr>
          <w:spacing w:val="-4"/>
        </w:rPr>
        <w:t xml:space="preserve"> </w:t>
      </w:r>
      <w:r>
        <w:t>receiving</w:t>
      </w:r>
      <w:r>
        <w:rPr>
          <w:spacing w:val="-3"/>
        </w:rPr>
        <w:t xml:space="preserve"> </w:t>
      </w:r>
      <w:r>
        <w:t>the</w:t>
      </w:r>
      <w:r>
        <w:rPr>
          <w:spacing w:val="-4"/>
        </w:rPr>
        <w:t xml:space="preserve"> </w:t>
      </w:r>
      <w:r>
        <w:t>same</w:t>
      </w:r>
      <w:r>
        <w:rPr>
          <w:spacing w:val="-4"/>
        </w:rPr>
        <w:t xml:space="preserve"> </w:t>
      </w:r>
      <w:r>
        <w:t>dose</w:t>
      </w:r>
      <w:r>
        <w:rPr>
          <w:spacing w:val="-4"/>
        </w:rPr>
        <w:t xml:space="preserve"> </w:t>
      </w:r>
      <w:r>
        <w:t>until</w:t>
      </w:r>
      <w:r>
        <w:rPr>
          <w:spacing w:val="-3"/>
        </w:rPr>
        <w:t xml:space="preserve"> </w:t>
      </w:r>
      <w:r>
        <w:t>week</w:t>
      </w:r>
      <w:r>
        <w:rPr>
          <w:spacing w:val="-2"/>
        </w:rPr>
        <w:t xml:space="preserve"> </w:t>
      </w:r>
      <w:r>
        <w:t>136.</w:t>
      </w:r>
      <w:r>
        <w:rPr>
          <w:spacing w:val="-1"/>
        </w:rPr>
        <w:t xml:space="preserve"> </w:t>
      </w:r>
      <w:r>
        <w:t>Patients</w:t>
      </w:r>
      <w:r>
        <w:rPr>
          <w:spacing w:val="-4"/>
        </w:rPr>
        <w:t xml:space="preserve"> </w:t>
      </w:r>
      <w:r>
        <w:t>in</w:t>
      </w:r>
      <w:r>
        <w:rPr>
          <w:spacing w:val="-4"/>
        </w:rPr>
        <w:t xml:space="preserve"> </w:t>
      </w:r>
      <w:r>
        <w:t>the</w:t>
      </w:r>
      <w:r>
        <w:rPr>
          <w:spacing w:val="-4"/>
        </w:rPr>
        <w:t xml:space="preserve"> </w:t>
      </w:r>
      <w:r>
        <w:t>placebo</w:t>
      </w:r>
      <w:r>
        <w:rPr>
          <w:spacing w:val="-3"/>
        </w:rPr>
        <w:t xml:space="preserve"> </w:t>
      </w:r>
      <w:r>
        <w:t>group</w:t>
      </w:r>
      <w:r>
        <w:rPr>
          <w:spacing w:val="-3"/>
        </w:rPr>
        <w:t xml:space="preserve"> </w:t>
      </w:r>
      <w:r>
        <w:t>were re-</w:t>
      </w:r>
      <w:proofErr w:type="spellStart"/>
      <w:r>
        <w:t>randomised</w:t>
      </w:r>
      <w:proofErr w:type="spellEnd"/>
      <w:r>
        <w:t xml:space="preserve"> in a 1:1 ratio to receive RINVOQ 15 mg or 30 mg until Week 136.</w:t>
      </w:r>
    </w:p>
    <w:p w14:paraId="50D01D09" w14:textId="77777777" w:rsidR="00C4799D" w:rsidRDefault="008C28BE" w:rsidP="00F74BCF">
      <w:pPr>
        <w:pStyle w:val="Heading4"/>
        <w:spacing w:before="242" w:after="27"/>
      </w:pPr>
      <w:bookmarkStart w:id="114" w:name="Table_23._Clinical_Trial_Summary"/>
      <w:bookmarkEnd w:id="114"/>
      <w:r>
        <w:t>Table</w:t>
      </w:r>
      <w:r>
        <w:rPr>
          <w:spacing w:val="-4"/>
        </w:rPr>
        <w:t xml:space="preserve"> </w:t>
      </w:r>
      <w:r>
        <w:t>23.</w:t>
      </w:r>
      <w:r>
        <w:rPr>
          <w:spacing w:val="-1"/>
        </w:rPr>
        <w:t xml:space="preserve"> </w:t>
      </w:r>
      <w:r>
        <w:t>Clinical</w:t>
      </w:r>
      <w:r>
        <w:rPr>
          <w:spacing w:val="-6"/>
        </w:rPr>
        <w:t xml:space="preserve"> </w:t>
      </w:r>
      <w:r>
        <w:t>Trial</w:t>
      </w:r>
      <w:r>
        <w:rPr>
          <w:spacing w:val="-6"/>
        </w:rPr>
        <w:t xml:space="preserve"> </w:t>
      </w:r>
      <w:r>
        <w:rPr>
          <w:spacing w:val="-2"/>
        </w:rPr>
        <w:t>Summary</w:t>
      </w:r>
    </w:p>
    <w:tbl>
      <w:tblPr>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4"/>
        <w:gridCol w:w="2398"/>
        <w:gridCol w:w="4764"/>
      </w:tblGrid>
      <w:tr w:rsidR="00C4799D" w14:paraId="17D68D12" w14:textId="77777777">
        <w:trPr>
          <w:trHeight w:val="443"/>
        </w:trPr>
        <w:tc>
          <w:tcPr>
            <w:tcW w:w="1654" w:type="dxa"/>
          </w:tcPr>
          <w:p w14:paraId="5AF6CFAA" w14:textId="77777777" w:rsidR="00C4799D" w:rsidRDefault="008C28BE" w:rsidP="00F74BCF">
            <w:pPr>
              <w:pStyle w:val="TableParagraph"/>
              <w:spacing w:before="11" w:line="206" w:lineRule="exact"/>
              <w:ind w:left="367" w:right="346"/>
              <w:rPr>
                <w:b/>
                <w:sz w:val="18"/>
              </w:rPr>
            </w:pPr>
            <w:r>
              <w:rPr>
                <w:b/>
                <w:spacing w:val="-2"/>
                <w:sz w:val="18"/>
              </w:rPr>
              <w:t xml:space="preserve">Study </w:t>
            </w:r>
            <w:r>
              <w:rPr>
                <w:b/>
                <w:spacing w:val="-4"/>
                <w:sz w:val="18"/>
              </w:rPr>
              <w:t>Name</w:t>
            </w:r>
          </w:p>
        </w:tc>
        <w:tc>
          <w:tcPr>
            <w:tcW w:w="2398" w:type="dxa"/>
          </w:tcPr>
          <w:p w14:paraId="49898E17" w14:textId="77777777" w:rsidR="00C4799D" w:rsidRDefault="008C28BE" w:rsidP="00F74BCF">
            <w:pPr>
              <w:pStyle w:val="TableParagraph"/>
              <w:spacing w:before="11" w:line="206" w:lineRule="exact"/>
              <w:ind w:left="966" w:right="344" w:hanging="204"/>
              <w:rPr>
                <w:b/>
                <w:sz w:val="18"/>
              </w:rPr>
            </w:pPr>
            <w:r>
              <w:rPr>
                <w:b/>
                <w:spacing w:val="-2"/>
                <w:sz w:val="18"/>
              </w:rPr>
              <w:t xml:space="preserve">Treatment </w:t>
            </w:r>
            <w:r>
              <w:rPr>
                <w:b/>
                <w:spacing w:val="-4"/>
                <w:sz w:val="18"/>
              </w:rPr>
              <w:t>Arms</w:t>
            </w:r>
          </w:p>
        </w:tc>
        <w:tc>
          <w:tcPr>
            <w:tcW w:w="4764" w:type="dxa"/>
          </w:tcPr>
          <w:p w14:paraId="3D1CE052" w14:textId="77777777" w:rsidR="00C4799D" w:rsidRDefault="008C28BE" w:rsidP="00F74BCF">
            <w:pPr>
              <w:pStyle w:val="TableParagraph"/>
              <w:spacing w:before="11" w:line="206" w:lineRule="exact"/>
              <w:ind w:left="1420" w:right="1406"/>
              <w:rPr>
                <w:b/>
                <w:sz w:val="18"/>
              </w:rPr>
            </w:pPr>
            <w:r>
              <w:rPr>
                <w:b/>
                <w:sz w:val="18"/>
              </w:rPr>
              <w:t>Key</w:t>
            </w:r>
            <w:r>
              <w:rPr>
                <w:b/>
                <w:spacing w:val="-13"/>
                <w:sz w:val="18"/>
              </w:rPr>
              <w:t xml:space="preserve"> </w:t>
            </w:r>
            <w:r>
              <w:rPr>
                <w:b/>
                <w:sz w:val="18"/>
              </w:rPr>
              <w:t xml:space="preserve">Outcome </w:t>
            </w:r>
            <w:r>
              <w:rPr>
                <w:b/>
                <w:spacing w:val="-2"/>
                <w:sz w:val="18"/>
              </w:rPr>
              <w:t>Measures</w:t>
            </w:r>
          </w:p>
        </w:tc>
      </w:tr>
      <w:tr w:rsidR="00C4799D" w14:paraId="2AB85F14" w14:textId="77777777">
        <w:trPr>
          <w:trHeight w:val="676"/>
        </w:trPr>
        <w:tc>
          <w:tcPr>
            <w:tcW w:w="1654" w:type="dxa"/>
            <w:vMerge w:val="restart"/>
          </w:tcPr>
          <w:p w14:paraId="1CEEB8DE" w14:textId="77777777" w:rsidR="00C4799D" w:rsidRDefault="008C28BE" w:rsidP="00F74BCF">
            <w:pPr>
              <w:pStyle w:val="TableParagraph"/>
              <w:spacing w:before="15"/>
              <w:ind w:left="138" w:right="30"/>
              <w:rPr>
                <w:sz w:val="18"/>
              </w:rPr>
            </w:pPr>
            <w:r>
              <w:rPr>
                <w:sz w:val="18"/>
              </w:rPr>
              <w:t>MEASURE</w:t>
            </w:r>
            <w:r>
              <w:rPr>
                <w:spacing w:val="-15"/>
                <w:sz w:val="18"/>
              </w:rPr>
              <w:t xml:space="preserve"> </w:t>
            </w:r>
            <w:r>
              <w:rPr>
                <w:sz w:val="18"/>
              </w:rPr>
              <w:t>UP</w:t>
            </w:r>
            <w:r>
              <w:rPr>
                <w:spacing w:val="-12"/>
                <w:sz w:val="18"/>
              </w:rPr>
              <w:t xml:space="preserve"> </w:t>
            </w:r>
            <w:r>
              <w:rPr>
                <w:sz w:val="18"/>
              </w:rPr>
              <w:t>1 and MEASURE UP 2</w:t>
            </w:r>
          </w:p>
        </w:tc>
        <w:tc>
          <w:tcPr>
            <w:tcW w:w="2398" w:type="dxa"/>
            <w:vMerge w:val="restart"/>
          </w:tcPr>
          <w:p w14:paraId="0D36E183" w14:textId="77777777" w:rsidR="00C4799D" w:rsidRDefault="008C28BE" w:rsidP="00F74BCF">
            <w:pPr>
              <w:pStyle w:val="TableParagraph"/>
              <w:numPr>
                <w:ilvl w:val="0"/>
                <w:numId w:val="16"/>
              </w:numPr>
              <w:tabs>
                <w:tab w:val="left" w:pos="372"/>
              </w:tabs>
              <w:spacing w:before="15" w:line="207" w:lineRule="exact"/>
              <w:ind w:left="372" w:hanging="208"/>
              <w:rPr>
                <w:sz w:val="18"/>
              </w:rPr>
            </w:pPr>
            <w:r>
              <w:rPr>
                <w:sz w:val="18"/>
              </w:rPr>
              <w:t>Upadacitinib</w:t>
            </w:r>
            <w:r>
              <w:rPr>
                <w:spacing w:val="-5"/>
                <w:sz w:val="18"/>
              </w:rPr>
              <w:t xml:space="preserve"> </w:t>
            </w:r>
            <w:r>
              <w:rPr>
                <w:sz w:val="18"/>
              </w:rPr>
              <w:t>15</w:t>
            </w:r>
            <w:r>
              <w:rPr>
                <w:spacing w:val="-4"/>
                <w:sz w:val="18"/>
              </w:rPr>
              <w:t xml:space="preserve"> </w:t>
            </w:r>
            <w:r>
              <w:rPr>
                <w:spacing w:val="-5"/>
                <w:sz w:val="18"/>
              </w:rPr>
              <w:t>mg</w:t>
            </w:r>
          </w:p>
          <w:p w14:paraId="0D760F4C" w14:textId="77777777" w:rsidR="00C4799D" w:rsidRDefault="008C28BE" w:rsidP="00F74BCF">
            <w:pPr>
              <w:pStyle w:val="TableParagraph"/>
              <w:numPr>
                <w:ilvl w:val="0"/>
                <w:numId w:val="16"/>
              </w:numPr>
              <w:tabs>
                <w:tab w:val="left" w:pos="372"/>
              </w:tabs>
              <w:spacing w:line="206" w:lineRule="exact"/>
              <w:ind w:left="372" w:hanging="208"/>
              <w:rPr>
                <w:sz w:val="18"/>
              </w:rPr>
            </w:pPr>
            <w:r>
              <w:rPr>
                <w:sz w:val="18"/>
              </w:rPr>
              <w:t>Upadacitinib</w:t>
            </w:r>
            <w:r>
              <w:rPr>
                <w:spacing w:val="-5"/>
                <w:sz w:val="18"/>
              </w:rPr>
              <w:t xml:space="preserve"> </w:t>
            </w:r>
            <w:r>
              <w:rPr>
                <w:sz w:val="18"/>
              </w:rPr>
              <w:t>30</w:t>
            </w:r>
            <w:r>
              <w:rPr>
                <w:spacing w:val="-4"/>
                <w:sz w:val="18"/>
              </w:rPr>
              <w:t xml:space="preserve"> </w:t>
            </w:r>
            <w:r>
              <w:rPr>
                <w:spacing w:val="-5"/>
                <w:sz w:val="18"/>
              </w:rPr>
              <w:t>mg</w:t>
            </w:r>
          </w:p>
          <w:p w14:paraId="05358CA3" w14:textId="77777777" w:rsidR="00C4799D" w:rsidRDefault="008C28BE" w:rsidP="00F74BCF">
            <w:pPr>
              <w:pStyle w:val="TableParagraph"/>
              <w:numPr>
                <w:ilvl w:val="0"/>
                <w:numId w:val="16"/>
              </w:numPr>
              <w:tabs>
                <w:tab w:val="left" w:pos="372"/>
              </w:tabs>
              <w:spacing w:line="207" w:lineRule="exact"/>
              <w:ind w:left="372" w:hanging="208"/>
              <w:rPr>
                <w:sz w:val="18"/>
              </w:rPr>
            </w:pPr>
            <w:r>
              <w:rPr>
                <w:spacing w:val="-2"/>
                <w:sz w:val="18"/>
              </w:rPr>
              <w:t>Placebo</w:t>
            </w:r>
          </w:p>
        </w:tc>
        <w:tc>
          <w:tcPr>
            <w:tcW w:w="4764" w:type="dxa"/>
          </w:tcPr>
          <w:p w14:paraId="7260FB44" w14:textId="77777777" w:rsidR="00C4799D" w:rsidRDefault="008C28BE" w:rsidP="00F74BCF">
            <w:pPr>
              <w:pStyle w:val="TableParagraph"/>
              <w:spacing w:before="15" w:line="207" w:lineRule="exact"/>
              <w:ind w:left="13"/>
              <w:rPr>
                <w:sz w:val="18"/>
              </w:rPr>
            </w:pPr>
            <w:r>
              <w:rPr>
                <w:sz w:val="18"/>
              </w:rPr>
              <w:t>Co-Primary</w:t>
            </w:r>
            <w:r>
              <w:rPr>
                <w:spacing w:val="-3"/>
                <w:sz w:val="18"/>
              </w:rPr>
              <w:t xml:space="preserve"> </w:t>
            </w:r>
            <w:r>
              <w:rPr>
                <w:sz w:val="18"/>
              </w:rPr>
              <w:t>Endpoints</w:t>
            </w:r>
            <w:r>
              <w:rPr>
                <w:spacing w:val="-4"/>
                <w:sz w:val="18"/>
              </w:rPr>
              <w:t xml:space="preserve"> </w:t>
            </w:r>
            <w:r>
              <w:rPr>
                <w:sz w:val="18"/>
              </w:rPr>
              <w:t>at</w:t>
            </w:r>
            <w:r>
              <w:rPr>
                <w:spacing w:val="-3"/>
                <w:sz w:val="18"/>
              </w:rPr>
              <w:t xml:space="preserve"> </w:t>
            </w:r>
            <w:r>
              <w:rPr>
                <w:sz w:val="18"/>
              </w:rPr>
              <w:t>Week</w:t>
            </w:r>
            <w:r>
              <w:rPr>
                <w:spacing w:val="-2"/>
                <w:sz w:val="18"/>
              </w:rPr>
              <w:t xml:space="preserve"> </w:t>
            </w:r>
            <w:r>
              <w:rPr>
                <w:spacing w:val="-5"/>
                <w:sz w:val="18"/>
              </w:rPr>
              <w:t>16:</w:t>
            </w:r>
          </w:p>
          <w:p w14:paraId="0D94466F" w14:textId="77777777" w:rsidR="00C4799D" w:rsidRDefault="008C28BE" w:rsidP="00F74BCF">
            <w:pPr>
              <w:pStyle w:val="TableParagraph"/>
              <w:numPr>
                <w:ilvl w:val="0"/>
                <w:numId w:val="15"/>
              </w:numPr>
              <w:tabs>
                <w:tab w:val="left" w:pos="373"/>
              </w:tabs>
              <w:spacing w:line="219" w:lineRule="exact"/>
              <w:ind w:hanging="360"/>
              <w:rPr>
                <w:sz w:val="18"/>
              </w:rPr>
            </w:pPr>
            <w:r>
              <w:rPr>
                <w:sz w:val="18"/>
              </w:rPr>
              <w:t xml:space="preserve">EASI </w:t>
            </w:r>
            <w:r>
              <w:rPr>
                <w:spacing w:val="-5"/>
                <w:sz w:val="18"/>
              </w:rPr>
              <w:t>75</w:t>
            </w:r>
          </w:p>
          <w:p w14:paraId="0C5EC501" w14:textId="77777777" w:rsidR="00C4799D" w:rsidRDefault="008C28BE" w:rsidP="00F74BCF">
            <w:pPr>
              <w:pStyle w:val="TableParagraph"/>
              <w:numPr>
                <w:ilvl w:val="0"/>
                <w:numId w:val="15"/>
              </w:numPr>
              <w:tabs>
                <w:tab w:val="left" w:pos="373"/>
              </w:tabs>
              <w:spacing w:line="215" w:lineRule="exact"/>
              <w:ind w:hanging="360"/>
              <w:rPr>
                <w:sz w:val="18"/>
              </w:rPr>
            </w:pPr>
            <w:proofErr w:type="spellStart"/>
            <w:r>
              <w:rPr>
                <w:sz w:val="18"/>
              </w:rPr>
              <w:t>vIGA</w:t>
            </w:r>
            <w:proofErr w:type="spellEnd"/>
            <w:r>
              <w:rPr>
                <w:sz w:val="18"/>
              </w:rPr>
              <w:t>-AD</w:t>
            </w:r>
            <w:r>
              <w:rPr>
                <w:spacing w:val="-2"/>
                <w:sz w:val="18"/>
              </w:rPr>
              <w:t xml:space="preserve"> </w:t>
            </w:r>
            <w:r>
              <w:rPr>
                <w:spacing w:val="-5"/>
                <w:sz w:val="18"/>
              </w:rPr>
              <w:t>0/1</w:t>
            </w:r>
          </w:p>
        </w:tc>
      </w:tr>
      <w:tr w:rsidR="00C4799D" w14:paraId="49F3201A" w14:textId="77777777">
        <w:trPr>
          <w:trHeight w:val="4789"/>
        </w:trPr>
        <w:tc>
          <w:tcPr>
            <w:tcW w:w="1654" w:type="dxa"/>
            <w:vMerge/>
            <w:tcBorders>
              <w:top w:val="nil"/>
            </w:tcBorders>
          </w:tcPr>
          <w:p w14:paraId="7E244014" w14:textId="77777777" w:rsidR="00C4799D" w:rsidRDefault="00C4799D" w:rsidP="00F74BCF">
            <w:pPr>
              <w:rPr>
                <w:sz w:val="2"/>
                <w:szCs w:val="2"/>
              </w:rPr>
            </w:pPr>
          </w:p>
        </w:tc>
        <w:tc>
          <w:tcPr>
            <w:tcW w:w="2398" w:type="dxa"/>
            <w:vMerge/>
            <w:tcBorders>
              <w:top w:val="nil"/>
            </w:tcBorders>
          </w:tcPr>
          <w:p w14:paraId="4FBB39D9" w14:textId="77777777" w:rsidR="00C4799D" w:rsidRDefault="00C4799D" w:rsidP="00F74BCF">
            <w:pPr>
              <w:rPr>
                <w:sz w:val="2"/>
                <w:szCs w:val="2"/>
              </w:rPr>
            </w:pPr>
          </w:p>
        </w:tc>
        <w:tc>
          <w:tcPr>
            <w:tcW w:w="4764" w:type="dxa"/>
          </w:tcPr>
          <w:p w14:paraId="5CA719F7" w14:textId="77777777" w:rsidR="00C4799D" w:rsidRDefault="008C28BE" w:rsidP="00F74BCF">
            <w:pPr>
              <w:pStyle w:val="TableParagraph"/>
              <w:spacing w:before="13"/>
              <w:ind w:left="13" w:right="-15"/>
              <w:rPr>
                <w:sz w:val="18"/>
              </w:rPr>
            </w:pPr>
            <w:r>
              <w:rPr>
                <w:sz w:val="18"/>
              </w:rPr>
              <w:t>Key</w:t>
            </w:r>
            <w:r>
              <w:rPr>
                <w:spacing w:val="-6"/>
                <w:sz w:val="18"/>
              </w:rPr>
              <w:t xml:space="preserve"> </w:t>
            </w:r>
            <w:r>
              <w:rPr>
                <w:sz w:val="18"/>
              </w:rPr>
              <w:t>Secondary</w:t>
            </w:r>
            <w:r>
              <w:rPr>
                <w:spacing w:val="-8"/>
                <w:sz w:val="18"/>
              </w:rPr>
              <w:t xml:space="preserve"> </w:t>
            </w:r>
            <w:r>
              <w:rPr>
                <w:sz w:val="18"/>
              </w:rPr>
              <w:t>Endpoints</w:t>
            </w:r>
            <w:r>
              <w:rPr>
                <w:spacing w:val="-6"/>
                <w:sz w:val="18"/>
              </w:rPr>
              <w:t xml:space="preserve"> </w:t>
            </w:r>
            <w:r>
              <w:rPr>
                <w:sz w:val="18"/>
              </w:rPr>
              <w:t>(at</w:t>
            </w:r>
            <w:r>
              <w:rPr>
                <w:spacing w:val="-9"/>
                <w:sz w:val="18"/>
              </w:rPr>
              <w:t xml:space="preserve"> </w:t>
            </w:r>
            <w:r>
              <w:rPr>
                <w:sz w:val="18"/>
              </w:rPr>
              <w:t>Week</w:t>
            </w:r>
            <w:r>
              <w:rPr>
                <w:spacing w:val="-8"/>
                <w:sz w:val="18"/>
              </w:rPr>
              <w:t xml:space="preserve"> </w:t>
            </w:r>
            <w:r>
              <w:rPr>
                <w:sz w:val="18"/>
              </w:rPr>
              <w:t>16</w:t>
            </w:r>
            <w:r>
              <w:rPr>
                <w:spacing w:val="-9"/>
                <w:sz w:val="18"/>
              </w:rPr>
              <w:t xml:space="preserve"> </w:t>
            </w:r>
            <w:r>
              <w:rPr>
                <w:sz w:val="18"/>
              </w:rPr>
              <w:t>except</w:t>
            </w:r>
            <w:r>
              <w:rPr>
                <w:spacing w:val="-9"/>
                <w:sz w:val="18"/>
              </w:rPr>
              <w:t xml:space="preserve"> </w:t>
            </w:r>
            <w:r>
              <w:rPr>
                <w:sz w:val="18"/>
              </w:rPr>
              <w:t>where</w:t>
            </w:r>
            <w:r>
              <w:rPr>
                <w:spacing w:val="-8"/>
                <w:sz w:val="18"/>
              </w:rPr>
              <w:t xml:space="preserve"> </w:t>
            </w:r>
            <w:r>
              <w:rPr>
                <w:spacing w:val="-2"/>
                <w:sz w:val="18"/>
              </w:rPr>
              <w:t>noted)</w:t>
            </w:r>
          </w:p>
          <w:p w14:paraId="119BF44C" w14:textId="77777777" w:rsidR="00C4799D" w:rsidRDefault="008C28BE" w:rsidP="00F74BCF">
            <w:pPr>
              <w:pStyle w:val="TableParagraph"/>
              <w:numPr>
                <w:ilvl w:val="0"/>
                <w:numId w:val="14"/>
              </w:numPr>
              <w:tabs>
                <w:tab w:val="left" w:pos="373"/>
              </w:tabs>
              <w:spacing w:before="2" w:line="219" w:lineRule="exact"/>
              <w:ind w:hanging="360"/>
              <w:rPr>
                <w:sz w:val="18"/>
              </w:rPr>
            </w:pPr>
            <w:r>
              <w:rPr>
                <w:sz w:val="18"/>
              </w:rPr>
              <w:t>EASI</w:t>
            </w:r>
            <w:r>
              <w:rPr>
                <w:spacing w:val="-3"/>
                <w:sz w:val="18"/>
              </w:rPr>
              <w:t xml:space="preserve"> </w:t>
            </w:r>
            <w:r>
              <w:rPr>
                <w:spacing w:val="-2"/>
                <w:sz w:val="18"/>
              </w:rPr>
              <w:t>90/100</w:t>
            </w:r>
          </w:p>
          <w:p w14:paraId="26F7B9BD" w14:textId="77777777" w:rsidR="00C4799D" w:rsidRDefault="008C28BE" w:rsidP="00F74BCF">
            <w:pPr>
              <w:pStyle w:val="TableParagraph"/>
              <w:numPr>
                <w:ilvl w:val="0"/>
                <w:numId w:val="14"/>
              </w:numPr>
              <w:tabs>
                <w:tab w:val="left" w:pos="373"/>
              </w:tabs>
              <w:spacing w:line="218" w:lineRule="exact"/>
              <w:ind w:hanging="360"/>
              <w:rPr>
                <w:sz w:val="18"/>
              </w:rPr>
            </w:pPr>
            <w:r>
              <w:rPr>
                <w:sz w:val="18"/>
              </w:rPr>
              <w:t>EASI</w:t>
            </w:r>
            <w:r>
              <w:rPr>
                <w:spacing w:val="-4"/>
                <w:sz w:val="18"/>
              </w:rPr>
              <w:t xml:space="preserve"> </w:t>
            </w:r>
            <w:r>
              <w:rPr>
                <w:sz w:val="18"/>
              </w:rPr>
              <w:t>75 at</w:t>
            </w:r>
            <w:r>
              <w:rPr>
                <w:spacing w:val="-3"/>
                <w:sz w:val="18"/>
              </w:rPr>
              <w:t xml:space="preserve"> </w:t>
            </w:r>
            <w:r>
              <w:rPr>
                <w:sz w:val="18"/>
              </w:rPr>
              <w:t xml:space="preserve">Week </w:t>
            </w:r>
            <w:r>
              <w:rPr>
                <w:spacing w:val="-10"/>
                <w:sz w:val="18"/>
              </w:rPr>
              <w:t>2</w:t>
            </w:r>
          </w:p>
          <w:p w14:paraId="089D4EFF" w14:textId="77777777" w:rsidR="00C4799D" w:rsidRDefault="008C28BE" w:rsidP="00F74BCF">
            <w:pPr>
              <w:pStyle w:val="TableParagraph"/>
              <w:numPr>
                <w:ilvl w:val="0"/>
                <w:numId w:val="14"/>
              </w:numPr>
              <w:tabs>
                <w:tab w:val="left" w:pos="373"/>
              </w:tabs>
              <w:spacing w:line="218" w:lineRule="exact"/>
              <w:ind w:hanging="360"/>
              <w:rPr>
                <w:sz w:val="18"/>
              </w:rPr>
            </w:pPr>
            <w:r>
              <w:rPr>
                <w:sz w:val="18"/>
              </w:rPr>
              <w:t>% change</w:t>
            </w:r>
            <w:r>
              <w:rPr>
                <w:spacing w:val="-2"/>
                <w:sz w:val="18"/>
              </w:rPr>
              <w:t xml:space="preserve"> </w:t>
            </w:r>
            <w:r>
              <w:rPr>
                <w:sz w:val="18"/>
              </w:rPr>
              <w:t>in</w:t>
            </w:r>
            <w:r>
              <w:rPr>
                <w:spacing w:val="1"/>
                <w:sz w:val="18"/>
              </w:rPr>
              <w:t xml:space="preserve"> </w:t>
            </w:r>
            <w:r>
              <w:rPr>
                <w:spacing w:val="-4"/>
                <w:sz w:val="18"/>
              </w:rPr>
              <w:t>EASI</w:t>
            </w:r>
          </w:p>
          <w:p w14:paraId="15EC3D1E" w14:textId="77777777" w:rsidR="00C4799D" w:rsidRDefault="008C28BE" w:rsidP="00F74BCF">
            <w:pPr>
              <w:pStyle w:val="TableParagraph"/>
              <w:numPr>
                <w:ilvl w:val="0"/>
                <w:numId w:val="14"/>
              </w:numPr>
              <w:tabs>
                <w:tab w:val="left" w:pos="373"/>
              </w:tabs>
              <w:spacing w:line="219" w:lineRule="exact"/>
              <w:ind w:hanging="360"/>
              <w:rPr>
                <w:sz w:val="18"/>
              </w:rPr>
            </w:pPr>
            <w:r>
              <w:rPr>
                <w:sz w:val="18"/>
              </w:rPr>
              <w:t>% change</w:t>
            </w:r>
            <w:r>
              <w:rPr>
                <w:spacing w:val="-2"/>
                <w:sz w:val="18"/>
              </w:rPr>
              <w:t xml:space="preserve"> </w:t>
            </w:r>
            <w:r>
              <w:rPr>
                <w:sz w:val="18"/>
              </w:rPr>
              <w:t>in</w:t>
            </w:r>
            <w:r>
              <w:rPr>
                <w:spacing w:val="1"/>
                <w:sz w:val="18"/>
              </w:rPr>
              <w:t xml:space="preserve"> </w:t>
            </w:r>
            <w:r>
              <w:rPr>
                <w:spacing w:val="-2"/>
                <w:sz w:val="18"/>
              </w:rPr>
              <w:t>SCORAD</w:t>
            </w:r>
          </w:p>
          <w:p w14:paraId="22F16F62" w14:textId="77777777" w:rsidR="00C4799D" w:rsidRDefault="008C28BE" w:rsidP="00F74BCF">
            <w:pPr>
              <w:pStyle w:val="TableParagraph"/>
              <w:numPr>
                <w:ilvl w:val="0"/>
                <w:numId w:val="14"/>
              </w:numPr>
              <w:tabs>
                <w:tab w:val="left" w:pos="373"/>
              </w:tabs>
              <w:spacing w:line="219" w:lineRule="exact"/>
              <w:ind w:hanging="360"/>
              <w:rPr>
                <w:sz w:val="18"/>
              </w:rPr>
            </w:pPr>
            <w:r>
              <w:rPr>
                <w:sz w:val="18"/>
              </w:rPr>
              <w:t>Worst</w:t>
            </w:r>
            <w:r>
              <w:rPr>
                <w:spacing w:val="-7"/>
                <w:sz w:val="18"/>
              </w:rPr>
              <w:t xml:space="preserve"> </w:t>
            </w:r>
            <w:r>
              <w:rPr>
                <w:sz w:val="18"/>
              </w:rPr>
              <w:t>Pruritus</w:t>
            </w:r>
            <w:r>
              <w:rPr>
                <w:spacing w:val="-6"/>
                <w:sz w:val="18"/>
              </w:rPr>
              <w:t xml:space="preserve"> </w:t>
            </w:r>
            <w:r>
              <w:rPr>
                <w:sz w:val="18"/>
              </w:rPr>
              <w:t>NRS</w:t>
            </w:r>
            <w:r>
              <w:rPr>
                <w:spacing w:val="-7"/>
                <w:sz w:val="18"/>
              </w:rPr>
              <w:t xml:space="preserve"> </w:t>
            </w:r>
            <w:r>
              <w:rPr>
                <w:sz w:val="18"/>
              </w:rPr>
              <w:t>improvement</w:t>
            </w:r>
            <w:r>
              <w:rPr>
                <w:spacing w:val="-5"/>
                <w:sz w:val="18"/>
              </w:rPr>
              <w:t xml:space="preserve"> </w:t>
            </w:r>
            <w:r>
              <w:rPr>
                <w:sz w:val="18"/>
              </w:rPr>
              <w:t>≥</w:t>
            </w:r>
            <w:r>
              <w:rPr>
                <w:spacing w:val="-7"/>
                <w:sz w:val="18"/>
              </w:rPr>
              <w:t xml:space="preserve"> </w:t>
            </w:r>
            <w:r>
              <w:rPr>
                <w:sz w:val="18"/>
              </w:rPr>
              <w:t>4</w:t>
            </w:r>
            <w:r>
              <w:rPr>
                <w:spacing w:val="-9"/>
                <w:sz w:val="18"/>
              </w:rPr>
              <w:t xml:space="preserve"> </w:t>
            </w:r>
            <w:r>
              <w:rPr>
                <w:sz w:val="18"/>
              </w:rPr>
              <w:t>at</w:t>
            </w:r>
            <w:r>
              <w:rPr>
                <w:spacing w:val="-6"/>
                <w:sz w:val="18"/>
              </w:rPr>
              <w:t xml:space="preserve"> </w:t>
            </w:r>
            <w:r>
              <w:rPr>
                <w:sz w:val="18"/>
              </w:rPr>
              <w:t>Week</w:t>
            </w:r>
            <w:r>
              <w:rPr>
                <w:spacing w:val="-8"/>
                <w:sz w:val="18"/>
              </w:rPr>
              <w:t xml:space="preserve"> </w:t>
            </w:r>
            <w:r>
              <w:rPr>
                <w:sz w:val="18"/>
              </w:rPr>
              <w:t>1</w:t>
            </w:r>
            <w:r>
              <w:rPr>
                <w:spacing w:val="-6"/>
                <w:sz w:val="18"/>
              </w:rPr>
              <w:t xml:space="preserve"> </w:t>
            </w:r>
            <w:r>
              <w:rPr>
                <w:sz w:val="18"/>
              </w:rPr>
              <w:t>and</w:t>
            </w:r>
            <w:r>
              <w:rPr>
                <w:spacing w:val="-5"/>
                <w:sz w:val="18"/>
              </w:rPr>
              <w:t xml:space="preserve"> 16</w:t>
            </w:r>
          </w:p>
          <w:p w14:paraId="234AC105" w14:textId="77777777" w:rsidR="00C4799D" w:rsidRDefault="008C28BE" w:rsidP="00F74BCF">
            <w:pPr>
              <w:pStyle w:val="TableParagraph"/>
              <w:numPr>
                <w:ilvl w:val="0"/>
                <w:numId w:val="14"/>
              </w:numPr>
              <w:tabs>
                <w:tab w:val="left" w:pos="373"/>
              </w:tabs>
              <w:spacing w:line="218" w:lineRule="exact"/>
              <w:ind w:right="-15" w:hanging="360"/>
              <w:rPr>
                <w:sz w:val="18"/>
              </w:rPr>
            </w:pPr>
            <w:r>
              <w:rPr>
                <w:sz w:val="18"/>
              </w:rPr>
              <w:t>Worst</w:t>
            </w:r>
            <w:r>
              <w:rPr>
                <w:spacing w:val="1"/>
                <w:sz w:val="18"/>
              </w:rPr>
              <w:t xml:space="preserve"> </w:t>
            </w:r>
            <w:r>
              <w:rPr>
                <w:sz w:val="18"/>
              </w:rPr>
              <w:t>Pruritus</w:t>
            </w:r>
            <w:r>
              <w:rPr>
                <w:spacing w:val="2"/>
                <w:sz w:val="18"/>
              </w:rPr>
              <w:t xml:space="preserve"> </w:t>
            </w:r>
            <w:r>
              <w:rPr>
                <w:sz w:val="18"/>
              </w:rPr>
              <w:t>NRS</w:t>
            </w:r>
            <w:r>
              <w:rPr>
                <w:spacing w:val="1"/>
                <w:sz w:val="18"/>
              </w:rPr>
              <w:t xml:space="preserve"> </w:t>
            </w:r>
            <w:r>
              <w:rPr>
                <w:sz w:val="18"/>
              </w:rPr>
              <w:t>improvement</w:t>
            </w:r>
            <w:r>
              <w:rPr>
                <w:spacing w:val="1"/>
                <w:sz w:val="18"/>
              </w:rPr>
              <w:t xml:space="preserve"> </w:t>
            </w:r>
            <w:r>
              <w:rPr>
                <w:sz w:val="18"/>
              </w:rPr>
              <w:t>≥</w:t>
            </w:r>
            <w:r>
              <w:rPr>
                <w:spacing w:val="1"/>
                <w:sz w:val="18"/>
              </w:rPr>
              <w:t xml:space="preserve"> </w:t>
            </w:r>
            <w:r>
              <w:rPr>
                <w:sz w:val="18"/>
              </w:rPr>
              <w:t>4</w:t>
            </w:r>
            <w:r>
              <w:rPr>
                <w:spacing w:val="1"/>
                <w:sz w:val="18"/>
              </w:rPr>
              <w:t xml:space="preserve"> </w:t>
            </w:r>
            <w:r>
              <w:rPr>
                <w:sz w:val="18"/>
              </w:rPr>
              <w:t>at</w:t>
            </w:r>
            <w:r>
              <w:rPr>
                <w:spacing w:val="2"/>
                <w:sz w:val="18"/>
              </w:rPr>
              <w:t xml:space="preserve"> </w:t>
            </w:r>
            <w:r>
              <w:rPr>
                <w:sz w:val="18"/>
              </w:rPr>
              <w:t>Day</w:t>
            </w:r>
            <w:r>
              <w:rPr>
                <w:spacing w:val="-1"/>
                <w:sz w:val="18"/>
              </w:rPr>
              <w:t xml:space="preserve"> </w:t>
            </w:r>
            <w:r>
              <w:rPr>
                <w:sz w:val="18"/>
              </w:rPr>
              <w:t>2</w:t>
            </w:r>
            <w:r>
              <w:rPr>
                <w:spacing w:val="2"/>
                <w:sz w:val="18"/>
              </w:rPr>
              <w:t xml:space="preserve"> </w:t>
            </w:r>
            <w:r>
              <w:rPr>
                <w:spacing w:val="-2"/>
                <w:sz w:val="18"/>
              </w:rPr>
              <w:t>(30mg),</w:t>
            </w:r>
          </w:p>
          <w:p w14:paraId="05DB9C0F" w14:textId="77777777" w:rsidR="00C4799D" w:rsidRDefault="008C28BE" w:rsidP="00F74BCF">
            <w:pPr>
              <w:pStyle w:val="TableParagraph"/>
              <w:spacing w:line="206" w:lineRule="exact"/>
              <w:ind w:left="373"/>
              <w:rPr>
                <w:sz w:val="18"/>
              </w:rPr>
            </w:pPr>
            <w:r>
              <w:rPr>
                <w:sz w:val="18"/>
              </w:rPr>
              <w:t>Day 3</w:t>
            </w:r>
            <w:r>
              <w:rPr>
                <w:spacing w:val="1"/>
                <w:sz w:val="18"/>
              </w:rPr>
              <w:t xml:space="preserve"> </w:t>
            </w:r>
            <w:r>
              <w:rPr>
                <w:spacing w:val="-2"/>
                <w:sz w:val="18"/>
              </w:rPr>
              <w:t>(15mg)</w:t>
            </w:r>
          </w:p>
          <w:p w14:paraId="54FEAA9D" w14:textId="77777777" w:rsidR="00C4799D" w:rsidRDefault="008C28BE" w:rsidP="00F74BCF">
            <w:pPr>
              <w:pStyle w:val="TableParagraph"/>
              <w:numPr>
                <w:ilvl w:val="0"/>
                <w:numId w:val="14"/>
              </w:numPr>
              <w:tabs>
                <w:tab w:val="left" w:pos="373"/>
              </w:tabs>
              <w:spacing w:before="2" w:line="219" w:lineRule="exact"/>
              <w:ind w:hanging="360"/>
              <w:rPr>
                <w:sz w:val="18"/>
              </w:rPr>
            </w:pPr>
            <w:r>
              <w:rPr>
                <w:sz w:val="18"/>
              </w:rPr>
              <w:t>%</w:t>
            </w:r>
            <w:r>
              <w:rPr>
                <w:spacing w:val="-1"/>
                <w:sz w:val="18"/>
              </w:rPr>
              <w:t xml:space="preserve"> </w:t>
            </w:r>
            <w:r>
              <w:rPr>
                <w:sz w:val="18"/>
              </w:rPr>
              <w:t>change</w:t>
            </w:r>
            <w:r>
              <w:rPr>
                <w:spacing w:val="-3"/>
                <w:sz w:val="18"/>
              </w:rPr>
              <w:t xml:space="preserve"> </w:t>
            </w:r>
            <w:r>
              <w:rPr>
                <w:sz w:val="18"/>
              </w:rPr>
              <w:t>in</w:t>
            </w:r>
            <w:r>
              <w:rPr>
                <w:spacing w:val="-4"/>
                <w:sz w:val="18"/>
              </w:rPr>
              <w:t xml:space="preserve"> </w:t>
            </w:r>
            <w:r>
              <w:rPr>
                <w:sz w:val="18"/>
              </w:rPr>
              <w:t>Worst</w:t>
            </w:r>
            <w:r>
              <w:rPr>
                <w:spacing w:val="-1"/>
                <w:sz w:val="18"/>
              </w:rPr>
              <w:t xml:space="preserve"> </w:t>
            </w:r>
            <w:r>
              <w:rPr>
                <w:sz w:val="18"/>
              </w:rPr>
              <w:t xml:space="preserve">Pruritus </w:t>
            </w:r>
            <w:r>
              <w:rPr>
                <w:spacing w:val="-5"/>
                <w:sz w:val="18"/>
              </w:rPr>
              <w:t>NRS</w:t>
            </w:r>
          </w:p>
          <w:p w14:paraId="48E42798" w14:textId="77777777" w:rsidR="00C4799D" w:rsidRDefault="008C28BE" w:rsidP="00F74BCF">
            <w:pPr>
              <w:pStyle w:val="TableParagraph"/>
              <w:numPr>
                <w:ilvl w:val="0"/>
                <w:numId w:val="14"/>
              </w:numPr>
              <w:tabs>
                <w:tab w:val="left" w:pos="373"/>
              </w:tabs>
              <w:ind w:hanging="360"/>
              <w:rPr>
                <w:sz w:val="18"/>
              </w:rPr>
            </w:pPr>
            <w:r>
              <w:rPr>
                <w:sz w:val="18"/>
              </w:rPr>
              <w:t xml:space="preserve">EASI increase ≥ 6.6 points (flare) during double-blind </w:t>
            </w:r>
            <w:r>
              <w:rPr>
                <w:spacing w:val="-2"/>
                <w:sz w:val="18"/>
              </w:rPr>
              <w:t>period</w:t>
            </w:r>
          </w:p>
          <w:p w14:paraId="73CFD4E5" w14:textId="77777777" w:rsidR="00C4799D" w:rsidRDefault="008C28BE" w:rsidP="00F74BCF">
            <w:pPr>
              <w:pStyle w:val="TableParagraph"/>
              <w:numPr>
                <w:ilvl w:val="0"/>
                <w:numId w:val="14"/>
              </w:numPr>
              <w:tabs>
                <w:tab w:val="left" w:pos="373"/>
              </w:tabs>
              <w:spacing w:line="218" w:lineRule="exact"/>
              <w:ind w:hanging="360"/>
              <w:rPr>
                <w:sz w:val="18"/>
              </w:rPr>
            </w:pPr>
            <w:proofErr w:type="spellStart"/>
            <w:r>
              <w:rPr>
                <w:sz w:val="18"/>
              </w:rPr>
              <w:t>ADerm</w:t>
            </w:r>
            <w:proofErr w:type="spellEnd"/>
            <w:r>
              <w:rPr>
                <w:sz w:val="18"/>
              </w:rPr>
              <w:t>-SS</w:t>
            </w:r>
            <w:r>
              <w:rPr>
                <w:spacing w:val="-2"/>
                <w:sz w:val="18"/>
              </w:rPr>
              <w:t xml:space="preserve"> </w:t>
            </w:r>
            <w:r>
              <w:rPr>
                <w:sz w:val="18"/>
              </w:rPr>
              <w:t>TSS-7</w:t>
            </w:r>
            <w:r>
              <w:rPr>
                <w:spacing w:val="-3"/>
                <w:sz w:val="18"/>
              </w:rPr>
              <w:t xml:space="preserve"> </w:t>
            </w:r>
            <w:r>
              <w:rPr>
                <w:sz w:val="18"/>
              </w:rPr>
              <w:t>improvement</w:t>
            </w:r>
            <w:r>
              <w:rPr>
                <w:spacing w:val="-1"/>
                <w:sz w:val="18"/>
              </w:rPr>
              <w:t xml:space="preserve"> </w:t>
            </w:r>
            <w:r>
              <w:rPr>
                <w:sz w:val="18"/>
              </w:rPr>
              <w:t>≥</w:t>
            </w:r>
            <w:r>
              <w:rPr>
                <w:spacing w:val="-1"/>
                <w:sz w:val="18"/>
              </w:rPr>
              <w:t xml:space="preserve"> </w:t>
            </w:r>
            <w:r>
              <w:rPr>
                <w:spacing w:val="-5"/>
                <w:sz w:val="18"/>
              </w:rPr>
              <w:t>28</w:t>
            </w:r>
          </w:p>
          <w:p w14:paraId="07275DDD" w14:textId="77777777" w:rsidR="00C4799D" w:rsidRDefault="008C28BE" w:rsidP="00F74BCF">
            <w:pPr>
              <w:pStyle w:val="TableParagraph"/>
              <w:numPr>
                <w:ilvl w:val="0"/>
                <w:numId w:val="14"/>
              </w:numPr>
              <w:tabs>
                <w:tab w:val="left" w:pos="373"/>
              </w:tabs>
              <w:spacing w:line="219" w:lineRule="exact"/>
              <w:ind w:hanging="360"/>
              <w:rPr>
                <w:sz w:val="18"/>
              </w:rPr>
            </w:pPr>
            <w:proofErr w:type="spellStart"/>
            <w:r>
              <w:rPr>
                <w:sz w:val="18"/>
              </w:rPr>
              <w:t>ADerm</w:t>
            </w:r>
            <w:proofErr w:type="spellEnd"/>
            <w:r>
              <w:rPr>
                <w:sz w:val="18"/>
              </w:rPr>
              <w:t>-SS</w:t>
            </w:r>
            <w:r>
              <w:rPr>
                <w:spacing w:val="-3"/>
                <w:sz w:val="18"/>
              </w:rPr>
              <w:t xml:space="preserve"> </w:t>
            </w:r>
            <w:r>
              <w:rPr>
                <w:sz w:val="18"/>
              </w:rPr>
              <w:t>Skin</w:t>
            </w:r>
            <w:r>
              <w:rPr>
                <w:spacing w:val="-1"/>
                <w:sz w:val="18"/>
              </w:rPr>
              <w:t xml:space="preserve"> </w:t>
            </w:r>
            <w:r>
              <w:rPr>
                <w:sz w:val="18"/>
              </w:rPr>
              <w:t>Pain</w:t>
            </w:r>
            <w:r>
              <w:rPr>
                <w:spacing w:val="-1"/>
                <w:sz w:val="18"/>
              </w:rPr>
              <w:t xml:space="preserve"> </w:t>
            </w:r>
            <w:r>
              <w:rPr>
                <w:sz w:val="18"/>
              </w:rPr>
              <w:t>improvement</w:t>
            </w:r>
            <w:r>
              <w:rPr>
                <w:spacing w:val="-2"/>
                <w:sz w:val="18"/>
              </w:rPr>
              <w:t xml:space="preserve"> </w:t>
            </w:r>
            <w:r>
              <w:rPr>
                <w:sz w:val="18"/>
              </w:rPr>
              <w:t>≥</w:t>
            </w:r>
            <w:r>
              <w:rPr>
                <w:spacing w:val="-5"/>
                <w:sz w:val="18"/>
              </w:rPr>
              <w:t xml:space="preserve"> </w:t>
            </w:r>
            <w:r>
              <w:rPr>
                <w:spacing w:val="-10"/>
                <w:sz w:val="18"/>
              </w:rPr>
              <w:t>4</w:t>
            </w:r>
          </w:p>
          <w:p w14:paraId="0C48A6C1" w14:textId="77777777" w:rsidR="00C4799D" w:rsidRDefault="008C28BE" w:rsidP="00F74BCF">
            <w:pPr>
              <w:pStyle w:val="TableParagraph"/>
              <w:numPr>
                <w:ilvl w:val="0"/>
                <w:numId w:val="14"/>
              </w:numPr>
              <w:tabs>
                <w:tab w:val="left" w:pos="373"/>
              </w:tabs>
              <w:spacing w:line="218" w:lineRule="exact"/>
              <w:ind w:hanging="360"/>
              <w:rPr>
                <w:sz w:val="18"/>
              </w:rPr>
            </w:pPr>
            <w:proofErr w:type="spellStart"/>
            <w:r>
              <w:rPr>
                <w:sz w:val="18"/>
              </w:rPr>
              <w:t>ADerm</w:t>
            </w:r>
            <w:proofErr w:type="spellEnd"/>
            <w:r>
              <w:rPr>
                <w:sz w:val="18"/>
              </w:rPr>
              <w:t>-IS</w:t>
            </w:r>
            <w:r>
              <w:rPr>
                <w:spacing w:val="-3"/>
                <w:sz w:val="18"/>
              </w:rPr>
              <w:t xml:space="preserve"> </w:t>
            </w:r>
            <w:r>
              <w:rPr>
                <w:sz w:val="18"/>
              </w:rPr>
              <w:t>Sleep</w:t>
            </w:r>
            <w:r>
              <w:rPr>
                <w:spacing w:val="-4"/>
                <w:sz w:val="18"/>
              </w:rPr>
              <w:t xml:space="preserve"> </w:t>
            </w:r>
            <w:r>
              <w:rPr>
                <w:sz w:val="18"/>
              </w:rPr>
              <w:t>improvement</w:t>
            </w:r>
            <w:r>
              <w:rPr>
                <w:spacing w:val="-4"/>
                <w:sz w:val="18"/>
              </w:rPr>
              <w:t xml:space="preserve"> </w:t>
            </w:r>
            <w:r>
              <w:rPr>
                <w:sz w:val="18"/>
              </w:rPr>
              <w:t>≥</w:t>
            </w:r>
            <w:r>
              <w:rPr>
                <w:spacing w:val="-3"/>
                <w:sz w:val="18"/>
              </w:rPr>
              <w:t xml:space="preserve"> </w:t>
            </w:r>
            <w:proofErr w:type="gramStart"/>
            <w:r>
              <w:rPr>
                <w:spacing w:val="-5"/>
                <w:sz w:val="18"/>
              </w:rPr>
              <w:t>12</w:t>
            </w:r>
            <w:proofErr w:type="gramEnd"/>
          </w:p>
          <w:p w14:paraId="5A31E7D1" w14:textId="77777777" w:rsidR="00C4799D" w:rsidRDefault="008C28BE" w:rsidP="00F74BCF">
            <w:pPr>
              <w:pStyle w:val="TableParagraph"/>
              <w:numPr>
                <w:ilvl w:val="0"/>
                <w:numId w:val="14"/>
              </w:numPr>
              <w:tabs>
                <w:tab w:val="left" w:pos="373"/>
              </w:tabs>
              <w:spacing w:line="219" w:lineRule="exact"/>
              <w:ind w:hanging="360"/>
              <w:rPr>
                <w:sz w:val="18"/>
              </w:rPr>
            </w:pPr>
            <w:proofErr w:type="spellStart"/>
            <w:r>
              <w:rPr>
                <w:sz w:val="18"/>
              </w:rPr>
              <w:t>ADerm</w:t>
            </w:r>
            <w:proofErr w:type="spellEnd"/>
            <w:r>
              <w:rPr>
                <w:sz w:val="18"/>
              </w:rPr>
              <w:t>-IS</w:t>
            </w:r>
            <w:r>
              <w:rPr>
                <w:spacing w:val="-3"/>
                <w:sz w:val="18"/>
              </w:rPr>
              <w:t xml:space="preserve"> </w:t>
            </w:r>
            <w:r>
              <w:rPr>
                <w:sz w:val="18"/>
              </w:rPr>
              <w:t>Emotional</w:t>
            </w:r>
            <w:r>
              <w:rPr>
                <w:spacing w:val="-4"/>
                <w:sz w:val="18"/>
              </w:rPr>
              <w:t xml:space="preserve"> </w:t>
            </w:r>
            <w:r>
              <w:rPr>
                <w:sz w:val="18"/>
              </w:rPr>
              <w:t>State</w:t>
            </w:r>
            <w:r>
              <w:rPr>
                <w:spacing w:val="-4"/>
                <w:sz w:val="18"/>
              </w:rPr>
              <w:t xml:space="preserve"> </w:t>
            </w:r>
            <w:r>
              <w:rPr>
                <w:sz w:val="18"/>
              </w:rPr>
              <w:t>improvement</w:t>
            </w:r>
            <w:r>
              <w:rPr>
                <w:spacing w:val="-4"/>
                <w:sz w:val="18"/>
              </w:rPr>
              <w:t xml:space="preserve"> </w:t>
            </w:r>
            <w:r>
              <w:rPr>
                <w:sz w:val="18"/>
              </w:rPr>
              <w:t>≥</w:t>
            </w:r>
            <w:r>
              <w:rPr>
                <w:spacing w:val="-2"/>
                <w:sz w:val="18"/>
              </w:rPr>
              <w:t xml:space="preserve"> </w:t>
            </w:r>
            <w:proofErr w:type="gramStart"/>
            <w:r>
              <w:rPr>
                <w:spacing w:val="-5"/>
                <w:sz w:val="18"/>
              </w:rPr>
              <w:t>11</w:t>
            </w:r>
            <w:proofErr w:type="gramEnd"/>
          </w:p>
          <w:p w14:paraId="4797357C" w14:textId="77777777" w:rsidR="00C4799D" w:rsidRDefault="008C28BE" w:rsidP="00F74BCF">
            <w:pPr>
              <w:pStyle w:val="TableParagraph"/>
              <w:numPr>
                <w:ilvl w:val="0"/>
                <w:numId w:val="14"/>
              </w:numPr>
              <w:tabs>
                <w:tab w:val="left" w:pos="373"/>
              </w:tabs>
              <w:spacing w:line="219" w:lineRule="exact"/>
              <w:ind w:hanging="360"/>
              <w:rPr>
                <w:sz w:val="18"/>
              </w:rPr>
            </w:pPr>
            <w:proofErr w:type="spellStart"/>
            <w:r>
              <w:rPr>
                <w:sz w:val="18"/>
              </w:rPr>
              <w:t>ADerm</w:t>
            </w:r>
            <w:proofErr w:type="spellEnd"/>
            <w:r>
              <w:rPr>
                <w:sz w:val="18"/>
              </w:rPr>
              <w:t>-IS</w:t>
            </w:r>
            <w:r>
              <w:rPr>
                <w:spacing w:val="-4"/>
                <w:sz w:val="18"/>
              </w:rPr>
              <w:t xml:space="preserve"> </w:t>
            </w:r>
            <w:r>
              <w:rPr>
                <w:sz w:val="18"/>
              </w:rPr>
              <w:t>Daily</w:t>
            </w:r>
            <w:r>
              <w:rPr>
                <w:spacing w:val="-2"/>
                <w:sz w:val="18"/>
              </w:rPr>
              <w:t xml:space="preserve"> </w:t>
            </w:r>
            <w:r>
              <w:rPr>
                <w:sz w:val="18"/>
              </w:rPr>
              <w:t>Activities</w:t>
            </w:r>
            <w:r>
              <w:rPr>
                <w:spacing w:val="-4"/>
                <w:sz w:val="18"/>
              </w:rPr>
              <w:t xml:space="preserve"> </w:t>
            </w:r>
            <w:r>
              <w:rPr>
                <w:sz w:val="18"/>
              </w:rPr>
              <w:t>improvement</w:t>
            </w:r>
            <w:r>
              <w:rPr>
                <w:spacing w:val="-3"/>
                <w:sz w:val="18"/>
              </w:rPr>
              <w:t xml:space="preserve"> </w:t>
            </w:r>
            <w:r>
              <w:rPr>
                <w:sz w:val="18"/>
              </w:rPr>
              <w:t>≥</w:t>
            </w:r>
            <w:r>
              <w:rPr>
                <w:spacing w:val="-5"/>
                <w:sz w:val="18"/>
              </w:rPr>
              <w:t xml:space="preserve"> </w:t>
            </w:r>
            <w:proofErr w:type="gramStart"/>
            <w:r>
              <w:rPr>
                <w:spacing w:val="-5"/>
                <w:sz w:val="18"/>
              </w:rPr>
              <w:t>14</w:t>
            </w:r>
            <w:proofErr w:type="gramEnd"/>
          </w:p>
          <w:p w14:paraId="0EEBB9DB" w14:textId="77777777" w:rsidR="00C4799D" w:rsidRDefault="008C28BE" w:rsidP="00F74BCF">
            <w:pPr>
              <w:pStyle w:val="TableParagraph"/>
              <w:numPr>
                <w:ilvl w:val="0"/>
                <w:numId w:val="14"/>
              </w:numPr>
              <w:tabs>
                <w:tab w:val="left" w:pos="373"/>
              </w:tabs>
              <w:spacing w:line="218" w:lineRule="exact"/>
              <w:ind w:hanging="360"/>
              <w:rPr>
                <w:sz w:val="18"/>
              </w:rPr>
            </w:pPr>
            <w:r>
              <w:rPr>
                <w:sz w:val="18"/>
              </w:rPr>
              <w:t>POEM</w:t>
            </w:r>
            <w:r>
              <w:rPr>
                <w:spacing w:val="-2"/>
                <w:sz w:val="18"/>
              </w:rPr>
              <w:t xml:space="preserve"> </w:t>
            </w:r>
            <w:r>
              <w:rPr>
                <w:sz w:val="18"/>
              </w:rPr>
              <w:t>improvement</w:t>
            </w:r>
            <w:r>
              <w:rPr>
                <w:spacing w:val="-3"/>
                <w:sz w:val="18"/>
              </w:rPr>
              <w:t xml:space="preserve"> </w:t>
            </w:r>
            <w:r>
              <w:rPr>
                <w:sz w:val="18"/>
              </w:rPr>
              <w:t>≥</w:t>
            </w:r>
            <w:r>
              <w:rPr>
                <w:spacing w:val="-3"/>
                <w:sz w:val="18"/>
              </w:rPr>
              <w:t xml:space="preserve"> </w:t>
            </w:r>
            <w:r>
              <w:rPr>
                <w:spacing w:val="-10"/>
                <w:sz w:val="18"/>
              </w:rPr>
              <w:t>4</w:t>
            </w:r>
          </w:p>
          <w:p w14:paraId="0445B7F1" w14:textId="77777777" w:rsidR="00C4799D" w:rsidRDefault="008C28BE" w:rsidP="00F74BCF">
            <w:pPr>
              <w:pStyle w:val="TableParagraph"/>
              <w:numPr>
                <w:ilvl w:val="0"/>
                <w:numId w:val="14"/>
              </w:numPr>
              <w:tabs>
                <w:tab w:val="left" w:pos="373"/>
              </w:tabs>
              <w:spacing w:line="218" w:lineRule="exact"/>
              <w:ind w:hanging="360"/>
              <w:rPr>
                <w:sz w:val="18"/>
              </w:rPr>
            </w:pPr>
            <w:r>
              <w:rPr>
                <w:sz w:val="18"/>
              </w:rPr>
              <w:t>HADS-A</w:t>
            </w:r>
            <w:r>
              <w:rPr>
                <w:spacing w:val="-2"/>
                <w:sz w:val="18"/>
              </w:rPr>
              <w:t xml:space="preserve"> </w:t>
            </w:r>
            <w:r>
              <w:rPr>
                <w:sz w:val="18"/>
              </w:rPr>
              <w:t>&lt;</w:t>
            </w:r>
            <w:r>
              <w:rPr>
                <w:spacing w:val="-1"/>
                <w:sz w:val="18"/>
              </w:rPr>
              <w:t xml:space="preserve"> </w:t>
            </w:r>
            <w:r>
              <w:rPr>
                <w:sz w:val="18"/>
              </w:rPr>
              <w:t>8 and</w:t>
            </w:r>
            <w:r>
              <w:rPr>
                <w:spacing w:val="-3"/>
                <w:sz w:val="18"/>
              </w:rPr>
              <w:t xml:space="preserve"> </w:t>
            </w:r>
            <w:r>
              <w:rPr>
                <w:sz w:val="18"/>
              </w:rPr>
              <w:t>HADS-D</w:t>
            </w:r>
            <w:r>
              <w:rPr>
                <w:spacing w:val="-1"/>
                <w:sz w:val="18"/>
              </w:rPr>
              <w:t xml:space="preserve"> </w:t>
            </w:r>
            <w:r>
              <w:rPr>
                <w:sz w:val="18"/>
              </w:rPr>
              <w:t>&lt;</w:t>
            </w:r>
            <w:r>
              <w:rPr>
                <w:spacing w:val="-1"/>
                <w:sz w:val="18"/>
              </w:rPr>
              <w:t xml:space="preserve"> </w:t>
            </w:r>
            <w:r>
              <w:rPr>
                <w:spacing w:val="-10"/>
                <w:sz w:val="18"/>
              </w:rPr>
              <w:t>8</w:t>
            </w:r>
          </w:p>
          <w:p w14:paraId="01AE4091" w14:textId="77777777" w:rsidR="00C4799D" w:rsidRDefault="008C28BE" w:rsidP="00F74BCF">
            <w:pPr>
              <w:pStyle w:val="TableParagraph"/>
              <w:numPr>
                <w:ilvl w:val="0"/>
                <w:numId w:val="14"/>
              </w:numPr>
              <w:tabs>
                <w:tab w:val="left" w:pos="373"/>
              </w:tabs>
              <w:spacing w:line="219" w:lineRule="exact"/>
              <w:ind w:hanging="360"/>
              <w:rPr>
                <w:sz w:val="18"/>
              </w:rPr>
            </w:pPr>
            <w:r>
              <w:rPr>
                <w:sz w:val="18"/>
              </w:rPr>
              <w:t>DLQI</w:t>
            </w:r>
            <w:r>
              <w:rPr>
                <w:spacing w:val="-2"/>
                <w:sz w:val="18"/>
              </w:rPr>
              <w:t xml:space="preserve"> </w:t>
            </w:r>
            <w:r>
              <w:rPr>
                <w:spacing w:val="-5"/>
                <w:sz w:val="18"/>
              </w:rPr>
              <w:t>0/1</w:t>
            </w:r>
          </w:p>
          <w:p w14:paraId="14EFAE01" w14:textId="77777777" w:rsidR="00C4799D" w:rsidRDefault="008C28BE" w:rsidP="00F74BCF">
            <w:pPr>
              <w:pStyle w:val="TableParagraph"/>
              <w:numPr>
                <w:ilvl w:val="0"/>
                <w:numId w:val="14"/>
              </w:numPr>
              <w:tabs>
                <w:tab w:val="left" w:pos="373"/>
              </w:tabs>
              <w:ind w:hanging="360"/>
              <w:rPr>
                <w:sz w:val="18"/>
              </w:rPr>
            </w:pPr>
            <w:r>
              <w:rPr>
                <w:sz w:val="18"/>
              </w:rPr>
              <w:t>DLQI</w:t>
            </w:r>
            <w:r>
              <w:rPr>
                <w:spacing w:val="-4"/>
                <w:sz w:val="18"/>
              </w:rPr>
              <w:t xml:space="preserve"> </w:t>
            </w:r>
            <w:r>
              <w:rPr>
                <w:sz w:val="18"/>
              </w:rPr>
              <w:t>improvement</w:t>
            </w:r>
            <w:r>
              <w:rPr>
                <w:spacing w:val="-2"/>
                <w:sz w:val="18"/>
              </w:rPr>
              <w:t xml:space="preserve"> </w:t>
            </w:r>
            <w:r>
              <w:rPr>
                <w:sz w:val="18"/>
              </w:rPr>
              <w:t>≥</w:t>
            </w:r>
            <w:r>
              <w:rPr>
                <w:spacing w:val="-2"/>
                <w:sz w:val="18"/>
              </w:rPr>
              <w:t xml:space="preserve"> </w:t>
            </w:r>
            <w:r>
              <w:rPr>
                <w:spacing w:val="-10"/>
                <w:sz w:val="18"/>
              </w:rPr>
              <w:t>4</w:t>
            </w:r>
          </w:p>
        </w:tc>
      </w:tr>
    </w:tbl>
    <w:p w14:paraId="0F2357B8" w14:textId="77777777" w:rsidR="00C4799D" w:rsidRDefault="00C4799D" w:rsidP="00F74BCF">
      <w:pPr>
        <w:rPr>
          <w:sz w:val="18"/>
        </w:rPr>
        <w:sectPr w:rsidR="00C4799D">
          <w:pgSz w:w="11910" w:h="16840"/>
          <w:pgMar w:top="1420" w:right="440" w:bottom="2749" w:left="1220" w:header="0" w:footer="1167" w:gutter="0"/>
          <w:cols w:space="720"/>
        </w:sectPr>
      </w:pPr>
    </w:p>
    <w:tbl>
      <w:tblPr>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4"/>
        <w:gridCol w:w="2398"/>
        <w:gridCol w:w="4764"/>
      </w:tblGrid>
      <w:tr w:rsidR="00C4799D" w14:paraId="7FB68006" w14:textId="77777777">
        <w:trPr>
          <w:trHeight w:val="443"/>
        </w:trPr>
        <w:tc>
          <w:tcPr>
            <w:tcW w:w="1654" w:type="dxa"/>
          </w:tcPr>
          <w:p w14:paraId="59E8F241" w14:textId="77777777" w:rsidR="00C4799D" w:rsidRDefault="008C28BE" w:rsidP="00F74BCF">
            <w:pPr>
              <w:pStyle w:val="TableParagraph"/>
              <w:spacing w:before="11" w:line="206" w:lineRule="exact"/>
              <w:ind w:left="367" w:right="346"/>
              <w:rPr>
                <w:b/>
                <w:sz w:val="18"/>
              </w:rPr>
            </w:pPr>
            <w:r>
              <w:rPr>
                <w:b/>
                <w:spacing w:val="-2"/>
                <w:sz w:val="18"/>
              </w:rPr>
              <w:lastRenderedPageBreak/>
              <w:t xml:space="preserve">Study </w:t>
            </w:r>
            <w:r>
              <w:rPr>
                <w:b/>
                <w:spacing w:val="-4"/>
                <w:sz w:val="18"/>
              </w:rPr>
              <w:t>Name</w:t>
            </w:r>
          </w:p>
        </w:tc>
        <w:tc>
          <w:tcPr>
            <w:tcW w:w="2398" w:type="dxa"/>
          </w:tcPr>
          <w:p w14:paraId="58A27B3B" w14:textId="77777777" w:rsidR="00C4799D" w:rsidRDefault="008C28BE" w:rsidP="00F74BCF">
            <w:pPr>
              <w:pStyle w:val="TableParagraph"/>
              <w:spacing w:before="11" w:line="206" w:lineRule="exact"/>
              <w:ind w:left="966" w:right="344" w:hanging="204"/>
              <w:rPr>
                <w:b/>
                <w:sz w:val="18"/>
              </w:rPr>
            </w:pPr>
            <w:r>
              <w:rPr>
                <w:b/>
                <w:spacing w:val="-2"/>
                <w:sz w:val="18"/>
              </w:rPr>
              <w:t xml:space="preserve">Treatment </w:t>
            </w:r>
            <w:r>
              <w:rPr>
                <w:b/>
                <w:spacing w:val="-4"/>
                <w:sz w:val="18"/>
              </w:rPr>
              <w:t>Arms</w:t>
            </w:r>
          </w:p>
        </w:tc>
        <w:tc>
          <w:tcPr>
            <w:tcW w:w="4764" w:type="dxa"/>
          </w:tcPr>
          <w:p w14:paraId="6C5E7B8B" w14:textId="77777777" w:rsidR="00C4799D" w:rsidRDefault="008C28BE" w:rsidP="00F74BCF">
            <w:pPr>
              <w:pStyle w:val="TableParagraph"/>
              <w:spacing w:before="11" w:line="206" w:lineRule="exact"/>
              <w:ind w:left="1420" w:right="1406"/>
              <w:rPr>
                <w:b/>
                <w:sz w:val="18"/>
              </w:rPr>
            </w:pPr>
            <w:r>
              <w:rPr>
                <w:b/>
                <w:sz w:val="18"/>
              </w:rPr>
              <w:t>Key</w:t>
            </w:r>
            <w:r>
              <w:rPr>
                <w:b/>
                <w:spacing w:val="-13"/>
                <w:sz w:val="18"/>
              </w:rPr>
              <w:t xml:space="preserve"> </w:t>
            </w:r>
            <w:r>
              <w:rPr>
                <w:b/>
                <w:sz w:val="18"/>
              </w:rPr>
              <w:t xml:space="preserve">Outcome </w:t>
            </w:r>
            <w:r>
              <w:rPr>
                <w:b/>
                <w:spacing w:val="-2"/>
                <w:sz w:val="18"/>
              </w:rPr>
              <w:t>Measures</w:t>
            </w:r>
          </w:p>
        </w:tc>
      </w:tr>
      <w:tr w:rsidR="00C4799D" w14:paraId="56DD44F7" w14:textId="77777777">
        <w:trPr>
          <w:trHeight w:val="680"/>
        </w:trPr>
        <w:tc>
          <w:tcPr>
            <w:tcW w:w="1654" w:type="dxa"/>
            <w:vMerge w:val="restart"/>
          </w:tcPr>
          <w:p w14:paraId="175A6230" w14:textId="77777777" w:rsidR="00C4799D" w:rsidRDefault="008C28BE" w:rsidP="00F74BCF">
            <w:pPr>
              <w:pStyle w:val="TableParagraph"/>
              <w:spacing w:before="15"/>
              <w:ind w:left="138"/>
              <w:rPr>
                <w:sz w:val="18"/>
              </w:rPr>
            </w:pPr>
            <w:r>
              <w:rPr>
                <w:sz w:val="18"/>
              </w:rPr>
              <w:t>AD</w:t>
            </w:r>
            <w:r>
              <w:rPr>
                <w:spacing w:val="-1"/>
                <w:sz w:val="18"/>
              </w:rPr>
              <w:t xml:space="preserve"> </w:t>
            </w:r>
            <w:r>
              <w:rPr>
                <w:spacing w:val="-5"/>
                <w:sz w:val="18"/>
              </w:rPr>
              <w:t>UP</w:t>
            </w:r>
          </w:p>
        </w:tc>
        <w:tc>
          <w:tcPr>
            <w:tcW w:w="2398" w:type="dxa"/>
            <w:vMerge w:val="restart"/>
          </w:tcPr>
          <w:p w14:paraId="01759698" w14:textId="77777777" w:rsidR="00C4799D" w:rsidRDefault="008C28BE" w:rsidP="00F74BCF">
            <w:pPr>
              <w:pStyle w:val="TableParagraph"/>
              <w:numPr>
                <w:ilvl w:val="0"/>
                <w:numId w:val="13"/>
              </w:numPr>
              <w:tabs>
                <w:tab w:val="left" w:pos="373"/>
              </w:tabs>
              <w:spacing w:before="15" w:line="219" w:lineRule="exact"/>
              <w:rPr>
                <w:sz w:val="18"/>
              </w:rPr>
            </w:pPr>
            <w:r>
              <w:rPr>
                <w:sz w:val="18"/>
              </w:rPr>
              <w:t>Upadacitinib</w:t>
            </w:r>
            <w:r>
              <w:rPr>
                <w:spacing w:val="-5"/>
                <w:sz w:val="18"/>
              </w:rPr>
              <w:t xml:space="preserve"> </w:t>
            </w:r>
            <w:r>
              <w:rPr>
                <w:sz w:val="18"/>
              </w:rPr>
              <w:t>15</w:t>
            </w:r>
            <w:r>
              <w:rPr>
                <w:spacing w:val="-4"/>
                <w:sz w:val="18"/>
              </w:rPr>
              <w:t xml:space="preserve"> </w:t>
            </w:r>
            <w:r>
              <w:rPr>
                <w:spacing w:val="-5"/>
                <w:sz w:val="18"/>
              </w:rPr>
              <w:t>mg</w:t>
            </w:r>
          </w:p>
          <w:p w14:paraId="171EFFD1" w14:textId="77777777" w:rsidR="00C4799D" w:rsidRDefault="008C28BE" w:rsidP="00F74BCF">
            <w:pPr>
              <w:pStyle w:val="TableParagraph"/>
              <w:numPr>
                <w:ilvl w:val="0"/>
                <w:numId w:val="13"/>
              </w:numPr>
              <w:tabs>
                <w:tab w:val="left" w:pos="373"/>
              </w:tabs>
              <w:spacing w:line="218" w:lineRule="exact"/>
              <w:rPr>
                <w:sz w:val="18"/>
              </w:rPr>
            </w:pPr>
            <w:r>
              <w:rPr>
                <w:sz w:val="18"/>
              </w:rPr>
              <w:t>Upadacitinib</w:t>
            </w:r>
            <w:r>
              <w:rPr>
                <w:spacing w:val="-5"/>
                <w:sz w:val="18"/>
              </w:rPr>
              <w:t xml:space="preserve"> </w:t>
            </w:r>
            <w:r>
              <w:rPr>
                <w:sz w:val="18"/>
              </w:rPr>
              <w:t>30</w:t>
            </w:r>
            <w:r>
              <w:rPr>
                <w:spacing w:val="-4"/>
                <w:sz w:val="18"/>
              </w:rPr>
              <w:t xml:space="preserve"> </w:t>
            </w:r>
            <w:r>
              <w:rPr>
                <w:spacing w:val="-5"/>
                <w:sz w:val="18"/>
              </w:rPr>
              <w:t>mg</w:t>
            </w:r>
          </w:p>
          <w:p w14:paraId="1B48AA0E" w14:textId="77777777" w:rsidR="00C4799D" w:rsidRDefault="008C28BE" w:rsidP="00F74BCF">
            <w:pPr>
              <w:pStyle w:val="TableParagraph"/>
              <w:numPr>
                <w:ilvl w:val="0"/>
                <w:numId w:val="13"/>
              </w:numPr>
              <w:tabs>
                <w:tab w:val="left" w:pos="373"/>
              </w:tabs>
              <w:spacing w:line="219" w:lineRule="exact"/>
              <w:rPr>
                <w:sz w:val="18"/>
              </w:rPr>
            </w:pPr>
            <w:r>
              <w:rPr>
                <w:spacing w:val="-2"/>
                <w:sz w:val="18"/>
              </w:rPr>
              <w:t>Placebo</w:t>
            </w:r>
          </w:p>
        </w:tc>
        <w:tc>
          <w:tcPr>
            <w:tcW w:w="4764" w:type="dxa"/>
            <w:tcBorders>
              <w:bottom w:val="single" w:sz="4" w:space="0" w:color="000000"/>
            </w:tcBorders>
          </w:tcPr>
          <w:p w14:paraId="4DB091BF" w14:textId="77777777" w:rsidR="00C4799D" w:rsidRDefault="008C28BE" w:rsidP="00F74BCF">
            <w:pPr>
              <w:pStyle w:val="TableParagraph"/>
              <w:spacing w:before="15" w:line="207" w:lineRule="exact"/>
              <w:ind w:left="13"/>
              <w:rPr>
                <w:sz w:val="18"/>
              </w:rPr>
            </w:pPr>
            <w:r>
              <w:rPr>
                <w:sz w:val="18"/>
              </w:rPr>
              <w:t>Co-Primary</w:t>
            </w:r>
            <w:r>
              <w:rPr>
                <w:spacing w:val="-3"/>
                <w:sz w:val="18"/>
              </w:rPr>
              <w:t xml:space="preserve"> </w:t>
            </w:r>
            <w:r>
              <w:rPr>
                <w:sz w:val="18"/>
              </w:rPr>
              <w:t>Endpoints</w:t>
            </w:r>
            <w:r>
              <w:rPr>
                <w:spacing w:val="-4"/>
                <w:sz w:val="18"/>
              </w:rPr>
              <w:t xml:space="preserve"> </w:t>
            </w:r>
            <w:r>
              <w:rPr>
                <w:sz w:val="18"/>
              </w:rPr>
              <w:t>at</w:t>
            </w:r>
            <w:r>
              <w:rPr>
                <w:spacing w:val="-4"/>
                <w:sz w:val="18"/>
              </w:rPr>
              <w:t xml:space="preserve"> </w:t>
            </w:r>
            <w:r>
              <w:rPr>
                <w:sz w:val="18"/>
              </w:rPr>
              <w:t>Week</w:t>
            </w:r>
            <w:r>
              <w:rPr>
                <w:spacing w:val="-2"/>
                <w:sz w:val="18"/>
              </w:rPr>
              <w:t xml:space="preserve"> </w:t>
            </w:r>
            <w:r>
              <w:rPr>
                <w:spacing w:val="-5"/>
                <w:sz w:val="18"/>
              </w:rPr>
              <w:t>16:</w:t>
            </w:r>
          </w:p>
          <w:p w14:paraId="09D4267E" w14:textId="77777777" w:rsidR="00C4799D" w:rsidRDefault="008C28BE" w:rsidP="00F74BCF">
            <w:pPr>
              <w:pStyle w:val="TableParagraph"/>
              <w:numPr>
                <w:ilvl w:val="0"/>
                <w:numId w:val="12"/>
              </w:numPr>
              <w:tabs>
                <w:tab w:val="left" w:pos="372"/>
              </w:tabs>
              <w:spacing w:line="207" w:lineRule="exact"/>
              <w:ind w:left="372" w:hanging="208"/>
              <w:rPr>
                <w:sz w:val="18"/>
              </w:rPr>
            </w:pPr>
            <w:r>
              <w:rPr>
                <w:sz w:val="18"/>
              </w:rPr>
              <w:t xml:space="preserve">EASI </w:t>
            </w:r>
            <w:r>
              <w:rPr>
                <w:spacing w:val="-5"/>
                <w:sz w:val="18"/>
              </w:rPr>
              <w:t>75</w:t>
            </w:r>
          </w:p>
          <w:p w14:paraId="2AD56054" w14:textId="77777777" w:rsidR="00C4799D" w:rsidRDefault="008C28BE" w:rsidP="00F74BCF">
            <w:pPr>
              <w:pStyle w:val="TableParagraph"/>
              <w:numPr>
                <w:ilvl w:val="0"/>
                <w:numId w:val="12"/>
              </w:numPr>
              <w:tabs>
                <w:tab w:val="left" w:pos="372"/>
              </w:tabs>
              <w:spacing w:line="207" w:lineRule="exact"/>
              <w:ind w:left="372" w:hanging="208"/>
              <w:rPr>
                <w:sz w:val="18"/>
              </w:rPr>
            </w:pPr>
            <w:proofErr w:type="spellStart"/>
            <w:r>
              <w:rPr>
                <w:sz w:val="18"/>
              </w:rPr>
              <w:t>vIGA</w:t>
            </w:r>
            <w:proofErr w:type="spellEnd"/>
            <w:r>
              <w:rPr>
                <w:sz w:val="18"/>
              </w:rPr>
              <w:t>-AD</w:t>
            </w:r>
            <w:r>
              <w:rPr>
                <w:spacing w:val="-1"/>
                <w:sz w:val="18"/>
              </w:rPr>
              <w:t xml:space="preserve"> </w:t>
            </w:r>
            <w:r>
              <w:rPr>
                <w:spacing w:val="-5"/>
                <w:sz w:val="18"/>
              </w:rPr>
              <w:t>0/1</w:t>
            </w:r>
          </w:p>
        </w:tc>
      </w:tr>
      <w:tr w:rsidR="00C4799D" w14:paraId="1D1618FB" w14:textId="77777777">
        <w:trPr>
          <w:trHeight w:val="1756"/>
        </w:trPr>
        <w:tc>
          <w:tcPr>
            <w:tcW w:w="1654" w:type="dxa"/>
            <w:vMerge/>
            <w:tcBorders>
              <w:top w:val="nil"/>
            </w:tcBorders>
          </w:tcPr>
          <w:p w14:paraId="01AB9864" w14:textId="77777777" w:rsidR="00C4799D" w:rsidRDefault="00C4799D" w:rsidP="00F74BCF">
            <w:pPr>
              <w:rPr>
                <w:sz w:val="2"/>
                <w:szCs w:val="2"/>
              </w:rPr>
            </w:pPr>
          </w:p>
        </w:tc>
        <w:tc>
          <w:tcPr>
            <w:tcW w:w="2398" w:type="dxa"/>
            <w:vMerge/>
            <w:tcBorders>
              <w:top w:val="nil"/>
            </w:tcBorders>
          </w:tcPr>
          <w:p w14:paraId="2F01F3F2" w14:textId="77777777" w:rsidR="00C4799D" w:rsidRDefault="00C4799D" w:rsidP="00F74BCF">
            <w:pPr>
              <w:rPr>
                <w:sz w:val="2"/>
                <w:szCs w:val="2"/>
              </w:rPr>
            </w:pPr>
          </w:p>
        </w:tc>
        <w:tc>
          <w:tcPr>
            <w:tcW w:w="4764" w:type="dxa"/>
            <w:tcBorders>
              <w:top w:val="single" w:sz="4" w:space="0" w:color="000000"/>
            </w:tcBorders>
          </w:tcPr>
          <w:p w14:paraId="78F8468E" w14:textId="77777777" w:rsidR="00C4799D" w:rsidRDefault="008C28BE" w:rsidP="00F74BCF">
            <w:pPr>
              <w:pStyle w:val="TableParagraph"/>
              <w:spacing w:before="13" w:line="207" w:lineRule="exact"/>
              <w:ind w:left="13" w:right="-15"/>
              <w:rPr>
                <w:sz w:val="18"/>
              </w:rPr>
            </w:pPr>
            <w:r>
              <w:rPr>
                <w:sz w:val="18"/>
              </w:rPr>
              <w:t>Key</w:t>
            </w:r>
            <w:r>
              <w:rPr>
                <w:spacing w:val="-6"/>
                <w:sz w:val="18"/>
              </w:rPr>
              <w:t xml:space="preserve"> </w:t>
            </w:r>
            <w:r>
              <w:rPr>
                <w:sz w:val="18"/>
              </w:rPr>
              <w:t>Secondary</w:t>
            </w:r>
            <w:r>
              <w:rPr>
                <w:spacing w:val="-8"/>
                <w:sz w:val="18"/>
              </w:rPr>
              <w:t xml:space="preserve"> </w:t>
            </w:r>
            <w:r>
              <w:rPr>
                <w:sz w:val="18"/>
              </w:rPr>
              <w:t>Endpoints</w:t>
            </w:r>
            <w:r>
              <w:rPr>
                <w:spacing w:val="-6"/>
                <w:sz w:val="18"/>
              </w:rPr>
              <w:t xml:space="preserve"> </w:t>
            </w:r>
            <w:r>
              <w:rPr>
                <w:sz w:val="18"/>
              </w:rPr>
              <w:t>(at</w:t>
            </w:r>
            <w:r>
              <w:rPr>
                <w:spacing w:val="-9"/>
                <w:sz w:val="18"/>
              </w:rPr>
              <w:t xml:space="preserve"> </w:t>
            </w:r>
            <w:r>
              <w:rPr>
                <w:sz w:val="18"/>
              </w:rPr>
              <w:t>Week</w:t>
            </w:r>
            <w:r>
              <w:rPr>
                <w:spacing w:val="-8"/>
                <w:sz w:val="18"/>
              </w:rPr>
              <w:t xml:space="preserve"> </w:t>
            </w:r>
            <w:r>
              <w:rPr>
                <w:sz w:val="18"/>
              </w:rPr>
              <w:t>16</w:t>
            </w:r>
            <w:r>
              <w:rPr>
                <w:spacing w:val="-9"/>
                <w:sz w:val="18"/>
              </w:rPr>
              <w:t xml:space="preserve"> </w:t>
            </w:r>
            <w:r>
              <w:rPr>
                <w:sz w:val="18"/>
              </w:rPr>
              <w:t>except</w:t>
            </w:r>
            <w:r>
              <w:rPr>
                <w:spacing w:val="-9"/>
                <w:sz w:val="18"/>
              </w:rPr>
              <w:t xml:space="preserve"> </w:t>
            </w:r>
            <w:r>
              <w:rPr>
                <w:sz w:val="18"/>
              </w:rPr>
              <w:t>where</w:t>
            </w:r>
            <w:r>
              <w:rPr>
                <w:spacing w:val="-8"/>
                <w:sz w:val="18"/>
              </w:rPr>
              <w:t xml:space="preserve"> </w:t>
            </w:r>
            <w:r>
              <w:rPr>
                <w:spacing w:val="-2"/>
                <w:sz w:val="18"/>
              </w:rPr>
              <w:t>noted)</w:t>
            </w:r>
          </w:p>
          <w:p w14:paraId="67B7BCE8" w14:textId="77777777" w:rsidR="00C4799D" w:rsidRDefault="008C28BE" w:rsidP="00F74BCF">
            <w:pPr>
              <w:pStyle w:val="TableParagraph"/>
              <w:numPr>
                <w:ilvl w:val="0"/>
                <w:numId w:val="11"/>
              </w:numPr>
              <w:tabs>
                <w:tab w:val="left" w:pos="373"/>
              </w:tabs>
              <w:spacing w:line="219" w:lineRule="exact"/>
              <w:ind w:hanging="360"/>
              <w:rPr>
                <w:sz w:val="18"/>
              </w:rPr>
            </w:pPr>
            <w:r>
              <w:rPr>
                <w:sz w:val="18"/>
              </w:rPr>
              <w:t>EASI</w:t>
            </w:r>
            <w:r>
              <w:rPr>
                <w:spacing w:val="-3"/>
                <w:sz w:val="18"/>
              </w:rPr>
              <w:t xml:space="preserve"> </w:t>
            </w:r>
            <w:r>
              <w:rPr>
                <w:sz w:val="18"/>
              </w:rPr>
              <w:t>75 at</w:t>
            </w:r>
            <w:r>
              <w:rPr>
                <w:spacing w:val="-3"/>
                <w:sz w:val="18"/>
              </w:rPr>
              <w:t xml:space="preserve"> </w:t>
            </w:r>
            <w:r>
              <w:rPr>
                <w:sz w:val="18"/>
              </w:rPr>
              <w:t>Week 2</w:t>
            </w:r>
            <w:r>
              <w:rPr>
                <w:spacing w:val="-3"/>
                <w:sz w:val="18"/>
              </w:rPr>
              <w:t xml:space="preserve"> </w:t>
            </w:r>
            <w:r>
              <w:rPr>
                <w:sz w:val="18"/>
              </w:rPr>
              <w:t>and</w:t>
            </w:r>
            <w:r>
              <w:rPr>
                <w:spacing w:val="-2"/>
                <w:sz w:val="18"/>
              </w:rPr>
              <w:t xml:space="preserve"> </w:t>
            </w:r>
            <w:r>
              <w:rPr>
                <w:spacing w:val="-10"/>
                <w:sz w:val="18"/>
              </w:rPr>
              <w:t>4</w:t>
            </w:r>
          </w:p>
          <w:p w14:paraId="0ED6EBEC" w14:textId="77777777" w:rsidR="00C4799D" w:rsidRDefault="008C28BE" w:rsidP="00F74BCF">
            <w:pPr>
              <w:pStyle w:val="TableParagraph"/>
              <w:numPr>
                <w:ilvl w:val="0"/>
                <w:numId w:val="11"/>
              </w:numPr>
              <w:tabs>
                <w:tab w:val="left" w:pos="373"/>
              </w:tabs>
              <w:spacing w:line="219" w:lineRule="exact"/>
              <w:ind w:hanging="360"/>
              <w:rPr>
                <w:sz w:val="18"/>
              </w:rPr>
            </w:pPr>
            <w:r>
              <w:rPr>
                <w:sz w:val="18"/>
              </w:rPr>
              <w:t>EASI</w:t>
            </w:r>
            <w:r>
              <w:rPr>
                <w:spacing w:val="-3"/>
                <w:sz w:val="18"/>
              </w:rPr>
              <w:t xml:space="preserve"> </w:t>
            </w:r>
            <w:r>
              <w:rPr>
                <w:sz w:val="18"/>
              </w:rPr>
              <w:t>90 at</w:t>
            </w:r>
            <w:r>
              <w:rPr>
                <w:spacing w:val="-3"/>
                <w:sz w:val="18"/>
              </w:rPr>
              <w:t xml:space="preserve"> </w:t>
            </w:r>
            <w:r>
              <w:rPr>
                <w:sz w:val="18"/>
              </w:rPr>
              <w:t>Week 4</w:t>
            </w:r>
            <w:r>
              <w:rPr>
                <w:spacing w:val="-3"/>
                <w:sz w:val="18"/>
              </w:rPr>
              <w:t xml:space="preserve"> </w:t>
            </w:r>
            <w:r>
              <w:rPr>
                <w:sz w:val="18"/>
              </w:rPr>
              <w:t>and</w:t>
            </w:r>
            <w:r>
              <w:rPr>
                <w:spacing w:val="-2"/>
                <w:sz w:val="18"/>
              </w:rPr>
              <w:t xml:space="preserve"> </w:t>
            </w:r>
            <w:r>
              <w:rPr>
                <w:spacing w:val="-5"/>
                <w:sz w:val="18"/>
              </w:rPr>
              <w:t>16</w:t>
            </w:r>
          </w:p>
          <w:p w14:paraId="662575D4" w14:textId="77777777" w:rsidR="00C4799D" w:rsidRDefault="008C28BE" w:rsidP="00F74BCF">
            <w:pPr>
              <w:pStyle w:val="TableParagraph"/>
              <w:numPr>
                <w:ilvl w:val="0"/>
                <w:numId w:val="11"/>
              </w:numPr>
              <w:tabs>
                <w:tab w:val="left" w:pos="373"/>
              </w:tabs>
              <w:spacing w:line="219" w:lineRule="exact"/>
              <w:ind w:hanging="360"/>
              <w:rPr>
                <w:sz w:val="18"/>
              </w:rPr>
            </w:pPr>
            <w:r>
              <w:rPr>
                <w:sz w:val="18"/>
              </w:rPr>
              <w:t>EASI</w:t>
            </w:r>
            <w:r>
              <w:rPr>
                <w:spacing w:val="-2"/>
                <w:sz w:val="18"/>
              </w:rPr>
              <w:t xml:space="preserve"> </w:t>
            </w:r>
            <w:r>
              <w:rPr>
                <w:sz w:val="18"/>
              </w:rPr>
              <w:t xml:space="preserve">100 </w:t>
            </w:r>
            <w:r>
              <w:rPr>
                <w:spacing w:val="-2"/>
                <w:sz w:val="18"/>
              </w:rPr>
              <w:t>(30mg)</w:t>
            </w:r>
          </w:p>
          <w:p w14:paraId="46262F97" w14:textId="77777777" w:rsidR="00C4799D" w:rsidRDefault="008C28BE" w:rsidP="00F74BCF">
            <w:pPr>
              <w:pStyle w:val="TableParagraph"/>
              <w:numPr>
                <w:ilvl w:val="0"/>
                <w:numId w:val="11"/>
              </w:numPr>
              <w:tabs>
                <w:tab w:val="left" w:pos="373"/>
              </w:tabs>
              <w:spacing w:line="218" w:lineRule="exact"/>
              <w:ind w:hanging="360"/>
              <w:rPr>
                <w:sz w:val="18"/>
              </w:rPr>
            </w:pPr>
            <w:r>
              <w:rPr>
                <w:sz w:val="18"/>
              </w:rPr>
              <w:t>% change</w:t>
            </w:r>
            <w:r>
              <w:rPr>
                <w:spacing w:val="-2"/>
                <w:sz w:val="18"/>
              </w:rPr>
              <w:t xml:space="preserve"> </w:t>
            </w:r>
            <w:r>
              <w:rPr>
                <w:sz w:val="18"/>
              </w:rPr>
              <w:t>in</w:t>
            </w:r>
            <w:r>
              <w:rPr>
                <w:spacing w:val="1"/>
                <w:sz w:val="18"/>
              </w:rPr>
              <w:t xml:space="preserve"> </w:t>
            </w:r>
            <w:r>
              <w:rPr>
                <w:spacing w:val="-4"/>
                <w:sz w:val="18"/>
              </w:rPr>
              <w:t>EASI</w:t>
            </w:r>
          </w:p>
          <w:p w14:paraId="41FC8B12" w14:textId="77777777" w:rsidR="00C4799D" w:rsidRDefault="008C28BE" w:rsidP="00F74BCF">
            <w:pPr>
              <w:pStyle w:val="TableParagraph"/>
              <w:numPr>
                <w:ilvl w:val="0"/>
                <w:numId w:val="11"/>
              </w:numPr>
              <w:tabs>
                <w:tab w:val="left" w:pos="373"/>
              </w:tabs>
              <w:spacing w:line="219" w:lineRule="exact"/>
              <w:ind w:right="-15" w:hanging="360"/>
              <w:rPr>
                <w:sz w:val="18"/>
              </w:rPr>
            </w:pPr>
            <w:r>
              <w:rPr>
                <w:sz w:val="18"/>
              </w:rPr>
              <w:t>Worst</w:t>
            </w:r>
            <w:r>
              <w:rPr>
                <w:spacing w:val="-2"/>
                <w:sz w:val="18"/>
              </w:rPr>
              <w:t xml:space="preserve"> </w:t>
            </w:r>
            <w:r>
              <w:rPr>
                <w:sz w:val="18"/>
              </w:rPr>
              <w:t>Pruritus</w:t>
            </w:r>
            <w:r>
              <w:rPr>
                <w:spacing w:val="-1"/>
                <w:sz w:val="18"/>
              </w:rPr>
              <w:t xml:space="preserve"> </w:t>
            </w:r>
            <w:r>
              <w:rPr>
                <w:sz w:val="18"/>
              </w:rPr>
              <w:t>NRS</w:t>
            </w:r>
            <w:r>
              <w:rPr>
                <w:spacing w:val="-1"/>
                <w:sz w:val="18"/>
              </w:rPr>
              <w:t xml:space="preserve"> </w:t>
            </w:r>
            <w:r>
              <w:rPr>
                <w:sz w:val="18"/>
              </w:rPr>
              <w:t>improvement</w:t>
            </w:r>
            <w:r>
              <w:rPr>
                <w:spacing w:val="-2"/>
                <w:sz w:val="18"/>
              </w:rPr>
              <w:t xml:space="preserve"> </w:t>
            </w:r>
            <w:r>
              <w:rPr>
                <w:sz w:val="18"/>
              </w:rPr>
              <w:t>≥</w:t>
            </w:r>
            <w:r>
              <w:rPr>
                <w:spacing w:val="-2"/>
                <w:sz w:val="18"/>
              </w:rPr>
              <w:t xml:space="preserve"> </w:t>
            </w:r>
            <w:r>
              <w:rPr>
                <w:sz w:val="18"/>
              </w:rPr>
              <w:t>4</w:t>
            </w:r>
            <w:r>
              <w:rPr>
                <w:spacing w:val="-1"/>
                <w:sz w:val="18"/>
              </w:rPr>
              <w:t xml:space="preserve"> </w:t>
            </w:r>
            <w:r>
              <w:rPr>
                <w:sz w:val="18"/>
              </w:rPr>
              <w:t>at</w:t>
            </w:r>
            <w:r>
              <w:rPr>
                <w:spacing w:val="-3"/>
                <w:sz w:val="18"/>
              </w:rPr>
              <w:t xml:space="preserve"> </w:t>
            </w:r>
            <w:r>
              <w:rPr>
                <w:sz w:val="18"/>
              </w:rPr>
              <w:t>Week</w:t>
            </w:r>
            <w:r>
              <w:rPr>
                <w:spacing w:val="-1"/>
                <w:sz w:val="18"/>
              </w:rPr>
              <w:t xml:space="preserve"> </w:t>
            </w:r>
            <w:r>
              <w:rPr>
                <w:sz w:val="18"/>
              </w:rPr>
              <w:t>1,</w:t>
            </w:r>
            <w:r>
              <w:rPr>
                <w:spacing w:val="-3"/>
                <w:sz w:val="18"/>
              </w:rPr>
              <w:t xml:space="preserve"> </w:t>
            </w:r>
            <w:r>
              <w:rPr>
                <w:sz w:val="18"/>
              </w:rPr>
              <w:t xml:space="preserve">4 </w:t>
            </w:r>
            <w:r>
              <w:rPr>
                <w:spacing w:val="-5"/>
                <w:sz w:val="18"/>
              </w:rPr>
              <w:t>and</w:t>
            </w:r>
          </w:p>
          <w:p w14:paraId="10701BDE" w14:textId="77777777" w:rsidR="00C4799D" w:rsidRDefault="008C28BE" w:rsidP="00F74BCF">
            <w:pPr>
              <w:pStyle w:val="TableParagraph"/>
              <w:spacing w:before="1" w:line="207" w:lineRule="exact"/>
              <w:ind w:left="373"/>
              <w:rPr>
                <w:sz w:val="18"/>
              </w:rPr>
            </w:pPr>
            <w:r>
              <w:rPr>
                <w:spacing w:val="-5"/>
                <w:sz w:val="18"/>
              </w:rPr>
              <w:t>16</w:t>
            </w:r>
          </w:p>
          <w:p w14:paraId="37E9BD76" w14:textId="77777777" w:rsidR="00C4799D" w:rsidRDefault="008C28BE" w:rsidP="00F74BCF">
            <w:pPr>
              <w:pStyle w:val="TableParagraph"/>
              <w:numPr>
                <w:ilvl w:val="0"/>
                <w:numId w:val="11"/>
              </w:numPr>
              <w:tabs>
                <w:tab w:val="left" w:pos="373"/>
              </w:tabs>
              <w:spacing w:line="213" w:lineRule="exact"/>
              <w:ind w:hanging="360"/>
              <w:rPr>
                <w:sz w:val="18"/>
              </w:rPr>
            </w:pPr>
            <w:r>
              <w:rPr>
                <w:sz w:val="18"/>
              </w:rPr>
              <w:t>%</w:t>
            </w:r>
            <w:r>
              <w:rPr>
                <w:spacing w:val="-1"/>
                <w:sz w:val="18"/>
              </w:rPr>
              <w:t xml:space="preserve"> </w:t>
            </w:r>
            <w:r>
              <w:rPr>
                <w:sz w:val="18"/>
              </w:rPr>
              <w:t>change</w:t>
            </w:r>
            <w:r>
              <w:rPr>
                <w:spacing w:val="-4"/>
                <w:sz w:val="18"/>
              </w:rPr>
              <w:t xml:space="preserve"> </w:t>
            </w:r>
            <w:r>
              <w:rPr>
                <w:sz w:val="18"/>
              </w:rPr>
              <w:t>in</w:t>
            </w:r>
            <w:r>
              <w:rPr>
                <w:spacing w:val="-4"/>
                <w:sz w:val="18"/>
              </w:rPr>
              <w:t xml:space="preserve"> </w:t>
            </w:r>
            <w:r>
              <w:rPr>
                <w:sz w:val="18"/>
              </w:rPr>
              <w:t>Worst</w:t>
            </w:r>
            <w:r>
              <w:rPr>
                <w:spacing w:val="-2"/>
                <w:sz w:val="18"/>
              </w:rPr>
              <w:t xml:space="preserve"> </w:t>
            </w:r>
            <w:r>
              <w:rPr>
                <w:sz w:val="18"/>
              </w:rPr>
              <w:t xml:space="preserve">Pruritus </w:t>
            </w:r>
            <w:r>
              <w:rPr>
                <w:spacing w:val="-5"/>
                <w:sz w:val="18"/>
              </w:rPr>
              <w:t>NRS</w:t>
            </w:r>
          </w:p>
        </w:tc>
      </w:tr>
      <w:tr w:rsidR="00C4799D" w14:paraId="4B3FF692" w14:textId="77777777">
        <w:trPr>
          <w:trHeight w:val="1480"/>
        </w:trPr>
        <w:tc>
          <w:tcPr>
            <w:tcW w:w="8816" w:type="dxa"/>
            <w:gridSpan w:val="3"/>
          </w:tcPr>
          <w:p w14:paraId="73C9291A" w14:textId="77777777" w:rsidR="00C4799D" w:rsidRDefault="008C28BE" w:rsidP="00F74BCF">
            <w:pPr>
              <w:pStyle w:val="TableParagraph"/>
              <w:spacing w:before="15" w:line="207" w:lineRule="exact"/>
              <w:ind w:left="138"/>
              <w:rPr>
                <w:b/>
                <w:sz w:val="18"/>
              </w:rPr>
            </w:pPr>
            <w:r>
              <w:rPr>
                <w:b/>
                <w:spacing w:val="-2"/>
                <w:sz w:val="18"/>
              </w:rPr>
              <w:t>Abbreviations:</w:t>
            </w:r>
          </w:p>
          <w:p w14:paraId="073AB512" w14:textId="77777777" w:rsidR="00C4799D" w:rsidRDefault="008C28BE" w:rsidP="00F74BCF">
            <w:pPr>
              <w:pStyle w:val="TableParagraph"/>
              <w:ind w:left="138" w:right="5007"/>
              <w:rPr>
                <w:sz w:val="18"/>
              </w:rPr>
            </w:pPr>
            <w:r>
              <w:rPr>
                <w:sz w:val="18"/>
              </w:rPr>
              <w:t xml:space="preserve">SCORAD = </w:t>
            </w:r>
            <w:proofErr w:type="spellStart"/>
            <w:r>
              <w:rPr>
                <w:sz w:val="18"/>
              </w:rPr>
              <w:t>SCORing</w:t>
            </w:r>
            <w:proofErr w:type="spellEnd"/>
            <w:r>
              <w:rPr>
                <w:sz w:val="18"/>
              </w:rPr>
              <w:t xml:space="preserve"> Atopic Dermatitis POEM</w:t>
            </w:r>
            <w:r>
              <w:rPr>
                <w:spacing w:val="-6"/>
                <w:sz w:val="18"/>
              </w:rPr>
              <w:t xml:space="preserve"> </w:t>
            </w:r>
            <w:r>
              <w:rPr>
                <w:sz w:val="18"/>
              </w:rPr>
              <w:t>=</w:t>
            </w:r>
            <w:r>
              <w:rPr>
                <w:spacing w:val="-7"/>
                <w:sz w:val="18"/>
              </w:rPr>
              <w:t xml:space="preserve"> </w:t>
            </w:r>
            <w:r>
              <w:rPr>
                <w:sz w:val="18"/>
              </w:rPr>
              <w:t>Patient</w:t>
            </w:r>
            <w:r>
              <w:rPr>
                <w:spacing w:val="-7"/>
                <w:sz w:val="18"/>
              </w:rPr>
              <w:t xml:space="preserve"> </w:t>
            </w:r>
            <w:r>
              <w:rPr>
                <w:sz w:val="18"/>
              </w:rPr>
              <w:t>Oriented</w:t>
            </w:r>
            <w:r>
              <w:rPr>
                <w:spacing w:val="-6"/>
                <w:sz w:val="18"/>
              </w:rPr>
              <w:t xml:space="preserve"> </w:t>
            </w:r>
            <w:r>
              <w:rPr>
                <w:sz w:val="18"/>
              </w:rPr>
              <w:t>Eczema</w:t>
            </w:r>
            <w:r>
              <w:rPr>
                <w:spacing w:val="-9"/>
                <w:sz w:val="18"/>
              </w:rPr>
              <w:t xml:space="preserve"> </w:t>
            </w:r>
            <w:r>
              <w:rPr>
                <w:sz w:val="18"/>
              </w:rPr>
              <w:t>Measure DLQI = Dermatology Life Quality Index</w:t>
            </w:r>
          </w:p>
          <w:p w14:paraId="7241394B" w14:textId="77777777" w:rsidR="00C4799D" w:rsidRDefault="008C28BE" w:rsidP="00F74BCF">
            <w:pPr>
              <w:pStyle w:val="TableParagraph"/>
              <w:spacing w:line="206" w:lineRule="exact"/>
              <w:ind w:left="138" w:right="4851"/>
              <w:rPr>
                <w:sz w:val="18"/>
              </w:rPr>
            </w:pPr>
            <w:r>
              <w:rPr>
                <w:sz w:val="18"/>
              </w:rPr>
              <w:t>HADS</w:t>
            </w:r>
            <w:r>
              <w:rPr>
                <w:spacing w:val="-6"/>
                <w:sz w:val="18"/>
              </w:rPr>
              <w:t xml:space="preserve"> </w:t>
            </w:r>
            <w:r>
              <w:rPr>
                <w:sz w:val="18"/>
              </w:rPr>
              <w:t>=</w:t>
            </w:r>
            <w:r>
              <w:rPr>
                <w:spacing w:val="-6"/>
                <w:sz w:val="18"/>
              </w:rPr>
              <w:t xml:space="preserve"> </w:t>
            </w:r>
            <w:r>
              <w:rPr>
                <w:sz w:val="18"/>
              </w:rPr>
              <w:t>Hospital</w:t>
            </w:r>
            <w:r>
              <w:rPr>
                <w:spacing w:val="-5"/>
                <w:sz w:val="18"/>
              </w:rPr>
              <w:t xml:space="preserve"> </w:t>
            </w:r>
            <w:r>
              <w:rPr>
                <w:sz w:val="18"/>
              </w:rPr>
              <w:t>Anxiety</w:t>
            </w:r>
            <w:r>
              <w:rPr>
                <w:spacing w:val="-7"/>
                <w:sz w:val="18"/>
              </w:rPr>
              <w:t xml:space="preserve"> </w:t>
            </w:r>
            <w:r>
              <w:rPr>
                <w:sz w:val="18"/>
              </w:rPr>
              <w:t>and</w:t>
            </w:r>
            <w:r>
              <w:rPr>
                <w:spacing w:val="-9"/>
                <w:sz w:val="18"/>
              </w:rPr>
              <w:t xml:space="preserve"> </w:t>
            </w:r>
            <w:r>
              <w:rPr>
                <w:sz w:val="18"/>
              </w:rPr>
              <w:t>Depression</w:t>
            </w:r>
            <w:r>
              <w:rPr>
                <w:spacing w:val="-5"/>
                <w:sz w:val="18"/>
              </w:rPr>
              <w:t xml:space="preserve"> </w:t>
            </w:r>
            <w:r>
              <w:rPr>
                <w:sz w:val="18"/>
              </w:rPr>
              <w:t xml:space="preserve">Scale </w:t>
            </w:r>
            <w:proofErr w:type="spellStart"/>
            <w:r>
              <w:rPr>
                <w:sz w:val="18"/>
              </w:rPr>
              <w:t>ADerm</w:t>
            </w:r>
            <w:proofErr w:type="spellEnd"/>
            <w:r>
              <w:rPr>
                <w:sz w:val="18"/>
              </w:rPr>
              <w:t xml:space="preserve">-SS = Atopic Dermatitis Symptom Scale </w:t>
            </w:r>
            <w:proofErr w:type="spellStart"/>
            <w:r>
              <w:rPr>
                <w:sz w:val="18"/>
              </w:rPr>
              <w:t>ADerm</w:t>
            </w:r>
            <w:proofErr w:type="spellEnd"/>
            <w:r>
              <w:rPr>
                <w:sz w:val="18"/>
              </w:rPr>
              <w:t>-IS = Atopic Dermatitis Impact Scale</w:t>
            </w:r>
          </w:p>
        </w:tc>
      </w:tr>
    </w:tbl>
    <w:p w14:paraId="6FE3107C" w14:textId="77777777" w:rsidR="00C4799D" w:rsidRDefault="00C4799D" w:rsidP="00F74BCF">
      <w:pPr>
        <w:pStyle w:val="BodyText"/>
        <w:spacing w:before="50"/>
        <w:ind w:left="0"/>
        <w:rPr>
          <w:b/>
        </w:rPr>
      </w:pPr>
    </w:p>
    <w:p w14:paraId="74FC4FE4" w14:textId="77777777" w:rsidR="00C4799D" w:rsidRDefault="008C28BE" w:rsidP="00F74BCF">
      <w:pPr>
        <w:ind w:left="220"/>
        <w:rPr>
          <w:b/>
        </w:rPr>
      </w:pPr>
      <w:bookmarkStart w:id="115" w:name="Clinical_Response"/>
      <w:bookmarkEnd w:id="115"/>
      <w:r>
        <w:rPr>
          <w:b/>
        </w:rPr>
        <w:t>Clinical</w:t>
      </w:r>
      <w:r>
        <w:rPr>
          <w:b/>
          <w:spacing w:val="-2"/>
        </w:rPr>
        <w:t xml:space="preserve"> Response</w:t>
      </w:r>
    </w:p>
    <w:p w14:paraId="0E91DEEF" w14:textId="77777777" w:rsidR="00C4799D" w:rsidRDefault="008C28BE" w:rsidP="00F74BCF">
      <w:pPr>
        <w:pStyle w:val="BodyText"/>
        <w:spacing w:before="227"/>
      </w:pPr>
      <w:bookmarkStart w:id="116" w:name="Monotherapy_Studies_(MEASURE_UP_1_AND_ME"/>
      <w:bookmarkEnd w:id="116"/>
      <w:r>
        <w:rPr>
          <w:u w:val="single"/>
        </w:rPr>
        <w:t>Monotherapy</w:t>
      </w:r>
      <w:r>
        <w:rPr>
          <w:spacing w:val="-5"/>
          <w:u w:val="single"/>
        </w:rPr>
        <w:t xml:space="preserve"> </w:t>
      </w:r>
      <w:r>
        <w:rPr>
          <w:u w:val="single"/>
        </w:rPr>
        <w:t>Studies</w:t>
      </w:r>
      <w:r>
        <w:rPr>
          <w:spacing w:val="-7"/>
          <w:u w:val="single"/>
        </w:rPr>
        <w:t xml:space="preserve"> </w:t>
      </w:r>
      <w:r>
        <w:rPr>
          <w:u w:val="single"/>
        </w:rPr>
        <w:t>(MEASURE</w:t>
      </w:r>
      <w:r>
        <w:rPr>
          <w:spacing w:val="-5"/>
          <w:u w:val="single"/>
        </w:rPr>
        <w:t xml:space="preserve"> </w:t>
      </w:r>
      <w:r>
        <w:rPr>
          <w:u w:val="single"/>
        </w:rPr>
        <w:t>UP</w:t>
      </w:r>
      <w:r>
        <w:rPr>
          <w:spacing w:val="-5"/>
          <w:u w:val="single"/>
        </w:rPr>
        <w:t xml:space="preserve"> </w:t>
      </w:r>
      <w:r>
        <w:rPr>
          <w:u w:val="single"/>
        </w:rPr>
        <w:t>1</w:t>
      </w:r>
      <w:r>
        <w:rPr>
          <w:spacing w:val="-6"/>
          <w:u w:val="single"/>
        </w:rPr>
        <w:t xml:space="preserve"> </w:t>
      </w:r>
      <w:r>
        <w:rPr>
          <w:u w:val="single"/>
        </w:rPr>
        <w:t>AND</w:t>
      </w:r>
      <w:r>
        <w:rPr>
          <w:spacing w:val="-5"/>
          <w:u w:val="single"/>
        </w:rPr>
        <w:t xml:space="preserve"> </w:t>
      </w:r>
      <w:r>
        <w:rPr>
          <w:u w:val="single"/>
        </w:rPr>
        <w:t>MEASURE</w:t>
      </w:r>
      <w:r>
        <w:rPr>
          <w:spacing w:val="-5"/>
          <w:u w:val="single"/>
        </w:rPr>
        <w:t xml:space="preserve"> </w:t>
      </w:r>
      <w:r>
        <w:rPr>
          <w:u w:val="single"/>
        </w:rPr>
        <w:t>UP</w:t>
      </w:r>
      <w:r>
        <w:rPr>
          <w:spacing w:val="-5"/>
          <w:u w:val="single"/>
        </w:rPr>
        <w:t xml:space="preserve"> 2)</w:t>
      </w:r>
    </w:p>
    <w:p w14:paraId="0D22291B" w14:textId="77777777" w:rsidR="00C4799D" w:rsidRDefault="00C4799D" w:rsidP="00F74BCF">
      <w:pPr>
        <w:pStyle w:val="BodyText"/>
        <w:spacing w:before="94"/>
        <w:ind w:left="0"/>
      </w:pPr>
    </w:p>
    <w:p w14:paraId="728F9FB6" w14:textId="77777777" w:rsidR="00C4799D" w:rsidRDefault="008C28BE" w:rsidP="00F74BCF">
      <w:pPr>
        <w:pStyle w:val="BodyText"/>
        <w:spacing w:line="340" w:lineRule="auto"/>
        <w:ind w:left="219" w:right="996"/>
      </w:pPr>
      <w:r>
        <w:t>In the MEASURE UP studies, a significantly greater proportion of patients treated with RINVOQ</w:t>
      </w:r>
      <w:r>
        <w:rPr>
          <w:spacing w:val="-14"/>
        </w:rPr>
        <w:t xml:space="preserve"> </w:t>
      </w:r>
      <w:r>
        <w:t>15</w:t>
      </w:r>
      <w:r>
        <w:rPr>
          <w:spacing w:val="-15"/>
        </w:rPr>
        <w:t xml:space="preserve"> </w:t>
      </w:r>
      <w:r>
        <w:t>mg</w:t>
      </w:r>
      <w:r>
        <w:rPr>
          <w:spacing w:val="-13"/>
        </w:rPr>
        <w:t xml:space="preserve"> </w:t>
      </w:r>
      <w:r>
        <w:t>or</w:t>
      </w:r>
      <w:r>
        <w:rPr>
          <w:spacing w:val="-14"/>
        </w:rPr>
        <w:t xml:space="preserve"> </w:t>
      </w:r>
      <w:r>
        <w:t>30</w:t>
      </w:r>
      <w:r>
        <w:rPr>
          <w:spacing w:val="-15"/>
        </w:rPr>
        <w:t xml:space="preserve"> </w:t>
      </w:r>
      <w:r>
        <w:t>mg</w:t>
      </w:r>
      <w:r>
        <w:rPr>
          <w:spacing w:val="-15"/>
        </w:rPr>
        <w:t xml:space="preserve"> </w:t>
      </w:r>
      <w:r>
        <w:t>achieved</w:t>
      </w:r>
      <w:r>
        <w:rPr>
          <w:spacing w:val="-13"/>
        </w:rPr>
        <w:t xml:space="preserve"> </w:t>
      </w:r>
      <w:proofErr w:type="spellStart"/>
      <w:r>
        <w:t>vIGA</w:t>
      </w:r>
      <w:proofErr w:type="spellEnd"/>
      <w:r>
        <w:t>-AD</w:t>
      </w:r>
      <w:r>
        <w:rPr>
          <w:spacing w:val="-13"/>
        </w:rPr>
        <w:t xml:space="preserve"> </w:t>
      </w:r>
      <w:r>
        <w:t>0</w:t>
      </w:r>
      <w:r>
        <w:rPr>
          <w:spacing w:val="-15"/>
        </w:rPr>
        <w:t xml:space="preserve"> </w:t>
      </w:r>
      <w:r>
        <w:t>or</w:t>
      </w:r>
      <w:r>
        <w:rPr>
          <w:spacing w:val="-11"/>
        </w:rPr>
        <w:t xml:space="preserve"> </w:t>
      </w:r>
      <w:r>
        <w:t>1</w:t>
      </w:r>
      <w:r>
        <w:rPr>
          <w:spacing w:val="-15"/>
        </w:rPr>
        <w:t xml:space="preserve"> </w:t>
      </w:r>
      <w:r>
        <w:t>response</w:t>
      </w:r>
      <w:r>
        <w:rPr>
          <w:spacing w:val="-13"/>
        </w:rPr>
        <w:t xml:space="preserve"> </w:t>
      </w:r>
      <w:r>
        <w:t>and</w:t>
      </w:r>
      <w:r>
        <w:rPr>
          <w:spacing w:val="-15"/>
        </w:rPr>
        <w:t xml:space="preserve"> </w:t>
      </w:r>
      <w:r>
        <w:t>achieved</w:t>
      </w:r>
      <w:r>
        <w:rPr>
          <w:spacing w:val="-15"/>
        </w:rPr>
        <w:t xml:space="preserve"> </w:t>
      </w:r>
      <w:r>
        <w:t>EASI</w:t>
      </w:r>
      <w:r>
        <w:rPr>
          <w:spacing w:val="-11"/>
        </w:rPr>
        <w:t xml:space="preserve"> </w:t>
      </w:r>
      <w:r>
        <w:t>75</w:t>
      </w:r>
      <w:r>
        <w:rPr>
          <w:spacing w:val="-13"/>
        </w:rPr>
        <w:t xml:space="preserve"> </w:t>
      </w:r>
      <w:r>
        <w:t>compared to</w:t>
      </w:r>
      <w:r>
        <w:rPr>
          <w:spacing w:val="-9"/>
        </w:rPr>
        <w:t xml:space="preserve"> </w:t>
      </w:r>
      <w:r>
        <w:t>placebo</w:t>
      </w:r>
      <w:r>
        <w:rPr>
          <w:spacing w:val="-9"/>
        </w:rPr>
        <w:t xml:space="preserve"> </w:t>
      </w:r>
      <w:r>
        <w:t>at</w:t>
      </w:r>
      <w:r>
        <w:rPr>
          <w:spacing w:val="-9"/>
        </w:rPr>
        <w:t xml:space="preserve"> </w:t>
      </w:r>
      <w:r>
        <w:t>Week</w:t>
      </w:r>
      <w:r>
        <w:rPr>
          <w:spacing w:val="-8"/>
        </w:rPr>
        <w:t xml:space="preserve"> </w:t>
      </w:r>
      <w:r>
        <w:t>16</w:t>
      </w:r>
      <w:r>
        <w:rPr>
          <w:spacing w:val="-9"/>
        </w:rPr>
        <w:t xml:space="preserve"> </w:t>
      </w:r>
      <w:r>
        <w:t>(Table</w:t>
      </w:r>
      <w:r>
        <w:rPr>
          <w:spacing w:val="-9"/>
        </w:rPr>
        <w:t xml:space="preserve"> </w:t>
      </w:r>
      <w:r>
        <w:t>24).</w:t>
      </w:r>
      <w:r>
        <w:rPr>
          <w:spacing w:val="-7"/>
        </w:rPr>
        <w:t xml:space="preserve"> </w:t>
      </w:r>
      <w:r>
        <w:t>A</w:t>
      </w:r>
      <w:r>
        <w:rPr>
          <w:spacing w:val="-9"/>
        </w:rPr>
        <w:t xml:space="preserve"> </w:t>
      </w:r>
      <w:r>
        <w:t>rapid</w:t>
      </w:r>
      <w:r>
        <w:rPr>
          <w:spacing w:val="-9"/>
        </w:rPr>
        <w:t xml:space="preserve"> </w:t>
      </w:r>
      <w:r>
        <w:t>improvement</w:t>
      </w:r>
      <w:r>
        <w:rPr>
          <w:spacing w:val="-7"/>
        </w:rPr>
        <w:t xml:space="preserve"> </w:t>
      </w:r>
      <w:r>
        <w:t>in</w:t>
      </w:r>
      <w:r>
        <w:rPr>
          <w:spacing w:val="-9"/>
        </w:rPr>
        <w:t xml:space="preserve"> </w:t>
      </w:r>
      <w:r>
        <w:t>skin</w:t>
      </w:r>
      <w:r>
        <w:rPr>
          <w:spacing w:val="-9"/>
        </w:rPr>
        <w:t xml:space="preserve"> </w:t>
      </w:r>
      <w:r>
        <w:t>clearance</w:t>
      </w:r>
      <w:r>
        <w:rPr>
          <w:spacing w:val="-11"/>
        </w:rPr>
        <w:t xml:space="preserve"> </w:t>
      </w:r>
      <w:r>
        <w:t>(defined</w:t>
      </w:r>
      <w:r>
        <w:rPr>
          <w:spacing w:val="-9"/>
        </w:rPr>
        <w:t xml:space="preserve"> </w:t>
      </w:r>
      <w:r>
        <w:t>as</w:t>
      </w:r>
      <w:r>
        <w:rPr>
          <w:spacing w:val="-8"/>
        </w:rPr>
        <w:t xml:space="preserve"> </w:t>
      </w:r>
      <w:r>
        <w:t>EASI</w:t>
      </w:r>
      <w:r>
        <w:rPr>
          <w:spacing w:val="-7"/>
        </w:rPr>
        <w:t xml:space="preserve"> </w:t>
      </w:r>
      <w:r>
        <w:t>75 by Week 2) was achieved for both doses compared to placebo (p &lt; 0.001).</w:t>
      </w:r>
    </w:p>
    <w:p w14:paraId="0AEEFE15" w14:textId="77777777" w:rsidR="00C4799D" w:rsidRDefault="008C28BE" w:rsidP="00F74BCF">
      <w:pPr>
        <w:pStyle w:val="BodyText"/>
        <w:spacing w:before="243" w:line="340" w:lineRule="auto"/>
        <w:ind w:right="996"/>
      </w:pPr>
      <w:r>
        <w:t>A significantly greater proportion of patients treated with RINVOQ 15 mg or 30 mg achieved clinically</w:t>
      </w:r>
      <w:r>
        <w:rPr>
          <w:spacing w:val="-15"/>
        </w:rPr>
        <w:t xml:space="preserve"> </w:t>
      </w:r>
      <w:r>
        <w:t>meaningful</w:t>
      </w:r>
      <w:r>
        <w:rPr>
          <w:spacing w:val="-14"/>
        </w:rPr>
        <w:t xml:space="preserve"> </w:t>
      </w:r>
      <w:r>
        <w:t>improvement</w:t>
      </w:r>
      <w:r>
        <w:rPr>
          <w:spacing w:val="-15"/>
        </w:rPr>
        <w:t xml:space="preserve"> </w:t>
      </w:r>
      <w:r>
        <w:t>in</w:t>
      </w:r>
      <w:r>
        <w:rPr>
          <w:spacing w:val="-14"/>
        </w:rPr>
        <w:t xml:space="preserve"> </w:t>
      </w:r>
      <w:r>
        <w:t>itch</w:t>
      </w:r>
      <w:r>
        <w:rPr>
          <w:spacing w:val="-16"/>
        </w:rPr>
        <w:t xml:space="preserve"> </w:t>
      </w:r>
      <w:r>
        <w:t>(defined</w:t>
      </w:r>
      <w:r>
        <w:rPr>
          <w:spacing w:val="-15"/>
        </w:rPr>
        <w:t xml:space="preserve"> </w:t>
      </w:r>
      <w:r>
        <w:t>as</w:t>
      </w:r>
      <w:r>
        <w:rPr>
          <w:spacing w:val="-13"/>
        </w:rPr>
        <w:t xml:space="preserve"> </w:t>
      </w:r>
      <w:r>
        <w:t>a</w:t>
      </w:r>
      <w:r>
        <w:rPr>
          <w:spacing w:val="-16"/>
        </w:rPr>
        <w:t xml:space="preserve"> </w:t>
      </w:r>
      <w:r>
        <w:t>≥</w:t>
      </w:r>
      <w:r>
        <w:rPr>
          <w:spacing w:val="-12"/>
        </w:rPr>
        <w:t xml:space="preserve"> </w:t>
      </w:r>
      <w:r>
        <w:t>4-point</w:t>
      </w:r>
      <w:r>
        <w:rPr>
          <w:spacing w:val="-15"/>
        </w:rPr>
        <w:t xml:space="preserve"> </w:t>
      </w:r>
      <w:r>
        <w:t>reduction</w:t>
      </w:r>
      <w:r>
        <w:rPr>
          <w:spacing w:val="-14"/>
        </w:rPr>
        <w:t xml:space="preserve"> </w:t>
      </w:r>
      <w:r>
        <w:t>in</w:t>
      </w:r>
      <w:r>
        <w:rPr>
          <w:spacing w:val="-14"/>
        </w:rPr>
        <w:t xml:space="preserve"> </w:t>
      </w:r>
      <w:r>
        <w:t>the</w:t>
      </w:r>
      <w:r>
        <w:rPr>
          <w:spacing w:val="-16"/>
        </w:rPr>
        <w:t xml:space="preserve"> </w:t>
      </w:r>
      <w:r>
        <w:t>Worst</w:t>
      </w:r>
      <w:r>
        <w:rPr>
          <w:spacing w:val="-15"/>
        </w:rPr>
        <w:t xml:space="preserve"> </w:t>
      </w:r>
      <w:r>
        <w:t>Pruritus NRS) compared to placebo at Week 16. Rapid improvement in itch (defined as a ≥ 4-point reduction in Worst Pruritus NRS by Week 1) was achieved for both doses compared to placebo</w:t>
      </w:r>
      <w:r>
        <w:rPr>
          <w:spacing w:val="32"/>
        </w:rPr>
        <w:t xml:space="preserve"> </w:t>
      </w:r>
      <w:r>
        <w:t>(p</w:t>
      </w:r>
      <w:r>
        <w:rPr>
          <w:spacing w:val="32"/>
        </w:rPr>
        <w:t xml:space="preserve"> </w:t>
      </w:r>
      <w:r>
        <w:t>&lt;</w:t>
      </w:r>
      <w:r>
        <w:rPr>
          <w:spacing w:val="33"/>
        </w:rPr>
        <w:t xml:space="preserve"> </w:t>
      </w:r>
      <w:r>
        <w:t>0.001),</w:t>
      </w:r>
      <w:r>
        <w:rPr>
          <w:spacing w:val="33"/>
        </w:rPr>
        <w:t xml:space="preserve"> </w:t>
      </w:r>
      <w:r>
        <w:t>with</w:t>
      </w:r>
      <w:r>
        <w:rPr>
          <w:spacing w:val="32"/>
        </w:rPr>
        <w:t xml:space="preserve"> </w:t>
      </w:r>
      <w:r>
        <w:t>differences</w:t>
      </w:r>
      <w:r>
        <w:rPr>
          <w:spacing w:val="32"/>
        </w:rPr>
        <w:t xml:space="preserve"> </w:t>
      </w:r>
      <w:r>
        <w:t>observed</w:t>
      </w:r>
      <w:r>
        <w:rPr>
          <w:spacing w:val="29"/>
        </w:rPr>
        <w:t xml:space="preserve"> </w:t>
      </w:r>
      <w:r>
        <w:t>as</w:t>
      </w:r>
      <w:r>
        <w:rPr>
          <w:spacing w:val="32"/>
        </w:rPr>
        <w:t xml:space="preserve"> </w:t>
      </w:r>
      <w:r>
        <w:t>early</w:t>
      </w:r>
      <w:r>
        <w:rPr>
          <w:spacing w:val="32"/>
        </w:rPr>
        <w:t xml:space="preserve"> </w:t>
      </w:r>
      <w:r>
        <w:t>as</w:t>
      </w:r>
      <w:r>
        <w:rPr>
          <w:spacing w:val="32"/>
        </w:rPr>
        <w:t xml:space="preserve"> </w:t>
      </w:r>
      <w:r>
        <w:t>1</w:t>
      </w:r>
      <w:r>
        <w:rPr>
          <w:spacing w:val="32"/>
        </w:rPr>
        <w:t xml:space="preserve"> </w:t>
      </w:r>
      <w:r>
        <w:t>day</w:t>
      </w:r>
      <w:r>
        <w:rPr>
          <w:spacing w:val="32"/>
        </w:rPr>
        <w:t xml:space="preserve"> </w:t>
      </w:r>
      <w:r>
        <w:t>after</w:t>
      </w:r>
      <w:r>
        <w:rPr>
          <w:spacing w:val="31"/>
        </w:rPr>
        <w:t xml:space="preserve"> </w:t>
      </w:r>
      <w:r>
        <w:t>initiating</w:t>
      </w:r>
      <w:r>
        <w:rPr>
          <w:spacing w:val="32"/>
        </w:rPr>
        <w:t xml:space="preserve"> </w:t>
      </w:r>
      <w:r>
        <w:t>RINVOQ 30 mg (Day 2, p &lt; 0.001) and 2 days after initiating RINVOQ 15 mg (Day 3, p &lt; 0.001).</w:t>
      </w:r>
    </w:p>
    <w:p w14:paraId="0D9633F0" w14:textId="77777777" w:rsidR="00C4799D" w:rsidRDefault="008C28BE" w:rsidP="00F74BCF">
      <w:pPr>
        <w:pStyle w:val="BodyText"/>
        <w:spacing w:before="244" w:line="340" w:lineRule="auto"/>
        <w:ind w:right="994"/>
      </w:pPr>
      <w:r>
        <w:t>A significantly smaller proportion of patients treated with RINVOQ 15 mg or 30 mg had a disease flare, defined as a clinically meaningful worsening of disease (increase in EASI by</w:t>
      </w:r>
      <w:r>
        <w:rPr>
          <w:spacing w:val="-1"/>
        </w:rPr>
        <w:t xml:space="preserve"> </w:t>
      </w:r>
      <w:r>
        <w:t>≥ 6.6), during the initial 16 weeks of treatment compared to placebo (p &lt; 0.001).</w:t>
      </w:r>
    </w:p>
    <w:p w14:paraId="56533C87" w14:textId="77777777" w:rsidR="00C4799D" w:rsidRDefault="008C28BE" w:rsidP="00F74BCF">
      <w:pPr>
        <w:pStyle w:val="BodyText"/>
        <w:spacing w:before="242" w:line="340" w:lineRule="auto"/>
        <w:ind w:right="995"/>
      </w:pPr>
      <w:r>
        <w:t>Figure</w:t>
      </w:r>
      <w:r>
        <w:rPr>
          <w:spacing w:val="-6"/>
        </w:rPr>
        <w:t xml:space="preserve"> </w:t>
      </w:r>
      <w:r>
        <w:t>6</w:t>
      </w:r>
      <w:r>
        <w:rPr>
          <w:spacing w:val="-6"/>
        </w:rPr>
        <w:t xml:space="preserve"> </w:t>
      </w:r>
      <w:r>
        <w:t>and</w:t>
      </w:r>
      <w:r>
        <w:rPr>
          <w:spacing w:val="-9"/>
        </w:rPr>
        <w:t xml:space="preserve"> </w:t>
      </w:r>
      <w:r>
        <w:t>Figure</w:t>
      </w:r>
      <w:r>
        <w:rPr>
          <w:spacing w:val="-6"/>
        </w:rPr>
        <w:t xml:space="preserve"> </w:t>
      </w:r>
      <w:r>
        <w:t>7</w:t>
      </w:r>
      <w:r>
        <w:rPr>
          <w:spacing w:val="-9"/>
        </w:rPr>
        <w:t xml:space="preserve"> </w:t>
      </w:r>
      <w:r>
        <w:t>show</w:t>
      </w:r>
      <w:r>
        <w:rPr>
          <w:spacing w:val="-7"/>
        </w:rPr>
        <w:t xml:space="preserve"> </w:t>
      </w:r>
      <w:r>
        <w:t>the</w:t>
      </w:r>
      <w:r>
        <w:rPr>
          <w:spacing w:val="-6"/>
        </w:rPr>
        <w:t xml:space="preserve"> </w:t>
      </w:r>
      <w:r>
        <w:t>proportion</w:t>
      </w:r>
      <w:r>
        <w:rPr>
          <w:spacing w:val="-6"/>
        </w:rPr>
        <w:t xml:space="preserve"> </w:t>
      </w:r>
      <w:r>
        <w:t>of</w:t>
      </w:r>
      <w:r>
        <w:rPr>
          <w:spacing w:val="-7"/>
        </w:rPr>
        <w:t xml:space="preserve"> </w:t>
      </w:r>
      <w:r>
        <w:t>patients</w:t>
      </w:r>
      <w:r>
        <w:rPr>
          <w:spacing w:val="-6"/>
        </w:rPr>
        <w:t xml:space="preserve"> </w:t>
      </w:r>
      <w:r>
        <w:t>achieving</w:t>
      </w:r>
      <w:r>
        <w:rPr>
          <w:spacing w:val="-6"/>
        </w:rPr>
        <w:t xml:space="preserve"> </w:t>
      </w:r>
      <w:r>
        <w:t>an</w:t>
      </w:r>
      <w:r>
        <w:rPr>
          <w:spacing w:val="-9"/>
        </w:rPr>
        <w:t xml:space="preserve"> </w:t>
      </w:r>
      <w:r>
        <w:t>EASI</w:t>
      </w:r>
      <w:r>
        <w:rPr>
          <w:spacing w:val="-5"/>
        </w:rPr>
        <w:t xml:space="preserve"> </w:t>
      </w:r>
      <w:r>
        <w:t>75</w:t>
      </w:r>
      <w:r>
        <w:rPr>
          <w:spacing w:val="-6"/>
        </w:rPr>
        <w:t xml:space="preserve"> </w:t>
      </w:r>
      <w:r>
        <w:t>response</w:t>
      </w:r>
      <w:r>
        <w:rPr>
          <w:spacing w:val="-9"/>
        </w:rPr>
        <w:t xml:space="preserve"> </w:t>
      </w:r>
      <w:r>
        <w:t>and</w:t>
      </w:r>
      <w:r>
        <w:rPr>
          <w:spacing w:val="-9"/>
        </w:rPr>
        <w:t xml:space="preserve"> </w:t>
      </w:r>
      <w:r>
        <w:t>the proportion of patients with ≥4-point improvement in the Worst Pruritus NRS, respectively up to Week 16.</w:t>
      </w:r>
    </w:p>
    <w:p w14:paraId="5245E5AD" w14:textId="77777777" w:rsidR="00C4799D" w:rsidRDefault="00C4799D" w:rsidP="00F74BCF">
      <w:pPr>
        <w:spacing w:line="340" w:lineRule="auto"/>
        <w:sectPr w:rsidR="00C4799D">
          <w:type w:val="continuous"/>
          <w:pgSz w:w="11910" w:h="16840"/>
          <w:pgMar w:top="1400" w:right="440" w:bottom="1360" w:left="1220" w:header="0" w:footer="1167" w:gutter="0"/>
          <w:cols w:space="720"/>
        </w:sectPr>
      </w:pPr>
    </w:p>
    <w:p w14:paraId="5E89077F" w14:textId="77777777" w:rsidR="00C4799D" w:rsidRDefault="008C28BE" w:rsidP="00F74BCF">
      <w:pPr>
        <w:pStyle w:val="Heading4"/>
        <w:spacing w:before="83" w:after="26"/>
      </w:pPr>
      <w:bookmarkStart w:id="117" w:name="Table_24._Efficacy_results_of_RINVOQ_mon"/>
      <w:bookmarkEnd w:id="117"/>
      <w:r>
        <w:lastRenderedPageBreak/>
        <w:t>Table</w:t>
      </w:r>
      <w:r>
        <w:rPr>
          <w:spacing w:val="-4"/>
        </w:rPr>
        <w:t xml:space="preserve"> </w:t>
      </w:r>
      <w:r>
        <w:t>24.</w:t>
      </w:r>
      <w:r>
        <w:rPr>
          <w:spacing w:val="-4"/>
        </w:rPr>
        <w:t xml:space="preserve"> </w:t>
      </w:r>
      <w:r>
        <w:t>Efficacy</w:t>
      </w:r>
      <w:r>
        <w:rPr>
          <w:spacing w:val="-4"/>
        </w:rPr>
        <w:t xml:space="preserve"> </w:t>
      </w:r>
      <w:r>
        <w:t>results</w:t>
      </w:r>
      <w:r>
        <w:rPr>
          <w:spacing w:val="-5"/>
        </w:rPr>
        <w:t xml:space="preserve"> </w:t>
      </w:r>
      <w:r>
        <w:t>of</w:t>
      </w:r>
      <w:r>
        <w:rPr>
          <w:spacing w:val="-6"/>
        </w:rPr>
        <w:t xml:space="preserve"> </w:t>
      </w:r>
      <w:r>
        <w:t>RINVOQ</w:t>
      </w:r>
      <w:r>
        <w:rPr>
          <w:spacing w:val="-5"/>
        </w:rPr>
        <w:t xml:space="preserve"> </w:t>
      </w:r>
      <w:r>
        <w:t>monotherapy</w:t>
      </w:r>
      <w:r>
        <w:rPr>
          <w:spacing w:val="-5"/>
        </w:rPr>
        <w:t xml:space="preserve"> </w:t>
      </w:r>
      <w:r>
        <w:t>studies</w:t>
      </w:r>
      <w:r>
        <w:rPr>
          <w:spacing w:val="-5"/>
        </w:rPr>
        <w:t xml:space="preserve"> </w:t>
      </w:r>
      <w:r>
        <w:t>at</w:t>
      </w:r>
      <w:r>
        <w:rPr>
          <w:spacing w:val="-6"/>
        </w:rPr>
        <w:t xml:space="preserve"> </w:t>
      </w:r>
      <w:r>
        <w:t>Week</w:t>
      </w:r>
      <w:r>
        <w:rPr>
          <w:spacing w:val="-6"/>
        </w:rPr>
        <w:t xml:space="preserve"> </w:t>
      </w:r>
      <w:r>
        <w:rPr>
          <w:spacing w:val="-5"/>
        </w:rPr>
        <w:t>16</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1051"/>
        <w:gridCol w:w="1053"/>
        <w:gridCol w:w="1142"/>
        <w:gridCol w:w="1147"/>
        <w:gridCol w:w="1277"/>
        <w:gridCol w:w="1534"/>
      </w:tblGrid>
      <w:tr w:rsidR="00C4799D" w14:paraId="2E5FD83F" w14:textId="77777777">
        <w:trPr>
          <w:trHeight w:val="306"/>
        </w:trPr>
        <w:tc>
          <w:tcPr>
            <w:tcW w:w="1555" w:type="dxa"/>
          </w:tcPr>
          <w:p w14:paraId="49F17152" w14:textId="77777777" w:rsidR="00C4799D" w:rsidRDefault="008C28BE" w:rsidP="00F74BCF">
            <w:pPr>
              <w:pStyle w:val="TableParagraph"/>
              <w:spacing w:line="206" w:lineRule="exact"/>
              <w:rPr>
                <w:b/>
                <w:sz w:val="18"/>
              </w:rPr>
            </w:pPr>
            <w:r>
              <w:rPr>
                <w:b/>
                <w:spacing w:val="-2"/>
                <w:sz w:val="18"/>
              </w:rPr>
              <w:t>Study</w:t>
            </w:r>
          </w:p>
        </w:tc>
        <w:tc>
          <w:tcPr>
            <w:tcW w:w="3246" w:type="dxa"/>
            <w:gridSpan w:val="3"/>
          </w:tcPr>
          <w:p w14:paraId="4E953CFE" w14:textId="77777777" w:rsidR="00C4799D" w:rsidRDefault="008C28BE" w:rsidP="00F74BCF">
            <w:pPr>
              <w:pStyle w:val="TableParagraph"/>
              <w:spacing w:line="206" w:lineRule="exact"/>
              <w:ind w:left="948"/>
              <w:rPr>
                <w:b/>
                <w:sz w:val="18"/>
              </w:rPr>
            </w:pPr>
            <w:r>
              <w:rPr>
                <w:b/>
                <w:sz w:val="18"/>
              </w:rPr>
              <w:t>MEASURE</w:t>
            </w:r>
            <w:r>
              <w:rPr>
                <w:b/>
                <w:spacing w:val="-3"/>
                <w:sz w:val="18"/>
              </w:rPr>
              <w:t xml:space="preserve"> </w:t>
            </w:r>
            <w:r>
              <w:rPr>
                <w:b/>
                <w:sz w:val="18"/>
              </w:rPr>
              <w:t>UP</w:t>
            </w:r>
            <w:r>
              <w:rPr>
                <w:b/>
                <w:spacing w:val="-2"/>
                <w:sz w:val="18"/>
              </w:rPr>
              <w:t xml:space="preserve"> </w:t>
            </w:r>
            <w:r>
              <w:rPr>
                <w:b/>
                <w:spacing w:val="-10"/>
                <w:sz w:val="18"/>
              </w:rPr>
              <w:t>1</w:t>
            </w:r>
          </w:p>
        </w:tc>
        <w:tc>
          <w:tcPr>
            <w:tcW w:w="3958" w:type="dxa"/>
            <w:gridSpan w:val="3"/>
          </w:tcPr>
          <w:p w14:paraId="4E51ACD2" w14:textId="77777777" w:rsidR="00C4799D" w:rsidRDefault="008C28BE" w:rsidP="00F74BCF">
            <w:pPr>
              <w:pStyle w:val="TableParagraph"/>
              <w:spacing w:line="206" w:lineRule="exact"/>
              <w:ind w:left="1304"/>
              <w:rPr>
                <w:b/>
                <w:sz w:val="18"/>
              </w:rPr>
            </w:pPr>
            <w:r>
              <w:rPr>
                <w:b/>
                <w:sz w:val="18"/>
              </w:rPr>
              <w:t>MEASURE</w:t>
            </w:r>
            <w:r>
              <w:rPr>
                <w:b/>
                <w:spacing w:val="-3"/>
                <w:sz w:val="18"/>
              </w:rPr>
              <w:t xml:space="preserve"> </w:t>
            </w:r>
            <w:r>
              <w:rPr>
                <w:b/>
                <w:sz w:val="18"/>
              </w:rPr>
              <w:t>UP</w:t>
            </w:r>
            <w:r>
              <w:rPr>
                <w:b/>
                <w:spacing w:val="-2"/>
                <w:sz w:val="18"/>
              </w:rPr>
              <w:t xml:space="preserve"> </w:t>
            </w:r>
            <w:r>
              <w:rPr>
                <w:b/>
                <w:spacing w:val="-10"/>
                <w:sz w:val="18"/>
              </w:rPr>
              <w:t>2</w:t>
            </w:r>
          </w:p>
        </w:tc>
      </w:tr>
      <w:tr w:rsidR="00C4799D" w14:paraId="1D9AD406" w14:textId="77777777">
        <w:trPr>
          <w:trHeight w:val="537"/>
        </w:trPr>
        <w:tc>
          <w:tcPr>
            <w:tcW w:w="1555" w:type="dxa"/>
          </w:tcPr>
          <w:p w14:paraId="2DF7A834" w14:textId="77777777" w:rsidR="00C4799D" w:rsidRDefault="008C28BE" w:rsidP="00F74BCF">
            <w:pPr>
              <w:pStyle w:val="TableParagraph"/>
              <w:ind w:right="290"/>
              <w:rPr>
                <w:sz w:val="18"/>
              </w:rPr>
            </w:pPr>
            <w:r>
              <w:rPr>
                <w:spacing w:val="-2"/>
                <w:sz w:val="18"/>
              </w:rPr>
              <w:t>Treatment Group</w:t>
            </w:r>
          </w:p>
        </w:tc>
        <w:tc>
          <w:tcPr>
            <w:tcW w:w="1051" w:type="dxa"/>
          </w:tcPr>
          <w:p w14:paraId="10FC9907" w14:textId="77777777" w:rsidR="00C4799D" w:rsidRDefault="008C28BE" w:rsidP="00F74BCF">
            <w:pPr>
              <w:pStyle w:val="TableParagraph"/>
              <w:spacing w:line="206" w:lineRule="exact"/>
              <w:ind w:left="12" w:right="1"/>
              <w:rPr>
                <w:sz w:val="18"/>
              </w:rPr>
            </w:pPr>
            <w:r>
              <w:rPr>
                <w:spacing w:val="-5"/>
                <w:sz w:val="18"/>
              </w:rPr>
              <w:t>PBO</w:t>
            </w:r>
          </w:p>
        </w:tc>
        <w:tc>
          <w:tcPr>
            <w:tcW w:w="1053" w:type="dxa"/>
          </w:tcPr>
          <w:p w14:paraId="4587559E" w14:textId="77777777" w:rsidR="00C4799D" w:rsidRDefault="008C28BE" w:rsidP="00F74BCF">
            <w:pPr>
              <w:pStyle w:val="TableParagraph"/>
              <w:spacing w:line="206" w:lineRule="exact"/>
              <w:ind w:left="340"/>
              <w:rPr>
                <w:sz w:val="18"/>
              </w:rPr>
            </w:pPr>
            <w:r>
              <w:rPr>
                <w:spacing w:val="-5"/>
                <w:sz w:val="18"/>
              </w:rPr>
              <w:t>UPA</w:t>
            </w:r>
          </w:p>
          <w:p w14:paraId="73EC7173" w14:textId="77777777" w:rsidR="00C4799D" w:rsidRDefault="008C28BE" w:rsidP="00F74BCF">
            <w:pPr>
              <w:pStyle w:val="TableParagraph"/>
              <w:spacing w:line="207" w:lineRule="exact"/>
              <w:ind w:left="276"/>
              <w:rPr>
                <w:sz w:val="18"/>
              </w:rPr>
            </w:pPr>
            <w:r>
              <w:rPr>
                <w:sz w:val="18"/>
              </w:rPr>
              <w:t>15</w:t>
            </w:r>
            <w:r>
              <w:rPr>
                <w:spacing w:val="1"/>
                <w:sz w:val="18"/>
              </w:rPr>
              <w:t xml:space="preserve"> </w:t>
            </w:r>
            <w:r>
              <w:rPr>
                <w:spacing w:val="-5"/>
                <w:sz w:val="18"/>
              </w:rPr>
              <w:t>mg</w:t>
            </w:r>
          </w:p>
        </w:tc>
        <w:tc>
          <w:tcPr>
            <w:tcW w:w="1142" w:type="dxa"/>
          </w:tcPr>
          <w:p w14:paraId="50C94DED" w14:textId="77777777" w:rsidR="00C4799D" w:rsidRDefault="008C28BE" w:rsidP="00F74BCF">
            <w:pPr>
              <w:pStyle w:val="TableParagraph"/>
              <w:spacing w:line="206" w:lineRule="exact"/>
              <w:ind w:left="387"/>
              <w:rPr>
                <w:sz w:val="18"/>
              </w:rPr>
            </w:pPr>
            <w:r>
              <w:rPr>
                <w:spacing w:val="-5"/>
                <w:sz w:val="18"/>
              </w:rPr>
              <w:t>UPA</w:t>
            </w:r>
          </w:p>
          <w:p w14:paraId="55BF4E65" w14:textId="77777777" w:rsidR="00C4799D" w:rsidRDefault="008C28BE" w:rsidP="00F74BCF">
            <w:pPr>
              <w:pStyle w:val="TableParagraph"/>
              <w:spacing w:line="207" w:lineRule="exact"/>
              <w:ind w:left="322"/>
              <w:rPr>
                <w:sz w:val="18"/>
              </w:rPr>
            </w:pPr>
            <w:r>
              <w:rPr>
                <w:sz w:val="18"/>
              </w:rPr>
              <w:t>30</w:t>
            </w:r>
            <w:r>
              <w:rPr>
                <w:spacing w:val="1"/>
                <w:sz w:val="18"/>
              </w:rPr>
              <w:t xml:space="preserve"> </w:t>
            </w:r>
            <w:r>
              <w:rPr>
                <w:spacing w:val="-5"/>
                <w:sz w:val="18"/>
              </w:rPr>
              <w:t>mg</w:t>
            </w:r>
          </w:p>
        </w:tc>
        <w:tc>
          <w:tcPr>
            <w:tcW w:w="1147" w:type="dxa"/>
          </w:tcPr>
          <w:p w14:paraId="272F559B" w14:textId="77777777" w:rsidR="00C4799D" w:rsidRDefault="008C28BE" w:rsidP="00F74BCF">
            <w:pPr>
              <w:pStyle w:val="TableParagraph"/>
              <w:spacing w:line="206" w:lineRule="exact"/>
              <w:ind w:left="14" w:right="1"/>
              <w:rPr>
                <w:sz w:val="18"/>
              </w:rPr>
            </w:pPr>
            <w:r>
              <w:rPr>
                <w:spacing w:val="-5"/>
                <w:sz w:val="18"/>
              </w:rPr>
              <w:t>PBO</w:t>
            </w:r>
          </w:p>
        </w:tc>
        <w:tc>
          <w:tcPr>
            <w:tcW w:w="1277" w:type="dxa"/>
          </w:tcPr>
          <w:p w14:paraId="5DF3D7C6" w14:textId="77777777" w:rsidR="00C4799D" w:rsidRDefault="008C28BE" w:rsidP="00F74BCF">
            <w:pPr>
              <w:pStyle w:val="TableParagraph"/>
              <w:spacing w:line="206" w:lineRule="exact"/>
              <w:ind w:left="14" w:right="2"/>
              <w:rPr>
                <w:sz w:val="18"/>
              </w:rPr>
            </w:pPr>
            <w:r>
              <w:rPr>
                <w:spacing w:val="-5"/>
                <w:sz w:val="18"/>
              </w:rPr>
              <w:t>UPA</w:t>
            </w:r>
          </w:p>
          <w:p w14:paraId="6EA9B72B" w14:textId="77777777" w:rsidR="00C4799D" w:rsidRDefault="008C28BE" w:rsidP="00F74BCF">
            <w:pPr>
              <w:pStyle w:val="TableParagraph"/>
              <w:spacing w:line="207" w:lineRule="exact"/>
              <w:ind w:left="14"/>
              <w:rPr>
                <w:sz w:val="18"/>
              </w:rPr>
            </w:pPr>
            <w:r>
              <w:rPr>
                <w:sz w:val="18"/>
              </w:rPr>
              <w:t>15</w:t>
            </w:r>
            <w:r>
              <w:rPr>
                <w:spacing w:val="1"/>
                <w:sz w:val="18"/>
              </w:rPr>
              <w:t xml:space="preserve"> </w:t>
            </w:r>
            <w:r>
              <w:rPr>
                <w:spacing w:val="-5"/>
                <w:sz w:val="18"/>
              </w:rPr>
              <w:t>mg</w:t>
            </w:r>
          </w:p>
        </w:tc>
        <w:tc>
          <w:tcPr>
            <w:tcW w:w="1534" w:type="dxa"/>
          </w:tcPr>
          <w:p w14:paraId="7FE4F091" w14:textId="77777777" w:rsidR="00C4799D" w:rsidRDefault="008C28BE" w:rsidP="00F74BCF">
            <w:pPr>
              <w:pStyle w:val="TableParagraph"/>
              <w:spacing w:line="206" w:lineRule="exact"/>
              <w:ind w:left="10" w:right="1"/>
              <w:rPr>
                <w:sz w:val="18"/>
              </w:rPr>
            </w:pPr>
            <w:r>
              <w:rPr>
                <w:spacing w:val="-5"/>
                <w:sz w:val="18"/>
              </w:rPr>
              <w:t>UPA</w:t>
            </w:r>
          </w:p>
          <w:p w14:paraId="0CEDE5F0" w14:textId="77777777" w:rsidR="00C4799D" w:rsidRDefault="008C28BE" w:rsidP="00F74BCF">
            <w:pPr>
              <w:pStyle w:val="TableParagraph"/>
              <w:spacing w:line="207" w:lineRule="exact"/>
              <w:ind w:left="10"/>
              <w:rPr>
                <w:sz w:val="18"/>
              </w:rPr>
            </w:pPr>
            <w:r>
              <w:rPr>
                <w:sz w:val="18"/>
              </w:rPr>
              <w:t>30</w:t>
            </w:r>
            <w:r>
              <w:rPr>
                <w:spacing w:val="1"/>
                <w:sz w:val="18"/>
              </w:rPr>
              <w:t xml:space="preserve"> </w:t>
            </w:r>
            <w:r>
              <w:rPr>
                <w:spacing w:val="-5"/>
                <w:sz w:val="18"/>
              </w:rPr>
              <w:t>mg</w:t>
            </w:r>
          </w:p>
        </w:tc>
      </w:tr>
      <w:tr w:rsidR="00C4799D" w14:paraId="74DCCB1B" w14:textId="77777777">
        <w:trPr>
          <w:trHeight w:val="618"/>
        </w:trPr>
        <w:tc>
          <w:tcPr>
            <w:tcW w:w="1555" w:type="dxa"/>
          </w:tcPr>
          <w:p w14:paraId="57C4A79F" w14:textId="77777777" w:rsidR="00C4799D" w:rsidRDefault="008C28BE" w:rsidP="00F74BCF">
            <w:pPr>
              <w:pStyle w:val="TableParagraph"/>
              <w:spacing w:line="206" w:lineRule="exact"/>
              <w:rPr>
                <w:sz w:val="18"/>
              </w:rPr>
            </w:pPr>
            <w:r>
              <w:rPr>
                <w:sz w:val="18"/>
              </w:rPr>
              <w:t xml:space="preserve">Number of </w:t>
            </w:r>
            <w:r>
              <w:rPr>
                <w:spacing w:val="-2"/>
                <w:sz w:val="18"/>
              </w:rPr>
              <w:t xml:space="preserve">subjects </w:t>
            </w:r>
            <w:proofErr w:type="spellStart"/>
            <w:r>
              <w:rPr>
                <w:spacing w:val="-2"/>
                <w:sz w:val="18"/>
              </w:rPr>
              <w:t>randomised</w:t>
            </w:r>
            <w:proofErr w:type="spellEnd"/>
          </w:p>
        </w:tc>
        <w:tc>
          <w:tcPr>
            <w:tcW w:w="1051" w:type="dxa"/>
          </w:tcPr>
          <w:p w14:paraId="2E5F5681" w14:textId="77777777" w:rsidR="00C4799D" w:rsidRDefault="008C28BE" w:rsidP="00F74BCF">
            <w:pPr>
              <w:pStyle w:val="TableParagraph"/>
              <w:spacing w:line="206" w:lineRule="exact"/>
              <w:ind w:left="12" w:right="2"/>
              <w:rPr>
                <w:sz w:val="18"/>
              </w:rPr>
            </w:pPr>
            <w:r>
              <w:rPr>
                <w:spacing w:val="-5"/>
                <w:sz w:val="18"/>
              </w:rPr>
              <w:t>281</w:t>
            </w:r>
          </w:p>
        </w:tc>
        <w:tc>
          <w:tcPr>
            <w:tcW w:w="1053" w:type="dxa"/>
          </w:tcPr>
          <w:p w14:paraId="1A86613E" w14:textId="77777777" w:rsidR="00C4799D" w:rsidRDefault="008C28BE" w:rsidP="00F74BCF">
            <w:pPr>
              <w:pStyle w:val="TableParagraph"/>
              <w:spacing w:line="206" w:lineRule="exact"/>
              <w:ind w:left="13"/>
              <w:rPr>
                <w:sz w:val="18"/>
              </w:rPr>
            </w:pPr>
            <w:r>
              <w:rPr>
                <w:spacing w:val="-5"/>
                <w:sz w:val="18"/>
              </w:rPr>
              <w:t>281</w:t>
            </w:r>
          </w:p>
        </w:tc>
        <w:tc>
          <w:tcPr>
            <w:tcW w:w="1142" w:type="dxa"/>
          </w:tcPr>
          <w:p w14:paraId="304D3ADA" w14:textId="77777777" w:rsidR="00C4799D" w:rsidRDefault="008C28BE" w:rsidP="00F74BCF">
            <w:pPr>
              <w:pStyle w:val="TableParagraph"/>
              <w:spacing w:line="206" w:lineRule="exact"/>
              <w:ind w:left="12"/>
              <w:rPr>
                <w:sz w:val="18"/>
              </w:rPr>
            </w:pPr>
            <w:r>
              <w:rPr>
                <w:spacing w:val="-5"/>
                <w:sz w:val="18"/>
              </w:rPr>
              <w:t>285</w:t>
            </w:r>
          </w:p>
        </w:tc>
        <w:tc>
          <w:tcPr>
            <w:tcW w:w="1147" w:type="dxa"/>
          </w:tcPr>
          <w:p w14:paraId="1DD780EF" w14:textId="77777777" w:rsidR="00C4799D" w:rsidRDefault="008C28BE" w:rsidP="00F74BCF">
            <w:pPr>
              <w:pStyle w:val="TableParagraph"/>
              <w:spacing w:line="206" w:lineRule="exact"/>
              <w:ind w:left="14" w:right="2"/>
              <w:rPr>
                <w:sz w:val="18"/>
              </w:rPr>
            </w:pPr>
            <w:r>
              <w:rPr>
                <w:spacing w:val="-5"/>
                <w:sz w:val="18"/>
              </w:rPr>
              <w:t>278</w:t>
            </w:r>
          </w:p>
        </w:tc>
        <w:tc>
          <w:tcPr>
            <w:tcW w:w="1277" w:type="dxa"/>
          </w:tcPr>
          <w:p w14:paraId="6F7A0C17" w14:textId="77777777" w:rsidR="00C4799D" w:rsidRDefault="008C28BE" w:rsidP="00F74BCF">
            <w:pPr>
              <w:pStyle w:val="TableParagraph"/>
              <w:spacing w:line="206" w:lineRule="exact"/>
              <w:ind w:left="14" w:right="2"/>
              <w:rPr>
                <w:sz w:val="18"/>
              </w:rPr>
            </w:pPr>
            <w:r>
              <w:rPr>
                <w:spacing w:val="-5"/>
                <w:sz w:val="18"/>
              </w:rPr>
              <w:t>276</w:t>
            </w:r>
          </w:p>
        </w:tc>
        <w:tc>
          <w:tcPr>
            <w:tcW w:w="1534" w:type="dxa"/>
          </w:tcPr>
          <w:p w14:paraId="382EC232" w14:textId="77777777" w:rsidR="00C4799D" w:rsidRDefault="008C28BE" w:rsidP="00F74BCF">
            <w:pPr>
              <w:pStyle w:val="TableParagraph"/>
              <w:spacing w:line="206" w:lineRule="exact"/>
              <w:ind w:left="10" w:right="1"/>
              <w:rPr>
                <w:sz w:val="18"/>
              </w:rPr>
            </w:pPr>
            <w:r>
              <w:rPr>
                <w:spacing w:val="-5"/>
                <w:sz w:val="18"/>
              </w:rPr>
              <w:t>282</w:t>
            </w:r>
          </w:p>
        </w:tc>
      </w:tr>
      <w:tr w:rsidR="00C4799D" w14:paraId="30B11EDE" w14:textId="77777777">
        <w:trPr>
          <w:trHeight w:val="241"/>
        </w:trPr>
        <w:tc>
          <w:tcPr>
            <w:tcW w:w="8759" w:type="dxa"/>
            <w:gridSpan w:val="7"/>
          </w:tcPr>
          <w:p w14:paraId="5568CDEF" w14:textId="77777777" w:rsidR="00C4799D" w:rsidRDefault="008C28BE" w:rsidP="00F74BCF">
            <w:pPr>
              <w:pStyle w:val="TableParagraph"/>
              <w:spacing w:before="1"/>
              <w:rPr>
                <w:b/>
                <w:sz w:val="18"/>
              </w:rPr>
            </w:pPr>
            <w:r>
              <w:rPr>
                <w:b/>
                <w:sz w:val="18"/>
              </w:rPr>
              <w:t>%</w:t>
            </w:r>
            <w:r>
              <w:rPr>
                <w:b/>
                <w:spacing w:val="-2"/>
                <w:sz w:val="18"/>
              </w:rPr>
              <w:t xml:space="preserve"> responders</w:t>
            </w:r>
          </w:p>
        </w:tc>
      </w:tr>
      <w:tr w:rsidR="00C4799D" w14:paraId="686A2F46" w14:textId="77777777">
        <w:trPr>
          <w:trHeight w:val="215"/>
        </w:trPr>
        <w:tc>
          <w:tcPr>
            <w:tcW w:w="1555" w:type="dxa"/>
          </w:tcPr>
          <w:p w14:paraId="15FA0AB6" w14:textId="77777777" w:rsidR="00C4799D" w:rsidRDefault="008C28BE" w:rsidP="00F74BCF">
            <w:pPr>
              <w:pStyle w:val="TableParagraph"/>
              <w:spacing w:line="196" w:lineRule="exact"/>
              <w:rPr>
                <w:sz w:val="12"/>
              </w:rPr>
            </w:pPr>
            <w:proofErr w:type="spellStart"/>
            <w:r>
              <w:rPr>
                <w:sz w:val="18"/>
              </w:rPr>
              <w:t>vIGA</w:t>
            </w:r>
            <w:proofErr w:type="spellEnd"/>
            <w:r>
              <w:rPr>
                <w:sz w:val="18"/>
              </w:rPr>
              <w:t>-AD</w:t>
            </w:r>
            <w:r>
              <w:rPr>
                <w:spacing w:val="-2"/>
                <w:sz w:val="18"/>
              </w:rPr>
              <w:t xml:space="preserve"> 0/1</w:t>
            </w:r>
            <w:proofErr w:type="spellStart"/>
            <w:proofErr w:type="gramStart"/>
            <w:r>
              <w:rPr>
                <w:spacing w:val="-2"/>
                <w:position w:val="6"/>
                <w:sz w:val="12"/>
              </w:rPr>
              <w:t>a</w:t>
            </w:r>
            <w:r>
              <w:rPr>
                <w:b/>
                <w:spacing w:val="-2"/>
                <w:position w:val="6"/>
                <w:sz w:val="12"/>
              </w:rPr>
              <w:t>,</w:t>
            </w:r>
            <w:r>
              <w:rPr>
                <w:spacing w:val="-2"/>
                <w:position w:val="6"/>
                <w:sz w:val="12"/>
              </w:rPr>
              <w:t>b</w:t>
            </w:r>
            <w:proofErr w:type="spellEnd"/>
            <w:proofErr w:type="gramEnd"/>
          </w:p>
        </w:tc>
        <w:tc>
          <w:tcPr>
            <w:tcW w:w="1051" w:type="dxa"/>
          </w:tcPr>
          <w:p w14:paraId="34799659" w14:textId="77777777" w:rsidR="00C4799D" w:rsidRDefault="008C28BE" w:rsidP="00F74BCF">
            <w:pPr>
              <w:pStyle w:val="TableParagraph"/>
              <w:spacing w:before="3" w:line="192" w:lineRule="exact"/>
              <w:ind w:left="12" w:right="5"/>
              <w:rPr>
                <w:sz w:val="18"/>
              </w:rPr>
            </w:pPr>
            <w:r>
              <w:rPr>
                <w:spacing w:val="-5"/>
                <w:sz w:val="18"/>
              </w:rPr>
              <w:t>8.4</w:t>
            </w:r>
          </w:p>
        </w:tc>
        <w:tc>
          <w:tcPr>
            <w:tcW w:w="1053" w:type="dxa"/>
          </w:tcPr>
          <w:p w14:paraId="3789B0F2" w14:textId="77777777" w:rsidR="00C4799D" w:rsidRDefault="008C28BE" w:rsidP="00F74BCF">
            <w:pPr>
              <w:pStyle w:val="TableParagraph"/>
              <w:spacing w:line="196" w:lineRule="exact"/>
              <w:ind w:left="333"/>
              <w:rPr>
                <w:sz w:val="12"/>
              </w:rPr>
            </w:pPr>
            <w:r>
              <w:rPr>
                <w:spacing w:val="-2"/>
                <w:sz w:val="18"/>
              </w:rPr>
              <w:t>48.1</w:t>
            </w:r>
            <w:r>
              <w:rPr>
                <w:spacing w:val="-2"/>
                <w:position w:val="6"/>
                <w:sz w:val="12"/>
              </w:rPr>
              <w:t>f</w:t>
            </w:r>
          </w:p>
        </w:tc>
        <w:tc>
          <w:tcPr>
            <w:tcW w:w="1142" w:type="dxa"/>
          </w:tcPr>
          <w:p w14:paraId="3855FADF" w14:textId="77777777" w:rsidR="00C4799D" w:rsidRDefault="008C28BE" w:rsidP="00F74BCF">
            <w:pPr>
              <w:pStyle w:val="TableParagraph"/>
              <w:spacing w:line="196" w:lineRule="exact"/>
              <w:ind w:left="377"/>
              <w:rPr>
                <w:sz w:val="12"/>
              </w:rPr>
            </w:pPr>
            <w:r>
              <w:rPr>
                <w:spacing w:val="-2"/>
                <w:sz w:val="18"/>
              </w:rPr>
              <w:t>62.0</w:t>
            </w:r>
            <w:r>
              <w:rPr>
                <w:spacing w:val="-2"/>
                <w:position w:val="6"/>
                <w:sz w:val="12"/>
              </w:rPr>
              <w:t>f</w:t>
            </w:r>
          </w:p>
        </w:tc>
        <w:tc>
          <w:tcPr>
            <w:tcW w:w="1147" w:type="dxa"/>
          </w:tcPr>
          <w:p w14:paraId="55861760" w14:textId="77777777" w:rsidR="00C4799D" w:rsidRDefault="008C28BE" w:rsidP="00F74BCF">
            <w:pPr>
              <w:pStyle w:val="TableParagraph"/>
              <w:spacing w:before="3" w:line="192" w:lineRule="exact"/>
              <w:ind w:left="14" w:right="5"/>
              <w:rPr>
                <w:sz w:val="18"/>
              </w:rPr>
            </w:pPr>
            <w:r>
              <w:rPr>
                <w:spacing w:val="-5"/>
                <w:sz w:val="18"/>
              </w:rPr>
              <w:t>4.7</w:t>
            </w:r>
          </w:p>
        </w:tc>
        <w:tc>
          <w:tcPr>
            <w:tcW w:w="1277" w:type="dxa"/>
          </w:tcPr>
          <w:p w14:paraId="143B99F7" w14:textId="77777777" w:rsidR="00C4799D" w:rsidRDefault="008C28BE" w:rsidP="00F74BCF">
            <w:pPr>
              <w:pStyle w:val="TableParagraph"/>
              <w:spacing w:line="196" w:lineRule="exact"/>
              <w:ind w:left="445"/>
              <w:rPr>
                <w:sz w:val="12"/>
              </w:rPr>
            </w:pPr>
            <w:r>
              <w:rPr>
                <w:spacing w:val="-2"/>
                <w:sz w:val="18"/>
              </w:rPr>
              <w:t>38.8</w:t>
            </w:r>
            <w:r>
              <w:rPr>
                <w:spacing w:val="-2"/>
                <w:position w:val="6"/>
                <w:sz w:val="12"/>
              </w:rPr>
              <w:t>f</w:t>
            </w:r>
          </w:p>
        </w:tc>
        <w:tc>
          <w:tcPr>
            <w:tcW w:w="1534" w:type="dxa"/>
          </w:tcPr>
          <w:p w14:paraId="4D8E5546" w14:textId="77777777" w:rsidR="00C4799D" w:rsidRDefault="008C28BE" w:rsidP="00F74BCF">
            <w:pPr>
              <w:pStyle w:val="TableParagraph"/>
              <w:spacing w:line="196" w:lineRule="exact"/>
              <w:ind w:left="572"/>
              <w:rPr>
                <w:sz w:val="12"/>
              </w:rPr>
            </w:pPr>
            <w:r>
              <w:rPr>
                <w:spacing w:val="-2"/>
                <w:sz w:val="18"/>
              </w:rPr>
              <w:t>52.0</w:t>
            </w:r>
            <w:r>
              <w:rPr>
                <w:spacing w:val="-2"/>
                <w:position w:val="6"/>
                <w:sz w:val="12"/>
              </w:rPr>
              <w:t>f</w:t>
            </w:r>
          </w:p>
        </w:tc>
      </w:tr>
      <w:tr w:rsidR="00C4799D" w14:paraId="3B0FF848" w14:textId="77777777">
        <w:trPr>
          <w:trHeight w:val="412"/>
        </w:trPr>
        <w:tc>
          <w:tcPr>
            <w:tcW w:w="1555" w:type="dxa"/>
          </w:tcPr>
          <w:p w14:paraId="4CA49042" w14:textId="77777777" w:rsidR="00C4799D" w:rsidRDefault="008C28BE" w:rsidP="00F74BCF">
            <w:pPr>
              <w:pStyle w:val="TableParagraph"/>
              <w:spacing w:line="206" w:lineRule="exact"/>
              <w:rPr>
                <w:b/>
                <w:sz w:val="12"/>
              </w:rPr>
            </w:pPr>
            <w:r>
              <w:rPr>
                <w:sz w:val="18"/>
              </w:rPr>
              <w:t xml:space="preserve">EASI </w:t>
            </w:r>
            <w:r>
              <w:rPr>
                <w:spacing w:val="-5"/>
                <w:sz w:val="18"/>
              </w:rPr>
              <w:t>75</w:t>
            </w:r>
            <w:r>
              <w:rPr>
                <w:b/>
                <w:spacing w:val="-5"/>
                <w:position w:val="6"/>
                <w:sz w:val="12"/>
              </w:rPr>
              <w:t>a</w:t>
            </w:r>
          </w:p>
        </w:tc>
        <w:tc>
          <w:tcPr>
            <w:tcW w:w="1051" w:type="dxa"/>
          </w:tcPr>
          <w:p w14:paraId="603F092B" w14:textId="77777777" w:rsidR="00C4799D" w:rsidRDefault="008C28BE" w:rsidP="00F74BCF">
            <w:pPr>
              <w:pStyle w:val="TableParagraph"/>
              <w:spacing w:line="206" w:lineRule="exact"/>
              <w:ind w:left="12" w:right="5"/>
              <w:rPr>
                <w:sz w:val="18"/>
              </w:rPr>
            </w:pPr>
            <w:r>
              <w:rPr>
                <w:spacing w:val="-4"/>
                <w:sz w:val="18"/>
              </w:rPr>
              <w:t>16.3</w:t>
            </w:r>
          </w:p>
        </w:tc>
        <w:tc>
          <w:tcPr>
            <w:tcW w:w="1053" w:type="dxa"/>
          </w:tcPr>
          <w:p w14:paraId="6D4FA49D" w14:textId="77777777" w:rsidR="00C4799D" w:rsidRDefault="008C28BE" w:rsidP="00F74BCF">
            <w:pPr>
              <w:pStyle w:val="TableParagraph"/>
              <w:spacing w:line="206" w:lineRule="exact"/>
              <w:ind w:left="333"/>
              <w:rPr>
                <w:sz w:val="12"/>
              </w:rPr>
            </w:pPr>
            <w:r>
              <w:rPr>
                <w:spacing w:val="-2"/>
                <w:sz w:val="18"/>
              </w:rPr>
              <w:t>69.6</w:t>
            </w:r>
            <w:r>
              <w:rPr>
                <w:spacing w:val="-2"/>
                <w:position w:val="6"/>
                <w:sz w:val="12"/>
              </w:rPr>
              <w:t>f</w:t>
            </w:r>
          </w:p>
        </w:tc>
        <w:tc>
          <w:tcPr>
            <w:tcW w:w="1142" w:type="dxa"/>
          </w:tcPr>
          <w:p w14:paraId="236B0DC1" w14:textId="77777777" w:rsidR="00C4799D" w:rsidRDefault="008C28BE" w:rsidP="00F74BCF">
            <w:pPr>
              <w:pStyle w:val="TableParagraph"/>
              <w:spacing w:line="206" w:lineRule="exact"/>
              <w:ind w:left="377"/>
              <w:rPr>
                <w:sz w:val="12"/>
              </w:rPr>
            </w:pPr>
            <w:r>
              <w:rPr>
                <w:spacing w:val="-2"/>
                <w:sz w:val="18"/>
              </w:rPr>
              <w:t>79.7</w:t>
            </w:r>
            <w:r>
              <w:rPr>
                <w:spacing w:val="-2"/>
                <w:position w:val="6"/>
                <w:sz w:val="12"/>
              </w:rPr>
              <w:t>f</w:t>
            </w:r>
          </w:p>
        </w:tc>
        <w:tc>
          <w:tcPr>
            <w:tcW w:w="1147" w:type="dxa"/>
          </w:tcPr>
          <w:p w14:paraId="5CFB5C2F" w14:textId="77777777" w:rsidR="00C4799D" w:rsidRDefault="008C28BE" w:rsidP="00F74BCF">
            <w:pPr>
              <w:pStyle w:val="TableParagraph"/>
              <w:spacing w:line="206" w:lineRule="exact"/>
              <w:ind w:left="14"/>
              <w:rPr>
                <w:sz w:val="18"/>
              </w:rPr>
            </w:pPr>
            <w:r>
              <w:rPr>
                <w:spacing w:val="-4"/>
                <w:sz w:val="18"/>
              </w:rPr>
              <w:t>13.3</w:t>
            </w:r>
          </w:p>
        </w:tc>
        <w:tc>
          <w:tcPr>
            <w:tcW w:w="1277" w:type="dxa"/>
          </w:tcPr>
          <w:p w14:paraId="320C6452" w14:textId="77777777" w:rsidR="00C4799D" w:rsidRDefault="008C28BE" w:rsidP="00F74BCF">
            <w:pPr>
              <w:pStyle w:val="TableParagraph"/>
              <w:spacing w:line="206" w:lineRule="exact"/>
              <w:ind w:left="445"/>
              <w:rPr>
                <w:sz w:val="12"/>
              </w:rPr>
            </w:pPr>
            <w:r>
              <w:rPr>
                <w:spacing w:val="-2"/>
                <w:sz w:val="18"/>
              </w:rPr>
              <w:t>60.1</w:t>
            </w:r>
            <w:r>
              <w:rPr>
                <w:spacing w:val="-2"/>
                <w:position w:val="6"/>
                <w:sz w:val="12"/>
              </w:rPr>
              <w:t>f</w:t>
            </w:r>
          </w:p>
        </w:tc>
        <w:tc>
          <w:tcPr>
            <w:tcW w:w="1534" w:type="dxa"/>
          </w:tcPr>
          <w:p w14:paraId="20717130" w14:textId="77777777" w:rsidR="00C4799D" w:rsidRDefault="008C28BE" w:rsidP="00F74BCF">
            <w:pPr>
              <w:pStyle w:val="TableParagraph"/>
              <w:spacing w:line="206" w:lineRule="exact"/>
              <w:ind w:left="572"/>
              <w:rPr>
                <w:sz w:val="12"/>
              </w:rPr>
            </w:pPr>
            <w:r>
              <w:rPr>
                <w:spacing w:val="-2"/>
                <w:sz w:val="18"/>
              </w:rPr>
              <w:t>72.9</w:t>
            </w:r>
            <w:r>
              <w:rPr>
                <w:spacing w:val="-2"/>
                <w:position w:val="6"/>
                <w:sz w:val="12"/>
              </w:rPr>
              <w:t>f</w:t>
            </w:r>
          </w:p>
        </w:tc>
      </w:tr>
      <w:tr w:rsidR="00C4799D" w14:paraId="1F2E2B4B" w14:textId="77777777">
        <w:trPr>
          <w:trHeight w:val="208"/>
        </w:trPr>
        <w:tc>
          <w:tcPr>
            <w:tcW w:w="1555" w:type="dxa"/>
          </w:tcPr>
          <w:p w14:paraId="6EB4C4AF" w14:textId="77777777" w:rsidR="00C4799D" w:rsidRDefault="008C28BE" w:rsidP="00F74BCF">
            <w:pPr>
              <w:pStyle w:val="TableParagraph"/>
              <w:spacing w:line="188" w:lineRule="exact"/>
              <w:rPr>
                <w:b/>
                <w:sz w:val="12"/>
              </w:rPr>
            </w:pPr>
            <w:r>
              <w:rPr>
                <w:sz w:val="18"/>
              </w:rPr>
              <w:t xml:space="preserve">EASI </w:t>
            </w:r>
            <w:r>
              <w:rPr>
                <w:spacing w:val="-5"/>
                <w:sz w:val="18"/>
              </w:rPr>
              <w:t>90</w:t>
            </w:r>
            <w:r>
              <w:rPr>
                <w:b/>
                <w:spacing w:val="-5"/>
                <w:position w:val="6"/>
                <w:sz w:val="12"/>
              </w:rPr>
              <w:t>a</w:t>
            </w:r>
          </w:p>
        </w:tc>
        <w:tc>
          <w:tcPr>
            <w:tcW w:w="1051" w:type="dxa"/>
          </w:tcPr>
          <w:p w14:paraId="27EA684F" w14:textId="77777777" w:rsidR="00C4799D" w:rsidRDefault="008C28BE" w:rsidP="00F74BCF">
            <w:pPr>
              <w:pStyle w:val="TableParagraph"/>
              <w:spacing w:before="1" w:line="187" w:lineRule="exact"/>
              <w:ind w:left="12"/>
              <w:rPr>
                <w:sz w:val="18"/>
              </w:rPr>
            </w:pPr>
            <w:r>
              <w:rPr>
                <w:spacing w:val="-5"/>
                <w:sz w:val="18"/>
              </w:rPr>
              <w:t>8.1</w:t>
            </w:r>
          </w:p>
        </w:tc>
        <w:tc>
          <w:tcPr>
            <w:tcW w:w="1053" w:type="dxa"/>
          </w:tcPr>
          <w:p w14:paraId="66B0668E" w14:textId="77777777" w:rsidR="00C4799D" w:rsidRDefault="008C28BE" w:rsidP="00F74BCF">
            <w:pPr>
              <w:pStyle w:val="TableParagraph"/>
              <w:spacing w:line="188" w:lineRule="exact"/>
              <w:ind w:left="333"/>
              <w:rPr>
                <w:sz w:val="12"/>
              </w:rPr>
            </w:pPr>
            <w:r>
              <w:rPr>
                <w:spacing w:val="-2"/>
                <w:sz w:val="18"/>
              </w:rPr>
              <w:t>53.1</w:t>
            </w:r>
            <w:r>
              <w:rPr>
                <w:spacing w:val="-2"/>
                <w:position w:val="6"/>
                <w:sz w:val="12"/>
              </w:rPr>
              <w:t>f</w:t>
            </w:r>
          </w:p>
        </w:tc>
        <w:tc>
          <w:tcPr>
            <w:tcW w:w="1142" w:type="dxa"/>
          </w:tcPr>
          <w:p w14:paraId="185B36D8" w14:textId="77777777" w:rsidR="00C4799D" w:rsidRDefault="008C28BE" w:rsidP="00F74BCF">
            <w:pPr>
              <w:pStyle w:val="TableParagraph"/>
              <w:spacing w:line="188" w:lineRule="exact"/>
              <w:ind w:left="377"/>
              <w:rPr>
                <w:sz w:val="12"/>
              </w:rPr>
            </w:pPr>
            <w:r>
              <w:rPr>
                <w:spacing w:val="-2"/>
                <w:sz w:val="18"/>
              </w:rPr>
              <w:t>65.8</w:t>
            </w:r>
            <w:r>
              <w:rPr>
                <w:spacing w:val="-2"/>
                <w:position w:val="6"/>
                <w:sz w:val="12"/>
              </w:rPr>
              <w:t>f</w:t>
            </w:r>
          </w:p>
        </w:tc>
        <w:tc>
          <w:tcPr>
            <w:tcW w:w="1147" w:type="dxa"/>
          </w:tcPr>
          <w:p w14:paraId="7E53CD76" w14:textId="77777777" w:rsidR="00C4799D" w:rsidRDefault="008C28BE" w:rsidP="00F74BCF">
            <w:pPr>
              <w:pStyle w:val="TableParagraph"/>
              <w:spacing w:before="1" w:line="187" w:lineRule="exact"/>
              <w:ind w:left="14" w:right="5"/>
              <w:rPr>
                <w:sz w:val="18"/>
              </w:rPr>
            </w:pPr>
            <w:r>
              <w:rPr>
                <w:spacing w:val="-5"/>
                <w:sz w:val="18"/>
              </w:rPr>
              <w:t>5.4</w:t>
            </w:r>
          </w:p>
        </w:tc>
        <w:tc>
          <w:tcPr>
            <w:tcW w:w="1277" w:type="dxa"/>
          </w:tcPr>
          <w:p w14:paraId="6FFE35A1" w14:textId="77777777" w:rsidR="00C4799D" w:rsidRDefault="008C28BE" w:rsidP="00F74BCF">
            <w:pPr>
              <w:pStyle w:val="TableParagraph"/>
              <w:spacing w:line="188" w:lineRule="exact"/>
              <w:ind w:left="445"/>
              <w:rPr>
                <w:sz w:val="12"/>
              </w:rPr>
            </w:pPr>
            <w:r>
              <w:rPr>
                <w:spacing w:val="-2"/>
                <w:sz w:val="18"/>
              </w:rPr>
              <w:t>42.4</w:t>
            </w:r>
            <w:r>
              <w:rPr>
                <w:spacing w:val="-2"/>
                <w:position w:val="6"/>
                <w:sz w:val="12"/>
              </w:rPr>
              <w:t>f</w:t>
            </w:r>
          </w:p>
        </w:tc>
        <w:tc>
          <w:tcPr>
            <w:tcW w:w="1534" w:type="dxa"/>
          </w:tcPr>
          <w:p w14:paraId="065C54CF" w14:textId="77777777" w:rsidR="00C4799D" w:rsidRDefault="008C28BE" w:rsidP="00F74BCF">
            <w:pPr>
              <w:pStyle w:val="TableParagraph"/>
              <w:spacing w:line="188" w:lineRule="exact"/>
              <w:ind w:left="572"/>
              <w:rPr>
                <w:sz w:val="12"/>
              </w:rPr>
            </w:pPr>
            <w:r>
              <w:rPr>
                <w:spacing w:val="-2"/>
                <w:sz w:val="18"/>
              </w:rPr>
              <w:t>58.5</w:t>
            </w:r>
            <w:r>
              <w:rPr>
                <w:spacing w:val="-2"/>
                <w:position w:val="6"/>
                <w:sz w:val="12"/>
              </w:rPr>
              <w:t>f</w:t>
            </w:r>
          </w:p>
        </w:tc>
      </w:tr>
      <w:tr w:rsidR="00C4799D" w14:paraId="0445A422" w14:textId="77777777">
        <w:trPr>
          <w:trHeight w:val="205"/>
        </w:trPr>
        <w:tc>
          <w:tcPr>
            <w:tcW w:w="1555" w:type="dxa"/>
          </w:tcPr>
          <w:p w14:paraId="493FA886" w14:textId="77777777" w:rsidR="00C4799D" w:rsidRDefault="008C28BE" w:rsidP="00F74BCF">
            <w:pPr>
              <w:pStyle w:val="TableParagraph"/>
              <w:spacing w:line="186" w:lineRule="exact"/>
              <w:rPr>
                <w:b/>
                <w:sz w:val="12"/>
              </w:rPr>
            </w:pPr>
            <w:r>
              <w:rPr>
                <w:sz w:val="18"/>
              </w:rPr>
              <w:t>EASI</w:t>
            </w:r>
            <w:r>
              <w:rPr>
                <w:spacing w:val="-2"/>
                <w:sz w:val="18"/>
              </w:rPr>
              <w:t xml:space="preserve"> </w:t>
            </w:r>
            <w:r>
              <w:rPr>
                <w:spacing w:val="-4"/>
                <w:sz w:val="18"/>
              </w:rPr>
              <w:t>100</w:t>
            </w:r>
            <w:r>
              <w:rPr>
                <w:b/>
                <w:spacing w:val="-4"/>
                <w:position w:val="6"/>
                <w:sz w:val="12"/>
              </w:rPr>
              <w:t>a</w:t>
            </w:r>
          </w:p>
        </w:tc>
        <w:tc>
          <w:tcPr>
            <w:tcW w:w="1051" w:type="dxa"/>
          </w:tcPr>
          <w:p w14:paraId="2A30F313" w14:textId="77777777" w:rsidR="00C4799D" w:rsidRDefault="008C28BE" w:rsidP="00F74BCF">
            <w:pPr>
              <w:pStyle w:val="TableParagraph"/>
              <w:spacing w:line="186" w:lineRule="exact"/>
              <w:ind w:left="12" w:right="5"/>
              <w:rPr>
                <w:sz w:val="18"/>
              </w:rPr>
            </w:pPr>
            <w:r>
              <w:rPr>
                <w:spacing w:val="-5"/>
                <w:sz w:val="18"/>
              </w:rPr>
              <w:t>1.8</w:t>
            </w:r>
          </w:p>
        </w:tc>
        <w:tc>
          <w:tcPr>
            <w:tcW w:w="1053" w:type="dxa"/>
          </w:tcPr>
          <w:p w14:paraId="32E9E3F0" w14:textId="77777777" w:rsidR="00C4799D" w:rsidRDefault="008C28BE" w:rsidP="00F74BCF">
            <w:pPr>
              <w:pStyle w:val="TableParagraph"/>
              <w:spacing w:line="186" w:lineRule="exact"/>
              <w:ind w:left="333"/>
              <w:rPr>
                <w:sz w:val="12"/>
              </w:rPr>
            </w:pPr>
            <w:r>
              <w:rPr>
                <w:spacing w:val="-2"/>
                <w:sz w:val="18"/>
              </w:rPr>
              <w:t>16.7</w:t>
            </w:r>
            <w:r>
              <w:rPr>
                <w:spacing w:val="-2"/>
                <w:position w:val="6"/>
                <w:sz w:val="12"/>
              </w:rPr>
              <w:t>f</w:t>
            </w:r>
          </w:p>
        </w:tc>
        <w:tc>
          <w:tcPr>
            <w:tcW w:w="1142" w:type="dxa"/>
          </w:tcPr>
          <w:p w14:paraId="51DA4554" w14:textId="77777777" w:rsidR="00C4799D" w:rsidRDefault="008C28BE" w:rsidP="00F74BCF">
            <w:pPr>
              <w:pStyle w:val="TableParagraph"/>
              <w:spacing w:line="186" w:lineRule="exact"/>
              <w:ind w:left="377"/>
              <w:rPr>
                <w:sz w:val="12"/>
              </w:rPr>
            </w:pPr>
            <w:r>
              <w:rPr>
                <w:spacing w:val="-2"/>
                <w:sz w:val="18"/>
              </w:rPr>
              <w:t>27.0</w:t>
            </w:r>
            <w:r>
              <w:rPr>
                <w:spacing w:val="-2"/>
                <w:position w:val="6"/>
                <w:sz w:val="12"/>
              </w:rPr>
              <w:t>f</w:t>
            </w:r>
          </w:p>
        </w:tc>
        <w:tc>
          <w:tcPr>
            <w:tcW w:w="1147" w:type="dxa"/>
          </w:tcPr>
          <w:p w14:paraId="3DA28ADF" w14:textId="77777777" w:rsidR="00C4799D" w:rsidRDefault="008C28BE" w:rsidP="00F74BCF">
            <w:pPr>
              <w:pStyle w:val="TableParagraph"/>
              <w:spacing w:line="186" w:lineRule="exact"/>
              <w:ind w:left="14" w:right="5"/>
              <w:rPr>
                <w:sz w:val="18"/>
              </w:rPr>
            </w:pPr>
            <w:r>
              <w:rPr>
                <w:spacing w:val="-5"/>
                <w:sz w:val="18"/>
              </w:rPr>
              <w:t>0.7</w:t>
            </w:r>
          </w:p>
        </w:tc>
        <w:tc>
          <w:tcPr>
            <w:tcW w:w="1277" w:type="dxa"/>
          </w:tcPr>
          <w:p w14:paraId="1FB6614F" w14:textId="77777777" w:rsidR="00C4799D" w:rsidRDefault="008C28BE" w:rsidP="00F74BCF">
            <w:pPr>
              <w:pStyle w:val="TableParagraph"/>
              <w:spacing w:line="186" w:lineRule="exact"/>
              <w:ind w:left="445"/>
              <w:rPr>
                <w:sz w:val="12"/>
              </w:rPr>
            </w:pPr>
            <w:r>
              <w:rPr>
                <w:spacing w:val="-2"/>
                <w:sz w:val="18"/>
              </w:rPr>
              <w:t>14.1</w:t>
            </w:r>
            <w:r>
              <w:rPr>
                <w:spacing w:val="-2"/>
                <w:position w:val="6"/>
                <w:sz w:val="12"/>
              </w:rPr>
              <w:t>f</w:t>
            </w:r>
          </w:p>
        </w:tc>
        <w:tc>
          <w:tcPr>
            <w:tcW w:w="1534" w:type="dxa"/>
          </w:tcPr>
          <w:p w14:paraId="32BFD470" w14:textId="77777777" w:rsidR="00C4799D" w:rsidRDefault="008C28BE" w:rsidP="00F74BCF">
            <w:pPr>
              <w:pStyle w:val="TableParagraph"/>
              <w:spacing w:line="186" w:lineRule="exact"/>
              <w:ind w:left="572"/>
              <w:rPr>
                <w:sz w:val="12"/>
              </w:rPr>
            </w:pPr>
            <w:r>
              <w:rPr>
                <w:spacing w:val="-2"/>
                <w:sz w:val="18"/>
              </w:rPr>
              <w:t>18.8</w:t>
            </w:r>
            <w:r>
              <w:rPr>
                <w:spacing w:val="-2"/>
                <w:position w:val="6"/>
                <w:sz w:val="12"/>
              </w:rPr>
              <w:t>f</w:t>
            </w:r>
          </w:p>
        </w:tc>
      </w:tr>
      <w:tr w:rsidR="00C4799D" w14:paraId="650EA7B4" w14:textId="77777777">
        <w:trPr>
          <w:trHeight w:val="827"/>
        </w:trPr>
        <w:tc>
          <w:tcPr>
            <w:tcW w:w="1555" w:type="dxa"/>
          </w:tcPr>
          <w:p w14:paraId="7EB65EDA" w14:textId="77777777" w:rsidR="00C4799D" w:rsidRDefault="008C28BE" w:rsidP="00F74BCF">
            <w:pPr>
              <w:pStyle w:val="TableParagraph"/>
              <w:ind w:right="290"/>
              <w:rPr>
                <w:sz w:val="12"/>
              </w:rPr>
            </w:pPr>
            <w:r>
              <w:rPr>
                <w:sz w:val="18"/>
              </w:rPr>
              <w:t>Worst</w:t>
            </w:r>
            <w:r>
              <w:rPr>
                <w:spacing w:val="-13"/>
                <w:sz w:val="18"/>
              </w:rPr>
              <w:t xml:space="preserve"> </w:t>
            </w:r>
            <w:r>
              <w:rPr>
                <w:sz w:val="18"/>
              </w:rPr>
              <w:t xml:space="preserve">Pruritus </w:t>
            </w:r>
            <w:r>
              <w:rPr>
                <w:spacing w:val="-4"/>
                <w:sz w:val="18"/>
              </w:rPr>
              <w:t>NRS</w:t>
            </w:r>
            <w:r>
              <w:rPr>
                <w:spacing w:val="-4"/>
                <w:position w:val="6"/>
                <w:sz w:val="12"/>
              </w:rPr>
              <w:t>c</w:t>
            </w:r>
          </w:p>
          <w:p w14:paraId="3561BB5F" w14:textId="77777777" w:rsidR="00C4799D" w:rsidRDefault="008C28BE" w:rsidP="00F74BCF">
            <w:pPr>
              <w:pStyle w:val="TableParagraph"/>
              <w:spacing w:line="206" w:lineRule="exact"/>
              <w:ind w:firstLine="50"/>
              <w:rPr>
                <w:i/>
                <w:sz w:val="18"/>
              </w:rPr>
            </w:pPr>
            <w:r>
              <w:rPr>
                <w:i/>
                <w:sz w:val="18"/>
              </w:rPr>
              <w:t xml:space="preserve">(≥ 4-point </w:t>
            </w:r>
            <w:r>
              <w:rPr>
                <w:i/>
                <w:spacing w:val="-2"/>
                <w:sz w:val="18"/>
              </w:rPr>
              <w:t>improvement)</w:t>
            </w:r>
          </w:p>
        </w:tc>
        <w:tc>
          <w:tcPr>
            <w:tcW w:w="1051" w:type="dxa"/>
          </w:tcPr>
          <w:p w14:paraId="015DEDD4" w14:textId="77777777" w:rsidR="00C4799D" w:rsidRDefault="008C28BE" w:rsidP="00F74BCF">
            <w:pPr>
              <w:pStyle w:val="TableParagraph"/>
              <w:spacing w:line="206" w:lineRule="exact"/>
              <w:ind w:left="350"/>
              <w:rPr>
                <w:sz w:val="18"/>
              </w:rPr>
            </w:pPr>
            <w:r>
              <w:rPr>
                <w:spacing w:val="-4"/>
                <w:sz w:val="18"/>
              </w:rPr>
              <w:t>11.8</w:t>
            </w:r>
          </w:p>
          <w:p w14:paraId="0B7987FB" w14:textId="77777777" w:rsidR="00C4799D" w:rsidRDefault="008C28BE" w:rsidP="00F74BCF">
            <w:pPr>
              <w:pStyle w:val="TableParagraph"/>
              <w:spacing w:before="2"/>
              <w:ind w:left="256"/>
              <w:rPr>
                <w:sz w:val="18"/>
              </w:rPr>
            </w:pPr>
            <w:r>
              <w:rPr>
                <w:spacing w:val="-2"/>
                <w:sz w:val="18"/>
              </w:rPr>
              <w:t>N=272</w:t>
            </w:r>
          </w:p>
        </w:tc>
        <w:tc>
          <w:tcPr>
            <w:tcW w:w="1053" w:type="dxa"/>
          </w:tcPr>
          <w:p w14:paraId="506250DF" w14:textId="77777777" w:rsidR="00C4799D" w:rsidRDefault="008C28BE" w:rsidP="00F74BCF">
            <w:pPr>
              <w:pStyle w:val="TableParagraph"/>
              <w:spacing w:line="242" w:lineRule="auto"/>
              <w:ind w:left="259" w:right="238" w:firstLine="74"/>
              <w:rPr>
                <w:sz w:val="18"/>
              </w:rPr>
            </w:pPr>
            <w:r>
              <w:rPr>
                <w:spacing w:val="-2"/>
                <w:sz w:val="18"/>
              </w:rPr>
              <w:t>52.2</w:t>
            </w:r>
            <w:r>
              <w:rPr>
                <w:spacing w:val="-2"/>
                <w:position w:val="6"/>
                <w:sz w:val="12"/>
              </w:rPr>
              <w:t>f</w:t>
            </w:r>
            <w:r>
              <w:rPr>
                <w:spacing w:val="40"/>
                <w:position w:val="6"/>
                <w:sz w:val="12"/>
              </w:rPr>
              <w:t xml:space="preserve"> </w:t>
            </w:r>
            <w:r>
              <w:rPr>
                <w:spacing w:val="-2"/>
                <w:sz w:val="18"/>
              </w:rPr>
              <w:t>N=274</w:t>
            </w:r>
          </w:p>
        </w:tc>
        <w:tc>
          <w:tcPr>
            <w:tcW w:w="1142" w:type="dxa"/>
          </w:tcPr>
          <w:p w14:paraId="66C55230" w14:textId="77777777" w:rsidR="00C4799D" w:rsidRDefault="008C28BE" w:rsidP="00F74BCF">
            <w:pPr>
              <w:pStyle w:val="TableParagraph"/>
              <w:spacing w:line="242" w:lineRule="auto"/>
              <w:ind w:left="303" w:right="283" w:firstLine="74"/>
              <w:rPr>
                <w:sz w:val="18"/>
              </w:rPr>
            </w:pPr>
            <w:r>
              <w:rPr>
                <w:spacing w:val="-2"/>
                <w:sz w:val="18"/>
              </w:rPr>
              <w:t>60.0</w:t>
            </w:r>
            <w:r>
              <w:rPr>
                <w:spacing w:val="-2"/>
                <w:position w:val="6"/>
                <w:sz w:val="12"/>
              </w:rPr>
              <w:t>f</w:t>
            </w:r>
            <w:r>
              <w:rPr>
                <w:spacing w:val="40"/>
                <w:position w:val="6"/>
                <w:sz w:val="12"/>
              </w:rPr>
              <w:t xml:space="preserve"> </w:t>
            </w:r>
            <w:r>
              <w:rPr>
                <w:spacing w:val="-2"/>
                <w:sz w:val="18"/>
              </w:rPr>
              <w:t>N=280</w:t>
            </w:r>
          </w:p>
        </w:tc>
        <w:tc>
          <w:tcPr>
            <w:tcW w:w="1147" w:type="dxa"/>
          </w:tcPr>
          <w:p w14:paraId="3AEEF56C" w14:textId="77777777" w:rsidR="00C4799D" w:rsidRDefault="008C28BE" w:rsidP="00F74BCF">
            <w:pPr>
              <w:pStyle w:val="TableParagraph"/>
              <w:spacing w:line="206" w:lineRule="exact"/>
              <w:ind w:left="14" w:right="5"/>
              <w:rPr>
                <w:sz w:val="18"/>
              </w:rPr>
            </w:pPr>
            <w:r>
              <w:rPr>
                <w:spacing w:val="-5"/>
                <w:sz w:val="18"/>
              </w:rPr>
              <w:t>9.1</w:t>
            </w:r>
          </w:p>
          <w:p w14:paraId="7C49FEFB" w14:textId="77777777" w:rsidR="00C4799D" w:rsidRDefault="008C28BE" w:rsidP="00F74BCF">
            <w:pPr>
              <w:pStyle w:val="TableParagraph"/>
              <w:spacing w:before="2"/>
              <w:ind w:left="14" w:right="2"/>
              <w:rPr>
                <w:sz w:val="18"/>
              </w:rPr>
            </w:pPr>
            <w:r>
              <w:rPr>
                <w:spacing w:val="-2"/>
                <w:sz w:val="18"/>
              </w:rPr>
              <w:t>N=274</w:t>
            </w:r>
          </w:p>
        </w:tc>
        <w:tc>
          <w:tcPr>
            <w:tcW w:w="1277" w:type="dxa"/>
          </w:tcPr>
          <w:p w14:paraId="3DC7DFB7" w14:textId="77777777" w:rsidR="00C4799D" w:rsidRDefault="008C28BE" w:rsidP="00F74BCF">
            <w:pPr>
              <w:pStyle w:val="TableParagraph"/>
              <w:spacing w:line="242" w:lineRule="auto"/>
              <w:ind w:left="370" w:right="351" w:firstLine="74"/>
              <w:rPr>
                <w:sz w:val="18"/>
              </w:rPr>
            </w:pPr>
            <w:r>
              <w:rPr>
                <w:spacing w:val="-2"/>
                <w:sz w:val="18"/>
              </w:rPr>
              <w:t>41.9</w:t>
            </w:r>
            <w:r>
              <w:rPr>
                <w:spacing w:val="-2"/>
                <w:position w:val="6"/>
                <w:sz w:val="12"/>
              </w:rPr>
              <w:t>f</w:t>
            </w:r>
            <w:r>
              <w:rPr>
                <w:spacing w:val="40"/>
                <w:position w:val="6"/>
                <w:sz w:val="12"/>
              </w:rPr>
              <w:t xml:space="preserve"> </w:t>
            </w:r>
            <w:r>
              <w:rPr>
                <w:spacing w:val="-2"/>
                <w:sz w:val="18"/>
              </w:rPr>
              <w:t>N=270</w:t>
            </w:r>
          </w:p>
        </w:tc>
        <w:tc>
          <w:tcPr>
            <w:tcW w:w="1534" w:type="dxa"/>
          </w:tcPr>
          <w:p w14:paraId="37DE4520" w14:textId="77777777" w:rsidR="00C4799D" w:rsidRDefault="008C28BE" w:rsidP="00F74BCF">
            <w:pPr>
              <w:pStyle w:val="TableParagraph"/>
              <w:spacing w:line="242" w:lineRule="auto"/>
              <w:ind w:left="497" w:right="481" w:firstLine="74"/>
              <w:rPr>
                <w:sz w:val="18"/>
              </w:rPr>
            </w:pPr>
            <w:r>
              <w:rPr>
                <w:spacing w:val="-2"/>
                <w:sz w:val="18"/>
              </w:rPr>
              <w:t>59.6</w:t>
            </w:r>
            <w:r>
              <w:rPr>
                <w:spacing w:val="-2"/>
                <w:position w:val="6"/>
                <w:sz w:val="12"/>
              </w:rPr>
              <w:t>f</w:t>
            </w:r>
            <w:r>
              <w:rPr>
                <w:spacing w:val="40"/>
                <w:position w:val="6"/>
                <w:sz w:val="12"/>
              </w:rPr>
              <w:t xml:space="preserve"> </w:t>
            </w:r>
            <w:r>
              <w:rPr>
                <w:spacing w:val="-2"/>
                <w:sz w:val="18"/>
              </w:rPr>
              <w:t>N=280</w:t>
            </w:r>
          </w:p>
        </w:tc>
      </w:tr>
      <w:tr w:rsidR="00C4799D" w14:paraId="04039884" w14:textId="77777777">
        <w:trPr>
          <w:trHeight w:val="412"/>
        </w:trPr>
        <w:tc>
          <w:tcPr>
            <w:tcW w:w="1555" w:type="dxa"/>
          </w:tcPr>
          <w:p w14:paraId="7E447E60" w14:textId="77777777" w:rsidR="00C4799D" w:rsidRDefault="008C28BE" w:rsidP="00F74BCF">
            <w:pPr>
              <w:pStyle w:val="TableParagraph"/>
              <w:spacing w:line="206" w:lineRule="exact"/>
              <w:ind w:right="290"/>
              <w:rPr>
                <w:sz w:val="12"/>
              </w:rPr>
            </w:pPr>
            <w:r>
              <w:rPr>
                <w:sz w:val="18"/>
              </w:rPr>
              <w:t>Worst</w:t>
            </w:r>
            <w:r>
              <w:rPr>
                <w:spacing w:val="-13"/>
                <w:sz w:val="18"/>
              </w:rPr>
              <w:t xml:space="preserve"> </w:t>
            </w:r>
            <w:r>
              <w:rPr>
                <w:sz w:val="18"/>
              </w:rPr>
              <w:t>Pruritus NRS 0 or 1</w:t>
            </w:r>
            <w:r>
              <w:rPr>
                <w:position w:val="6"/>
                <w:sz w:val="12"/>
              </w:rPr>
              <w:t>d</w:t>
            </w:r>
          </w:p>
        </w:tc>
        <w:tc>
          <w:tcPr>
            <w:tcW w:w="1051" w:type="dxa"/>
          </w:tcPr>
          <w:p w14:paraId="24B12ED9" w14:textId="77777777" w:rsidR="00C4799D" w:rsidRDefault="008C28BE" w:rsidP="00F74BCF">
            <w:pPr>
              <w:pStyle w:val="TableParagraph"/>
              <w:spacing w:line="206" w:lineRule="exact"/>
              <w:ind w:left="12" w:right="5"/>
              <w:rPr>
                <w:sz w:val="18"/>
              </w:rPr>
            </w:pPr>
            <w:r>
              <w:rPr>
                <w:spacing w:val="-5"/>
                <w:sz w:val="18"/>
              </w:rPr>
              <w:t>5.5</w:t>
            </w:r>
          </w:p>
          <w:p w14:paraId="3C5F0BFB" w14:textId="77777777" w:rsidR="00C4799D" w:rsidRDefault="008C28BE" w:rsidP="00F74BCF">
            <w:pPr>
              <w:pStyle w:val="TableParagraph"/>
              <w:spacing w:line="187" w:lineRule="exact"/>
              <w:ind w:left="12" w:right="2"/>
              <w:rPr>
                <w:sz w:val="18"/>
              </w:rPr>
            </w:pPr>
            <w:r>
              <w:rPr>
                <w:spacing w:val="-2"/>
                <w:sz w:val="18"/>
              </w:rPr>
              <w:t>N=275</w:t>
            </w:r>
          </w:p>
        </w:tc>
        <w:tc>
          <w:tcPr>
            <w:tcW w:w="1053" w:type="dxa"/>
          </w:tcPr>
          <w:p w14:paraId="255B6B29" w14:textId="77777777" w:rsidR="00C4799D" w:rsidRDefault="008C28BE" w:rsidP="00F74BCF">
            <w:pPr>
              <w:pStyle w:val="TableParagraph"/>
              <w:spacing w:line="206" w:lineRule="exact"/>
              <w:ind w:left="259" w:right="238" w:firstLine="57"/>
              <w:rPr>
                <w:sz w:val="18"/>
              </w:rPr>
            </w:pPr>
            <w:r>
              <w:rPr>
                <w:spacing w:val="-2"/>
                <w:sz w:val="18"/>
              </w:rPr>
              <w:t>36.6</w:t>
            </w:r>
            <w:r>
              <w:rPr>
                <w:spacing w:val="-2"/>
                <w:position w:val="6"/>
                <w:sz w:val="12"/>
              </w:rPr>
              <w:t>g</w:t>
            </w:r>
            <w:r>
              <w:rPr>
                <w:spacing w:val="40"/>
                <w:position w:val="6"/>
                <w:sz w:val="12"/>
              </w:rPr>
              <w:t xml:space="preserve"> </w:t>
            </w:r>
            <w:r>
              <w:rPr>
                <w:spacing w:val="-2"/>
                <w:sz w:val="18"/>
              </w:rPr>
              <w:t>N=279</w:t>
            </w:r>
          </w:p>
        </w:tc>
        <w:tc>
          <w:tcPr>
            <w:tcW w:w="1142" w:type="dxa"/>
          </w:tcPr>
          <w:p w14:paraId="3F2AC89B" w14:textId="77777777" w:rsidR="00C4799D" w:rsidRDefault="008C28BE" w:rsidP="00F74BCF">
            <w:pPr>
              <w:pStyle w:val="TableParagraph"/>
              <w:spacing w:line="206" w:lineRule="exact"/>
              <w:ind w:left="303" w:right="283" w:firstLine="57"/>
              <w:rPr>
                <w:sz w:val="18"/>
              </w:rPr>
            </w:pPr>
            <w:r>
              <w:rPr>
                <w:spacing w:val="-2"/>
                <w:sz w:val="18"/>
              </w:rPr>
              <w:t>47.5</w:t>
            </w:r>
            <w:r>
              <w:rPr>
                <w:spacing w:val="-2"/>
                <w:position w:val="6"/>
                <w:sz w:val="12"/>
              </w:rPr>
              <w:t>g</w:t>
            </w:r>
            <w:r>
              <w:rPr>
                <w:spacing w:val="40"/>
                <w:position w:val="6"/>
                <w:sz w:val="12"/>
              </w:rPr>
              <w:t xml:space="preserve"> </w:t>
            </w:r>
            <w:r>
              <w:rPr>
                <w:spacing w:val="-2"/>
                <w:sz w:val="18"/>
              </w:rPr>
              <w:t>N=282</w:t>
            </w:r>
          </w:p>
        </w:tc>
        <w:tc>
          <w:tcPr>
            <w:tcW w:w="1147" w:type="dxa"/>
          </w:tcPr>
          <w:p w14:paraId="675EAB70" w14:textId="77777777" w:rsidR="00C4799D" w:rsidRDefault="008C28BE" w:rsidP="00F74BCF">
            <w:pPr>
              <w:pStyle w:val="TableParagraph"/>
              <w:spacing w:line="206" w:lineRule="exact"/>
              <w:ind w:left="14" w:right="5"/>
              <w:rPr>
                <w:sz w:val="18"/>
              </w:rPr>
            </w:pPr>
            <w:r>
              <w:rPr>
                <w:spacing w:val="-5"/>
                <w:sz w:val="18"/>
              </w:rPr>
              <w:t>4.3</w:t>
            </w:r>
          </w:p>
          <w:p w14:paraId="35E3CC51" w14:textId="77777777" w:rsidR="00C4799D" w:rsidRDefault="008C28BE" w:rsidP="00F74BCF">
            <w:pPr>
              <w:pStyle w:val="TableParagraph"/>
              <w:spacing w:line="187" w:lineRule="exact"/>
              <w:ind w:left="14" w:right="2"/>
              <w:rPr>
                <w:sz w:val="18"/>
              </w:rPr>
            </w:pPr>
            <w:r>
              <w:rPr>
                <w:spacing w:val="-2"/>
                <w:sz w:val="18"/>
              </w:rPr>
              <w:t>N=277</w:t>
            </w:r>
          </w:p>
        </w:tc>
        <w:tc>
          <w:tcPr>
            <w:tcW w:w="1277" w:type="dxa"/>
          </w:tcPr>
          <w:p w14:paraId="7F221717" w14:textId="77777777" w:rsidR="00C4799D" w:rsidRDefault="008C28BE" w:rsidP="00F74BCF">
            <w:pPr>
              <w:pStyle w:val="TableParagraph"/>
              <w:spacing w:line="206" w:lineRule="exact"/>
              <w:ind w:left="370" w:right="351" w:firstLine="57"/>
              <w:rPr>
                <w:sz w:val="18"/>
              </w:rPr>
            </w:pPr>
            <w:r>
              <w:rPr>
                <w:spacing w:val="-2"/>
                <w:sz w:val="18"/>
              </w:rPr>
              <w:t>26.9</w:t>
            </w:r>
            <w:r>
              <w:rPr>
                <w:spacing w:val="-2"/>
                <w:position w:val="6"/>
                <w:sz w:val="12"/>
              </w:rPr>
              <w:t>g</w:t>
            </w:r>
            <w:r>
              <w:rPr>
                <w:spacing w:val="40"/>
                <w:position w:val="6"/>
                <w:sz w:val="12"/>
              </w:rPr>
              <w:t xml:space="preserve"> </w:t>
            </w:r>
            <w:r>
              <w:rPr>
                <w:spacing w:val="-2"/>
                <w:sz w:val="18"/>
              </w:rPr>
              <w:t>N=275</w:t>
            </w:r>
          </w:p>
        </w:tc>
        <w:tc>
          <w:tcPr>
            <w:tcW w:w="1534" w:type="dxa"/>
          </w:tcPr>
          <w:p w14:paraId="59DCBB20" w14:textId="77777777" w:rsidR="00C4799D" w:rsidRDefault="008C28BE" w:rsidP="00F74BCF">
            <w:pPr>
              <w:pStyle w:val="TableParagraph"/>
              <w:spacing w:line="206" w:lineRule="exact"/>
              <w:ind w:left="497" w:right="481" w:firstLine="60"/>
              <w:rPr>
                <w:sz w:val="18"/>
              </w:rPr>
            </w:pPr>
            <w:r>
              <w:rPr>
                <w:spacing w:val="-2"/>
                <w:sz w:val="18"/>
              </w:rPr>
              <w:t>44.1</w:t>
            </w:r>
            <w:r>
              <w:rPr>
                <w:spacing w:val="-2"/>
                <w:position w:val="6"/>
                <w:sz w:val="12"/>
              </w:rPr>
              <w:t>g</w:t>
            </w:r>
            <w:r>
              <w:rPr>
                <w:spacing w:val="40"/>
                <w:position w:val="6"/>
                <w:sz w:val="12"/>
              </w:rPr>
              <w:t xml:space="preserve"> </w:t>
            </w:r>
            <w:r>
              <w:rPr>
                <w:spacing w:val="-2"/>
                <w:sz w:val="18"/>
              </w:rPr>
              <w:t>N=281</w:t>
            </w:r>
          </w:p>
        </w:tc>
      </w:tr>
      <w:tr w:rsidR="00C4799D" w14:paraId="7BE34F66" w14:textId="77777777">
        <w:trPr>
          <w:trHeight w:val="206"/>
        </w:trPr>
        <w:tc>
          <w:tcPr>
            <w:tcW w:w="8759" w:type="dxa"/>
            <w:gridSpan w:val="7"/>
          </w:tcPr>
          <w:p w14:paraId="18FEA3EC" w14:textId="77777777" w:rsidR="00C4799D" w:rsidRDefault="008C28BE" w:rsidP="00F74BCF">
            <w:pPr>
              <w:pStyle w:val="TableParagraph"/>
              <w:spacing w:line="186" w:lineRule="exact"/>
              <w:rPr>
                <w:b/>
                <w:sz w:val="12"/>
              </w:rPr>
            </w:pPr>
            <w:r>
              <w:rPr>
                <w:b/>
                <w:sz w:val="18"/>
              </w:rPr>
              <w:t>Mean</w:t>
            </w:r>
            <w:r>
              <w:rPr>
                <w:b/>
                <w:spacing w:val="-3"/>
                <w:sz w:val="18"/>
              </w:rPr>
              <w:t xml:space="preserve"> </w:t>
            </w:r>
            <w:r>
              <w:rPr>
                <w:b/>
                <w:sz w:val="18"/>
              </w:rPr>
              <w:t>percent</w:t>
            </w:r>
            <w:r>
              <w:rPr>
                <w:b/>
                <w:spacing w:val="-3"/>
                <w:sz w:val="18"/>
              </w:rPr>
              <w:t xml:space="preserve"> </w:t>
            </w:r>
            <w:r>
              <w:rPr>
                <w:b/>
                <w:sz w:val="18"/>
              </w:rPr>
              <w:t>change</w:t>
            </w:r>
            <w:r>
              <w:rPr>
                <w:b/>
                <w:spacing w:val="1"/>
                <w:sz w:val="18"/>
              </w:rPr>
              <w:t xml:space="preserve"> </w:t>
            </w:r>
            <w:r>
              <w:rPr>
                <w:b/>
                <w:spacing w:val="-4"/>
                <w:sz w:val="18"/>
              </w:rPr>
              <w:t>(SE)</w:t>
            </w:r>
            <w:r>
              <w:rPr>
                <w:b/>
                <w:spacing w:val="-4"/>
                <w:position w:val="6"/>
                <w:sz w:val="12"/>
              </w:rPr>
              <w:t>e</w:t>
            </w:r>
          </w:p>
        </w:tc>
      </w:tr>
      <w:tr w:rsidR="00C4799D" w14:paraId="4BBEA75F" w14:textId="77777777">
        <w:trPr>
          <w:trHeight w:val="414"/>
        </w:trPr>
        <w:tc>
          <w:tcPr>
            <w:tcW w:w="1555" w:type="dxa"/>
          </w:tcPr>
          <w:p w14:paraId="5A6A04DF" w14:textId="77777777" w:rsidR="00C4799D" w:rsidRDefault="008C28BE" w:rsidP="00F74BCF">
            <w:pPr>
              <w:pStyle w:val="TableParagraph"/>
              <w:spacing w:before="1"/>
              <w:rPr>
                <w:sz w:val="18"/>
              </w:rPr>
            </w:pPr>
            <w:r>
              <w:rPr>
                <w:spacing w:val="-4"/>
                <w:sz w:val="18"/>
              </w:rPr>
              <w:t>EASI</w:t>
            </w:r>
          </w:p>
        </w:tc>
        <w:tc>
          <w:tcPr>
            <w:tcW w:w="1051" w:type="dxa"/>
          </w:tcPr>
          <w:p w14:paraId="3049D2ED" w14:textId="77777777" w:rsidR="00C4799D" w:rsidRDefault="008C28BE" w:rsidP="00F74BCF">
            <w:pPr>
              <w:pStyle w:val="TableParagraph"/>
              <w:spacing w:before="1" w:line="207" w:lineRule="exact"/>
              <w:ind w:left="319"/>
              <w:rPr>
                <w:sz w:val="18"/>
              </w:rPr>
            </w:pPr>
            <w:r>
              <w:rPr>
                <w:sz w:val="18"/>
              </w:rPr>
              <w:t>-</w:t>
            </w:r>
            <w:r>
              <w:rPr>
                <w:spacing w:val="-4"/>
                <w:sz w:val="18"/>
              </w:rPr>
              <w:t>40.7</w:t>
            </w:r>
          </w:p>
          <w:p w14:paraId="1B2DA7DD" w14:textId="77777777" w:rsidR="00C4799D" w:rsidRDefault="008C28BE" w:rsidP="00F74BCF">
            <w:pPr>
              <w:pStyle w:val="TableParagraph"/>
              <w:spacing w:line="187" w:lineRule="exact"/>
              <w:ind w:left="290"/>
              <w:rPr>
                <w:sz w:val="18"/>
              </w:rPr>
            </w:pPr>
            <w:r>
              <w:rPr>
                <w:spacing w:val="-2"/>
                <w:sz w:val="18"/>
              </w:rPr>
              <w:t>(2.28)</w:t>
            </w:r>
          </w:p>
        </w:tc>
        <w:tc>
          <w:tcPr>
            <w:tcW w:w="1053" w:type="dxa"/>
          </w:tcPr>
          <w:p w14:paraId="418D93FD" w14:textId="77777777" w:rsidR="00C4799D" w:rsidRDefault="008C28BE" w:rsidP="00F74BCF">
            <w:pPr>
              <w:pStyle w:val="TableParagraph"/>
              <w:spacing w:line="206" w:lineRule="exact"/>
              <w:ind w:left="290" w:right="274" w:firstLine="12"/>
              <w:rPr>
                <w:sz w:val="18"/>
              </w:rPr>
            </w:pPr>
            <w:r>
              <w:rPr>
                <w:spacing w:val="-2"/>
                <w:sz w:val="18"/>
              </w:rPr>
              <w:t>-80.2</w:t>
            </w:r>
            <w:r>
              <w:rPr>
                <w:spacing w:val="-2"/>
                <w:position w:val="6"/>
                <w:sz w:val="12"/>
              </w:rPr>
              <w:t>f</w:t>
            </w:r>
            <w:r>
              <w:rPr>
                <w:spacing w:val="40"/>
                <w:position w:val="6"/>
                <w:sz w:val="12"/>
              </w:rPr>
              <w:t xml:space="preserve"> </w:t>
            </w:r>
            <w:r>
              <w:rPr>
                <w:spacing w:val="-2"/>
                <w:sz w:val="18"/>
              </w:rPr>
              <w:t>(1.91)</w:t>
            </w:r>
          </w:p>
        </w:tc>
        <w:tc>
          <w:tcPr>
            <w:tcW w:w="1142" w:type="dxa"/>
          </w:tcPr>
          <w:p w14:paraId="6F732E6B" w14:textId="77777777" w:rsidR="00C4799D" w:rsidRDefault="008C28BE" w:rsidP="00F74BCF">
            <w:pPr>
              <w:pStyle w:val="TableParagraph"/>
              <w:spacing w:line="206" w:lineRule="exact"/>
              <w:ind w:left="336" w:right="317" w:firstLine="12"/>
              <w:rPr>
                <w:sz w:val="18"/>
              </w:rPr>
            </w:pPr>
            <w:r>
              <w:rPr>
                <w:spacing w:val="-2"/>
                <w:sz w:val="18"/>
              </w:rPr>
              <w:t>-87.7</w:t>
            </w:r>
            <w:r>
              <w:rPr>
                <w:spacing w:val="-2"/>
                <w:position w:val="6"/>
                <w:sz w:val="12"/>
              </w:rPr>
              <w:t>f</w:t>
            </w:r>
            <w:r>
              <w:rPr>
                <w:spacing w:val="40"/>
                <w:position w:val="6"/>
                <w:sz w:val="12"/>
              </w:rPr>
              <w:t xml:space="preserve"> </w:t>
            </w:r>
            <w:r>
              <w:rPr>
                <w:spacing w:val="-2"/>
                <w:sz w:val="18"/>
              </w:rPr>
              <w:t>(1.87)</w:t>
            </w:r>
          </w:p>
        </w:tc>
        <w:tc>
          <w:tcPr>
            <w:tcW w:w="1147" w:type="dxa"/>
          </w:tcPr>
          <w:p w14:paraId="30C8B316" w14:textId="77777777" w:rsidR="00C4799D" w:rsidRDefault="008C28BE" w:rsidP="00F74BCF">
            <w:pPr>
              <w:pStyle w:val="TableParagraph"/>
              <w:spacing w:before="1" w:line="207" w:lineRule="exact"/>
              <w:ind w:left="368"/>
              <w:rPr>
                <w:sz w:val="18"/>
              </w:rPr>
            </w:pPr>
            <w:r>
              <w:rPr>
                <w:sz w:val="18"/>
              </w:rPr>
              <w:t>-</w:t>
            </w:r>
            <w:r>
              <w:rPr>
                <w:spacing w:val="-4"/>
                <w:sz w:val="18"/>
              </w:rPr>
              <w:t>34.5</w:t>
            </w:r>
          </w:p>
          <w:p w14:paraId="1E8B2258" w14:textId="77777777" w:rsidR="00C4799D" w:rsidRDefault="008C28BE" w:rsidP="00F74BCF">
            <w:pPr>
              <w:pStyle w:val="TableParagraph"/>
              <w:spacing w:line="187" w:lineRule="exact"/>
              <w:ind w:left="339"/>
              <w:rPr>
                <w:sz w:val="18"/>
              </w:rPr>
            </w:pPr>
            <w:r>
              <w:rPr>
                <w:spacing w:val="-2"/>
                <w:sz w:val="18"/>
              </w:rPr>
              <w:t>(2.59)</w:t>
            </w:r>
          </w:p>
        </w:tc>
        <w:tc>
          <w:tcPr>
            <w:tcW w:w="1277" w:type="dxa"/>
          </w:tcPr>
          <w:p w14:paraId="5AB14B28" w14:textId="77777777" w:rsidR="00C4799D" w:rsidRDefault="008C28BE" w:rsidP="00F74BCF">
            <w:pPr>
              <w:pStyle w:val="TableParagraph"/>
              <w:spacing w:line="206" w:lineRule="exact"/>
              <w:ind w:left="404" w:right="384" w:firstLine="12"/>
              <w:rPr>
                <w:sz w:val="18"/>
              </w:rPr>
            </w:pPr>
            <w:r>
              <w:rPr>
                <w:spacing w:val="-2"/>
                <w:sz w:val="18"/>
              </w:rPr>
              <w:t>-74.1</w:t>
            </w:r>
            <w:r>
              <w:rPr>
                <w:spacing w:val="-2"/>
                <w:position w:val="6"/>
                <w:sz w:val="12"/>
              </w:rPr>
              <w:t>f</w:t>
            </w:r>
            <w:r>
              <w:rPr>
                <w:spacing w:val="40"/>
                <w:position w:val="6"/>
                <w:sz w:val="12"/>
              </w:rPr>
              <w:t xml:space="preserve"> </w:t>
            </w:r>
            <w:r>
              <w:rPr>
                <w:spacing w:val="-2"/>
                <w:sz w:val="18"/>
              </w:rPr>
              <w:t>(2.20)</w:t>
            </w:r>
          </w:p>
        </w:tc>
        <w:tc>
          <w:tcPr>
            <w:tcW w:w="1534" w:type="dxa"/>
          </w:tcPr>
          <w:p w14:paraId="5E9D186B" w14:textId="77777777" w:rsidR="00C4799D" w:rsidRDefault="008C28BE" w:rsidP="00F74BCF">
            <w:pPr>
              <w:pStyle w:val="TableParagraph"/>
              <w:spacing w:line="206" w:lineRule="exact"/>
              <w:ind w:left="531" w:right="516" w:hanging="4"/>
              <w:rPr>
                <w:sz w:val="18"/>
              </w:rPr>
            </w:pPr>
            <w:r>
              <w:rPr>
                <w:spacing w:val="-2"/>
                <w:sz w:val="18"/>
              </w:rPr>
              <w:t>-84.7</w:t>
            </w:r>
            <w:r>
              <w:rPr>
                <w:spacing w:val="-2"/>
                <w:position w:val="6"/>
                <w:sz w:val="12"/>
              </w:rPr>
              <w:t>f</w:t>
            </w:r>
            <w:r>
              <w:rPr>
                <w:spacing w:val="40"/>
                <w:position w:val="6"/>
                <w:sz w:val="12"/>
              </w:rPr>
              <w:t xml:space="preserve"> </w:t>
            </w:r>
            <w:r>
              <w:rPr>
                <w:spacing w:val="-2"/>
                <w:sz w:val="18"/>
              </w:rPr>
              <w:t>(2.18)</w:t>
            </w:r>
          </w:p>
        </w:tc>
      </w:tr>
      <w:tr w:rsidR="00C4799D" w14:paraId="5F25C396" w14:textId="77777777">
        <w:trPr>
          <w:trHeight w:val="414"/>
        </w:trPr>
        <w:tc>
          <w:tcPr>
            <w:tcW w:w="1555" w:type="dxa"/>
          </w:tcPr>
          <w:p w14:paraId="6C27D3EE" w14:textId="77777777" w:rsidR="00C4799D" w:rsidRDefault="008C28BE" w:rsidP="00F74BCF">
            <w:pPr>
              <w:pStyle w:val="TableParagraph"/>
              <w:spacing w:line="206" w:lineRule="exact"/>
              <w:rPr>
                <w:sz w:val="18"/>
              </w:rPr>
            </w:pPr>
            <w:r>
              <w:rPr>
                <w:spacing w:val="-2"/>
                <w:sz w:val="18"/>
              </w:rPr>
              <w:t>SCORAD</w:t>
            </w:r>
          </w:p>
        </w:tc>
        <w:tc>
          <w:tcPr>
            <w:tcW w:w="1051" w:type="dxa"/>
          </w:tcPr>
          <w:p w14:paraId="4EFA4B4B" w14:textId="77777777" w:rsidR="00C4799D" w:rsidRDefault="008C28BE" w:rsidP="00F74BCF">
            <w:pPr>
              <w:pStyle w:val="TableParagraph"/>
              <w:spacing w:line="206" w:lineRule="exact"/>
              <w:ind w:left="319"/>
              <w:rPr>
                <w:sz w:val="18"/>
              </w:rPr>
            </w:pPr>
            <w:r>
              <w:rPr>
                <w:sz w:val="18"/>
              </w:rPr>
              <w:t>-</w:t>
            </w:r>
            <w:r>
              <w:rPr>
                <w:spacing w:val="-4"/>
                <w:sz w:val="18"/>
              </w:rPr>
              <w:t>32.7</w:t>
            </w:r>
          </w:p>
          <w:p w14:paraId="73276392" w14:textId="77777777" w:rsidR="00C4799D" w:rsidRDefault="008C28BE" w:rsidP="00F74BCF">
            <w:pPr>
              <w:pStyle w:val="TableParagraph"/>
              <w:spacing w:before="2" w:line="187" w:lineRule="exact"/>
              <w:ind w:left="290"/>
              <w:rPr>
                <w:sz w:val="18"/>
              </w:rPr>
            </w:pPr>
            <w:r>
              <w:rPr>
                <w:spacing w:val="-2"/>
                <w:sz w:val="18"/>
              </w:rPr>
              <w:t>(2.33)</w:t>
            </w:r>
          </w:p>
        </w:tc>
        <w:tc>
          <w:tcPr>
            <w:tcW w:w="1053" w:type="dxa"/>
          </w:tcPr>
          <w:p w14:paraId="4923C463" w14:textId="77777777" w:rsidR="00C4799D" w:rsidRDefault="008C28BE" w:rsidP="00F74BCF">
            <w:pPr>
              <w:pStyle w:val="TableParagraph"/>
              <w:spacing w:line="208" w:lineRule="exact"/>
              <w:ind w:left="290" w:right="274" w:firstLine="12"/>
              <w:rPr>
                <w:sz w:val="18"/>
              </w:rPr>
            </w:pPr>
            <w:r>
              <w:rPr>
                <w:spacing w:val="-2"/>
                <w:sz w:val="18"/>
              </w:rPr>
              <w:t>-65.7</w:t>
            </w:r>
            <w:r>
              <w:rPr>
                <w:spacing w:val="-2"/>
                <w:position w:val="6"/>
                <w:sz w:val="12"/>
              </w:rPr>
              <w:t>f</w:t>
            </w:r>
            <w:r>
              <w:rPr>
                <w:spacing w:val="40"/>
                <w:position w:val="6"/>
                <w:sz w:val="12"/>
              </w:rPr>
              <w:t xml:space="preserve"> </w:t>
            </w:r>
            <w:r>
              <w:rPr>
                <w:spacing w:val="-2"/>
                <w:sz w:val="18"/>
              </w:rPr>
              <w:t>(1.78)</w:t>
            </w:r>
          </w:p>
        </w:tc>
        <w:tc>
          <w:tcPr>
            <w:tcW w:w="1142" w:type="dxa"/>
          </w:tcPr>
          <w:p w14:paraId="7C31D69D" w14:textId="77777777" w:rsidR="00C4799D" w:rsidRDefault="008C28BE" w:rsidP="00F74BCF">
            <w:pPr>
              <w:pStyle w:val="TableParagraph"/>
              <w:spacing w:line="208" w:lineRule="exact"/>
              <w:ind w:left="336" w:right="317" w:firstLine="12"/>
              <w:rPr>
                <w:sz w:val="18"/>
              </w:rPr>
            </w:pPr>
            <w:r>
              <w:rPr>
                <w:spacing w:val="-2"/>
                <w:sz w:val="18"/>
              </w:rPr>
              <w:t>-73.1</w:t>
            </w:r>
            <w:r>
              <w:rPr>
                <w:spacing w:val="-2"/>
                <w:position w:val="6"/>
                <w:sz w:val="12"/>
              </w:rPr>
              <w:t>f</w:t>
            </w:r>
            <w:r>
              <w:rPr>
                <w:spacing w:val="40"/>
                <w:position w:val="6"/>
                <w:sz w:val="12"/>
              </w:rPr>
              <w:t xml:space="preserve"> </w:t>
            </w:r>
            <w:r>
              <w:rPr>
                <w:spacing w:val="-2"/>
                <w:sz w:val="18"/>
              </w:rPr>
              <w:t>(1.73)</w:t>
            </w:r>
          </w:p>
        </w:tc>
        <w:tc>
          <w:tcPr>
            <w:tcW w:w="1147" w:type="dxa"/>
          </w:tcPr>
          <w:p w14:paraId="1F033E45" w14:textId="77777777" w:rsidR="00C4799D" w:rsidRDefault="008C28BE" w:rsidP="00F74BCF">
            <w:pPr>
              <w:pStyle w:val="TableParagraph"/>
              <w:spacing w:line="206" w:lineRule="exact"/>
              <w:ind w:left="368"/>
              <w:rPr>
                <w:sz w:val="18"/>
              </w:rPr>
            </w:pPr>
            <w:r>
              <w:rPr>
                <w:sz w:val="18"/>
              </w:rPr>
              <w:t>-</w:t>
            </w:r>
            <w:r>
              <w:rPr>
                <w:spacing w:val="-4"/>
                <w:sz w:val="18"/>
              </w:rPr>
              <w:t>28.4</w:t>
            </w:r>
          </w:p>
          <w:p w14:paraId="5A78B302" w14:textId="77777777" w:rsidR="00C4799D" w:rsidRDefault="008C28BE" w:rsidP="00F74BCF">
            <w:pPr>
              <w:pStyle w:val="TableParagraph"/>
              <w:spacing w:before="2" w:line="187" w:lineRule="exact"/>
              <w:ind w:left="339"/>
              <w:rPr>
                <w:sz w:val="18"/>
              </w:rPr>
            </w:pPr>
            <w:r>
              <w:rPr>
                <w:spacing w:val="-2"/>
                <w:sz w:val="18"/>
              </w:rPr>
              <w:t>(2.50)</w:t>
            </w:r>
          </w:p>
        </w:tc>
        <w:tc>
          <w:tcPr>
            <w:tcW w:w="1277" w:type="dxa"/>
          </w:tcPr>
          <w:p w14:paraId="63783AAD" w14:textId="77777777" w:rsidR="00C4799D" w:rsidRDefault="008C28BE" w:rsidP="00F74BCF">
            <w:pPr>
              <w:pStyle w:val="TableParagraph"/>
              <w:spacing w:line="208" w:lineRule="exact"/>
              <w:ind w:left="404" w:right="384" w:firstLine="12"/>
              <w:rPr>
                <w:sz w:val="18"/>
              </w:rPr>
            </w:pPr>
            <w:r>
              <w:rPr>
                <w:spacing w:val="-2"/>
                <w:sz w:val="18"/>
              </w:rPr>
              <w:t>-57.9</w:t>
            </w:r>
            <w:r>
              <w:rPr>
                <w:spacing w:val="-2"/>
                <w:position w:val="6"/>
                <w:sz w:val="12"/>
              </w:rPr>
              <w:t>f</w:t>
            </w:r>
            <w:r>
              <w:rPr>
                <w:spacing w:val="40"/>
                <w:position w:val="6"/>
                <w:sz w:val="12"/>
              </w:rPr>
              <w:t xml:space="preserve"> </w:t>
            </w:r>
            <w:r>
              <w:rPr>
                <w:spacing w:val="-2"/>
                <w:sz w:val="18"/>
              </w:rPr>
              <w:t>(2.01)</w:t>
            </w:r>
          </w:p>
        </w:tc>
        <w:tc>
          <w:tcPr>
            <w:tcW w:w="1534" w:type="dxa"/>
          </w:tcPr>
          <w:p w14:paraId="166FEEB8" w14:textId="77777777" w:rsidR="00C4799D" w:rsidRDefault="008C28BE" w:rsidP="00F74BCF">
            <w:pPr>
              <w:pStyle w:val="TableParagraph"/>
              <w:spacing w:line="208" w:lineRule="exact"/>
              <w:ind w:left="531" w:right="516" w:hanging="4"/>
              <w:rPr>
                <w:sz w:val="18"/>
              </w:rPr>
            </w:pPr>
            <w:r>
              <w:rPr>
                <w:spacing w:val="-2"/>
                <w:sz w:val="18"/>
              </w:rPr>
              <w:t>-68.4</w:t>
            </w:r>
            <w:r>
              <w:rPr>
                <w:spacing w:val="-2"/>
                <w:position w:val="6"/>
                <w:sz w:val="12"/>
              </w:rPr>
              <w:t>f</w:t>
            </w:r>
            <w:r>
              <w:rPr>
                <w:spacing w:val="40"/>
                <w:position w:val="6"/>
                <w:sz w:val="12"/>
              </w:rPr>
              <w:t xml:space="preserve"> </w:t>
            </w:r>
            <w:r>
              <w:rPr>
                <w:spacing w:val="-2"/>
                <w:sz w:val="18"/>
              </w:rPr>
              <w:t>(2.04)</w:t>
            </w:r>
          </w:p>
        </w:tc>
      </w:tr>
      <w:tr w:rsidR="00C4799D" w14:paraId="6C4A81F4" w14:textId="77777777">
        <w:trPr>
          <w:trHeight w:val="411"/>
        </w:trPr>
        <w:tc>
          <w:tcPr>
            <w:tcW w:w="1555" w:type="dxa"/>
          </w:tcPr>
          <w:p w14:paraId="46CD3AEB" w14:textId="77777777" w:rsidR="00C4799D" w:rsidRDefault="008C28BE" w:rsidP="00F74BCF">
            <w:pPr>
              <w:pStyle w:val="TableParagraph"/>
              <w:spacing w:line="206" w:lineRule="exact"/>
              <w:ind w:right="290"/>
              <w:rPr>
                <w:sz w:val="18"/>
              </w:rPr>
            </w:pPr>
            <w:r>
              <w:rPr>
                <w:sz w:val="18"/>
              </w:rPr>
              <w:t>Worst</w:t>
            </w:r>
            <w:r>
              <w:rPr>
                <w:spacing w:val="-13"/>
                <w:sz w:val="18"/>
              </w:rPr>
              <w:t xml:space="preserve"> </w:t>
            </w:r>
            <w:r>
              <w:rPr>
                <w:sz w:val="18"/>
              </w:rPr>
              <w:t xml:space="preserve">Pruritus </w:t>
            </w:r>
            <w:r>
              <w:rPr>
                <w:spacing w:val="-4"/>
                <w:sz w:val="18"/>
              </w:rPr>
              <w:t>NRS</w:t>
            </w:r>
          </w:p>
        </w:tc>
        <w:tc>
          <w:tcPr>
            <w:tcW w:w="1051" w:type="dxa"/>
          </w:tcPr>
          <w:p w14:paraId="4A5A12A7" w14:textId="77777777" w:rsidR="00C4799D" w:rsidRDefault="008C28BE" w:rsidP="00F74BCF">
            <w:pPr>
              <w:pStyle w:val="TableParagraph"/>
              <w:spacing w:line="204" w:lineRule="exact"/>
              <w:ind w:left="319"/>
              <w:rPr>
                <w:sz w:val="18"/>
              </w:rPr>
            </w:pPr>
            <w:r>
              <w:rPr>
                <w:sz w:val="18"/>
              </w:rPr>
              <w:t>-</w:t>
            </w:r>
            <w:r>
              <w:rPr>
                <w:spacing w:val="-4"/>
                <w:sz w:val="18"/>
              </w:rPr>
              <w:t>26.1</w:t>
            </w:r>
          </w:p>
          <w:p w14:paraId="7C8A5CDE" w14:textId="77777777" w:rsidR="00C4799D" w:rsidRDefault="008C28BE" w:rsidP="00F74BCF">
            <w:pPr>
              <w:pStyle w:val="TableParagraph"/>
              <w:spacing w:line="187" w:lineRule="exact"/>
              <w:ind w:left="290"/>
              <w:rPr>
                <w:sz w:val="18"/>
              </w:rPr>
            </w:pPr>
            <w:r>
              <w:rPr>
                <w:spacing w:val="-2"/>
                <w:sz w:val="18"/>
              </w:rPr>
              <w:t>(5.41)</w:t>
            </w:r>
          </w:p>
        </w:tc>
        <w:tc>
          <w:tcPr>
            <w:tcW w:w="1053" w:type="dxa"/>
          </w:tcPr>
          <w:p w14:paraId="6319A66F" w14:textId="77777777" w:rsidR="00C4799D" w:rsidRDefault="008C28BE" w:rsidP="00F74BCF">
            <w:pPr>
              <w:pStyle w:val="TableParagraph"/>
              <w:spacing w:line="206" w:lineRule="exact"/>
              <w:ind w:left="290" w:right="274" w:firstLine="12"/>
              <w:rPr>
                <w:sz w:val="18"/>
              </w:rPr>
            </w:pPr>
            <w:r>
              <w:rPr>
                <w:spacing w:val="-2"/>
                <w:sz w:val="18"/>
              </w:rPr>
              <w:t>-62.8</w:t>
            </w:r>
            <w:r>
              <w:rPr>
                <w:spacing w:val="-2"/>
                <w:position w:val="6"/>
                <w:sz w:val="12"/>
              </w:rPr>
              <w:t>f</w:t>
            </w:r>
            <w:r>
              <w:rPr>
                <w:spacing w:val="40"/>
                <w:position w:val="6"/>
                <w:sz w:val="12"/>
              </w:rPr>
              <w:t xml:space="preserve"> </w:t>
            </w:r>
            <w:r>
              <w:rPr>
                <w:spacing w:val="-2"/>
                <w:sz w:val="18"/>
              </w:rPr>
              <w:t>(4.49)</w:t>
            </w:r>
          </w:p>
        </w:tc>
        <w:tc>
          <w:tcPr>
            <w:tcW w:w="1142" w:type="dxa"/>
          </w:tcPr>
          <w:p w14:paraId="6A12DED7" w14:textId="77777777" w:rsidR="00C4799D" w:rsidRDefault="008C28BE" w:rsidP="00F74BCF">
            <w:pPr>
              <w:pStyle w:val="TableParagraph"/>
              <w:spacing w:line="206" w:lineRule="exact"/>
              <w:ind w:left="336" w:right="317" w:firstLine="12"/>
              <w:rPr>
                <w:sz w:val="18"/>
              </w:rPr>
            </w:pPr>
            <w:r>
              <w:rPr>
                <w:spacing w:val="-2"/>
                <w:sz w:val="18"/>
              </w:rPr>
              <w:t>-72.0</w:t>
            </w:r>
            <w:r>
              <w:rPr>
                <w:spacing w:val="-2"/>
                <w:position w:val="6"/>
                <w:sz w:val="12"/>
              </w:rPr>
              <w:t>f</w:t>
            </w:r>
            <w:r>
              <w:rPr>
                <w:spacing w:val="40"/>
                <w:position w:val="6"/>
                <w:sz w:val="12"/>
              </w:rPr>
              <w:t xml:space="preserve"> </w:t>
            </w:r>
            <w:r>
              <w:rPr>
                <w:spacing w:val="-2"/>
                <w:sz w:val="18"/>
              </w:rPr>
              <w:t>(4.41)</w:t>
            </w:r>
          </w:p>
        </w:tc>
        <w:tc>
          <w:tcPr>
            <w:tcW w:w="1147" w:type="dxa"/>
          </w:tcPr>
          <w:p w14:paraId="70FBDB3C" w14:textId="77777777" w:rsidR="00C4799D" w:rsidRDefault="008C28BE" w:rsidP="00F74BCF">
            <w:pPr>
              <w:pStyle w:val="TableParagraph"/>
              <w:spacing w:line="204" w:lineRule="exact"/>
              <w:ind w:left="368"/>
              <w:rPr>
                <w:sz w:val="18"/>
              </w:rPr>
            </w:pPr>
            <w:r>
              <w:rPr>
                <w:sz w:val="18"/>
              </w:rPr>
              <w:t>-</w:t>
            </w:r>
            <w:r>
              <w:rPr>
                <w:spacing w:val="-4"/>
                <w:sz w:val="18"/>
              </w:rPr>
              <w:t>17.0</w:t>
            </w:r>
          </w:p>
          <w:p w14:paraId="091673AD" w14:textId="77777777" w:rsidR="00C4799D" w:rsidRDefault="008C28BE" w:rsidP="00F74BCF">
            <w:pPr>
              <w:pStyle w:val="TableParagraph"/>
              <w:spacing w:line="187" w:lineRule="exact"/>
              <w:ind w:left="339"/>
              <w:rPr>
                <w:sz w:val="18"/>
              </w:rPr>
            </w:pPr>
            <w:r>
              <w:rPr>
                <w:spacing w:val="-2"/>
                <w:sz w:val="18"/>
              </w:rPr>
              <w:t>(2.73)</w:t>
            </w:r>
          </w:p>
        </w:tc>
        <w:tc>
          <w:tcPr>
            <w:tcW w:w="1277" w:type="dxa"/>
          </w:tcPr>
          <w:p w14:paraId="3D607676" w14:textId="77777777" w:rsidR="00C4799D" w:rsidRDefault="008C28BE" w:rsidP="00F74BCF">
            <w:pPr>
              <w:pStyle w:val="TableParagraph"/>
              <w:spacing w:line="206" w:lineRule="exact"/>
              <w:ind w:left="404" w:right="384" w:firstLine="12"/>
              <w:rPr>
                <w:sz w:val="18"/>
              </w:rPr>
            </w:pPr>
            <w:r>
              <w:rPr>
                <w:spacing w:val="-2"/>
                <w:sz w:val="18"/>
              </w:rPr>
              <w:t>-51.2</w:t>
            </w:r>
            <w:r>
              <w:rPr>
                <w:spacing w:val="-2"/>
                <w:position w:val="6"/>
                <w:sz w:val="12"/>
              </w:rPr>
              <w:t>f</w:t>
            </w:r>
            <w:r>
              <w:rPr>
                <w:spacing w:val="40"/>
                <w:position w:val="6"/>
                <w:sz w:val="12"/>
              </w:rPr>
              <w:t xml:space="preserve"> </w:t>
            </w:r>
            <w:r>
              <w:rPr>
                <w:spacing w:val="-2"/>
                <w:sz w:val="18"/>
              </w:rPr>
              <w:t>(2.34)</w:t>
            </w:r>
          </w:p>
        </w:tc>
        <w:tc>
          <w:tcPr>
            <w:tcW w:w="1534" w:type="dxa"/>
          </w:tcPr>
          <w:p w14:paraId="38AD52B3" w14:textId="77777777" w:rsidR="00C4799D" w:rsidRDefault="008C28BE" w:rsidP="00F74BCF">
            <w:pPr>
              <w:pStyle w:val="TableParagraph"/>
              <w:spacing w:line="206" w:lineRule="exact"/>
              <w:ind w:left="555" w:right="490" w:hanging="12"/>
              <w:rPr>
                <w:sz w:val="18"/>
              </w:rPr>
            </w:pPr>
            <w:r>
              <w:rPr>
                <w:spacing w:val="-2"/>
                <w:sz w:val="18"/>
              </w:rPr>
              <w:t>-66.5</w:t>
            </w:r>
            <w:r>
              <w:rPr>
                <w:spacing w:val="-2"/>
                <w:position w:val="6"/>
                <w:sz w:val="12"/>
              </w:rPr>
              <w:t>f</w:t>
            </w:r>
            <w:r>
              <w:rPr>
                <w:spacing w:val="40"/>
                <w:position w:val="6"/>
                <w:sz w:val="12"/>
              </w:rPr>
              <w:t xml:space="preserve"> </w:t>
            </w:r>
            <w:r>
              <w:rPr>
                <w:spacing w:val="-2"/>
                <w:sz w:val="18"/>
              </w:rPr>
              <w:t>(2.31)</w:t>
            </w:r>
          </w:p>
        </w:tc>
      </w:tr>
      <w:tr w:rsidR="00C4799D" w14:paraId="07605F90" w14:textId="77777777">
        <w:trPr>
          <w:trHeight w:val="1839"/>
        </w:trPr>
        <w:tc>
          <w:tcPr>
            <w:tcW w:w="8759" w:type="dxa"/>
            <w:gridSpan w:val="7"/>
          </w:tcPr>
          <w:p w14:paraId="0168612F" w14:textId="77777777" w:rsidR="00C4799D" w:rsidRDefault="008C28BE" w:rsidP="00F74BCF">
            <w:pPr>
              <w:pStyle w:val="TableParagraph"/>
              <w:rPr>
                <w:sz w:val="16"/>
              </w:rPr>
            </w:pPr>
            <w:r>
              <w:rPr>
                <w:spacing w:val="-2"/>
                <w:sz w:val="16"/>
              </w:rPr>
              <w:t>Abbreviations:</w:t>
            </w:r>
          </w:p>
          <w:p w14:paraId="1C64FF26" w14:textId="77777777" w:rsidR="00C4799D" w:rsidRDefault="008C28BE" w:rsidP="00F74BCF">
            <w:pPr>
              <w:pStyle w:val="TableParagraph"/>
              <w:spacing w:before="1"/>
              <w:rPr>
                <w:sz w:val="16"/>
              </w:rPr>
            </w:pPr>
            <w:r>
              <w:rPr>
                <w:sz w:val="16"/>
              </w:rPr>
              <w:t>UPA=</w:t>
            </w:r>
            <w:r>
              <w:rPr>
                <w:spacing w:val="-5"/>
                <w:sz w:val="16"/>
              </w:rPr>
              <w:t xml:space="preserve"> </w:t>
            </w:r>
            <w:proofErr w:type="spellStart"/>
            <w:r>
              <w:rPr>
                <w:sz w:val="16"/>
              </w:rPr>
              <w:t>upadacitinib</w:t>
            </w:r>
            <w:proofErr w:type="spellEnd"/>
            <w:r>
              <w:rPr>
                <w:spacing w:val="-5"/>
                <w:sz w:val="16"/>
              </w:rPr>
              <w:t xml:space="preserve"> </w:t>
            </w:r>
            <w:r>
              <w:rPr>
                <w:sz w:val="16"/>
              </w:rPr>
              <w:t>(RINVOQ);</w:t>
            </w:r>
            <w:r>
              <w:rPr>
                <w:spacing w:val="-6"/>
                <w:sz w:val="16"/>
              </w:rPr>
              <w:t xml:space="preserve"> </w:t>
            </w:r>
            <w:r>
              <w:rPr>
                <w:sz w:val="16"/>
              </w:rPr>
              <w:t>PBO</w:t>
            </w:r>
            <w:r>
              <w:rPr>
                <w:spacing w:val="-5"/>
                <w:sz w:val="16"/>
              </w:rPr>
              <w:t xml:space="preserve"> </w:t>
            </w:r>
            <w:r>
              <w:rPr>
                <w:sz w:val="16"/>
              </w:rPr>
              <w:t>=</w:t>
            </w:r>
            <w:r>
              <w:rPr>
                <w:spacing w:val="-4"/>
                <w:sz w:val="16"/>
              </w:rPr>
              <w:t xml:space="preserve"> </w:t>
            </w:r>
            <w:r>
              <w:rPr>
                <w:spacing w:val="-2"/>
                <w:sz w:val="16"/>
              </w:rPr>
              <w:t>placebo</w:t>
            </w:r>
          </w:p>
          <w:p w14:paraId="699D1BB0" w14:textId="77777777" w:rsidR="00C4799D" w:rsidRDefault="008C28BE" w:rsidP="00F74BCF">
            <w:pPr>
              <w:pStyle w:val="TableParagraph"/>
              <w:spacing w:line="183" w:lineRule="exact"/>
              <w:rPr>
                <w:sz w:val="16"/>
              </w:rPr>
            </w:pPr>
            <w:r>
              <w:rPr>
                <w:sz w:val="16"/>
                <w:vertAlign w:val="superscript"/>
              </w:rPr>
              <w:t>a</w:t>
            </w:r>
            <w:r>
              <w:rPr>
                <w:spacing w:val="-3"/>
                <w:sz w:val="16"/>
              </w:rPr>
              <w:t xml:space="preserve"> </w:t>
            </w:r>
            <w:proofErr w:type="gramStart"/>
            <w:r>
              <w:rPr>
                <w:sz w:val="16"/>
              </w:rPr>
              <w:t>Based</w:t>
            </w:r>
            <w:r>
              <w:rPr>
                <w:spacing w:val="-5"/>
                <w:sz w:val="16"/>
              </w:rPr>
              <w:t xml:space="preserve"> </w:t>
            </w:r>
            <w:r>
              <w:rPr>
                <w:sz w:val="16"/>
              </w:rPr>
              <w:t>on</w:t>
            </w:r>
            <w:proofErr w:type="gramEnd"/>
            <w:r>
              <w:rPr>
                <w:spacing w:val="-2"/>
                <w:sz w:val="16"/>
              </w:rPr>
              <w:t xml:space="preserve"> </w:t>
            </w:r>
            <w:r>
              <w:rPr>
                <w:sz w:val="16"/>
              </w:rPr>
              <w:t>number</w:t>
            </w:r>
            <w:r>
              <w:rPr>
                <w:spacing w:val="-3"/>
                <w:sz w:val="16"/>
              </w:rPr>
              <w:t xml:space="preserve"> </w:t>
            </w:r>
            <w:r>
              <w:rPr>
                <w:sz w:val="16"/>
              </w:rPr>
              <w:t>of</w:t>
            </w:r>
            <w:r>
              <w:rPr>
                <w:spacing w:val="-3"/>
                <w:sz w:val="16"/>
              </w:rPr>
              <w:t xml:space="preserve"> </w:t>
            </w:r>
            <w:r>
              <w:rPr>
                <w:sz w:val="16"/>
              </w:rPr>
              <w:t>subjects</w:t>
            </w:r>
            <w:r>
              <w:rPr>
                <w:spacing w:val="-1"/>
                <w:sz w:val="16"/>
              </w:rPr>
              <w:t xml:space="preserve"> </w:t>
            </w:r>
            <w:proofErr w:type="spellStart"/>
            <w:r>
              <w:rPr>
                <w:spacing w:val="-2"/>
                <w:sz w:val="16"/>
              </w:rPr>
              <w:t>randomised</w:t>
            </w:r>
            <w:proofErr w:type="spellEnd"/>
          </w:p>
          <w:p w14:paraId="4B3C0DD5" w14:textId="77777777" w:rsidR="00C4799D" w:rsidRDefault="008C28BE" w:rsidP="00F74BCF">
            <w:pPr>
              <w:pStyle w:val="TableParagraph"/>
              <w:ind w:right="104"/>
              <w:rPr>
                <w:sz w:val="16"/>
              </w:rPr>
            </w:pPr>
            <w:r>
              <w:rPr>
                <w:sz w:val="16"/>
                <w:vertAlign w:val="superscript"/>
              </w:rPr>
              <w:t>b</w:t>
            </w:r>
            <w:r>
              <w:rPr>
                <w:spacing w:val="-17"/>
                <w:sz w:val="16"/>
              </w:rPr>
              <w:t xml:space="preserve"> </w:t>
            </w:r>
            <w:r>
              <w:rPr>
                <w:sz w:val="16"/>
              </w:rPr>
              <w:t>Responder</w:t>
            </w:r>
            <w:r>
              <w:rPr>
                <w:spacing w:val="-2"/>
                <w:sz w:val="16"/>
              </w:rPr>
              <w:t xml:space="preserve"> </w:t>
            </w:r>
            <w:r>
              <w:rPr>
                <w:sz w:val="16"/>
              </w:rPr>
              <w:t>was defined</w:t>
            </w:r>
            <w:r>
              <w:rPr>
                <w:spacing w:val="-2"/>
                <w:sz w:val="16"/>
              </w:rPr>
              <w:t xml:space="preserve"> </w:t>
            </w:r>
            <w:r>
              <w:rPr>
                <w:sz w:val="16"/>
              </w:rPr>
              <w:t>as a</w:t>
            </w:r>
            <w:r>
              <w:rPr>
                <w:spacing w:val="-4"/>
                <w:sz w:val="16"/>
              </w:rPr>
              <w:t xml:space="preserve"> </w:t>
            </w:r>
            <w:r>
              <w:rPr>
                <w:sz w:val="16"/>
              </w:rPr>
              <w:t>patient with</w:t>
            </w:r>
            <w:r>
              <w:rPr>
                <w:spacing w:val="-4"/>
                <w:sz w:val="16"/>
              </w:rPr>
              <w:t xml:space="preserve"> </w:t>
            </w:r>
            <w:proofErr w:type="spellStart"/>
            <w:r>
              <w:rPr>
                <w:sz w:val="16"/>
              </w:rPr>
              <w:t>vIGA</w:t>
            </w:r>
            <w:proofErr w:type="spellEnd"/>
            <w:r>
              <w:rPr>
                <w:sz w:val="16"/>
              </w:rPr>
              <w:t>-AD</w:t>
            </w:r>
            <w:r>
              <w:rPr>
                <w:spacing w:val="-2"/>
                <w:sz w:val="16"/>
              </w:rPr>
              <w:t xml:space="preserve"> </w:t>
            </w:r>
            <w:r>
              <w:rPr>
                <w:sz w:val="16"/>
              </w:rPr>
              <w:t>0</w:t>
            </w:r>
            <w:r>
              <w:rPr>
                <w:spacing w:val="-4"/>
                <w:sz w:val="16"/>
              </w:rPr>
              <w:t xml:space="preserve"> </w:t>
            </w:r>
            <w:r>
              <w:rPr>
                <w:sz w:val="16"/>
              </w:rPr>
              <w:t>or</w:t>
            </w:r>
            <w:r>
              <w:rPr>
                <w:spacing w:val="-2"/>
                <w:sz w:val="16"/>
              </w:rPr>
              <w:t xml:space="preserve"> </w:t>
            </w:r>
            <w:r>
              <w:rPr>
                <w:sz w:val="16"/>
              </w:rPr>
              <w:t>1</w:t>
            </w:r>
            <w:r>
              <w:rPr>
                <w:spacing w:val="-2"/>
                <w:sz w:val="16"/>
              </w:rPr>
              <w:t xml:space="preserve"> </w:t>
            </w:r>
            <w:r>
              <w:rPr>
                <w:sz w:val="16"/>
              </w:rPr>
              <w:t>(“clear”</w:t>
            </w:r>
            <w:r>
              <w:rPr>
                <w:spacing w:val="-2"/>
                <w:sz w:val="16"/>
              </w:rPr>
              <w:t xml:space="preserve"> </w:t>
            </w:r>
            <w:r>
              <w:rPr>
                <w:sz w:val="16"/>
              </w:rPr>
              <w:t>or</w:t>
            </w:r>
            <w:r>
              <w:rPr>
                <w:spacing w:val="-2"/>
                <w:sz w:val="16"/>
              </w:rPr>
              <w:t xml:space="preserve"> </w:t>
            </w:r>
            <w:r>
              <w:rPr>
                <w:sz w:val="16"/>
              </w:rPr>
              <w:t>“almost</w:t>
            </w:r>
            <w:r>
              <w:rPr>
                <w:spacing w:val="-3"/>
                <w:sz w:val="16"/>
              </w:rPr>
              <w:t xml:space="preserve"> </w:t>
            </w:r>
            <w:r>
              <w:rPr>
                <w:sz w:val="16"/>
              </w:rPr>
              <w:t>clear”)</w:t>
            </w:r>
            <w:r>
              <w:rPr>
                <w:spacing w:val="-2"/>
                <w:sz w:val="16"/>
              </w:rPr>
              <w:t xml:space="preserve"> </w:t>
            </w:r>
            <w:r>
              <w:rPr>
                <w:sz w:val="16"/>
              </w:rPr>
              <w:t>with</w:t>
            </w:r>
            <w:r>
              <w:rPr>
                <w:spacing w:val="-4"/>
                <w:sz w:val="16"/>
              </w:rPr>
              <w:t xml:space="preserve"> </w:t>
            </w:r>
            <w:r>
              <w:rPr>
                <w:sz w:val="16"/>
              </w:rPr>
              <w:t>a</w:t>
            </w:r>
            <w:r>
              <w:rPr>
                <w:spacing w:val="-2"/>
                <w:sz w:val="16"/>
              </w:rPr>
              <w:t xml:space="preserve"> </w:t>
            </w:r>
            <w:r>
              <w:rPr>
                <w:sz w:val="16"/>
              </w:rPr>
              <w:t>reduction</w:t>
            </w:r>
            <w:r>
              <w:rPr>
                <w:spacing w:val="-2"/>
                <w:sz w:val="16"/>
              </w:rPr>
              <w:t xml:space="preserve"> </w:t>
            </w:r>
            <w:r>
              <w:rPr>
                <w:sz w:val="16"/>
              </w:rPr>
              <w:t>of</w:t>
            </w:r>
            <w:r>
              <w:rPr>
                <w:spacing w:val="-3"/>
                <w:sz w:val="16"/>
              </w:rPr>
              <w:t xml:space="preserve"> </w:t>
            </w:r>
            <w:r>
              <w:rPr>
                <w:sz w:val="16"/>
              </w:rPr>
              <w:t>≥</w:t>
            </w:r>
            <w:r>
              <w:rPr>
                <w:spacing w:val="-1"/>
                <w:sz w:val="16"/>
              </w:rPr>
              <w:t xml:space="preserve"> </w:t>
            </w:r>
            <w:r>
              <w:rPr>
                <w:sz w:val="16"/>
              </w:rPr>
              <w:t>2</w:t>
            </w:r>
            <w:r>
              <w:rPr>
                <w:spacing w:val="-2"/>
                <w:sz w:val="16"/>
              </w:rPr>
              <w:t xml:space="preserve"> </w:t>
            </w:r>
            <w:r>
              <w:rPr>
                <w:sz w:val="16"/>
              </w:rPr>
              <w:t>points</w:t>
            </w:r>
            <w:r>
              <w:rPr>
                <w:spacing w:val="-2"/>
                <w:sz w:val="16"/>
              </w:rPr>
              <w:t xml:space="preserve"> </w:t>
            </w:r>
            <w:r>
              <w:rPr>
                <w:sz w:val="16"/>
              </w:rPr>
              <w:t>on</w:t>
            </w:r>
            <w:r>
              <w:rPr>
                <w:spacing w:val="-2"/>
                <w:sz w:val="16"/>
              </w:rPr>
              <w:t xml:space="preserve"> </w:t>
            </w:r>
            <w:r>
              <w:rPr>
                <w:sz w:val="16"/>
              </w:rPr>
              <w:t>a</w:t>
            </w:r>
            <w:r>
              <w:rPr>
                <w:spacing w:val="-4"/>
                <w:sz w:val="16"/>
              </w:rPr>
              <w:t xml:space="preserve"> </w:t>
            </w:r>
            <w:r>
              <w:rPr>
                <w:sz w:val="16"/>
              </w:rPr>
              <w:t>0- 4 ordinal scale</w:t>
            </w:r>
          </w:p>
          <w:p w14:paraId="59EB9346" w14:textId="77777777" w:rsidR="00C4799D" w:rsidRDefault="008C28BE" w:rsidP="00F74BCF">
            <w:pPr>
              <w:pStyle w:val="TableParagraph"/>
              <w:spacing w:before="1" w:line="183" w:lineRule="exact"/>
              <w:rPr>
                <w:sz w:val="16"/>
              </w:rPr>
            </w:pPr>
            <w:r>
              <w:rPr>
                <w:sz w:val="16"/>
                <w:vertAlign w:val="superscript"/>
              </w:rPr>
              <w:t>c</w:t>
            </w:r>
            <w:r>
              <w:rPr>
                <w:spacing w:val="-2"/>
                <w:sz w:val="16"/>
              </w:rPr>
              <w:t xml:space="preserve"> </w:t>
            </w:r>
            <w:r>
              <w:rPr>
                <w:sz w:val="16"/>
              </w:rPr>
              <w:t>N</w:t>
            </w:r>
            <w:r>
              <w:rPr>
                <w:spacing w:val="-3"/>
                <w:sz w:val="16"/>
              </w:rPr>
              <w:t xml:space="preserve"> </w:t>
            </w:r>
            <w:r>
              <w:rPr>
                <w:sz w:val="16"/>
              </w:rPr>
              <w:t>=</w:t>
            </w:r>
            <w:r>
              <w:rPr>
                <w:spacing w:val="-5"/>
                <w:sz w:val="16"/>
              </w:rPr>
              <w:t xml:space="preserve"> </w:t>
            </w:r>
            <w:r>
              <w:rPr>
                <w:sz w:val="16"/>
              </w:rPr>
              <w:t>number</w:t>
            </w:r>
            <w:r>
              <w:rPr>
                <w:spacing w:val="-3"/>
                <w:sz w:val="16"/>
              </w:rPr>
              <w:t xml:space="preserve"> </w:t>
            </w:r>
            <w:r>
              <w:rPr>
                <w:sz w:val="16"/>
              </w:rPr>
              <w:t>of</w:t>
            </w:r>
            <w:r>
              <w:rPr>
                <w:spacing w:val="-3"/>
                <w:sz w:val="16"/>
              </w:rPr>
              <w:t xml:space="preserve"> </w:t>
            </w:r>
            <w:r>
              <w:rPr>
                <w:sz w:val="16"/>
              </w:rPr>
              <w:t>patients</w:t>
            </w:r>
            <w:r>
              <w:rPr>
                <w:spacing w:val="-4"/>
                <w:sz w:val="16"/>
              </w:rPr>
              <w:t xml:space="preserve"> </w:t>
            </w:r>
            <w:r>
              <w:rPr>
                <w:sz w:val="16"/>
              </w:rPr>
              <w:t>whose</w:t>
            </w:r>
            <w:r>
              <w:rPr>
                <w:spacing w:val="-5"/>
                <w:sz w:val="16"/>
              </w:rPr>
              <w:t xml:space="preserve"> </w:t>
            </w:r>
            <w:r>
              <w:rPr>
                <w:sz w:val="16"/>
              </w:rPr>
              <w:t>baseline</w:t>
            </w:r>
            <w:r>
              <w:rPr>
                <w:spacing w:val="-3"/>
                <w:sz w:val="16"/>
              </w:rPr>
              <w:t xml:space="preserve"> </w:t>
            </w:r>
            <w:r>
              <w:rPr>
                <w:sz w:val="16"/>
              </w:rPr>
              <w:t>Worst</w:t>
            </w:r>
            <w:r>
              <w:rPr>
                <w:spacing w:val="-4"/>
                <w:sz w:val="16"/>
              </w:rPr>
              <w:t xml:space="preserve"> </w:t>
            </w:r>
            <w:r>
              <w:rPr>
                <w:sz w:val="16"/>
              </w:rPr>
              <w:t>Pruritus NRS</w:t>
            </w:r>
            <w:r>
              <w:rPr>
                <w:spacing w:val="-2"/>
                <w:sz w:val="16"/>
              </w:rPr>
              <w:t xml:space="preserve"> </w:t>
            </w:r>
            <w:r>
              <w:rPr>
                <w:sz w:val="16"/>
              </w:rPr>
              <w:t>is</w:t>
            </w:r>
            <w:r>
              <w:rPr>
                <w:spacing w:val="-4"/>
                <w:sz w:val="16"/>
              </w:rPr>
              <w:t xml:space="preserve"> </w:t>
            </w:r>
            <w:r>
              <w:rPr>
                <w:sz w:val="16"/>
              </w:rPr>
              <w:t>≥</w:t>
            </w:r>
            <w:r>
              <w:rPr>
                <w:spacing w:val="-2"/>
                <w:sz w:val="16"/>
              </w:rPr>
              <w:t xml:space="preserve"> </w:t>
            </w:r>
            <w:r>
              <w:rPr>
                <w:spacing w:val="-10"/>
                <w:sz w:val="16"/>
              </w:rPr>
              <w:t>4</w:t>
            </w:r>
          </w:p>
          <w:p w14:paraId="3D7DB7AD" w14:textId="77777777" w:rsidR="00C4799D" w:rsidRDefault="008C28BE" w:rsidP="00F74BCF">
            <w:pPr>
              <w:pStyle w:val="TableParagraph"/>
              <w:spacing w:line="183" w:lineRule="exact"/>
              <w:rPr>
                <w:sz w:val="16"/>
              </w:rPr>
            </w:pPr>
            <w:r>
              <w:rPr>
                <w:sz w:val="16"/>
                <w:vertAlign w:val="superscript"/>
              </w:rPr>
              <w:t>d</w:t>
            </w:r>
            <w:r>
              <w:rPr>
                <w:spacing w:val="8"/>
                <w:sz w:val="16"/>
              </w:rPr>
              <w:t xml:space="preserve"> </w:t>
            </w:r>
            <w:r>
              <w:rPr>
                <w:sz w:val="16"/>
              </w:rPr>
              <w:t>N</w:t>
            </w:r>
            <w:r>
              <w:rPr>
                <w:spacing w:val="-3"/>
                <w:sz w:val="16"/>
              </w:rPr>
              <w:t xml:space="preserve"> </w:t>
            </w:r>
            <w:r>
              <w:rPr>
                <w:sz w:val="16"/>
              </w:rPr>
              <w:t>=</w:t>
            </w:r>
            <w:r>
              <w:rPr>
                <w:spacing w:val="-4"/>
                <w:sz w:val="16"/>
              </w:rPr>
              <w:t xml:space="preserve"> </w:t>
            </w:r>
            <w:r>
              <w:rPr>
                <w:sz w:val="16"/>
              </w:rPr>
              <w:t>number</w:t>
            </w:r>
            <w:r>
              <w:rPr>
                <w:spacing w:val="-3"/>
                <w:sz w:val="16"/>
              </w:rPr>
              <w:t xml:space="preserve"> </w:t>
            </w:r>
            <w:r>
              <w:rPr>
                <w:sz w:val="16"/>
              </w:rPr>
              <w:t>of</w:t>
            </w:r>
            <w:r>
              <w:rPr>
                <w:spacing w:val="-4"/>
                <w:sz w:val="16"/>
              </w:rPr>
              <w:t xml:space="preserve"> </w:t>
            </w:r>
            <w:r>
              <w:rPr>
                <w:sz w:val="16"/>
              </w:rPr>
              <w:t>patients</w:t>
            </w:r>
            <w:r>
              <w:rPr>
                <w:spacing w:val="-3"/>
                <w:sz w:val="16"/>
              </w:rPr>
              <w:t xml:space="preserve"> </w:t>
            </w:r>
            <w:r>
              <w:rPr>
                <w:sz w:val="16"/>
              </w:rPr>
              <w:t>whose</w:t>
            </w:r>
            <w:r>
              <w:rPr>
                <w:spacing w:val="-4"/>
                <w:sz w:val="16"/>
              </w:rPr>
              <w:t xml:space="preserve"> </w:t>
            </w:r>
            <w:r>
              <w:rPr>
                <w:sz w:val="16"/>
              </w:rPr>
              <w:t>baseline</w:t>
            </w:r>
            <w:r>
              <w:rPr>
                <w:spacing w:val="-3"/>
                <w:sz w:val="16"/>
              </w:rPr>
              <w:t xml:space="preserve"> </w:t>
            </w:r>
            <w:r>
              <w:rPr>
                <w:sz w:val="16"/>
              </w:rPr>
              <w:t>Worst</w:t>
            </w:r>
            <w:r>
              <w:rPr>
                <w:spacing w:val="-4"/>
                <w:sz w:val="16"/>
              </w:rPr>
              <w:t xml:space="preserve"> </w:t>
            </w:r>
            <w:r>
              <w:rPr>
                <w:sz w:val="16"/>
              </w:rPr>
              <w:t>Pruritus</w:t>
            </w:r>
            <w:r>
              <w:rPr>
                <w:spacing w:val="-1"/>
                <w:sz w:val="16"/>
              </w:rPr>
              <w:t xml:space="preserve"> </w:t>
            </w:r>
            <w:r>
              <w:rPr>
                <w:sz w:val="16"/>
              </w:rPr>
              <w:t>NRS</w:t>
            </w:r>
            <w:r>
              <w:rPr>
                <w:spacing w:val="-1"/>
                <w:sz w:val="16"/>
              </w:rPr>
              <w:t xml:space="preserve"> </w:t>
            </w:r>
            <w:r>
              <w:rPr>
                <w:sz w:val="16"/>
              </w:rPr>
              <w:t>is</w:t>
            </w:r>
            <w:r>
              <w:rPr>
                <w:spacing w:val="-1"/>
                <w:sz w:val="16"/>
              </w:rPr>
              <w:t xml:space="preserve"> </w:t>
            </w:r>
            <w:r>
              <w:rPr>
                <w:sz w:val="16"/>
              </w:rPr>
              <w:t>&gt;</w:t>
            </w:r>
            <w:r>
              <w:rPr>
                <w:spacing w:val="-5"/>
                <w:sz w:val="16"/>
              </w:rPr>
              <w:t xml:space="preserve"> </w:t>
            </w:r>
            <w:r>
              <w:rPr>
                <w:spacing w:val="-10"/>
                <w:sz w:val="16"/>
              </w:rPr>
              <w:t>1</w:t>
            </w:r>
          </w:p>
          <w:p w14:paraId="1AFC3A1F" w14:textId="77777777" w:rsidR="00C4799D" w:rsidRDefault="008C28BE" w:rsidP="00F74BCF">
            <w:pPr>
              <w:pStyle w:val="TableParagraph"/>
              <w:spacing w:before="1"/>
              <w:rPr>
                <w:sz w:val="16"/>
              </w:rPr>
            </w:pPr>
            <w:r>
              <w:rPr>
                <w:sz w:val="16"/>
                <w:vertAlign w:val="superscript"/>
              </w:rPr>
              <w:t>e</w:t>
            </w:r>
            <w:r>
              <w:rPr>
                <w:spacing w:val="-3"/>
                <w:sz w:val="16"/>
              </w:rPr>
              <w:t xml:space="preserve"> </w:t>
            </w:r>
            <w:r>
              <w:rPr>
                <w:sz w:val="16"/>
              </w:rPr>
              <w:t>%</w:t>
            </w:r>
            <w:r>
              <w:rPr>
                <w:spacing w:val="-3"/>
                <w:sz w:val="16"/>
              </w:rPr>
              <w:t xml:space="preserve"> </w:t>
            </w:r>
            <w:r>
              <w:rPr>
                <w:sz w:val="16"/>
              </w:rPr>
              <w:t>change</w:t>
            </w:r>
            <w:r>
              <w:rPr>
                <w:spacing w:val="-2"/>
                <w:sz w:val="16"/>
              </w:rPr>
              <w:t xml:space="preserve"> </w:t>
            </w:r>
            <w:r>
              <w:rPr>
                <w:sz w:val="16"/>
              </w:rPr>
              <w:t>=</w:t>
            </w:r>
            <w:r>
              <w:rPr>
                <w:spacing w:val="-4"/>
                <w:sz w:val="16"/>
              </w:rPr>
              <w:t xml:space="preserve"> </w:t>
            </w:r>
            <w:r>
              <w:rPr>
                <w:sz w:val="16"/>
              </w:rPr>
              <w:t>least</w:t>
            </w:r>
            <w:r>
              <w:rPr>
                <w:spacing w:val="-4"/>
                <w:sz w:val="16"/>
              </w:rPr>
              <w:t xml:space="preserve"> </w:t>
            </w:r>
            <w:r>
              <w:rPr>
                <w:sz w:val="16"/>
              </w:rPr>
              <w:t>squares</w:t>
            </w:r>
            <w:r>
              <w:rPr>
                <w:spacing w:val="-3"/>
                <w:sz w:val="16"/>
              </w:rPr>
              <w:t xml:space="preserve"> </w:t>
            </w:r>
            <w:r>
              <w:rPr>
                <w:sz w:val="16"/>
              </w:rPr>
              <w:t>mean</w:t>
            </w:r>
            <w:r>
              <w:rPr>
                <w:spacing w:val="-4"/>
                <w:sz w:val="16"/>
              </w:rPr>
              <w:t xml:space="preserve"> </w:t>
            </w:r>
            <w:r>
              <w:rPr>
                <w:sz w:val="16"/>
              </w:rPr>
              <w:t>percent</w:t>
            </w:r>
            <w:r>
              <w:rPr>
                <w:spacing w:val="-3"/>
                <w:sz w:val="16"/>
              </w:rPr>
              <w:t xml:space="preserve"> </w:t>
            </w:r>
            <w:r>
              <w:rPr>
                <w:sz w:val="16"/>
              </w:rPr>
              <w:t>change</w:t>
            </w:r>
            <w:r>
              <w:rPr>
                <w:spacing w:val="-2"/>
                <w:sz w:val="16"/>
              </w:rPr>
              <w:t xml:space="preserve"> </w:t>
            </w:r>
            <w:r>
              <w:rPr>
                <w:sz w:val="16"/>
              </w:rPr>
              <w:t>relative</w:t>
            </w:r>
            <w:r>
              <w:rPr>
                <w:spacing w:val="-5"/>
                <w:sz w:val="16"/>
              </w:rPr>
              <w:t xml:space="preserve"> </w:t>
            </w:r>
            <w:r>
              <w:rPr>
                <w:sz w:val="16"/>
              </w:rPr>
              <w:t>to</w:t>
            </w:r>
            <w:r>
              <w:rPr>
                <w:spacing w:val="-2"/>
                <w:sz w:val="16"/>
              </w:rPr>
              <w:t xml:space="preserve"> baseline</w:t>
            </w:r>
          </w:p>
          <w:p w14:paraId="594E7BAC" w14:textId="77777777" w:rsidR="00C4799D" w:rsidRDefault="008C28BE" w:rsidP="00F74BCF">
            <w:pPr>
              <w:pStyle w:val="TableParagraph"/>
              <w:spacing w:before="1" w:line="183" w:lineRule="exact"/>
              <w:rPr>
                <w:sz w:val="16"/>
              </w:rPr>
            </w:pPr>
            <w:r>
              <w:rPr>
                <w:sz w:val="16"/>
                <w:vertAlign w:val="superscript"/>
              </w:rPr>
              <w:t>f</w:t>
            </w:r>
            <w:r>
              <w:rPr>
                <w:spacing w:val="-3"/>
                <w:sz w:val="16"/>
              </w:rPr>
              <w:t xml:space="preserve"> </w:t>
            </w:r>
            <w:r>
              <w:rPr>
                <w:sz w:val="16"/>
              </w:rPr>
              <w:t>multiplicity-controlled</w:t>
            </w:r>
            <w:r>
              <w:rPr>
                <w:spacing w:val="-6"/>
                <w:sz w:val="16"/>
              </w:rPr>
              <w:t xml:space="preserve"> </w:t>
            </w:r>
            <w:r>
              <w:rPr>
                <w:sz w:val="16"/>
              </w:rPr>
              <w:t>p</w:t>
            </w:r>
            <w:r>
              <w:rPr>
                <w:spacing w:val="-4"/>
                <w:sz w:val="16"/>
              </w:rPr>
              <w:t xml:space="preserve"> </w:t>
            </w:r>
            <w:r>
              <w:rPr>
                <w:sz w:val="16"/>
              </w:rPr>
              <w:t>&lt;</w:t>
            </w:r>
            <w:r>
              <w:rPr>
                <w:spacing w:val="-6"/>
                <w:sz w:val="16"/>
              </w:rPr>
              <w:t xml:space="preserve"> </w:t>
            </w:r>
            <w:r>
              <w:rPr>
                <w:sz w:val="16"/>
              </w:rPr>
              <w:t>0.001</w:t>
            </w:r>
            <w:r>
              <w:rPr>
                <w:spacing w:val="-4"/>
                <w:sz w:val="16"/>
              </w:rPr>
              <w:t xml:space="preserve"> </w:t>
            </w:r>
            <w:proofErr w:type="spellStart"/>
            <w:r>
              <w:rPr>
                <w:sz w:val="16"/>
              </w:rPr>
              <w:t>upadacitinib</w:t>
            </w:r>
            <w:proofErr w:type="spellEnd"/>
            <w:r>
              <w:rPr>
                <w:spacing w:val="-6"/>
                <w:sz w:val="16"/>
              </w:rPr>
              <w:t xml:space="preserve"> </w:t>
            </w:r>
            <w:r>
              <w:rPr>
                <w:sz w:val="16"/>
              </w:rPr>
              <w:t>vs</w:t>
            </w:r>
            <w:r>
              <w:rPr>
                <w:spacing w:val="-4"/>
                <w:sz w:val="16"/>
              </w:rPr>
              <w:t xml:space="preserve"> </w:t>
            </w:r>
            <w:r>
              <w:rPr>
                <w:sz w:val="16"/>
              </w:rPr>
              <w:t>placebo</w:t>
            </w:r>
            <w:r>
              <w:rPr>
                <w:spacing w:val="-6"/>
                <w:sz w:val="16"/>
              </w:rPr>
              <w:t xml:space="preserve"> </w:t>
            </w:r>
            <w:r>
              <w:rPr>
                <w:spacing w:val="-2"/>
                <w:sz w:val="16"/>
              </w:rPr>
              <w:t>comparison</w:t>
            </w:r>
          </w:p>
          <w:p w14:paraId="32EB491B" w14:textId="77777777" w:rsidR="00C4799D" w:rsidRDefault="008C28BE" w:rsidP="00F74BCF">
            <w:pPr>
              <w:pStyle w:val="TableParagraph"/>
              <w:spacing w:line="163" w:lineRule="exact"/>
              <w:rPr>
                <w:sz w:val="16"/>
              </w:rPr>
            </w:pPr>
            <w:r>
              <w:rPr>
                <w:sz w:val="16"/>
                <w:vertAlign w:val="superscript"/>
              </w:rPr>
              <w:t>g</w:t>
            </w:r>
            <w:r>
              <w:rPr>
                <w:spacing w:val="-5"/>
                <w:sz w:val="16"/>
              </w:rPr>
              <w:t xml:space="preserve"> </w:t>
            </w:r>
            <w:r>
              <w:rPr>
                <w:sz w:val="16"/>
              </w:rPr>
              <w:t>nominal</w:t>
            </w:r>
            <w:r>
              <w:rPr>
                <w:spacing w:val="-3"/>
                <w:sz w:val="16"/>
              </w:rPr>
              <w:t xml:space="preserve"> </w:t>
            </w:r>
            <w:r>
              <w:rPr>
                <w:sz w:val="16"/>
              </w:rPr>
              <w:t>p&lt;0.001</w:t>
            </w:r>
            <w:r>
              <w:rPr>
                <w:spacing w:val="-4"/>
                <w:sz w:val="16"/>
              </w:rPr>
              <w:t xml:space="preserve"> </w:t>
            </w:r>
            <w:proofErr w:type="spellStart"/>
            <w:r>
              <w:rPr>
                <w:sz w:val="16"/>
              </w:rPr>
              <w:t>upadacitinib</w:t>
            </w:r>
            <w:proofErr w:type="spellEnd"/>
            <w:r>
              <w:rPr>
                <w:spacing w:val="-6"/>
                <w:sz w:val="16"/>
              </w:rPr>
              <w:t xml:space="preserve"> </w:t>
            </w:r>
            <w:r>
              <w:rPr>
                <w:sz w:val="16"/>
              </w:rPr>
              <w:t>vs</w:t>
            </w:r>
            <w:r>
              <w:rPr>
                <w:spacing w:val="-5"/>
                <w:sz w:val="16"/>
              </w:rPr>
              <w:t xml:space="preserve"> </w:t>
            </w:r>
            <w:r>
              <w:rPr>
                <w:sz w:val="16"/>
              </w:rPr>
              <w:t>placebo</w:t>
            </w:r>
            <w:r>
              <w:rPr>
                <w:spacing w:val="-6"/>
                <w:sz w:val="16"/>
              </w:rPr>
              <w:t xml:space="preserve"> </w:t>
            </w:r>
            <w:r>
              <w:rPr>
                <w:spacing w:val="-2"/>
                <w:sz w:val="16"/>
              </w:rPr>
              <w:t>comparison</w:t>
            </w:r>
          </w:p>
        </w:tc>
      </w:tr>
    </w:tbl>
    <w:p w14:paraId="173EC71F" w14:textId="77777777" w:rsidR="00C4799D" w:rsidRDefault="00C4799D" w:rsidP="00F74BCF">
      <w:pPr>
        <w:spacing w:line="163" w:lineRule="exact"/>
        <w:rPr>
          <w:sz w:val="16"/>
        </w:rPr>
        <w:sectPr w:rsidR="00C4799D">
          <w:pgSz w:w="11910" w:h="16840"/>
          <w:pgMar w:top="1420" w:right="440" w:bottom="1360" w:left="1220" w:header="0" w:footer="1167" w:gutter="0"/>
          <w:cols w:space="720"/>
        </w:sectPr>
      </w:pPr>
    </w:p>
    <w:p w14:paraId="5E699F64" w14:textId="77777777" w:rsidR="00C4799D" w:rsidRDefault="008C28BE" w:rsidP="00F74BCF">
      <w:pPr>
        <w:spacing w:before="83"/>
        <w:ind w:left="220"/>
        <w:rPr>
          <w:b/>
        </w:rPr>
      </w:pPr>
      <w:bookmarkStart w:id="118" w:name="Figure_6._Proportion_of_patients_achievi"/>
      <w:bookmarkEnd w:id="118"/>
      <w:r>
        <w:rPr>
          <w:b/>
        </w:rPr>
        <w:lastRenderedPageBreak/>
        <w:t>Figure</w:t>
      </w:r>
      <w:r>
        <w:rPr>
          <w:b/>
          <w:spacing w:val="-14"/>
        </w:rPr>
        <w:t xml:space="preserve"> </w:t>
      </w:r>
      <w:r>
        <w:rPr>
          <w:b/>
        </w:rPr>
        <w:t>6.</w:t>
      </w:r>
      <w:r>
        <w:rPr>
          <w:b/>
          <w:spacing w:val="-11"/>
        </w:rPr>
        <w:t xml:space="preserve"> </w:t>
      </w:r>
      <w:r>
        <w:rPr>
          <w:b/>
        </w:rPr>
        <w:t>Proportion</w:t>
      </w:r>
      <w:r>
        <w:rPr>
          <w:b/>
          <w:spacing w:val="-16"/>
        </w:rPr>
        <w:t xml:space="preserve"> </w:t>
      </w:r>
      <w:r>
        <w:rPr>
          <w:b/>
        </w:rPr>
        <w:t>of</w:t>
      </w:r>
      <w:r>
        <w:rPr>
          <w:b/>
          <w:spacing w:val="-13"/>
        </w:rPr>
        <w:t xml:space="preserve"> </w:t>
      </w:r>
      <w:r>
        <w:rPr>
          <w:b/>
        </w:rPr>
        <w:t>patients</w:t>
      </w:r>
      <w:r>
        <w:rPr>
          <w:b/>
          <w:spacing w:val="-13"/>
        </w:rPr>
        <w:t xml:space="preserve"> </w:t>
      </w:r>
      <w:r>
        <w:rPr>
          <w:b/>
        </w:rPr>
        <w:t>achieving</w:t>
      </w:r>
      <w:r>
        <w:rPr>
          <w:b/>
          <w:spacing w:val="-12"/>
        </w:rPr>
        <w:t xml:space="preserve"> </w:t>
      </w:r>
      <w:r>
        <w:rPr>
          <w:b/>
        </w:rPr>
        <w:t>an</w:t>
      </w:r>
      <w:r>
        <w:rPr>
          <w:b/>
          <w:spacing w:val="-13"/>
        </w:rPr>
        <w:t xml:space="preserve"> </w:t>
      </w:r>
      <w:r>
        <w:rPr>
          <w:b/>
        </w:rPr>
        <w:t>EASI</w:t>
      </w:r>
      <w:r>
        <w:rPr>
          <w:b/>
          <w:spacing w:val="-12"/>
        </w:rPr>
        <w:t xml:space="preserve"> </w:t>
      </w:r>
      <w:r>
        <w:rPr>
          <w:b/>
        </w:rPr>
        <w:t>75</w:t>
      </w:r>
      <w:r>
        <w:rPr>
          <w:b/>
          <w:spacing w:val="-15"/>
        </w:rPr>
        <w:t xml:space="preserve"> </w:t>
      </w:r>
      <w:r>
        <w:rPr>
          <w:b/>
        </w:rPr>
        <w:t>response</w:t>
      </w:r>
      <w:r>
        <w:rPr>
          <w:b/>
          <w:spacing w:val="-15"/>
        </w:rPr>
        <w:t xml:space="preserve"> </w:t>
      </w:r>
      <w:r>
        <w:rPr>
          <w:b/>
        </w:rPr>
        <w:t>in</w:t>
      </w:r>
      <w:r>
        <w:rPr>
          <w:b/>
          <w:spacing w:val="-13"/>
        </w:rPr>
        <w:t xml:space="preserve"> </w:t>
      </w:r>
      <w:r>
        <w:rPr>
          <w:b/>
        </w:rPr>
        <w:t>monotherapy</w:t>
      </w:r>
      <w:r>
        <w:rPr>
          <w:b/>
          <w:spacing w:val="-12"/>
        </w:rPr>
        <w:t xml:space="preserve"> </w:t>
      </w:r>
      <w:r>
        <w:rPr>
          <w:b/>
          <w:spacing w:val="-2"/>
        </w:rPr>
        <w:t>studies</w:t>
      </w:r>
    </w:p>
    <w:p w14:paraId="1514A2D6" w14:textId="77777777" w:rsidR="00C4799D" w:rsidRDefault="008C28BE" w:rsidP="00F74BCF">
      <w:pPr>
        <w:pStyle w:val="BodyText"/>
        <w:spacing w:before="227"/>
      </w:pPr>
      <w:r>
        <w:rPr>
          <w:u w:val="single"/>
        </w:rPr>
        <w:t>MEASURE</w:t>
      </w:r>
      <w:r>
        <w:rPr>
          <w:spacing w:val="-5"/>
          <w:u w:val="single"/>
        </w:rPr>
        <w:t xml:space="preserve"> </w:t>
      </w:r>
      <w:r>
        <w:rPr>
          <w:u w:val="single"/>
        </w:rPr>
        <w:t>UP</w:t>
      </w:r>
      <w:r>
        <w:rPr>
          <w:spacing w:val="-4"/>
          <w:u w:val="single"/>
        </w:rPr>
        <w:t xml:space="preserve"> </w:t>
      </w:r>
      <w:r>
        <w:rPr>
          <w:spacing w:val="-10"/>
          <w:u w:val="single"/>
        </w:rPr>
        <w:t>1</w:t>
      </w:r>
    </w:p>
    <w:p w14:paraId="53B7A79C" w14:textId="77777777" w:rsidR="00C4799D" w:rsidRDefault="008C28BE" w:rsidP="00F74BCF">
      <w:pPr>
        <w:pStyle w:val="BodyText"/>
        <w:spacing w:before="177"/>
        <w:ind w:left="0"/>
        <w:rPr>
          <w:sz w:val="20"/>
        </w:rPr>
      </w:pPr>
      <w:r>
        <w:rPr>
          <w:noProof/>
        </w:rPr>
        <w:drawing>
          <wp:anchor distT="0" distB="0" distL="0" distR="0" simplePos="0" relativeHeight="251665920" behindDoc="1" locked="0" layoutInCell="1" allowOverlap="1" wp14:anchorId="1822B146" wp14:editId="05F79417">
            <wp:simplePos x="0" y="0"/>
            <wp:positionH relativeFrom="page">
              <wp:posOffset>1207760</wp:posOffset>
            </wp:positionH>
            <wp:positionV relativeFrom="paragraph">
              <wp:posOffset>274058</wp:posOffset>
            </wp:positionV>
            <wp:extent cx="5026098" cy="2421445"/>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5026098" cy="2421445"/>
                    </a:xfrm>
                    <a:prstGeom prst="rect">
                      <a:avLst/>
                    </a:prstGeom>
                  </pic:spPr>
                </pic:pic>
              </a:graphicData>
            </a:graphic>
          </wp:anchor>
        </w:drawing>
      </w:r>
    </w:p>
    <w:p w14:paraId="47A5EA88" w14:textId="77777777" w:rsidR="00C4799D" w:rsidRDefault="00C4799D" w:rsidP="00F74BCF">
      <w:pPr>
        <w:pStyle w:val="BodyText"/>
        <w:spacing w:before="49"/>
        <w:ind w:left="0"/>
      </w:pPr>
    </w:p>
    <w:p w14:paraId="43233B99" w14:textId="77777777" w:rsidR="00C4799D" w:rsidRDefault="008C28BE" w:rsidP="00F74BCF">
      <w:pPr>
        <w:pStyle w:val="BodyText"/>
      </w:pPr>
      <w:r>
        <w:rPr>
          <w:u w:val="single"/>
        </w:rPr>
        <w:t>MEASURE</w:t>
      </w:r>
      <w:r>
        <w:rPr>
          <w:spacing w:val="-5"/>
          <w:u w:val="single"/>
        </w:rPr>
        <w:t xml:space="preserve"> </w:t>
      </w:r>
      <w:r>
        <w:rPr>
          <w:u w:val="single"/>
        </w:rPr>
        <w:t>UP</w:t>
      </w:r>
      <w:r>
        <w:rPr>
          <w:spacing w:val="-4"/>
          <w:u w:val="single"/>
        </w:rPr>
        <w:t xml:space="preserve"> </w:t>
      </w:r>
      <w:r>
        <w:rPr>
          <w:spacing w:val="-10"/>
          <w:u w:val="single"/>
        </w:rPr>
        <w:t>2</w:t>
      </w:r>
    </w:p>
    <w:p w14:paraId="39B22E68" w14:textId="77777777" w:rsidR="00C4799D" w:rsidRDefault="00C4799D" w:rsidP="00F74BCF">
      <w:pPr>
        <w:pStyle w:val="BodyText"/>
        <w:ind w:left="0"/>
        <w:rPr>
          <w:sz w:val="20"/>
        </w:rPr>
      </w:pPr>
    </w:p>
    <w:p w14:paraId="03AB0CC0" w14:textId="77777777" w:rsidR="00C4799D" w:rsidRDefault="00C4799D" w:rsidP="00F74BCF">
      <w:pPr>
        <w:pStyle w:val="BodyText"/>
        <w:ind w:left="0"/>
        <w:rPr>
          <w:sz w:val="20"/>
        </w:rPr>
      </w:pPr>
    </w:p>
    <w:p w14:paraId="5414C15E" w14:textId="77777777" w:rsidR="00C4799D" w:rsidRDefault="008C28BE" w:rsidP="00F74BCF">
      <w:pPr>
        <w:pStyle w:val="BodyText"/>
        <w:spacing w:before="38"/>
        <w:ind w:left="0"/>
        <w:rPr>
          <w:sz w:val="20"/>
        </w:rPr>
      </w:pPr>
      <w:r>
        <w:rPr>
          <w:noProof/>
        </w:rPr>
        <w:drawing>
          <wp:anchor distT="0" distB="0" distL="0" distR="0" simplePos="0" relativeHeight="251667968" behindDoc="1" locked="0" layoutInCell="1" allowOverlap="1" wp14:anchorId="05F8D8AD" wp14:editId="369D1FAB">
            <wp:simplePos x="0" y="0"/>
            <wp:positionH relativeFrom="page">
              <wp:posOffset>1209916</wp:posOffset>
            </wp:positionH>
            <wp:positionV relativeFrom="paragraph">
              <wp:posOffset>185941</wp:posOffset>
            </wp:positionV>
            <wp:extent cx="4957010" cy="2485167"/>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4957010" cy="2485167"/>
                    </a:xfrm>
                    <a:prstGeom prst="rect">
                      <a:avLst/>
                    </a:prstGeom>
                  </pic:spPr>
                </pic:pic>
              </a:graphicData>
            </a:graphic>
          </wp:anchor>
        </w:drawing>
      </w:r>
    </w:p>
    <w:p w14:paraId="3B4B2604" w14:textId="77777777" w:rsidR="00C4799D" w:rsidRDefault="00C4799D" w:rsidP="00F74BCF">
      <w:pPr>
        <w:rPr>
          <w:sz w:val="20"/>
        </w:rPr>
        <w:sectPr w:rsidR="00C4799D">
          <w:pgSz w:w="11910" w:h="16840"/>
          <w:pgMar w:top="1420" w:right="440" w:bottom="1360" w:left="1220" w:header="0" w:footer="1167" w:gutter="0"/>
          <w:cols w:space="720"/>
        </w:sectPr>
      </w:pPr>
    </w:p>
    <w:p w14:paraId="4CFE2C63" w14:textId="77777777" w:rsidR="00C4799D" w:rsidRDefault="008C28BE" w:rsidP="00F74BCF">
      <w:pPr>
        <w:pStyle w:val="Heading4"/>
        <w:spacing w:before="83" w:line="340" w:lineRule="auto"/>
        <w:ind w:left="219" w:right="997"/>
      </w:pPr>
      <w:bookmarkStart w:id="119" w:name="Figure_7._Proportion_of_patients_with_≥4"/>
      <w:bookmarkEnd w:id="119"/>
      <w:r>
        <w:lastRenderedPageBreak/>
        <w:t>Figure 7</w:t>
      </w:r>
      <w:r>
        <w:rPr>
          <w:color w:val="0000FF"/>
        </w:rPr>
        <w:t xml:space="preserve">. </w:t>
      </w:r>
      <w:r>
        <w:t>Proportion of patients with ≥4-point improvement in the Worst Pruritus NRS in monotherapy studies</w:t>
      </w:r>
    </w:p>
    <w:p w14:paraId="4DF9B000" w14:textId="77777777" w:rsidR="00C4799D" w:rsidRDefault="008C28BE" w:rsidP="00F74BCF">
      <w:pPr>
        <w:pStyle w:val="BodyText"/>
        <w:spacing w:before="121"/>
      </w:pPr>
      <w:r>
        <w:rPr>
          <w:u w:val="single"/>
        </w:rPr>
        <w:t>MEASURE</w:t>
      </w:r>
      <w:r>
        <w:rPr>
          <w:spacing w:val="-5"/>
          <w:u w:val="single"/>
        </w:rPr>
        <w:t xml:space="preserve"> </w:t>
      </w:r>
      <w:r>
        <w:rPr>
          <w:u w:val="single"/>
        </w:rPr>
        <w:t>UP</w:t>
      </w:r>
      <w:r>
        <w:rPr>
          <w:spacing w:val="-4"/>
          <w:u w:val="single"/>
        </w:rPr>
        <w:t xml:space="preserve"> </w:t>
      </w:r>
      <w:r>
        <w:rPr>
          <w:spacing w:val="-10"/>
          <w:u w:val="single"/>
        </w:rPr>
        <w:t>1</w:t>
      </w:r>
    </w:p>
    <w:p w14:paraId="7EE1C843" w14:textId="77777777" w:rsidR="00C4799D" w:rsidRDefault="008C28BE" w:rsidP="00F74BCF">
      <w:pPr>
        <w:pStyle w:val="BodyText"/>
        <w:spacing w:before="29"/>
        <w:ind w:left="0"/>
        <w:rPr>
          <w:sz w:val="20"/>
        </w:rPr>
      </w:pPr>
      <w:r>
        <w:rPr>
          <w:noProof/>
        </w:rPr>
        <w:drawing>
          <wp:anchor distT="0" distB="0" distL="0" distR="0" simplePos="0" relativeHeight="251670016" behindDoc="1" locked="0" layoutInCell="1" allowOverlap="1" wp14:anchorId="44D4AD26" wp14:editId="2E037654">
            <wp:simplePos x="0" y="0"/>
            <wp:positionH relativeFrom="page">
              <wp:posOffset>1143843</wp:posOffset>
            </wp:positionH>
            <wp:positionV relativeFrom="paragraph">
              <wp:posOffset>179713</wp:posOffset>
            </wp:positionV>
            <wp:extent cx="3932823" cy="2803779"/>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stretch>
                      <a:fillRect/>
                    </a:stretch>
                  </pic:blipFill>
                  <pic:spPr>
                    <a:xfrm>
                      <a:off x="0" y="0"/>
                      <a:ext cx="3932823" cy="2803779"/>
                    </a:xfrm>
                    <a:prstGeom prst="rect">
                      <a:avLst/>
                    </a:prstGeom>
                  </pic:spPr>
                </pic:pic>
              </a:graphicData>
            </a:graphic>
          </wp:anchor>
        </w:drawing>
      </w:r>
    </w:p>
    <w:p w14:paraId="36CCB17E" w14:textId="77777777" w:rsidR="00C4799D" w:rsidRDefault="00C4799D" w:rsidP="00F74BCF">
      <w:pPr>
        <w:pStyle w:val="BodyText"/>
        <w:ind w:left="0"/>
      </w:pPr>
    </w:p>
    <w:p w14:paraId="65C2120D" w14:textId="77777777" w:rsidR="00C4799D" w:rsidRDefault="00C4799D" w:rsidP="00F74BCF">
      <w:pPr>
        <w:pStyle w:val="BodyText"/>
        <w:spacing w:before="101"/>
        <w:ind w:left="0"/>
      </w:pPr>
    </w:p>
    <w:p w14:paraId="613B7069" w14:textId="77777777" w:rsidR="00C4799D" w:rsidRDefault="008C28BE" w:rsidP="00F74BCF">
      <w:pPr>
        <w:pStyle w:val="BodyText"/>
        <w:spacing w:before="1"/>
      </w:pPr>
      <w:r>
        <w:rPr>
          <w:u w:val="single"/>
        </w:rPr>
        <w:t>MEASURE</w:t>
      </w:r>
      <w:r>
        <w:rPr>
          <w:spacing w:val="-5"/>
          <w:u w:val="single"/>
        </w:rPr>
        <w:t xml:space="preserve"> </w:t>
      </w:r>
      <w:r>
        <w:rPr>
          <w:u w:val="single"/>
        </w:rPr>
        <w:t>UP</w:t>
      </w:r>
      <w:r>
        <w:rPr>
          <w:spacing w:val="-4"/>
          <w:u w:val="single"/>
        </w:rPr>
        <w:t xml:space="preserve"> </w:t>
      </w:r>
      <w:r>
        <w:rPr>
          <w:spacing w:val="-10"/>
          <w:u w:val="single"/>
        </w:rPr>
        <w:t>2</w:t>
      </w:r>
    </w:p>
    <w:p w14:paraId="4054575E" w14:textId="77777777" w:rsidR="00C4799D" w:rsidRDefault="008C28BE" w:rsidP="00F74BCF">
      <w:pPr>
        <w:pStyle w:val="BodyText"/>
        <w:spacing w:before="156"/>
        <w:ind w:left="0"/>
        <w:rPr>
          <w:sz w:val="20"/>
        </w:rPr>
      </w:pPr>
      <w:r>
        <w:rPr>
          <w:noProof/>
        </w:rPr>
        <w:drawing>
          <wp:anchor distT="0" distB="0" distL="0" distR="0" simplePos="0" relativeHeight="251672064" behindDoc="1" locked="0" layoutInCell="1" allowOverlap="1" wp14:anchorId="55DF4117" wp14:editId="70D1019E">
            <wp:simplePos x="0" y="0"/>
            <wp:positionH relativeFrom="page">
              <wp:posOffset>1147772</wp:posOffset>
            </wp:positionH>
            <wp:positionV relativeFrom="paragraph">
              <wp:posOffset>260537</wp:posOffset>
            </wp:positionV>
            <wp:extent cx="3922395" cy="254889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9" cstate="print"/>
                    <a:stretch>
                      <a:fillRect/>
                    </a:stretch>
                  </pic:blipFill>
                  <pic:spPr>
                    <a:xfrm>
                      <a:off x="0" y="0"/>
                      <a:ext cx="3922395" cy="2548890"/>
                    </a:xfrm>
                    <a:prstGeom prst="rect">
                      <a:avLst/>
                    </a:prstGeom>
                  </pic:spPr>
                </pic:pic>
              </a:graphicData>
            </a:graphic>
          </wp:anchor>
        </w:drawing>
      </w:r>
    </w:p>
    <w:p w14:paraId="7EA88836" w14:textId="77777777" w:rsidR="00C4799D" w:rsidRDefault="00C4799D" w:rsidP="00F74BCF">
      <w:pPr>
        <w:rPr>
          <w:sz w:val="20"/>
        </w:rPr>
        <w:sectPr w:rsidR="00C4799D">
          <w:pgSz w:w="11910" w:h="16840"/>
          <w:pgMar w:top="1420" w:right="440" w:bottom="1360" w:left="1220" w:header="0" w:footer="1167" w:gutter="0"/>
          <w:cols w:space="720"/>
        </w:sectPr>
      </w:pPr>
    </w:p>
    <w:p w14:paraId="227E825F" w14:textId="77777777" w:rsidR="00C4799D" w:rsidRDefault="008C28BE" w:rsidP="00F74BCF">
      <w:pPr>
        <w:pStyle w:val="BodyText"/>
        <w:spacing w:before="83" w:line="340" w:lineRule="auto"/>
        <w:ind w:right="995"/>
      </w:pPr>
      <w:r>
        <w:lastRenderedPageBreak/>
        <w:t>In both studies, results at Week 16 continued to be observed through Week 52 in patients treated with RINVOQ 15 mg or 30 mg.</w:t>
      </w:r>
    </w:p>
    <w:p w14:paraId="6A5C28A3" w14:textId="77777777" w:rsidR="00C4799D" w:rsidRDefault="008C28BE" w:rsidP="00F74BCF">
      <w:pPr>
        <w:pStyle w:val="BodyText"/>
        <w:spacing w:before="241" w:line="340" w:lineRule="auto"/>
        <w:ind w:right="994"/>
      </w:pPr>
      <w:r>
        <w:t>Treatment</w:t>
      </w:r>
      <w:r>
        <w:rPr>
          <w:spacing w:val="-1"/>
        </w:rPr>
        <w:t xml:space="preserve"> </w:t>
      </w:r>
      <w:r>
        <w:t>effects in</w:t>
      </w:r>
      <w:r>
        <w:rPr>
          <w:spacing w:val="-3"/>
        </w:rPr>
        <w:t xml:space="preserve"> </w:t>
      </w:r>
      <w:r>
        <w:t>subgroups</w:t>
      </w:r>
      <w:r>
        <w:rPr>
          <w:spacing w:val="-2"/>
        </w:rPr>
        <w:t xml:space="preserve"> </w:t>
      </w:r>
      <w:r>
        <w:t>(weight,</w:t>
      </w:r>
      <w:r>
        <w:rPr>
          <w:spacing w:val="-1"/>
        </w:rPr>
        <w:t xml:space="preserve"> </w:t>
      </w:r>
      <w:r>
        <w:t>age, gender,</w:t>
      </w:r>
      <w:r>
        <w:rPr>
          <w:spacing w:val="-1"/>
        </w:rPr>
        <w:t xml:space="preserve"> </w:t>
      </w:r>
      <w:r>
        <w:t>race, and prior</w:t>
      </w:r>
      <w:r>
        <w:rPr>
          <w:spacing w:val="-1"/>
        </w:rPr>
        <w:t xml:space="preserve"> </w:t>
      </w:r>
      <w:r>
        <w:t>systemic</w:t>
      </w:r>
      <w:r>
        <w:rPr>
          <w:spacing w:val="-2"/>
        </w:rPr>
        <w:t xml:space="preserve"> </w:t>
      </w:r>
      <w:r>
        <w:t xml:space="preserve">treatment with immunosuppressants) in both studies were consistent with the results in the overall study </w:t>
      </w:r>
      <w:r>
        <w:rPr>
          <w:spacing w:val="-2"/>
        </w:rPr>
        <w:t>population.</w:t>
      </w:r>
    </w:p>
    <w:p w14:paraId="6C8FE2E8" w14:textId="77777777" w:rsidR="00C4799D" w:rsidRDefault="008C28BE" w:rsidP="00F74BCF">
      <w:pPr>
        <w:pStyle w:val="BodyText"/>
        <w:spacing w:before="243"/>
      </w:pPr>
      <w:bookmarkStart w:id="120" w:name="Concomitant_TCS_Study_(AD_UP)"/>
      <w:bookmarkEnd w:id="120"/>
      <w:r>
        <w:rPr>
          <w:u w:val="single"/>
        </w:rPr>
        <w:t>Concomitant</w:t>
      </w:r>
      <w:r>
        <w:rPr>
          <w:spacing w:val="-7"/>
          <w:u w:val="single"/>
        </w:rPr>
        <w:t xml:space="preserve"> </w:t>
      </w:r>
      <w:r>
        <w:rPr>
          <w:u w:val="single"/>
        </w:rPr>
        <w:t>TCS</w:t>
      </w:r>
      <w:r>
        <w:rPr>
          <w:spacing w:val="-4"/>
          <w:u w:val="single"/>
        </w:rPr>
        <w:t xml:space="preserve"> </w:t>
      </w:r>
      <w:r>
        <w:rPr>
          <w:u w:val="single"/>
        </w:rPr>
        <w:t>Study</w:t>
      </w:r>
      <w:r>
        <w:rPr>
          <w:spacing w:val="-5"/>
          <w:u w:val="single"/>
        </w:rPr>
        <w:t xml:space="preserve"> </w:t>
      </w:r>
      <w:r>
        <w:rPr>
          <w:u w:val="single"/>
        </w:rPr>
        <w:t>(AD</w:t>
      </w:r>
      <w:r>
        <w:rPr>
          <w:spacing w:val="-4"/>
          <w:u w:val="single"/>
        </w:rPr>
        <w:t xml:space="preserve"> </w:t>
      </w:r>
      <w:r>
        <w:rPr>
          <w:spacing w:val="-5"/>
          <w:u w:val="single"/>
        </w:rPr>
        <w:t>UP)</w:t>
      </w:r>
    </w:p>
    <w:p w14:paraId="6700DB7C" w14:textId="77777777" w:rsidR="00C4799D" w:rsidRDefault="00C4799D" w:rsidP="00F74BCF">
      <w:pPr>
        <w:pStyle w:val="BodyText"/>
        <w:spacing w:before="94"/>
        <w:ind w:left="0"/>
      </w:pPr>
    </w:p>
    <w:p w14:paraId="26F111F8" w14:textId="77777777" w:rsidR="00C4799D" w:rsidRDefault="008C28BE" w:rsidP="00F74BCF">
      <w:pPr>
        <w:pStyle w:val="BodyText"/>
        <w:spacing w:line="340" w:lineRule="auto"/>
        <w:ind w:right="998"/>
      </w:pPr>
      <w:r>
        <w:t>In AD</w:t>
      </w:r>
      <w:r>
        <w:rPr>
          <w:spacing w:val="-2"/>
        </w:rPr>
        <w:t xml:space="preserve"> </w:t>
      </w:r>
      <w:r>
        <w:t>UP, a</w:t>
      </w:r>
      <w:r>
        <w:rPr>
          <w:spacing w:val="-2"/>
        </w:rPr>
        <w:t xml:space="preserve"> </w:t>
      </w:r>
      <w:r>
        <w:t>significantly</w:t>
      </w:r>
      <w:r>
        <w:rPr>
          <w:spacing w:val="-4"/>
        </w:rPr>
        <w:t xml:space="preserve"> </w:t>
      </w:r>
      <w:r>
        <w:t>greater proportion of patients</w:t>
      </w:r>
      <w:r>
        <w:rPr>
          <w:spacing w:val="-1"/>
        </w:rPr>
        <w:t xml:space="preserve"> </w:t>
      </w:r>
      <w:r>
        <w:t>treated</w:t>
      </w:r>
      <w:r>
        <w:rPr>
          <w:spacing w:val="-2"/>
        </w:rPr>
        <w:t xml:space="preserve"> </w:t>
      </w:r>
      <w:r>
        <w:t>with RINVOQ 15</w:t>
      </w:r>
      <w:r>
        <w:rPr>
          <w:spacing w:val="-4"/>
        </w:rPr>
        <w:t xml:space="preserve"> </w:t>
      </w:r>
      <w:r>
        <w:t>mg</w:t>
      </w:r>
      <w:r>
        <w:rPr>
          <w:spacing w:val="-2"/>
        </w:rPr>
        <w:t xml:space="preserve"> </w:t>
      </w:r>
      <w:r>
        <w:t>+</w:t>
      </w:r>
      <w:r>
        <w:rPr>
          <w:spacing w:val="-1"/>
        </w:rPr>
        <w:t xml:space="preserve"> </w:t>
      </w:r>
      <w:r>
        <w:t>TCS or 30</w:t>
      </w:r>
      <w:r>
        <w:rPr>
          <w:spacing w:val="-12"/>
        </w:rPr>
        <w:t xml:space="preserve"> </w:t>
      </w:r>
      <w:r>
        <w:t>mg</w:t>
      </w:r>
      <w:r>
        <w:rPr>
          <w:spacing w:val="-10"/>
        </w:rPr>
        <w:t xml:space="preserve"> </w:t>
      </w:r>
      <w:r>
        <w:t>+</w:t>
      </w:r>
      <w:r>
        <w:rPr>
          <w:spacing w:val="-9"/>
        </w:rPr>
        <w:t xml:space="preserve"> </w:t>
      </w:r>
      <w:r>
        <w:t>TCS</w:t>
      </w:r>
      <w:r>
        <w:rPr>
          <w:spacing w:val="-8"/>
        </w:rPr>
        <w:t xml:space="preserve"> </w:t>
      </w:r>
      <w:r>
        <w:t>achieved</w:t>
      </w:r>
      <w:r>
        <w:rPr>
          <w:spacing w:val="-7"/>
        </w:rPr>
        <w:t xml:space="preserve"> </w:t>
      </w:r>
      <w:proofErr w:type="spellStart"/>
      <w:r>
        <w:t>vIGA</w:t>
      </w:r>
      <w:proofErr w:type="spellEnd"/>
      <w:r>
        <w:t>-AD</w:t>
      </w:r>
      <w:r>
        <w:rPr>
          <w:spacing w:val="-10"/>
        </w:rPr>
        <w:t xml:space="preserve"> </w:t>
      </w:r>
      <w:r>
        <w:t>0</w:t>
      </w:r>
      <w:r>
        <w:rPr>
          <w:spacing w:val="-7"/>
        </w:rPr>
        <w:t xml:space="preserve"> </w:t>
      </w:r>
      <w:r>
        <w:t>or</w:t>
      </w:r>
      <w:r>
        <w:rPr>
          <w:spacing w:val="-9"/>
        </w:rPr>
        <w:t xml:space="preserve"> </w:t>
      </w:r>
      <w:r>
        <w:t>1</w:t>
      </w:r>
      <w:r>
        <w:rPr>
          <w:spacing w:val="-10"/>
        </w:rPr>
        <w:t xml:space="preserve"> </w:t>
      </w:r>
      <w:r>
        <w:t>response</w:t>
      </w:r>
      <w:r>
        <w:rPr>
          <w:spacing w:val="-9"/>
        </w:rPr>
        <w:t xml:space="preserve"> </w:t>
      </w:r>
      <w:r>
        <w:t>and</w:t>
      </w:r>
      <w:r>
        <w:rPr>
          <w:spacing w:val="-7"/>
        </w:rPr>
        <w:t xml:space="preserve"> </w:t>
      </w:r>
      <w:r>
        <w:t>achieved</w:t>
      </w:r>
      <w:r>
        <w:rPr>
          <w:spacing w:val="-10"/>
        </w:rPr>
        <w:t xml:space="preserve"> </w:t>
      </w:r>
      <w:r>
        <w:t>EASI</w:t>
      </w:r>
      <w:r>
        <w:rPr>
          <w:spacing w:val="-8"/>
        </w:rPr>
        <w:t xml:space="preserve"> </w:t>
      </w:r>
      <w:r>
        <w:t>75</w:t>
      </w:r>
      <w:r>
        <w:rPr>
          <w:spacing w:val="-10"/>
        </w:rPr>
        <w:t xml:space="preserve"> </w:t>
      </w:r>
      <w:r>
        <w:t>compared</w:t>
      </w:r>
      <w:r>
        <w:rPr>
          <w:spacing w:val="-12"/>
        </w:rPr>
        <w:t xml:space="preserve"> </w:t>
      </w:r>
      <w:r>
        <w:t>to</w:t>
      </w:r>
      <w:r>
        <w:rPr>
          <w:spacing w:val="-9"/>
        </w:rPr>
        <w:t xml:space="preserve"> </w:t>
      </w:r>
      <w:proofErr w:type="gramStart"/>
      <w:r>
        <w:rPr>
          <w:spacing w:val="-2"/>
        </w:rPr>
        <w:t>placebo</w:t>
      </w:r>
      <w:proofErr w:type="gramEnd"/>
    </w:p>
    <w:p w14:paraId="094B1C7B" w14:textId="77777777" w:rsidR="00C4799D" w:rsidRDefault="008C28BE" w:rsidP="00F74BCF">
      <w:pPr>
        <w:pStyle w:val="BodyText"/>
        <w:spacing w:before="1" w:line="340" w:lineRule="auto"/>
        <w:ind w:right="995" w:hanging="1"/>
      </w:pPr>
      <w:r>
        <w:t>+ TCS</w:t>
      </w:r>
      <w:r>
        <w:rPr>
          <w:spacing w:val="-2"/>
        </w:rPr>
        <w:t xml:space="preserve"> </w:t>
      </w:r>
      <w:r>
        <w:t>at</w:t>
      </w:r>
      <w:r>
        <w:rPr>
          <w:spacing w:val="-2"/>
        </w:rPr>
        <w:t xml:space="preserve"> </w:t>
      </w:r>
      <w:r>
        <w:t>Week</w:t>
      </w:r>
      <w:r>
        <w:rPr>
          <w:spacing w:val="-4"/>
        </w:rPr>
        <w:t xml:space="preserve"> </w:t>
      </w:r>
      <w:r>
        <w:t>16</w:t>
      </w:r>
      <w:r>
        <w:rPr>
          <w:spacing w:val="-4"/>
        </w:rPr>
        <w:t xml:space="preserve"> </w:t>
      </w:r>
      <w:r>
        <w:t>(Table</w:t>
      </w:r>
      <w:r>
        <w:rPr>
          <w:spacing w:val="-1"/>
        </w:rPr>
        <w:t xml:space="preserve"> </w:t>
      </w:r>
      <w:r>
        <w:t>25). A</w:t>
      </w:r>
      <w:r>
        <w:rPr>
          <w:spacing w:val="-4"/>
        </w:rPr>
        <w:t xml:space="preserve"> </w:t>
      </w:r>
      <w:r>
        <w:t>rapid</w:t>
      </w:r>
      <w:r>
        <w:rPr>
          <w:spacing w:val="-4"/>
        </w:rPr>
        <w:t xml:space="preserve"> </w:t>
      </w:r>
      <w:r>
        <w:t>improvement in</w:t>
      </w:r>
      <w:r>
        <w:rPr>
          <w:spacing w:val="-4"/>
        </w:rPr>
        <w:t xml:space="preserve"> </w:t>
      </w:r>
      <w:r>
        <w:t>skin</w:t>
      </w:r>
      <w:r>
        <w:rPr>
          <w:spacing w:val="-2"/>
        </w:rPr>
        <w:t xml:space="preserve"> </w:t>
      </w:r>
      <w:r>
        <w:t>clearance</w:t>
      </w:r>
      <w:r>
        <w:rPr>
          <w:spacing w:val="-4"/>
        </w:rPr>
        <w:t xml:space="preserve"> </w:t>
      </w:r>
      <w:r>
        <w:t>(defined</w:t>
      </w:r>
      <w:r>
        <w:rPr>
          <w:spacing w:val="-2"/>
        </w:rPr>
        <w:t xml:space="preserve"> </w:t>
      </w:r>
      <w:r>
        <w:t>as</w:t>
      </w:r>
      <w:r>
        <w:rPr>
          <w:spacing w:val="-1"/>
        </w:rPr>
        <w:t xml:space="preserve"> </w:t>
      </w:r>
      <w:r>
        <w:t>EASI</w:t>
      </w:r>
      <w:r>
        <w:rPr>
          <w:spacing w:val="-2"/>
        </w:rPr>
        <w:t xml:space="preserve"> </w:t>
      </w:r>
      <w:r>
        <w:t>75</w:t>
      </w:r>
      <w:r>
        <w:rPr>
          <w:spacing w:val="-4"/>
        </w:rPr>
        <w:t xml:space="preserve"> </w:t>
      </w:r>
      <w:r>
        <w:t>by Week 2) was</w:t>
      </w:r>
      <w:r>
        <w:rPr>
          <w:spacing w:val="-1"/>
        </w:rPr>
        <w:t xml:space="preserve"> </w:t>
      </w:r>
      <w:r>
        <w:t>achieved</w:t>
      </w:r>
      <w:r>
        <w:rPr>
          <w:spacing w:val="-2"/>
        </w:rPr>
        <w:t xml:space="preserve"> </w:t>
      </w:r>
      <w:r>
        <w:t>for both doses compared</w:t>
      </w:r>
      <w:r>
        <w:rPr>
          <w:spacing w:val="-2"/>
        </w:rPr>
        <w:t xml:space="preserve"> </w:t>
      </w:r>
      <w:r>
        <w:t>to placebo</w:t>
      </w:r>
      <w:r>
        <w:rPr>
          <w:spacing w:val="-2"/>
        </w:rPr>
        <w:t xml:space="preserve"> </w:t>
      </w:r>
      <w:r>
        <w:t>+</w:t>
      </w:r>
      <w:r>
        <w:rPr>
          <w:spacing w:val="-1"/>
        </w:rPr>
        <w:t xml:space="preserve"> </w:t>
      </w:r>
      <w:r>
        <w:t>TCS (p</w:t>
      </w:r>
      <w:r>
        <w:rPr>
          <w:spacing w:val="-4"/>
        </w:rPr>
        <w:t xml:space="preserve"> </w:t>
      </w:r>
      <w:r>
        <w:t>&lt; 0.001). In</w:t>
      </w:r>
      <w:r>
        <w:rPr>
          <w:spacing w:val="-2"/>
        </w:rPr>
        <w:t xml:space="preserve"> </w:t>
      </w:r>
      <w:r>
        <w:t xml:space="preserve">addition, a higher EASI 90 response rate was achieved at Week 4 for both doses compared to </w:t>
      </w:r>
      <w:proofErr w:type="gramStart"/>
      <w:r>
        <w:t>placebo</w:t>
      </w:r>
      <w:proofErr w:type="gramEnd"/>
    </w:p>
    <w:p w14:paraId="219055CE" w14:textId="77777777" w:rsidR="00C4799D" w:rsidRDefault="008C28BE" w:rsidP="00F74BCF">
      <w:pPr>
        <w:pStyle w:val="BodyText"/>
        <w:spacing w:before="2"/>
      </w:pPr>
      <w:r>
        <w:t>+ TCS</w:t>
      </w:r>
      <w:r>
        <w:rPr>
          <w:spacing w:val="-3"/>
        </w:rPr>
        <w:t xml:space="preserve"> </w:t>
      </w:r>
      <w:r>
        <w:t>(p</w:t>
      </w:r>
      <w:r>
        <w:rPr>
          <w:spacing w:val="-3"/>
        </w:rPr>
        <w:t xml:space="preserve"> </w:t>
      </w:r>
      <w:r>
        <w:t>&lt;</w:t>
      </w:r>
      <w:r>
        <w:rPr>
          <w:spacing w:val="1"/>
        </w:rPr>
        <w:t xml:space="preserve"> </w:t>
      </w:r>
      <w:r>
        <w:rPr>
          <w:spacing w:val="-2"/>
        </w:rPr>
        <w:t>0.001).</w:t>
      </w:r>
    </w:p>
    <w:p w14:paraId="39387F60" w14:textId="77777777" w:rsidR="00C4799D" w:rsidRDefault="00C4799D" w:rsidP="00F74BCF">
      <w:pPr>
        <w:pStyle w:val="BodyText"/>
        <w:spacing w:before="94"/>
        <w:ind w:left="0"/>
      </w:pPr>
    </w:p>
    <w:p w14:paraId="477B60EA" w14:textId="77777777" w:rsidR="00C4799D" w:rsidRDefault="008C28BE" w:rsidP="00F74BCF">
      <w:pPr>
        <w:pStyle w:val="BodyText"/>
        <w:spacing w:line="340" w:lineRule="auto"/>
        <w:ind w:right="993"/>
      </w:pPr>
      <w:r>
        <w:t>A significantly greater proportion of patients treated with RINVOQ 15 mg + TCS or 30 mg + TCS achieved a</w:t>
      </w:r>
      <w:r>
        <w:rPr>
          <w:spacing w:val="-2"/>
        </w:rPr>
        <w:t xml:space="preserve"> </w:t>
      </w:r>
      <w:r>
        <w:t>clinically meaningful improvement in</w:t>
      </w:r>
      <w:r>
        <w:rPr>
          <w:spacing w:val="-2"/>
        </w:rPr>
        <w:t xml:space="preserve"> </w:t>
      </w:r>
      <w:r>
        <w:t>itch</w:t>
      </w:r>
      <w:r>
        <w:rPr>
          <w:spacing w:val="-2"/>
        </w:rPr>
        <w:t xml:space="preserve"> </w:t>
      </w:r>
      <w:r>
        <w:t>(defined as</w:t>
      </w:r>
      <w:r>
        <w:rPr>
          <w:spacing w:val="-1"/>
        </w:rPr>
        <w:t xml:space="preserve"> </w:t>
      </w:r>
      <w:r>
        <w:t>a</w:t>
      </w:r>
      <w:r>
        <w:rPr>
          <w:spacing w:val="-2"/>
        </w:rPr>
        <w:t xml:space="preserve"> </w:t>
      </w:r>
      <w:r>
        <w:t>≥ 4-point reduction in the</w:t>
      </w:r>
      <w:r>
        <w:rPr>
          <w:spacing w:val="-9"/>
        </w:rPr>
        <w:t xml:space="preserve"> </w:t>
      </w:r>
      <w:r>
        <w:t>Worst</w:t>
      </w:r>
      <w:r>
        <w:rPr>
          <w:spacing w:val="-10"/>
        </w:rPr>
        <w:t xml:space="preserve"> </w:t>
      </w:r>
      <w:r>
        <w:t>Pruritus</w:t>
      </w:r>
      <w:r>
        <w:rPr>
          <w:spacing w:val="-8"/>
        </w:rPr>
        <w:t xml:space="preserve"> </w:t>
      </w:r>
      <w:r>
        <w:t>NRS)</w:t>
      </w:r>
      <w:r>
        <w:rPr>
          <w:spacing w:val="-10"/>
        </w:rPr>
        <w:t xml:space="preserve"> </w:t>
      </w:r>
      <w:r>
        <w:t>compared</w:t>
      </w:r>
      <w:r>
        <w:rPr>
          <w:spacing w:val="-11"/>
        </w:rPr>
        <w:t xml:space="preserve"> </w:t>
      </w:r>
      <w:r>
        <w:t>to</w:t>
      </w:r>
      <w:r>
        <w:rPr>
          <w:spacing w:val="-9"/>
        </w:rPr>
        <w:t xml:space="preserve"> </w:t>
      </w:r>
      <w:r>
        <w:t>placebo</w:t>
      </w:r>
      <w:r>
        <w:rPr>
          <w:spacing w:val="-11"/>
        </w:rPr>
        <w:t xml:space="preserve"> </w:t>
      </w:r>
      <w:r>
        <w:t>+</w:t>
      </w:r>
      <w:r>
        <w:rPr>
          <w:spacing w:val="-8"/>
        </w:rPr>
        <w:t xml:space="preserve"> </w:t>
      </w:r>
      <w:r>
        <w:t>TCS</w:t>
      </w:r>
      <w:r>
        <w:rPr>
          <w:spacing w:val="-9"/>
        </w:rPr>
        <w:t xml:space="preserve"> </w:t>
      </w:r>
      <w:r>
        <w:t>at</w:t>
      </w:r>
      <w:r>
        <w:rPr>
          <w:spacing w:val="-7"/>
        </w:rPr>
        <w:t xml:space="preserve"> </w:t>
      </w:r>
      <w:r>
        <w:t>Week</w:t>
      </w:r>
      <w:r>
        <w:rPr>
          <w:spacing w:val="-8"/>
        </w:rPr>
        <w:t xml:space="preserve"> </w:t>
      </w:r>
      <w:r>
        <w:t>16.</w:t>
      </w:r>
      <w:r>
        <w:rPr>
          <w:spacing w:val="-7"/>
        </w:rPr>
        <w:t xml:space="preserve"> </w:t>
      </w:r>
      <w:r>
        <w:t>A</w:t>
      </w:r>
      <w:r>
        <w:rPr>
          <w:spacing w:val="-12"/>
        </w:rPr>
        <w:t xml:space="preserve"> </w:t>
      </w:r>
      <w:r>
        <w:t>rapid</w:t>
      </w:r>
      <w:r>
        <w:rPr>
          <w:spacing w:val="-9"/>
        </w:rPr>
        <w:t xml:space="preserve"> </w:t>
      </w:r>
      <w:r>
        <w:t>improvement</w:t>
      </w:r>
      <w:r>
        <w:rPr>
          <w:spacing w:val="-7"/>
        </w:rPr>
        <w:t xml:space="preserve"> </w:t>
      </w:r>
      <w:r>
        <w:t>in</w:t>
      </w:r>
      <w:r>
        <w:rPr>
          <w:spacing w:val="-9"/>
        </w:rPr>
        <w:t xml:space="preserve"> </w:t>
      </w:r>
      <w:r>
        <w:t>itch (defined as a ≥ 4-point reduction in Worst Pruritus NRS by Week 1) was achieved for both doses compared to placebo + TCS (p &lt; 0.001).</w:t>
      </w:r>
    </w:p>
    <w:p w14:paraId="6341BF15" w14:textId="77777777" w:rsidR="00C4799D" w:rsidRDefault="008C28BE" w:rsidP="00F74BCF">
      <w:pPr>
        <w:pStyle w:val="BodyText"/>
        <w:spacing w:before="244" w:line="340" w:lineRule="auto"/>
        <w:ind w:left="219" w:right="995"/>
      </w:pPr>
      <w:r>
        <w:t>Figure</w:t>
      </w:r>
      <w:r>
        <w:rPr>
          <w:spacing w:val="-6"/>
        </w:rPr>
        <w:t xml:space="preserve"> </w:t>
      </w:r>
      <w:r>
        <w:t>8</w:t>
      </w:r>
      <w:r>
        <w:rPr>
          <w:spacing w:val="-6"/>
        </w:rPr>
        <w:t xml:space="preserve"> </w:t>
      </w:r>
      <w:r>
        <w:t>and</w:t>
      </w:r>
      <w:r>
        <w:rPr>
          <w:spacing w:val="-9"/>
        </w:rPr>
        <w:t xml:space="preserve"> </w:t>
      </w:r>
      <w:r>
        <w:t>Figure</w:t>
      </w:r>
      <w:r>
        <w:rPr>
          <w:spacing w:val="-6"/>
        </w:rPr>
        <w:t xml:space="preserve"> </w:t>
      </w:r>
      <w:r>
        <w:t>9</w:t>
      </w:r>
      <w:r>
        <w:rPr>
          <w:spacing w:val="-9"/>
        </w:rPr>
        <w:t xml:space="preserve"> </w:t>
      </w:r>
      <w:r>
        <w:t>show</w:t>
      </w:r>
      <w:r>
        <w:rPr>
          <w:spacing w:val="-7"/>
        </w:rPr>
        <w:t xml:space="preserve"> </w:t>
      </w:r>
      <w:r>
        <w:t>the</w:t>
      </w:r>
      <w:r>
        <w:rPr>
          <w:spacing w:val="-6"/>
        </w:rPr>
        <w:t xml:space="preserve"> </w:t>
      </w:r>
      <w:r>
        <w:t>proportion</w:t>
      </w:r>
      <w:r>
        <w:rPr>
          <w:spacing w:val="-6"/>
        </w:rPr>
        <w:t xml:space="preserve"> </w:t>
      </w:r>
      <w:r>
        <w:t>of</w:t>
      </w:r>
      <w:r>
        <w:rPr>
          <w:spacing w:val="-7"/>
        </w:rPr>
        <w:t xml:space="preserve"> </w:t>
      </w:r>
      <w:r>
        <w:t>patients</w:t>
      </w:r>
      <w:r>
        <w:rPr>
          <w:spacing w:val="-6"/>
        </w:rPr>
        <w:t xml:space="preserve"> </w:t>
      </w:r>
      <w:r>
        <w:t>achieving</w:t>
      </w:r>
      <w:r>
        <w:rPr>
          <w:spacing w:val="-6"/>
        </w:rPr>
        <w:t xml:space="preserve"> </w:t>
      </w:r>
      <w:r>
        <w:t>an</w:t>
      </w:r>
      <w:r>
        <w:rPr>
          <w:spacing w:val="-9"/>
        </w:rPr>
        <w:t xml:space="preserve"> </w:t>
      </w:r>
      <w:r>
        <w:t>EASI</w:t>
      </w:r>
      <w:r>
        <w:rPr>
          <w:spacing w:val="-5"/>
        </w:rPr>
        <w:t xml:space="preserve"> </w:t>
      </w:r>
      <w:r>
        <w:t>75</w:t>
      </w:r>
      <w:r>
        <w:rPr>
          <w:spacing w:val="-6"/>
        </w:rPr>
        <w:t xml:space="preserve"> </w:t>
      </w:r>
      <w:r>
        <w:t>response</w:t>
      </w:r>
      <w:r>
        <w:rPr>
          <w:spacing w:val="-9"/>
        </w:rPr>
        <w:t xml:space="preserve"> </w:t>
      </w:r>
      <w:r>
        <w:t>and</w:t>
      </w:r>
      <w:r>
        <w:rPr>
          <w:spacing w:val="-9"/>
        </w:rPr>
        <w:t xml:space="preserve"> </w:t>
      </w:r>
      <w:r>
        <w:t>the proportion of patients with ≥4-point improvement in Worst Pruritus NRS, respectively up to Week 16.</w:t>
      </w:r>
    </w:p>
    <w:p w14:paraId="6C4C6CCE" w14:textId="77777777" w:rsidR="00C4799D" w:rsidRDefault="00C4799D" w:rsidP="00F74BCF">
      <w:pPr>
        <w:spacing w:line="340" w:lineRule="auto"/>
        <w:sectPr w:rsidR="00C4799D">
          <w:pgSz w:w="11910" w:h="16840"/>
          <w:pgMar w:top="1420" w:right="440" w:bottom="1360" w:left="1220" w:header="0" w:footer="1167" w:gutter="0"/>
          <w:cols w:space="720"/>
        </w:sectPr>
      </w:pPr>
    </w:p>
    <w:p w14:paraId="4AF7156B" w14:textId="77777777" w:rsidR="00C4799D" w:rsidRDefault="008C28BE" w:rsidP="00F74BCF">
      <w:pPr>
        <w:spacing w:before="83" w:after="26"/>
        <w:ind w:left="220"/>
        <w:rPr>
          <w:b/>
        </w:rPr>
      </w:pPr>
      <w:bookmarkStart w:id="121" w:name="Table_25._Efficacy_results_of_RINVOQ_+_c"/>
      <w:bookmarkEnd w:id="121"/>
      <w:r>
        <w:rPr>
          <w:b/>
        </w:rPr>
        <w:lastRenderedPageBreak/>
        <w:t>Table</w:t>
      </w:r>
      <w:r>
        <w:rPr>
          <w:b/>
          <w:spacing w:val="-6"/>
        </w:rPr>
        <w:t xml:space="preserve"> </w:t>
      </w:r>
      <w:r>
        <w:rPr>
          <w:b/>
        </w:rPr>
        <w:t>25.</w:t>
      </w:r>
      <w:r>
        <w:rPr>
          <w:b/>
          <w:spacing w:val="-2"/>
        </w:rPr>
        <w:t xml:space="preserve"> </w:t>
      </w:r>
      <w:r>
        <w:rPr>
          <w:b/>
        </w:rPr>
        <w:t>Efficacy</w:t>
      </w:r>
      <w:r>
        <w:rPr>
          <w:b/>
          <w:spacing w:val="-4"/>
        </w:rPr>
        <w:t xml:space="preserve"> </w:t>
      </w:r>
      <w:r>
        <w:rPr>
          <w:b/>
        </w:rPr>
        <w:t>results</w:t>
      </w:r>
      <w:r>
        <w:rPr>
          <w:b/>
          <w:spacing w:val="-4"/>
        </w:rPr>
        <w:t xml:space="preserve"> </w:t>
      </w:r>
      <w:r>
        <w:rPr>
          <w:b/>
        </w:rPr>
        <w:t>of</w:t>
      </w:r>
      <w:r>
        <w:rPr>
          <w:b/>
          <w:spacing w:val="-5"/>
        </w:rPr>
        <w:t xml:space="preserve"> </w:t>
      </w:r>
      <w:r>
        <w:rPr>
          <w:b/>
        </w:rPr>
        <w:t>RINVOQ</w:t>
      </w:r>
      <w:r>
        <w:rPr>
          <w:b/>
          <w:spacing w:val="-4"/>
        </w:rPr>
        <w:t xml:space="preserve"> </w:t>
      </w:r>
      <w:r>
        <w:rPr>
          <w:b/>
        </w:rPr>
        <w:t>+</w:t>
      </w:r>
      <w:r>
        <w:rPr>
          <w:b/>
          <w:spacing w:val="-4"/>
        </w:rPr>
        <w:t xml:space="preserve"> </w:t>
      </w:r>
      <w:r>
        <w:rPr>
          <w:b/>
        </w:rPr>
        <w:t>concomitant</w:t>
      </w:r>
      <w:r>
        <w:rPr>
          <w:b/>
          <w:spacing w:val="-7"/>
        </w:rPr>
        <w:t xml:space="preserve"> </w:t>
      </w:r>
      <w:r>
        <w:rPr>
          <w:b/>
        </w:rPr>
        <w:t>TCS</w:t>
      </w:r>
      <w:r>
        <w:rPr>
          <w:b/>
          <w:spacing w:val="-4"/>
        </w:rPr>
        <w:t xml:space="preserve"> </w:t>
      </w:r>
      <w:r>
        <w:rPr>
          <w:b/>
        </w:rPr>
        <w:t>at</w:t>
      </w:r>
      <w:r>
        <w:rPr>
          <w:b/>
          <w:spacing w:val="-5"/>
        </w:rPr>
        <w:t xml:space="preserve"> </w:t>
      </w:r>
      <w:r>
        <w:rPr>
          <w:b/>
        </w:rPr>
        <w:t>Week</w:t>
      </w:r>
      <w:r>
        <w:rPr>
          <w:b/>
          <w:spacing w:val="-5"/>
        </w:rPr>
        <w:t xml:space="preserve"> 16</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905"/>
        <w:gridCol w:w="2080"/>
        <w:gridCol w:w="2085"/>
      </w:tblGrid>
      <w:tr w:rsidR="00C4799D" w14:paraId="70D1BB47" w14:textId="77777777">
        <w:trPr>
          <w:trHeight w:val="405"/>
        </w:trPr>
        <w:tc>
          <w:tcPr>
            <w:tcW w:w="2155" w:type="dxa"/>
          </w:tcPr>
          <w:p w14:paraId="03FD8A02" w14:textId="77777777" w:rsidR="00C4799D" w:rsidRDefault="008C28BE" w:rsidP="00F74BCF">
            <w:pPr>
              <w:pStyle w:val="TableParagraph"/>
              <w:spacing w:before="71"/>
              <w:ind w:left="115"/>
              <w:rPr>
                <w:b/>
                <w:sz w:val="20"/>
              </w:rPr>
            </w:pPr>
            <w:r>
              <w:rPr>
                <w:b/>
                <w:sz w:val="20"/>
              </w:rPr>
              <w:t>Treatment</w:t>
            </w:r>
            <w:r>
              <w:rPr>
                <w:b/>
                <w:spacing w:val="-14"/>
                <w:sz w:val="20"/>
              </w:rPr>
              <w:t xml:space="preserve"> </w:t>
            </w:r>
            <w:r>
              <w:rPr>
                <w:b/>
                <w:spacing w:val="-2"/>
                <w:sz w:val="20"/>
              </w:rPr>
              <w:t>Group</w:t>
            </w:r>
          </w:p>
        </w:tc>
        <w:tc>
          <w:tcPr>
            <w:tcW w:w="1905" w:type="dxa"/>
          </w:tcPr>
          <w:p w14:paraId="30A423ED" w14:textId="77777777" w:rsidR="00C4799D" w:rsidRDefault="008C28BE" w:rsidP="00F74BCF">
            <w:pPr>
              <w:pStyle w:val="TableParagraph"/>
              <w:spacing w:before="86"/>
              <w:ind w:left="8" w:right="2"/>
              <w:rPr>
                <w:b/>
                <w:sz w:val="20"/>
              </w:rPr>
            </w:pPr>
            <w:r>
              <w:rPr>
                <w:b/>
                <w:sz w:val="20"/>
              </w:rPr>
              <w:t>Placebo</w:t>
            </w:r>
            <w:r>
              <w:rPr>
                <w:b/>
                <w:spacing w:val="-6"/>
                <w:sz w:val="20"/>
              </w:rPr>
              <w:t xml:space="preserve"> </w:t>
            </w:r>
            <w:r>
              <w:rPr>
                <w:b/>
                <w:sz w:val="20"/>
              </w:rPr>
              <w:t>+</w:t>
            </w:r>
            <w:r>
              <w:rPr>
                <w:b/>
                <w:spacing w:val="-5"/>
                <w:sz w:val="20"/>
              </w:rPr>
              <w:t xml:space="preserve"> TCS</w:t>
            </w:r>
          </w:p>
        </w:tc>
        <w:tc>
          <w:tcPr>
            <w:tcW w:w="2080" w:type="dxa"/>
          </w:tcPr>
          <w:p w14:paraId="24031397" w14:textId="77777777" w:rsidR="00C4799D" w:rsidRDefault="008C28BE" w:rsidP="00F74BCF">
            <w:pPr>
              <w:pStyle w:val="TableParagraph"/>
              <w:spacing w:before="86"/>
              <w:ind w:left="12"/>
              <w:rPr>
                <w:b/>
                <w:sz w:val="20"/>
              </w:rPr>
            </w:pPr>
            <w:r>
              <w:rPr>
                <w:b/>
                <w:sz w:val="20"/>
              </w:rPr>
              <w:t>UPA</w:t>
            </w:r>
            <w:r>
              <w:rPr>
                <w:b/>
                <w:spacing w:val="-4"/>
                <w:sz w:val="20"/>
              </w:rPr>
              <w:t xml:space="preserve"> </w:t>
            </w:r>
            <w:r>
              <w:rPr>
                <w:b/>
                <w:sz w:val="20"/>
              </w:rPr>
              <w:t>15</w:t>
            </w:r>
            <w:r>
              <w:rPr>
                <w:b/>
                <w:spacing w:val="-3"/>
                <w:sz w:val="20"/>
              </w:rPr>
              <w:t xml:space="preserve"> </w:t>
            </w:r>
            <w:r>
              <w:rPr>
                <w:b/>
                <w:sz w:val="20"/>
              </w:rPr>
              <w:t>mg</w:t>
            </w:r>
            <w:r>
              <w:rPr>
                <w:b/>
                <w:spacing w:val="-3"/>
                <w:sz w:val="20"/>
              </w:rPr>
              <w:t xml:space="preserve"> </w:t>
            </w:r>
            <w:r>
              <w:rPr>
                <w:b/>
                <w:sz w:val="20"/>
              </w:rPr>
              <w:t>+</w:t>
            </w:r>
            <w:r>
              <w:rPr>
                <w:b/>
                <w:spacing w:val="-2"/>
                <w:sz w:val="20"/>
              </w:rPr>
              <w:t xml:space="preserve"> </w:t>
            </w:r>
            <w:r>
              <w:rPr>
                <w:b/>
                <w:spacing w:val="-5"/>
                <w:sz w:val="20"/>
              </w:rPr>
              <w:t>TCS</w:t>
            </w:r>
          </w:p>
        </w:tc>
        <w:tc>
          <w:tcPr>
            <w:tcW w:w="2085" w:type="dxa"/>
          </w:tcPr>
          <w:p w14:paraId="25134F30" w14:textId="77777777" w:rsidR="00C4799D" w:rsidRDefault="008C28BE" w:rsidP="00F74BCF">
            <w:pPr>
              <w:pStyle w:val="TableParagraph"/>
              <w:spacing w:before="86"/>
              <w:ind w:left="9"/>
              <w:rPr>
                <w:b/>
                <w:sz w:val="20"/>
              </w:rPr>
            </w:pPr>
            <w:r>
              <w:rPr>
                <w:b/>
                <w:sz w:val="20"/>
              </w:rPr>
              <w:t>UPA</w:t>
            </w:r>
            <w:r>
              <w:rPr>
                <w:b/>
                <w:spacing w:val="-4"/>
                <w:sz w:val="20"/>
              </w:rPr>
              <w:t xml:space="preserve"> </w:t>
            </w:r>
            <w:r>
              <w:rPr>
                <w:b/>
                <w:sz w:val="20"/>
              </w:rPr>
              <w:t>30</w:t>
            </w:r>
            <w:r>
              <w:rPr>
                <w:b/>
                <w:spacing w:val="-3"/>
                <w:sz w:val="20"/>
              </w:rPr>
              <w:t xml:space="preserve"> </w:t>
            </w:r>
            <w:r>
              <w:rPr>
                <w:b/>
                <w:sz w:val="20"/>
              </w:rPr>
              <w:t>mg</w:t>
            </w:r>
            <w:r>
              <w:rPr>
                <w:b/>
                <w:spacing w:val="-3"/>
                <w:sz w:val="20"/>
              </w:rPr>
              <w:t xml:space="preserve"> </w:t>
            </w:r>
            <w:r>
              <w:rPr>
                <w:b/>
                <w:sz w:val="20"/>
              </w:rPr>
              <w:t>+</w:t>
            </w:r>
            <w:r>
              <w:rPr>
                <w:b/>
                <w:spacing w:val="-2"/>
                <w:sz w:val="20"/>
              </w:rPr>
              <w:t xml:space="preserve"> </w:t>
            </w:r>
            <w:r>
              <w:rPr>
                <w:b/>
                <w:spacing w:val="-5"/>
                <w:sz w:val="20"/>
              </w:rPr>
              <w:t>TCS</w:t>
            </w:r>
          </w:p>
        </w:tc>
      </w:tr>
      <w:tr w:rsidR="00C4799D" w14:paraId="69256CE1" w14:textId="77777777">
        <w:trPr>
          <w:trHeight w:val="666"/>
        </w:trPr>
        <w:tc>
          <w:tcPr>
            <w:tcW w:w="2155" w:type="dxa"/>
          </w:tcPr>
          <w:p w14:paraId="390A80A3" w14:textId="77777777" w:rsidR="00C4799D" w:rsidRDefault="008C28BE" w:rsidP="00F74BCF">
            <w:pPr>
              <w:pStyle w:val="TableParagraph"/>
              <w:spacing w:before="71"/>
              <w:ind w:left="115"/>
              <w:rPr>
                <w:sz w:val="20"/>
              </w:rPr>
            </w:pPr>
            <w:r>
              <w:rPr>
                <w:sz w:val="20"/>
              </w:rPr>
              <w:t>Number</w:t>
            </w:r>
            <w:r>
              <w:rPr>
                <w:spacing w:val="-14"/>
                <w:sz w:val="20"/>
              </w:rPr>
              <w:t xml:space="preserve"> </w:t>
            </w:r>
            <w:r>
              <w:rPr>
                <w:sz w:val="20"/>
              </w:rPr>
              <w:t>of</w:t>
            </w:r>
            <w:r>
              <w:rPr>
                <w:spacing w:val="-14"/>
                <w:sz w:val="20"/>
              </w:rPr>
              <w:t xml:space="preserve"> </w:t>
            </w:r>
            <w:r>
              <w:rPr>
                <w:sz w:val="20"/>
              </w:rPr>
              <w:t xml:space="preserve">subjects </w:t>
            </w:r>
            <w:proofErr w:type="spellStart"/>
            <w:r>
              <w:rPr>
                <w:spacing w:val="-2"/>
                <w:sz w:val="20"/>
              </w:rPr>
              <w:t>randomised</w:t>
            </w:r>
            <w:proofErr w:type="spellEnd"/>
          </w:p>
        </w:tc>
        <w:tc>
          <w:tcPr>
            <w:tcW w:w="1905" w:type="dxa"/>
          </w:tcPr>
          <w:p w14:paraId="62F5D224" w14:textId="77777777" w:rsidR="00C4799D" w:rsidRDefault="008C28BE" w:rsidP="00F74BCF">
            <w:pPr>
              <w:pStyle w:val="TableParagraph"/>
              <w:spacing w:before="217"/>
              <w:ind w:left="8" w:right="3"/>
              <w:rPr>
                <w:sz w:val="20"/>
              </w:rPr>
            </w:pPr>
            <w:r>
              <w:rPr>
                <w:spacing w:val="-5"/>
                <w:sz w:val="20"/>
              </w:rPr>
              <w:t>304</w:t>
            </w:r>
          </w:p>
        </w:tc>
        <w:tc>
          <w:tcPr>
            <w:tcW w:w="2080" w:type="dxa"/>
          </w:tcPr>
          <w:p w14:paraId="0B8BA29F" w14:textId="77777777" w:rsidR="00C4799D" w:rsidRDefault="008C28BE" w:rsidP="00F74BCF">
            <w:pPr>
              <w:pStyle w:val="TableParagraph"/>
              <w:spacing w:before="217"/>
              <w:ind w:left="12" w:right="3"/>
              <w:rPr>
                <w:sz w:val="20"/>
              </w:rPr>
            </w:pPr>
            <w:r>
              <w:rPr>
                <w:spacing w:val="-5"/>
                <w:sz w:val="20"/>
              </w:rPr>
              <w:t>300</w:t>
            </w:r>
          </w:p>
        </w:tc>
        <w:tc>
          <w:tcPr>
            <w:tcW w:w="2085" w:type="dxa"/>
          </w:tcPr>
          <w:p w14:paraId="06EA64B0" w14:textId="77777777" w:rsidR="00C4799D" w:rsidRDefault="008C28BE" w:rsidP="00F74BCF">
            <w:pPr>
              <w:pStyle w:val="TableParagraph"/>
              <w:spacing w:before="217"/>
              <w:ind w:left="9" w:right="3"/>
              <w:rPr>
                <w:sz w:val="20"/>
              </w:rPr>
            </w:pPr>
            <w:r>
              <w:rPr>
                <w:spacing w:val="-5"/>
                <w:sz w:val="20"/>
              </w:rPr>
              <w:t>297</w:t>
            </w:r>
          </w:p>
        </w:tc>
      </w:tr>
      <w:tr w:rsidR="00C4799D" w14:paraId="2DB6331F" w14:textId="77777777">
        <w:trPr>
          <w:trHeight w:val="405"/>
        </w:trPr>
        <w:tc>
          <w:tcPr>
            <w:tcW w:w="8225" w:type="dxa"/>
            <w:gridSpan w:val="4"/>
          </w:tcPr>
          <w:p w14:paraId="5BCEF5BD" w14:textId="77777777" w:rsidR="00C4799D" w:rsidRDefault="008C28BE" w:rsidP="00F74BCF">
            <w:pPr>
              <w:pStyle w:val="TableParagraph"/>
              <w:spacing w:before="71"/>
              <w:ind w:left="115"/>
              <w:rPr>
                <w:b/>
                <w:sz w:val="20"/>
              </w:rPr>
            </w:pPr>
            <w:r>
              <w:rPr>
                <w:b/>
                <w:sz w:val="20"/>
              </w:rPr>
              <w:t>%</w:t>
            </w:r>
            <w:r>
              <w:rPr>
                <w:b/>
                <w:spacing w:val="-2"/>
                <w:sz w:val="20"/>
              </w:rPr>
              <w:t xml:space="preserve"> responders</w:t>
            </w:r>
          </w:p>
        </w:tc>
      </w:tr>
      <w:tr w:rsidR="00C4799D" w14:paraId="1B668E5C" w14:textId="77777777">
        <w:trPr>
          <w:trHeight w:val="405"/>
        </w:trPr>
        <w:tc>
          <w:tcPr>
            <w:tcW w:w="2155" w:type="dxa"/>
          </w:tcPr>
          <w:p w14:paraId="41D3EF79" w14:textId="77777777" w:rsidR="00C4799D" w:rsidRDefault="008C28BE" w:rsidP="00F74BCF">
            <w:pPr>
              <w:pStyle w:val="TableParagraph"/>
              <w:spacing w:before="71"/>
              <w:ind w:left="115"/>
              <w:rPr>
                <w:sz w:val="13"/>
              </w:rPr>
            </w:pPr>
            <w:proofErr w:type="spellStart"/>
            <w:r>
              <w:rPr>
                <w:sz w:val="20"/>
              </w:rPr>
              <w:t>vIGA</w:t>
            </w:r>
            <w:proofErr w:type="spellEnd"/>
            <w:r>
              <w:rPr>
                <w:sz w:val="20"/>
              </w:rPr>
              <w:t>-AD</w:t>
            </w:r>
            <w:r>
              <w:rPr>
                <w:spacing w:val="-10"/>
                <w:sz w:val="20"/>
              </w:rPr>
              <w:t xml:space="preserve"> </w:t>
            </w:r>
            <w:r>
              <w:rPr>
                <w:spacing w:val="-2"/>
                <w:sz w:val="20"/>
              </w:rPr>
              <w:t>0/1</w:t>
            </w:r>
            <w:proofErr w:type="gramStart"/>
            <w:r>
              <w:rPr>
                <w:b/>
                <w:spacing w:val="-2"/>
                <w:sz w:val="20"/>
                <w:vertAlign w:val="superscript"/>
              </w:rPr>
              <w:t>a,</w:t>
            </w:r>
            <w:r>
              <w:rPr>
                <w:spacing w:val="-2"/>
                <w:position w:val="6"/>
                <w:sz w:val="13"/>
              </w:rPr>
              <w:t>b</w:t>
            </w:r>
            <w:proofErr w:type="gramEnd"/>
          </w:p>
        </w:tc>
        <w:tc>
          <w:tcPr>
            <w:tcW w:w="1905" w:type="dxa"/>
          </w:tcPr>
          <w:p w14:paraId="7A96CC2C" w14:textId="77777777" w:rsidR="00C4799D" w:rsidRDefault="008C28BE" w:rsidP="00F74BCF">
            <w:pPr>
              <w:pStyle w:val="TableParagraph"/>
              <w:spacing w:before="86"/>
              <w:ind w:left="8"/>
              <w:rPr>
                <w:sz w:val="20"/>
              </w:rPr>
            </w:pPr>
            <w:r>
              <w:rPr>
                <w:spacing w:val="-4"/>
                <w:sz w:val="20"/>
              </w:rPr>
              <w:t>10.9</w:t>
            </w:r>
          </w:p>
        </w:tc>
        <w:tc>
          <w:tcPr>
            <w:tcW w:w="2080" w:type="dxa"/>
          </w:tcPr>
          <w:p w14:paraId="06239E50" w14:textId="77777777" w:rsidR="00C4799D" w:rsidRDefault="008C28BE" w:rsidP="00F74BCF">
            <w:pPr>
              <w:pStyle w:val="TableParagraph"/>
              <w:spacing w:before="86"/>
              <w:ind w:left="828"/>
              <w:rPr>
                <w:sz w:val="13"/>
              </w:rPr>
            </w:pPr>
            <w:r>
              <w:rPr>
                <w:spacing w:val="-2"/>
                <w:sz w:val="20"/>
              </w:rPr>
              <w:t>39.6</w:t>
            </w:r>
            <w:r>
              <w:rPr>
                <w:spacing w:val="-2"/>
                <w:position w:val="6"/>
                <w:sz w:val="13"/>
              </w:rPr>
              <w:t>f</w:t>
            </w:r>
          </w:p>
        </w:tc>
        <w:tc>
          <w:tcPr>
            <w:tcW w:w="2085" w:type="dxa"/>
          </w:tcPr>
          <w:p w14:paraId="1F7D0CF3" w14:textId="77777777" w:rsidR="00C4799D" w:rsidRDefault="008C28BE" w:rsidP="00F74BCF">
            <w:pPr>
              <w:pStyle w:val="TableParagraph"/>
              <w:spacing w:before="86"/>
              <w:ind w:left="831"/>
              <w:rPr>
                <w:sz w:val="13"/>
              </w:rPr>
            </w:pPr>
            <w:r>
              <w:rPr>
                <w:spacing w:val="-2"/>
                <w:sz w:val="20"/>
              </w:rPr>
              <w:t>58.6</w:t>
            </w:r>
            <w:r>
              <w:rPr>
                <w:spacing w:val="-2"/>
                <w:position w:val="6"/>
                <w:sz w:val="13"/>
              </w:rPr>
              <w:t>f</w:t>
            </w:r>
          </w:p>
        </w:tc>
      </w:tr>
      <w:tr w:rsidR="00C4799D" w14:paraId="04AC47F5" w14:textId="77777777">
        <w:trPr>
          <w:trHeight w:val="405"/>
        </w:trPr>
        <w:tc>
          <w:tcPr>
            <w:tcW w:w="2155" w:type="dxa"/>
          </w:tcPr>
          <w:p w14:paraId="48702F38" w14:textId="77777777" w:rsidR="00C4799D" w:rsidRDefault="008C28BE" w:rsidP="00F74BCF">
            <w:pPr>
              <w:pStyle w:val="TableParagraph"/>
              <w:spacing w:before="71"/>
              <w:ind w:left="115"/>
              <w:rPr>
                <w:b/>
                <w:sz w:val="20"/>
              </w:rPr>
            </w:pPr>
            <w:r>
              <w:rPr>
                <w:sz w:val="20"/>
              </w:rPr>
              <w:t>EASI</w:t>
            </w:r>
            <w:r>
              <w:rPr>
                <w:spacing w:val="-7"/>
                <w:sz w:val="20"/>
              </w:rPr>
              <w:t xml:space="preserve"> </w:t>
            </w:r>
            <w:r>
              <w:rPr>
                <w:spacing w:val="-5"/>
                <w:sz w:val="20"/>
              </w:rPr>
              <w:t>75</w:t>
            </w:r>
            <w:r>
              <w:rPr>
                <w:b/>
                <w:spacing w:val="-5"/>
                <w:sz w:val="20"/>
                <w:vertAlign w:val="superscript"/>
              </w:rPr>
              <w:t>a</w:t>
            </w:r>
          </w:p>
        </w:tc>
        <w:tc>
          <w:tcPr>
            <w:tcW w:w="1905" w:type="dxa"/>
          </w:tcPr>
          <w:p w14:paraId="12D06258" w14:textId="77777777" w:rsidR="00C4799D" w:rsidRDefault="008C28BE" w:rsidP="00F74BCF">
            <w:pPr>
              <w:pStyle w:val="TableParagraph"/>
              <w:spacing w:before="86"/>
              <w:ind w:left="8"/>
              <w:rPr>
                <w:sz w:val="20"/>
              </w:rPr>
            </w:pPr>
            <w:r>
              <w:rPr>
                <w:spacing w:val="-4"/>
                <w:sz w:val="20"/>
              </w:rPr>
              <w:t>26.4</w:t>
            </w:r>
          </w:p>
        </w:tc>
        <w:tc>
          <w:tcPr>
            <w:tcW w:w="2080" w:type="dxa"/>
          </w:tcPr>
          <w:p w14:paraId="5F598C21" w14:textId="77777777" w:rsidR="00C4799D" w:rsidRDefault="008C28BE" w:rsidP="00F74BCF">
            <w:pPr>
              <w:pStyle w:val="TableParagraph"/>
              <w:spacing w:before="86"/>
              <w:ind w:left="831"/>
              <w:rPr>
                <w:sz w:val="13"/>
              </w:rPr>
            </w:pPr>
            <w:r>
              <w:rPr>
                <w:spacing w:val="-2"/>
                <w:sz w:val="20"/>
              </w:rPr>
              <w:t>64.6</w:t>
            </w:r>
            <w:r>
              <w:rPr>
                <w:spacing w:val="-2"/>
                <w:position w:val="6"/>
                <w:sz w:val="13"/>
              </w:rPr>
              <w:t>f</w:t>
            </w:r>
          </w:p>
        </w:tc>
        <w:tc>
          <w:tcPr>
            <w:tcW w:w="2085" w:type="dxa"/>
          </w:tcPr>
          <w:p w14:paraId="0961B6BE" w14:textId="77777777" w:rsidR="00C4799D" w:rsidRDefault="008C28BE" w:rsidP="00F74BCF">
            <w:pPr>
              <w:pStyle w:val="TableParagraph"/>
              <w:spacing w:before="86"/>
              <w:ind w:left="831"/>
              <w:rPr>
                <w:sz w:val="13"/>
              </w:rPr>
            </w:pPr>
            <w:r>
              <w:rPr>
                <w:spacing w:val="-2"/>
                <w:sz w:val="20"/>
              </w:rPr>
              <w:t>77.1</w:t>
            </w:r>
            <w:r>
              <w:rPr>
                <w:spacing w:val="-2"/>
                <w:position w:val="6"/>
                <w:sz w:val="13"/>
              </w:rPr>
              <w:t>f</w:t>
            </w:r>
          </w:p>
        </w:tc>
      </w:tr>
      <w:tr w:rsidR="00C4799D" w14:paraId="3CFE0AC3" w14:textId="77777777">
        <w:trPr>
          <w:trHeight w:val="405"/>
        </w:trPr>
        <w:tc>
          <w:tcPr>
            <w:tcW w:w="2155" w:type="dxa"/>
          </w:tcPr>
          <w:p w14:paraId="60512691" w14:textId="77777777" w:rsidR="00C4799D" w:rsidRDefault="008C28BE" w:rsidP="00F74BCF">
            <w:pPr>
              <w:pStyle w:val="TableParagraph"/>
              <w:spacing w:before="71"/>
              <w:ind w:left="115"/>
              <w:rPr>
                <w:b/>
                <w:sz w:val="20"/>
              </w:rPr>
            </w:pPr>
            <w:r>
              <w:rPr>
                <w:sz w:val="20"/>
              </w:rPr>
              <w:t>EASI</w:t>
            </w:r>
            <w:r>
              <w:rPr>
                <w:spacing w:val="-7"/>
                <w:sz w:val="20"/>
              </w:rPr>
              <w:t xml:space="preserve"> </w:t>
            </w:r>
            <w:r>
              <w:rPr>
                <w:spacing w:val="-5"/>
                <w:sz w:val="20"/>
              </w:rPr>
              <w:t>90</w:t>
            </w:r>
            <w:r>
              <w:rPr>
                <w:b/>
                <w:spacing w:val="-5"/>
                <w:sz w:val="20"/>
                <w:vertAlign w:val="superscript"/>
              </w:rPr>
              <w:t>a</w:t>
            </w:r>
          </w:p>
        </w:tc>
        <w:tc>
          <w:tcPr>
            <w:tcW w:w="1905" w:type="dxa"/>
          </w:tcPr>
          <w:p w14:paraId="24417B18" w14:textId="77777777" w:rsidR="00C4799D" w:rsidRDefault="008C28BE" w:rsidP="00F74BCF">
            <w:pPr>
              <w:pStyle w:val="TableParagraph"/>
              <w:spacing w:before="86"/>
              <w:ind w:left="8"/>
              <w:rPr>
                <w:sz w:val="20"/>
              </w:rPr>
            </w:pPr>
            <w:r>
              <w:rPr>
                <w:spacing w:val="-4"/>
                <w:sz w:val="20"/>
              </w:rPr>
              <w:t>13.2</w:t>
            </w:r>
          </w:p>
        </w:tc>
        <w:tc>
          <w:tcPr>
            <w:tcW w:w="2080" w:type="dxa"/>
          </w:tcPr>
          <w:p w14:paraId="7F1C0934" w14:textId="77777777" w:rsidR="00C4799D" w:rsidRDefault="008C28BE" w:rsidP="00F74BCF">
            <w:pPr>
              <w:pStyle w:val="TableParagraph"/>
              <w:spacing w:before="86"/>
              <w:ind w:left="831"/>
              <w:rPr>
                <w:sz w:val="13"/>
              </w:rPr>
            </w:pPr>
            <w:r>
              <w:rPr>
                <w:spacing w:val="-2"/>
                <w:sz w:val="20"/>
              </w:rPr>
              <w:t>42.8</w:t>
            </w:r>
            <w:r>
              <w:rPr>
                <w:spacing w:val="-2"/>
                <w:position w:val="6"/>
                <w:sz w:val="13"/>
              </w:rPr>
              <w:t>f</w:t>
            </w:r>
          </w:p>
        </w:tc>
        <w:tc>
          <w:tcPr>
            <w:tcW w:w="2085" w:type="dxa"/>
          </w:tcPr>
          <w:p w14:paraId="719A06A6" w14:textId="77777777" w:rsidR="00C4799D" w:rsidRDefault="008C28BE" w:rsidP="00F74BCF">
            <w:pPr>
              <w:pStyle w:val="TableParagraph"/>
              <w:spacing w:before="86"/>
              <w:ind w:left="829"/>
              <w:rPr>
                <w:sz w:val="13"/>
              </w:rPr>
            </w:pPr>
            <w:r>
              <w:rPr>
                <w:spacing w:val="-2"/>
                <w:sz w:val="20"/>
              </w:rPr>
              <w:t>63.1</w:t>
            </w:r>
            <w:r>
              <w:rPr>
                <w:spacing w:val="-2"/>
                <w:position w:val="6"/>
                <w:sz w:val="13"/>
              </w:rPr>
              <w:t>f</w:t>
            </w:r>
          </w:p>
        </w:tc>
      </w:tr>
      <w:tr w:rsidR="00C4799D" w14:paraId="283AA168" w14:textId="77777777">
        <w:trPr>
          <w:trHeight w:val="405"/>
        </w:trPr>
        <w:tc>
          <w:tcPr>
            <w:tcW w:w="2155" w:type="dxa"/>
          </w:tcPr>
          <w:p w14:paraId="78EFA970" w14:textId="77777777" w:rsidR="00C4799D" w:rsidRDefault="008C28BE" w:rsidP="00F74BCF">
            <w:pPr>
              <w:pStyle w:val="TableParagraph"/>
              <w:spacing w:before="71"/>
              <w:ind w:left="115"/>
              <w:rPr>
                <w:b/>
                <w:sz w:val="20"/>
              </w:rPr>
            </w:pPr>
            <w:r>
              <w:rPr>
                <w:sz w:val="20"/>
              </w:rPr>
              <w:t>EASI</w:t>
            </w:r>
            <w:r>
              <w:rPr>
                <w:spacing w:val="-7"/>
                <w:sz w:val="20"/>
              </w:rPr>
              <w:t xml:space="preserve"> </w:t>
            </w:r>
            <w:r>
              <w:rPr>
                <w:spacing w:val="-4"/>
                <w:sz w:val="20"/>
              </w:rPr>
              <w:t>100</w:t>
            </w:r>
            <w:r>
              <w:rPr>
                <w:b/>
                <w:spacing w:val="-4"/>
                <w:sz w:val="20"/>
                <w:vertAlign w:val="superscript"/>
              </w:rPr>
              <w:t>a</w:t>
            </w:r>
          </w:p>
        </w:tc>
        <w:tc>
          <w:tcPr>
            <w:tcW w:w="1905" w:type="dxa"/>
          </w:tcPr>
          <w:p w14:paraId="1D441C49" w14:textId="77777777" w:rsidR="00C4799D" w:rsidRDefault="008C28BE" w:rsidP="00F74BCF">
            <w:pPr>
              <w:pStyle w:val="TableParagraph"/>
              <w:spacing w:before="86"/>
              <w:ind w:left="8"/>
              <w:rPr>
                <w:sz w:val="20"/>
              </w:rPr>
            </w:pPr>
            <w:r>
              <w:rPr>
                <w:spacing w:val="-5"/>
                <w:sz w:val="20"/>
              </w:rPr>
              <w:t>1.3</w:t>
            </w:r>
          </w:p>
        </w:tc>
        <w:tc>
          <w:tcPr>
            <w:tcW w:w="2080" w:type="dxa"/>
          </w:tcPr>
          <w:p w14:paraId="58FDD3E4" w14:textId="77777777" w:rsidR="00C4799D" w:rsidRDefault="008C28BE" w:rsidP="00F74BCF">
            <w:pPr>
              <w:pStyle w:val="TableParagraph"/>
              <w:spacing w:before="86"/>
              <w:ind w:left="792"/>
              <w:rPr>
                <w:sz w:val="13"/>
              </w:rPr>
            </w:pPr>
            <w:r>
              <w:rPr>
                <w:spacing w:val="-2"/>
                <w:sz w:val="20"/>
              </w:rPr>
              <w:t>12.0</w:t>
            </w:r>
            <w:r>
              <w:rPr>
                <w:spacing w:val="-19"/>
                <w:sz w:val="20"/>
              </w:rPr>
              <w:t xml:space="preserve"> </w:t>
            </w:r>
            <w:r>
              <w:rPr>
                <w:spacing w:val="-10"/>
                <w:position w:val="6"/>
                <w:sz w:val="13"/>
              </w:rPr>
              <w:t>g</w:t>
            </w:r>
          </w:p>
        </w:tc>
        <w:tc>
          <w:tcPr>
            <w:tcW w:w="2085" w:type="dxa"/>
          </w:tcPr>
          <w:p w14:paraId="1CB6B496" w14:textId="77777777" w:rsidR="00C4799D" w:rsidRDefault="008C28BE" w:rsidP="00F74BCF">
            <w:pPr>
              <w:pStyle w:val="TableParagraph"/>
              <w:spacing w:before="86"/>
              <w:ind w:left="831"/>
              <w:rPr>
                <w:sz w:val="13"/>
              </w:rPr>
            </w:pPr>
            <w:r>
              <w:rPr>
                <w:spacing w:val="-2"/>
                <w:sz w:val="20"/>
              </w:rPr>
              <w:t>22.6</w:t>
            </w:r>
            <w:r>
              <w:rPr>
                <w:spacing w:val="-2"/>
                <w:position w:val="6"/>
                <w:sz w:val="13"/>
              </w:rPr>
              <w:t>f</w:t>
            </w:r>
          </w:p>
        </w:tc>
      </w:tr>
      <w:tr w:rsidR="00C4799D" w14:paraId="3401793A" w14:textId="77777777">
        <w:trPr>
          <w:trHeight w:val="918"/>
        </w:trPr>
        <w:tc>
          <w:tcPr>
            <w:tcW w:w="2155" w:type="dxa"/>
          </w:tcPr>
          <w:p w14:paraId="6C4ECE1F" w14:textId="77777777" w:rsidR="00C4799D" w:rsidRDefault="008C28BE" w:rsidP="00F74BCF">
            <w:pPr>
              <w:pStyle w:val="TableParagraph"/>
              <w:spacing w:before="71"/>
              <w:ind w:left="115" w:right="92"/>
              <w:rPr>
                <w:i/>
                <w:sz w:val="20"/>
              </w:rPr>
            </w:pPr>
            <w:r>
              <w:rPr>
                <w:sz w:val="20"/>
              </w:rPr>
              <w:t>Worst</w:t>
            </w:r>
            <w:r>
              <w:rPr>
                <w:spacing w:val="-14"/>
                <w:sz w:val="20"/>
              </w:rPr>
              <w:t xml:space="preserve"> </w:t>
            </w:r>
            <w:r>
              <w:rPr>
                <w:sz w:val="20"/>
              </w:rPr>
              <w:t>Pruritus</w:t>
            </w:r>
            <w:r>
              <w:rPr>
                <w:spacing w:val="-14"/>
                <w:sz w:val="20"/>
              </w:rPr>
              <w:t xml:space="preserve"> </w:t>
            </w:r>
            <w:r>
              <w:rPr>
                <w:sz w:val="20"/>
              </w:rPr>
              <w:t>NRS</w:t>
            </w:r>
            <w:r>
              <w:rPr>
                <w:position w:val="6"/>
                <w:sz w:val="13"/>
              </w:rPr>
              <w:t>c</w:t>
            </w:r>
            <w:r>
              <w:rPr>
                <w:spacing w:val="40"/>
                <w:position w:val="6"/>
                <w:sz w:val="13"/>
              </w:rPr>
              <w:t xml:space="preserve"> </w:t>
            </w:r>
            <w:r>
              <w:rPr>
                <w:i/>
                <w:sz w:val="20"/>
              </w:rPr>
              <w:t xml:space="preserve">(≥ 4-point </w:t>
            </w:r>
            <w:r>
              <w:rPr>
                <w:i/>
                <w:spacing w:val="-2"/>
                <w:sz w:val="20"/>
              </w:rPr>
              <w:t>improvement)</w:t>
            </w:r>
          </w:p>
        </w:tc>
        <w:tc>
          <w:tcPr>
            <w:tcW w:w="1905" w:type="dxa"/>
          </w:tcPr>
          <w:p w14:paraId="26467612" w14:textId="77777777" w:rsidR="00C4799D" w:rsidRDefault="008C28BE" w:rsidP="00F74BCF">
            <w:pPr>
              <w:pStyle w:val="TableParagraph"/>
              <w:spacing w:before="227"/>
              <w:ind w:left="8"/>
              <w:rPr>
                <w:sz w:val="20"/>
              </w:rPr>
            </w:pPr>
            <w:r>
              <w:rPr>
                <w:spacing w:val="-4"/>
                <w:sz w:val="20"/>
              </w:rPr>
              <w:t>15.0</w:t>
            </w:r>
          </w:p>
          <w:p w14:paraId="782C5F49" w14:textId="77777777" w:rsidR="00C4799D" w:rsidRDefault="008C28BE" w:rsidP="00F74BCF">
            <w:pPr>
              <w:pStyle w:val="TableParagraph"/>
              <w:spacing w:before="1"/>
              <w:ind w:left="8"/>
              <w:rPr>
                <w:sz w:val="20"/>
              </w:rPr>
            </w:pPr>
            <w:r>
              <w:rPr>
                <w:spacing w:val="-4"/>
                <w:sz w:val="20"/>
              </w:rPr>
              <w:t>N=294</w:t>
            </w:r>
          </w:p>
        </w:tc>
        <w:tc>
          <w:tcPr>
            <w:tcW w:w="2080" w:type="dxa"/>
          </w:tcPr>
          <w:p w14:paraId="5950700D" w14:textId="77777777" w:rsidR="00C4799D" w:rsidRDefault="008C28BE" w:rsidP="00F74BCF">
            <w:pPr>
              <w:pStyle w:val="TableParagraph"/>
              <w:spacing w:before="227"/>
              <w:ind w:left="744" w:right="269" w:firstLine="86"/>
              <w:rPr>
                <w:sz w:val="20"/>
              </w:rPr>
            </w:pPr>
            <w:r>
              <w:rPr>
                <w:spacing w:val="-2"/>
                <w:sz w:val="20"/>
              </w:rPr>
              <w:t>51.7</w:t>
            </w:r>
            <w:r>
              <w:rPr>
                <w:spacing w:val="-2"/>
                <w:position w:val="6"/>
                <w:sz w:val="13"/>
              </w:rPr>
              <w:t>f</w:t>
            </w:r>
            <w:r>
              <w:rPr>
                <w:spacing w:val="40"/>
                <w:position w:val="6"/>
                <w:sz w:val="13"/>
              </w:rPr>
              <w:t xml:space="preserve"> </w:t>
            </w:r>
            <w:r>
              <w:rPr>
                <w:spacing w:val="-4"/>
                <w:sz w:val="20"/>
              </w:rPr>
              <w:t>N=288</w:t>
            </w:r>
          </w:p>
        </w:tc>
        <w:tc>
          <w:tcPr>
            <w:tcW w:w="2085" w:type="dxa"/>
          </w:tcPr>
          <w:p w14:paraId="7DE7785D" w14:textId="77777777" w:rsidR="00C4799D" w:rsidRDefault="008C28BE" w:rsidP="00F74BCF">
            <w:pPr>
              <w:pStyle w:val="TableParagraph"/>
              <w:spacing w:before="227"/>
              <w:ind w:left="745" w:right="273" w:firstLine="86"/>
              <w:rPr>
                <w:sz w:val="20"/>
              </w:rPr>
            </w:pPr>
            <w:r>
              <w:rPr>
                <w:spacing w:val="-2"/>
                <w:sz w:val="20"/>
              </w:rPr>
              <w:t>63.9</w:t>
            </w:r>
            <w:r>
              <w:rPr>
                <w:spacing w:val="-2"/>
                <w:position w:val="6"/>
                <w:sz w:val="13"/>
              </w:rPr>
              <w:t>f</w:t>
            </w:r>
            <w:r>
              <w:rPr>
                <w:spacing w:val="40"/>
                <w:position w:val="6"/>
                <w:sz w:val="13"/>
              </w:rPr>
              <w:t xml:space="preserve"> </w:t>
            </w:r>
            <w:r>
              <w:rPr>
                <w:spacing w:val="-4"/>
                <w:sz w:val="20"/>
              </w:rPr>
              <w:t>N=291</w:t>
            </w:r>
          </w:p>
        </w:tc>
      </w:tr>
      <w:tr w:rsidR="00C4799D" w14:paraId="1ABC8757" w14:textId="77777777">
        <w:trPr>
          <w:trHeight w:val="772"/>
        </w:trPr>
        <w:tc>
          <w:tcPr>
            <w:tcW w:w="2155" w:type="dxa"/>
          </w:tcPr>
          <w:p w14:paraId="37948036" w14:textId="77777777" w:rsidR="00C4799D" w:rsidRDefault="008C28BE" w:rsidP="00F74BCF">
            <w:pPr>
              <w:pStyle w:val="TableParagraph"/>
              <w:spacing w:before="71"/>
              <w:ind w:left="115" w:right="92"/>
              <w:rPr>
                <w:sz w:val="13"/>
              </w:rPr>
            </w:pPr>
            <w:r>
              <w:rPr>
                <w:sz w:val="20"/>
              </w:rPr>
              <w:t>Worst</w:t>
            </w:r>
            <w:r>
              <w:rPr>
                <w:spacing w:val="-14"/>
                <w:sz w:val="20"/>
              </w:rPr>
              <w:t xml:space="preserve"> </w:t>
            </w:r>
            <w:r>
              <w:rPr>
                <w:sz w:val="20"/>
              </w:rPr>
              <w:t>Pruritus</w:t>
            </w:r>
            <w:r>
              <w:rPr>
                <w:spacing w:val="-13"/>
                <w:sz w:val="20"/>
              </w:rPr>
              <w:t xml:space="preserve"> </w:t>
            </w:r>
            <w:r>
              <w:rPr>
                <w:sz w:val="20"/>
              </w:rPr>
              <w:t>NRS</w:t>
            </w:r>
            <w:r>
              <w:rPr>
                <w:spacing w:val="-14"/>
                <w:sz w:val="20"/>
              </w:rPr>
              <w:t xml:space="preserve"> </w:t>
            </w:r>
            <w:r>
              <w:rPr>
                <w:sz w:val="20"/>
              </w:rPr>
              <w:t>0 or 1</w:t>
            </w:r>
            <w:r>
              <w:rPr>
                <w:position w:val="6"/>
                <w:sz w:val="13"/>
              </w:rPr>
              <w:t>d</w:t>
            </w:r>
          </w:p>
        </w:tc>
        <w:tc>
          <w:tcPr>
            <w:tcW w:w="1905" w:type="dxa"/>
          </w:tcPr>
          <w:p w14:paraId="57075ECC" w14:textId="77777777" w:rsidR="00C4799D" w:rsidRDefault="008C28BE" w:rsidP="00F74BCF">
            <w:pPr>
              <w:pStyle w:val="TableParagraph"/>
              <w:spacing w:before="155"/>
              <w:ind w:left="8"/>
              <w:rPr>
                <w:sz w:val="20"/>
              </w:rPr>
            </w:pPr>
            <w:r>
              <w:rPr>
                <w:spacing w:val="-5"/>
                <w:sz w:val="20"/>
              </w:rPr>
              <w:t>7.3</w:t>
            </w:r>
          </w:p>
          <w:p w14:paraId="50CCA761" w14:textId="77777777" w:rsidR="00C4799D" w:rsidRDefault="008C28BE" w:rsidP="00F74BCF">
            <w:pPr>
              <w:pStyle w:val="TableParagraph"/>
              <w:spacing w:before="1"/>
              <w:ind w:left="8"/>
              <w:rPr>
                <w:sz w:val="20"/>
              </w:rPr>
            </w:pPr>
            <w:r>
              <w:rPr>
                <w:spacing w:val="-4"/>
                <w:sz w:val="20"/>
              </w:rPr>
              <w:t>N=300</w:t>
            </w:r>
          </w:p>
        </w:tc>
        <w:tc>
          <w:tcPr>
            <w:tcW w:w="2080" w:type="dxa"/>
          </w:tcPr>
          <w:p w14:paraId="563E03F6" w14:textId="77777777" w:rsidR="00C4799D" w:rsidRDefault="008C28BE" w:rsidP="00F74BCF">
            <w:pPr>
              <w:pStyle w:val="TableParagraph"/>
              <w:spacing w:before="155"/>
              <w:ind w:left="744" w:right="269" w:firstLine="67"/>
              <w:rPr>
                <w:sz w:val="20"/>
              </w:rPr>
            </w:pPr>
            <w:r>
              <w:rPr>
                <w:spacing w:val="-2"/>
                <w:sz w:val="20"/>
              </w:rPr>
              <w:t>33.1</w:t>
            </w:r>
            <w:r>
              <w:rPr>
                <w:spacing w:val="-2"/>
                <w:position w:val="6"/>
                <w:sz w:val="13"/>
              </w:rPr>
              <w:t>g</w:t>
            </w:r>
            <w:r>
              <w:rPr>
                <w:spacing w:val="40"/>
                <w:position w:val="6"/>
                <w:sz w:val="13"/>
              </w:rPr>
              <w:t xml:space="preserve"> </w:t>
            </w:r>
            <w:r>
              <w:rPr>
                <w:spacing w:val="-4"/>
                <w:sz w:val="20"/>
              </w:rPr>
              <w:t>N=296</w:t>
            </w:r>
          </w:p>
        </w:tc>
        <w:tc>
          <w:tcPr>
            <w:tcW w:w="2085" w:type="dxa"/>
          </w:tcPr>
          <w:p w14:paraId="242AD866" w14:textId="77777777" w:rsidR="00C4799D" w:rsidRDefault="008C28BE" w:rsidP="00F74BCF">
            <w:pPr>
              <w:pStyle w:val="TableParagraph"/>
              <w:spacing w:before="155"/>
              <w:ind w:left="771" w:right="273" w:firstLine="40"/>
              <w:rPr>
                <w:sz w:val="20"/>
              </w:rPr>
            </w:pPr>
            <w:r>
              <w:rPr>
                <w:spacing w:val="-2"/>
                <w:sz w:val="20"/>
              </w:rPr>
              <w:t>43.0</w:t>
            </w:r>
            <w:r>
              <w:rPr>
                <w:spacing w:val="-2"/>
                <w:position w:val="6"/>
                <w:sz w:val="13"/>
              </w:rPr>
              <w:t>g</w:t>
            </w:r>
            <w:r>
              <w:rPr>
                <w:spacing w:val="40"/>
                <w:position w:val="6"/>
                <w:sz w:val="13"/>
              </w:rPr>
              <w:t xml:space="preserve"> </w:t>
            </w:r>
            <w:r>
              <w:rPr>
                <w:spacing w:val="-4"/>
                <w:sz w:val="20"/>
              </w:rPr>
              <w:t>N=293</w:t>
            </w:r>
          </w:p>
        </w:tc>
      </w:tr>
      <w:tr w:rsidR="00C4799D" w14:paraId="2E564637" w14:textId="77777777">
        <w:trPr>
          <w:trHeight w:val="405"/>
        </w:trPr>
        <w:tc>
          <w:tcPr>
            <w:tcW w:w="8225" w:type="dxa"/>
            <w:gridSpan w:val="4"/>
          </w:tcPr>
          <w:p w14:paraId="4DA0D69E" w14:textId="77777777" w:rsidR="00C4799D" w:rsidRDefault="008C28BE" w:rsidP="00F74BCF">
            <w:pPr>
              <w:pStyle w:val="TableParagraph"/>
              <w:spacing w:before="71"/>
              <w:ind w:left="115"/>
              <w:rPr>
                <w:sz w:val="13"/>
              </w:rPr>
            </w:pPr>
            <w:r>
              <w:rPr>
                <w:b/>
                <w:sz w:val="20"/>
              </w:rPr>
              <w:t>Mean</w:t>
            </w:r>
            <w:r>
              <w:rPr>
                <w:b/>
                <w:spacing w:val="-8"/>
                <w:sz w:val="20"/>
              </w:rPr>
              <w:t xml:space="preserve"> </w:t>
            </w:r>
            <w:r>
              <w:rPr>
                <w:b/>
                <w:sz w:val="20"/>
              </w:rPr>
              <w:t>percent</w:t>
            </w:r>
            <w:r>
              <w:rPr>
                <w:b/>
                <w:spacing w:val="-7"/>
                <w:sz w:val="20"/>
              </w:rPr>
              <w:t xml:space="preserve"> </w:t>
            </w:r>
            <w:r>
              <w:rPr>
                <w:b/>
                <w:sz w:val="20"/>
              </w:rPr>
              <w:t>change</w:t>
            </w:r>
            <w:r>
              <w:rPr>
                <w:b/>
                <w:spacing w:val="-9"/>
                <w:sz w:val="20"/>
              </w:rPr>
              <w:t xml:space="preserve"> </w:t>
            </w:r>
            <w:r>
              <w:rPr>
                <w:b/>
                <w:spacing w:val="-4"/>
                <w:sz w:val="20"/>
              </w:rPr>
              <w:t>(SE)</w:t>
            </w:r>
            <w:r>
              <w:rPr>
                <w:spacing w:val="-4"/>
                <w:position w:val="6"/>
                <w:sz w:val="13"/>
              </w:rPr>
              <w:t>e</w:t>
            </w:r>
          </w:p>
        </w:tc>
      </w:tr>
      <w:tr w:rsidR="00C4799D" w14:paraId="57BA4043" w14:textId="77777777">
        <w:trPr>
          <w:trHeight w:val="405"/>
        </w:trPr>
        <w:tc>
          <w:tcPr>
            <w:tcW w:w="2155" w:type="dxa"/>
          </w:tcPr>
          <w:p w14:paraId="3ED06527" w14:textId="77777777" w:rsidR="00C4799D" w:rsidRDefault="008C28BE" w:rsidP="00F74BCF">
            <w:pPr>
              <w:pStyle w:val="TableParagraph"/>
              <w:spacing w:before="71"/>
              <w:ind w:left="115"/>
              <w:rPr>
                <w:sz w:val="20"/>
              </w:rPr>
            </w:pPr>
            <w:r>
              <w:rPr>
                <w:spacing w:val="-4"/>
                <w:sz w:val="20"/>
              </w:rPr>
              <w:t>EASI</w:t>
            </w:r>
          </w:p>
        </w:tc>
        <w:tc>
          <w:tcPr>
            <w:tcW w:w="1905" w:type="dxa"/>
          </w:tcPr>
          <w:p w14:paraId="5BC55358" w14:textId="77777777" w:rsidR="00C4799D" w:rsidRDefault="008C28BE" w:rsidP="00F74BCF">
            <w:pPr>
              <w:pStyle w:val="TableParagraph"/>
              <w:spacing w:before="86"/>
              <w:ind w:left="8" w:right="4"/>
              <w:rPr>
                <w:sz w:val="20"/>
              </w:rPr>
            </w:pPr>
            <w:r>
              <w:rPr>
                <w:sz w:val="20"/>
              </w:rPr>
              <w:t>-45.9</w:t>
            </w:r>
            <w:r>
              <w:rPr>
                <w:spacing w:val="-9"/>
                <w:sz w:val="20"/>
              </w:rPr>
              <w:t xml:space="preserve"> </w:t>
            </w:r>
            <w:r>
              <w:rPr>
                <w:spacing w:val="-2"/>
                <w:sz w:val="20"/>
              </w:rPr>
              <w:t>(2.16)</w:t>
            </w:r>
          </w:p>
        </w:tc>
        <w:tc>
          <w:tcPr>
            <w:tcW w:w="2080" w:type="dxa"/>
          </w:tcPr>
          <w:p w14:paraId="3C1B506E" w14:textId="77777777" w:rsidR="00C4799D" w:rsidRDefault="008C28BE" w:rsidP="00F74BCF">
            <w:pPr>
              <w:pStyle w:val="TableParagraph"/>
              <w:spacing w:before="86"/>
              <w:ind w:left="12" w:right="2"/>
              <w:rPr>
                <w:sz w:val="20"/>
              </w:rPr>
            </w:pPr>
            <w:r>
              <w:rPr>
                <w:sz w:val="20"/>
              </w:rPr>
              <w:t>-78.0</w:t>
            </w:r>
            <w:r>
              <w:rPr>
                <w:position w:val="6"/>
                <w:sz w:val="13"/>
              </w:rPr>
              <w:t>f</w:t>
            </w:r>
            <w:r>
              <w:rPr>
                <w:spacing w:val="9"/>
                <w:position w:val="6"/>
                <w:sz w:val="13"/>
              </w:rPr>
              <w:t xml:space="preserve"> </w:t>
            </w:r>
            <w:r>
              <w:rPr>
                <w:spacing w:val="-2"/>
                <w:sz w:val="20"/>
              </w:rPr>
              <w:t>(1.98)</w:t>
            </w:r>
          </w:p>
        </w:tc>
        <w:tc>
          <w:tcPr>
            <w:tcW w:w="2085" w:type="dxa"/>
          </w:tcPr>
          <w:p w14:paraId="7EE9504B" w14:textId="77777777" w:rsidR="00C4799D" w:rsidRDefault="008C28BE" w:rsidP="00F74BCF">
            <w:pPr>
              <w:pStyle w:val="TableParagraph"/>
              <w:spacing w:before="86"/>
              <w:ind w:left="9" w:right="2"/>
              <w:rPr>
                <w:sz w:val="20"/>
              </w:rPr>
            </w:pPr>
            <w:r>
              <w:rPr>
                <w:sz w:val="20"/>
              </w:rPr>
              <w:t>-87.3</w:t>
            </w:r>
            <w:r>
              <w:rPr>
                <w:position w:val="6"/>
                <w:sz w:val="13"/>
              </w:rPr>
              <w:t>f</w:t>
            </w:r>
            <w:r>
              <w:rPr>
                <w:spacing w:val="9"/>
                <w:position w:val="6"/>
                <w:sz w:val="13"/>
              </w:rPr>
              <w:t xml:space="preserve"> </w:t>
            </w:r>
            <w:r>
              <w:rPr>
                <w:spacing w:val="-2"/>
                <w:sz w:val="20"/>
              </w:rPr>
              <w:t>(1.98)</w:t>
            </w:r>
          </w:p>
        </w:tc>
      </w:tr>
      <w:tr w:rsidR="00C4799D" w14:paraId="7D35D43F" w14:textId="77777777">
        <w:trPr>
          <w:trHeight w:val="405"/>
        </w:trPr>
        <w:tc>
          <w:tcPr>
            <w:tcW w:w="2155" w:type="dxa"/>
          </w:tcPr>
          <w:p w14:paraId="1F401D4A" w14:textId="77777777" w:rsidR="00C4799D" w:rsidRDefault="008C28BE" w:rsidP="00F74BCF">
            <w:pPr>
              <w:pStyle w:val="TableParagraph"/>
              <w:spacing w:before="71"/>
              <w:ind w:left="115"/>
              <w:rPr>
                <w:sz w:val="20"/>
              </w:rPr>
            </w:pPr>
            <w:r>
              <w:rPr>
                <w:spacing w:val="-2"/>
                <w:sz w:val="20"/>
              </w:rPr>
              <w:t>SCORAD</w:t>
            </w:r>
          </w:p>
        </w:tc>
        <w:tc>
          <w:tcPr>
            <w:tcW w:w="1905" w:type="dxa"/>
          </w:tcPr>
          <w:p w14:paraId="79B05647" w14:textId="77777777" w:rsidR="00C4799D" w:rsidRDefault="008C28BE" w:rsidP="00F74BCF">
            <w:pPr>
              <w:pStyle w:val="TableParagraph"/>
              <w:spacing w:before="86"/>
              <w:ind w:left="8" w:right="4"/>
              <w:rPr>
                <w:sz w:val="20"/>
              </w:rPr>
            </w:pPr>
            <w:r>
              <w:rPr>
                <w:sz w:val="20"/>
              </w:rPr>
              <w:t>-33.6</w:t>
            </w:r>
            <w:r>
              <w:rPr>
                <w:spacing w:val="-9"/>
                <w:sz w:val="20"/>
              </w:rPr>
              <w:t xml:space="preserve"> </w:t>
            </w:r>
            <w:r>
              <w:rPr>
                <w:spacing w:val="-2"/>
                <w:sz w:val="20"/>
              </w:rPr>
              <w:t>(1.90)</w:t>
            </w:r>
          </w:p>
        </w:tc>
        <w:tc>
          <w:tcPr>
            <w:tcW w:w="2080" w:type="dxa"/>
          </w:tcPr>
          <w:p w14:paraId="7CEADD0C" w14:textId="77777777" w:rsidR="00C4799D" w:rsidRDefault="008C28BE" w:rsidP="00F74BCF">
            <w:pPr>
              <w:pStyle w:val="TableParagraph"/>
              <w:spacing w:before="86"/>
              <w:ind w:left="12" w:right="4"/>
              <w:rPr>
                <w:sz w:val="20"/>
              </w:rPr>
            </w:pPr>
            <w:r>
              <w:rPr>
                <w:spacing w:val="-2"/>
                <w:sz w:val="20"/>
              </w:rPr>
              <w:t>-61.2</w:t>
            </w:r>
            <w:r>
              <w:rPr>
                <w:spacing w:val="-2"/>
                <w:position w:val="6"/>
                <w:sz w:val="13"/>
              </w:rPr>
              <w:t>g</w:t>
            </w:r>
            <w:r>
              <w:rPr>
                <w:spacing w:val="1"/>
                <w:position w:val="6"/>
                <w:sz w:val="13"/>
              </w:rPr>
              <w:t xml:space="preserve"> </w:t>
            </w:r>
            <w:r>
              <w:rPr>
                <w:spacing w:val="-2"/>
                <w:sz w:val="20"/>
              </w:rPr>
              <w:t>(1.70)</w:t>
            </w:r>
          </w:p>
        </w:tc>
        <w:tc>
          <w:tcPr>
            <w:tcW w:w="2085" w:type="dxa"/>
          </w:tcPr>
          <w:p w14:paraId="592F0DEB" w14:textId="77777777" w:rsidR="00C4799D" w:rsidRDefault="008C28BE" w:rsidP="00F74BCF">
            <w:pPr>
              <w:pStyle w:val="TableParagraph"/>
              <w:spacing w:before="86"/>
              <w:ind w:left="9" w:right="2"/>
              <w:rPr>
                <w:sz w:val="20"/>
              </w:rPr>
            </w:pPr>
            <w:r>
              <w:rPr>
                <w:sz w:val="20"/>
              </w:rPr>
              <w:t>-71.0</w:t>
            </w:r>
            <w:r>
              <w:rPr>
                <w:position w:val="6"/>
                <w:sz w:val="13"/>
              </w:rPr>
              <w:t>g</w:t>
            </w:r>
            <w:r>
              <w:rPr>
                <w:spacing w:val="25"/>
                <w:position w:val="6"/>
                <w:sz w:val="13"/>
              </w:rPr>
              <w:t xml:space="preserve"> </w:t>
            </w:r>
            <w:r>
              <w:rPr>
                <w:spacing w:val="-2"/>
                <w:sz w:val="20"/>
              </w:rPr>
              <w:t>(1.71)</w:t>
            </w:r>
          </w:p>
        </w:tc>
      </w:tr>
      <w:tr w:rsidR="00C4799D" w14:paraId="54E2E1EC" w14:textId="77777777">
        <w:trPr>
          <w:trHeight w:val="405"/>
        </w:trPr>
        <w:tc>
          <w:tcPr>
            <w:tcW w:w="2155" w:type="dxa"/>
          </w:tcPr>
          <w:p w14:paraId="151C79F6" w14:textId="77777777" w:rsidR="00C4799D" w:rsidRDefault="008C28BE" w:rsidP="00F74BCF">
            <w:pPr>
              <w:pStyle w:val="TableParagraph"/>
              <w:spacing w:before="71"/>
              <w:ind w:left="115"/>
              <w:rPr>
                <w:sz w:val="20"/>
              </w:rPr>
            </w:pPr>
            <w:r>
              <w:rPr>
                <w:sz w:val="20"/>
              </w:rPr>
              <w:t>Worst</w:t>
            </w:r>
            <w:r>
              <w:rPr>
                <w:spacing w:val="-9"/>
                <w:sz w:val="20"/>
              </w:rPr>
              <w:t xml:space="preserve"> </w:t>
            </w:r>
            <w:r>
              <w:rPr>
                <w:sz w:val="20"/>
              </w:rPr>
              <w:t>Pruritus</w:t>
            </w:r>
            <w:r>
              <w:rPr>
                <w:spacing w:val="-9"/>
                <w:sz w:val="20"/>
              </w:rPr>
              <w:t xml:space="preserve"> </w:t>
            </w:r>
            <w:r>
              <w:rPr>
                <w:spacing w:val="-5"/>
                <w:sz w:val="20"/>
              </w:rPr>
              <w:t>NRS</w:t>
            </w:r>
          </w:p>
        </w:tc>
        <w:tc>
          <w:tcPr>
            <w:tcW w:w="1905" w:type="dxa"/>
          </w:tcPr>
          <w:p w14:paraId="007F9CA0" w14:textId="77777777" w:rsidR="00C4799D" w:rsidRDefault="008C28BE" w:rsidP="00F74BCF">
            <w:pPr>
              <w:pStyle w:val="TableParagraph"/>
              <w:spacing w:before="86"/>
              <w:ind w:left="8" w:right="4"/>
              <w:rPr>
                <w:sz w:val="20"/>
              </w:rPr>
            </w:pPr>
            <w:r>
              <w:rPr>
                <w:sz w:val="20"/>
              </w:rPr>
              <w:t>-25.1</w:t>
            </w:r>
            <w:r>
              <w:rPr>
                <w:spacing w:val="-9"/>
                <w:sz w:val="20"/>
              </w:rPr>
              <w:t xml:space="preserve"> </w:t>
            </w:r>
            <w:r>
              <w:rPr>
                <w:spacing w:val="-2"/>
                <w:sz w:val="20"/>
              </w:rPr>
              <w:t>(3.35)</w:t>
            </w:r>
          </w:p>
        </w:tc>
        <w:tc>
          <w:tcPr>
            <w:tcW w:w="2080" w:type="dxa"/>
          </w:tcPr>
          <w:p w14:paraId="3AA859D4" w14:textId="77777777" w:rsidR="00C4799D" w:rsidRDefault="008C28BE" w:rsidP="00F74BCF">
            <w:pPr>
              <w:pStyle w:val="TableParagraph"/>
              <w:spacing w:before="86"/>
              <w:ind w:left="12" w:right="2"/>
              <w:rPr>
                <w:sz w:val="20"/>
              </w:rPr>
            </w:pPr>
            <w:r>
              <w:rPr>
                <w:sz w:val="20"/>
              </w:rPr>
              <w:t>-58.1</w:t>
            </w:r>
            <w:r>
              <w:rPr>
                <w:position w:val="6"/>
                <w:sz w:val="13"/>
              </w:rPr>
              <w:t>f</w:t>
            </w:r>
            <w:r>
              <w:rPr>
                <w:spacing w:val="9"/>
                <w:position w:val="6"/>
                <w:sz w:val="13"/>
              </w:rPr>
              <w:t xml:space="preserve"> </w:t>
            </w:r>
            <w:r>
              <w:rPr>
                <w:spacing w:val="-2"/>
                <w:sz w:val="20"/>
              </w:rPr>
              <w:t>(3.11)</w:t>
            </w:r>
          </w:p>
        </w:tc>
        <w:tc>
          <w:tcPr>
            <w:tcW w:w="2085" w:type="dxa"/>
          </w:tcPr>
          <w:p w14:paraId="678ADA3A" w14:textId="77777777" w:rsidR="00C4799D" w:rsidRDefault="008C28BE" w:rsidP="00F74BCF">
            <w:pPr>
              <w:pStyle w:val="TableParagraph"/>
              <w:spacing w:before="86"/>
              <w:ind w:left="9" w:right="2"/>
              <w:rPr>
                <w:sz w:val="20"/>
              </w:rPr>
            </w:pPr>
            <w:r>
              <w:rPr>
                <w:sz w:val="20"/>
              </w:rPr>
              <w:t>-66.9</w:t>
            </w:r>
            <w:r>
              <w:rPr>
                <w:position w:val="6"/>
                <w:sz w:val="13"/>
              </w:rPr>
              <w:t>f</w:t>
            </w:r>
            <w:r>
              <w:rPr>
                <w:spacing w:val="9"/>
                <w:position w:val="6"/>
                <w:sz w:val="13"/>
              </w:rPr>
              <w:t xml:space="preserve"> </w:t>
            </w:r>
            <w:r>
              <w:rPr>
                <w:spacing w:val="-2"/>
                <w:sz w:val="20"/>
              </w:rPr>
              <w:t>(3.12)</w:t>
            </w:r>
          </w:p>
        </w:tc>
      </w:tr>
      <w:tr w:rsidR="00C4799D" w14:paraId="48D42ABC" w14:textId="77777777">
        <w:trPr>
          <w:trHeight w:val="2382"/>
        </w:trPr>
        <w:tc>
          <w:tcPr>
            <w:tcW w:w="8225" w:type="dxa"/>
            <w:gridSpan w:val="4"/>
          </w:tcPr>
          <w:p w14:paraId="1F02086F" w14:textId="77777777" w:rsidR="00C4799D" w:rsidRDefault="008C28BE" w:rsidP="00F74BCF">
            <w:pPr>
              <w:pStyle w:val="TableParagraph"/>
              <w:spacing w:before="71" w:line="229" w:lineRule="exact"/>
              <w:ind w:left="115"/>
              <w:rPr>
                <w:sz w:val="20"/>
              </w:rPr>
            </w:pPr>
            <w:r>
              <w:rPr>
                <w:sz w:val="20"/>
              </w:rPr>
              <w:t>Abbreviations:</w:t>
            </w:r>
            <w:r>
              <w:rPr>
                <w:spacing w:val="-10"/>
                <w:sz w:val="20"/>
              </w:rPr>
              <w:t xml:space="preserve"> </w:t>
            </w:r>
            <w:r>
              <w:rPr>
                <w:sz w:val="20"/>
              </w:rPr>
              <w:t>UPA=</w:t>
            </w:r>
            <w:r>
              <w:rPr>
                <w:spacing w:val="-8"/>
                <w:sz w:val="20"/>
              </w:rPr>
              <w:t xml:space="preserve"> </w:t>
            </w:r>
            <w:proofErr w:type="spellStart"/>
            <w:r>
              <w:rPr>
                <w:sz w:val="20"/>
              </w:rPr>
              <w:t>upadacitinib</w:t>
            </w:r>
            <w:proofErr w:type="spellEnd"/>
            <w:r>
              <w:rPr>
                <w:spacing w:val="-8"/>
                <w:sz w:val="20"/>
              </w:rPr>
              <w:t xml:space="preserve"> </w:t>
            </w:r>
            <w:r>
              <w:rPr>
                <w:sz w:val="20"/>
              </w:rPr>
              <w:t>(RINVOQ);</w:t>
            </w:r>
            <w:r>
              <w:rPr>
                <w:spacing w:val="-8"/>
                <w:sz w:val="20"/>
              </w:rPr>
              <w:t xml:space="preserve"> </w:t>
            </w:r>
            <w:r>
              <w:rPr>
                <w:sz w:val="20"/>
              </w:rPr>
              <w:t>PBO</w:t>
            </w:r>
            <w:r>
              <w:rPr>
                <w:spacing w:val="-8"/>
                <w:sz w:val="20"/>
              </w:rPr>
              <w:t xml:space="preserve"> </w:t>
            </w:r>
            <w:r>
              <w:rPr>
                <w:sz w:val="20"/>
              </w:rPr>
              <w:t>=</w:t>
            </w:r>
            <w:r>
              <w:rPr>
                <w:spacing w:val="-6"/>
                <w:sz w:val="20"/>
              </w:rPr>
              <w:t xml:space="preserve"> </w:t>
            </w:r>
            <w:r>
              <w:rPr>
                <w:spacing w:val="-2"/>
                <w:sz w:val="20"/>
              </w:rPr>
              <w:t>placebo</w:t>
            </w:r>
          </w:p>
          <w:p w14:paraId="2C0A3ACE" w14:textId="77777777" w:rsidR="00C4799D" w:rsidRDefault="008C28BE" w:rsidP="00F74BCF">
            <w:pPr>
              <w:pStyle w:val="TableParagraph"/>
              <w:spacing w:line="229" w:lineRule="exact"/>
              <w:ind w:left="115"/>
              <w:rPr>
                <w:sz w:val="20"/>
              </w:rPr>
            </w:pPr>
            <w:r>
              <w:rPr>
                <w:position w:val="6"/>
                <w:sz w:val="13"/>
              </w:rPr>
              <w:t>a</w:t>
            </w:r>
            <w:r>
              <w:rPr>
                <w:spacing w:val="13"/>
                <w:position w:val="6"/>
                <w:sz w:val="13"/>
              </w:rPr>
              <w:t xml:space="preserve"> </w:t>
            </w:r>
            <w:proofErr w:type="gramStart"/>
            <w:r>
              <w:rPr>
                <w:sz w:val="20"/>
              </w:rPr>
              <w:t>Based</w:t>
            </w:r>
            <w:r>
              <w:rPr>
                <w:spacing w:val="-5"/>
                <w:sz w:val="20"/>
              </w:rPr>
              <w:t xml:space="preserve"> </w:t>
            </w:r>
            <w:r>
              <w:rPr>
                <w:sz w:val="20"/>
              </w:rPr>
              <w:t>on</w:t>
            </w:r>
            <w:proofErr w:type="gramEnd"/>
            <w:r>
              <w:rPr>
                <w:spacing w:val="-4"/>
                <w:sz w:val="20"/>
              </w:rPr>
              <w:t xml:space="preserve"> </w:t>
            </w:r>
            <w:r>
              <w:rPr>
                <w:sz w:val="20"/>
              </w:rPr>
              <w:t>number</w:t>
            </w:r>
            <w:r>
              <w:rPr>
                <w:spacing w:val="-2"/>
                <w:sz w:val="20"/>
              </w:rPr>
              <w:t xml:space="preserve"> </w:t>
            </w:r>
            <w:r>
              <w:rPr>
                <w:sz w:val="20"/>
              </w:rPr>
              <w:t>of</w:t>
            </w:r>
            <w:r>
              <w:rPr>
                <w:spacing w:val="-5"/>
                <w:sz w:val="20"/>
              </w:rPr>
              <w:t xml:space="preserve"> </w:t>
            </w:r>
            <w:r>
              <w:rPr>
                <w:sz w:val="20"/>
              </w:rPr>
              <w:t>subjects</w:t>
            </w:r>
            <w:r>
              <w:rPr>
                <w:spacing w:val="-5"/>
                <w:sz w:val="20"/>
              </w:rPr>
              <w:t xml:space="preserve"> </w:t>
            </w:r>
            <w:proofErr w:type="spellStart"/>
            <w:r>
              <w:rPr>
                <w:spacing w:val="-2"/>
                <w:sz w:val="20"/>
              </w:rPr>
              <w:t>randomised</w:t>
            </w:r>
            <w:proofErr w:type="spellEnd"/>
          </w:p>
          <w:p w14:paraId="1F7EB852" w14:textId="77777777" w:rsidR="00C4799D" w:rsidRDefault="008C28BE" w:rsidP="00F74BCF">
            <w:pPr>
              <w:pStyle w:val="TableParagraph"/>
              <w:spacing w:before="1"/>
              <w:ind w:left="115"/>
              <w:rPr>
                <w:sz w:val="20"/>
              </w:rPr>
            </w:pPr>
            <w:r>
              <w:rPr>
                <w:position w:val="6"/>
                <w:sz w:val="13"/>
              </w:rPr>
              <w:t>b</w:t>
            </w:r>
            <w:r>
              <w:rPr>
                <w:spacing w:val="-4"/>
                <w:position w:val="6"/>
                <w:sz w:val="13"/>
              </w:rPr>
              <w:t xml:space="preserve"> </w:t>
            </w:r>
            <w:r>
              <w:rPr>
                <w:sz w:val="20"/>
              </w:rPr>
              <w:t>Responder</w:t>
            </w:r>
            <w:r>
              <w:rPr>
                <w:spacing w:val="-5"/>
                <w:sz w:val="20"/>
              </w:rPr>
              <w:t xml:space="preserve"> </w:t>
            </w:r>
            <w:r>
              <w:rPr>
                <w:sz w:val="20"/>
              </w:rPr>
              <w:t>was</w:t>
            </w:r>
            <w:r>
              <w:rPr>
                <w:spacing w:val="-4"/>
                <w:sz w:val="20"/>
              </w:rPr>
              <w:t xml:space="preserve"> </w:t>
            </w:r>
            <w:r>
              <w:rPr>
                <w:sz w:val="20"/>
              </w:rPr>
              <w:t>defined</w:t>
            </w:r>
            <w:r>
              <w:rPr>
                <w:spacing w:val="-6"/>
                <w:sz w:val="20"/>
              </w:rPr>
              <w:t xml:space="preserve"> </w:t>
            </w:r>
            <w:r>
              <w:rPr>
                <w:sz w:val="20"/>
              </w:rPr>
              <w:t>as</w:t>
            </w:r>
            <w:r>
              <w:rPr>
                <w:spacing w:val="-5"/>
                <w:sz w:val="20"/>
              </w:rPr>
              <w:t xml:space="preserve"> </w:t>
            </w:r>
            <w:r>
              <w:rPr>
                <w:sz w:val="20"/>
              </w:rPr>
              <w:t>a</w:t>
            </w:r>
            <w:r>
              <w:rPr>
                <w:spacing w:val="-5"/>
                <w:sz w:val="20"/>
              </w:rPr>
              <w:t xml:space="preserve"> </w:t>
            </w:r>
            <w:r>
              <w:rPr>
                <w:sz w:val="20"/>
              </w:rPr>
              <w:t>patient</w:t>
            </w:r>
            <w:r>
              <w:rPr>
                <w:spacing w:val="-5"/>
                <w:sz w:val="20"/>
              </w:rPr>
              <w:t xml:space="preserve"> </w:t>
            </w:r>
            <w:r>
              <w:rPr>
                <w:sz w:val="20"/>
              </w:rPr>
              <w:t>with</w:t>
            </w:r>
            <w:r>
              <w:rPr>
                <w:spacing w:val="-6"/>
                <w:sz w:val="20"/>
              </w:rPr>
              <w:t xml:space="preserve"> </w:t>
            </w:r>
            <w:proofErr w:type="spellStart"/>
            <w:r>
              <w:rPr>
                <w:sz w:val="20"/>
              </w:rPr>
              <w:t>vIGA</w:t>
            </w:r>
            <w:proofErr w:type="spellEnd"/>
            <w:r>
              <w:rPr>
                <w:sz w:val="20"/>
              </w:rPr>
              <w:t>-AD</w:t>
            </w:r>
            <w:r>
              <w:rPr>
                <w:spacing w:val="-5"/>
                <w:sz w:val="20"/>
              </w:rPr>
              <w:t xml:space="preserve"> </w:t>
            </w:r>
            <w:r>
              <w:rPr>
                <w:sz w:val="20"/>
              </w:rPr>
              <w:t>0</w:t>
            </w:r>
            <w:r>
              <w:rPr>
                <w:spacing w:val="-4"/>
                <w:sz w:val="20"/>
              </w:rPr>
              <w:t xml:space="preserve"> </w:t>
            </w:r>
            <w:r>
              <w:rPr>
                <w:sz w:val="20"/>
              </w:rPr>
              <w:t>or</w:t>
            </w:r>
            <w:r>
              <w:rPr>
                <w:spacing w:val="-5"/>
                <w:sz w:val="20"/>
              </w:rPr>
              <w:t xml:space="preserve"> </w:t>
            </w:r>
            <w:r>
              <w:rPr>
                <w:sz w:val="20"/>
              </w:rPr>
              <w:t>1</w:t>
            </w:r>
            <w:r>
              <w:rPr>
                <w:spacing w:val="-5"/>
                <w:sz w:val="20"/>
              </w:rPr>
              <w:t xml:space="preserve"> </w:t>
            </w:r>
            <w:r>
              <w:rPr>
                <w:sz w:val="20"/>
              </w:rPr>
              <w:t>(“clear”</w:t>
            </w:r>
            <w:r>
              <w:rPr>
                <w:spacing w:val="-5"/>
                <w:sz w:val="20"/>
              </w:rPr>
              <w:t xml:space="preserve"> </w:t>
            </w:r>
            <w:r>
              <w:rPr>
                <w:sz w:val="20"/>
              </w:rPr>
              <w:t>or</w:t>
            </w:r>
            <w:r>
              <w:rPr>
                <w:spacing w:val="-4"/>
                <w:sz w:val="20"/>
              </w:rPr>
              <w:t xml:space="preserve"> </w:t>
            </w:r>
            <w:r>
              <w:rPr>
                <w:sz w:val="20"/>
              </w:rPr>
              <w:t>“almost</w:t>
            </w:r>
            <w:r>
              <w:rPr>
                <w:spacing w:val="-6"/>
                <w:sz w:val="20"/>
              </w:rPr>
              <w:t xml:space="preserve"> </w:t>
            </w:r>
            <w:r>
              <w:rPr>
                <w:sz w:val="20"/>
              </w:rPr>
              <w:t>clear”)</w:t>
            </w:r>
            <w:r>
              <w:rPr>
                <w:spacing w:val="-4"/>
                <w:sz w:val="20"/>
              </w:rPr>
              <w:t xml:space="preserve"> </w:t>
            </w:r>
            <w:r>
              <w:rPr>
                <w:sz w:val="20"/>
              </w:rPr>
              <w:t>with</w:t>
            </w:r>
            <w:r>
              <w:rPr>
                <w:spacing w:val="-6"/>
                <w:sz w:val="20"/>
              </w:rPr>
              <w:t xml:space="preserve"> </w:t>
            </w:r>
            <w:r>
              <w:rPr>
                <w:spacing w:val="-10"/>
                <w:sz w:val="20"/>
              </w:rPr>
              <w:t>a</w:t>
            </w:r>
          </w:p>
          <w:p w14:paraId="5B71E034" w14:textId="77777777" w:rsidR="00C4799D" w:rsidRDefault="008C28BE" w:rsidP="00F74BCF">
            <w:pPr>
              <w:pStyle w:val="TableParagraph"/>
              <w:ind w:left="114"/>
              <w:rPr>
                <w:sz w:val="20"/>
              </w:rPr>
            </w:pPr>
            <w:r>
              <w:rPr>
                <w:sz w:val="20"/>
              </w:rPr>
              <w:t>reduction</w:t>
            </w:r>
            <w:r>
              <w:rPr>
                <w:spacing w:val="-5"/>
                <w:sz w:val="20"/>
              </w:rPr>
              <w:t xml:space="preserve"> </w:t>
            </w:r>
            <w:r>
              <w:rPr>
                <w:sz w:val="20"/>
              </w:rPr>
              <w:t>of</w:t>
            </w:r>
            <w:r>
              <w:rPr>
                <w:spacing w:val="-3"/>
                <w:sz w:val="20"/>
              </w:rPr>
              <w:t xml:space="preserve"> </w:t>
            </w:r>
            <w:r>
              <w:rPr>
                <w:sz w:val="20"/>
              </w:rPr>
              <w:t>≥</w:t>
            </w:r>
            <w:r>
              <w:rPr>
                <w:spacing w:val="-4"/>
                <w:sz w:val="20"/>
              </w:rPr>
              <w:t xml:space="preserve"> </w:t>
            </w:r>
            <w:r>
              <w:rPr>
                <w:sz w:val="20"/>
              </w:rPr>
              <w:t>2</w:t>
            </w:r>
            <w:r>
              <w:rPr>
                <w:spacing w:val="-5"/>
                <w:sz w:val="20"/>
              </w:rPr>
              <w:t xml:space="preserve"> </w:t>
            </w:r>
            <w:r>
              <w:rPr>
                <w:sz w:val="20"/>
              </w:rPr>
              <w:t>points</w:t>
            </w:r>
            <w:r>
              <w:rPr>
                <w:spacing w:val="-4"/>
                <w:sz w:val="20"/>
              </w:rPr>
              <w:t xml:space="preserve"> </w:t>
            </w:r>
            <w:r>
              <w:rPr>
                <w:sz w:val="20"/>
              </w:rPr>
              <w:t>on</w:t>
            </w:r>
            <w:r>
              <w:rPr>
                <w:spacing w:val="-3"/>
                <w:sz w:val="20"/>
              </w:rPr>
              <w:t xml:space="preserve"> </w:t>
            </w:r>
            <w:r>
              <w:rPr>
                <w:sz w:val="20"/>
              </w:rPr>
              <w:t>a</w:t>
            </w:r>
            <w:r>
              <w:rPr>
                <w:spacing w:val="-3"/>
                <w:sz w:val="20"/>
              </w:rPr>
              <w:t xml:space="preserve"> </w:t>
            </w:r>
            <w:r>
              <w:rPr>
                <w:sz w:val="20"/>
              </w:rPr>
              <w:t>0-4</w:t>
            </w:r>
            <w:r>
              <w:rPr>
                <w:spacing w:val="-4"/>
                <w:sz w:val="20"/>
              </w:rPr>
              <w:t xml:space="preserve"> </w:t>
            </w:r>
            <w:r>
              <w:rPr>
                <w:sz w:val="20"/>
              </w:rPr>
              <w:t>ordinal</w:t>
            </w:r>
            <w:r>
              <w:rPr>
                <w:spacing w:val="-6"/>
                <w:sz w:val="20"/>
              </w:rPr>
              <w:t xml:space="preserve"> </w:t>
            </w:r>
            <w:r>
              <w:rPr>
                <w:spacing w:val="-4"/>
                <w:sz w:val="20"/>
              </w:rPr>
              <w:t>scale</w:t>
            </w:r>
          </w:p>
          <w:p w14:paraId="3AB3107E" w14:textId="77777777" w:rsidR="00C4799D" w:rsidRDefault="008C28BE" w:rsidP="00F74BCF">
            <w:pPr>
              <w:pStyle w:val="TableParagraph"/>
              <w:ind w:left="115"/>
              <w:rPr>
                <w:sz w:val="20"/>
              </w:rPr>
            </w:pPr>
            <w:r>
              <w:rPr>
                <w:position w:val="6"/>
                <w:sz w:val="13"/>
              </w:rPr>
              <w:t>c</w:t>
            </w:r>
            <w:r>
              <w:rPr>
                <w:spacing w:val="13"/>
                <w:position w:val="6"/>
                <w:sz w:val="13"/>
              </w:rPr>
              <w:t xml:space="preserve"> </w:t>
            </w:r>
            <w:r>
              <w:rPr>
                <w:sz w:val="20"/>
              </w:rPr>
              <w:t>N</w:t>
            </w:r>
            <w:r>
              <w:rPr>
                <w:spacing w:val="-5"/>
                <w:sz w:val="20"/>
              </w:rPr>
              <w:t xml:space="preserve"> </w:t>
            </w:r>
            <w:r>
              <w:rPr>
                <w:sz w:val="20"/>
              </w:rPr>
              <w:t>=</w:t>
            </w:r>
            <w:r>
              <w:rPr>
                <w:spacing w:val="-5"/>
                <w:sz w:val="20"/>
              </w:rPr>
              <w:t xml:space="preserve"> </w:t>
            </w:r>
            <w:r>
              <w:rPr>
                <w:sz w:val="20"/>
              </w:rPr>
              <w:t>number</w:t>
            </w:r>
            <w:r>
              <w:rPr>
                <w:spacing w:val="-4"/>
                <w:sz w:val="20"/>
              </w:rPr>
              <w:t xml:space="preserve"> </w:t>
            </w:r>
            <w:r>
              <w:rPr>
                <w:sz w:val="20"/>
              </w:rPr>
              <w:t>of</w:t>
            </w:r>
            <w:r>
              <w:rPr>
                <w:spacing w:val="-6"/>
                <w:sz w:val="20"/>
              </w:rPr>
              <w:t xml:space="preserve"> </w:t>
            </w:r>
            <w:r>
              <w:rPr>
                <w:sz w:val="20"/>
              </w:rPr>
              <w:t>patients</w:t>
            </w:r>
            <w:r>
              <w:rPr>
                <w:spacing w:val="-4"/>
                <w:sz w:val="20"/>
              </w:rPr>
              <w:t xml:space="preserve"> </w:t>
            </w:r>
            <w:r>
              <w:rPr>
                <w:sz w:val="20"/>
              </w:rPr>
              <w:t>whose</w:t>
            </w:r>
            <w:r>
              <w:rPr>
                <w:spacing w:val="-6"/>
                <w:sz w:val="20"/>
              </w:rPr>
              <w:t xml:space="preserve"> </w:t>
            </w:r>
            <w:r>
              <w:rPr>
                <w:sz w:val="20"/>
              </w:rPr>
              <w:t>baseline</w:t>
            </w:r>
            <w:r>
              <w:rPr>
                <w:spacing w:val="-3"/>
                <w:sz w:val="20"/>
              </w:rPr>
              <w:t xml:space="preserve"> </w:t>
            </w:r>
            <w:r>
              <w:rPr>
                <w:sz w:val="20"/>
              </w:rPr>
              <w:t>Worst</w:t>
            </w:r>
            <w:r>
              <w:rPr>
                <w:spacing w:val="-4"/>
                <w:sz w:val="20"/>
              </w:rPr>
              <w:t xml:space="preserve"> </w:t>
            </w:r>
            <w:r>
              <w:rPr>
                <w:sz w:val="20"/>
              </w:rPr>
              <w:t>Pruritus</w:t>
            </w:r>
            <w:r>
              <w:rPr>
                <w:spacing w:val="-5"/>
                <w:sz w:val="20"/>
              </w:rPr>
              <w:t xml:space="preserve"> </w:t>
            </w:r>
            <w:r>
              <w:rPr>
                <w:sz w:val="20"/>
              </w:rPr>
              <w:t>NRS</w:t>
            </w:r>
            <w:r>
              <w:rPr>
                <w:spacing w:val="-3"/>
                <w:sz w:val="20"/>
              </w:rPr>
              <w:t xml:space="preserve"> </w:t>
            </w:r>
            <w:r>
              <w:rPr>
                <w:sz w:val="20"/>
              </w:rPr>
              <w:t>is</w:t>
            </w:r>
            <w:r>
              <w:rPr>
                <w:spacing w:val="-5"/>
                <w:sz w:val="20"/>
              </w:rPr>
              <w:t xml:space="preserve"> </w:t>
            </w:r>
            <w:r>
              <w:rPr>
                <w:sz w:val="20"/>
              </w:rPr>
              <w:t>≥</w:t>
            </w:r>
            <w:r>
              <w:rPr>
                <w:spacing w:val="-4"/>
                <w:sz w:val="20"/>
              </w:rPr>
              <w:t xml:space="preserve"> </w:t>
            </w:r>
            <w:r>
              <w:rPr>
                <w:spacing w:val="-10"/>
                <w:sz w:val="20"/>
              </w:rPr>
              <w:t>4</w:t>
            </w:r>
          </w:p>
          <w:p w14:paraId="028C974E" w14:textId="77777777" w:rsidR="00C4799D" w:rsidRDefault="008C28BE" w:rsidP="00F74BCF">
            <w:pPr>
              <w:pStyle w:val="TableParagraph"/>
              <w:spacing w:before="1"/>
              <w:ind w:left="115"/>
              <w:rPr>
                <w:sz w:val="20"/>
              </w:rPr>
            </w:pPr>
            <w:r>
              <w:rPr>
                <w:position w:val="6"/>
                <w:sz w:val="13"/>
              </w:rPr>
              <w:t>d</w:t>
            </w:r>
            <w:r>
              <w:rPr>
                <w:spacing w:val="-4"/>
                <w:position w:val="6"/>
                <w:sz w:val="13"/>
              </w:rPr>
              <w:t xml:space="preserve"> </w:t>
            </w:r>
            <w:r>
              <w:rPr>
                <w:sz w:val="20"/>
              </w:rPr>
              <w:t>N</w:t>
            </w:r>
            <w:r>
              <w:rPr>
                <w:spacing w:val="-6"/>
                <w:sz w:val="20"/>
              </w:rPr>
              <w:t xml:space="preserve"> </w:t>
            </w:r>
            <w:r>
              <w:rPr>
                <w:sz w:val="20"/>
              </w:rPr>
              <w:t>=</w:t>
            </w:r>
            <w:r>
              <w:rPr>
                <w:spacing w:val="-4"/>
                <w:sz w:val="20"/>
              </w:rPr>
              <w:t xml:space="preserve"> </w:t>
            </w:r>
            <w:r>
              <w:rPr>
                <w:sz w:val="20"/>
              </w:rPr>
              <w:t>number</w:t>
            </w:r>
            <w:r>
              <w:rPr>
                <w:spacing w:val="-5"/>
                <w:sz w:val="20"/>
              </w:rPr>
              <w:t xml:space="preserve"> </w:t>
            </w:r>
            <w:r>
              <w:rPr>
                <w:sz w:val="20"/>
              </w:rPr>
              <w:t>of</w:t>
            </w:r>
            <w:r>
              <w:rPr>
                <w:spacing w:val="-6"/>
                <w:sz w:val="20"/>
              </w:rPr>
              <w:t xml:space="preserve"> </w:t>
            </w:r>
            <w:r>
              <w:rPr>
                <w:sz w:val="20"/>
              </w:rPr>
              <w:t>patients</w:t>
            </w:r>
            <w:r>
              <w:rPr>
                <w:spacing w:val="-4"/>
                <w:sz w:val="20"/>
              </w:rPr>
              <w:t xml:space="preserve"> </w:t>
            </w:r>
            <w:r>
              <w:rPr>
                <w:sz w:val="20"/>
              </w:rPr>
              <w:t>whose</w:t>
            </w:r>
            <w:r>
              <w:rPr>
                <w:spacing w:val="-6"/>
                <w:sz w:val="20"/>
              </w:rPr>
              <w:t xml:space="preserve"> </w:t>
            </w:r>
            <w:r>
              <w:rPr>
                <w:sz w:val="20"/>
              </w:rPr>
              <w:t>baseline</w:t>
            </w:r>
            <w:r>
              <w:rPr>
                <w:spacing w:val="-3"/>
                <w:sz w:val="20"/>
              </w:rPr>
              <w:t xml:space="preserve"> </w:t>
            </w:r>
            <w:r>
              <w:rPr>
                <w:sz w:val="20"/>
              </w:rPr>
              <w:t>Worst</w:t>
            </w:r>
            <w:r>
              <w:rPr>
                <w:spacing w:val="-6"/>
                <w:sz w:val="20"/>
              </w:rPr>
              <w:t xml:space="preserve"> </w:t>
            </w:r>
            <w:r>
              <w:rPr>
                <w:sz w:val="20"/>
              </w:rPr>
              <w:t>Pruritus</w:t>
            </w:r>
            <w:r>
              <w:rPr>
                <w:spacing w:val="-2"/>
                <w:sz w:val="20"/>
              </w:rPr>
              <w:t xml:space="preserve"> </w:t>
            </w:r>
            <w:r>
              <w:rPr>
                <w:sz w:val="20"/>
              </w:rPr>
              <w:t>NRS</w:t>
            </w:r>
            <w:r>
              <w:rPr>
                <w:spacing w:val="-3"/>
                <w:sz w:val="20"/>
              </w:rPr>
              <w:t xml:space="preserve"> </w:t>
            </w:r>
            <w:r>
              <w:rPr>
                <w:sz w:val="20"/>
              </w:rPr>
              <w:t>is</w:t>
            </w:r>
            <w:r>
              <w:rPr>
                <w:spacing w:val="-5"/>
                <w:sz w:val="20"/>
              </w:rPr>
              <w:t xml:space="preserve"> </w:t>
            </w:r>
            <w:r>
              <w:rPr>
                <w:sz w:val="20"/>
              </w:rPr>
              <w:t>&gt;</w:t>
            </w:r>
            <w:r>
              <w:rPr>
                <w:spacing w:val="-4"/>
                <w:sz w:val="20"/>
              </w:rPr>
              <w:t xml:space="preserve"> </w:t>
            </w:r>
            <w:r>
              <w:rPr>
                <w:spacing w:val="-10"/>
                <w:sz w:val="20"/>
              </w:rPr>
              <w:t>1</w:t>
            </w:r>
          </w:p>
          <w:p w14:paraId="66954388" w14:textId="77777777" w:rsidR="00C4799D" w:rsidRDefault="008C28BE" w:rsidP="00F74BCF">
            <w:pPr>
              <w:pStyle w:val="TableParagraph"/>
              <w:spacing w:line="229" w:lineRule="exact"/>
              <w:ind w:left="115"/>
              <w:rPr>
                <w:sz w:val="20"/>
              </w:rPr>
            </w:pPr>
            <w:r>
              <w:rPr>
                <w:position w:val="6"/>
                <w:sz w:val="13"/>
              </w:rPr>
              <w:t>e</w:t>
            </w:r>
            <w:r>
              <w:rPr>
                <w:spacing w:val="13"/>
                <w:position w:val="6"/>
                <w:sz w:val="13"/>
              </w:rPr>
              <w:t xml:space="preserve"> </w:t>
            </w:r>
            <w:r>
              <w:rPr>
                <w:sz w:val="20"/>
              </w:rPr>
              <w:t>%</w:t>
            </w:r>
            <w:r>
              <w:rPr>
                <w:spacing w:val="-4"/>
                <w:sz w:val="20"/>
              </w:rPr>
              <w:t xml:space="preserve"> </w:t>
            </w:r>
            <w:r>
              <w:rPr>
                <w:sz w:val="20"/>
              </w:rPr>
              <w:t>change</w:t>
            </w:r>
            <w:r>
              <w:rPr>
                <w:spacing w:val="-5"/>
                <w:sz w:val="20"/>
              </w:rPr>
              <w:t xml:space="preserve"> </w:t>
            </w:r>
            <w:r>
              <w:rPr>
                <w:sz w:val="20"/>
              </w:rPr>
              <w:t>=</w:t>
            </w:r>
            <w:r>
              <w:rPr>
                <w:spacing w:val="-4"/>
                <w:sz w:val="20"/>
              </w:rPr>
              <w:t xml:space="preserve"> </w:t>
            </w:r>
            <w:r>
              <w:rPr>
                <w:sz w:val="20"/>
              </w:rPr>
              <w:t>least</w:t>
            </w:r>
            <w:r>
              <w:rPr>
                <w:spacing w:val="-5"/>
                <w:sz w:val="20"/>
              </w:rPr>
              <w:t xml:space="preserve"> </w:t>
            </w:r>
            <w:r>
              <w:rPr>
                <w:sz w:val="20"/>
              </w:rPr>
              <w:t>squares</w:t>
            </w:r>
            <w:r>
              <w:rPr>
                <w:spacing w:val="-2"/>
                <w:sz w:val="20"/>
              </w:rPr>
              <w:t xml:space="preserve"> </w:t>
            </w:r>
            <w:r>
              <w:rPr>
                <w:sz w:val="20"/>
              </w:rPr>
              <w:t>mean</w:t>
            </w:r>
            <w:r>
              <w:rPr>
                <w:spacing w:val="-5"/>
                <w:sz w:val="20"/>
              </w:rPr>
              <w:t xml:space="preserve"> </w:t>
            </w:r>
            <w:r>
              <w:rPr>
                <w:sz w:val="20"/>
              </w:rPr>
              <w:t>percent</w:t>
            </w:r>
            <w:r>
              <w:rPr>
                <w:spacing w:val="-5"/>
                <w:sz w:val="20"/>
              </w:rPr>
              <w:t xml:space="preserve"> </w:t>
            </w:r>
            <w:r>
              <w:rPr>
                <w:sz w:val="20"/>
              </w:rPr>
              <w:t>change</w:t>
            </w:r>
            <w:r>
              <w:rPr>
                <w:spacing w:val="-5"/>
                <w:sz w:val="20"/>
              </w:rPr>
              <w:t xml:space="preserve"> </w:t>
            </w:r>
            <w:r>
              <w:rPr>
                <w:sz w:val="20"/>
              </w:rPr>
              <w:t>relative</w:t>
            </w:r>
            <w:r>
              <w:rPr>
                <w:spacing w:val="-5"/>
                <w:sz w:val="20"/>
              </w:rPr>
              <w:t xml:space="preserve"> </w:t>
            </w:r>
            <w:r>
              <w:rPr>
                <w:sz w:val="20"/>
              </w:rPr>
              <w:t>to</w:t>
            </w:r>
            <w:r>
              <w:rPr>
                <w:spacing w:val="-3"/>
                <w:sz w:val="20"/>
              </w:rPr>
              <w:t xml:space="preserve"> </w:t>
            </w:r>
            <w:r>
              <w:rPr>
                <w:spacing w:val="-2"/>
                <w:sz w:val="20"/>
              </w:rPr>
              <w:t>baseline</w:t>
            </w:r>
          </w:p>
          <w:p w14:paraId="074C9B18" w14:textId="77777777" w:rsidR="00C4799D" w:rsidRDefault="008C28BE" w:rsidP="00F74BCF">
            <w:pPr>
              <w:pStyle w:val="TableParagraph"/>
              <w:spacing w:line="229" w:lineRule="exact"/>
              <w:ind w:left="115"/>
              <w:rPr>
                <w:sz w:val="20"/>
              </w:rPr>
            </w:pPr>
            <w:r>
              <w:rPr>
                <w:position w:val="6"/>
                <w:sz w:val="13"/>
              </w:rPr>
              <w:t>f</w:t>
            </w:r>
            <w:r>
              <w:rPr>
                <w:spacing w:val="12"/>
                <w:position w:val="6"/>
                <w:sz w:val="13"/>
              </w:rPr>
              <w:t xml:space="preserve"> </w:t>
            </w:r>
            <w:r>
              <w:rPr>
                <w:sz w:val="20"/>
              </w:rPr>
              <w:t>multiplicity-controlled</w:t>
            </w:r>
            <w:r>
              <w:rPr>
                <w:spacing w:val="-6"/>
                <w:sz w:val="20"/>
              </w:rPr>
              <w:t xml:space="preserve"> </w:t>
            </w:r>
            <w:r>
              <w:rPr>
                <w:sz w:val="20"/>
              </w:rPr>
              <w:t>p</w:t>
            </w:r>
            <w:r>
              <w:rPr>
                <w:spacing w:val="-6"/>
                <w:sz w:val="20"/>
              </w:rPr>
              <w:t xml:space="preserve"> </w:t>
            </w:r>
            <w:r>
              <w:rPr>
                <w:sz w:val="20"/>
              </w:rPr>
              <w:t>&lt;</w:t>
            </w:r>
            <w:r>
              <w:rPr>
                <w:spacing w:val="-6"/>
                <w:sz w:val="20"/>
              </w:rPr>
              <w:t xml:space="preserve"> </w:t>
            </w:r>
            <w:r>
              <w:rPr>
                <w:sz w:val="20"/>
              </w:rPr>
              <w:t>0.001</w:t>
            </w:r>
            <w:r>
              <w:rPr>
                <w:spacing w:val="-4"/>
                <w:sz w:val="20"/>
              </w:rPr>
              <w:t xml:space="preserve"> </w:t>
            </w:r>
            <w:proofErr w:type="spellStart"/>
            <w:r>
              <w:rPr>
                <w:sz w:val="20"/>
              </w:rPr>
              <w:t>upadacitinib</w:t>
            </w:r>
            <w:proofErr w:type="spellEnd"/>
            <w:r>
              <w:rPr>
                <w:spacing w:val="-6"/>
                <w:sz w:val="20"/>
              </w:rPr>
              <w:t xml:space="preserve"> </w:t>
            </w:r>
            <w:r>
              <w:rPr>
                <w:sz w:val="20"/>
              </w:rPr>
              <w:t>+</w:t>
            </w:r>
            <w:r>
              <w:rPr>
                <w:spacing w:val="-6"/>
                <w:sz w:val="20"/>
              </w:rPr>
              <w:t xml:space="preserve"> </w:t>
            </w:r>
            <w:r>
              <w:rPr>
                <w:sz w:val="20"/>
              </w:rPr>
              <w:t>TCS</w:t>
            </w:r>
            <w:r>
              <w:rPr>
                <w:spacing w:val="-7"/>
                <w:sz w:val="20"/>
              </w:rPr>
              <w:t xml:space="preserve"> </w:t>
            </w:r>
            <w:r>
              <w:rPr>
                <w:sz w:val="20"/>
              </w:rPr>
              <w:t>vs</w:t>
            </w:r>
            <w:r>
              <w:rPr>
                <w:spacing w:val="-5"/>
                <w:sz w:val="20"/>
              </w:rPr>
              <w:t xml:space="preserve"> </w:t>
            </w:r>
            <w:r>
              <w:rPr>
                <w:sz w:val="20"/>
              </w:rPr>
              <w:t>placebo</w:t>
            </w:r>
            <w:r>
              <w:rPr>
                <w:spacing w:val="-6"/>
                <w:sz w:val="20"/>
              </w:rPr>
              <w:t xml:space="preserve"> </w:t>
            </w:r>
            <w:r>
              <w:rPr>
                <w:sz w:val="20"/>
              </w:rPr>
              <w:t>+</w:t>
            </w:r>
            <w:r>
              <w:rPr>
                <w:spacing w:val="-6"/>
                <w:sz w:val="20"/>
              </w:rPr>
              <w:t xml:space="preserve"> </w:t>
            </w:r>
            <w:r>
              <w:rPr>
                <w:sz w:val="20"/>
              </w:rPr>
              <w:t>TCS</w:t>
            </w:r>
            <w:r>
              <w:rPr>
                <w:spacing w:val="-7"/>
                <w:sz w:val="20"/>
              </w:rPr>
              <w:t xml:space="preserve"> </w:t>
            </w:r>
            <w:r>
              <w:rPr>
                <w:spacing w:val="-2"/>
                <w:sz w:val="20"/>
              </w:rPr>
              <w:t>comparison</w:t>
            </w:r>
          </w:p>
          <w:p w14:paraId="20E6944E" w14:textId="77777777" w:rsidR="00C4799D" w:rsidRDefault="008C28BE" w:rsidP="00F74BCF">
            <w:pPr>
              <w:pStyle w:val="TableParagraph"/>
              <w:spacing w:before="1"/>
              <w:ind w:left="115"/>
              <w:rPr>
                <w:sz w:val="20"/>
              </w:rPr>
            </w:pPr>
            <w:r>
              <w:rPr>
                <w:position w:val="6"/>
                <w:sz w:val="13"/>
              </w:rPr>
              <w:t>g</w:t>
            </w:r>
            <w:r>
              <w:rPr>
                <w:spacing w:val="13"/>
                <w:position w:val="6"/>
                <w:sz w:val="13"/>
              </w:rPr>
              <w:t xml:space="preserve"> </w:t>
            </w:r>
            <w:r>
              <w:rPr>
                <w:sz w:val="20"/>
              </w:rPr>
              <w:t>nominal</w:t>
            </w:r>
            <w:r>
              <w:rPr>
                <w:spacing w:val="-3"/>
                <w:sz w:val="20"/>
              </w:rPr>
              <w:t xml:space="preserve"> </w:t>
            </w:r>
            <w:r>
              <w:rPr>
                <w:sz w:val="20"/>
              </w:rPr>
              <w:t>p</w:t>
            </w:r>
            <w:r>
              <w:rPr>
                <w:spacing w:val="-5"/>
                <w:sz w:val="20"/>
              </w:rPr>
              <w:t xml:space="preserve"> </w:t>
            </w:r>
            <w:r>
              <w:rPr>
                <w:sz w:val="20"/>
              </w:rPr>
              <w:t>&lt;0.001</w:t>
            </w:r>
            <w:r>
              <w:rPr>
                <w:spacing w:val="-3"/>
                <w:sz w:val="20"/>
              </w:rPr>
              <w:t xml:space="preserve"> </w:t>
            </w:r>
            <w:proofErr w:type="spellStart"/>
            <w:r>
              <w:rPr>
                <w:sz w:val="20"/>
              </w:rPr>
              <w:t>upadacitinib</w:t>
            </w:r>
            <w:proofErr w:type="spellEnd"/>
            <w:r>
              <w:rPr>
                <w:spacing w:val="-5"/>
                <w:sz w:val="20"/>
              </w:rPr>
              <w:t xml:space="preserve"> </w:t>
            </w:r>
            <w:r>
              <w:rPr>
                <w:sz w:val="20"/>
              </w:rPr>
              <w:t>+</w:t>
            </w:r>
            <w:r>
              <w:rPr>
                <w:spacing w:val="-4"/>
                <w:sz w:val="20"/>
              </w:rPr>
              <w:t xml:space="preserve"> </w:t>
            </w:r>
            <w:r>
              <w:rPr>
                <w:sz w:val="20"/>
              </w:rPr>
              <w:t>TCS</w:t>
            </w:r>
            <w:r>
              <w:rPr>
                <w:spacing w:val="-6"/>
                <w:sz w:val="20"/>
              </w:rPr>
              <w:t xml:space="preserve"> </w:t>
            </w:r>
            <w:r>
              <w:rPr>
                <w:sz w:val="20"/>
              </w:rPr>
              <w:t>vs</w:t>
            </w:r>
            <w:r>
              <w:rPr>
                <w:spacing w:val="-3"/>
                <w:sz w:val="20"/>
              </w:rPr>
              <w:t xml:space="preserve"> </w:t>
            </w:r>
            <w:r>
              <w:rPr>
                <w:sz w:val="20"/>
              </w:rPr>
              <w:t>placebo</w:t>
            </w:r>
            <w:r>
              <w:rPr>
                <w:spacing w:val="-5"/>
                <w:sz w:val="20"/>
              </w:rPr>
              <w:t xml:space="preserve"> </w:t>
            </w:r>
            <w:r>
              <w:rPr>
                <w:sz w:val="20"/>
              </w:rPr>
              <w:t>+</w:t>
            </w:r>
            <w:r>
              <w:rPr>
                <w:spacing w:val="-5"/>
                <w:sz w:val="20"/>
              </w:rPr>
              <w:t xml:space="preserve"> </w:t>
            </w:r>
            <w:r>
              <w:rPr>
                <w:sz w:val="20"/>
              </w:rPr>
              <w:t>TCS</w:t>
            </w:r>
            <w:r>
              <w:rPr>
                <w:spacing w:val="-6"/>
                <w:sz w:val="20"/>
              </w:rPr>
              <w:t xml:space="preserve"> </w:t>
            </w:r>
            <w:r>
              <w:rPr>
                <w:spacing w:val="-2"/>
                <w:sz w:val="20"/>
              </w:rPr>
              <w:t>comparison</w:t>
            </w:r>
          </w:p>
        </w:tc>
      </w:tr>
    </w:tbl>
    <w:p w14:paraId="0E784332" w14:textId="77777777" w:rsidR="00C4799D" w:rsidRDefault="00C4799D" w:rsidP="00F74BCF">
      <w:pPr>
        <w:rPr>
          <w:sz w:val="20"/>
        </w:rPr>
        <w:sectPr w:rsidR="00C4799D">
          <w:pgSz w:w="11910" w:h="16840"/>
          <w:pgMar w:top="1420" w:right="440" w:bottom="1360" w:left="1220" w:header="0" w:footer="1167" w:gutter="0"/>
          <w:cols w:space="720"/>
        </w:sectPr>
      </w:pPr>
    </w:p>
    <w:p w14:paraId="36B680EC" w14:textId="77777777" w:rsidR="00C4799D" w:rsidRDefault="008C28BE" w:rsidP="00F74BCF">
      <w:pPr>
        <w:spacing w:before="83"/>
        <w:ind w:left="220"/>
        <w:rPr>
          <w:b/>
        </w:rPr>
      </w:pPr>
      <w:bookmarkStart w:id="122" w:name="Figure_8._Proportion_of_patients_achievi"/>
      <w:bookmarkEnd w:id="122"/>
      <w:r>
        <w:rPr>
          <w:b/>
        </w:rPr>
        <w:lastRenderedPageBreak/>
        <w:t>Figure</w:t>
      </w:r>
      <w:r>
        <w:rPr>
          <w:b/>
          <w:spacing w:val="-6"/>
        </w:rPr>
        <w:t xml:space="preserve"> </w:t>
      </w:r>
      <w:r>
        <w:rPr>
          <w:b/>
        </w:rPr>
        <w:t>8.</w:t>
      </w:r>
      <w:r>
        <w:rPr>
          <w:b/>
          <w:spacing w:val="-2"/>
        </w:rPr>
        <w:t xml:space="preserve"> </w:t>
      </w:r>
      <w:r>
        <w:rPr>
          <w:b/>
        </w:rPr>
        <w:t>Proportion</w:t>
      </w:r>
      <w:r>
        <w:rPr>
          <w:b/>
          <w:spacing w:val="-5"/>
        </w:rPr>
        <w:t xml:space="preserve"> </w:t>
      </w:r>
      <w:r>
        <w:rPr>
          <w:b/>
        </w:rPr>
        <w:t>of</w:t>
      </w:r>
      <w:r>
        <w:rPr>
          <w:b/>
          <w:spacing w:val="-6"/>
        </w:rPr>
        <w:t xml:space="preserve"> </w:t>
      </w:r>
      <w:r>
        <w:rPr>
          <w:b/>
        </w:rPr>
        <w:t>patients</w:t>
      </w:r>
      <w:r>
        <w:rPr>
          <w:b/>
          <w:spacing w:val="-4"/>
        </w:rPr>
        <w:t xml:space="preserve"> </w:t>
      </w:r>
      <w:r>
        <w:rPr>
          <w:b/>
        </w:rPr>
        <w:t>achieving</w:t>
      </w:r>
      <w:r>
        <w:rPr>
          <w:b/>
          <w:spacing w:val="-5"/>
        </w:rPr>
        <w:t xml:space="preserve"> </w:t>
      </w:r>
      <w:r>
        <w:rPr>
          <w:b/>
        </w:rPr>
        <w:t>an</w:t>
      </w:r>
      <w:r>
        <w:rPr>
          <w:b/>
          <w:spacing w:val="-3"/>
        </w:rPr>
        <w:t xml:space="preserve"> </w:t>
      </w:r>
      <w:r>
        <w:rPr>
          <w:b/>
        </w:rPr>
        <w:t>EASI</w:t>
      </w:r>
      <w:r>
        <w:rPr>
          <w:b/>
          <w:spacing w:val="-4"/>
        </w:rPr>
        <w:t xml:space="preserve"> </w:t>
      </w:r>
      <w:r>
        <w:rPr>
          <w:b/>
        </w:rPr>
        <w:t>75</w:t>
      </w:r>
      <w:r>
        <w:rPr>
          <w:b/>
          <w:spacing w:val="-5"/>
        </w:rPr>
        <w:t xml:space="preserve"> </w:t>
      </w:r>
      <w:r>
        <w:rPr>
          <w:b/>
        </w:rPr>
        <w:t>response</w:t>
      </w:r>
      <w:r>
        <w:rPr>
          <w:b/>
          <w:spacing w:val="-6"/>
        </w:rPr>
        <w:t xml:space="preserve"> </w:t>
      </w:r>
      <w:r>
        <w:rPr>
          <w:b/>
        </w:rPr>
        <w:t>AD</w:t>
      </w:r>
      <w:r>
        <w:rPr>
          <w:b/>
          <w:spacing w:val="-3"/>
        </w:rPr>
        <w:t xml:space="preserve"> </w:t>
      </w:r>
      <w:r>
        <w:rPr>
          <w:b/>
        </w:rPr>
        <w:t>UP</w:t>
      </w:r>
      <w:r>
        <w:rPr>
          <w:b/>
          <w:spacing w:val="-3"/>
        </w:rPr>
        <w:t xml:space="preserve"> </w:t>
      </w:r>
      <w:r>
        <w:rPr>
          <w:b/>
          <w:spacing w:val="-2"/>
        </w:rPr>
        <w:t>Study</w:t>
      </w:r>
    </w:p>
    <w:p w14:paraId="127CBA93" w14:textId="77777777" w:rsidR="00C4799D" w:rsidRDefault="008C28BE" w:rsidP="00F74BCF">
      <w:pPr>
        <w:pStyle w:val="BodyText"/>
        <w:spacing w:before="7"/>
        <w:ind w:left="0"/>
        <w:rPr>
          <w:b/>
          <w:sz w:val="5"/>
        </w:rPr>
      </w:pPr>
      <w:r>
        <w:rPr>
          <w:noProof/>
        </w:rPr>
        <w:drawing>
          <wp:anchor distT="0" distB="0" distL="0" distR="0" simplePos="0" relativeHeight="251674112" behindDoc="1" locked="0" layoutInCell="1" allowOverlap="1" wp14:anchorId="1D380AAE" wp14:editId="09FE677E">
            <wp:simplePos x="0" y="0"/>
            <wp:positionH relativeFrom="page">
              <wp:posOffset>1139877</wp:posOffset>
            </wp:positionH>
            <wp:positionV relativeFrom="paragraph">
              <wp:posOffset>56794</wp:posOffset>
            </wp:positionV>
            <wp:extent cx="3766765" cy="2931223"/>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3766765" cy="2931223"/>
                    </a:xfrm>
                    <a:prstGeom prst="rect">
                      <a:avLst/>
                    </a:prstGeom>
                  </pic:spPr>
                </pic:pic>
              </a:graphicData>
            </a:graphic>
          </wp:anchor>
        </w:drawing>
      </w:r>
    </w:p>
    <w:p w14:paraId="560E4EE6" w14:textId="77777777" w:rsidR="00C4799D" w:rsidRDefault="00C4799D" w:rsidP="00F74BCF">
      <w:pPr>
        <w:pStyle w:val="BodyText"/>
        <w:ind w:left="0"/>
        <w:rPr>
          <w:b/>
        </w:rPr>
      </w:pPr>
    </w:p>
    <w:p w14:paraId="7DF5C1EA" w14:textId="77777777" w:rsidR="00C4799D" w:rsidRDefault="00C4799D" w:rsidP="00F74BCF">
      <w:pPr>
        <w:pStyle w:val="BodyText"/>
        <w:spacing w:before="23"/>
        <w:ind w:left="0"/>
        <w:rPr>
          <w:b/>
        </w:rPr>
      </w:pPr>
    </w:p>
    <w:p w14:paraId="581D3195" w14:textId="77777777" w:rsidR="00C4799D" w:rsidRDefault="008C28BE" w:rsidP="00F74BCF">
      <w:pPr>
        <w:spacing w:line="340" w:lineRule="auto"/>
        <w:ind w:left="219" w:right="997"/>
        <w:rPr>
          <w:b/>
        </w:rPr>
      </w:pPr>
      <w:bookmarkStart w:id="123" w:name="Figure_9._Proportion_of_patients_with_≥4"/>
      <w:bookmarkEnd w:id="123"/>
      <w:r>
        <w:rPr>
          <w:b/>
        </w:rPr>
        <w:t>Figure 9. Proportion of patients with ≥4-point improvement in the Worst Pruritus NRS in AD UP Study</w:t>
      </w:r>
    </w:p>
    <w:p w14:paraId="7303F977" w14:textId="77777777" w:rsidR="00C4799D" w:rsidRDefault="00C4799D" w:rsidP="00F74BCF">
      <w:pPr>
        <w:pStyle w:val="BodyText"/>
        <w:ind w:left="0"/>
        <w:rPr>
          <w:b/>
          <w:sz w:val="20"/>
        </w:rPr>
      </w:pPr>
    </w:p>
    <w:p w14:paraId="7A865059" w14:textId="77777777" w:rsidR="00C4799D" w:rsidRDefault="008C28BE" w:rsidP="00F74BCF">
      <w:pPr>
        <w:pStyle w:val="BodyText"/>
        <w:spacing w:before="9"/>
        <w:ind w:left="0"/>
        <w:rPr>
          <w:b/>
          <w:sz w:val="20"/>
        </w:rPr>
      </w:pPr>
      <w:r>
        <w:rPr>
          <w:noProof/>
        </w:rPr>
        <w:drawing>
          <wp:anchor distT="0" distB="0" distL="0" distR="0" simplePos="0" relativeHeight="251676160" behindDoc="1" locked="0" layoutInCell="1" allowOverlap="1" wp14:anchorId="7FD4FBAD" wp14:editId="28C810D0">
            <wp:simplePos x="0" y="0"/>
            <wp:positionH relativeFrom="page">
              <wp:posOffset>1139955</wp:posOffset>
            </wp:positionH>
            <wp:positionV relativeFrom="paragraph">
              <wp:posOffset>167020</wp:posOffset>
            </wp:positionV>
            <wp:extent cx="3912182" cy="3058668"/>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1" cstate="print"/>
                    <a:stretch>
                      <a:fillRect/>
                    </a:stretch>
                  </pic:blipFill>
                  <pic:spPr>
                    <a:xfrm>
                      <a:off x="0" y="0"/>
                      <a:ext cx="3912182" cy="3058668"/>
                    </a:xfrm>
                    <a:prstGeom prst="rect">
                      <a:avLst/>
                    </a:prstGeom>
                  </pic:spPr>
                </pic:pic>
              </a:graphicData>
            </a:graphic>
          </wp:anchor>
        </w:drawing>
      </w:r>
    </w:p>
    <w:p w14:paraId="0DC56BEF" w14:textId="77777777" w:rsidR="00C4799D" w:rsidRDefault="008C28BE" w:rsidP="00F74BCF">
      <w:pPr>
        <w:pStyle w:val="BodyText"/>
        <w:spacing w:before="135" w:line="340" w:lineRule="auto"/>
        <w:ind w:left="219" w:right="993"/>
      </w:pPr>
      <w:r>
        <w:t>Treatment</w:t>
      </w:r>
      <w:r>
        <w:rPr>
          <w:spacing w:val="-1"/>
        </w:rPr>
        <w:t xml:space="preserve"> </w:t>
      </w:r>
      <w:r>
        <w:t>effects in</w:t>
      </w:r>
      <w:r>
        <w:rPr>
          <w:spacing w:val="-2"/>
        </w:rPr>
        <w:t xml:space="preserve"> </w:t>
      </w:r>
      <w:r>
        <w:t>subgroups</w:t>
      </w:r>
      <w:r>
        <w:rPr>
          <w:spacing w:val="-2"/>
        </w:rPr>
        <w:t xml:space="preserve"> </w:t>
      </w:r>
      <w:r>
        <w:t>(weight,</w:t>
      </w:r>
      <w:r>
        <w:rPr>
          <w:spacing w:val="-1"/>
        </w:rPr>
        <w:t xml:space="preserve"> </w:t>
      </w:r>
      <w:r>
        <w:t>age, gender,</w:t>
      </w:r>
      <w:r>
        <w:rPr>
          <w:spacing w:val="-1"/>
        </w:rPr>
        <w:t xml:space="preserve"> </w:t>
      </w:r>
      <w:r>
        <w:t>race, and prior</w:t>
      </w:r>
      <w:r>
        <w:rPr>
          <w:spacing w:val="-1"/>
        </w:rPr>
        <w:t xml:space="preserve"> </w:t>
      </w:r>
      <w:r>
        <w:t>systemic</w:t>
      </w:r>
      <w:r>
        <w:rPr>
          <w:spacing w:val="-2"/>
        </w:rPr>
        <w:t xml:space="preserve"> </w:t>
      </w:r>
      <w:r>
        <w:t xml:space="preserve">treatment with immunosuppressants) in AD UP were consistent with the results in the overall study </w:t>
      </w:r>
      <w:r>
        <w:rPr>
          <w:spacing w:val="-2"/>
        </w:rPr>
        <w:t>population.</w:t>
      </w:r>
    </w:p>
    <w:p w14:paraId="69CA5E34" w14:textId="77777777" w:rsidR="00C4799D" w:rsidRDefault="00C4799D" w:rsidP="00F74BCF">
      <w:pPr>
        <w:spacing w:line="340" w:lineRule="auto"/>
        <w:sectPr w:rsidR="00C4799D">
          <w:pgSz w:w="11910" w:h="16840"/>
          <w:pgMar w:top="1420" w:right="440" w:bottom="1360" w:left="1220" w:header="0" w:footer="1167" w:gutter="0"/>
          <w:cols w:space="720"/>
        </w:sectPr>
      </w:pPr>
    </w:p>
    <w:p w14:paraId="138CDB71" w14:textId="77777777" w:rsidR="00C4799D" w:rsidRDefault="008C28BE" w:rsidP="00F74BCF">
      <w:pPr>
        <w:pStyle w:val="BodyText"/>
        <w:spacing w:before="83" w:line="340" w:lineRule="auto"/>
        <w:ind w:right="994"/>
      </w:pPr>
      <w:r>
        <w:lastRenderedPageBreak/>
        <w:t>Subjects</w:t>
      </w:r>
      <w:r>
        <w:rPr>
          <w:spacing w:val="-8"/>
        </w:rPr>
        <w:t xml:space="preserve"> </w:t>
      </w:r>
      <w:r>
        <w:t>treated</w:t>
      </w:r>
      <w:r>
        <w:rPr>
          <w:spacing w:val="-6"/>
        </w:rPr>
        <w:t xml:space="preserve"> </w:t>
      </w:r>
      <w:r>
        <w:t>with</w:t>
      </w:r>
      <w:r>
        <w:rPr>
          <w:spacing w:val="-6"/>
        </w:rPr>
        <w:t xml:space="preserve"> </w:t>
      </w:r>
      <w:r>
        <w:t>either</w:t>
      </w:r>
      <w:r>
        <w:rPr>
          <w:spacing w:val="-5"/>
        </w:rPr>
        <w:t xml:space="preserve"> </w:t>
      </w:r>
      <w:r>
        <w:t>RINVOQ</w:t>
      </w:r>
      <w:r>
        <w:rPr>
          <w:spacing w:val="-5"/>
        </w:rPr>
        <w:t xml:space="preserve"> </w:t>
      </w:r>
      <w:r>
        <w:t>15</w:t>
      </w:r>
      <w:r>
        <w:rPr>
          <w:spacing w:val="-9"/>
        </w:rPr>
        <w:t xml:space="preserve"> </w:t>
      </w:r>
      <w:r>
        <w:t>mg</w:t>
      </w:r>
      <w:r>
        <w:rPr>
          <w:spacing w:val="-6"/>
        </w:rPr>
        <w:t xml:space="preserve"> </w:t>
      </w:r>
      <w:r>
        <w:t>or</w:t>
      </w:r>
      <w:r>
        <w:rPr>
          <w:spacing w:val="-5"/>
        </w:rPr>
        <w:t xml:space="preserve"> </w:t>
      </w:r>
      <w:r>
        <w:t>30</w:t>
      </w:r>
      <w:r>
        <w:rPr>
          <w:spacing w:val="-9"/>
        </w:rPr>
        <w:t xml:space="preserve"> </w:t>
      </w:r>
      <w:r>
        <w:t>mg</w:t>
      </w:r>
      <w:r>
        <w:rPr>
          <w:spacing w:val="-6"/>
        </w:rPr>
        <w:t xml:space="preserve"> </w:t>
      </w:r>
      <w:r>
        <w:t>had</w:t>
      </w:r>
      <w:r>
        <w:rPr>
          <w:spacing w:val="-6"/>
        </w:rPr>
        <w:t xml:space="preserve"> </w:t>
      </w:r>
      <w:r>
        <w:t>significantly</w:t>
      </w:r>
      <w:r>
        <w:rPr>
          <w:spacing w:val="-8"/>
        </w:rPr>
        <w:t xml:space="preserve"> </w:t>
      </w:r>
      <w:r>
        <w:t>more</w:t>
      </w:r>
      <w:r>
        <w:rPr>
          <w:spacing w:val="-6"/>
        </w:rPr>
        <w:t xml:space="preserve"> </w:t>
      </w:r>
      <w:r>
        <w:t>days</w:t>
      </w:r>
      <w:r>
        <w:rPr>
          <w:spacing w:val="-6"/>
        </w:rPr>
        <w:t xml:space="preserve"> </w:t>
      </w:r>
      <w:r>
        <w:t>free</w:t>
      </w:r>
      <w:r>
        <w:rPr>
          <w:spacing w:val="-6"/>
        </w:rPr>
        <w:t xml:space="preserve"> </w:t>
      </w:r>
      <w:r>
        <w:t>of</w:t>
      </w:r>
      <w:r>
        <w:rPr>
          <w:spacing w:val="-5"/>
        </w:rPr>
        <w:t xml:space="preserve"> </w:t>
      </w:r>
      <w:r>
        <w:t>TCS use with a concurrent EASI 75 response (mean = 33.5 and 47.5 days, respectively) over the 16-week period, compared to placebo group (mean = 7.9 days).</w:t>
      </w:r>
    </w:p>
    <w:p w14:paraId="1DCB3CC5" w14:textId="77777777" w:rsidR="00C4799D" w:rsidRDefault="008C28BE" w:rsidP="00F74BCF">
      <w:pPr>
        <w:pStyle w:val="BodyText"/>
        <w:spacing w:before="242" w:line="340" w:lineRule="auto"/>
        <w:ind w:right="997" w:hanging="1"/>
        <w:rPr>
          <w:i/>
        </w:rPr>
      </w:pPr>
      <w:r>
        <w:t>Results at Week 16 continued to be observed through Week 52 in patients treated with RINVOQ 15 mg or 30 mg</w:t>
      </w:r>
      <w:r>
        <w:rPr>
          <w:i/>
        </w:rPr>
        <w:t>.</w:t>
      </w:r>
    </w:p>
    <w:p w14:paraId="18E70652" w14:textId="77777777" w:rsidR="00C4799D" w:rsidRDefault="008C28BE" w:rsidP="00F74BCF">
      <w:pPr>
        <w:pStyle w:val="BodyText"/>
        <w:spacing w:before="242"/>
      </w:pPr>
      <w:bookmarkStart w:id="124" w:name="Quality_of_Life/Patient_Reported_Outcome"/>
      <w:bookmarkEnd w:id="124"/>
      <w:r>
        <w:rPr>
          <w:u w:val="single"/>
        </w:rPr>
        <w:t>Quality</w:t>
      </w:r>
      <w:r>
        <w:rPr>
          <w:spacing w:val="-6"/>
          <w:u w:val="single"/>
        </w:rPr>
        <w:t xml:space="preserve"> </w:t>
      </w:r>
      <w:r>
        <w:rPr>
          <w:u w:val="single"/>
        </w:rPr>
        <w:t>of</w:t>
      </w:r>
      <w:r>
        <w:rPr>
          <w:spacing w:val="-4"/>
          <w:u w:val="single"/>
        </w:rPr>
        <w:t xml:space="preserve"> </w:t>
      </w:r>
      <w:r>
        <w:rPr>
          <w:u w:val="single"/>
        </w:rPr>
        <w:t>Life/Patient</w:t>
      </w:r>
      <w:r>
        <w:rPr>
          <w:spacing w:val="-5"/>
          <w:u w:val="single"/>
        </w:rPr>
        <w:t xml:space="preserve"> </w:t>
      </w:r>
      <w:r>
        <w:rPr>
          <w:u w:val="single"/>
        </w:rPr>
        <w:t>Reported</w:t>
      </w:r>
      <w:r>
        <w:rPr>
          <w:spacing w:val="-7"/>
          <w:u w:val="single"/>
        </w:rPr>
        <w:t xml:space="preserve"> </w:t>
      </w:r>
      <w:r>
        <w:rPr>
          <w:spacing w:val="-2"/>
          <w:u w:val="single"/>
        </w:rPr>
        <w:t>Outcomes</w:t>
      </w:r>
    </w:p>
    <w:p w14:paraId="71EA2677" w14:textId="77777777" w:rsidR="00C4799D" w:rsidRDefault="00C4799D" w:rsidP="00F74BCF">
      <w:pPr>
        <w:pStyle w:val="BodyText"/>
        <w:spacing w:before="94"/>
        <w:ind w:left="0"/>
      </w:pPr>
    </w:p>
    <w:p w14:paraId="3ED2A9A7" w14:textId="77777777" w:rsidR="00C4799D" w:rsidRDefault="008C28BE" w:rsidP="00F74BCF">
      <w:pPr>
        <w:pStyle w:val="BodyText"/>
        <w:spacing w:line="340" w:lineRule="auto"/>
        <w:ind w:left="219" w:right="996"/>
      </w:pPr>
      <w:r>
        <w:t>In the MEASURE UP studies, a significantly greater proportion of patients treated with RINVOQ 15</w:t>
      </w:r>
      <w:r>
        <w:rPr>
          <w:spacing w:val="-4"/>
        </w:rPr>
        <w:t xml:space="preserve"> </w:t>
      </w:r>
      <w:r>
        <w:t>mg</w:t>
      </w:r>
      <w:r>
        <w:rPr>
          <w:spacing w:val="-2"/>
        </w:rPr>
        <w:t xml:space="preserve"> </w:t>
      </w:r>
      <w:r>
        <w:t>or 30</w:t>
      </w:r>
      <w:r>
        <w:rPr>
          <w:spacing w:val="-4"/>
        </w:rPr>
        <w:t xml:space="preserve"> </w:t>
      </w:r>
      <w:r>
        <w:t>mg reported</w:t>
      </w:r>
      <w:r>
        <w:rPr>
          <w:spacing w:val="-2"/>
        </w:rPr>
        <w:t xml:space="preserve"> </w:t>
      </w:r>
      <w:r>
        <w:t>clinically meaningful reductions in</w:t>
      </w:r>
      <w:r>
        <w:rPr>
          <w:spacing w:val="-2"/>
        </w:rPr>
        <w:t xml:space="preserve"> </w:t>
      </w:r>
      <w:r>
        <w:t>the</w:t>
      </w:r>
      <w:r>
        <w:rPr>
          <w:spacing w:val="-4"/>
        </w:rPr>
        <w:t xml:space="preserve"> </w:t>
      </w:r>
      <w:r>
        <w:t>symptoms</w:t>
      </w:r>
      <w:r>
        <w:rPr>
          <w:spacing w:val="-1"/>
        </w:rPr>
        <w:t xml:space="preserve"> </w:t>
      </w:r>
      <w:r>
        <w:t xml:space="preserve">of atopic dermatitis and the impact of atopic dermatitis on health-related quality of life compared to placebo at Week 16 (Table 26). A significantly greater proportion of patients treated with RINVOQ achieved clinically meaningful reductions in atopic dermatitis symptom severity as measured by </w:t>
      </w:r>
      <w:proofErr w:type="spellStart"/>
      <w:r>
        <w:t>ADerm</w:t>
      </w:r>
      <w:proofErr w:type="spellEnd"/>
      <w:r>
        <w:t xml:space="preserve">-SS TSS-7 and </w:t>
      </w:r>
      <w:proofErr w:type="spellStart"/>
      <w:r>
        <w:t>ADerm</w:t>
      </w:r>
      <w:proofErr w:type="spellEnd"/>
      <w:r>
        <w:t>-SS Skin Pain compared to placebo at Week 16. A greater proportion of patients treated with RINVOQ achieved clinically meaningful reductions in the patient-reported effects of atopic dermatitis on sleep, daily activities and emotional state as measured by</w:t>
      </w:r>
      <w:r>
        <w:rPr>
          <w:spacing w:val="-1"/>
        </w:rPr>
        <w:t xml:space="preserve"> </w:t>
      </w:r>
      <w:r>
        <w:t xml:space="preserve">the </w:t>
      </w:r>
      <w:proofErr w:type="spellStart"/>
      <w:r>
        <w:t>ADerm</w:t>
      </w:r>
      <w:proofErr w:type="spellEnd"/>
      <w:r>
        <w:t>-IS domain scores compared</w:t>
      </w:r>
      <w:r>
        <w:rPr>
          <w:spacing w:val="-2"/>
        </w:rPr>
        <w:t xml:space="preserve"> </w:t>
      </w:r>
      <w:r>
        <w:t xml:space="preserve">to placebo at </w:t>
      </w:r>
      <w:proofErr w:type="gramStart"/>
      <w:r>
        <w:t>Week</w:t>
      </w:r>
      <w:proofErr w:type="gramEnd"/>
    </w:p>
    <w:p w14:paraId="32C3406A" w14:textId="77777777" w:rsidR="00C4799D" w:rsidRDefault="008C28BE" w:rsidP="00F74BCF">
      <w:pPr>
        <w:pStyle w:val="BodyText"/>
        <w:spacing w:before="6" w:line="340" w:lineRule="auto"/>
        <w:ind w:left="219" w:right="995"/>
      </w:pPr>
      <w:r>
        <w:t>16. Similarly, compared to placebo at Week 16, a greater proportion of patients treated with RINVOQ</w:t>
      </w:r>
      <w:r>
        <w:rPr>
          <w:spacing w:val="-16"/>
        </w:rPr>
        <w:t xml:space="preserve"> </w:t>
      </w:r>
      <w:r>
        <w:t>achieved</w:t>
      </w:r>
      <w:r>
        <w:rPr>
          <w:spacing w:val="-15"/>
        </w:rPr>
        <w:t xml:space="preserve"> </w:t>
      </w:r>
      <w:r>
        <w:t>clinically</w:t>
      </w:r>
      <w:r>
        <w:rPr>
          <w:spacing w:val="-15"/>
        </w:rPr>
        <w:t xml:space="preserve"> </w:t>
      </w:r>
      <w:r>
        <w:t>meaningful</w:t>
      </w:r>
      <w:r>
        <w:rPr>
          <w:spacing w:val="-16"/>
        </w:rPr>
        <w:t xml:space="preserve"> </w:t>
      </w:r>
      <w:r>
        <w:t>improvements</w:t>
      </w:r>
      <w:r>
        <w:rPr>
          <w:spacing w:val="-15"/>
        </w:rPr>
        <w:t xml:space="preserve"> </w:t>
      </w:r>
      <w:r>
        <w:t>in</w:t>
      </w:r>
      <w:r>
        <w:rPr>
          <w:spacing w:val="-15"/>
        </w:rPr>
        <w:t xml:space="preserve"> </w:t>
      </w:r>
      <w:r>
        <w:t>atopic</w:t>
      </w:r>
      <w:r>
        <w:rPr>
          <w:spacing w:val="-15"/>
        </w:rPr>
        <w:t xml:space="preserve"> </w:t>
      </w:r>
      <w:r>
        <w:t>dermatitis</w:t>
      </w:r>
      <w:r>
        <w:rPr>
          <w:spacing w:val="-16"/>
        </w:rPr>
        <w:t xml:space="preserve"> </w:t>
      </w:r>
      <w:r>
        <w:t>symptom</w:t>
      </w:r>
      <w:r>
        <w:rPr>
          <w:spacing w:val="-15"/>
        </w:rPr>
        <w:t xml:space="preserve"> </w:t>
      </w:r>
      <w:r>
        <w:t>frequency and health-related quality of life as measured by the POEM and DLQI.</w:t>
      </w:r>
    </w:p>
    <w:p w14:paraId="078AE6B2" w14:textId="77777777" w:rsidR="00C4799D" w:rsidRDefault="008C28BE" w:rsidP="00F74BCF">
      <w:pPr>
        <w:pStyle w:val="BodyText"/>
        <w:spacing w:before="242" w:line="340" w:lineRule="auto"/>
        <w:ind w:left="219" w:right="995"/>
      </w:pPr>
      <w:r>
        <w:t>Anxiety and depression symptoms as measured by the HADS score were significantly reduced; in patients with baseline HADS-anxiety or HADS-depression subscale scores ≥</w:t>
      </w:r>
      <w:r>
        <w:rPr>
          <w:spacing w:val="-2"/>
        </w:rPr>
        <w:t xml:space="preserve"> </w:t>
      </w:r>
      <w:r>
        <w:t xml:space="preserve">8 (the cut-off value for anxiety or depression), a greater proportion of patients in the </w:t>
      </w:r>
      <w:proofErr w:type="gramStart"/>
      <w:r>
        <w:t>RINVOQ</w:t>
      </w:r>
      <w:proofErr w:type="gramEnd"/>
    </w:p>
    <w:p w14:paraId="76C0F960" w14:textId="77777777" w:rsidR="00C4799D" w:rsidRDefault="008C28BE" w:rsidP="00F74BCF">
      <w:pPr>
        <w:pStyle w:val="ListParagraph"/>
        <w:numPr>
          <w:ilvl w:val="0"/>
          <w:numId w:val="10"/>
        </w:numPr>
        <w:tabs>
          <w:tab w:val="left" w:pos="525"/>
        </w:tabs>
        <w:spacing w:before="2"/>
        <w:ind w:left="525" w:hanging="305"/>
      </w:pPr>
      <w:r>
        <w:t>mg</w:t>
      </w:r>
      <w:r>
        <w:rPr>
          <w:spacing w:val="11"/>
        </w:rPr>
        <w:t xml:space="preserve"> </w:t>
      </w:r>
      <w:r>
        <w:t>or</w:t>
      </w:r>
      <w:r>
        <w:rPr>
          <w:spacing w:val="12"/>
        </w:rPr>
        <w:t xml:space="preserve"> </w:t>
      </w:r>
      <w:r>
        <w:t>30</w:t>
      </w:r>
      <w:r>
        <w:rPr>
          <w:spacing w:val="-5"/>
        </w:rPr>
        <w:t xml:space="preserve"> </w:t>
      </w:r>
      <w:r>
        <w:t>mg</w:t>
      </w:r>
      <w:r>
        <w:rPr>
          <w:spacing w:val="8"/>
        </w:rPr>
        <w:t xml:space="preserve"> </w:t>
      </w:r>
      <w:r>
        <w:t>groups</w:t>
      </w:r>
      <w:r>
        <w:rPr>
          <w:spacing w:val="10"/>
        </w:rPr>
        <w:t xml:space="preserve"> </w:t>
      </w:r>
      <w:r>
        <w:t>achieved</w:t>
      </w:r>
      <w:r>
        <w:rPr>
          <w:spacing w:val="11"/>
        </w:rPr>
        <w:t xml:space="preserve"> </w:t>
      </w:r>
      <w:r>
        <w:t>HADS-anxiety</w:t>
      </w:r>
      <w:r>
        <w:rPr>
          <w:spacing w:val="9"/>
        </w:rPr>
        <w:t xml:space="preserve"> </w:t>
      </w:r>
      <w:r>
        <w:t>and</w:t>
      </w:r>
      <w:r>
        <w:rPr>
          <w:spacing w:val="12"/>
        </w:rPr>
        <w:t xml:space="preserve"> </w:t>
      </w:r>
      <w:r>
        <w:t>HADS-depression</w:t>
      </w:r>
      <w:r>
        <w:rPr>
          <w:spacing w:val="11"/>
        </w:rPr>
        <w:t xml:space="preserve"> </w:t>
      </w:r>
      <w:r>
        <w:t>scores</w:t>
      </w:r>
      <w:r>
        <w:rPr>
          <w:spacing w:val="9"/>
        </w:rPr>
        <w:t xml:space="preserve"> </w:t>
      </w:r>
      <w:r>
        <w:t>&lt;</w:t>
      </w:r>
      <w:r>
        <w:rPr>
          <w:spacing w:val="-1"/>
        </w:rPr>
        <w:t xml:space="preserve"> </w:t>
      </w:r>
      <w:r>
        <w:t>8</w:t>
      </w:r>
      <w:r>
        <w:rPr>
          <w:spacing w:val="11"/>
        </w:rPr>
        <w:t xml:space="preserve"> </w:t>
      </w:r>
      <w:r>
        <w:t>at</w:t>
      </w:r>
      <w:r>
        <w:rPr>
          <w:spacing w:val="11"/>
        </w:rPr>
        <w:t xml:space="preserve"> </w:t>
      </w:r>
      <w:proofErr w:type="gramStart"/>
      <w:r>
        <w:rPr>
          <w:spacing w:val="-4"/>
        </w:rPr>
        <w:t>Week</w:t>
      </w:r>
      <w:proofErr w:type="gramEnd"/>
    </w:p>
    <w:p w14:paraId="642BD959" w14:textId="77777777" w:rsidR="00C4799D" w:rsidRDefault="008C28BE" w:rsidP="00F74BCF">
      <w:pPr>
        <w:pStyle w:val="ListParagraph"/>
        <w:numPr>
          <w:ilvl w:val="0"/>
          <w:numId w:val="10"/>
        </w:numPr>
        <w:tabs>
          <w:tab w:val="left" w:pos="525"/>
        </w:tabs>
        <w:spacing w:before="107"/>
        <w:ind w:left="525" w:hanging="305"/>
      </w:pPr>
      <w:r>
        <w:t>compared</w:t>
      </w:r>
      <w:r>
        <w:rPr>
          <w:spacing w:val="-6"/>
        </w:rPr>
        <w:t xml:space="preserve"> </w:t>
      </w:r>
      <w:r>
        <w:t>to</w:t>
      </w:r>
      <w:r>
        <w:rPr>
          <w:spacing w:val="-6"/>
        </w:rPr>
        <w:t xml:space="preserve"> </w:t>
      </w:r>
      <w:r>
        <w:t>placebo</w:t>
      </w:r>
      <w:r>
        <w:rPr>
          <w:spacing w:val="-6"/>
        </w:rPr>
        <w:t xml:space="preserve"> </w:t>
      </w:r>
      <w:r>
        <w:t>(Table</w:t>
      </w:r>
      <w:r>
        <w:rPr>
          <w:spacing w:val="-2"/>
        </w:rPr>
        <w:t xml:space="preserve"> </w:t>
      </w:r>
      <w:r>
        <w:rPr>
          <w:spacing w:val="-4"/>
        </w:rPr>
        <w:t>26).</w:t>
      </w:r>
    </w:p>
    <w:p w14:paraId="013E26BE" w14:textId="77777777" w:rsidR="00C4799D" w:rsidRDefault="00C4799D" w:rsidP="00F74BCF">
      <w:pPr>
        <w:sectPr w:rsidR="00C4799D">
          <w:pgSz w:w="11910" w:h="16840"/>
          <w:pgMar w:top="1420" w:right="440" w:bottom="1360" w:left="1220" w:header="0" w:footer="1167" w:gutter="0"/>
          <w:cols w:space="720"/>
        </w:sectPr>
      </w:pPr>
    </w:p>
    <w:p w14:paraId="486100B8" w14:textId="77777777" w:rsidR="00C4799D" w:rsidRDefault="008C28BE" w:rsidP="00F74BCF">
      <w:pPr>
        <w:spacing w:before="82" w:after="30"/>
        <w:ind w:left="220"/>
        <w:rPr>
          <w:b/>
          <w:sz w:val="20"/>
        </w:rPr>
      </w:pPr>
      <w:bookmarkStart w:id="125" w:name="Table_26._Patient-reported_outcomes_resu"/>
      <w:bookmarkEnd w:id="125"/>
      <w:r>
        <w:rPr>
          <w:b/>
          <w:sz w:val="20"/>
        </w:rPr>
        <w:lastRenderedPageBreak/>
        <w:t>Table</w:t>
      </w:r>
      <w:r>
        <w:rPr>
          <w:b/>
          <w:spacing w:val="-9"/>
          <w:sz w:val="20"/>
        </w:rPr>
        <w:t xml:space="preserve"> </w:t>
      </w:r>
      <w:r>
        <w:rPr>
          <w:b/>
          <w:sz w:val="20"/>
        </w:rPr>
        <w:t>26.</w:t>
      </w:r>
      <w:r>
        <w:rPr>
          <w:b/>
          <w:spacing w:val="-9"/>
          <w:sz w:val="20"/>
        </w:rPr>
        <w:t xml:space="preserve"> </w:t>
      </w:r>
      <w:r>
        <w:rPr>
          <w:b/>
          <w:sz w:val="20"/>
        </w:rPr>
        <w:t>Patient-reported</w:t>
      </w:r>
      <w:r>
        <w:rPr>
          <w:b/>
          <w:spacing w:val="-8"/>
          <w:sz w:val="20"/>
        </w:rPr>
        <w:t xml:space="preserve"> </w:t>
      </w:r>
      <w:r>
        <w:rPr>
          <w:b/>
          <w:sz w:val="20"/>
        </w:rPr>
        <w:t>outcomes</w:t>
      </w:r>
      <w:r>
        <w:rPr>
          <w:b/>
          <w:spacing w:val="-8"/>
          <w:sz w:val="20"/>
        </w:rPr>
        <w:t xml:space="preserve"> </w:t>
      </w:r>
      <w:r>
        <w:rPr>
          <w:b/>
          <w:sz w:val="20"/>
        </w:rPr>
        <w:t>results</w:t>
      </w:r>
      <w:r>
        <w:rPr>
          <w:b/>
          <w:spacing w:val="-9"/>
          <w:sz w:val="20"/>
        </w:rPr>
        <w:t xml:space="preserve"> </w:t>
      </w:r>
      <w:r>
        <w:rPr>
          <w:b/>
          <w:sz w:val="20"/>
        </w:rPr>
        <w:t>of</w:t>
      </w:r>
      <w:r>
        <w:rPr>
          <w:b/>
          <w:spacing w:val="-8"/>
          <w:sz w:val="20"/>
        </w:rPr>
        <w:t xml:space="preserve"> </w:t>
      </w:r>
      <w:r>
        <w:rPr>
          <w:b/>
          <w:sz w:val="20"/>
        </w:rPr>
        <w:t>RINVOQ</w:t>
      </w:r>
      <w:r>
        <w:rPr>
          <w:b/>
          <w:spacing w:val="-8"/>
          <w:sz w:val="20"/>
        </w:rPr>
        <w:t xml:space="preserve"> </w:t>
      </w:r>
      <w:r>
        <w:rPr>
          <w:b/>
          <w:sz w:val="20"/>
        </w:rPr>
        <w:t>monotherapy</w:t>
      </w:r>
      <w:r>
        <w:rPr>
          <w:b/>
          <w:spacing w:val="-7"/>
          <w:sz w:val="20"/>
        </w:rPr>
        <w:t xml:space="preserve"> </w:t>
      </w:r>
      <w:r>
        <w:rPr>
          <w:b/>
          <w:sz w:val="20"/>
        </w:rPr>
        <w:t>studies</w:t>
      </w:r>
      <w:r>
        <w:rPr>
          <w:b/>
          <w:spacing w:val="-9"/>
          <w:sz w:val="20"/>
        </w:rPr>
        <w:t xml:space="preserve"> </w:t>
      </w:r>
      <w:r>
        <w:rPr>
          <w:b/>
          <w:sz w:val="20"/>
        </w:rPr>
        <w:t>at</w:t>
      </w:r>
      <w:r>
        <w:rPr>
          <w:b/>
          <w:spacing w:val="-7"/>
          <w:sz w:val="20"/>
        </w:rPr>
        <w:t xml:space="preserve"> </w:t>
      </w:r>
      <w:r>
        <w:rPr>
          <w:b/>
          <w:sz w:val="20"/>
        </w:rPr>
        <w:t>Week</w:t>
      </w:r>
      <w:r>
        <w:rPr>
          <w:b/>
          <w:spacing w:val="-7"/>
          <w:sz w:val="20"/>
        </w:rPr>
        <w:t xml:space="preserve"> </w:t>
      </w:r>
      <w:r>
        <w:rPr>
          <w:b/>
          <w:spacing w:val="-5"/>
          <w:sz w:val="20"/>
        </w:rPr>
        <w:t>16</w:t>
      </w: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1"/>
        <w:gridCol w:w="991"/>
        <w:gridCol w:w="1207"/>
        <w:gridCol w:w="1260"/>
        <w:gridCol w:w="1171"/>
        <w:gridCol w:w="1260"/>
        <w:gridCol w:w="1349"/>
      </w:tblGrid>
      <w:tr w:rsidR="00C4799D" w14:paraId="5A856E18" w14:textId="77777777">
        <w:trPr>
          <w:trHeight w:val="354"/>
        </w:trPr>
        <w:tc>
          <w:tcPr>
            <w:tcW w:w="1831" w:type="dxa"/>
          </w:tcPr>
          <w:p w14:paraId="4C656770" w14:textId="77777777" w:rsidR="00C4799D" w:rsidRDefault="008C28BE" w:rsidP="00F74BCF">
            <w:pPr>
              <w:pStyle w:val="TableParagraph"/>
              <w:spacing w:before="56"/>
              <w:ind w:left="13"/>
              <w:rPr>
                <w:b/>
                <w:sz w:val="18"/>
              </w:rPr>
            </w:pPr>
            <w:r>
              <w:rPr>
                <w:b/>
                <w:spacing w:val="-2"/>
                <w:sz w:val="18"/>
              </w:rPr>
              <w:t>Study</w:t>
            </w:r>
          </w:p>
        </w:tc>
        <w:tc>
          <w:tcPr>
            <w:tcW w:w="3458" w:type="dxa"/>
            <w:gridSpan w:val="3"/>
          </w:tcPr>
          <w:p w14:paraId="693E1BC3" w14:textId="77777777" w:rsidR="00C4799D" w:rsidRDefault="008C28BE" w:rsidP="00F74BCF">
            <w:pPr>
              <w:pStyle w:val="TableParagraph"/>
              <w:spacing w:before="56"/>
              <w:ind w:left="1053"/>
              <w:rPr>
                <w:b/>
                <w:sz w:val="18"/>
              </w:rPr>
            </w:pPr>
            <w:r>
              <w:rPr>
                <w:b/>
                <w:sz w:val="18"/>
              </w:rPr>
              <w:t>MEASURE</w:t>
            </w:r>
            <w:r>
              <w:rPr>
                <w:b/>
                <w:spacing w:val="-3"/>
                <w:sz w:val="18"/>
              </w:rPr>
              <w:t xml:space="preserve"> </w:t>
            </w:r>
            <w:r>
              <w:rPr>
                <w:b/>
                <w:sz w:val="18"/>
              </w:rPr>
              <w:t>UP</w:t>
            </w:r>
            <w:r>
              <w:rPr>
                <w:b/>
                <w:spacing w:val="-2"/>
                <w:sz w:val="18"/>
              </w:rPr>
              <w:t xml:space="preserve"> </w:t>
            </w:r>
            <w:r>
              <w:rPr>
                <w:b/>
                <w:spacing w:val="-10"/>
                <w:sz w:val="18"/>
              </w:rPr>
              <w:t>1</w:t>
            </w:r>
          </w:p>
        </w:tc>
        <w:tc>
          <w:tcPr>
            <w:tcW w:w="3780" w:type="dxa"/>
            <w:gridSpan w:val="3"/>
          </w:tcPr>
          <w:p w14:paraId="0EBBED25" w14:textId="77777777" w:rsidR="00C4799D" w:rsidRDefault="008C28BE" w:rsidP="00F74BCF">
            <w:pPr>
              <w:pStyle w:val="TableParagraph"/>
              <w:spacing w:before="56"/>
              <w:ind w:left="1214"/>
              <w:rPr>
                <w:b/>
                <w:sz w:val="18"/>
              </w:rPr>
            </w:pPr>
            <w:r>
              <w:rPr>
                <w:b/>
                <w:sz w:val="18"/>
              </w:rPr>
              <w:t>MEASURE</w:t>
            </w:r>
            <w:r>
              <w:rPr>
                <w:b/>
                <w:spacing w:val="-3"/>
                <w:sz w:val="18"/>
              </w:rPr>
              <w:t xml:space="preserve"> </w:t>
            </w:r>
            <w:r>
              <w:rPr>
                <w:b/>
                <w:sz w:val="18"/>
              </w:rPr>
              <w:t>UP</w:t>
            </w:r>
            <w:r>
              <w:rPr>
                <w:b/>
                <w:spacing w:val="-2"/>
                <w:sz w:val="18"/>
              </w:rPr>
              <w:t xml:space="preserve"> </w:t>
            </w:r>
            <w:r>
              <w:rPr>
                <w:b/>
                <w:spacing w:val="-10"/>
                <w:sz w:val="18"/>
              </w:rPr>
              <w:t>2</w:t>
            </w:r>
          </w:p>
        </w:tc>
      </w:tr>
      <w:tr w:rsidR="00C4799D" w14:paraId="651241CE" w14:textId="77777777">
        <w:trPr>
          <w:trHeight w:val="561"/>
        </w:trPr>
        <w:tc>
          <w:tcPr>
            <w:tcW w:w="1831" w:type="dxa"/>
          </w:tcPr>
          <w:p w14:paraId="4BDD7DC3" w14:textId="77777777" w:rsidR="00C4799D" w:rsidRDefault="008C28BE" w:rsidP="00F74BCF">
            <w:pPr>
              <w:pStyle w:val="TableParagraph"/>
              <w:spacing w:before="176"/>
              <w:ind w:left="115"/>
              <w:rPr>
                <w:sz w:val="18"/>
              </w:rPr>
            </w:pPr>
            <w:r>
              <w:rPr>
                <w:sz w:val="18"/>
              </w:rPr>
              <w:t>Treatment</w:t>
            </w:r>
            <w:r>
              <w:rPr>
                <w:spacing w:val="-4"/>
                <w:sz w:val="18"/>
              </w:rPr>
              <w:t xml:space="preserve"> </w:t>
            </w:r>
            <w:r>
              <w:rPr>
                <w:spacing w:val="-2"/>
                <w:sz w:val="18"/>
              </w:rPr>
              <w:t>group</w:t>
            </w:r>
          </w:p>
        </w:tc>
        <w:tc>
          <w:tcPr>
            <w:tcW w:w="991" w:type="dxa"/>
          </w:tcPr>
          <w:p w14:paraId="0B2E8306" w14:textId="77777777" w:rsidR="00C4799D" w:rsidRDefault="008C28BE" w:rsidP="00F74BCF">
            <w:pPr>
              <w:pStyle w:val="TableParagraph"/>
              <w:spacing w:before="59"/>
              <w:ind w:left="12" w:right="4"/>
              <w:rPr>
                <w:sz w:val="18"/>
              </w:rPr>
            </w:pPr>
            <w:r>
              <w:rPr>
                <w:spacing w:val="-5"/>
                <w:sz w:val="18"/>
              </w:rPr>
              <w:t>PBO</w:t>
            </w:r>
          </w:p>
        </w:tc>
        <w:tc>
          <w:tcPr>
            <w:tcW w:w="1207" w:type="dxa"/>
          </w:tcPr>
          <w:p w14:paraId="12654736" w14:textId="77777777" w:rsidR="00C4799D" w:rsidRDefault="008C28BE" w:rsidP="00F74BCF">
            <w:pPr>
              <w:pStyle w:val="TableParagraph"/>
              <w:spacing w:before="59" w:line="207" w:lineRule="exact"/>
              <w:ind w:left="13" w:right="5"/>
              <w:rPr>
                <w:sz w:val="18"/>
              </w:rPr>
            </w:pPr>
            <w:r>
              <w:rPr>
                <w:spacing w:val="-5"/>
                <w:sz w:val="18"/>
              </w:rPr>
              <w:t>UPA</w:t>
            </w:r>
          </w:p>
          <w:p w14:paraId="5269A7C6" w14:textId="77777777" w:rsidR="00C4799D" w:rsidRDefault="008C28BE" w:rsidP="00F74BCF">
            <w:pPr>
              <w:pStyle w:val="TableParagraph"/>
              <w:spacing w:line="207" w:lineRule="exact"/>
              <w:ind w:left="13" w:right="4"/>
              <w:rPr>
                <w:sz w:val="18"/>
              </w:rPr>
            </w:pPr>
            <w:r>
              <w:rPr>
                <w:sz w:val="18"/>
              </w:rPr>
              <w:t>15</w:t>
            </w:r>
            <w:r>
              <w:rPr>
                <w:spacing w:val="1"/>
                <w:sz w:val="18"/>
              </w:rPr>
              <w:t xml:space="preserve"> </w:t>
            </w:r>
            <w:r>
              <w:rPr>
                <w:spacing w:val="-5"/>
                <w:sz w:val="18"/>
              </w:rPr>
              <w:t>mg</w:t>
            </w:r>
          </w:p>
        </w:tc>
        <w:tc>
          <w:tcPr>
            <w:tcW w:w="1260" w:type="dxa"/>
          </w:tcPr>
          <w:p w14:paraId="3A5649DF" w14:textId="77777777" w:rsidR="00C4799D" w:rsidRDefault="008C28BE" w:rsidP="00F74BCF">
            <w:pPr>
              <w:pStyle w:val="TableParagraph"/>
              <w:spacing w:before="59" w:line="207" w:lineRule="exact"/>
              <w:ind w:left="13" w:right="5"/>
              <w:rPr>
                <w:sz w:val="18"/>
              </w:rPr>
            </w:pPr>
            <w:r>
              <w:rPr>
                <w:spacing w:val="-5"/>
                <w:sz w:val="18"/>
              </w:rPr>
              <w:t>UPA</w:t>
            </w:r>
          </w:p>
          <w:p w14:paraId="1B5CBBEB" w14:textId="77777777" w:rsidR="00C4799D" w:rsidRDefault="008C28BE" w:rsidP="00F74BCF">
            <w:pPr>
              <w:pStyle w:val="TableParagraph"/>
              <w:spacing w:line="207" w:lineRule="exact"/>
              <w:ind w:left="13" w:right="4"/>
              <w:rPr>
                <w:sz w:val="18"/>
              </w:rPr>
            </w:pPr>
            <w:r>
              <w:rPr>
                <w:sz w:val="18"/>
              </w:rPr>
              <w:t>30</w:t>
            </w:r>
            <w:r>
              <w:rPr>
                <w:spacing w:val="1"/>
                <w:sz w:val="18"/>
              </w:rPr>
              <w:t xml:space="preserve"> </w:t>
            </w:r>
            <w:r>
              <w:rPr>
                <w:spacing w:val="-5"/>
                <w:sz w:val="18"/>
              </w:rPr>
              <w:t>mg</w:t>
            </w:r>
          </w:p>
        </w:tc>
        <w:tc>
          <w:tcPr>
            <w:tcW w:w="1171" w:type="dxa"/>
          </w:tcPr>
          <w:p w14:paraId="4FA1D9EC" w14:textId="77777777" w:rsidR="00C4799D" w:rsidRDefault="008C28BE" w:rsidP="00F74BCF">
            <w:pPr>
              <w:pStyle w:val="TableParagraph"/>
              <w:spacing w:before="59"/>
              <w:ind w:left="63" w:right="51"/>
              <w:rPr>
                <w:sz w:val="18"/>
              </w:rPr>
            </w:pPr>
            <w:r>
              <w:rPr>
                <w:spacing w:val="-5"/>
                <w:sz w:val="18"/>
              </w:rPr>
              <w:t>PBO</w:t>
            </w:r>
          </w:p>
        </w:tc>
        <w:tc>
          <w:tcPr>
            <w:tcW w:w="1260" w:type="dxa"/>
          </w:tcPr>
          <w:p w14:paraId="0F320B61" w14:textId="77777777" w:rsidR="00C4799D" w:rsidRDefault="008C28BE" w:rsidP="00F74BCF">
            <w:pPr>
              <w:pStyle w:val="TableParagraph"/>
              <w:spacing w:before="59" w:line="207" w:lineRule="exact"/>
              <w:ind w:left="13" w:right="9"/>
              <w:rPr>
                <w:sz w:val="18"/>
              </w:rPr>
            </w:pPr>
            <w:r>
              <w:rPr>
                <w:spacing w:val="-5"/>
                <w:sz w:val="18"/>
              </w:rPr>
              <w:t>UPA</w:t>
            </w:r>
          </w:p>
          <w:p w14:paraId="0DEB3726" w14:textId="77777777" w:rsidR="00C4799D" w:rsidRDefault="008C28BE" w:rsidP="00F74BCF">
            <w:pPr>
              <w:pStyle w:val="TableParagraph"/>
              <w:spacing w:line="207" w:lineRule="exact"/>
              <w:ind w:left="13" w:right="8"/>
              <w:rPr>
                <w:sz w:val="18"/>
              </w:rPr>
            </w:pPr>
            <w:r>
              <w:rPr>
                <w:sz w:val="18"/>
              </w:rPr>
              <w:t>15</w:t>
            </w:r>
            <w:r>
              <w:rPr>
                <w:spacing w:val="1"/>
                <w:sz w:val="18"/>
              </w:rPr>
              <w:t xml:space="preserve"> </w:t>
            </w:r>
            <w:r>
              <w:rPr>
                <w:spacing w:val="-5"/>
                <w:sz w:val="18"/>
              </w:rPr>
              <w:t>mg</w:t>
            </w:r>
          </w:p>
        </w:tc>
        <w:tc>
          <w:tcPr>
            <w:tcW w:w="1349" w:type="dxa"/>
          </w:tcPr>
          <w:p w14:paraId="13AF550B" w14:textId="77777777" w:rsidR="00C4799D" w:rsidRDefault="008C28BE" w:rsidP="00F74BCF">
            <w:pPr>
              <w:pStyle w:val="TableParagraph"/>
              <w:spacing w:before="59" w:line="207" w:lineRule="exact"/>
              <w:ind w:left="12" w:right="6"/>
              <w:rPr>
                <w:sz w:val="18"/>
              </w:rPr>
            </w:pPr>
            <w:r>
              <w:rPr>
                <w:spacing w:val="-5"/>
                <w:sz w:val="18"/>
              </w:rPr>
              <w:t>UPA</w:t>
            </w:r>
          </w:p>
          <w:p w14:paraId="485E4F3A" w14:textId="77777777" w:rsidR="00C4799D" w:rsidRDefault="008C28BE" w:rsidP="00F74BCF">
            <w:pPr>
              <w:pStyle w:val="TableParagraph"/>
              <w:spacing w:line="207" w:lineRule="exact"/>
              <w:ind w:left="12" w:right="6"/>
              <w:rPr>
                <w:sz w:val="18"/>
              </w:rPr>
            </w:pPr>
            <w:r>
              <w:rPr>
                <w:sz w:val="18"/>
              </w:rPr>
              <w:t>30</w:t>
            </w:r>
            <w:r>
              <w:rPr>
                <w:spacing w:val="1"/>
                <w:sz w:val="18"/>
              </w:rPr>
              <w:t xml:space="preserve"> </w:t>
            </w:r>
            <w:r>
              <w:rPr>
                <w:spacing w:val="-5"/>
                <w:sz w:val="18"/>
              </w:rPr>
              <w:t>mg</w:t>
            </w:r>
          </w:p>
        </w:tc>
      </w:tr>
      <w:tr w:rsidR="00C4799D" w14:paraId="33670F4E" w14:textId="77777777">
        <w:trPr>
          <w:trHeight w:val="671"/>
        </w:trPr>
        <w:tc>
          <w:tcPr>
            <w:tcW w:w="1831" w:type="dxa"/>
          </w:tcPr>
          <w:p w14:paraId="08735E98" w14:textId="77777777" w:rsidR="00C4799D" w:rsidRDefault="008C28BE" w:rsidP="00F74BCF">
            <w:pPr>
              <w:pStyle w:val="TableParagraph"/>
              <w:spacing w:before="128"/>
              <w:ind w:left="115"/>
              <w:rPr>
                <w:sz w:val="18"/>
              </w:rPr>
            </w:pPr>
            <w:r>
              <w:rPr>
                <w:sz w:val="18"/>
              </w:rPr>
              <w:t>Number</w:t>
            </w:r>
            <w:r>
              <w:rPr>
                <w:spacing w:val="-15"/>
                <w:sz w:val="18"/>
              </w:rPr>
              <w:t xml:space="preserve"> </w:t>
            </w:r>
            <w:r>
              <w:rPr>
                <w:sz w:val="18"/>
              </w:rPr>
              <w:t>of</w:t>
            </w:r>
            <w:r>
              <w:rPr>
                <w:spacing w:val="-12"/>
                <w:sz w:val="18"/>
              </w:rPr>
              <w:t xml:space="preserve"> </w:t>
            </w:r>
            <w:r>
              <w:rPr>
                <w:sz w:val="18"/>
              </w:rPr>
              <w:t xml:space="preserve">subjects </w:t>
            </w:r>
            <w:proofErr w:type="spellStart"/>
            <w:r>
              <w:rPr>
                <w:spacing w:val="-2"/>
                <w:sz w:val="18"/>
              </w:rPr>
              <w:t>randomised</w:t>
            </w:r>
            <w:proofErr w:type="spellEnd"/>
          </w:p>
        </w:tc>
        <w:tc>
          <w:tcPr>
            <w:tcW w:w="991" w:type="dxa"/>
          </w:tcPr>
          <w:p w14:paraId="4D00B021" w14:textId="77777777" w:rsidR="00C4799D" w:rsidRDefault="00C4799D" w:rsidP="00F74BCF">
            <w:pPr>
              <w:pStyle w:val="TableParagraph"/>
              <w:spacing w:before="24"/>
              <w:ind w:left="0"/>
              <w:rPr>
                <w:b/>
                <w:sz w:val="18"/>
              </w:rPr>
            </w:pPr>
          </w:p>
          <w:p w14:paraId="2E71C3B2" w14:textId="77777777" w:rsidR="00C4799D" w:rsidRDefault="008C28BE" w:rsidP="00F74BCF">
            <w:pPr>
              <w:pStyle w:val="TableParagraph"/>
              <w:spacing w:before="1"/>
              <w:ind w:left="12"/>
              <w:rPr>
                <w:sz w:val="18"/>
              </w:rPr>
            </w:pPr>
            <w:r>
              <w:rPr>
                <w:spacing w:val="-5"/>
                <w:sz w:val="18"/>
              </w:rPr>
              <w:t>281</w:t>
            </w:r>
          </w:p>
        </w:tc>
        <w:tc>
          <w:tcPr>
            <w:tcW w:w="1207" w:type="dxa"/>
          </w:tcPr>
          <w:p w14:paraId="5D6D581B" w14:textId="77777777" w:rsidR="00C4799D" w:rsidRDefault="00C4799D" w:rsidP="00F74BCF">
            <w:pPr>
              <w:pStyle w:val="TableParagraph"/>
              <w:spacing w:before="24"/>
              <w:ind w:left="0"/>
              <w:rPr>
                <w:b/>
                <w:sz w:val="18"/>
              </w:rPr>
            </w:pPr>
          </w:p>
          <w:p w14:paraId="46D9F8D9" w14:textId="77777777" w:rsidR="00C4799D" w:rsidRDefault="008C28BE" w:rsidP="00F74BCF">
            <w:pPr>
              <w:pStyle w:val="TableParagraph"/>
              <w:spacing w:before="1"/>
              <w:ind w:left="13"/>
              <w:rPr>
                <w:sz w:val="18"/>
              </w:rPr>
            </w:pPr>
            <w:r>
              <w:rPr>
                <w:spacing w:val="-5"/>
                <w:sz w:val="18"/>
              </w:rPr>
              <w:t>281</w:t>
            </w:r>
          </w:p>
        </w:tc>
        <w:tc>
          <w:tcPr>
            <w:tcW w:w="1260" w:type="dxa"/>
          </w:tcPr>
          <w:p w14:paraId="332C6C08" w14:textId="77777777" w:rsidR="00C4799D" w:rsidRDefault="00C4799D" w:rsidP="00F74BCF">
            <w:pPr>
              <w:pStyle w:val="TableParagraph"/>
              <w:spacing w:before="24"/>
              <w:ind w:left="0"/>
              <w:rPr>
                <w:b/>
                <w:sz w:val="18"/>
              </w:rPr>
            </w:pPr>
          </w:p>
          <w:p w14:paraId="4A394885" w14:textId="77777777" w:rsidR="00C4799D" w:rsidRDefault="008C28BE" w:rsidP="00F74BCF">
            <w:pPr>
              <w:pStyle w:val="TableParagraph"/>
              <w:spacing w:before="1"/>
              <w:ind w:left="13"/>
              <w:rPr>
                <w:sz w:val="18"/>
              </w:rPr>
            </w:pPr>
            <w:r>
              <w:rPr>
                <w:spacing w:val="-5"/>
                <w:sz w:val="18"/>
              </w:rPr>
              <w:t>285</w:t>
            </w:r>
          </w:p>
        </w:tc>
        <w:tc>
          <w:tcPr>
            <w:tcW w:w="1171" w:type="dxa"/>
          </w:tcPr>
          <w:p w14:paraId="129FF973" w14:textId="77777777" w:rsidR="00C4799D" w:rsidRDefault="00C4799D" w:rsidP="00F74BCF">
            <w:pPr>
              <w:pStyle w:val="TableParagraph"/>
              <w:spacing w:before="24"/>
              <w:ind w:left="0"/>
              <w:rPr>
                <w:b/>
                <w:sz w:val="18"/>
              </w:rPr>
            </w:pPr>
          </w:p>
          <w:p w14:paraId="1E31702B" w14:textId="77777777" w:rsidR="00C4799D" w:rsidRDefault="008C28BE" w:rsidP="00F74BCF">
            <w:pPr>
              <w:pStyle w:val="TableParagraph"/>
              <w:spacing w:before="1"/>
              <w:ind w:left="63" w:right="52"/>
              <w:rPr>
                <w:sz w:val="18"/>
              </w:rPr>
            </w:pPr>
            <w:r>
              <w:rPr>
                <w:spacing w:val="-5"/>
                <w:sz w:val="18"/>
              </w:rPr>
              <w:t>278</w:t>
            </w:r>
          </w:p>
        </w:tc>
        <w:tc>
          <w:tcPr>
            <w:tcW w:w="1260" w:type="dxa"/>
          </w:tcPr>
          <w:p w14:paraId="69A8EEB8" w14:textId="77777777" w:rsidR="00C4799D" w:rsidRDefault="00C4799D" w:rsidP="00F74BCF">
            <w:pPr>
              <w:pStyle w:val="TableParagraph"/>
              <w:spacing w:before="24"/>
              <w:ind w:left="0"/>
              <w:rPr>
                <w:b/>
                <w:sz w:val="18"/>
              </w:rPr>
            </w:pPr>
          </w:p>
          <w:p w14:paraId="10DB0587" w14:textId="77777777" w:rsidR="00C4799D" w:rsidRDefault="008C28BE" w:rsidP="00F74BCF">
            <w:pPr>
              <w:pStyle w:val="TableParagraph"/>
              <w:spacing w:before="1"/>
              <w:ind w:left="13" w:right="4"/>
              <w:rPr>
                <w:sz w:val="18"/>
              </w:rPr>
            </w:pPr>
            <w:r>
              <w:rPr>
                <w:spacing w:val="-5"/>
                <w:sz w:val="18"/>
              </w:rPr>
              <w:t>276</w:t>
            </w:r>
          </w:p>
        </w:tc>
        <w:tc>
          <w:tcPr>
            <w:tcW w:w="1349" w:type="dxa"/>
          </w:tcPr>
          <w:p w14:paraId="3D6FC91C" w14:textId="77777777" w:rsidR="00C4799D" w:rsidRDefault="00C4799D" w:rsidP="00F74BCF">
            <w:pPr>
              <w:pStyle w:val="TableParagraph"/>
              <w:spacing w:before="24"/>
              <w:ind w:left="0"/>
              <w:rPr>
                <w:b/>
                <w:sz w:val="18"/>
              </w:rPr>
            </w:pPr>
          </w:p>
          <w:p w14:paraId="04831270" w14:textId="77777777" w:rsidR="00C4799D" w:rsidRDefault="008C28BE" w:rsidP="00F74BCF">
            <w:pPr>
              <w:pStyle w:val="TableParagraph"/>
              <w:spacing w:before="1"/>
              <w:ind w:left="12"/>
              <w:rPr>
                <w:sz w:val="18"/>
              </w:rPr>
            </w:pPr>
            <w:r>
              <w:rPr>
                <w:spacing w:val="-5"/>
                <w:sz w:val="18"/>
              </w:rPr>
              <w:t>282</w:t>
            </w:r>
          </w:p>
        </w:tc>
      </w:tr>
      <w:tr w:rsidR="00C4799D" w14:paraId="3A29DC83" w14:textId="77777777">
        <w:trPr>
          <w:trHeight w:val="366"/>
        </w:trPr>
        <w:tc>
          <w:tcPr>
            <w:tcW w:w="9069" w:type="dxa"/>
            <w:gridSpan w:val="7"/>
          </w:tcPr>
          <w:p w14:paraId="13C2FB28" w14:textId="77777777" w:rsidR="00C4799D" w:rsidRDefault="008C28BE" w:rsidP="00F74BCF">
            <w:pPr>
              <w:pStyle w:val="TableParagraph"/>
              <w:spacing w:before="56"/>
              <w:ind w:left="115"/>
              <w:rPr>
                <w:b/>
                <w:sz w:val="18"/>
              </w:rPr>
            </w:pPr>
            <w:r>
              <w:rPr>
                <w:b/>
                <w:sz w:val="18"/>
              </w:rPr>
              <w:t>%</w:t>
            </w:r>
            <w:r>
              <w:rPr>
                <w:b/>
                <w:spacing w:val="-2"/>
                <w:sz w:val="18"/>
              </w:rPr>
              <w:t xml:space="preserve"> responders</w:t>
            </w:r>
          </w:p>
        </w:tc>
      </w:tr>
      <w:tr w:rsidR="00C4799D" w14:paraId="68D8DC1B" w14:textId="77777777">
        <w:trPr>
          <w:trHeight w:val="736"/>
        </w:trPr>
        <w:tc>
          <w:tcPr>
            <w:tcW w:w="1831" w:type="dxa"/>
          </w:tcPr>
          <w:p w14:paraId="72FD6328" w14:textId="77777777" w:rsidR="00C4799D" w:rsidRDefault="008C28BE" w:rsidP="00F74BCF">
            <w:pPr>
              <w:pStyle w:val="TableParagraph"/>
              <w:spacing w:before="56" w:line="207" w:lineRule="exact"/>
              <w:ind w:left="115"/>
              <w:rPr>
                <w:sz w:val="18"/>
              </w:rPr>
            </w:pPr>
            <w:proofErr w:type="spellStart"/>
            <w:r>
              <w:rPr>
                <w:sz w:val="18"/>
              </w:rPr>
              <w:t>ADerm</w:t>
            </w:r>
            <w:proofErr w:type="spellEnd"/>
            <w:r>
              <w:rPr>
                <w:sz w:val="18"/>
              </w:rPr>
              <w:t>-SS</w:t>
            </w:r>
            <w:r>
              <w:rPr>
                <w:spacing w:val="-2"/>
                <w:sz w:val="18"/>
              </w:rPr>
              <w:t xml:space="preserve"> </w:t>
            </w:r>
            <w:r>
              <w:rPr>
                <w:sz w:val="18"/>
              </w:rPr>
              <w:t>TSS-</w:t>
            </w:r>
            <w:r>
              <w:rPr>
                <w:spacing w:val="-10"/>
                <w:sz w:val="18"/>
              </w:rPr>
              <w:t>7</w:t>
            </w:r>
          </w:p>
          <w:p w14:paraId="7DD1E000" w14:textId="77777777" w:rsidR="00C4799D" w:rsidRDefault="008C28BE" w:rsidP="00F74BCF">
            <w:pPr>
              <w:pStyle w:val="TableParagraph"/>
              <w:ind w:left="115"/>
              <w:rPr>
                <w:sz w:val="12"/>
              </w:rPr>
            </w:pPr>
            <w:r>
              <w:rPr>
                <w:i/>
                <w:sz w:val="18"/>
              </w:rPr>
              <w:t xml:space="preserve">(≥ 28-point </w:t>
            </w:r>
            <w:r>
              <w:rPr>
                <w:i/>
                <w:spacing w:val="-2"/>
                <w:sz w:val="18"/>
              </w:rPr>
              <w:t>improvement)</w:t>
            </w:r>
            <w:r>
              <w:rPr>
                <w:i/>
                <w:spacing w:val="-17"/>
                <w:sz w:val="18"/>
              </w:rPr>
              <w:t xml:space="preserve"> </w:t>
            </w:r>
            <w:proofErr w:type="spellStart"/>
            <w:proofErr w:type="gramStart"/>
            <w:r>
              <w:rPr>
                <w:spacing w:val="-2"/>
                <w:position w:val="6"/>
                <w:sz w:val="12"/>
              </w:rPr>
              <w:t>a,b</w:t>
            </w:r>
            <w:proofErr w:type="spellEnd"/>
            <w:proofErr w:type="gramEnd"/>
          </w:p>
        </w:tc>
        <w:tc>
          <w:tcPr>
            <w:tcW w:w="991" w:type="dxa"/>
          </w:tcPr>
          <w:p w14:paraId="778B648C" w14:textId="77777777" w:rsidR="00C4799D" w:rsidRDefault="008C28BE" w:rsidP="00F74BCF">
            <w:pPr>
              <w:pStyle w:val="TableParagraph"/>
              <w:spacing w:before="159"/>
              <w:ind w:left="319"/>
              <w:rPr>
                <w:sz w:val="18"/>
              </w:rPr>
            </w:pPr>
            <w:r>
              <w:rPr>
                <w:spacing w:val="-4"/>
                <w:sz w:val="18"/>
              </w:rPr>
              <w:t>15.0</w:t>
            </w:r>
          </w:p>
          <w:p w14:paraId="399D3523" w14:textId="77777777" w:rsidR="00C4799D" w:rsidRDefault="008C28BE" w:rsidP="00F74BCF">
            <w:pPr>
              <w:pStyle w:val="TableParagraph"/>
              <w:spacing w:before="2"/>
              <w:ind w:left="228"/>
              <w:rPr>
                <w:sz w:val="18"/>
              </w:rPr>
            </w:pPr>
            <w:r>
              <w:rPr>
                <w:spacing w:val="-2"/>
                <w:sz w:val="18"/>
              </w:rPr>
              <w:t>N=226</w:t>
            </w:r>
          </w:p>
        </w:tc>
        <w:tc>
          <w:tcPr>
            <w:tcW w:w="1207" w:type="dxa"/>
          </w:tcPr>
          <w:p w14:paraId="5F0C574E" w14:textId="77777777" w:rsidR="00C4799D" w:rsidRDefault="008C28BE" w:rsidP="00F74BCF">
            <w:pPr>
              <w:pStyle w:val="TableParagraph"/>
              <w:spacing w:before="156"/>
              <w:ind w:left="369"/>
              <w:rPr>
                <w:sz w:val="12"/>
              </w:rPr>
            </w:pPr>
            <w:r>
              <w:rPr>
                <w:sz w:val="18"/>
              </w:rPr>
              <w:t xml:space="preserve">53.6 </w:t>
            </w:r>
            <w:r>
              <w:rPr>
                <w:spacing w:val="-10"/>
                <w:position w:val="6"/>
                <w:sz w:val="12"/>
              </w:rPr>
              <w:t>h</w:t>
            </w:r>
          </w:p>
          <w:p w14:paraId="777E3222" w14:textId="77777777" w:rsidR="00C4799D" w:rsidRDefault="008C28BE" w:rsidP="00F74BCF">
            <w:pPr>
              <w:pStyle w:val="TableParagraph"/>
              <w:spacing w:before="2"/>
              <w:ind w:left="336"/>
              <w:rPr>
                <w:sz w:val="18"/>
              </w:rPr>
            </w:pPr>
            <w:r>
              <w:rPr>
                <w:spacing w:val="-2"/>
                <w:sz w:val="18"/>
              </w:rPr>
              <w:t>N=233</w:t>
            </w:r>
          </w:p>
        </w:tc>
        <w:tc>
          <w:tcPr>
            <w:tcW w:w="1260" w:type="dxa"/>
          </w:tcPr>
          <w:p w14:paraId="3F564AA6" w14:textId="77777777" w:rsidR="00C4799D" w:rsidRDefault="008C28BE" w:rsidP="00F74BCF">
            <w:pPr>
              <w:pStyle w:val="TableParagraph"/>
              <w:spacing w:before="156"/>
              <w:ind w:left="396"/>
              <w:rPr>
                <w:sz w:val="12"/>
              </w:rPr>
            </w:pPr>
            <w:r>
              <w:rPr>
                <w:sz w:val="18"/>
              </w:rPr>
              <w:t>67.9</w:t>
            </w:r>
            <w:r>
              <w:rPr>
                <w:spacing w:val="1"/>
                <w:sz w:val="18"/>
              </w:rPr>
              <w:t xml:space="preserve"> </w:t>
            </w:r>
            <w:r>
              <w:rPr>
                <w:spacing w:val="-10"/>
                <w:position w:val="6"/>
                <w:sz w:val="12"/>
              </w:rPr>
              <w:t>h</w:t>
            </w:r>
          </w:p>
          <w:p w14:paraId="6C7A855D" w14:textId="77777777" w:rsidR="00C4799D" w:rsidRDefault="008C28BE" w:rsidP="00F74BCF">
            <w:pPr>
              <w:pStyle w:val="TableParagraph"/>
              <w:spacing w:before="2"/>
              <w:ind w:left="362"/>
              <w:rPr>
                <w:sz w:val="18"/>
              </w:rPr>
            </w:pPr>
            <w:r>
              <w:rPr>
                <w:spacing w:val="-2"/>
                <w:sz w:val="18"/>
              </w:rPr>
              <w:t>N=246</w:t>
            </w:r>
          </w:p>
        </w:tc>
        <w:tc>
          <w:tcPr>
            <w:tcW w:w="1171" w:type="dxa"/>
          </w:tcPr>
          <w:p w14:paraId="335B306E" w14:textId="77777777" w:rsidR="00C4799D" w:rsidRDefault="008C28BE" w:rsidP="00F74BCF">
            <w:pPr>
              <w:pStyle w:val="TableParagraph"/>
              <w:spacing w:before="159"/>
              <w:ind w:left="63" w:right="51"/>
              <w:rPr>
                <w:sz w:val="18"/>
              </w:rPr>
            </w:pPr>
            <w:r>
              <w:rPr>
                <w:spacing w:val="-4"/>
                <w:sz w:val="18"/>
              </w:rPr>
              <w:t>12.7</w:t>
            </w:r>
          </w:p>
          <w:p w14:paraId="4C5DB850" w14:textId="77777777" w:rsidR="00C4799D" w:rsidRDefault="008C28BE" w:rsidP="00F74BCF">
            <w:pPr>
              <w:pStyle w:val="TableParagraph"/>
              <w:spacing w:before="2"/>
              <w:ind w:left="83" w:right="39"/>
              <w:rPr>
                <w:sz w:val="18"/>
              </w:rPr>
            </w:pPr>
            <w:r>
              <w:rPr>
                <w:spacing w:val="-2"/>
                <w:sz w:val="18"/>
              </w:rPr>
              <w:t>N=244</w:t>
            </w:r>
          </w:p>
        </w:tc>
        <w:tc>
          <w:tcPr>
            <w:tcW w:w="1260" w:type="dxa"/>
          </w:tcPr>
          <w:p w14:paraId="4274B26C" w14:textId="77777777" w:rsidR="00C4799D" w:rsidRDefault="008C28BE" w:rsidP="00F74BCF">
            <w:pPr>
              <w:pStyle w:val="TableParagraph"/>
              <w:spacing w:before="156"/>
              <w:ind w:left="360" w:right="344" w:firstLine="57"/>
              <w:rPr>
                <w:sz w:val="18"/>
              </w:rPr>
            </w:pPr>
            <w:r>
              <w:rPr>
                <w:spacing w:val="-2"/>
                <w:sz w:val="18"/>
              </w:rPr>
              <w:t>53.0</w:t>
            </w:r>
            <w:r>
              <w:rPr>
                <w:spacing w:val="-2"/>
                <w:position w:val="6"/>
                <w:sz w:val="12"/>
              </w:rPr>
              <w:t>h</w:t>
            </w:r>
            <w:r>
              <w:rPr>
                <w:spacing w:val="40"/>
                <w:position w:val="6"/>
                <w:sz w:val="12"/>
              </w:rPr>
              <w:t xml:space="preserve"> </w:t>
            </w:r>
            <w:r>
              <w:rPr>
                <w:spacing w:val="-2"/>
                <w:sz w:val="18"/>
              </w:rPr>
              <w:t>N=230</w:t>
            </w:r>
          </w:p>
        </w:tc>
        <w:tc>
          <w:tcPr>
            <w:tcW w:w="1349" w:type="dxa"/>
          </w:tcPr>
          <w:p w14:paraId="11EDBF84" w14:textId="77777777" w:rsidR="00C4799D" w:rsidRDefault="008C28BE" w:rsidP="00F74BCF">
            <w:pPr>
              <w:pStyle w:val="TableParagraph"/>
              <w:spacing w:before="156"/>
              <w:ind w:left="406" w:right="387" w:firstLine="57"/>
              <w:rPr>
                <w:sz w:val="18"/>
              </w:rPr>
            </w:pPr>
            <w:r>
              <w:rPr>
                <w:spacing w:val="-2"/>
                <w:sz w:val="18"/>
              </w:rPr>
              <w:t>66.2</w:t>
            </w:r>
            <w:r>
              <w:rPr>
                <w:spacing w:val="-2"/>
                <w:position w:val="6"/>
                <w:sz w:val="12"/>
              </w:rPr>
              <w:t>h</w:t>
            </w:r>
            <w:r>
              <w:rPr>
                <w:spacing w:val="40"/>
                <w:position w:val="6"/>
                <w:sz w:val="12"/>
              </w:rPr>
              <w:t xml:space="preserve"> </w:t>
            </w:r>
            <w:r>
              <w:rPr>
                <w:spacing w:val="-2"/>
                <w:sz w:val="18"/>
              </w:rPr>
              <w:t>N=234</w:t>
            </w:r>
          </w:p>
        </w:tc>
      </w:tr>
      <w:tr w:rsidR="00C4799D" w14:paraId="0B1A6C68" w14:textId="77777777">
        <w:trPr>
          <w:trHeight w:val="945"/>
        </w:trPr>
        <w:tc>
          <w:tcPr>
            <w:tcW w:w="1831" w:type="dxa"/>
          </w:tcPr>
          <w:p w14:paraId="6280D7A4" w14:textId="77777777" w:rsidR="00C4799D" w:rsidRDefault="008C28BE" w:rsidP="00F74BCF">
            <w:pPr>
              <w:pStyle w:val="TableParagraph"/>
              <w:spacing w:before="56"/>
              <w:ind w:left="115" w:right="438"/>
              <w:rPr>
                <w:sz w:val="18"/>
              </w:rPr>
            </w:pPr>
            <w:proofErr w:type="spellStart"/>
            <w:r>
              <w:rPr>
                <w:sz w:val="18"/>
              </w:rPr>
              <w:t>ADerm</w:t>
            </w:r>
            <w:proofErr w:type="spellEnd"/>
            <w:r>
              <w:rPr>
                <w:sz w:val="18"/>
              </w:rPr>
              <w:t>-SS</w:t>
            </w:r>
            <w:r>
              <w:rPr>
                <w:spacing w:val="-13"/>
                <w:sz w:val="18"/>
              </w:rPr>
              <w:t xml:space="preserve"> </w:t>
            </w:r>
            <w:r>
              <w:rPr>
                <w:sz w:val="18"/>
              </w:rPr>
              <w:t xml:space="preserve">Skin </w:t>
            </w:r>
            <w:r>
              <w:rPr>
                <w:spacing w:val="-4"/>
                <w:sz w:val="18"/>
              </w:rPr>
              <w:t>Pain</w:t>
            </w:r>
          </w:p>
          <w:p w14:paraId="03DD94A2" w14:textId="77777777" w:rsidR="00C4799D" w:rsidRDefault="008C28BE" w:rsidP="00F74BCF">
            <w:pPr>
              <w:pStyle w:val="TableParagraph"/>
              <w:spacing w:before="5" w:line="235" w:lineRule="auto"/>
              <w:ind w:left="115"/>
              <w:rPr>
                <w:sz w:val="12"/>
              </w:rPr>
            </w:pPr>
            <w:r>
              <w:rPr>
                <w:i/>
                <w:sz w:val="18"/>
              </w:rPr>
              <w:t xml:space="preserve">(≥ 4-point </w:t>
            </w:r>
            <w:proofErr w:type="gramStart"/>
            <w:r>
              <w:rPr>
                <w:i/>
                <w:spacing w:val="-2"/>
                <w:sz w:val="18"/>
              </w:rPr>
              <w:t>improvement)</w:t>
            </w:r>
            <w:r>
              <w:rPr>
                <w:spacing w:val="-2"/>
                <w:position w:val="6"/>
                <w:sz w:val="12"/>
              </w:rPr>
              <w:t>a</w:t>
            </w:r>
            <w:proofErr w:type="gramEnd"/>
          </w:p>
        </w:tc>
        <w:tc>
          <w:tcPr>
            <w:tcW w:w="991" w:type="dxa"/>
          </w:tcPr>
          <w:p w14:paraId="669BCD76" w14:textId="77777777" w:rsidR="00C4799D" w:rsidRDefault="00C4799D" w:rsidP="00F74BCF">
            <w:pPr>
              <w:pStyle w:val="TableParagraph"/>
              <w:spacing w:before="58"/>
              <w:ind w:left="0"/>
              <w:rPr>
                <w:b/>
                <w:sz w:val="18"/>
              </w:rPr>
            </w:pPr>
          </w:p>
          <w:p w14:paraId="02261411" w14:textId="77777777" w:rsidR="00C4799D" w:rsidRDefault="008C28BE" w:rsidP="00F74BCF">
            <w:pPr>
              <w:pStyle w:val="TableParagraph"/>
              <w:spacing w:line="207" w:lineRule="exact"/>
              <w:ind w:left="319"/>
              <w:rPr>
                <w:sz w:val="18"/>
              </w:rPr>
            </w:pPr>
            <w:r>
              <w:rPr>
                <w:spacing w:val="-4"/>
                <w:sz w:val="18"/>
              </w:rPr>
              <w:t>15.0</w:t>
            </w:r>
          </w:p>
          <w:p w14:paraId="09DC8EBF" w14:textId="77777777" w:rsidR="00C4799D" w:rsidRDefault="008C28BE" w:rsidP="00F74BCF">
            <w:pPr>
              <w:pStyle w:val="TableParagraph"/>
              <w:spacing w:line="207" w:lineRule="exact"/>
              <w:ind w:left="227"/>
              <w:rPr>
                <w:sz w:val="18"/>
              </w:rPr>
            </w:pPr>
            <w:r>
              <w:rPr>
                <w:spacing w:val="-2"/>
                <w:sz w:val="18"/>
              </w:rPr>
              <w:t>N=233</w:t>
            </w:r>
          </w:p>
        </w:tc>
        <w:tc>
          <w:tcPr>
            <w:tcW w:w="1207" w:type="dxa"/>
          </w:tcPr>
          <w:p w14:paraId="6D5CDC33" w14:textId="77777777" w:rsidR="00C4799D" w:rsidRDefault="00C4799D" w:rsidP="00F74BCF">
            <w:pPr>
              <w:pStyle w:val="TableParagraph"/>
              <w:spacing w:before="54"/>
              <w:ind w:left="0"/>
              <w:rPr>
                <w:b/>
                <w:sz w:val="18"/>
              </w:rPr>
            </w:pPr>
          </w:p>
          <w:p w14:paraId="1E7884CF" w14:textId="77777777" w:rsidR="00C4799D" w:rsidRDefault="008C28BE" w:rsidP="00F74BCF">
            <w:pPr>
              <w:pStyle w:val="TableParagraph"/>
              <w:spacing w:line="210" w:lineRule="exact"/>
              <w:ind w:left="376"/>
              <w:rPr>
                <w:sz w:val="12"/>
              </w:rPr>
            </w:pPr>
            <w:r>
              <w:rPr>
                <w:sz w:val="18"/>
              </w:rPr>
              <w:t>53.6</w:t>
            </w:r>
            <w:r>
              <w:rPr>
                <w:spacing w:val="-16"/>
                <w:sz w:val="18"/>
              </w:rPr>
              <w:t xml:space="preserve"> </w:t>
            </w:r>
            <w:r>
              <w:rPr>
                <w:spacing w:val="-10"/>
                <w:position w:val="6"/>
                <w:sz w:val="12"/>
              </w:rPr>
              <w:t>h</w:t>
            </w:r>
          </w:p>
          <w:p w14:paraId="108BC04F" w14:textId="77777777" w:rsidR="00C4799D" w:rsidRDefault="008C28BE" w:rsidP="00F74BCF">
            <w:pPr>
              <w:pStyle w:val="TableParagraph"/>
              <w:spacing w:line="207" w:lineRule="exact"/>
              <w:ind w:left="336"/>
              <w:rPr>
                <w:sz w:val="18"/>
              </w:rPr>
            </w:pPr>
            <w:r>
              <w:rPr>
                <w:spacing w:val="-2"/>
                <w:sz w:val="18"/>
              </w:rPr>
              <w:t>N=237</w:t>
            </w:r>
          </w:p>
        </w:tc>
        <w:tc>
          <w:tcPr>
            <w:tcW w:w="1260" w:type="dxa"/>
          </w:tcPr>
          <w:p w14:paraId="5C5D58A2" w14:textId="77777777" w:rsidR="00C4799D" w:rsidRDefault="00C4799D" w:rsidP="00F74BCF">
            <w:pPr>
              <w:pStyle w:val="TableParagraph"/>
              <w:spacing w:before="54"/>
              <w:ind w:left="0"/>
              <w:rPr>
                <w:b/>
                <w:sz w:val="18"/>
              </w:rPr>
            </w:pPr>
          </w:p>
          <w:p w14:paraId="041E3910" w14:textId="77777777" w:rsidR="00C4799D" w:rsidRDefault="008C28BE" w:rsidP="00F74BCF">
            <w:pPr>
              <w:pStyle w:val="TableParagraph"/>
              <w:ind w:left="362" w:right="342" w:firstLine="57"/>
              <w:rPr>
                <w:sz w:val="18"/>
              </w:rPr>
            </w:pPr>
            <w:r>
              <w:rPr>
                <w:spacing w:val="-2"/>
                <w:sz w:val="18"/>
              </w:rPr>
              <w:t>63.5</w:t>
            </w:r>
            <w:r>
              <w:rPr>
                <w:spacing w:val="-2"/>
                <w:position w:val="6"/>
                <w:sz w:val="12"/>
              </w:rPr>
              <w:t>h</w:t>
            </w:r>
            <w:r>
              <w:rPr>
                <w:spacing w:val="40"/>
                <w:position w:val="6"/>
                <w:sz w:val="12"/>
              </w:rPr>
              <w:t xml:space="preserve"> </w:t>
            </w:r>
            <w:r>
              <w:rPr>
                <w:spacing w:val="-2"/>
                <w:sz w:val="18"/>
              </w:rPr>
              <w:t>N=249</w:t>
            </w:r>
          </w:p>
        </w:tc>
        <w:tc>
          <w:tcPr>
            <w:tcW w:w="1171" w:type="dxa"/>
          </w:tcPr>
          <w:p w14:paraId="167FD81B" w14:textId="77777777" w:rsidR="00C4799D" w:rsidRDefault="00C4799D" w:rsidP="00F74BCF">
            <w:pPr>
              <w:pStyle w:val="TableParagraph"/>
              <w:spacing w:before="58"/>
              <w:ind w:left="0"/>
              <w:rPr>
                <w:b/>
                <w:sz w:val="18"/>
              </w:rPr>
            </w:pPr>
          </w:p>
          <w:p w14:paraId="41924D9D" w14:textId="77777777" w:rsidR="00C4799D" w:rsidRDefault="008C28BE" w:rsidP="00F74BCF">
            <w:pPr>
              <w:pStyle w:val="TableParagraph"/>
              <w:spacing w:line="207" w:lineRule="exact"/>
              <w:ind w:left="63" w:right="51"/>
              <w:rPr>
                <w:sz w:val="18"/>
              </w:rPr>
            </w:pPr>
            <w:r>
              <w:rPr>
                <w:spacing w:val="-4"/>
                <w:sz w:val="18"/>
              </w:rPr>
              <w:t>13.4</w:t>
            </w:r>
          </w:p>
          <w:p w14:paraId="24B856A7" w14:textId="77777777" w:rsidR="00C4799D" w:rsidRDefault="008C28BE" w:rsidP="00F74BCF">
            <w:pPr>
              <w:pStyle w:val="TableParagraph"/>
              <w:spacing w:line="207" w:lineRule="exact"/>
              <w:ind w:left="102" w:right="39"/>
              <w:rPr>
                <w:sz w:val="18"/>
              </w:rPr>
            </w:pPr>
            <w:r>
              <w:rPr>
                <w:spacing w:val="-2"/>
                <w:sz w:val="18"/>
              </w:rPr>
              <w:t>N=247</w:t>
            </w:r>
          </w:p>
        </w:tc>
        <w:tc>
          <w:tcPr>
            <w:tcW w:w="1260" w:type="dxa"/>
          </w:tcPr>
          <w:p w14:paraId="4EE11D9B" w14:textId="77777777" w:rsidR="00C4799D" w:rsidRDefault="00C4799D" w:rsidP="00F74BCF">
            <w:pPr>
              <w:pStyle w:val="TableParagraph"/>
              <w:spacing w:before="54"/>
              <w:ind w:left="0"/>
              <w:rPr>
                <w:b/>
                <w:sz w:val="18"/>
              </w:rPr>
            </w:pPr>
          </w:p>
          <w:p w14:paraId="2D39B474" w14:textId="77777777" w:rsidR="00C4799D" w:rsidRDefault="008C28BE" w:rsidP="00F74BCF">
            <w:pPr>
              <w:pStyle w:val="TableParagraph"/>
              <w:ind w:left="360" w:right="344" w:firstLine="57"/>
              <w:rPr>
                <w:sz w:val="18"/>
              </w:rPr>
            </w:pPr>
            <w:r>
              <w:rPr>
                <w:spacing w:val="-2"/>
                <w:sz w:val="18"/>
              </w:rPr>
              <w:t>49.4</w:t>
            </w:r>
            <w:r>
              <w:rPr>
                <w:spacing w:val="-2"/>
                <w:position w:val="6"/>
                <w:sz w:val="12"/>
              </w:rPr>
              <w:t>h</w:t>
            </w:r>
            <w:r>
              <w:rPr>
                <w:spacing w:val="40"/>
                <w:position w:val="6"/>
                <w:sz w:val="12"/>
              </w:rPr>
              <w:t xml:space="preserve"> </w:t>
            </w:r>
            <w:r>
              <w:rPr>
                <w:spacing w:val="-2"/>
                <w:sz w:val="18"/>
              </w:rPr>
              <w:t>N=237</w:t>
            </w:r>
          </w:p>
        </w:tc>
        <w:tc>
          <w:tcPr>
            <w:tcW w:w="1349" w:type="dxa"/>
          </w:tcPr>
          <w:p w14:paraId="19CC8442" w14:textId="77777777" w:rsidR="00C4799D" w:rsidRDefault="00C4799D" w:rsidP="00F74BCF">
            <w:pPr>
              <w:pStyle w:val="TableParagraph"/>
              <w:spacing w:before="54"/>
              <w:ind w:left="0"/>
              <w:rPr>
                <w:b/>
                <w:sz w:val="18"/>
              </w:rPr>
            </w:pPr>
          </w:p>
          <w:p w14:paraId="55FAA1B4" w14:textId="77777777" w:rsidR="00C4799D" w:rsidRDefault="008C28BE" w:rsidP="00F74BCF">
            <w:pPr>
              <w:pStyle w:val="TableParagraph"/>
              <w:ind w:left="406" w:right="387" w:firstLine="57"/>
              <w:rPr>
                <w:sz w:val="18"/>
              </w:rPr>
            </w:pPr>
            <w:r>
              <w:rPr>
                <w:spacing w:val="-2"/>
                <w:sz w:val="18"/>
              </w:rPr>
              <w:t>65.1</w:t>
            </w:r>
            <w:r>
              <w:rPr>
                <w:spacing w:val="-2"/>
                <w:position w:val="6"/>
                <w:sz w:val="12"/>
              </w:rPr>
              <w:t>h</w:t>
            </w:r>
            <w:r>
              <w:rPr>
                <w:spacing w:val="40"/>
                <w:position w:val="6"/>
                <w:sz w:val="12"/>
              </w:rPr>
              <w:t xml:space="preserve"> </w:t>
            </w:r>
            <w:r>
              <w:rPr>
                <w:spacing w:val="-2"/>
                <w:sz w:val="18"/>
              </w:rPr>
              <w:t>N=238</w:t>
            </w:r>
          </w:p>
        </w:tc>
      </w:tr>
      <w:tr w:rsidR="00C4799D" w14:paraId="19B24BEA" w14:textId="77777777">
        <w:trPr>
          <w:trHeight w:val="736"/>
        </w:trPr>
        <w:tc>
          <w:tcPr>
            <w:tcW w:w="1831" w:type="dxa"/>
          </w:tcPr>
          <w:p w14:paraId="0FBD887B" w14:textId="77777777" w:rsidR="00C4799D" w:rsidRDefault="008C28BE" w:rsidP="00F74BCF">
            <w:pPr>
              <w:pStyle w:val="TableParagraph"/>
              <w:spacing w:before="58" w:line="237" w:lineRule="auto"/>
              <w:ind w:left="115" w:right="392"/>
              <w:rPr>
                <w:sz w:val="12"/>
              </w:rPr>
            </w:pPr>
            <w:proofErr w:type="spellStart"/>
            <w:r>
              <w:rPr>
                <w:sz w:val="18"/>
              </w:rPr>
              <w:t>ADerm</w:t>
            </w:r>
            <w:proofErr w:type="spellEnd"/>
            <w:r>
              <w:rPr>
                <w:sz w:val="18"/>
              </w:rPr>
              <w:t>-IS</w:t>
            </w:r>
            <w:r>
              <w:rPr>
                <w:spacing w:val="-13"/>
                <w:sz w:val="18"/>
              </w:rPr>
              <w:t xml:space="preserve"> </w:t>
            </w:r>
            <w:r>
              <w:rPr>
                <w:sz w:val="18"/>
              </w:rPr>
              <w:t xml:space="preserve">Sleep </w:t>
            </w:r>
            <w:r>
              <w:rPr>
                <w:i/>
                <w:sz w:val="18"/>
              </w:rPr>
              <w:t>(≥ 12-point improvement)</w:t>
            </w:r>
            <w:r>
              <w:rPr>
                <w:i/>
                <w:spacing w:val="-17"/>
                <w:sz w:val="18"/>
              </w:rPr>
              <w:t xml:space="preserve"> </w:t>
            </w:r>
            <w:proofErr w:type="spellStart"/>
            <w:proofErr w:type="gramStart"/>
            <w:r>
              <w:rPr>
                <w:position w:val="6"/>
                <w:sz w:val="12"/>
              </w:rPr>
              <w:t>a,c</w:t>
            </w:r>
            <w:proofErr w:type="spellEnd"/>
            <w:proofErr w:type="gramEnd"/>
          </w:p>
        </w:tc>
        <w:tc>
          <w:tcPr>
            <w:tcW w:w="991" w:type="dxa"/>
          </w:tcPr>
          <w:p w14:paraId="7529A116" w14:textId="77777777" w:rsidR="00C4799D" w:rsidRDefault="008C28BE" w:rsidP="00F74BCF">
            <w:pPr>
              <w:pStyle w:val="TableParagraph"/>
              <w:spacing w:before="159" w:line="207" w:lineRule="exact"/>
              <w:ind w:left="319"/>
              <w:rPr>
                <w:sz w:val="18"/>
              </w:rPr>
            </w:pPr>
            <w:r>
              <w:rPr>
                <w:spacing w:val="-4"/>
                <w:sz w:val="18"/>
              </w:rPr>
              <w:t>13.2</w:t>
            </w:r>
          </w:p>
          <w:p w14:paraId="5915B0FE" w14:textId="77777777" w:rsidR="00C4799D" w:rsidRDefault="008C28BE" w:rsidP="00F74BCF">
            <w:pPr>
              <w:pStyle w:val="TableParagraph"/>
              <w:spacing w:line="207" w:lineRule="exact"/>
              <w:ind w:left="227"/>
              <w:rPr>
                <w:sz w:val="18"/>
              </w:rPr>
            </w:pPr>
            <w:r>
              <w:rPr>
                <w:spacing w:val="-2"/>
                <w:sz w:val="18"/>
              </w:rPr>
              <w:t>N=220</w:t>
            </w:r>
          </w:p>
        </w:tc>
        <w:tc>
          <w:tcPr>
            <w:tcW w:w="1207" w:type="dxa"/>
          </w:tcPr>
          <w:p w14:paraId="3033DE9C" w14:textId="77777777" w:rsidR="00C4799D" w:rsidRDefault="008C28BE" w:rsidP="00F74BCF">
            <w:pPr>
              <w:pStyle w:val="TableParagraph"/>
              <w:spacing w:before="156"/>
              <w:ind w:left="336" w:right="315" w:firstLine="57"/>
              <w:rPr>
                <w:sz w:val="18"/>
              </w:rPr>
            </w:pPr>
            <w:r>
              <w:rPr>
                <w:spacing w:val="-2"/>
                <w:sz w:val="18"/>
              </w:rPr>
              <w:t>55.0</w:t>
            </w:r>
            <w:r>
              <w:rPr>
                <w:spacing w:val="-2"/>
                <w:position w:val="6"/>
                <w:sz w:val="12"/>
              </w:rPr>
              <w:t>h</w:t>
            </w:r>
            <w:r>
              <w:rPr>
                <w:spacing w:val="40"/>
                <w:position w:val="6"/>
                <w:sz w:val="12"/>
              </w:rPr>
              <w:t xml:space="preserve"> </w:t>
            </w:r>
            <w:r>
              <w:rPr>
                <w:spacing w:val="-2"/>
                <w:sz w:val="18"/>
              </w:rPr>
              <w:t>N=218</w:t>
            </w:r>
          </w:p>
        </w:tc>
        <w:tc>
          <w:tcPr>
            <w:tcW w:w="1260" w:type="dxa"/>
          </w:tcPr>
          <w:p w14:paraId="50EFD472" w14:textId="77777777" w:rsidR="00C4799D" w:rsidRDefault="008C28BE" w:rsidP="00F74BCF">
            <w:pPr>
              <w:pStyle w:val="TableParagraph"/>
              <w:spacing w:before="156" w:line="210" w:lineRule="exact"/>
              <w:ind w:left="396"/>
              <w:rPr>
                <w:sz w:val="12"/>
              </w:rPr>
            </w:pPr>
            <w:r>
              <w:rPr>
                <w:sz w:val="18"/>
              </w:rPr>
              <w:t xml:space="preserve">66.1 </w:t>
            </w:r>
            <w:r>
              <w:rPr>
                <w:spacing w:val="-10"/>
                <w:position w:val="6"/>
                <w:sz w:val="12"/>
              </w:rPr>
              <w:t>h</w:t>
            </w:r>
          </w:p>
          <w:p w14:paraId="1BB60816" w14:textId="77777777" w:rsidR="00C4799D" w:rsidRDefault="008C28BE" w:rsidP="00F74BCF">
            <w:pPr>
              <w:pStyle w:val="TableParagraph"/>
              <w:spacing w:line="207" w:lineRule="exact"/>
              <w:ind w:left="362"/>
              <w:rPr>
                <w:sz w:val="18"/>
              </w:rPr>
            </w:pPr>
            <w:r>
              <w:rPr>
                <w:spacing w:val="-2"/>
                <w:sz w:val="18"/>
              </w:rPr>
              <w:t>N=218</w:t>
            </w:r>
          </w:p>
        </w:tc>
        <w:tc>
          <w:tcPr>
            <w:tcW w:w="1171" w:type="dxa"/>
          </w:tcPr>
          <w:p w14:paraId="3160F255" w14:textId="77777777" w:rsidR="00C4799D" w:rsidRDefault="008C28BE" w:rsidP="00F74BCF">
            <w:pPr>
              <w:pStyle w:val="TableParagraph"/>
              <w:spacing w:before="159" w:line="207" w:lineRule="exact"/>
              <w:ind w:left="63" w:right="56"/>
              <w:rPr>
                <w:sz w:val="18"/>
              </w:rPr>
            </w:pPr>
            <w:r>
              <w:rPr>
                <w:spacing w:val="-4"/>
                <w:sz w:val="18"/>
              </w:rPr>
              <w:t>12.4</w:t>
            </w:r>
          </w:p>
          <w:p w14:paraId="6F3D8583" w14:textId="77777777" w:rsidR="00C4799D" w:rsidRDefault="008C28BE" w:rsidP="00F74BCF">
            <w:pPr>
              <w:pStyle w:val="TableParagraph"/>
              <w:spacing w:line="207" w:lineRule="exact"/>
              <w:ind w:left="63" w:right="53"/>
              <w:rPr>
                <w:sz w:val="18"/>
              </w:rPr>
            </w:pPr>
            <w:r>
              <w:rPr>
                <w:spacing w:val="-2"/>
                <w:sz w:val="18"/>
              </w:rPr>
              <w:t>N=233</w:t>
            </w:r>
          </w:p>
        </w:tc>
        <w:tc>
          <w:tcPr>
            <w:tcW w:w="1260" w:type="dxa"/>
          </w:tcPr>
          <w:p w14:paraId="2637DC3E" w14:textId="77777777" w:rsidR="00C4799D" w:rsidRDefault="008C28BE" w:rsidP="00F74BCF">
            <w:pPr>
              <w:pStyle w:val="TableParagraph"/>
              <w:spacing w:before="156"/>
              <w:ind w:left="360" w:right="344" w:firstLine="57"/>
              <w:rPr>
                <w:sz w:val="18"/>
              </w:rPr>
            </w:pPr>
            <w:r>
              <w:rPr>
                <w:spacing w:val="-2"/>
                <w:sz w:val="18"/>
              </w:rPr>
              <w:t>50.2</w:t>
            </w:r>
            <w:r>
              <w:rPr>
                <w:spacing w:val="-2"/>
                <w:position w:val="6"/>
                <w:sz w:val="12"/>
              </w:rPr>
              <w:t>h</w:t>
            </w:r>
            <w:r>
              <w:rPr>
                <w:spacing w:val="40"/>
                <w:position w:val="6"/>
                <w:sz w:val="12"/>
              </w:rPr>
              <w:t xml:space="preserve"> </w:t>
            </w:r>
            <w:r>
              <w:rPr>
                <w:spacing w:val="-2"/>
                <w:sz w:val="18"/>
              </w:rPr>
              <w:t>N=219</w:t>
            </w:r>
          </w:p>
        </w:tc>
        <w:tc>
          <w:tcPr>
            <w:tcW w:w="1349" w:type="dxa"/>
          </w:tcPr>
          <w:p w14:paraId="4808EE7F" w14:textId="77777777" w:rsidR="00C4799D" w:rsidRDefault="008C28BE" w:rsidP="00F74BCF">
            <w:pPr>
              <w:pStyle w:val="TableParagraph"/>
              <w:spacing w:before="156"/>
              <w:ind w:left="406" w:right="387" w:firstLine="57"/>
              <w:rPr>
                <w:sz w:val="18"/>
              </w:rPr>
            </w:pPr>
            <w:r>
              <w:rPr>
                <w:spacing w:val="-2"/>
                <w:sz w:val="18"/>
              </w:rPr>
              <w:t>62.3</w:t>
            </w:r>
            <w:r>
              <w:rPr>
                <w:spacing w:val="-2"/>
                <w:position w:val="6"/>
                <w:sz w:val="12"/>
              </w:rPr>
              <w:t>h</w:t>
            </w:r>
            <w:r>
              <w:rPr>
                <w:spacing w:val="40"/>
                <w:position w:val="6"/>
                <w:sz w:val="12"/>
              </w:rPr>
              <w:t xml:space="preserve"> </w:t>
            </w:r>
            <w:r>
              <w:rPr>
                <w:spacing w:val="-2"/>
                <w:sz w:val="18"/>
              </w:rPr>
              <w:t>N=228</w:t>
            </w:r>
          </w:p>
        </w:tc>
      </w:tr>
      <w:tr w:rsidR="00C4799D" w14:paraId="73136A18" w14:textId="77777777">
        <w:trPr>
          <w:trHeight w:val="942"/>
        </w:trPr>
        <w:tc>
          <w:tcPr>
            <w:tcW w:w="1831" w:type="dxa"/>
          </w:tcPr>
          <w:p w14:paraId="68171850" w14:textId="77777777" w:rsidR="00C4799D" w:rsidRDefault="008C28BE" w:rsidP="00F74BCF">
            <w:pPr>
              <w:pStyle w:val="TableParagraph"/>
              <w:spacing w:before="56"/>
              <w:ind w:left="115" w:right="458"/>
              <w:rPr>
                <w:sz w:val="18"/>
              </w:rPr>
            </w:pPr>
            <w:proofErr w:type="spellStart"/>
            <w:r>
              <w:rPr>
                <w:sz w:val="18"/>
              </w:rPr>
              <w:t>ADerm</w:t>
            </w:r>
            <w:proofErr w:type="spellEnd"/>
            <w:r>
              <w:rPr>
                <w:sz w:val="18"/>
              </w:rPr>
              <w:t>-IS</w:t>
            </w:r>
            <w:r>
              <w:rPr>
                <w:spacing w:val="-13"/>
                <w:sz w:val="18"/>
              </w:rPr>
              <w:t xml:space="preserve"> </w:t>
            </w:r>
            <w:r>
              <w:rPr>
                <w:sz w:val="18"/>
              </w:rPr>
              <w:t xml:space="preserve">Daily </w:t>
            </w:r>
            <w:r>
              <w:rPr>
                <w:spacing w:val="-2"/>
                <w:sz w:val="18"/>
              </w:rPr>
              <w:t>Activities</w:t>
            </w:r>
          </w:p>
          <w:p w14:paraId="590C99C4" w14:textId="77777777" w:rsidR="00C4799D" w:rsidRDefault="008C28BE" w:rsidP="00F74BCF">
            <w:pPr>
              <w:pStyle w:val="TableParagraph"/>
              <w:spacing w:before="5" w:line="235" w:lineRule="auto"/>
              <w:ind w:left="115" w:right="381"/>
              <w:rPr>
                <w:sz w:val="12"/>
              </w:rPr>
            </w:pPr>
            <w:r>
              <w:rPr>
                <w:i/>
                <w:sz w:val="18"/>
              </w:rPr>
              <w:t>(≥ 14-point improvement)</w:t>
            </w:r>
            <w:r>
              <w:rPr>
                <w:i/>
                <w:spacing w:val="-13"/>
                <w:sz w:val="18"/>
              </w:rPr>
              <w:t xml:space="preserve"> </w:t>
            </w:r>
            <w:proofErr w:type="spellStart"/>
            <w:proofErr w:type="gramStart"/>
            <w:r>
              <w:rPr>
                <w:position w:val="6"/>
                <w:sz w:val="12"/>
              </w:rPr>
              <w:t>a,d</w:t>
            </w:r>
            <w:proofErr w:type="spellEnd"/>
            <w:proofErr w:type="gramEnd"/>
          </w:p>
        </w:tc>
        <w:tc>
          <w:tcPr>
            <w:tcW w:w="991" w:type="dxa"/>
          </w:tcPr>
          <w:p w14:paraId="5373D2D6" w14:textId="77777777" w:rsidR="00C4799D" w:rsidRDefault="00C4799D" w:rsidP="00F74BCF">
            <w:pPr>
              <w:pStyle w:val="TableParagraph"/>
              <w:spacing w:before="55"/>
              <w:ind w:left="0"/>
              <w:rPr>
                <w:b/>
                <w:sz w:val="18"/>
              </w:rPr>
            </w:pPr>
          </w:p>
          <w:p w14:paraId="1D6C4565" w14:textId="77777777" w:rsidR="00C4799D" w:rsidRDefault="008C28BE" w:rsidP="00F74BCF">
            <w:pPr>
              <w:pStyle w:val="TableParagraph"/>
              <w:spacing w:before="1"/>
              <w:ind w:left="319"/>
              <w:rPr>
                <w:sz w:val="18"/>
              </w:rPr>
            </w:pPr>
            <w:r>
              <w:rPr>
                <w:spacing w:val="-4"/>
                <w:sz w:val="18"/>
              </w:rPr>
              <w:t>20.3</w:t>
            </w:r>
          </w:p>
          <w:p w14:paraId="5DAEEB83" w14:textId="77777777" w:rsidR="00C4799D" w:rsidRDefault="008C28BE" w:rsidP="00F74BCF">
            <w:pPr>
              <w:pStyle w:val="TableParagraph"/>
              <w:spacing w:before="2"/>
              <w:ind w:left="227"/>
              <w:rPr>
                <w:sz w:val="18"/>
              </w:rPr>
            </w:pPr>
            <w:r>
              <w:rPr>
                <w:spacing w:val="-2"/>
                <w:sz w:val="18"/>
              </w:rPr>
              <w:t>N=197</w:t>
            </w:r>
          </w:p>
        </w:tc>
        <w:tc>
          <w:tcPr>
            <w:tcW w:w="1207" w:type="dxa"/>
          </w:tcPr>
          <w:p w14:paraId="1A8DE6CB" w14:textId="77777777" w:rsidR="00C4799D" w:rsidRDefault="00C4799D" w:rsidP="00F74BCF">
            <w:pPr>
              <w:pStyle w:val="TableParagraph"/>
              <w:spacing w:before="52"/>
              <w:ind w:left="0"/>
              <w:rPr>
                <w:b/>
                <w:sz w:val="18"/>
              </w:rPr>
            </w:pPr>
          </w:p>
          <w:p w14:paraId="50DBCA4B" w14:textId="77777777" w:rsidR="00C4799D" w:rsidRDefault="008C28BE" w:rsidP="00F74BCF">
            <w:pPr>
              <w:pStyle w:val="TableParagraph"/>
              <w:ind w:left="369"/>
              <w:rPr>
                <w:sz w:val="12"/>
              </w:rPr>
            </w:pPr>
            <w:r>
              <w:rPr>
                <w:sz w:val="18"/>
              </w:rPr>
              <w:t>65.0</w:t>
            </w:r>
            <w:r>
              <w:rPr>
                <w:spacing w:val="1"/>
                <w:sz w:val="18"/>
              </w:rPr>
              <w:t xml:space="preserve"> </w:t>
            </w:r>
            <w:r>
              <w:rPr>
                <w:spacing w:val="-10"/>
                <w:position w:val="6"/>
                <w:sz w:val="12"/>
              </w:rPr>
              <w:t>h</w:t>
            </w:r>
          </w:p>
          <w:p w14:paraId="1AEC8334" w14:textId="77777777" w:rsidR="00C4799D" w:rsidRDefault="008C28BE" w:rsidP="00F74BCF">
            <w:pPr>
              <w:pStyle w:val="TableParagraph"/>
              <w:spacing w:before="2"/>
              <w:ind w:left="336"/>
              <w:rPr>
                <w:sz w:val="18"/>
              </w:rPr>
            </w:pPr>
            <w:r>
              <w:rPr>
                <w:spacing w:val="-2"/>
                <w:sz w:val="18"/>
              </w:rPr>
              <w:t>N=203</w:t>
            </w:r>
          </w:p>
        </w:tc>
        <w:tc>
          <w:tcPr>
            <w:tcW w:w="1260" w:type="dxa"/>
          </w:tcPr>
          <w:p w14:paraId="7E722134" w14:textId="77777777" w:rsidR="00C4799D" w:rsidRDefault="00C4799D" w:rsidP="00F74BCF">
            <w:pPr>
              <w:pStyle w:val="TableParagraph"/>
              <w:spacing w:before="52"/>
              <w:ind w:left="0"/>
              <w:rPr>
                <w:b/>
                <w:sz w:val="18"/>
              </w:rPr>
            </w:pPr>
          </w:p>
          <w:p w14:paraId="7B70B462" w14:textId="77777777" w:rsidR="00C4799D" w:rsidRDefault="008C28BE" w:rsidP="00F74BCF">
            <w:pPr>
              <w:pStyle w:val="TableParagraph"/>
              <w:ind w:left="396"/>
              <w:rPr>
                <w:sz w:val="12"/>
              </w:rPr>
            </w:pPr>
            <w:r>
              <w:rPr>
                <w:sz w:val="18"/>
              </w:rPr>
              <w:t>73.2</w:t>
            </w:r>
            <w:r>
              <w:rPr>
                <w:spacing w:val="1"/>
                <w:sz w:val="18"/>
              </w:rPr>
              <w:t xml:space="preserve"> </w:t>
            </w:r>
            <w:r>
              <w:rPr>
                <w:spacing w:val="-10"/>
                <w:position w:val="6"/>
                <w:sz w:val="12"/>
              </w:rPr>
              <w:t>h</w:t>
            </w:r>
          </w:p>
          <w:p w14:paraId="2DC51468" w14:textId="77777777" w:rsidR="00C4799D" w:rsidRDefault="008C28BE" w:rsidP="00F74BCF">
            <w:pPr>
              <w:pStyle w:val="TableParagraph"/>
              <w:spacing w:before="2"/>
              <w:ind w:left="362"/>
              <w:rPr>
                <w:sz w:val="18"/>
              </w:rPr>
            </w:pPr>
            <w:r>
              <w:rPr>
                <w:spacing w:val="-2"/>
                <w:sz w:val="18"/>
              </w:rPr>
              <w:t>N=205</w:t>
            </w:r>
          </w:p>
        </w:tc>
        <w:tc>
          <w:tcPr>
            <w:tcW w:w="1171" w:type="dxa"/>
          </w:tcPr>
          <w:p w14:paraId="7CAC968B" w14:textId="77777777" w:rsidR="00C4799D" w:rsidRDefault="00C4799D" w:rsidP="00F74BCF">
            <w:pPr>
              <w:pStyle w:val="TableParagraph"/>
              <w:spacing w:before="55"/>
              <w:ind w:left="0"/>
              <w:rPr>
                <w:b/>
                <w:sz w:val="18"/>
              </w:rPr>
            </w:pPr>
          </w:p>
          <w:p w14:paraId="04185E9E" w14:textId="77777777" w:rsidR="00C4799D" w:rsidRDefault="008C28BE" w:rsidP="00F74BCF">
            <w:pPr>
              <w:pStyle w:val="TableParagraph"/>
              <w:spacing w:before="1"/>
              <w:ind w:left="63" w:right="56"/>
              <w:rPr>
                <w:sz w:val="18"/>
              </w:rPr>
            </w:pPr>
            <w:r>
              <w:rPr>
                <w:spacing w:val="-4"/>
                <w:sz w:val="18"/>
              </w:rPr>
              <w:t>18.9</w:t>
            </w:r>
          </w:p>
          <w:p w14:paraId="35F27A4A" w14:textId="77777777" w:rsidR="00C4799D" w:rsidRDefault="008C28BE" w:rsidP="00F74BCF">
            <w:pPr>
              <w:pStyle w:val="TableParagraph"/>
              <w:spacing w:before="2"/>
              <w:ind w:left="63" w:right="53"/>
              <w:rPr>
                <w:sz w:val="18"/>
              </w:rPr>
            </w:pPr>
            <w:r>
              <w:rPr>
                <w:spacing w:val="-2"/>
                <w:sz w:val="18"/>
              </w:rPr>
              <w:t>N=227</w:t>
            </w:r>
          </w:p>
        </w:tc>
        <w:tc>
          <w:tcPr>
            <w:tcW w:w="1260" w:type="dxa"/>
          </w:tcPr>
          <w:p w14:paraId="324A26C6" w14:textId="77777777" w:rsidR="00C4799D" w:rsidRDefault="00C4799D" w:rsidP="00F74BCF">
            <w:pPr>
              <w:pStyle w:val="TableParagraph"/>
              <w:spacing w:before="52"/>
              <w:ind w:left="0"/>
              <w:rPr>
                <w:b/>
                <w:sz w:val="18"/>
              </w:rPr>
            </w:pPr>
          </w:p>
          <w:p w14:paraId="61BE551E" w14:textId="77777777" w:rsidR="00C4799D" w:rsidRDefault="008C28BE" w:rsidP="00F74BCF">
            <w:pPr>
              <w:pStyle w:val="TableParagraph"/>
              <w:ind w:left="360" w:right="344" w:firstLine="57"/>
              <w:rPr>
                <w:sz w:val="18"/>
              </w:rPr>
            </w:pPr>
            <w:r>
              <w:rPr>
                <w:spacing w:val="-2"/>
                <w:sz w:val="18"/>
              </w:rPr>
              <w:t>57.0</w:t>
            </w:r>
            <w:r>
              <w:rPr>
                <w:spacing w:val="-2"/>
                <w:position w:val="6"/>
                <w:sz w:val="12"/>
              </w:rPr>
              <w:t>h</w:t>
            </w:r>
            <w:r>
              <w:rPr>
                <w:spacing w:val="40"/>
                <w:position w:val="6"/>
                <w:sz w:val="12"/>
              </w:rPr>
              <w:t xml:space="preserve"> </w:t>
            </w:r>
            <w:r>
              <w:rPr>
                <w:spacing w:val="-2"/>
                <w:sz w:val="18"/>
              </w:rPr>
              <w:t>N=207</w:t>
            </w:r>
          </w:p>
        </w:tc>
        <w:tc>
          <w:tcPr>
            <w:tcW w:w="1349" w:type="dxa"/>
          </w:tcPr>
          <w:p w14:paraId="5DD43BE9" w14:textId="77777777" w:rsidR="00C4799D" w:rsidRDefault="00C4799D" w:rsidP="00F74BCF">
            <w:pPr>
              <w:pStyle w:val="TableParagraph"/>
              <w:spacing w:before="52"/>
              <w:ind w:left="0"/>
              <w:rPr>
                <w:b/>
                <w:sz w:val="18"/>
              </w:rPr>
            </w:pPr>
          </w:p>
          <w:p w14:paraId="320B3595" w14:textId="77777777" w:rsidR="00C4799D" w:rsidRDefault="008C28BE" w:rsidP="00F74BCF">
            <w:pPr>
              <w:pStyle w:val="TableParagraph"/>
              <w:ind w:left="406" w:right="387" w:firstLine="57"/>
              <w:rPr>
                <w:sz w:val="18"/>
              </w:rPr>
            </w:pPr>
            <w:r>
              <w:rPr>
                <w:spacing w:val="-2"/>
                <w:sz w:val="18"/>
              </w:rPr>
              <w:t>69.5</w:t>
            </w:r>
            <w:r>
              <w:rPr>
                <w:spacing w:val="-2"/>
                <w:position w:val="6"/>
                <w:sz w:val="12"/>
              </w:rPr>
              <w:t>h</w:t>
            </w:r>
            <w:r>
              <w:rPr>
                <w:spacing w:val="40"/>
                <w:position w:val="6"/>
                <w:sz w:val="12"/>
              </w:rPr>
              <w:t xml:space="preserve"> </w:t>
            </w:r>
            <w:r>
              <w:rPr>
                <w:spacing w:val="-2"/>
                <w:sz w:val="18"/>
              </w:rPr>
              <w:t>N=223</w:t>
            </w:r>
          </w:p>
        </w:tc>
      </w:tr>
      <w:tr w:rsidR="00C4799D" w14:paraId="268ED9BB" w14:textId="77777777">
        <w:trPr>
          <w:trHeight w:val="945"/>
        </w:trPr>
        <w:tc>
          <w:tcPr>
            <w:tcW w:w="1831" w:type="dxa"/>
          </w:tcPr>
          <w:p w14:paraId="4ADA1A2C" w14:textId="77777777" w:rsidR="00C4799D" w:rsidRDefault="008C28BE" w:rsidP="00F74BCF">
            <w:pPr>
              <w:pStyle w:val="TableParagraph"/>
              <w:spacing w:before="60" w:line="237" w:lineRule="auto"/>
              <w:ind w:left="115" w:right="392"/>
              <w:rPr>
                <w:sz w:val="12"/>
              </w:rPr>
            </w:pPr>
            <w:proofErr w:type="spellStart"/>
            <w:r>
              <w:rPr>
                <w:spacing w:val="-2"/>
                <w:sz w:val="18"/>
              </w:rPr>
              <w:t>ADerm</w:t>
            </w:r>
            <w:proofErr w:type="spellEnd"/>
            <w:r>
              <w:rPr>
                <w:spacing w:val="-2"/>
                <w:sz w:val="18"/>
              </w:rPr>
              <w:t xml:space="preserve">-IS </w:t>
            </w:r>
            <w:r>
              <w:rPr>
                <w:sz w:val="18"/>
              </w:rPr>
              <w:t>Emotional</w:t>
            </w:r>
            <w:r>
              <w:rPr>
                <w:spacing w:val="-6"/>
                <w:sz w:val="18"/>
              </w:rPr>
              <w:t xml:space="preserve"> </w:t>
            </w:r>
            <w:r>
              <w:rPr>
                <w:sz w:val="18"/>
              </w:rPr>
              <w:t xml:space="preserve">State </w:t>
            </w:r>
            <w:r>
              <w:rPr>
                <w:i/>
                <w:sz w:val="18"/>
              </w:rPr>
              <w:t xml:space="preserve">(≥ 11-point </w:t>
            </w:r>
            <w:r>
              <w:rPr>
                <w:i/>
                <w:spacing w:val="-2"/>
                <w:sz w:val="18"/>
              </w:rPr>
              <w:t>improvement)</w:t>
            </w:r>
            <w:r>
              <w:rPr>
                <w:i/>
                <w:spacing w:val="-17"/>
                <w:sz w:val="18"/>
              </w:rPr>
              <w:t xml:space="preserve"> </w:t>
            </w:r>
            <w:proofErr w:type="spellStart"/>
            <w:proofErr w:type="gramStart"/>
            <w:r>
              <w:rPr>
                <w:spacing w:val="-2"/>
                <w:position w:val="6"/>
                <w:sz w:val="12"/>
              </w:rPr>
              <w:t>a,e</w:t>
            </w:r>
            <w:proofErr w:type="spellEnd"/>
            <w:proofErr w:type="gramEnd"/>
          </w:p>
        </w:tc>
        <w:tc>
          <w:tcPr>
            <w:tcW w:w="991" w:type="dxa"/>
          </w:tcPr>
          <w:p w14:paraId="2C2AE2C7" w14:textId="77777777" w:rsidR="00C4799D" w:rsidRDefault="00C4799D" w:rsidP="00F74BCF">
            <w:pPr>
              <w:pStyle w:val="TableParagraph"/>
              <w:spacing w:before="58"/>
              <w:ind w:left="0"/>
              <w:rPr>
                <w:b/>
                <w:sz w:val="18"/>
              </w:rPr>
            </w:pPr>
          </w:p>
          <w:p w14:paraId="044AA924" w14:textId="77777777" w:rsidR="00C4799D" w:rsidRDefault="008C28BE" w:rsidP="00F74BCF">
            <w:pPr>
              <w:pStyle w:val="TableParagraph"/>
              <w:spacing w:line="207" w:lineRule="exact"/>
              <w:ind w:left="319"/>
              <w:rPr>
                <w:sz w:val="18"/>
              </w:rPr>
            </w:pPr>
            <w:r>
              <w:rPr>
                <w:spacing w:val="-4"/>
                <w:sz w:val="18"/>
              </w:rPr>
              <w:t>19.8</w:t>
            </w:r>
          </w:p>
          <w:p w14:paraId="3F476A13" w14:textId="77777777" w:rsidR="00C4799D" w:rsidRDefault="008C28BE" w:rsidP="00F74BCF">
            <w:pPr>
              <w:pStyle w:val="TableParagraph"/>
              <w:spacing w:line="207" w:lineRule="exact"/>
              <w:ind w:left="227"/>
              <w:rPr>
                <w:sz w:val="18"/>
              </w:rPr>
            </w:pPr>
            <w:r>
              <w:rPr>
                <w:spacing w:val="-2"/>
                <w:sz w:val="18"/>
              </w:rPr>
              <w:t>N=212</w:t>
            </w:r>
          </w:p>
        </w:tc>
        <w:tc>
          <w:tcPr>
            <w:tcW w:w="1207" w:type="dxa"/>
          </w:tcPr>
          <w:p w14:paraId="31BD23E2" w14:textId="77777777" w:rsidR="00C4799D" w:rsidRDefault="00C4799D" w:rsidP="00F74BCF">
            <w:pPr>
              <w:pStyle w:val="TableParagraph"/>
              <w:spacing w:before="54"/>
              <w:ind w:left="0"/>
              <w:rPr>
                <w:b/>
                <w:sz w:val="18"/>
              </w:rPr>
            </w:pPr>
          </w:p>
          <w:p w14:paraId="40166BCB" w14:textId="77777777" w:rsidR="00C4799D" w:rsidRDefault="008C28BE" w:rsidP="00F74BCF">
            <w:pPr>
              <w:pStyle w:val="TableParagraph"/>
              <w:spacing w:line="210" w:lineRule="exact"/>
              <w:ind w:left="369"/>
              <w:rPr>
                <w:sz w:val="12"/>
              </w:rPr>
            </w:pPr>
            <w:r>
              <w:rPr>
                <w:sz w:val="18"/>
              </w:rPr>
              <w:t>62.6</w:t>
            </w:r>
            <w:r>
              <w:rPr>
                <w:spacing w:val="1"/>
                <w:sz w:val="18"/>
              </w:rPr>
              <w:t xml:space="preserve"> </w:t>
            </w:r>
            <w:r>
              <w:rPr>
                <w:spacing w:val="-10"/>
                <w:position w:val="6"/>
                <w:sz w:val="12"/>
              </w:rPr>
              <w:t>h</w:t>
            </w:r>
          </w:p>
          <w:p w14:paraId="37322AA8" w14:textId="77777777" w:rsidR="00C4799D" w:rsidRDefault="008C28BE" w:rsidP="00F74BCF">
            <w:pPr>
              <w:pStyle w:val="TableParagraph"/>
              <w:spacing w:line="207" w:lineRule="exact"/>
              <w:ind w:left="336"/>
              <w:rPr>
                <w:sz w:val="18"/>
              </w:rPr>
            </w:pPr>
            <w:r>
              <w:rPr>
                <w:spacing w:val="-2"/>
                <w:sz w:val="18"/>
              </w:rPr>
              <w:t>N=227</w:t>
            </w:r>
          </w:p>
        </w:tc>
        <w:tc>
          <w:tcPr>
            <w:tcW w:w="1260" w:type="dxa"/>
          </w:tcPr>
          <w:p w14:paraId="1A9B35B1" w14:textId="77777777" w:rsidR="00C4799D" w:rsidRDefault="00C4799D" w:rsidP="00F74BCF">
            <w:pPr>
              <w:pStyle w:val="TableParagraph"/>
              <w:spacing w:before="54"/>
              <w:ind w:left="0"/>
              <w:rPr>
                <w:b/>
                <w:sz w:val="18"/>
              </w:rPr>
            </w:pPr>
          </w:p>
          <w:p w14:paraId="4F6785CA" w14:textId="77777777" w:rsidR="00C4799D" w:rsidRDefault="008C28BE" w:rsidP="00F74BCF">
            <w:pPr>
              <w:pStyle w:val="TableParagraph"/>
              <w:spacing w:line="210" w:lineRule="exact"/>
              <w:ind w:left="396"/>
              <w:rPr>
                <w:sz w:val="12"/>
              </w:rPr>
            </w:pPr>
            <w:r>
              <w:rPr>
                <w:sz w:val="18"/>
              </w:rPr>
              <w:t>72.6</w:t>
            </w:r>
            <w:r>
              <w:rPr>
                <w:spacing w:val="1"/>
                <w:sz w:val="18"/>
              </w:rPr>
              <w:t xml:space="preserve"> </w:t>
            </w:r>
            <w:r>
              <w:rPr>
                <w:spacing w:val="-10"/>
                <w:position w:val="6"/>
                <w:sz w:val="12"/>
              </w:rPr>
              <w:t>h</w:t>
            </w:r>
          </w:p>
          <w:p w14:paraId="518482F4" w14:textId="77777777" w:rsidR="00C4799D" w:rsidRDefault="008C28BE" w:rsidP="00F74BCF">
            <w:pPr>
              <w:pStyle w:val="TableParagraph"/>
              <w:spacing w:line="207" w:lineRule="exact"/>
              <w:ind w:left="362"/>
              <w:rPr>
                <w:sz w:val="18"/>
              </w:rPr>
            </w:pPr>
            <w:r>
              <w:rPr>
                <w:spacing w:val="-2"/>
                <w:sz w:val="18"/>
              </w:rPr>
              <w:t>N=226</w:t>
            </w:r>
          </w:p>
        </w:tc>
        <w:tc>
          <w:tcPr>
            <w:tcW w:w="1171" w:type="dxa"/>
          </w:tcPr>
          <w:p w14:paraId="63A0AC0C" w14:textId="77777777" w:rsidR="00C4799D" w:rsidRDefault="00C4799D" w:rsidP="00F74BCF">
            <w:pPr>
              <w:pStyle w:val="TableParagraph"/>
              <w:spacing w:before="58"/>
              <w:ind w:left="0"/>
              <w:rPr>
                <w:b/>
                <w:sz w:val="18"/>
              </w:rPr>
            </w:pPr>
          </w:p>
          <w:p w14:paraId="25F5274C" w14:textId="77777777" w:rsidR="00C4799D" w:rsidRDefault="008C28BE" w:rsidP="00F74BCF">
            <w:pPr>
              <w:pStyle w:val="TableParagraph"/>
              <w:spacing w:line="207" w:lineRule="exact"/>
              <w:ind w:left="63" w:right="56"/>
              <w:rPr>
                <w:sz w:val="18"/>
              </w:rPr>
            </w:pPr>
            <w:r>
              <w:rPr>
                <w:spacing w:val="-4"/>
                <w:sz w:val="18"/>
              </w:rPr>
              <w:t>16.7</w:t>
            </w:r>
          </w:p>
          <w:p w14:paraId="48F14768" w14:textId="77777777" w:rsidR="00C4799D" w:rsidRDefault="008C28BE" w:rsidP="00F74BCF">
            <w:pPr>
              <w:pStyle w:val="TableParagraph"/>
              <w:spacing w:line="207" w:lineRule="exact"/>
              <w:ind w:left="63" w:right="53"/>
              <w:rPr>
                <w:sz w:val="18"/>
              </w:rPr>
            </w:pPr>
            <w:r>
              <w:rPr>
                <w:spacing w:val="-2"/>
                <w:sz w:val="18"/>
              </w:rPr>
              <w:t>N=234</w:t>
            </w:r>
          </w:p>
        </w:tc>
        <w:tc>
          <w:tcPr>
            <w:tcW w:w="1260" w:type="dxa"/>
          </w:tcPr>
          <w:p w14:paraId="6B4D2E7B" w14:textId="77777777" w:rsidR="00C4799D" w:rsidRDefault="00C4799D" w:rsidP="00F74BCF">
            <w:pPr>
              <w:pStyle w:val="TableParagraph"/>
              <w:spacing w:before="54"/>
              <w:ind w:left="0"/>
              <w:rPr>
                <w:b/>
                <w:sz w:val="18"/>
              </w:rPr>
            </w:pPr>
          </w:p>
          <w:p w14:paraId="0AFD0C63" w14:textId="77777777" w:rsidR="00C4799D" w:rsidRDefault="008C28BE" w:rsidP="00F74BCF">
            <w:pPr>
              <w:pStyle w:val="TableParagraph"/>
              <w:ind w:left="360" w:right="344" w:firstLine="57"/>
              <w:rPr>
                <w:sz w:val="18"/>
              </w:rPr>
            </w:pPr>
            <w:r>
              <w:rPr>
                <w:spacing w:val="-2"/>
                <w:sz w:val="18"/>
              </w:rPr>
              <w:t>57.0</w:t>
            </w:r>
            <w:r>
              <w:rPr>
                <w:spacing w:val="-2"/>
                <w:position w:val="6"/>
                <w:sz w:val="12"/>
              </w:rPr>
              <w:t>h</w:t>
            </w:r>
            <w:r>
              <w:rPr>
                <w:spacing w:val="40"/>
                <w:position w:val="6"/>
                <w:sz w:val="12"/>
              </w:rPr>
              <w:t xml:space="preserve"> </w:t>
            </w:r>
            <w:r>
              <w:rPr>
                <w:spacing w:val="-2"/>
                <w:sz w:val="18"/>
              </w:rPr>
              <w:t>N=228</w:t>
            </w:r>
          </w:p>
        </w:tc>
        <w:tc>
          <w:tcPr>
            <w:tcW w:w="1349" w:type="dxa"/>
          </w:tcPr>
          <w:p w14:paraId="28D0F46E" w14:textId="77777777" w:rsidR="00C4799D" w:rsidRDefault="00C4799D" w:rsidP="00F74BCF">
            <w:pPr>
              <w:pStyle w:val="TableParagraph"/>
              <w:spacing w:before="54"/>
              <w:ind w:left="0"/>
              <w:rPr>
                <w:b/>
                <w:sz w:val="18"/>
              </w:rPr>
            </w:pPr>
          </w:p>
          <w:p w14:paraId="733DD7DB" w14:textId="77777777" w:rsidR="00C4799D" w:rsidRDefault="008C28BE" w:rsidP="00F74BCF">
            <w:pPr>
              <w:pStyle w:val="TableParagraph"/>
              <w:ind w:left="406" w:right="387" w:firstLine="57"/>
              <w:rPr>
                <w:sz w:val="18"/>
              </w:rPr>
            </w:pPr>
            <w:r>
              <w:rPr>
                <w:spacing w:val="-2"/>
                <w:sz w:val="18"/>
              </w:rPr>
              <w:t>71.5</w:t>
            </w:r>
            <w:r>
              <w:rPr>
                <w:spacing w:val="-2"/>
                <w:position w:val="6"/>
                <w:sz w:val="12"/>
              </w:rPr>
              <w:t>h</w:t>
            </w:r>
            <w:r>
              <w:rPr>
                <w:spacing w:val="40"/>
                <w:position w:val="6"/>
                <w:sz w:val="12"/>
              </w:rPr>
              <w:t xml:space="preserve"> </w:t>
            </w:r>
            <w:r>
              <w:rPr>
                <w:spacing w:val="-2"/>
                <w:sz w:val="18"/>
              </w:rPr>
              <w:t>N=228</w:t>
            </w:r>
          </w:p>
        </w:tc>
      </w:tr>
      <w:tr w:rsidR="00C4799D" w14:paraId="13DC7EF5" w14:textId="77777777">
        <w:trPr>
          <w:trHeight w:val="530"/>
        </w:trPr>
        <w:tc>
          <w:tcPr>
            <w:tcW w:w="1831" w:type="dxa"/>
          </w:tcPr>
          <w:p w14:paraId="5143A76F" w14:textId="77777777" w:rsidR="00C4799D" w:rsidRDefault="008C28BE" w:rsidP="00F74BCF">
            <w:pPr>
              <w:pStyle w:val="TableParagraph"/>
              <w:spacing w:before="56" w:line="205" w:lineRule="exact"/>
              <w:ind w:left="115"/>
              <w:rPr>
                <w:sz w:val="18"/>
              </w:rPr>
            </w:pPr>
            <w:r>
              <w:rPr>
                <w:spacing w:val="-4"/>
                <w:sz w:val="18"/>
              </w:rPr>
              <w:t>DLQI</w:t>
            </w:r>
          </w:p>
          <w:p w14:paraId="2B7B38A0" w14:textId="77777777" w:rsidR="00C4799D" w:rsidRDefault="008C28BE" w:rsidP="00F74BCF">
            <w:pPr>
              <w:pStyle w:val="TableParagraph"/>
              <w:spacing w:line="209" w:lineRule="exact"/>
              <w:ind w:left="115"/>
              <w:rPr>
                <w:sz w:val="12"/>
              </w:rPr>
            </w:pPr>
            <w:r>
              <w:rPr>
                <w:i/>
                <w:sz w:val="18"/>
              </w:rPr>
              <w:t>(DLQI</w:t>
            </w:r>
            <w:r>
              <w:rPr>
                <w:i/>
                <w:spacing w:val="-2"/>
                <w:sz w:val="18"/>
              </w:rPr>
              <w:t xml:space="preserve"> 0/</w:t>
            </w:r>
            <w:proofErr w:type="gramStart"/>
            <w:r>
              <w:rPr>
                <w:i/>
                <w:spacing w:val="-2"/>
                <w:sz w:val="18"/>
              </w:rPr>
              <w:t>1)</w:t>
            </w:r>
            <w:r>
              <w:rPr>
                <w:spacing w:val="-2"/>
                <w:position w:val="6"/>
                <w:sz w:val="12"/>
              </w:rPr>
              <w:t>f</w:t>
            </w:r>
            <w:proofErr w:type="gramEnd"/>
          </w:p>
        </w:tc>
        <w:tc>
          <w:tcPr>
            <w:tcW w:w="991" w:type="dxa"/>
          </w:tcPr>
          <w:p w14:paraId="313809CC" w14:textId="77777777" w:rsidR="00C4799D" w:rsidRDefault="008C28BE" w:rsidP="00F74BCF">
            <w:pPr>
              <w:pStyle w:val="TableParagraph"/>
              <w:spacing w:before="56" w:line="207" w:lineRule="exact"/>
              <w:ind w:left="12" w:right="3"/>
              <w:rPr>
                <w:sz w:val="18"/>
              </w:rPr>
            </w:pPr>
            <w:r>
              <w:rPr>
                <w:spacing w:val="-5"/>
                <w:sz w:val="18"/>
              </w:rPr>
              <w:t>4.4</w:t>
            </w:r>
          </w:p>
          <w:p w14:paraId="4DDCAF60" w14:textId="77777777" w:rsidR="00C4799D" w:rsidRDefault="008C28BE" w:rsidP="00F74BCF">
            <w:pPr>
              <w:pStyle w:val="TableParagraph"/>
              <w:spacing w:line="207" w:lineRule="exact"/>
              <w:ind w:left="12"/>
              <w:rPr>
                <w:sz w:val="18"/>
              </w:rPr>
            </w:pPr>
            <w:r>
              <w:rPr>
                <w:spacing w:val="-2"/>
                <w:sz w:val="18"/>
              </w:rPr>
              <w:t>N=252</w:t>
            </w:r>
          </w:p>
        </w:tc>
        <w:tc>
          <w:tcPr>
            <w:tcW w:w="1207" w:type="dxa"/>
          </w:tcPr>
          <w:p w14:paraId="2640CEAB" w14:textId="77777777" w:rsidR="00C4799D" w:rsidRDefault="008C28BE" w:rsidP="00F74BCF">
            <w:pPr>
              <w:pStyle w:val="TableParagraph"/>
              <w:spacing w:before="53"/>
              <w:ind w:left="336" w:right="315" w:firstLine="57"/>
              <w:rPr>
                <w:sz w:val="18"/>
              </w:rPr>
            </w:pPr>
            <w:r>
              <w:rPr>
                <w:spacing w:val="-2"/>
                <w:sz w:val="18"/>
              </w:rPr>
              <w:t>30.3</w:t>
            </w:r>
            <w:r>
              <w:rPr>
                <w:spacing w:val="-2"/>
                <w:position w:val="6"/>
                <w:sz w:val="12"/>
              </w:rPr>
              <w:t>h</w:t>
            </w:r>
            <w:r>
              <w:rPr>
                <w:spacing w:val="40"/>
                <w:position w:val="6"/>
                <w:sz w:val="12"/>
              </w:rPr>
              <w:t xml:space="preserve"> </w:t>
            </w:r>
            <w:r>
              <w:rPr>
                <w:spacing w:val="-2"/>
                <w:sz w:val="18"/>
              </w:rPr>
              <w:t>N=258</w:t>
            </w:r>
          </w:p>
        </w:tc>
        <w:tc>
          <w:tcPr>
            <w:tcW w:w="1260" w:type="dxa"/>
          </w:tcPr>
          <w:p w14:paraId="1F4532F7" w14:textId="77777777" w:rsidR="00C4799D" w:rsidRDefault="008C28BE" w:rsidP="00F74BCF">
            <w:pPr>
              <w:pStyle w:val="TableParagraph"/>
              <w:spacing w:before="53"/>
              <w:ind w:left="362" w:right="342" w:firstLine="57"/>
              <w:rPr>
                <w:sz w:val="18"/>
              </w:rPr>
            </w:pPr>
            <w:r>
              <w:rPr>
                <w:spacing w:val="-2"/>
                <w:sz w:val="18"/>
              </w:rPr>
              <w:t>41.5</w:t>
            </w:r>
            <w:r>
              <w:rPr>
                <w:spacing w:val="-2"/>
                <w:position w:val="6"/>
                <w:sz w:val="12"/>
              </w:rPr>
              <w:t>h</w:t>
            </w:r>
            <w:r>
              <w:rPr>
                <w:spacing w:val="40"/>
                <w:position w:val="6"/>
                <w:sz w:val="12"/>
              </w:rPr>
              <w:t xml:space="preserve"> </w:t>
            </w:r>
            <w:r>
              <w:rPr>
                <w:spacing w:val="-2"/>
                <w:sz w:val="18"/>
              </w:rPr>
              <w:t>N=261</w:t>
            </w:r>
          </w:p>
        </w:tc>
        <w:tc>
          <w:tcPr>
            <w:tcW w:w="1171" w:type="dxa"/>
          </w:tcPr>
          <w:p w14:paraId="3CC0F417" w14:textId="77777777" w:rsidR="00C4799D" w:rsidRDefault="008C28BE" w:rsidP="00F74BCF">
            <w:pPr>
              <w:pStyle w:val="TableParagraph"/>
              <w:spacing w:before="56" w:line="207" w:lineRule="exact"/>
              <w:ind w:left="63" w:right="56"/>
              <w:rPr>
                <w:sz w:val="18"/>
              </w:rPr>
            </w:pPr>
            <w:r>
              <w:rPr>
                <w:spacing w:val="-5"/>
                <w:sz w:val="18"/>
              </w:rPr>
              <w:t>4.7</w:t>
            </w:r>
          </w:p>
          <w:p w14:paraId="5160DF56" w14:textId="77777777" w:rsidR="00C4799D" w:rsidRDefault="008C28BE" w:rsidP="00F74BCF">
            <w:pPr>
              <w:pStyle w:val="TableParagraph"/>
              <w:spacing w:line="207" w:lineRule="exact"/>
              <w:ind w:left="102" w:right="39"/>
              <w:rPr>
                <w:sz w:val="18"/>
              </w:rPr>
            </w:pPr>
            <w:r>
              <w:rPr>
                <w:spacing w:val="-2"/>
                <w:sz w:val="18"/>
              </w:rPr>
              <w:t>N=257</w:t>
            </w:r>
          </w:p>
        </w:tc>
        <w:tc>
          <w:tcPr>
            <w:tcW w:w="1260" w:type="dxa"/>
          </w:tcPr>
          <w:p w14:paraId="0C64BCF0" w14:textId="77777777" w:rsidR="00C4799D" w:rsidRDefault="008C28BE" w:rsidP="00F74BCF">
            <w:pPr>
              <w:pStyle w:val="TableParagraph"/>
              <w:spacing w:before="53"/>
              <w:ind w:left="360" w:right="344" w:firstLine="57"/>
              <w:rPr>
                <w:sz w:val="18"/>
              </w:rPr>
            </w:pPr>
            <w:r>
              <w:rPr>
                <w:spacing w:val="-2"/>
                <w:sz w:val="18"/>
              </w:rPr>
              <w:t>23.8</w:t>
            </w:r>
            <w:r>
              <w:rPr>
                <w:spacing w:val="-2"/>
                <w:position w:val="6"/>
                <w:sz w:val="12"/>
              </w:rPr>
              <w:t>h</w:t>
            </w:r>
            <w:r>
              <w:rPr>
                <w:spacing w:val="40"/>
                <w:position w:val="6"/>
                <w:sz w:val="12"/>
              </w:rPr>
              <w:t xml:space="preserve"> </w:t>
            </w:r>
            <w:r>
              <w:rPr>
                <w:spacing w:val="-2"/>
                <w:sz w:val="18"/>
              </w:rPr>
              <w:t>N=252</w:t>
            </w:r>
          </w:p>
        </w:tc>
        <w:tc>
          <w:tcPr>
            <w:tcW w:w="1349" w:type="dxa"/>
          </w:tcPr>
          <w:p w14:paraId="0FB0FCBC" w14:textId="77777777" w:rsidR="00C4799D" w:rsidRDefault="008C28BE" w:rsidP="00F74BCF">
            <w:pPr>
              <w:pStyle w:val="TableParagraph"/>
              <w:spacing w:before="53"/>
              <w:ind w:left="406" w:right="387" w:firstLine="57"/>
              <w:rPr>
                <w:sz w:val="18"/>
              </w:rPr>
            </w:pPr>
            <w:r>
              <w:rPr>
                <w:spacing w:val="-2"/>
                <w:sz w:val="18"/>
              </w:rPr>
              <w:t>37.9</w:t>
            </w:r>
            <w:r>
              <w:rPr>
                <w:spacing w:val="-2"/>
                <w:position w:val="6"/>
                <w:sz w:val="12"/>
              </w:rPr>
              <w:t>h</w:t>
            </w:r>
            <w:r>
              <w:rPr>
                <w:spacing w:val="40"/>
                <w:position w:val="6"/>
                <w:sz w:val="12"/>
              </w:rPr>
              <w:t xml:space="preserve"> </w:t>
            </w:r>
            <w:r>
              <w:rPr>
                <w:spacing w:val="-2"/>
                <w:sz w:val="18"/>
              </w:rPr>
              <w:t>N=256</w:t>
            </w:r>
          </w:p>
        </w:tc>
      </w:tr>
      <w:tr w:rsidR="00C4799D" w14:paraId="24D70A31" w14:textId="77777777">
        <w:trPr>
          <w:trHeight w:val="736"/>
        </w:trPr>
        <w:tc>
          <w:tcPr>
            <w:tcW w:w="1831" w:type="dxa"/>
          </w:tcPr>
          <w:p w14:paraId="0CFF3B7F" w14:textId="77777777" w:rsidR="00C4799D" w:rsidRDefault="008C28BE" w:rsidP="00F74BCF">
            <w:pPr>
              <w:pStyle w:val="TableParagraph"/>
              <w:spacing w:before="56" w:line="207" w:lineRule="exact"/>
              <w:ind w:left="115"/>
              <w:rPr>
                <w:sz w:val="18"/>
              </w:rPr>
            </w:pPr>
            <w:r>
              <w:rPr>
                <w:spacing w:val="-4"/>
                <w:sz w:val="18"/>
              </w:rPr>
              <w:t>DLQI</w:t>
            </w:r>
          </w:p>
          <w:p w14:paraId="369A3D58" w14:textId="77777777" w:rsidR="00C4799D" w:rsidRDefault="008C28BE" w:rsidP="00F74BCF">
            <w:pPr>
              <w:pStyle w:val="TableParagraph"/>
              <w:spacing w:before="3" w:line="235" w:lineRule="auto"/>
              <w:ind w:left="115" w:right="438"/>
              <w:rPr>
                <w:sz w:val="12"/>
              </w:rPr>
            </w:pPr>
            <w:r>
              <w:rPr>
                <w:i/>
                <w:sz w:val="18"/>
              </w:rPr>
              <w:t xml:space="preserve">(≥ 4-point </w:t>
            </w:r>
            <w:r>
              <w:rPr>
                <w:i/>
                <w:spacing w:val="-2"/>
                <w:sz w:val="18"/>
              </w:rPr>
              <w:t>improvement)</w:t>
            </w:r>
            <w:r>
              <w:rPr>
                <w:i/>
                <w:spacing w:val="-17"/>
                <w:sz w:val="18"/>
              </w:rPr>
              <w:t xml:space="preserve"> </w:t>
            </w:r>
            <w:r>
              <w:rPr>
                <w:spacing w:val="-2"/>
                <w:position w:val="6"/>
                <w:sz w:val="12"/>
              </w:rPr>
              <w:t>a</w:t>
            </w:r>
          </w:p>
        </w:tc>
        <w:tc>
          <w:tcPr>
            <w:tcW w:w="991" w:type="dxa"/>
          </w:tcPr>
          <w:p w14:paraId="56303A60" w14:textId="77777777" w:rsidR="00C4799D" w:rsidRDefault="008C28BE" w:rsidP="00F74BCF">
            <w:pPr>
              <w:pStyle w:val="TableParagraph"/>
              <w:spacing w:before="159" w:line="207" w:lineRule="exact"/>
              <w:ind w:left="319"/>
              <w:rPr>
                <w:sz w:val="18"/>
              </w:rPr>
            </w:pPr>
            <w:r>
              <w:rPr>
                <w:spacing w:val="-4"/>
                <w:sz w:val="18"/>
              </w:rPr>
              <w:t>29.0</w:t>
            </w:r>
          </w:p>
          <w:p w14:paraId="133C53D0" w14:textId="77777777" w:rsidR="00C4799D" w:rsidRDefault="008C28BE" w:rsidP="00F74BCF">
            <w:pPr>
              <w:pStyle w:val="TableParagraph"/>
              <w:spacing w:line="207" w:lineRule="exact"/>
              <w:ind w:left="227"/>
              <w:rPr>
                <w:sz w:val="18"/>
              </w:rPr>
            </w:pPr>
            <w:r>
              <w:rPr>
                <w:spacing w:val="-2"/>
                <w:sz w:val="18"/>
              </w:rPr>
              <w:t>N=250</w:t>
            </w:r>
          </w:p>
        </w:tc>
        <w:tc>
          <w:tcPr>
            <w:tcW w:w="1207" w:type="dxa"/>
          </w:tcPr>
          <w:p w14:paraId="0C680B5D" w14:textId="77777777" w:rsidR="00C4799D" w:rsidRDefault="008C28BE" w:rsidP="00F74BCF">
            <w:pPr>
              <w:pStyle w:val="TableParagraph"/>
              <w:spacing w:before="156"/>
              <w:ind w:left="336" w:right="315" w:firstLine="57"/>
              <w:rPr>
                <w:sz w:val="18"/>
              </w:rPr>
            </w:pPr>
            <w:r>
              <w:rPr>
                <w:spacing w:val="-2"/>
                <w:sz w:val="18"/>
              </w:rPr>
              <w:t>75.4</w:t>
            </w:r>
            <w:r>
              <w:rPr>
                <w:spacing w:val="-2"/>
                <w:position w:val="6"/>
                <w:sz w:val="12"/>
              </w:rPr>
              <w:t>h</w:t>
            </w:r>
            <w:r>
              <w:rPr>
                <w:spacing w:val="40"/>
                <w:position w:val="6"/>
                <w:sz w:val="12"/>
              </w:rPr>
              <w:t xml:space="preserve"> </w:t>
            </w:r>
            <w:r>
              <w:rPr>
                <w:spacing w:val="-2"/>
                <w:sz w:val="18"/>
              </w:rPr>
              <w:t>N=254</w:t>
            </w:r>
          </w:p>
        </w:tc>
        <w:tc>
          <w:tcPr>
            <w:tcW w:w="1260" w:type="dxa"/>
          </w:tcPr>
          <w:p w14:paraId="0E889620" w14:textId="77777777" w:rsidR="00C4799D" w:rsidRDefault="008C28BE" w:rsidP="00F74BCF">
            <w:pPr>
              <w:pStyle w:val="TableParagraph"/>
              <w:spacing w:before="156"/>
              <w:ind w:left="362" w:right="342" w:firstLine="57"/>
              <w:rPr>
                <w:sz w:val="18"/>
              </w:rPr>
            </w:pPr>
            <w:r>
              <w:rPr>
                <w:spacing w:val="-2"/>
                <w:sz w:val="18"/>
              </w:rPr>
              <w:t>82.0</w:t>
            </w:r>
            <w:r>
              <w:rPr>
                <w:spacing w:val="-2"/>
                <w:position w:val="6"/>
                <w:sz w:val="12"/>
              </w:rPr>
              <w:t>h</w:t>
            </w:r>
            <w:r>
              <w:rPr>
                <w:spacing w:val="40"/>
                <w:position w:val="6"/>
                <w:sz w:val="12"/>
              </w:rPr>
              <w:t xml:space="preserve"> </w:t>
            </w:r>
            <w:r>
              <w:rPr>
                <w:spacing w:val="-2"/>
                <w:sz w:val="18"/>
              </w:rPr>
              <w:t>N=256</w:t>
            </w:r>
          </w:p>
        </w:tc>
        <w:tc>
          <w:tcPr>
            <w:tcW w:w="1171" w:type="dxa"/>
          </w:tcPr>
          <w:p w14:paraId="28F40AF7" w14:textId="77777777" w:rsidR="00C4799D" w:rsidRDefault="008C28BE" w:rsidP="00F74BCF">
            <w:pPr>
              <w:pStyle w:val="TableParagraph"/>
              <w:spacing w:before="159" w:line="207" w:lineRule="exact"/>
              <w:ind w:left="63" w:right="55"/>
              <w:rPr>
                <w:sz w:val="18"/>
              </w:rPr>
            </w:pPr>
            <w:r>
              <w:rPr>
                <w:spacing w:val="-4"/>
                <w:sz w:val="18"/>
              </w:rPr>
              <w:t>28.4</w:t>
            </w:r>
          </w:p>
          <w:p w14:paraId="35556831" w14:textId="77777777" w:rsidR="00C4799D" w:rsidRDefault="008C28BE" w:rsidP="00F74BCF">
            <w:pPr>
              <w:pStyle w:val="TableParagraph"/>
              <w:spacing w:line="207" w:lineRule="exact"/>
              <w:ind w:left="63" w:right="53"/>
              <w:rPr>
                <w:sz w:val="18"/>
              </w:rPr>
            </w:pPr>
            <w:r>
              <w:rPr>
                <w:spacing w:val="-2"/>
                <w:sz w:val="18"/>
              </w:rPr>
              <w:t>N=250</w:t>
            </w:r>
          </w:p>
        </w:tc>
        <w:tc>
          <w:tcPr>
            <w:tcW w:w="1260" w:type="dxa"/>
          </w:tcPr>
          <w:p w14:paraId="288AFE10" w14:textId="77777777" w:rsidR="00C4799D" w:rsidRDefault="008C28BE" w:rsidP="00F74BCF">
            <w:pPr>
              <w:pStyle w:val="TableParagraph"/>
              <w:spacing w:before="156"/>
              <w:ind w:left="360" w:right="344" w:firstLine="57"/>
              <w:rPr>
                <w:sz w:val="18"/>
              </w:rPr>
            </w:pPr>
            <w:r>
              <w:rPr>
                <w:spacing w:val="-2"/>
                <w:sz w:val="18"/>
              </w:rPr>
              <w:t>71.7</w:t>
            </w:r>
            <w:r>
              <w:rPr>
                <w:spacing w:val="-2"/>
                <w:position w:val="6"/>
                <w:sz w:val="12"/>
              </w:rPr>
              <w:t>h</w:t>
            </w:r>
            <w:r>
              <w:rPr>
                <w:spacing w:val="40"/>
                <w:position w:val="6"/>
                <w:sz w:val="12"/>
              </w:rPr>
              <w:t xml:space="preserve"> </w:t>
            </w:r>
            <w:r>
              <w:rPr>
                <w:spacing w:val="-2"/>
                <w:sz w:val="18"/>
              </w:rPr>
              <w:t>N=251</w:t>
            </w:r>
          </w:p>
        </w:tc>
        <w:tc>
          <w:tcPr>
            <w:tcW w:w="1349" w:type="dxa"/>
          </w:tcPr>
          <w:p w14:paraId="7741729E" w14:textId="77777777" w:rsidR="00C4799D" w:rsidRDefault="008C28BE" w:rsidP="00F74BCF">
            <w:pPr>
              <w:pStyle w:val="TableParagraph"/>
              <w:spacing w:before="156"/>
              <w:ind w:left="406" w:right="387" w:firstLine="57"/>
              <w:rPr>
                <w:sz w:val="18"/>
              </w:rPr>
            </w:pPr>
            <w:r>
              <w:rPr>
                <w:spacing w:val="-2"/>
                <w:sz w:val="18"/>
              </w:rPr>
              <w:t>77.6</w:t>
            </w:r>
            <w:r>
              <w:rPr>
                <w:spacing w:val="-2"/>
                <w:position w:val="6"/>
                <w:sz w:val="12"/>
              </w:rPr>
              <w:t>h</w:t>
            </w:r>
            <w:r>
              <w:rPr>
                <w:spacing w:val="40"/>
                <w:position w:val="6"/>
                <w:sz w:val="12"/>
              </w:rPr>
              <w:t xml:space="preserve"> </w:t>
            </w:r>
            <w:r>
              <w:rPr>
                <w:spacing w:val="-2"/>
                <w:sz w:val="18"/>
              </w:rPr>
              <w:t>N=251</w:t>
            </w:r>
          </w:p>
        </w:tc>
      </w:tr>
      <w:tr w:rsidR="00C4799D" w14:paraId="3E8D6DC2" w14:textId="77777777">
        <w:trPr>
          <w:trHeight w:val="736"/>
        </w:trPr>
        <w:tc>
          <w:tcPr>
            <w:tcW w:w="1831" w:type="dxa"/>
          </w:tcPr>
          <w:p w14:paraId="68AEB7C4" w14:textId="77777777" w:rsidR="00C4799D" w:rsidRDefault="008C28BE" w:rsidP="00F74BCF">
            <w:pPr>
              <w:pStyle w:val="TableParagraph"/>
              <w:spacing w:before="56" w:line="207" w:lineRule="exact"/>
              <w:ind w:left="115"/>
              <w:rPr>
                <w:sz w:val="18"/>
              </w:rPr>
            </w:pPr>
            <w:r>
              <w:rPr>
                <w:spacing w:val="-4"/>
                <w:sz w:val="18"/>
              </w:rPr>
              <w:t>POEM</w:t>
            </w:r>
          </w:p>
          <w:p w14:paraId="11CCBC5D" w14:textId="77777777" w:rsidR="00C4799D" w:rsidRDefault="008C28BE" w:rsidP="00F74BCF">
            <w:pPr>
              <w:pStyle w:val="TableParagraph"/>
              <w:ind w:left="115" w:right="438"/>
              <w:rPr>
                <w:sz w:val="12"/>
              </w:rPr>
            </w:pPr>
            <w:r>
              <w:rPr>
                <w:i/>
                <w:sz w:val="18"/>
              </w:rPr>
              <w:t xml:space="preserve">(≥ 4-point </w:t>
            </w:r>
            <w:r>
              <w:rPr>
                <w:i/>
                <w:spacing w:val="-2"/>
                <w:sz w:val="18"/>
              </w:rPr>
              <w:t>improvement)</w:t>
            </w:r>
            <w:r>
              <w:rPr>
                <w:i/>
                <w:spacing w:val="-17"/>
                <w:sz w:val="18"/>
              </w:rPr>
              <w:t xml:space="preserve"> </w:t>
            </w:r>
            <w:r>
              <w:rPr>
                <w:spacing w:val="-2"/>
                <w:position w:val="6"/>
                <w:sz w:val="12"/>
              </w:rPr>
              <w:t>a</w:t>
            </w:r>
          </w:p>
        </w:tc>
        <w:tc>
          <w:tcPr>
            <w:tcW w:w="991" w:type="dxa"/>
          </w:tcPr>
          <w:p w14:paraId="7662ED4F" w14:textId="77777777" w:rsidR="00C4799D" w:rsidRDefault="008C28BE" w:rsidP="00F74BCF">
            <w:pPr>
              <w:pStyle w:val="TableParagraph"/>
              <w:spacing w:before="159"/>
              <w:ind w:left="319"/>
              <w:rPr>
                <w:sz w:val="18"/>
              </w:rPr>
            </w:pPr>
            <w:r>
              <w:rPr>
                <w:spacing w:val="-4"/>
                <w:sz w:val="18"/>
              </w:rPr>
              <w:t>22.8</w:t>
            </w:r>
          </w:p>
          <w:p w14:paraId="4C36F260" w14:textId="77777777" w:rsidR="00C4799D" w:rsidRDefault="008C28BE" w:rsidP="00F74BCF">
            <w:pPr>
              <w:pStyle w:val="TableParagraph"/>
              <w:spacing w:before="2"/>
              <w:ind w:left="227"/>
              <w:rPr>
                <w:sz w:val="18"/>
              </w:rPr>
            </w:pPr>
            <w:r>
              <w:rPr>
                <w:spacing w:val="-2"/>
                <w:sz w:val="18"/>
              </w:rPr>
              <w:t>N=276</w:t>
            </w:r>
          </w:p>
        </w:tc>
        <w:tc>
          <w:tcPr>
            <w:tcW w:w="1207" w:type="dxa"/>
          </w:tcPr>
          <w:p w14:paraId="72FD1E52" w14:textId="77777777" w:rsidR="00C4799D" w:rsidRDefault="008C28BE" w:rsidP="00F74BCF">
            <w:pPr>
              <w:pStyle w:val="TableParagraph"/>
              <w:spacing w:before="156"/>
              <w:ind w:left="336" w:right="315" w:firstLine="57"/>
              <w:rPr>
                <w:sz w:val="18"/>
              </w:rPr>
            </w:pPr>
            <w:r>
              <w:rPr>
                <w:spacing w:val="-2"/>
                <w:sz w:val="18"/>
              </w:rPr>
              <w:t>75.0</w:t>
            </w:r>
            <w:r>
              <w:rPr>
                <w:spacing w:val="-2"/>
                <w:position w:val="6"/>
                <w:sz w:val="12"/>
              </w:rPr>
              <w:t>h</w:t>
            </w:r>
            <w:r>
              <w:rPr>
                <w:spacing w:val="40"/>
                <w:position w:val="6"/>
                <w:sz w:val="12"/>
              </w:rPr>
              <w:t xml:space="preserve"> </w:t>
            </w:r>
            <w:r>
              <w:rPr>
                <w:spacing w:val="-2"/>
                <w:sz w:val="18"/>
              </w:rPr>
              <w:t>N=278</w:t>
            </w:r>
          </w:p>
        </w:tc>
        <w:tc>
          <w:tcPr>
            <w:tcW w:w="1260" w:type="dxa"/>
          </w:tcPr>
          <w:p w14:paraId="73811AA2" w14:textId="77777777" w:rsidR="00C4799D" w:rsidRDefault="008C28BE" w:rsidP="00F74BCF">
            <w:pPr>
              <w:pStyle w:val="TableParagraph"/>
              <w:spacing w:before="156"/>
              <w:ind w:left="362" w:right="342" w:firstLine="57"/>
              <w:rPr>
                <w:sz w:val="18"/>
              </w:rPr>
            </w:pPr>
            <w:r>
              <w:rPr>
                <w:spacing w:val="-2"/>
                <w:sz w:val="18"/>
              </w:rPr>
              <w:t>81.4</w:t>
            </w:r>
            <w:r>
              <w:rPr>
                <w:spacing w:val="-2"/>
                <w:position w:val="6"/>
                <w:sz w:val="12"/>
              </w:rPr>
              <w:t>h</w:t>
            </w:r>
            <w:r>
              <w:rPr>
                <w:spacing w:val="40"/>
                <w:position w:val="6"/>
                <w:sz w:val="12"/>
              </w:rPr>
              <w:t xml:space="preserve"> </w:t>
            </w:r>
            <w:r>
              <w:rPr>
                <w:spacing w:val="-2"/>
                <w:sz w:val="18"/>
              </w:rPr>
              <w:t>N=280</w:t>
            </w:r>
          </w:p>
        </w:tc>
        <w:tc>
          <w:tcPr>
            <w:tcW w:w="1171" w:type="dxa"/>
          </w:tcPr>
          <w:p w14:paraId="3AE7B9F4" w14:textId="77777777" w:rsidR="00C4799D" w:rsidRDefault="008C28BE" w:rsidP="00F74BCF">
            <w:pPr>
              <w:pStyle w:val="TableParagraph"/>
              <w:spacing w:before="159"/>
              <w:ind w:left="63" w:right="55"/>
              <w:rPr>
                <w:sz w:val="18"/>
              </w:rPr>
            </w:pPr>
            <w:r>
              <w:rPr>
                <w:spacing w:val="-4"/>
                <w:sz w:val="18"/>
              </w:rPr>
              <w:t>28.7</w:t>
            </w:r>
          </w:p>
          <w:p w14:paraId="66D59E47" w14:textId="77777777" w:rsidR="00C4799D" w:rsidRDefault="008C28BE" w:rsidP="00F74BCF">
            <w:pPr>
              <w:pStyle w:val="TableParagraph"/>
              <w:spacing w:before="2"/>
              <w:ind w:left="63" w:right="53"/>
              <w:rPr>
                <w:sz w:val="18"/>
              </w:rPr>
            </w:pPr>
            <w:r>
              <w:rPr>
                <w:spacing w:val="-2"/>
                <w:sz w:val="18"/>
              </w:rPr>
              <w:t>N=268</w:t>
            </w:r>
          </w:p>
        </w:tc>
        <w:tc>
          <w:tcPr>
            <w:tcW w:w="1260" w:type="dxa"/>
          </w:tcPr>
          <w:p w14:paraId="2C26056D" w14:textId="77777777" w:rsidR="00C4799D" w:rsidRDefault="008C28BE" w:rsidP="00F74BCF">
            <w:pPr>
              <w:pStyle w:val="TableParagraph"/>
              <w:spacing w:before="156"/>
              <w:ind w:left="360" w:right="344" w:firstLine="57"/>
              <w:rPr>
                <w:sz w:val="18"/>
              </w:rPr>
            </w:pPr>
            <w:r>
              <w:rPr>
                <w:spacing w:val="-2"/>
                <w:sz w:val="18"/>
              </w:rPr>
              <w:t>70.9</w:t>
            </w:r>
            <w:r>
              <w:rPr>
                <w:spacing w:val="-2"/>
                <w:position w:val="6"/>
                <w:sz w:val="12"/>
              </w:rPr>
              <w:t>h</w:t>
            </w:r>
            <w:r>
              <w:rPr>
                <w:spacing w:val="40"/>
                <w:position w:val="6"/>
                <w:sz w:val="12"/>
              </w:rPr>
              <w:t xml:space="preserve"> </w:t>
            </w:r>
            <w:r>
              <w:rPr>
                <w:spacing w:val="-2"/>
                <w:sz w:val="18"/>
              </w:rPr>
              <w:t>N=268</w:t>
            </w:r>
          </w:p>
        </w:tc>
        <w:tc>
          <w:tcPr>
            <w:tcW w:w="1349" w:type="dxa"/>
          </w:tcPr>
          <w:p w14:paraId="49AAF532" w14:textId="77777777" w:rsidR="00C4799D" w:rsidRDefault="008C28BE" w:rsidP="00F74BCF">
            <w:pPr>
              <w:pStyle w:val="TableParagraph"/>
              <w:spacing w:before="156"/>
              <w:ind w:left="406" w:right="387" w:firstLine="57"/>
              <w:rPr>
                <w:sz w:val="18"/>
              </w:rPr>
            </w:pPr>
            <w:r>
              <w:rPr>
                <w:spacing w:val="-2"/>
                <w:sz w:val="18"/>
              </w:rPr>
              <w:t>83.5</w:t>
            </w:r>
            <w:r>
              <w:rPr>
                <w:spacing w:val="-2"/>
                <w:position w:val="6"/>
                <w:sz w:val="12"/>
              </w:rPr>
              <w:t>h</w:t>
            </w:r>
            <w:r>
              <w:rPr>
                <w:spacing w:val="40"/>
                <w:position w:val="6"/>
                <w:sz w:val="12"/>
              </w:rPr>
              <w:t xml:space="preserve"> </w:t>
            </w:r>
            <w:r>
              <w:rPr>
                <w:spacing w:val="-2"/>
                <w:sz w:val="18"/>
              </w:rPr>
              <w:t>N=269</w:t>
            </w:r>
          </w:p>
        </w:tc>
      </w:tr>
      <w:tr w:rsidR="00C4799D" w14:paraId="716A9FE9" w14:textId="77777777">
        <w:trPr>
          <w:trHeight w:val="738"/>
        </w:trPr>
        <w:tc>
          <w:tcPr>
            <w:tcW w:w="1831" w:type="dxa"/>
          </w:tcPr>
          <w:p w14:paraId="52B88936" w14:textId="77777777" w:rsidR="00C4799D" w:rsidRDefault="008C28BE" w:rsidP="00F74BCF">
            <w:pPr>
              <w:pStyle w:val="TableParagraph"/>
              <w:spacing w:before="56"/>
              <w:ind w:left="115"/>
              <w:rPr>
                <w:sz w:val="18"/>
              </w:rPr>
            </w:pPr>
            <w:r>
              <w:rPr>
                <w:spacing w:val="-4"/>
                <w:sz w:val="18"/>
              </w:rPr>
              <w:t>HADS</w:t>
            </w:r>
          </w:p>
          <w:p w14:paraId="0C74BF60" w14:textId="77777777" w:rsidR="00C4799D" w:rsidRDefault="008C28BE" w:rsidP="00F74BCF">
            <w:pPr>
              <w:pStyle w:val="TableParagraph"/>
              <w:spacing w:before="2" w:line="205" w:lineRule="exact"/>
              <w:ind w:left="115"/>
              <w:rPr>
                <w:i/>
                <w:sz w:val="18"/>
              </w:rPr>
            </w:pPr>
            <w:r>
              <w:rPr>
                <w:i/>
                <w:sz w:val="18"/>
              </w:rPr>
              <w:t>(HADS-A</w:t>
            </w:r>
            <w:r>
              <w:rPr>
                <w:i/>
                <w:spacing w:val="-2"/>
                <w:sz w:val="18"/>
              </w:rPr>
              <w:t xml:space="preserve"> </w:t>
            </w:r>
            <w:r>
              <w:rPr>
                <w:i/>
                <w:sz w:val="18"/>
              </w:rPr>
              <w:t>&lt;</w:t>
            </w:r>
            <w:r>
              <w:rPr>
                <w:i/>
                <w:spacing w:val="-1"/>
                <w:sz w:val="18"/>
              </w:rPr>
              <w:t xml:space="preserve"> </w:t>
            </w:r>
            <w:r>
              <w:rPr>
                <w:i/>
                <w:sz w:val="18"/>
              </w:rPr>
              <w:t xml:space="preserve">8 </w:t>
            </w:r>
            <w:r>
              <w:rPr>
                <w:i/>
                <w:spacing w:val="-5"/>
                <w:sz w:val="18"/>
              </w:rPr>
              <w:t>and</w:t>
            </w:r>
          </w:p>
          <w:p w14:paraId="75DE88C8" w14:textId="77777777" w:rsidR="00C4799D" w:rsidRDefault="008C28BE" w:rsidP="00F74BCF">
            <w:pPr>
              <w:pStyle w:val="TableParagraph"/>
              <w:spacing w:line="209" w:lineRule="exact"/>
              <w:ind w:left="115"/>
              <w:rPr>
                <w:sz w:val="12"/>
              </w:rPr>
            </w:pPr>
            <w:r>
              <w:rPr>
                <w:i/>
                <w:sz w:val="18"/>
              </w:rPr>
              <w:t>HADS-D</w:t>
            </w:r>
            <w:r>
              <w:rPr>
                <w:i/>
                <w:spacing w:val="-5"/>
                <w:sz w:val="18"/>
              </w:rPr>
              <w:t xml:space="preserve"> </w:t>
            </w:r>
            <w:r>
              <w:rPr>
                <w:i/>
                <w:sz w:val="18"/>
              </w:rPr>
              <w:t>&lt;</w:t>
            </w:r>
            <w:r>
              <w:rPr>
                <w:i/>
                <w:spacing w:val="-1"/>
                <w:sz w:val="18"/>
              </w:rPr>
              <w:t xml:space="preserve"> </w:t>
            </w:r>
            <w:r>
              <w:rPr>
                <w:i/>
                <w:sz w:val="18"/>
              </w:rPr>
              <w:t>8)</w:t>
            </w:r>
            <w:r>
              <w:rPr>
                <w:i/>
                <w:spacing w:val="-17"/>
                <w:sz w:val="18"/>
              </w:rPr>
              <w:t xml:space="preserve"> </w:t>
            </w:r>
            <w:r>
              <w:rPr>
                <w:spacing w:val="-10"/>
                <w:position w:val="6"/>
                <w:sz w:val="12"/>
              </w:rPr>
              <w:t>g</w:t>
            </w:r>
          </w:p>
        </w:tc>
        <w:tc>
          <w:tcPr>
            <w:tcW w:w="991" w:type="dxa"/>
          </w:tcPr>
          <w:p w14:paraId="753268B9" w14:textId="77777777" w:rsidR="00C4799D" w:rsidRDefault="008C28BE" w:rsidP="00F74BCF">
            <w:pPr>
              <w:pStyle w:val="TableParagraph"/>
              <w:spacing w:before="162" w:line="207" w:lineRule="exact"/>
              <w:ind w:left="319"/>
              <w:rPr>
                <w:sz w:val="18"/>
              </w:rPr>
            </w:pPr>
            <w:r>
              <w:rPr>
                <w:spacing w:val="-4"/>
                <w:sz w:val="18"/>
              </w:rPr>
              <w:t>14.3</w:t>
            </w:r>
          </w:p>
          <w:p w14:paraId="29E87C04" w14:textId="77777777" w:rsidR="00C4799D" w:rsidRDefault="008C28BE" w:rsidP="00F74BCF">
            <w:pPr>
              <w:pStyle w:val="TableParagraph"/>
              <w:spacing w:line="207" w:lineRule="exact"/>
              <w:ind w:left="227"/>
              <w:rPr>
                <w:sz w:val="18"/>
              </w:rPr>
            </w:pPr>
            <w:r>
              <w:rPr>
                <w:spacing w:val="-2"/>
                <w:sz w:val="18"/>
              </w:rPr>
              <w:t>N=126</w:t>
            </w:r>
          </w:p>
        </w:tc>
        <w:tc>
          <w:tcPr>
            <w:tcW w:w="1207" w:type="dxa"/>
          </w:tcPr>
          <w:p w14:paraId="56EA7434" w14:textId="77777777" w:rsidR="00C4799D" w:rsidRDefault="008C28BE" w:rsidP="00F74BCF">
            <w:pPr>
              <w:pStyle w:val="TableParagraph"/>
              <w:spacing w:before="158"/>
              <w:ind w:left="336" w:right="315" w:firstLine="57"/>
              <w:rPr>
                <w:sz w:val="18"/>
              </w:rPr>
            </w:pPr>
            <w:r>
              <w:rPr>
                <w:spacing w:val="-2"/>
                <w:sz w:val="18"/>
              </w:rPr>
              <w:t>45.5</w:t>
            </w:r>
            <w:r>
              <w:rPr>
                <w:spacing w:val="-2"/>
                <w:position w:val="6"/>
                <w:sz w:val="12"/>
              </w:rPr>
              <w:t>h</w:t>
            </w:r>
            <w:r>
              <w:rPr>
                <w:spacing w:val="40"/>
                <w:position w:val="6"/>
                <w:sz w:val="12"/>
              </w:rPr>
              <w:t xml:space="preserve"> </w:t>
            </w:r>
            <w:r>
              <w:rPr>
                <w:spacing w:val="-2"/>
                <w:sz w:val="18"/>
              </w:rPr>
              <w:t>N=145</w:t>
            </w:r>
          </w:p>
        </w:tc>
        <w:tc>
          <w:tcPr>
            <w:tcW w:w="1260" w:type="dxa"/>
          </w:tcPr>
          <w:p w14:paraId="7B78C50E" w14:textId="77777777" w:rsidR="00C4799D" w:rsidRDefault="008C28BE" w:rsidP="00F74BCF">
            <w:pPr>
              <w:pStyle w:val="TableParagraph"/>
              <w:spacing w:before="158"/>
              <w:ind w:left="362" w:right="342" w:firstLine="57"/>
              <w:rPr>
                <w:sz w:val="18"/>
              </w:rPr>
            </w:pPr>
            <w:r>
              <w:rPr>
                <w:spacing w:val="-2"/>
                <w:sz w:val="18"/>
              </w:rPr>
              <w:t>49.2</w:t>
            </w:r>
            <w:r>
              <w:rPr>
                <w:spacing w:val="-2"/>
                <w:position w:val="6"/>
                <w:sz w:val="12"/>
              </w:rPr>
              <w:t>h</w:t>
            </w:r>
            <w:r>
              <w:rPr>
                <w:spacing w:val="40"/>
                <w:position w:val="6"/>
                <w:sz w:val="12"/>
              </w:rPr>
              <w:t xml:space="preserve"> </w:t>
            </w:r>
            <w:r>
              <w:rPr>
                <w:spacing w:val="-2"/>
                <w:sz w:val="18"/>
              </w:rPr>
              <w:t>N=144</w:t>
            </w:r>
          </w:p>
        </w:tc>
        <w:tc>
          <w:tcPr>
            <w:tcW w:w="1171" w:type="dxa"/>
          </w:tcPr>
          <w:p w14:paraId="632CA5F1" w14:textId="77777777" w:rsidR="00C4799D" w:rsidRDefault="008C28BE" w:rsidP="00F74BCF">
            <w:pPr>
              <w:pStyle w:val="TableParagraph"/>
              <w:spacing w:before="162" w:line="207" w:lineRule="exact"/>
              <w:ind w:left="63" w:right="55"/>
              <w:rPr>
                <w:sz w:val="18"/>
              </w:rPr>
            </w:pPr>
            <w:r>
              <w:rPr>
                <w:spacing w:val="-4"/>
                <w:sz w:val="18"/>
              </w:rPr>
              <w:t>11.4</w:t>
            </w:r>
          </w:p>
          <w:p w14:paraId="42E6F221" w14:textId="77777777" w:rsidR="00C4799D" w:rsidRDefault="008C28BE" w:rsidP="00F74BCF">
            <w:pPr>
              <w:pStyle w:val="TableParagraph"/>
              <w:spacing w:line="207" w:lineRule="exact"/>
              <w:ind w:left="63" w:right="53"/>
              <w:rPr>
                <w:sz w:val="18"/>
              </w:rPr>
            </w:pPr>
            <w:r>
              <w:rPr>
                <w:spacing w:val="-2"/>
                <w:sz w:val="18"/>
              </w:rPr>
              <w:t>N=140</w:t>
            </w:r>
          </w:p>
        </w:tc>
        <w:tc>
          <w:tcPr>
            <w:tcW w:w="1260" w:type="dxa"/>
          </w:tcPr>
          <w:p w14:paraId="30E3C530" w14:textId="77777777" w:rsidR="00C4799D" w:rsidRDefault="008C28BE" w:rsidP="00F74BCF">
            <w:pPr>
              <w:pStyle w:val="TableParagraph"/>
              <w:spacing w:before="158"/>
              <w:ind w:left="360" w:right="344" w:firstLine="57"/>
              <w:rPr>
                <w:sz w:val="18"/>
              </w:rPr>
            </w:pPr>
            <w:r>
              <w:rPr>
                <w:spacing w:val="-2"/>
                <w:sz w:val="18"/>
              </w:rPr>
              <w:t>46.0</w:t>
            </w:r>
            <w:r>
              <w:rPr>
                <w:spacing w:val="-2"/>
                <w:position w:val="6"/>
                <w:sz w:val="12"/>
              </w:rPr>
              <w:t>h</w:t>
            </w:r>
            <w:r>
              <w:rPr>
                <w:spacing w:val="40"/>
                <w:position w:val="6"/>
                <w:sz w:val="12"/>
              </w:rPr>
              <w:t xml:space="preserve"> </w:t>
            </w:r>
            <w:r>
              <w:rPr>
                <w:spacing w:val="-2"/>
                <w:sz w:val="18"/>
              </w:rPr>
              <w:t>N=137</w:t>
            </w:r>
          </w:p>
        </w:tc>
        <w:tc>
          <w:tcPr>
            <w:tcW w:w="1349" w:type="dxa"/>
          </w:tcPr>
          <w:p w14:paraId="2D109D2D" w14:textId="77777777" w:rsidR="00C4799D" w:rsidRDefault="008C28BE" w:rsidP="00F74BCF">
            <w:pPr>
              <w:pStyle w:val="TableParagraph"/>
              <w:spacing w:before="158"/>
              <w:ind w:left="406" w:right="387" w:firstLine="57"/>
              <w:rPr>
                <w:sz w:val="18"/>
              </w:rPr>
            </w:pPr>
            <w:r>
              <w:rPr>
                <w:spacing w:val="-2"/>
                <w:sz w:val="18"/>
              </w:rPr>
              <w:t>56.1</w:t>
            </w:r>
            <w:r>
              <w:rPr>
                <w:spacing w:val="-2"/>
                <w:position w:val="6"/>
                <w:sz w:val="12"/>
              </w:rPr>
              <w:t>h</w:t>
            </w:r>
            <w:r>
              <w:rPr>
                <w:spacing w:val="40"/>
                <w:position w:val="6"/>
                <w:sz w:val="12"/>
              </w:rPr>
              <w:t xml:space="preserve"> </w:t>
            </w:r>
            <w:r>
              <w:rPr>
                <w:spacing w:val="-2"/>
                <w:sz w:val="18"/>
              </w:rPr>
              <w:t>N=146</w:t>
            </w:r>
          </w:p>
        </w:tc>
      </w:tr>
    </w:tbl>
    <w:p w14:paraId="2285A24F" w14:textId="77777777" w:rsidR="00C4799D" w:rsidRDefault="00C4799D" w:rsidP="00F74BCF">
      <w:pPr>
        <w:rPr>
          <w:sz w:val="18"/>
        </w:rPr>
        <w:sectPr w:rsidR="00C4799D">
          <w:pgSz w:w="11910" w:h="16840"/>
          <w:pgMar w:top="1440" w:right="440" w:bottom="1360" w:left="1220" w:header="0" w:footer="1167" w:gutter="0"/>
          <w:cols w:space="720"/>
        </w:sectPr>
      </w:pPr>
    </w:p>
    <w:p w14:paraId="7BB0837E" w14:textId="77777777" w:rsidR="00C4799D" w:rsidRDefault="008C28BE" w:rsidP="00F74BCF">
      <w:pPr>
        <w:pStyle w:val="BodyText"/>
        <w:ind w:left="193"/>
        <w:rPr>
          <w:sz w:val="20"/>
        </w:rPr>
      </w:pPr>
      <w:r>
        <w:rPr>
          <w:noProof/>
          <w:sz w:val="20"/>
        </w:rPr>
        <w:lastRenderedPageBreak/>
        <mc:AlternateContent>
          <mc:Choice Requires="wps">
            <w:drawing>
              <wp:inline distT="0" distB="0" distL="0" distR="0" wp14:anchorId="1E39C3DF" wp14:editId="291C005B">
                <wp:extent cx="5759450" cy="1789430"/>
                <wp:effectExtent l="9525" t="0" r="0" b="10794"/>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1789430"/>
                        </a:xfrm>
                        <a:prstGeom prst="rect">
                          <a:avLst/>
                        </a:prstGeom>
                        <a:ln w="6096">
                          <a:solidFill>
                            <a:srgbClr val="000000"/>
                          </a:solidFill>
                          <a:prstDash val="solid"/>
                        </a:ln>
                      </wps:spPr>
                      <wps:txbx>
                        <w:txbxContent>
                          <w:p w14:paraId="43ADFED1" w14:textId="77777777" w:rsidR="00C4799D" w:rsidRDefault="008C28BE">
                            <w:pPr>
                              <w:spacing w:before="56"/>
                              <w:ind w:left="110"/>
                              <w:rPr>
                                <w:sz w:val="18"/>
                              </w:rPr>
                            </w:pPr>
                            <w:r>
                              <w:rPr>
                                <w:sz w:val="18"/>
                              </w:rPr>
                              <w:t>Abbreviations:</w:t>
                            </w:r>
                            <w:r>
                              <w:rPr>
                                <w:spacing w:val="-4"/>
                                <w:sz w:val="18"/>
                              </w:rPr>
                              <w:t xml:space="preserve"> </w:t>
                            </w:r>
                            <w:r>
                              <w:rPr>
                                <w:sz w:val="18"/>
                              </w:rPr>
                              <w:t>UPA=</w:t>
                            </w:r>
                            <w:r>
                              <w:rPr>
                                <w:spacing w:val="-4"/>
                                <w:sz w:val="18"/>
                              </w:rPr>
                              <w:t xml:space="preserve"> </w:t>
                            </w:r>
                            <w:r>
                              <w:rPr>
                                <w:sz w:val="18"/>
                              </w:rPr>
                              <w:t>upadacitinib</w:t>
                            </w:r>
                            <w:r>
                              <w:rPr>
                                <w:spacing w:val="-3"/>
                                <w:sz w:val="18"/>
                              </w:rPr>
                              <w:t xml:space="preserve"> </w:t>
                            </w:r>
                            <w:r>
                              <w:rPr>
                                <w:sz w:val="18"/>
                              </w:rPr>
                              <w:t>(RINVOQ);</w:t>
                            </w:r>
                            <w:r>
                              <w:rPr>
                                <w:spacing w:val="-4"/>
                                <w:sz w:val="18"/>
                              </w:rPr>
                              <w:t xml:space="preserve"> </w:t>
                            </w:r>
                            <w:r>
                              <w:rPr>
                                <w:sz w:val="18"/>
                              </w:rPr>
                              <w:t>PBO</w:t>
                            </w:r>
                            <w:r>
                              <w:rPr>
                                <w:spacing w:val="-5"/>
                                <w:sz w:val="18"/>
                              </w:rPr>
                              <w:t xml:space="preserve"> </w:t>
                            </w:r>
                            <w:r>
                              <w:rPr>
                                <w:sz w:val="18"/>
                              </w:rPr>
                              <w:t>=</w:t>
                            </w:r>
                            <w:r>
                              <w:rPr>
                                <w:spacing w:val="-3"/>
                                <w:sz w:val="18"/>
                              </w:rPr>
                              <w:t xml:space="preserve"> </w:t>
                            </w:r>
                            <w:r>
                              <w:rPr>
                                <w:spacing w:val="-2"/>
                                <w:sz w:val="18"/>
                              </w:rPr>
                              <w:t>placebo</w:t>
                            </w:r>
                          </w:p>
                          <w:p w14:paraId="051582B4" w14:textId="77777777" w:rsidR="00C4799D" w:rsidRDefault="008C28BE">
                            <w:pPr>
                              <w:spacing w:before="2"/>
                              <w:ind w:left="110" w:right="162"/>
                              <w:rPr>
                                <w:sz w:val="18"/>
                              </w:rPr>
                            </w:pPr>
                            <w:r>
                              <w:rPr>
                                <w:sz w:val="18"/>
                              </w:rPr>
                              <w:t>The</w:t>
                            </w:r>
                            <w:r>
                              <w:rPr>
                                <w:spacing w:val="-2"/>
                                <w:sz w:val="18"/>
                              </w:rPr>
                              <w:t xml:space="preserve"> </w:t>
                            </w:r>
                            <w:r>
                              <w:rPr>
                                <w:sz w:val="18"/>
                              </w:rPr>
                              <w:t>threshold</w:t>
                            </w:r>
                            <w:r>
                              <w:rPr>
                                <w:spacing w:val="-5"/>
                                <w:sz w:val="18"/>
                              </w:rPr>
                              <w:t xml:space="preserve"> </w:t>
                            </w:r>
                            <w:r>
                              <w:rPr>
                                <w:sz w:val="18"/>
                              </w:rPr>
                              <w:t>values</w:t>
                            </w:r>
                            <w:r>
                              <w:rPr>
                                <w:spacing w:val="-2"/>
                                <w:sz w:val="18"/>
                              </w:rPr>
                              <w:t xml:space="preserve"> </w:t>
                            </w:r>
                            <w:r>
                              <w:rPr>
                                <w:sz w:val="18"/>
                              </w:rPr>
                              <w:t>specified</w:t>
                            </w:r>
                            <w:r>
                              <w:rPr>
                                <w:spacing w:val="-5"/>
                                <w:sz w:val="18"/>
                              </w:rPr>
                              <w:t xml:space="preserve"> </w:t>
                            </w:r>
                            <w:r>
                              <w:rPr>
                                <w:sz w:val="18"/>
                              </w:rPr>
                              <w:t>correspond</w:t>
                            </w:r>
                            <w:r>
                              <w:rPr>
                                <w:spacing w:val="-2"/>
                                <w:sz w:val="18"/>
                              </w:rPr>
                              <w:t xml:space="preserve"> </w:t>
                            </w:r>
                            <w:r>
                              <w:rPr>
                                <w:sz w:val="18"/>
                              </w:rPr>
                              <w:t>to</w:t>
                            </w:r>
                            <w:r>
                              <w:rPr>
                                <w:spacing w:val="-2"/>
                                <w:sz w:val="18"/>
                              </w:rPr>
                              <w:t xml:space="preserve"> </w:t>
                            </w:r>
                            <w:r>
                              <w:rPr>
                                <w:sz w:val="18"/>
                              </w:rPr>
                              <w:t>the</w:t>
                            </w:r>
                            <w:r>
                              <w:rPr>
                                <w:spacing w:val="-5"/>
                                <w:sz w:val="18"/>
                              </w:rPr>
                              <w:t xml:space="preserve"> </w:t>
                            </w:r>
                            <w:r>
                              <w:rPr>
                                <w:sz w:val="18"/>
                              </w:rPr>
                              <w:t>minimal</w:t>
                            </w:r>
                            <w:r>
                              <w:rPr>
                                <w:spacing w:val="-5"/>
                                <w:sz w:val="18"/>
                              </w:rPr>
                              <w:t xml:space="preserve"> </w:t>
                            </w:r>
                            <w:r>
                              <w:rPr>
                                <w:sz w:val="18"/>
                              </w:rPr>
                              <w:t>clinically</w:t>
                            </w:r>
                            <w:r>
                              <w:rPr>
                                <w:spacing w:val="-4"/>
                                <w:sz w:val="18"/>
                              </w:rPr>
                              <w:t xml:space="preserve"> </w:t>
                            </w:r>
                            <w:r>
                              <w:rPr>
                                <w:sz w:val="18"/>
                              </w:rPr>
                              <w:t>important</w:t>
                            </w:r>
                            <w:r>
                              <w:rPr>
                                <w:spacing w:val="-3"/>
                                <w:sz w:val="18"/>
                              </w:rPr>
                              <w:t xml:space="preserve"> </w:t>
                            </w:r>
                            <w:r>
                              <w:rPr>
                                <w:sz w:val="18"/>
                              </w:rPr>
                              <w:t>difference</w:t>
                            </w:r>
                            <w:r>
                              <w:rPr>
                                <w:spacing w:val="-2"/>
                                <w:sz w:val="18"/>
                              </w:rPr>
                              <w:t xml:space="preserve"> </w:t>
                            </w:r>
                            <w:r>
                              <w:rPr>
                                <w:sz w:val="18"/>
                              </w:rPr>
                              <w:t>(MCID)</w:t>
                            </w:r>
                            <w:r>
                              <w:rPr>
                                <w:spacing w:val="-3"/>
                                <w:sz w:val="18"/>
                              </w:rPr>
                              <w:t xml:space="preserve"> </w:t>
                            </w:r>
                            <w:r>
                              <w:rPr>
                                <w:sz w:val="18"/>
                              </w:rPr>
                              <w:t>and</w:t>
                            </w:r>
                            <w:r>
                              <w:rPr>
                                <w:spacing w:val="-2"/>
                                <w:sz w:val="18"/>
                              </w:rPr>
                              <w:t xml:space="preserve"> </w:t>
                            </w:r>
                            <w:r>
                              <w:rPr>
                                <w:sz w:val="18"/>
                              </w:rPr>
                              <w:t>was</w:t>
                            </w:r>
                            <w:r>
                              <w:rPr>
                                <w:spacing w:val="-2"/>
                                <w:sz w:val="18"/>
                              </w:rPr>
                              <w:t xml:space="preserve"> </w:t>
                            </w:r>
                            <w:r>
                              <w:rPr>
                                <w:sz w:val="18"/>
                              </w:rPr>
                              <w:t>used to determine response.</w:t>
                            </w:r>
                          </w:p>
                          <w:p w14:paraId="2543E0A6" w14:textId="77777777" w:rsidR="00C4799D" w:rsidRDefault="008C28BE">
                            <w:pPr>
                              <w:spacing w:line="204" w:lineRule="exact"/>
                              <w:ind w:left="110"/>
                              <w:rPr>
                                <w:sz w:val="18"/>
                              </w:rPr>
                            </w:pPr>
                            <w:r>
                              <w:rPr>
                                <w:position w:val="6"/>
                                <w:sz w:val="12"/>
                              </w:rPr>
                              <w:t>a</w:t>
                            </w:r>
                            <w:r>
                              <w:rPr>
                                <w:spacing w:val="35"/>
                                <w:position w:val="6"/>
                                <w:sz w:val="12"/>
                              </w:rPr>
                              <w:t xml:space="preserve"> </w:t>
                            </w:r>
                            <w:r>
                              <w:rPr>
                                <w:sz w:val="18"/>
                              </w:rPr>
                              <w:t>N</w:t>
                            </w:r>
                            <w:r>
                              <w:rPr>
                                <w:spacing w:val="-1"/>
                                <w:sz w:val="18"/>
                              </w:rPr>
                              <w:t xml:space="preserve"> </w:t>
                            </w:r>
                            <w:r>
                              <w:rPr>
                                <w:sz w:val="18"/>
                              </w:rPr>
                              <w:t>=</w:t>
                            </w:r>
                            <w:r>
                              <w:rPr>
                                <w:spacing w:val="-1"/>
                                <w:sz w:val="18"/>
                              </w:rPr>
                              <w:t xml:space="preserve"> </w:t>
                            </w:r>
                            <w:r>
                              <w:rPr>
                                <w:sz w:val="18"/>
                              </w:rPr>
                              <w:t>number</w:t>
                            </w:r>
                            <w:r>
                              <w:rPr>
                                <w:spacing w:val="-2"/>
                                <w:sz w:val="18"/>
                              </w:rPr>
                              <w:t xml:space="preserve"> </w:t>
                            </w:r>
                            <w:r>
                              <w:rPr>
                                <w:sz w:val="18"/>
                              </w:rPr>
                              <w:t>of</w:t>
                            </w:r>
                            <w:r>
                              <w:rPr>
                                <w:spacing w:val="-1"/>
                                <w:sz w:val="18"/>
                              </w:rPr>
                              <w:t xml:space="preserve"> </w:t>
                            </w:r>
                            <w:r>
                              <w:rPr>
                                <w:sz w:val="18"/>
                              </w:rPr>
                              <w:t>patients</w:t>
                            </w:r>
                            <w:r>
                              <w:rPr>
                                <w:spacing w:val="-1"/>
                                <w:sz w:val="18"/>
                              </w:rPr>
                              <w:t xml:space="preserve"> </w:t>
                            </w:r>
                            <w:r>
                              <w:rPr>
                                <w:sz w:val="18"/>
                              </w:rPr>
                              <w:t>whose</w:t>
                            </w:r>
                            <w:r>
                              <w:rPr>
                                <w:spacing w:val="-5"/>
                                <w:sz w:val="18"/>
                              </w:rPr>
                              <w:t xml:space="preserve"> </w:t>
                            </w:r>
                            <w:r>
                              <w:rPr>
                                <w:sz w:val="18"/>
                              </w:rPr>
                              <w:t>baseline score</w:t>
                            </w:r>
                            <w:r>
                              <w:rPr>
                                <w:spacing w:val="-4"/>
                                <w:sz w:val="18"/>
                              </w:rPr>
                              <w:t xml:space="preserve"> </w:t>
                            </w:r>
                            <w:r>
                              <w:rPr>
                                <w:sz w:val="18"/>
                              </w:rPr>
                              <w:t>is</w:t>
                            </w:r>
                            <w:r>
                              <w:rPr>
                                <w:spacing w:val="-2"/>
                                <w:sz w:val="18"/>
                              </w:rPr>
                              <w:t xml:space="preserve"> </w:t>
                            </w:r>
                            <w:r>
                              <w:rPr>
                                <w:sz w:val="18"/>
                              </w:rPr>
                              <w:t>greater</w:t>
                            </w:r>
                            <w:r>
                              <w:rPr>
                                <w:spacing w:val="-1"/>
                                <w:sz w:val="18"/>
                              </w:rPr>
                              <w:t xml:space="preserve"> </w:t>
                            </w:r>
                            <w:r>
                              <w:rPr>
                                <w:sz w:val="18"/>
                              </w:rPr>
                              <w:t>than</w:t>
                            </w:r>
                            <w:r>
                              <w:rPr>
                                <w:spacing w:val="-4"/>
                                <w:sz w:val="18"/>
                              </w:rPr>
                              <w:t xml:space="preserve"> </w:t>
                            </w:r>
                            <w:r>
                              <w:rPr>
                                <w:sz w:val="18"/>
                              </w:rPr>
                              <w:t>or</w:t>
                            </w:r>
                            <w:r>
                              <w:rPr>
                                <w:spacing w:val="-1"/>
                                <w:sz w:val="18"/>
                              </w:rPr>
                              <w:t xml:space="preserve"> </w:t>
                            </w:r>
                            <w:r>
                              <w:rPr>
                                <w:sz w:val="18"/>
                              </w:rPr>
                              <w:t>equal</w:t>
                            </w:r>
                            <w:r>
                              <w:rPr>
                                <w:spacing w:val="-1"/>
                                <w:sz w:val="18"/>
                              </w:rPr>
                              <w:t xml:space="preserve"> </w:t>
                            </w:r>
                            <w:r>
                              <w:rPr>
                                <w:sz w:val="18"/>
                              </w:rPr>
                              <w:t>to the</w:t>
                            </w:r>
                            <w:r>
                              <w:rPr>
                                <w:spacing w:val="-3"/>
                                <w:sz w:val="18"/>
                              </w:rPr>
                              <w:t xml:space="preserve"> </w:t>
                            </w:r>
                            <w:r>
                              <w:rPr>
                                <w:spacing w:val="-2"/>
                                <w:sz w:val="18"/>
                              </w:rPr>
                              <w:t>MCID.</w:t>
                            </w:r>
                          </w:p>
                          <w:p w14:paraId="380E0F0E" w14:textId="77777777" w:rsidR="00C4799D" w:rsidRDefault="008C28BE">
                            <w:pPr>
                              <w:spacing w:line="242" w:lineRule="auto"/>
                              <w:ind w:left="249" w:hanging="140"/>
                              <w:rPr>
                                <w:sz w:val="18"/>
                              </w:rPr>
                            </w:pPr>
                            <w:r>
                              <w:rPr>
                                <w:position w:val="6"/>
                                <w:sz w:val="12"/>
                              </w:rPr>
                              <w:t>b</w:t>
                            </w:r>
                            <w:r>
                              <w:rPr>
                                <w:spacing w:val="15"/>
                                <w:position w:val="6"/>
                                <w:sz w:val="12"/>
                              </w:rPr>
                              <w:t xml:space="preserve"> </w:t>
                            </w:r>
                            <w:r>
                              <w:rPr>
                                <w:sz w:val="18"/>
                              </w:rPr>
                              <w:t>ADerm-SS</w:t>
                            </w:r>
                            <w:r>
                              <w:rPr>
                                <w:spacing w:val="-2"/>
                                <w:sz w:val="18"/>
                              </w:rPr>
                              <w:t xml:space="preserve"> </w:t>
                            </w:r>
                            <w:r>
                              <w:rPr>
                                <w:sz w:val="18"/>
                              </w:rPr>
                              <w:t>TSS-7</w:t>
                            </w:r>
                            <w:r>
                              <w:rPr>
                                <w:spacing w:val="-1"/>
                                <w:sz w:val="18"/>
                              </w:rPr>
                              <w:t xml:space="preserve"> </w:t>
                            </w:r>
                            <w:r>
                              <w:rPr>
                                <w:sz w:val="18"/>
                              </w:rPr>
                              <w:t>assesses</w:t>
                            </w:r>
                            <w:r>
                              <w:rPr>
                                <w:spacing w:val="-3"/>
                                <w:sz w:val="18"/>
                              </w:rPr>
                              <w:t xml:space="preserve"> </w:t>
                            </w:r>
                            <w:r>
                              <w:rPr>
                                <w:sz w:val="18"/>
                              </w:rPr>
                              <w:t>itch</w:t>
                            </w:r>
                            <w:r>
                              <w:rPr>
                                <w:spacing w:val="-1"/>
                                <w:sz w:val="18"/>
                              </w:rPr>
                              <w:t xml:space="preserve"> </w:t>
                            </w:r>
                            <w:r>
                              <w:rPr>
                                <w:sz w:val="18"/>
                              </w:rPr>
                              <w:t>while</w:t>
                            </w:r>
                            <w:r>
                              <w:rPr>
                                <w:spacing w:val="-4"/>
                                <w:sz w:val="18"/>
                              </w:rPr>
                              <w:t xml:space="preserve"> </w:t>
                            </w:r>
                            <w:r>
                              <w:rPr>
                                <w:sz w:val="18"/>
                              </w:rPr>
                              <w:t>asleep,</w:t>
                            </w:r>
                            <w:r>
                              <w:rPr>
                                <w:spacing w:val="-4"/>
                                <w:sz w:val="18"/>
                              </w:rPr>
                              <w:t xml:space="preserve"> </w:t>
                            </w:r>
                            <w:r>
                              <w:rPr>
                                <w:sz w:val="18"/>
                              </w:rPr>
                              <w:t>itch</w:t>
                            </w:r>
                            <w:r>
                              <w:rPr>
                                <w:spacing w:val="-1"/>
                                <w:sz w:val="18"/>
                              </w:rPr>
                              <w:t xml:space="preserve"> </w:t>
                            </w:r>
                            <w:r>
                              <w:rPr>
                                <w:sz w:val="18"/>
                              </w:rPr>
                              <w:t>while</w:t>
                            </w:r>
                            <w:r>
                              <w:rPr>
                                <w:spacing w:val="-4"/>
                                <w:sz w:val="18"/>
                              </w:rPr>
                              <w:t xml:space="preserve"> </w:t>
                            </w:r>
                            <w:r>
                              <w:rPr>
                                <w:sz w:val="18"/>
                              </w:rPr>
                              <w:t>awake,</w:t>
                            </w:r>
                            <w:r>
                              <w:rPr>
                                <w:spacing w:val="-4"/>
                                <w:sz w:val="18"/>
                              </w:rPr>
                              <w:t xml:space="preserve"> </w:t>
                            </w:r>
                            <w:r>
                              <w:rPr>
                                <w:sz w:val="18"/>
                              </w:rPr>
                              <w:t>skin</w:t>
                            </w:r>
                            <w:r>
                              <w:rPr>
                                <w:spacing w:val="-1"/>
                                <w:sz w:val="18"/>
                              </w:rPr>
                              <w:t xml:space="preserve"> </w:t>
                            </w:r>
                            <w:r>
                              <w:rPr>
                                <w:sz w:val="18"/>
                              </w:rPr>
                              <w:t>pain,</w:t>
                            </w:r>
                            <w:r>
                              <w:rPr>
                                <w:spacing w:val="-2"/>
                                <w:sz w:val="18"/>
                              </w:rPr>
                              <w:t xml:space="preserve"> </w:t>
                            </w:r>
                            <w:r>
                              <w:rPr>
                                <w:sz w:val="18"/>
                              </w:rPr>
                              <w:t>skin</w:t>
                            </w:r>
                            <w:r>
                              <w:rPr>
                                <w:spacing w:val="-4"/>
                                <w:sz w:val="18"/>
                              </w:rPr>
                              <w:t xml:space="preserve"> </w:t>
                            </w:r>
                            <w:r>
                              <w:rPr>
                                <w:sz w:val="18"/>
                              </w:rPr>
                              <w:t>cracking,</w:t>
                            </w:r>
                            <w:r>
                              <w:rPr>
                                <w:spacing w:val="-4"/>
                                <w:sz w:val="18"/>
                              </w:rPr>
                              <w:t xml:space="preserve"> </w:t>
                            </w:r>
                            <w:r>
                              <w:rPr>
                                <w:sz w:val="18"/>
                              </w:rPr>
                              <w:t>pain</w:t>
                            </w:r>
                            <w:r>
                              <w:rPr>
                                <w:spacing w:val="-4"/>
                                <w:sz w:val="18"/>
                              </w:rPr>
                              <w:t xml:space="preserve"> </w:t>
                            </w:r>
                            <w:r>
                              <w:rPr>
                                <w:sz w:val="18"/>
                              </w:rPr>
                              <w:t>caused</w:t>
                            </w:r>
                            <w:r>
                              <w:rPr>
                                <w:spacing w:val="-4"/>
                                <w:sz w:val="18"/>
                              </w:rPr>
                              <w:t xml:space="preserve"> </w:t>
                            </w:r>
                            <w:r>
                              <w:rPr>
                                <w:sz w:val="18"/>
                              </w:rPr>
                              <w:t>by</w:t>
                            </w:r>
                            <w:r>
                              <w:rPr>
                                <w:spacing w:val="-3"/>
                                <w:sz w:val="18"/>
                              </w:rPr>
                              <w:t xml:space="preserve"> </w:t>
                            </w:r>
                            <w:r>
                              <w:rPr>
                                <w:sz w:val="18"/>
                              </w:rPr>
                              <w:t>skin cracking, dry skin, and flaking due to AD.</w:t>
                            </w:r>
                          </w:p>
                          <w:p w14:paraId="0E646242" w14:textId="77777777" w:rsidR="00C4799D" w:rsidRDefault="008C28BE">
                            <w:pPr>
                              <w:spacing w:line="202" w:lineRule="exact"/>
                              <w:ind w:left="110"/>
                              <w:rPr>
                                <w:sz w:val="18"/>
                              </w:rPr>
                            </w:pPr>
                            <w:r>
                              <w:rPr>
                                <w:position w:val="6"/>
                                <w:sz w:val="12"/>
                              </w:rPr>
                              <w:t>c</w:t>
                            </w:r>
                            <w:r>
                              <w:rPr>
                                <w:spacing w:val="13"/>
                                <w:position w:val="6"/>
                                <w:sz w:val="12"/>
                              </w:rPr>
                              <w:t xml:space="preserve"> </w:t>
                            </w:r>
                            <w:r>
                              <w:rPr>
                                <w:sz w:val="18"/>
                              </w:rPr>
                              <w:t>ADerm-IS</w:t>
                            </w:r>
                            <w:r>
                              <w:rPr>
                                <w:spacing w:val="-2"/>
                                <w:sz w:val="18"/>
                              </w:rPr>
                              <w:t xml:space="preserve"> </w:t>
                            </w:r>
                            <w:r>
                              <w:rPr>
                                <w:sz w:val="18"/>
                              </w:rPr>
                              <w:t>Sleep</w:t>
                            </w:r>
                            <w:r>
                              <w:rPr>
                                <w:spacing w:val="-4"/>
                                <w:sz w:val="18"/>
                              </w:rPr>
                              <w:t xml:space="preserve"> </w:t>
                            </w:r>
                            <w:r>
                              <w:rPr>
                                <w:sz w:val="18"/>
                              </w:rPr>
                              <w:t>assesses</w:t>
                            </w:r>
                            <w:r>
                              <w:rPr>
                                <w:spacing w:val="-1"/>
                                <w:sz w:val="18"/>
                              </w:rPr>
                              <w:t xml:space="preserve"> </w:t>
                            </w:r>
                            <w:r>
                              <w:rPr>
                                <w:sz w:val="18"/>
                              </w:rPr>
                              <w:t>difficulty</w:t>
                            </w:r>
                            <w:r>
                              <w:rPr>
                                <w:spacing w:val="-3"/>
                                <w:sz w:val="18"/>
                              </w:rPr>
                              <w:t xml:space="preserve"> </w:t>
                            </w:r>
                            <w:r>
                              <w:rPr>
                                <w:sz w:val="18"/>
                              </w:rPr>
                              <w:t>falling</w:t>
                            </w:r>
                            <w:r>
                              <w:rPr>
                                <w:spacing w:val="-4"/>
                                <w:sz w:val="18"/>
                              </w:rPr>
                              <w:t xml:space="preserve"> </w:t>
                            </w:r>
                            <w:r>
                              <w:rPr>
                                <w:sz w:val="18"/>
                              </w:rPr>
                              <w:t>asleep,</w:t>
                            </w:r>
                            <w:r>
                              <w:rPr>
                                <w:spacing w:val="-3"/>
                                <w:sz w:val="18"/>
                              </w:rPr>
                              <w:t xml:space="preserve"> </w:t>
                            </w:r>
                            <w:r>
                              <w:rPr>
                                <w:sz w:val="18"/>
                              </w:rPr>
                              <w:t>sleep</w:t>
                            </w:r>
                            <w:r>
                              <w:rPr>
                                <w:spacing w:val="-1"/>
                                <w:sz w:val="18"/>
                              </w:rPr>
                              <w:t xml:space="preserve"> </w:t>
                            </w:r>
                            <w:r>
                              <w:rPr>
                                <w:sz w:val="18"/>
                              </w:rPr>
                              <w:t>impact,</w:t>
                            </w:r>
                            <w:r>
                              <w:rPr>
                                <w:spacing w:val="-4"/>
                                <w:sz w:val="18"/>
                              </w:rPr>
                              <w:t xml:space="preserve"> </w:t>
                            </w:r>
                            <w:r>
                              <w:rPr>
                                <w:sz w:val="18"/>
                              </w:rPr>
                              <w:t>and</w:t>
                            </w:r>
                            <w:r>
                              <w:rPr>
                                <w:spacing w:val="-1"/>
                                <w:sz w:val="18"/>
                              </w:rPr>
                              <w:t xml:space="preserve"> </w:t>
                            </w:r>
                            <w:r>
                              <w:rPr>
                                <w:sz w:val="18"/>
                              </w:rPr>
                              <w:t>waking</w:t>
                            </w:r>
                            <w:r>
                              <w:rPr>
                                <w:spacing w:val="-1"/>
                                <w:sz w:val="18"/>
                              </w:rPr>
                              <w:t xml:space="preserve"> </w:t>
                            </w:r>
                            <w:r>
                              <w:rPr>
                                <w:sz w:val="18"/>
                              </w:rPr>
                              <w:t>up</w:t>
                            </w:r>
                            <w:r>
                              <w:rPr>
                                <w:spacing w:val="-2"/>
                                <w:sz w:val="18"/>
                              </w:rPr>
                              <w:t xml:space="preserve"> </w:t>
                            </w:r>
                            <w:r>
                              <w:rPr>
                                <w:sz w:val="18"/>
                              </w:rPr>
                              <w:t>at</w:t>
                            </w:r>
                            <w:r>
                              <w:rPr>
                                <w:spacing w:val="-4"/>
                                <w:sz w:val="18"/>
                              </w:rPr>
                              <w:t xml:space="preserve"> </w:t>
                            </w:r>
                            <w:r>
                              <w:rPr>
                                <w:sz w:val="18"/>
                              </w:rPr>
                              <w:t>night</w:t>
                            </w:r>
                            <w:r>
                              <w:rPr>
                                <w:spacing w:val="-2"/>
                                <w:sz w:val="18"/>
                              </w:rPr>
                              <w:t xml:space="preserve"> </w:t>
                            </w:r>
                            <w:r>
                              <w:rPr>
                                <w:sz w:val="18"/>
                              </w:rPr>
                              <w:t>due</w:t>
                            </w:r>
                            <w:r>
                              <w:rPr>
                                <w:spacing w:val="-1"/>
                                <w:sz w:val="18"/>
                              </w:rPr>
                              <w:t xml:space="preserve"> </w:t>
                            </w:r>
                            <w:r>
                              <w:rPr>
                                <w:sz w:val="18"/>
                              </w:rPr>
                              <w:t>to</w:t>
                            </w:r>
                            <w:r>
                              <w:rPr>
                                <w:spacing w:val="-1"/>
                                <w:sz w:val="18"/>
                              </w:rPr>
                              <w:t xml:space="preserve"> </w:t>
                            </w:r>
                            <w:r>
                              <w:rPr>
                                <w:spacing w:val="-5"/>
                                <w:sz w:val="18"/>
                              </w:rPr>
                              <w:t>AD.</w:t>
                            </w:r>
                          </w:p>
                          <w:p w14:paraId="3C1A2D1B" w14:textId="77777777" w:rsidR="00C4799D" w:rsidRDefault="008C28BE">
                            <w:pPr>
                              <w:ind w:left="249" w:right="162" w:hanging="140"/>
                              <w:rPr>
                                <w:sz w:val="18"/>
                              </w:rPr>
                            </w:pPr>
                            <w:r>
                              <w:rPr>
                                <w:position w:val="6"/>
                                <w:sz w:val="12"/>
                              </w:rPr>
                              <w:t>d</w:t>
                            </w:r>
                            <w:r>
                              <w:rPr>
                                <w:spacing w:val="14"/>
                                <w:position w:val="6"/>
                                <w:sz w:val="12"/>
                              </w:rPr>
                              <w:t xml:space="preserve"> </w:t>
                            </w:r>
                            <w:r>
                              <w:rPr>
                                <w:sz w:val="18"/>
                              </w:rPr>
                              <w:t>ADerm-IS</w:t>
                            </w:r>
                            <w:r>
                              <w:rPr>
                                <w:spacing w:val="-3"/>
                                <w:sz w:val="18"/>
                              </w:rPr>
                              <w:t xml:space="preserve"> </w:t>
                            </w:r>
                            <w:r>
                              <w:rPr>
                                <w:sz w:val="18"/>
                              </w:rPr>
                              <w:t>Daily</w:t>
                            </w:r>
                            <w:r>
                              <w:rPr>
                                <w:spacing w:val="-2"/>
                                <w:sz w:val="18"/>
                              </w:rPr>
                              <w:t xml:space="preserve"> </w:t>
                            </w:r>
                            <w:r>
                              <w:rPr>
                                <w:sz w:val="18"/>
                              </w:rPr>
                              <w:t>Activities</w:t>
                            </w:r>
                            <w:r>
                              <w:rPr>
                                <w:spacing w:val="-2"/>
                                <w:sz w:val="18"/>
                              </w:rPr>
                              <w:t xml:space="preserve"> </w:t>
                            </w:r>
                            <w:r>
                              <w:rPr>
                                <w:sz w:val="18"/>
                              </w:rPr>
                              <w:t>assesses</w:t>
                            </w:r>
                            <w:r>
                              <w:rPr>
                                <w:spacing w:val="-2"/>
                                <w:sz w:val="18"/>
                              </w:rPr>
                              <w:t xml:space="preserve"> </w:t>
                            </w:r>
                            <w:r>
                              <w:rPr>
                                <w:sz w:val="18"/>
                              </w:rPr>
                              <w:t>AD’s</w:t>
                            </w:r>
                            <w:r>
                              <w:rPr>
                                <w:spacing w:val="-2"/>
                                <w:sz w:val="18"/>
                              </w:rPr>
                              <w:t xml:space="preserve"> </w:t>
                            </w:r>
                            <w:r>
                              <w:rPr>
                                <w:sz w:val="18"/>
                              </w:rPr>
                              <w:t>effect</w:t>
                            </w:r>
                            <w:r>
                              <w:rPr>
                                <w:spacing w:val="-3"/>
                                <w:sz w:val="18"/>
                              </w:rPr>
                              <w:t xml:space="preserve"> </w:t>
                            </w:r>
                            <w:r>
                              <w:rPr>
                                <w:sz w:val="18"/>
                              </w:rPr>
                              <w:t>on</w:t>
                            </w:r>
                            <w:r>
                              <w:rPr>
                                <w:spacing w:val="-5"/>
                                <w:sz w:val="18"/>
                              </w:rPr>
                              <w:t xml:space="preserve"> </w:t>
                            </w:r>
                            <w:r>
                              <w:rPr>
                                <w:sz w:val="18"/>
                              </w:rPr>
                              <w:t>household</w:t>
                            </w:r>
                            <w:r>
                              <w:rPr>
                                <w:spacing w:val="-2"/>
                                <w:sz w:val="18"/>
                              </w:rPr>
                              <w:t xml:space="preserve"> </w:t>
                            </w:r>
                            <w:r>
                              <w:rPr>
                                <w:sz w:val="18"/>
                              </w:rPr>
                              <w:t>activities,</w:t>
                            </w:r>
                            <w:r>
                              <w:rPr>
                                <w:spacing w:val="-3"/>
                                <w:sz w:val="18"/>
                              </w:rPr>
                              <w:t xml:space="preserve"> </w:t>
                            </w:r>
                            <w:r>
                              <w:rPr>
                                <w:sz w:val="18"/>
                              </w:rPr>
                              <w:t>physical</w:t>
                            </w:r>
                            <w:r>
                              <w:rPr>
                                <w:spacing w:val="-5"/>
                                <w:sz w:val="18"/>
                              </w:rPr>
                              <w:t xml:space="preserve"> </w:t>
                            </w:r>
                            <w:r>
                              <w:rPr>
                                <w:sz w:val="18"/>
                              </w:rPr>
                              <w:t>activities,</w:t>
                            </w:r>
                            <w:r>
                              <w:rPr>
                                <w:spacing w:val="-5"/>
                                <w:sz w:val="18"/>
                              </w:rPr>
                              <w:t xml:space="preserve"> </w:t>
                            </w:r>
                            <w:r>
                              <w:rPr>
                                <w:sz w:val="18"/>
                              </w:rPr>
                              <w:t>social</w:t>
                            </w:r>
                            <w:r>
                              <w:rPr>
                                <w:spacing w:val="-5"/>
                                <w:sz w:val="18"/>
                              </w:rPr>
                              <w:t xml:space="preserve"> </w:t>
                            </w:r>
                            <w:r>
                              <w:rPr>
                                <w:sz w:val="18"/>
                              </w:rPr>
                              <w:t>activities, and concentration.</w:t>
                            </w:r>
                          </w:p>
                          <w:p w14:paraId="53414850" w14:textId="77777777" w:rsidR="00C4799D" w:rsidRDefault="008C28BE">
                            <w:pPr>
                              <w:spacing w:line="206" w:lineRule="exact"/>
                              <w:ind w:left="110"/>
                              <w:rPr>
                                <w:sz w:val="18"/>
                              </w:rPr>
                            </w:pPr>
                            <w:r>
                              <w:rPr>
                                <w:position w:val="6"/>
                                <w:sz w:val="12"/>
                              </w:rPr>
                              <w:t>e</w:t>
                            </w:r>
                            <w:r>
                              <w:rPr>
                                <w:spacing w:val="14"/>
                                <w:position w:val="6"/>
                                <w:sz w:val="12"/>
                              </w:rPr>
                              <w:t xml:space="preserve"> </w:t>
                            </w:r>
                            <w:r>
                              <w:rPr>
                                <w:sz w:val="18"/>
                              </w:rPr>
                              <w:t>ADerm-IS</w:t>
                            </w:r>
                            <w:r>
                              <w:rPr>
                                <w:spacing w:val="-3"/>
                                <w:sz w:val="18"/>
                              </w:rPr>
                              <w:t xml:space="preserve"> </w:t>
                            </w:r>
                            <w:r>
                              <w:rPr>
                                <w:sz w:val="18"/>
                              </w:rPr>
                              <w:t>Emotional</w:t>
                            </w:r>
                            <w:r>
                              <w:rPr>
                                <w:spacing w:val="-3"/>
                                <w:sz w:val="18"/>
                              </w:rPr>
                              <w:t xml:space="preserve"> </w:t>
                            </w:r>
                            <w:r>
                              <w:rPr>
                                <w:sz w:val="18"/>
                              </w:rPr>
                              <w:t>State</w:t>
                            </w:r>
                            <w:r>
                              <w:rPr>
                                <w:spacing w:val="-2"/>
                                <w:sz w:val="18"/>
                              </w:rPr>
                              <w:t xml:space="preserve"> </w:t>
                            </w:r>
                            <w:r>
                              <w:rPr>
                                <w:sz w:val="18"/>
                              </w:rPr>
                              <w:t>assesses</w:t>
                            </w:r>
                            <w:r>
                              <w:rPr>
                                <w:spacing w:val="-4"/>
                                <w:sz w:val="18"/>
                              </w:rPr>
                              <w:t xml:space="preserve"> </w:t>
                            </w:r>
                            <w:r>
                              <w:rPr>
                                <w:sz w:val="18"/>
                              </w:rPr>
                              <w:t>self-consciousness,</w:t>
                            </w:r>
                            <w:r>
                              <w:rPr>
                                <w:spacing w:val="-2"/>
                                <w:sz w:val="18"/>
                              </w:rPr>
                              <w:t xml:space="preserve"> </w:t>
                            </w:r>
                            <w:r>
                              <w:rPr>
                                <w:sz w:val="18"/>
                              </w:rPr>
                              <w:t>embarrassment,</w:t>
                            </w:r>
                            <w:r>
                              <w:rPr>
                                <w:spacing w:val="-3"/>
                                <w:sz w:val="18"/>
                              </w:rPr>
                              <w:t xml:space="preserve"> </w:t>
                            </w:r>
                            <w:r>
                              <w:rPr>
                                <w:sz w:val="18"/>
                              </w:rPr>
                              <w:t>and</w:t>
                            </w:r>
                            <w:r>
                              <w:rPr>
                                <w:spacing w:val="-5"/>
                                <w:sz w:val="18"/>
                              </w:rPr>
                              <w:t xml:space="preserve"> </w:t>
                            </w:r>
                            <w:r>
                              <w:rPr>
                                <w:sz w:val="18"/>
                              </w:rPr>
                              <w:t>sadness</w:t>
                            </w:r>
                            <w:r>
                              <w:rPr>
                                <w:spacing w:val="-2"/>
                                <w:sz w:val="18"/>
                              </w:rPr>
                              <w:t xml:space="preserve"> </w:t>
                            </w:r>
                            <w:r>
                              <w:rPr>
                                <w:sz w:val="18"/>
                              </w:rPr>
                              <w:t>due</w:t>
                            </w:r>
                            <w:r>
                              <w:rPr>
                                <w:spacing w:val="-2"/>
                                <w:sz w:val="18"/>
                              </w:rPr>
                              <w:t xml:space="preserve"> </w:t>
                            </w:r>
                            <w:r>
                              <w:rPr>
                                <w:sz w:val="18"/>
                              </w:rPr>
                              <w:t>to</w:t>
                            </w:r>
                            <w:r>
                              <w:rPr>
                                <w:spacing w:val="-2"/>
                                <w:sz w:val="18"/>
                              </w:rPr>
                              <w:t xml:space="preserve"> </w:t>
                            </w:r>
                            <w:r>
                              <w:rPr>
                                <w:spacing w:val="-5"/>
                                <w:sz w:val="18"/>
                              </w:rPr>
                              <w:t>AD.</w:t>
                            </w:r>
                          </w:p>
                          <w:p w14:paraId="0A80074C" w14:textId="77777777" w:rsidR="00C4799D" w:rsidRDefault="008C28BE">
                            <w:pPr>
                              <w:spacing w:line="206" w:lineRule="exact"/>
                              <w:ind w:left="110"/>
                              <w:rPr>
                                <w:sz w:val="18"/>
                              </w:rPr>
                            </w:pPr>
                            <w:r>
                              <w:rPr>
                                <w:position w:val="6"/>
                                <w:sz w:val="12"/>
                              </w:rPr>
                              <w:t>f</w:t>
                            </w:r>
                            <w:r>
                              <w:rPr>
                                <w:spacing w:val="68"/>
                                <w:position w:val="6"/>
                                <w:sz w:val="12"/>
                              </w:rPr>
                              <w:t xml:space="preserve"> </w:t>
                            </w:r>
                            <w:r>
                              <w:rPr>
                                <w:sz w:val="18"/>
                              </w:rPr>
                              <w:t>N</w:t>
                            </w:r>
                            <w:r>
                              <w:rPr>
                                <w:spacing w:val="-1"/>
                                <w:sz w:val="18"/>
                              </w:rPr>
                              <w:t xml:space="preserve"> </w:t>
                            </w:r>
                            <w:r>
                              <w:rPr>
                                <w:sz w:val="18"/>
                              </w:rPr>
                              <w:t>=</w:t>
                            </w:r>
                            <w:r>
                              <w:rPr>
                                <w:spacing w:val="-2"/>
                                <w:sz w:val="18"/>
                              </w:rPr>
                              <w:t xml:space="preserve"> </w:t>
                            </w:r>
                            <w:r>
                              <w:rPr>
                                <w:sz w:val="18"/>
                              </w:rPr>
                              <w:t>number</w:t>
                            </w:r>
                            <w:r>
                              <w:rPr>
                                <w:spacing w:val="-1"/>
                                <w:sz w:val="18"/>
                              </w:rPr>
                              <w:t xml:space="preserve"> </w:t>
                            </w:r>
                            <w:r>
                              <w:rPr>
                                <w:sz w:val="18"/>
                              </w:rPr>
                              <w:t>of</w:t>
                            </w:r>
                            <w:r>
                              <w:rPr>
                                <w:spacing w:val="-1"/>
                                <w:sz w:val="18"/>
                              </w:rPr>
                              <w:t xml:space="preserve"> </w:t>
                            </w:r>
                            <w:r>
                              <w:rPr>
                                <w:sz w:val="18"/>
                              </w:rPr>
                              <w:t>patients whose</w:t>
                            </w:r>
                            <w:r>
                              <w:rPr>
                                <w:spacing w:val="-5"/>
                                <w:sz w:val="18"/>
                              </w:rPr>
                              <w:t xml:space="preserve"> </w:t>
                            </w:r>
                            <w:r>
                              <w:rPr>
                                <w:sz w:val="18"/>
                              </w:rPr>
                              <w:t>baseline</w:t>
                            </w:r>
                            <w:r>
                              <w:rPr>
                                <w:spacing w:val="-1"/>
                                <w:sz w:val="18"/>
                              </w:rPr>
                              <w:t xml:space="preserve"> </w:t>
                            </w:r>
                            <w:r>
                              <w:rPr>
                                <w:sz w:val="18"/>
                              </w:rPr>
                              <w:t>DLQI</w:t>
                            </w:r>
                            <w:r>
                              <w:rPr>
                                <w:spacing w:val="-1"/>
                                <w:sz w:val="18"/>
                              </w:rPr>
                              <w:t xml:space="preserve"> </w:t>
                            </w:r>
                            <w:r>
                              <w:rPr>
                                <w:sz w:val="18"/>
                              </w:rPr>
                              <w:t>score</w:t>
                            </w:r>
                            <w:r>
                              <w:rPr>
                                <w:spacing w:val="-3"/>
                                <w:sz w:val="18"/>
                              </w:rPr>
                              <w:t xml:space="preserve"> </w:t>
                            </w:r>
                            <w:r>
                              <w:rPr>
                                <w:sz w:val="18"/>
                              </w:rPr>
                              <w:t>is</w:t>
                            </w:r>
                            <w:r>
                              <w:rPr>
                                <w:spacing w:val="-2"/>
                                <w:sz w:val="18"/>
                              </w:rPr>
                              <w:t xml:space="preserve"> </w:t>
                            </w:r>
                            <w:r>
                              <w:rPr>
                                <w:sz w:val="18"/>
                              </w:rPr>
                              <w:t>&gt;</w:t>
                            </w:r>
                            <w:r>
                              <w:rPr>
                                <w:spacing w:val="-1"/>
                                <w:sz w:val="18"/>
                              </w:rPr>
                              <w:t xml:space="preserve"> </w:t>
                            </w:r>
                            <w:r>
                              <w:rPr>
                                <w:spacing w:val="-5"/>
                                <w:sz w:val="18"/>
                              </w:rPr>
                              <w:t>1.</w:t>
                            </w:r>
                          </w:p>
                          <w:p w14:paraId="6CA4A71A" w14:textId="77777777" w:rsidR="00C4799D" w:rsidRDefault="008C28BE">
                            <w:pPr>
                              <w:spacing w:line="206" w:lineRule="exact"/>
                              <w:ind w:left="110"/>
                              <w:rPr>
                                <w:sz w:val="18"/>
                              </w:rPr>
                            </w:pPr>
                            <w:r>
                              <w:rPr>
                                <w:position w:val="6"/>
                                <w:sz w:val="12"/>
                              </w:rPr>
                              <w:t>g</w:t>
                            </w:r>
                            <w:r>
                              <w:rPr>
                                <w:spacing w:val="35"/>
                                <w:position w:val="6"/>
                                <w:sz w:val="12"/>
                              </w:rPr>
                              <w:t xml:space="preserve"> </w:t>
                            </w:r>
                            <w:r>
                              <w:rPr>
                                <w:sz w:val="18"/>
                              </w:rPr>
                              <w:t>N</w:t>
                            </w:r>
                            <w:r>
                              <w:rPr>
                                <w:spacing w:val="-1"/>
                                <w:sz w:val="18"/>
                              </w:rPr>
                              <w:t xml:space="preserve"> </w:t>
                            </w:r>
                            <w:r>
                              <w:rPr>
                                <w:sz w:val="18"/>
                              </w:rPr>
                              <w:t>=</w:t>
                            </w:r>
                            <w:r>
                              <w:rPr>
                                <w:spacing w:val="-2"/>
                                <w:sz w:val="18"/>
                              </w:rPr>
                              <w:t xml:space="preserve"> </w:t>
                            </w:r>
                            <w:r>
                              <w:rPr>
                                <w:sz w:val="18"/>
                              </w:rPr>
                              <w:t>number</w:t>
                            </w:r>
                            <w:r>
                              <w:rPr>
                                <w:spacing w:val="-2"/>
                                <w:sz w:val="18"/>
                              </w:rPr>
                              <w:t xml:space="preserve"> </w:t>
                            </w:r>
                            <w:r>
                              <w:rPr>
                                <w:sz w:val="18"/>
                              </w:rPr>
                              <w:t>of</w:t>
                            </w:r>
                            <w:r>
                              <w:rPr>
                                <w:spacing w:val="-1"/>
                                <w:sz w:val="18"/>
                              </w:rPr>
                              <w:t xml:space="preserve"> </w:t>
                            </w:r>
                            <w:r>
                              <w:rPr>
                                <w:sz w:val="18"/>
                              </w:rPr>
                              <w:t>patients</w:t>
                            </w:r>
                            <w:r>
                              <w:rPr>
                                <w:spacing w:val="-1"/>
                                <w:sz w:val="18"/>
                              </w:rPr>
                              <w:t xml:space="preserve"> </w:t>
                            </w:r>
                            <w:r>
                              <w:rPr>
                                <w:sz w:val="18"/>
                              </w:rPr>
                              <w:t>whose</w:t>
                            </w:r>
                            <w:r>
                              <w:rPr>
                                <w:spacing w:val="-6"/>
                                <w:sz w:val="18"/>
                              </w:rPr>
                              <w:t xml:space="preserve"> </w:t>
                            </w:r>
                            <w:r>
                              <w:rPr>
                                <w:sz w:val="18"/>
                              </w:rPr>
                              <w:t>baseline HADS-A</w:t>
                            </w:r>
                            <w:r>
                              <w:rPr>
                                <w:spacing w:val="-2"/>
                                <w:sz w:val="18"/>
                              </w:rPr>
                              <w:t xml:space="preserve"> </w:t>
                            </w:r>
                            <w:r>
                              <w:rPr>
                                <w:sz w:val="18"/>
                              </w:rPr>
                              <w:t>or</w:t>
                            </w:r>
                            <w:r>
                              <w:rPr>
                                <w:spacing w:val="-2"/>
                                <w:sz w:val="18"/>
                              </w:rPr>
                              <w:t xml:space="preserve"> </w:t>
                            </w:r>
                            <w:r>
                              <w:rPr>
                                <w:sz w:val="18"/>
                              </w:rPr>
                              <w:t>HADS-D</w:t>
                            </w:r>
                            <w:r>
                              <w:rPr>
                                <w:spacing w:val="-1"/>
                                <w:sz w:val="18"/>
                              </w:rPr>
                              <w:t xml:space="preserve"> </w:t>
                            </w:r>
                            <w:r>
                              <w:rPr>
                                <w:sz w:val="18"/>
                              </w:rPr>
                              <w:t>is</w:t>
                            </w:r>
                            <w:r>
                              <w:rPr>
                                <w:spacing w:val="-1"/>
                                <w:sz w:val="18"/>
                              </w:rPr>
                              <w:t xml:space="preserve"> </w:t>
                            </w:r>
                            <w:r>
                              <w:rPr>
                                <w:sz w:val="18"/>
                              </w:rPr>
                              <w:t>≥</w:t>
                            </w:r>
                            <w:r>
                              <w:rPr>
                                <w:spacing w:val="-1"/>
                                <w:sz w:val="18"/>
                              </w:rPr>
                              <w:t xml:space="preserve"> </w:t>
                            </w:r>
                            <w:r>
                              <w:rPr>
                                <w:spacing w:val="-5"/>
                                <w:sz w:val="18"/>
                              </w:rPr>
                              <w:t>8.</w:t>
                            </w:r>
                          </w:p>
                          <w:p w14:paraId="03AB8F01" w14:textId="77777777" w:rsidR="00C4799D" w:rsidRDefault="008C28BE">
                            <w:pPr>
                              <w:spacing w:line="209" w:lineRule="exact"/>
                              <w:ind w:left="110"/>
                              <w:rPr>
                                <w:sz w:val="18"/>
                              </w:rPr>
                            </w:pPr>
                            <w:r>
                              <w:rPr>
                                <w:position w:val="6"/>
                                <w:sz w:val="12"/>
                              </w:rPr>
                              <w:t>h</w:t>
                            </w:r>
                            <w:r>
                              <w:rPr>
                                <w:spacing w:val="13"/>
                                <w:position w:val="6"/>
                                <w:sz w:val="12"/>
                              </w:rPr>
                              <w:t xml:space="preserve"> </w:t>
                            </w:r>
                            <w:r>
                              <w:rPr>
                                <w:sz w:val="18"/>
                              </w:rPr>
                              <w:t>multiplicity-controlled</w:t>
                            </w:r>
                            <w:r>
                              <w:rPr>
                                <w:spacing w:val="-5"/>
                                <w:sz w:val="18"/>
                              </w:rPr>
                              <w:t xml:space="preserve"> </w:t>
                            </w:r>
                            <w:r>
                              <w:rPr>
                                <w:sz w:val="18"/>
                              </w:rPr>
                              <w:t>p</w:t>
                            </w:r>
                            <w:r>
                              <w:rPr>
                                <w:spacing w:val="-2"/>
                                <w:sz w:val="18"/>
                              </w:rPr>
                              <w:t xml:space="preserve"> </w:t>
                            </w:r>
                            <w:r>
                              <w:rPr>
                                <w:sz w:val="18"/>
                              </w:rPr>
                              <w:t>&lt;</w:t>
                            </w:r>
                            <w:r>
                              <w:rPr>
                                <w:spacing w:val="-3"/>
                                <w:sz w:val="18"/>
                              </w:rPr>
                              <w:t xml:space="preserve"> </w:t>
                            </w:r>
                            <w:r>
                              <w:rPr>
                                <w:sz w:val="18"/>
                              </w:rPr>
                              <w:t>0.001</w:t>
                            </w:r>
                            <w:r>
                              <w:rPr>
                                <w:spacing w:val="-2"/>
                                <w:sz w:val="18"/>
                              </w:rPr>
                              <w:t xml:space="preserve"> </w:t>
                            </w:r>
                            <w:r>
                              <w:rPr>
                                <w:sz w:val="18"/>
                              </w:rPr>
                              <w:t>upadacitinib</w:t>
                            </w:r>
                            <w:r>
                              <w:rPr>
                                <w:spacing w:val="-5"/>
                                <w:sz w:val="18"/>
                              </w:rPr>
                              <w:t xml:space="preserve"> </w:t>
                            </w:r>
                            <w:r>
                              <w:rPr>
                                <w:sz w:val="18"/>
                              </w:rPr>
                              <w:t>vs</w:t>
                            </w:r>
                            <w:r>
                              <w:rPr>
                                <w:spacing w:val="-2"/>
                                <w:sz w:val="18"/>
                              </w:rPr>
                              <w:t xml:space="preserve"> </w:t>
                            </w:r>
                            <w:r>
                              <w:rPr>
                                <w:sz w:val="18"/>
                              </w:rPr>
                              <w:t>placebo</w:t>
                            </w:r>
                            <w:r>
                              <w:rPr>
                                <w:spacing w:val="-5"/>
                                <w:sz w:val="18"/>
                              </w:rPr>
                              <w:t xml:space="preserve"> </w:t>
                            </w:r>
                            <w:r>
                              <w:rPr>
                                <w:spacing w:val="-2"/>
                                <w:sz w:val="18"/>
                              </w:rPr>
                              <w:t>comparison.</w:t>
                            </w:r>
                          </w:p>
                        </w:txbxContent>
                      </wps:txbx>
                      <wps:bodyPr wrap="square" lIns="0" tIns="0" rIns="0" bIns="0" rtlCol="0">
                        <a:noAutofit/>
                      </wps:bodyPr>
                    </wps:wsp>
                  </a:graphicData>
                </a:graphic>
              </wp:inline>
            </w:drawing>
          </mc:Choice>
          <mc:Fallback>
            <w:pict>
              <v:shape w14:anchorId="1E39C3DF" id="Textbox 24" o:spid="_x0000_s1030" type="#_x0000_t202" style="width:453.5pt;height:14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ZWywEAAIYDAAAOAAAAZHJzL2Uyb0RvYy54bWysU8Fu2zAMvQ/YPwi6L066JG2MOMXWoMOA&#10;YhvQ7QNkWYqFyaImKrHz96MUJynWWzEfZFp8enqPpNf3Q2fZQQU04Co+m0w5U05CY9yu4r9+Pn64&#10;4wyjcI2w4FTFjwr5/eb9u3XvS3UDLdhGBUYkDsveV7yN0ZdFgbJVncAJeOUoqSF0ItJn2BVNED2x&#10;d7a4mU6XRQ+h8QGkQqTd7SnJN5lfayXjd61RRWYrTtpiXkNe67QWm7Uod0H41shRhniDik4YR5de&#10;qLYiCrYP5hVVZ2QABB0nEroCtDZSZQ/kZjb9x81zK7zKXqg46C9lwv9HK78dnv2PwOLwGQZqYDaB&#10;/gnkb6TaFL3HcsSkmmKJhE5GBx269CYLjA5SbY+XeqohMkmbi9vFar6glKTc7PZuNf+YK15cj/uA&#10;8YuCjqWg4oEaliWIwxPGJECUZ0i6zTrWV3w5XS1PQsGa5tFYm3IYdvWDDewgUq/zk9pLDPgSlui2&#10;AtsTLqdGmHWj4ZPH5DYO9cBMU/F5wqSdGpoj1aunkak4/tmLoDizXx31JM3XOQjnoD4HIdoHyFOY&#10;xDr4tI+gTfZ45R0FULOz8HEw0zS9/M6o6++z+QsAAP//AwBQSwMEFAAGAAgAAAAhAJi8Ib7bAAAA&#10;BQEAAA8AAABkcnMvZG93bnJldi54bWxMj8FOwzAQRO9I/IO1lbhRJxVK0xCnQpHKhQOi7Qe48ZJE&#10;jdcmdtP071m4wGWk0axm3pbb2Q5iwjH0jhSkywQEUuNMT62C42H3mIMIUZPRgyNUcMMA2+r+rtSF&#10;cVf6wGkfW8ElFAqtoIvRF1KGpkOrw9J5JM4+3Wh1ZDu20oz6yuV2kKskyaTVPfFCpz3WHTbn/cUq&#10;eH0/xPiVHp8ovE27dZ357FZ7pR4W88sziIhz/DuGH3xGh4qZTu5CJohBAT8Sf5WzTbJme1KwytMc&#10;ZFXK//TVNwAAAP//AwBQSwECLQAUAAYACAAAACEAtoM4kv4AAADhAQAAEwAAAAAAAAAAAAAAAAAA&#10;AAAAW0NvbnRlbnRfVHlwZXNdLnhtbFBLAQItABQABgAIAAAAIQA4/SH/1gAAAJQBAAALAAAAAAAA&#10;AAAAAAAAAC8BAABfcmVscy8ucmVsc1BLAQItABQABgAIAAAAIQAZqoZWywEAAIYDAAAOAAAAAAAA&#10;AAAAAAAAAC4CAABkcnMvZTJvRG9jLnhtbFBLAQItABQABgAIAAAAIQCYvCG+2wAAAAUBAAAPAAAA&#10;AAAAAAAAAAAAACUEAABkcnMvZG93bnJldi54bWxQSwUGAAAAAAQABADzAAAALQUAAAAA&#10;" filled="f" strokeweight=".48pt">
                <v:path arrowok="t"/>
                <v:textbox inset="0,0,0,0">
                  <w:txbxContent>
                    <w:p w14:paraId="43ADFED1" w14:textId="77777777" w:rsidR="00C4799D" w:rsidRDefault="008C28BE">
                      <w:pPr>
                        <w:spacing w:before="56"/>
                        <w:ind w:left="110"/>
                        <w:rPr>
                          <w:sz w:val="18"/>
                        </w:rPr>
                      </w:pPr>
                      <w:r>
                        <w:rPr>
                          <w:sz w:val="18"/>
                        </w:rPr>
                        <w:t>Abbreviations:</w:t>
                      </w:r>
                      <w:r>
                        <w:rPr>
                          <w:spacing w:val="-4"/>
                          <w:sz w:val="18"/>
                        </w:rPr>
                        <w:t xml:space="preserve"> </w:t>
                      </w:r>
                      <w:r>
                        <w:rPr>
                          <w:sz w:val="18"/>
                        </w:rPr>
                        <w:t>UPA=</w:t>
                      </w:r>
                      <w:r>
                        <w:rPr>
                          <w:spacing w:val="-4"/>
                          <w:sz w:val="18"/>
                        </w:rPr>
                        <w:t xml:space="preserve"> </w:t>
                      </w:r>
                      <w:r>
                        <w:rPr>
                          <w:sz w:val="18"/>
                        </w:rPr>
                        <w:t>upadacitinib</w:t>
                      </w:r>
                      <w:r>
                        <w:rPr>
                          <w:spacing w:val="-3"/>
                          <w:sz w:val="18"/>
                        </w:rPr>
                        <w:t xml:space="preserve"> </w:t>
                      </w:r>
                      <w:r>
                        <w:rPr>
                          <w:sz w:val="18"/>
                        </w:rPr>
                        <w:t>(RINVOQ);</w:t>
                      </w:r>
                      <w:r>
                        <w:rPr>
                          <w:spacing w:val="-4"/>
                          <w:sz w:val="18"/>
                        </w:rPr>
                        <w:t xml:space="preserve"> </w:t>
                      </w:r>
                      <w:r>
                        <w:rPr>
                          <w:sz w:val="18"/>
                        </w:rPr>
                        <w:t>PBO</w:t>
                      </w:r>
                      <w:r>
                        <w:rPr>
                          <w:spacing w:val="-5"/>
                          <w:sz w:val="18"/>
                        </w:rPr>
                        <w:t xml:space="preserve"> </w:t>
                      </w:r>
                      <w:r>
                        <w:rPr>
                          <w:sz w:val="18"/>
                        </w:rPr>
                        <w:t>=</w:t>
                      </w:r>
                      <w:r>
                        <w:rPr>
                          <w:spacing w:val="-3"/>
                          <w:sz w:val="18"/>
                        </w:rPr>
                        <w:t xml:space="preserve"> </w:t>
                      </w:r>
                      <w:r>
                        <w:rPr>
                          <w:spacing w:val="-2"/>
                          <w:sz w:val="18"/>
                        </w:rPr>
                        <w:t>placebo</w:t>
                      </w:r>
                    </w:p>
                    <w:p w14:paraId="051582B4" w14:textId="77777777" w:rsidR="00C4799D" w:rsidRDefault="008C28BE">
                      <w:pPr>
                        <w:spacing w:before="2"/>
                        <w:ind w:left="110" w:right="162"/>
                        <w:rPr>
                          <w:sz w:val="18"/>
                        </w:rPr>
                      </w:pPr>
                      <w:r>
                        <w:rPr>
                          <w:sz w:val="18"/>
                        </w:rPr>
                        <w:t>The</w:t>
                      </w:r>
                      <w:r>
                        <w:rPr>
                          <w:spacing w:val="-2"/>
                          <w:sz w:val="18"/>
                        </w:rPr>
                        <w:t xml:space="preserve"> </w:t>
                      </w:r>
                      <w:r>
                        <w:rPr>
                          <w:sz w:val="18"/>
                        </w:rPr>
                        <w:t>threshold</w:t>
                      </w:r>
                      <w:r>
                        <w:rPr>
                          <w:spacing w:val="-5"/>
                          <w:sz w:val="18"/>
                        </w:rPr>
                        <w:t xml:space="preserve"> </w:t>
                      </w:r>
                      <w:r>
                        <w:rPr>
                          <w:sz w:val="18"/>
                        </w:rPr>
                        <w:t>values</w:t>
                      </w:r>
                      <w:r>
                        <w:rPr>
                          <w:spacing w:val="-2"/>
                          <w:sz w:val="18"/>
                        </w:rPr>
                        <w:t xml:space="preserve"> </w:t>
                      </w:r>
                      <w:r>
                        <w:rPr>
                          <w:sz w:val="18"/>
                        </w:rPr>
                        <w:t>specified</w:t>
                      </w:r>
                      <w:r>
                        <w:rPr>
                          <w:spacing w:val="-5"/>
                          <w:sz w:val="18"/>
                        </w:rPr>
                        <w:t xml:space="preserve"> </w:t>
                      </w:r>
                      <w:r>
                        <w:rPr>
                          <w:sz w:val="18"/>
                        </w:rPr>
                        <w:t>correspond</w:t>
                      </w:r>
                      <w:r>
                        <w:rPr>
                          <w:spacing w:val="-2"/>
                          <w:sz w:val="18"/>
                        </w:rPr>
                        <w:t xml:space="preserve"> </w:t>
                      </w:r>
                      <w:r>
                        <w:rPr>
                          <w:sz w:val="18"/>
                        </w:rPr>
                        <w:t>to</w:t>
                      </w:r>
                      <w:r>
                        <w:rPr>
                          <w:spacing w:val="-2"/>
                          <w:sz w:val="18"/>
                        </w:rPr>
                        <w:t xml:space="preserve"> </w:t>
                      </w:r>
                      <w:r>
                        <w:rPr>
                          <w:sz w:val="18"/>
                        </w:rPr>
                        <w:t>the</w:t>
                      </w:r>
                      <w:r>
                        <w:rPr>
                          <w:spacing w:val="-5"/>
                          <w:sz w:val="18"/>
                        </w:rPr>
                        <w:t xml:space="preserve"> </w:t>
                      </w:r>
                      <w:r>
                        <w:rPr>
                          <w:sz w:val="18"/>
                        </w:rPr>
                        <w:t>minimal</w:t>
                      </w:r>
                      <w:r>
                        <w:rPr>
                          <w:spacing w:val="-5"/>
                          <w:sz w:val="18"/>
                        </w:rPr>
                        <w:t xml:space="preserve"> </w:t>
                      </w:r>
                      <w:r>
                        <w:rPr>
                          <w:sz w:val="18"/>
                        </w:rPr>
                        <w:t>clinically</w:t>
                      </w:r>
                      <w:r>
                        <w:rPr>
                          <w:spacing w:val="-4"/>
                          <w:sz w:val="18"/>
                        </w:rPr>
                        <w:t xml:space="preserve"> </w:t>
                      </w:r>
                      <w:r>
                        <w:rPr>
                          <w:sz w:val="18"/>
                        </w:rPr>
                        <w:t>important</w:t>
                      </w:r>
                      <w:r>
                        <w:rPr>
                          <w:spacing w:val="-3"/>
                          <w:sz w:val="18"/>
                        </w:rPr>
                        <w:t xml:space="preserve"> </w:t>
                      </w:r>
                      <w:r>
                        <w:rPr>
                          <w:sz w:val="18"/>
                        </w:rPr>
                        <w:t>difference</w:t>
                      </w:r>
                      <w:r>
                        <w:rPr>
                          <w:spacing w:val="-2"/>
                          <w:sz w:val="18"/>
                        </w:rPr>
                        <w:t xml:space="preserve"> </w:t>
                      </w:r>
                      <w:r>
                        <w:rPr>
                          <w:sz w:val="18"/>
                        </w:rPr>
                        <w:t>(MCID)</w:t>
                      </w:r>
                      <w:r>
                        <w:rPr>
                          <w:spacing w:val="-3"/>
                          <w:sz w:val="18"/>
                        </w:rPr>
                        <w:t xml:space="preserve"> </w:t>
                      </w:r>
                      <w:r>
                        <w:rPr>
                          <w:sz w:val="18"/>
                        </w:rPr>
                        <w:t>and</w:t>
                      </w:r>
                      <w:r>
                        <w:rPr>
                          <w:spacing w:val="-2"/>
                          <w:sz w:val="18"/>
                        </w:rPr>
                        <w:t xml:space="preserve"> </w:t>
                      </w:r>
                      <w:r>
                        <w:rPr>
                          <w:sz w:val="18"/>
                        </w:rPr>
                        <w:t>was</w:t>
                      </w:r>
                      <w:r>
                        <w:rPr>
                          <w:spacing w:val="-2"/>
                          <w:sz w:val="18"/>
                        </w:rPr>
                        <w:t xml:space="preserve"> </w:t>
                      </w:r>
                      <w:r>
                        <w:rPr>
                          <w:sz w:val="18"/>
                        </w:rPr>
                        <w:t>used to determine response.</w:t>
                      </w:r>
                    </w:p>
                    <w:p w14:paraId="2543E0A6" w14:textId="77777777" w:rsidR="00C4799D" w:rsidRDefault="008C28BE">
                      <w:pPr>
                        <w:spacing w:line="204" w:lineRule="exact"/>
                        <w:ind w:left="110"/>
                        <w:rPr>
                          <w:sz w:val="18"/>
                        </w:rPr>
                      </w:pPr>
                      <w:r>
                        <w:rPr>
                          <w:position w:val="6"/>
                          <w:sz w:val="12"/>
                        </w:rPr>
                        <w:t>a</w:t>
                      </w:r>
                      <w:r>
                        <w:rPr>
                          <w:spacing w:val="35"/>
                          <w:position w:val="6"/>
                          <w:sz w:val="12"/>
                        </w:rPr>
                        <w:t xml:space="preserve"> </w:t>
                      </w:r>
                      <w:r>
                        <w:rPr>
                          <w:sz w:val="18"/>
                        </w:rPr>
                        <w:t>N</w:t>
                      </w:r>
                      <w:r>
                        <w:rPr>
                          <w:spacing w:val="-1"/>
                          <w:sz w:val="18"/>
                        </w:rPr>
                        <w:t xml:space="preserve"> </w:t>
                      </w:r>
                      <w:r>
                        <w:rPr>
                          <w:sz w:val="18"/>
                        </w:rPr>
                        <w:t>=</w:t>
                      </w:r>
                      <w:r>
                        <w:rPr>
                          <w:spacing w:val="-1"/>
                          <w:sz w:val="18"/>
                        </w:rPr>
                        <w:t xml:space="preserve"> </w:t>
                      </w:r>
                      <w:r>
                        <w:rPr>
                          <w:sz w:val="18"/>
                        </w:rPr>
                        <w:t>number</w:t>
                      </w:r>
                      <w:r>
                        <w:rPr>
                          <w:spacing w:val="-2"/>
                          <w:sz w:val="18"/>
                        </w:rPr>
                        <w:t xml:space="preserve"> </w:t>
                      </w:r>
                      <w:r>
                        <w:rPr>
                          <w:sz w:val="18"/>
                        </w:rPr>
                        <w:t>of</w:t>
                      </w:r>
                      <w:r>
                        <w:rPr>
                          <w:spacing w:val="-1"/>
                          <w:sz w:val="18"/>
                        </w:rPr>
                        <w:t xml:space="preserve"> </w:t>
                      </w:r>
                      <w:r>
                        <w:rPr>
                          <w:sz w:val="18"/>
                        </w:rPr>
                        <w:t>patients</w:t>
                      </w:r>
                      <w:r>
                        <w:rPr>
                          <w:spacing w:val="-1"/>
                          <w:sz w:val="18"/>
                        </w:rPr>
                        <w:t xml:space="preserve"> </w:t>
                      </w:r>
                      <w:r>
                        <w:rPr>
                          <w:sz w:val="18"/>
                        </w:rPr>
                        <w:t>whose</w:t>
                      </w:r>
                      <w:r>
                        <w:rPr>
                          <w:spacing w:val="-5"/>
                          <w:sz w:val="18"/>
                        </w:rPr>
                        <w:t xml:space="preserve"> </w:t>
                      </w:r>
                      <w:r>
                        <w:rPr>
                          <w:sz w:val="18"/>
                        </w:rPr>
                        <w:t>baseline score</w:t>
                      </w:r>
                      <w:r>
                        <w:rPr>
                          <w:spacing w:val="-4"/>
                          <w:sz w:val="18"/>
                        </w:rPr>
                        <w:t xml:space="preserve"> </w:t>
                      </w:r>
                      <w:r>
                        <w:rPr>
                          <w:sz w:val="18"/>
                        </w:rPr>
                        <w:t>is</w:t>
                      </w:r>
                      <w:r>
                        <w:rPr>
                          <w:spacing w:val="-2"/>
                          <w:sz w:val="18"/>
                        </w:rPr>
                        <w:t xml:space="preserve"> </w:t>
                      </w:r>
                      <w:r>
                        <w:rPr>
                          <w:sz w:val="18"/>
                        </w:rPr>
                        <w:t>greater</w:t>
                      </w:r>
                      <w:r>
                        <w:rPr>
                          <w:spacing w:val="-1"/>
                          <w:sz w:val="18"/>
                        </w:rPr>
                        <w:t xml:space="preserve"> </w:t>
                      </w:r>
                      <w:r>
                        <w:rPr>
                          <w:sz w:val="18"/>
                        </w:rPr>
                        <w:t>than</w:t>
                      </w:r>
                      <w:r>
                        <w:rPr>
                          <w:spacing w:val="-4"/>
                          <w:sz w:val="18"/>
                        </w:rPr>
                        <w:t xml:space="preserve"> </w:t>
                      </w:r>
                      <w:r>
                        <w:rPr>
                          <w:sz w:val="18"/>
                        </w:rPr>
                        <w:t>or</w:t>
                      </w:r>
                      <w:r>
                        <w:rPr>
                          <w:spacing w:val="-1"/>
                          <w:sz w:val="18"/>
                        </w:rPr>
                        <w:t xml:space="preserve"> </w:t>
                      </w:r>
                      <w:r>
                        <w:rPr>
                          <w:sz w:val="18"/>
                        </w:rPr>
                        <w:t>equal</w:t>
                      </w:r>
                      <w:r>
                        <w:rPr>
                          <w:spacing w:val="-1"/>
                          <w:sz w:val="18"/>
                        </w:rPr>
                        <w:t xml:space="preserve"> </w:t>
                      </w:r>
                      <w:r>
                        <w:rPr>
                          <w:sz w:val="18"/>
                        </w:rPr>
                        <w:t>to the</w:t>
                      </w:r>
                      <w:r>
                        <w:rPr>
                          <w:spacing w:val="-3"/>
                          <w:sz w:val="18"/>
                        </w:rPr>
                        <w:t xml:space="preserve"> </w:t>
                      </w:r>
                      <w:r>
                        <w:rPr>
                          <w:spacing w:val="-2"/>
                          <w:sz w:val="18"/>
                        </w:rPr>
                        <w:t>MCID.</w:t>
                      </w:r>
                    </w:p>
                    <w:p w14:paraId="380E0F0E" w14:textId="77777777" w:rsidR="00C4799D" w:rsidRDefault="008C28BE">
                      <w:pPr>
                        <w:spacing w:line="242" w:lineRule="auto"/>
                        <w:ind w:left="249" w:hanging="140"/>
                        <w:rPr>
                          <w:sz w:val="18"/>
                        </w:rPr>
                      </w:pPr>
                      <w:r>
                        <w:rPr>
                          <w:position w:val="6"/>
                          <w:sz w:val="12"/>
                        </w:rPr>
                        <w:t>b</w:t>
                      </w:r>
                      <w:r>
                        <w:rPr>
                          <w:spacing w:val="15"/>
                          <w:position w:val="6"/>
                          <w:sz w:val="12"/>
                        </w:rPr>
                        <w:t xml:space="preserve"> </w:t>
                      </w:r>
                      <w:r>
                        <w:rPr>
                          <w:sz w:val="18"/>
                        </w:rPr>
                        <w:t>ADerm-SS</w:t>
                      </w:r>
                      <w:r>
                        <w:rPr>
                          <w:spacing w:val="-2"/>
                          <w:sz w:val="18"/>
                        </w:rPr>
                        <w:t xml:space="preserve"> </w:t>
                      </w:r>
                      <w:r>
                        <w:rPr>
                          <w:sz w:val="18"/>
                        </w:rPr>
                        <w:t>TSS-7</w:t>
                      </w:r>
                      <w:r>
                        <w:rPr>
                          <w:spacing w:val="-1"/>
                          <w:sz w:val="18"/>
                        </w:rPr>
                        <w:t xml:space="preserve"> </w:t>
                      </w:r>
                      <w:r>
                        <w:rPr>
                          <w:sz w:val="18"/>
                        </w:rPr>
                        <w:t>assesses</w:t>
                      </w:r>
                      <w:r>
                        <w:rPr>
                          <w:spacing w:val="-3"/>
                          <w:sz w:val="18"/>
                        </w:rPr>
                        <w:t xml:space="preserve"> </w:t>
                      </w:r>
                      <w:r>
                        <w:rPr>
                          <w:sz w:val="18"/>
                        </w:rPr>
                        <w:t>itch</w:t>
                      </w:r>
                      <w:r>
                        <w:rPr>
                          <w:spacing w:val="-1"/>
                          <w:sz w:val="18"/>
                        </w:rPr>
                        <w:t xml:space="preserve"> </w:t>
                      </w:r>
                      <w:r>
                        <w:rPr>
                          <w:sz w:val="18"/>
                        </w:rPr>
                        <w:t>while</w:t>
                      </w:r>
                      <w:r>
                        <w:rPr>
                          <w:spacing w:val="-4"/>
                          <w:sz w:val="18"/>
                        </w:rPr>
                        <w:t xml:space="preserve"> </w:t>
                      </w:r>
                      <w:r>
                        <w:rPr>
                          <w:sz w:val="18"/>
                        </w:rPr>
                        <w:t>asleep,</w:t>
                      </w:r>
                      <w:r>
                        <w:rPr>
                          <w:spacing w:val="-4"/>
                          <w:sz w:val="18"/>
                        </w:rPr>
                        <w:t xml:space="preserve"> </w:t>
                      </w:r>
                      <w:r>
                        <w:rPr>
                          <w:sz w:val="18"/>
                        </w:rPr>
                        <w:t>itch</w:t>
                      </w:r>
                      <w:r>
                        <w:rPr>
                          <w:spacing w:val="-1"/>
                          <w:sz w:val="18"/>
                        </w:rPr>
                        <w:t xml:space="preserve"> </w:t>
                      </w:r>
                      <w:r>
                        <w:rPr>
                          <w:sz w:val="18"/>
                        </w:rPr>
                        <w:t>while</w:t>
                      </w:r>
                      <w:r>
                        <w:rPr>
                          <w:spacing w:val="-4"/>
                          <w:sz w:val="18"/>
                        </w:rPr>
                        <w:t xml:space="preserve"> </w:t>
                      </w:r>
                      <w:r>
                        <w:rPr>
                          <w:sz w:val="18"/>
                        </w:rPr>
                        <w:t>awake,</w:t>
                      </w:r>
                      <w:r>
                        <w:rPr>
                          <w:spacing w:val="-4"/>
                          <w:sz w:val="18"/>
                        </w:rPr>
                        <w:t xml:space="preserve"> </w:t>
                      </w:r>
                      <w:r>
                        <w:rPr>
                          <w:sz w:val="18"/>
                        </w:rPr>
                        <w:t>skin</w:t>
                      </w:r>
                      <w:r>
                        <w:rPr>
                          <w:spacing w:val="-1"/>
                          <w:sz w:val="18"/>
                        </w:rPr>
                        <w:t xml:space="preserve"> </w:t>
                      </w:r>
                      <w:r>
                        <w:rPr>
                          <w:sz w:val="18"/>
                        </w:rPr>
                        <w:t>pain,</w:t>
                      </w:r>
                      <w:r>
                        <w:rPr>
                          <w:spacing w:val="-2"/>
                          <w:sz w:val="18"/>
                        </w:rPr>
                        <w:t xml:space="preserve"> </w:t>
                      </w:r>
                      <w:r>
                        <w:rPr>
                          <w:sz w:val="18"/>
                        </w:rPr>
                        <w:t>skin</w:t>
                      </w:r>
                      <w:r>
                        <w:rPr>
                          <w:spacing w:val="-4"/>
                          <w:sz w:val="18"/>
                        </w:rPr>
                        <w:t xml:space="preserve"> </w:t>
                      </w:r>
                      <w:r>
                        <w:rPr>
                          <w:sz w:val="18"/>
                        </w:rPr>
                        <w:t>cracking,</w:t>
                      </w:r>
                      <w:r>
                        <w:rPr>
                          <w:spacing w:val="-4"/>
                          <w:sz w:val="18"/>
                        </w:rPr>
                        <w:t xml:space="preserve"> </w:t>
                      </w:r>
                      <w:r>
                        <w:rPr>
                          <w:sz w:val="18"/>
                        </w:rPr>
                        <w:t>pain</w:t>
                      </w:r>
                      <w:r>
                        <w:rPr>
                          <w:spacing w:val="-4"/>
                          <w:sz w:val="18"/>
                        </w:rPr>
                        <w:t xml:space="preserve"> </w:t>
                      </w:r>
                      <w:r>
                        <w:rPr>
                          <w:sz w:val="18"/>
                        </w:rPr>
                        <w:t>caused</w:t>
                      </w:r>
                      <w:r>
                        <w:rPr>
                          <w:spacing w:val="-4"/>
                          <w:sz w:val="18"/>
                        </w:rPr>
                        <w:t xml:space="preserve"> </w:t>
                      </w:r>
                      <w:r>
                        <w:rPr>
                          <w:sz w:val="18"/>
                        </w:rPr>
                        <w:t>by</w:t>
                      </w:r>
                      <w:r>
                        <w:rPr>
                          <w:spacing w:val="-3"/>
                          <w:sz w:val="18"/>
                        </w:rPr>
                        <w:t xml:space="preserve"> </w:t>
                      </w:r>
                      <w:r>
                        <w:rPr>
                          <w:sz w:val="18"/>
                        </w:rPr>
                        <w:t>skin cracking, dry skin, and flaking due to AD.</w:t>
                      </w:r>
                    </w:p>
                    <w:p w14:paraId="0E646242" w14:textId="77777777" w:rsidR="00C4799D" w:rsidRDefault="008C28BE">
                      <w:pPr>
                        <w:spacing w:line="202" w:lineRule="exact"/>
                        <w:ind w:left="110"/>
                        <w:rPr>
                          <w:sz w:val="18"/>
                        </w:rPr>
                      </w:pPr>
                      <w:r>
                        <w:rPr>
                          <w:position w:val="6"/>
                          <w:sz w:val="12"/>
                        </w:rPr>
                        <w:t>c</w:t>
                      </w:r>
                      <w:r>
                        <w:rPr>
                          <w:spacing w:val="13"/>
                          <w:position w:val="6"/>
                          <w:sz w:val="12"/>
                        </w:rPr>
                        <w:t xml:space="preserve"> </w:t>
                      </w:r>
                      <w:r>
                        <w:rPr>
                          <w:sz w:val="18"/>
                        </w:rPr>
                        <w:t>ADerm-IS</w:t>
                      </w:r>
                      <w:r>
                        <w:rPr>
                          <w:spacing w:val="-2"/>
                          <w:sz w:val="18"/>
                        </w:rPr>
                        <w:t xml:space="preserve"> </w:t>
                      </w:r>
                      <w:r>
                        <w:rPr>
                          <w:sz w:val="18"/>
                        </w:rPr>
                        <w:t>Sleep</w:t>
                      </w:r>
                      <w:r>
                        <w:rPr>
                          <w:spacing w:val="-4"/>
                          <w:sz w:val="18"/>
                        </w:rPr>
                        <w:t xml:space="preserve"> </w:t>
                      </w:r>
                      <w:r>
                        <w:rPr>
                          <w:sz w:val="18"/>
                        </w:rPr>
                        <w:t>assesses</w:t>
                      </w:r>
                      <w:r>
                        <w:rPr>
                          <w:spacing w:val="-1"/>
                          <w:sz w:val="18"/>
                        </w:rPr>
                        <w:t xml:space="preserve"> </w:t>
                      </w:r>
                      <w:r>
                        <w:rPr>
                          <w:sz w:val="18"/>
                        </w:rPr>
                        <w:t>difficulty</w:t>
                      </w:r>
                      <w:r>
                        <w:rPr>
                          <w:spacing w:val="-3"/>
                          <w:sz w:val="18"/>
                        </w:rPr>
                        <w:t xml:space="preserve"> </w:t>
                      </w:r>
                      <w:r>
                        <w:rPr>
                          <w:sz w:val="18"/>
                        </w:rPr>
                        <w:t>falling</w:t>
                      </w:r>
                      <w:r>
                        <w:rPr>
                          <w:spacing w:val="-4"/>
                          <w:sz w:val="18"/>
                        </w:rPr>
                        <w:t xml:space="preserve"> </w:t>
                      </w:r>
                      <w:r>
                        <w:rPr>
                          <w:sz w:val="18"/>
                        </w:rPr>
                        <w:t>asleep,</w:t>
                      </w:r>
                      <w:r>
                        <w:rPr>
                          <w:spacing w:val="-3"/>
                          <w:sz w:val="18"/>
                        </w:rPr>
                        <w:t xml:space="preserve"> </w:t>
                      </w:r>
                      <w:r>
                        <w:rPr>
                          <w:sz w:val="18"/>
                        </w:rPr>
                        <w:t>sleep</w:t>
                      </w:r>
                      <w:r>
                        <w:rPr>
                          <w:spacing w:val="-1"/>
                          <w:sz w:val="18"/>
                        </w:rPr>
                        <w:t xml:space="preserve"> </w:t>
                      </w:r>
                      <w:r>
                        <w:rPr>
                          <w:sz w:val="18"/>
                        </w:rPr>
                        <w:t>impact,</w:t>
                      </w:r>
                      <w:r>
                        <w:rPr>
                          <w:spacing w:val="-4"/>
                          <w:sz w:val="18"/>
                        </w:rPr>
                        <w:t xml:space="preserve"> </w:t>
                      </w:r>
                      <w:r>
                        <w:rPr>
                          <w:sz w:val="18"/>
                        </w:rPr>
                        <w:t>and</w:t>
                      </w:r>
                      <w:r>
                        <w:rPr>
                          <w:spacing w:val="-1"/>
                          <w:sz w:val="18"/>
                        </w:rPr>
                        <w:t xml:space="preserve"> </w:t>
                      </w:r>
                      <w:r>
                        <w:rPr>
                          <w:sz w:val="18"/>
                        </w:rPr>
                        <w:t>waking</w:t>
                      </w:r>
                      <w:r>
                        <w:rPr>
                          <w:spacing w:val="-1"/>
                          <w:sz w:val="18"/>
                        </w:rPr>
                        <w:t xml:space="preserve"> </w:t>
                      </w:r>
                      <w:r>
                        <w:rPr>
                          <w:sz w:val="18"/>
                        </w:rPr>
                        <w:t>up</w:t>
                      </w:r>
                      <w:r>
                        <w:rPr>
                          <w:spacing w:val="-2"/>
                          <w:sz w:val="18"/>
                        </w:rPr>
                        <w:t xml:space="preserve"> </w:t>
                      </w:r>
                      <w:r>
                        <w:rPr>
                          <w:sz w:val="18"/>
                        </w:rPr>
                        <w:t>at</w:t>
                      </w:r>
                      <w:r>
                        <w:rPr>
                          <w:spacing w:val="-4"/>
                          <w:sz w:val="18"/>
                        </w:rPr>
                        <w:t xml:space="preserve"> </w:t>
                      </w:r>
                      <w:r>
                        <w:rPr>
                          <w:sz w:val="18"/>
                        </w:rPr>
                        <w:t>night</w:t>
                      </w:r>
                      <w:r>
                        <w:rPr>
                          <w:spacing w:val="-2"/>
                          <w:sz w:val="18"/>
                        </w:rPr>
                        <w:t xml:space="preserve"> </w:t>
                      </w:r>
                      <w:r>
                        <w:rPr>
                          <w:sz w:val="18"/>
                        </w:rPr>
                        <w:t>due</w:t>
                      </w:r>
                      <w:r>
                        <w:rPr>
                          <w:spacing w:val="-1"/>
                          <w:sz w:val="18"/>
                        </w:rPr>
                        <w:t xml:space="preserve"> </w:t>
                      </w:r>
                      <w:r>
                        <w:rPr>
                          <w:sz w:val="18"/>
                        </w:rPr>
                        <w:t>to</w:t>
                      </w:r>
                      <w:r>
                        <w:rPr>
                          <w:spacing w:val="-1"/>
                          <w:sz w:val="18"/>
                        </w:rPr>
                        <w:t xml:space="preserve"> </w:t>
                      </w:r>
                      <w:r>
                        <w:rPr>
                          <w:spacing w:val="-5"/>
                          <w:sz w:val="18"/>
                        </w:rPr>
                        <w:t>AD.</w:t>
                      </w:r>
                    </w:p>
                    <w:p w14:paraId="3C1A2D1B" w14:textId="77777777" w:rsidR="00C4799D" w:rsidRDefault="008C28BE">
                      <w:pPr>
                        <w:ind w:left="249" w:right="162" w:hanging="140"/>
                        <w:rPr>
                          <w:sz w:val="18"/>
                        </w:rPr>
                      </w:pPr>
                      <w:r>
                        <w:rPr>
                          <w:position w:val="6"/>
                          <w:sz w:val="12"/>
                        </w:rPr>
                        <w:t>d</w:t>
                      </w:r>
                      <w:r>
                        <w:rPr>
                          <w:spacing w:val="14"/>
                          <w:position w:val="6"/>
                          <w:sz w:val="12"/>
                        </w:rPr>
                        <w:t xml:space="preserve"> </w:t>
                      </w:r>
                      <w:r>
                        <w:rPr>
                          <w:sz w:val="18"/>
                        </w:rPr>
                        <w:t>ADerm-IS</w:t>
                      </w:r>
                      <w:r>
                        <w:rPr>
                          <w:spacing w:val="-3"/>
                          <w:sz w:val="18"/>
                        </w:rPr>
                        <w:t xml:space="preserve"> </w:t>
                      </w:r>
                      <w:r>
                        <w:rPr>
                          <w:sz w:val="18"/>
                        </w:rPr>
                        <w:t>Daily</w:t>
                      </w:r>
                      <w:r>
                        <w:rPr>
                          <w:spacing w:val="-2"/>
                          <w:sz w:val="18"/>
                        </w:rPr>
                        <w:t xml:space="preserve"> </w:t>
                      </w:r>
                      <w:r>
                        <w:rPr>
                          <w:sz w:val="18"/>
                        </w:rPr>
                        <w:t>Activities</w:t>
                      </w:r>
                      <w:r>
                        <w:rPr>
                          <w:spacing w:val="-2"/>
                          <w:sz w:val="18"/>
                        </w:rPr>
                        <w:t xml:space="preserve"> </w:t>
                      </w:r>
                      <w:r>
                        <w:rPr>
                          <w:sz w:val="18"/>
                        </w:rPr>
                        <w:t>assesses</w:t>
                      </w:r>
                      <w:r>
                        <w:rPr>
                          <w:spacing w:val="-2"/>
                          <w:sz w:val="18"/>
                        </w:rPr>
                        <w:t xml:space="preserve"> </w:t>
                      </w:r>
                      <w:r>
                        <w:rPr>
                          <w:sz w:val="18"/>
                        </w:rPr>
                        <w:t>AD’s</w:t>
                      </w:r>
                      <w:r>
                        <w:rPr>
                          <w:spacing w:val="-2"/>
                          <w:sz w:val="18"/>
                        </w:rPr>
                        <w:t xml:space="preserve"> </w:t>
                      </w:r>
                      <w:r>
                        <w:rPr>
                          <w:sz w:val="18"/>
                        </w:rPr>
                        <w:t>effect</w:t>
                      </w:r>
                      <w:r>
                        <w:rPr>
                          <w:spacing w:val="-3"/>
                          <w:sz w:val="18"/>
                        </w:rPr>
                        <w:t xml:space="preserve"> </w:t>
                      </w:r>
                      <w:r>
                        <w:rPr>
                          <w:sz w:val="18"/>
                        </w:rPr>
                        <w:t>on</w:t>
                      </w:r>
                      <w:r>
                        <w:rPr>
                          <w:spacing w:val="-5"/>
                          <w:sz w:val="18"/>
                        </w:rPr>
                        <w:t xml:space="preserve"> </w:t>
                      </w:r>
                      <w:r>
                        <w:rPr>
                          <w:sz w:val="18"/>
                        </w:rPr>
                        <w:t>household</w:t>
                      </w:r>
                      <w:r>
                        <w:rPr>
                          <w:spacing w:val="-2"/>
                          <w:sz w:val="18"/>
                        </w:rPr>
                        <w:t xml:space="preserve"> </w:t>
                      </w:r>
                      <w:r>
                        <w:rPr>
                          <w:sz w:val="18"/>
                        </w:rPr>
                        <w:t>activities,</w:t>
                      </w:r>
                      <w:r>
                        <w:rPr>
                          <w:spacing w:val="-3"/>
                          <w:sz w:val="18"/>
                        </w:rPr>
                        <w:t xml:space="preserve"> </w:t>
                      </w:r>
                      <w:r>
                        <w:rPr>
                          <w:sz w:val="18"/>
                        </w:rPr>
                        <w:t>physical</w:t>
                      </w:r>
                      <w:r>
                        <w:rPr>
                          <w:spacing w:val="-5"/>
                          <w:sz w:val="18"/>
                        </w:rPr>
                        <w:t xml:space="preserve"> </w:t>
                      </w:r>
                      <w:r>
                        <w:rPr>
                          <w:sz w:val="18"/>
                        </w:rPr>
                        <w:t>activities,</w:t>
                      </w:r>
                      <w:r>
                        <w:rPr>
                          <w:spacing w:val="-5"/>
                          <w:sz w:val="18"/>
                        </w:rPr>
                        <w:t xml:space="preserve"> </w:t>
                      </w:r>
                      <w:r>
                        <w:rPr>
                          <w:sz w:val="18"/>
                        </w:rPr>
                        <w:t>social</w:t>
                      </w:r>
                      <w:r>
                        <w:rPr>
                          <w:spacing w:val="-5"/>
                          <w:sz w:val="18"/>
                        </w:rPr>
                        <w:t xml:space="preserve"> </w:t>
                      </w:r>
                      <w:r>
                        <w:rPr>
                          <w:sz w:val="18"/>
                        </w:rPr>
                        <w:t>activities, and concentration.</w:t>
                      </w:r>
                    </w:p>
                    <w:p w14:paraId="53414850" w14:textId="77777777" w:rsidR="00C4799D" w:rsidRDefault="008C28BE">
                      <w:pPr>
                        <w:spacing w:line="206" w:lineRule="exact"/>
                        <w:ind w:left="110"/>
                        <w:rPr>
                          <w:sz w:val="18"/>
                        </w:rPr>
                      </w:pPr>
                      <w:r>
                        <w:rPr>
                          <w:position w:val="6"/>
                          <w:sz w:val="12"/>
                        </w:rPr>
                        <w:t>e</w:t>
                      </w:r>
                      <w:r>
                        <w:rPr>
                          <w:spacing w:val="14"/>
                          <w:position w:val="6"/>
                          <w:sz w:val="12"/>
                        </w:rPr>
                        <w:t xml:space="preserve"> </w:t>
                      </w:r>
                      <w:r>
                        <w:rPr>
                          <w:sz w:val="18"/>
                        </w:rPr>
                        <w:t>ADerm-IS</w:t>
                      </w:r>
                      <w:r>
                        <w:rPr>
                          <w:spacing w:val="-3"/>
                          <w:sz w:val="18"/>
                        </w:rPr>
                        <w:t xml:space="preserve"> </w:t>
                      </w:r>
                      <w:r>
                        <w:rPr>
                          <w:sz w:val="18"/>
                        </w:rPr>
                        <w:t>Emotional</w:t>
                      </w:r>
                      <w:r>
                        <w:rPr>
                          <w:spacing w:val="-3"/>
                          <w:sz w:val="18"/>
                        </w:rPr>
                        <w:t xml:space="preserve"> </w:t>
                      </w:r>
                      <w:r>
                        <w:rPr>
                          <w:sz w:val="18"/>
                        </w:rPr>
                        <w:t>State</w:t>
                      </w:r>
                      <w:r>
                        <w:rPr>
                          <w:spacing w:val="-2"/>
                          <w:sz w:val="18"/>
                        </w:rPr>
                        <w:t xml:space="preserve"> </w:t>
                      </w:r>
                      <w:r>
                        <w:rPr>
                          <w:sz w:val="18"/>
                        </w:rPr>
                        <w:t>assesses</w:t>
                      </w:r>
                      <w:r>
                        <w:rPr>
                          <w:spacing w:val="-4"/>
                          <w:sz w:val="18"/>
                        </w:rPr>
                        <w:t xml:space="preserve"> </w:t>
                      </w:r>
                      <w:r>
                        <w:rPr>
                          <w:sz w:val="18"/>
                        </w:rPr>
                        <w:t>self-consciousness,</w:t>
                      </w:r>
                      <w:r>
                        <w:rPr>
                          <w:spacing w:val="-2"/>
                          <w:sz w:val="18"/>
                        </w:rPr>
                        <w:t xml:space="preserve"> </w:t>
                      </w:r>
                      <w:r>
                        <w:rPr>
                          <w:sz w:val="18"/>
                        </w:rPr>
                        <w:t>embarrassment,</w:t>
                      </w:r>
                      <w:r>
                        <w:rPr>
                          <w:spacing w:val="-3"/>
                          <w:sz w:val="18"/>
                        </w:rPr>
                        <w:t xml:space="preserve"> </w:t>
                      </w:r>
                      <w:r>
                        <w:rPr>
                          <w:sz w:val="18"/>
                        </w:rPr>
                        <w:t>and</w:t>
                      </w:r>
                      <w:r>
                        <w:rPr>
                          <w:spacing w:val="-5"/>
                          <w:sz w:val="18"/>
                        </w:rPr>
                        <w:t xml:space="preserve"> </w:t>
                      </w:r>
                      <w:r>
                        <w:rPr>
                          <w:sz w:val="18"/>
                        </w:rPr>
                        <w:t>sadness</w:t>
                      </w:r>
                      <w:r>
                        <w:rPr>
                          <w:spacing w:val="-2"/>
                          <w:sz w:val="18"/>
                        </w:rPr>
                        <w:t xml:space="preserve"> </w:t>
                      </w:r>
                      <w:r>
                        <w:rPr>
                          <w:sz w:val="18"/>
                        </w:rPr>
                        <w:t>due</w:t>
                      </w:r>
                      <w:r>
                        <w:rPr>
                          <w:spacing w:val="-2"/>
                          <w:sz w:val="18"/>
                        </w:rPr>
                        <w:t xml:space="preserve"> </w:t>
                      </w:r>
                      <w:r>
                        <w:rPr>
                          <w:sz w:val="18"/>
                        </w:rPr>
                        <w:t>to</w:t>
                      </w:r>
                      <w:r>
                        <w:rPr>
                          <w:spacing w:val="-2"/>
                          <w:sz w:val="18"/>
                        </w:rPr>
                        <w:t xml:space="preserve"> </w:t>
                      </w:r>
                      <w:r>
                        <w:rPr>
                          <w:spacing w:val="-5"/>
                          <w:sz w:val="18"/>
                        </w:rPr>
                        <w:t>AD.</w:t>
                      </w:r>
                    </w:p>
                    <w:p w14:paraId="0A80074C" w14:textId="77777777" w:rsidR="00C4799D" w:rsidRDefault="008C28BE">
                      <w:pPr>
                        <w:spacing w:line="206" w:lineRule="exact"/>
                        <w:ind w:left="110"/>
                        <w:rPr>
                          <w:sz w:val="18"/>
                        </w:rPr>
                      </w:pPr>
                      <w:r>
                        <w:rPr>
                          <w:position w:val="6"/>
                          <w:sz w:val="12"/>
                        </w:rPr>
                        <w:t>f</w:t>
                      </w:r>
                      <w:r>
                        <w:rPr>
                          <w:spacing w:val="68"/>
                          <w:position w:val="6"/>
                          <w:sz w:val="12"/>
                        </w:rPr>
                        <w:t xml:space="preserve"> </w:t>
                      </w:r>
                      <w:r>
                        <w:rPr>
                          <w:sz w:val="18"/>
                        </w:rPr>
                        <w:t>N</w:t>
                      </w:r>
                      <w:r>
                        <w:rPr>
                          <w:spacing w:val="-1"/>
                          <w:sz w:val="18"/>
                        </w:rPr>
                        <w:t xml:space="preserve"> </w:t>
                      </w:r>
                      <w:r>
                        <w:rPr>
                          <w:sz w:val="18"/>
                        </w:rPr>
                        <w:t>=</w:t>
                      </w:r>
                      <w:r>
                        <w:rPr>
                          <w:spacing w:val="-2"/>
                          <w:sz w:val="18"/>
                        </w:rPr>
                        <w:t xml:space="preserve"> </w:t>
                      </w:r>
                      <w:r>
                        <w:rPr>
                          <w:sz w:val="18"/>
                        </w:rPr>
                        <w:t>number</w:t>
                      </w:r>
                      <w:r>
                        <w:rPr>
                          <w:spacing w:val="-1"/>
                          <w:sz w:val="18"/>
                        </w:rPr>
                        <w:t xml:space="preserve"> </w:t>
                      </w:r>
                      <w:r>
                        <w:rPr>
                          <w:sz w:val="18"/>
                        </w:rPr>
                        <w:t>of</w:t>
                      </w:r>
                      <w:r>
                        <w:rPr>
                          <w:spacing w:val="-1"/>
                          <w:sz w:val="18"/>
                        </w:rPr>
                        <w:t xml:space="preserve"> </w:t>
                      </w:r>
                      <w:r>
                        <w:rPr>
                          <w:sz w:val="18"/>
                        </w:rPr>
                        <w:t>patients whose</w:t>
                      </w:r>
                      <w:r>
                        <w:rPr>
                          <w:spacing w:val="-5"/>
                          <w:sz w:val="18"/>
                        </w:rPr>
                        <w:t xml:space="preserve"> </w:t>
                      </w:r>
                      <w:r>
                        <w:rPr>
                          <w:sz w:val="18"/>
                        </w:rPr>
                        <w:t>baseline</w:t>
                      </w:r>
                      <w:r>
                        <w:rPr>
                          <w:spacing w:val="-1"/>
                          <w:sz w:val="18"/>
                        </w:rPr>
                        <w:t xml:space="preserve"> </w:t>
                      </w:r>
                      <w:r>
                        <w:rPr>
                          <w:sz w:val="18"/>
                        </w:rPr>
                        <w:t>DLQI</w:t>
                      </w:r>
                      <w:r>
                        <w:rPr>
                          <w:spacing w:val="-1"/>
                          <w:sz w:val="18"/>
                        </w:rPr>
                        <w:t xml:space="preserve"> </w:t>
                      </w:r>
                      <w:r>
                        <w:rPr>
                          <w:sz w:val="18"/>
                        </w:rPr>
                        <w:t>score</w:t>
                      </w:r>
                      <w:r>
                        <w:rPr>
                          <w:spacing w:val="-3"/>
                          <w:sz w:val="18"/>
                        </w:rPr>
                        <w:t xml:space="preserve"> </w:t>
                      </w:r>
                      <w:r>
                        <w:rPr>
                          <w:sz w:val="18"/>
                        </w:rPr>
                        <w:t>is</w:t>
                      </w:r>
                      <w:r>
                        <w:rPr>
                          <w:spacing w:val="-2"/>
                          <w:sz w:val="18"/>
                        </w:rPr>
                        <w:t xml:space="preserve"> </w:t>
                      </w:r>
                      <w:r>
                        <w:rPr>
                          <w:sz w:val="18"/>
                        </w:rPr>
                        <w:t>&gt;</w:t>
                      </w:r>
                      <w:r>
                        <w:rPr>
                          <w:spacing w:val="-1"/>
                          <w:sz w:val="18"/>
                        </w:rPr>
                        <w:t xml:space="preserve"> </w:t>
                      </w:r>
                      <w:r>
                        <w:rPr>
                          <w:spacing w:val="-5"/>
                          <w:sz w:val="18"/>
                        </w:rPr>
                        <w:t>1.</w:t>
                      </w:r>
                    </w:p>
                    <w:p w14:paraId="6CA4A71A" w14:textId="77777777" w:rsidR="00C4799D" w:rsidRDefault="008C28BE">
                      <w:pPr>
                        <w:spacing w:line="206" w:lineRule="exact"/>
                        <w:ind w:left="110"/>
                        <w:rPr>
                          <w:sz w:val="18"/>
                        </w:rPr>
                      </w:pPr>
                      <w:r>
                        <w:rPr>
                          <w:position w:val="6"/>
                          <w:sz w:val="12"/>
                        </w:rPr>
                        <w:t>g</w:t>
                      </w:r>
                      <w:r>
                        <w:rPr>
                          <w:spacing w:val="35"/>
                          <w:position w:val="6"/>
                          <w:sz w:val="12"/>
                        </w:rPr>
                        <w:t xml:space="preserve"> </w:t>
                      </w:r>
                      <w:r>
                        <w:rPr>
                          <w:sz w:val="18"/>
                        </w:rPr>
                        <w:t>N</w:t>
                      </w:r>
                      <w:r>
                        <w:rPr>
                          <w:spacing w:val="-1"/>
                          <w:sz w:val="18"/>
                        </w:rPr>
                        <w:t xml:space="preserve"> </w:t>
                      </w:r>
                      <w:r>
                        <w:rPr>
                          <w:sz w:val="18"/>
                        </w:rPr>
                        <w:t>=</w:t>
                      </w:r>
                      <w:r>
                        <w:rPr>
                          <w:spacing w:val="-2"/>
                          <w:sz w:val="18"/>
                        </w:rPr>
                        <w:t xml:space="preserve"> </w:t>
                      </w:r>
                      <w:r>
                        <w:rPr>
                          <w:sz w:val="18"/>
                        </w:rPr>
                        <w:t>number</w:t>
                      </w:r>
                      <w:r>
                        <w:rPr>
                          <w:spacing w:val="-2"/>
                          <w:sz w:val="18"/>
                        </w:rPr>
                        <w:t xml:space="preserve"> </w:t>
                      </w:r>
                      <w:r>
                        <w:rPr>
                          <w:sz w:val="18"/>
                        </w:rPr>
                        <w:t>of</w:t>
                      </w:r>
                      <w:r>
                        <w:rPr>
                          <w:spacing w:val="-1"/>
                          <w:sz w:val="18"/>
                        </w:rPr>
                        <w:t xml:space="preserve"> </w:t>
                      </w:r>
                      <w:r>
                        <w:rPr>
                          <w:sz w:val="18"/>
                        </w:rPr>
                        <w:t>patients</w:t>
                      </w:r>
                      <w:r>
                        <w:rPr>
                          <w:spacing w:val="-1"/>
                          <w:sz w:val="18"/>
                        </w:rPr>
                        <w:t xml:space="preserve"> </w:t>
                      </w:r>
                      <w:r>
                        <w:rPr>
                          <w:sz w:val="18"/>
                        </w:rPr>
                        <w:t>whose</w:t>
                      </w:r>
                      <w:r>
                        <w:rPr>
                          <w:spacing w:val="-6"/>
                          <w:sz w:val="18"/>
                        </w:rPr>
                        <w:t xml:space="preserve"> </w:t>
                      </w:r>
                      <w:r>
                        <w:rPr>
                          <w:sz w:val="18"/>
                        </w:rPr>
                        <w:t>baseline HADS-A</w:t>
                      </w:r>
                      <w:r>
                        <w:rPr>
                          <w:spacing w:val="-2"/>
                          <w:sz w:val="18"/>
                        </w:rPr>
                        <w:t xml:space="preserve"> </w:t>
                      </w:r>
                      <w:r>
                        <w:rPr>
                          <w:sz w:val="18"/>
                        </w:rPr>
                        <w:t>or</w:t>
                      </w:r>
                      <w:r>
                        <w:rPr>
                          <w:spacing w:val="-2"/>
                          <w:sz w:val="18"/>
                        </w:rPr>
                        <w:t xml:space="preserve"> </w:t>
                      </w:r>
                      <w:r>
                        <w:rPr>
                          <w:sz w:val="18"/>
                        </w:rPr>
                        <w:t>HADS-D</w:t>
                      </w:r>
                      <w:r>
                        <w:rPr>
                          <w:spacing w:val="-1"/>
                          <w:sz w:val="18"/>
                        </w:rPr>
                        <w:t xml:space="preserve"> </w:t>
                      </w:r>
                      <w:r>
                        <w:rPr>
                          <w:sz w:val="18"/>
                        </w:rPr>
                        <w:t>is</w:t>
                      </w:r>
                      <w:r>
                        <w:rPr>
                          <w:spacing w:val="-1"/>
                          <w:sz w:val="18"/>
                        </w:rPr>
                        <w:t xml:space="preserve"> </w:t>
                      </w:r>
                      <w:r>
                        <w:rPr>
                          <w:sz w:val="18"/>
                        </w:rPr>
                        <w:t>≥</w:t>
                      </w:r>
                      <w:r>
                        <w:rPr>
                          <w:spacing w:val="-1"/>
                          <w:sz w:val="18"/>
                        </w:rPr>
                        <w:t xml:space="preserve"> </w:t>
                      </w:r>
                      <w:r>
                        <w:rPr>
                          <w:spacing w:val="-5"/>
                          <w:sz w:val="18"/>
                        </w:rPr>
                        <w:t>8.</w:t>
                      </w:r>
                    </w:p>
                    <w:p w14:paraId="03AB8F01" w14:textId="77777777" w:rsidR="00C4799D" w:rsidRDefault="008C28BE">
                      <w:pPr>
                        <w:spacing w:line="209" w:lineRule="exact"/>
                        <w:ind w:left="110"/>
                        <w:rPr>
                          <w:sz w:val="18"/>
                        </w:rPr>
                      </w:pPr>
                      <w:r>
                        <w:rPr>
                          <w:position w:val="6"/>
                          <w:sz w:val="12"/>
                        </w:rPr>
                        <w:t>h</w:t>
                      </w:r>
                      <w:r>
                        <w:rPr>
                          <w:spacing w:val="13"/>
                          <w:position w:val="6"/>
                          <w:sz w:val="12"/>
                        </w:rPr>
                        <w:t xml:space="preserve"> </w:t>
                      </w:r>
                      <w:r>
                        <w:rPr>
                          <w:sz w:val="18"/>
                        </w:rPr>
                        <w:t>multiplicity-controlled</w:t>
                      </w:r>
                      <w:r>
                        <w:rPr>
                          <w:spacing w:val="-5"/>
                          <w:sz w:val="18"/>
                        </w:rPr>
                        <w:t xml:space="preserve"> </w:t>
                      </w:r>
                      <w:r>
                        <w:rPr>
                          <w:sz w:val="18"/>
                        </w:rPr>
                        <w:t>p</w:t>
                      </w:r>
                      <w:r>
                        <w:rPr>
                          <w:spacing w:val="-2"/>
                          <w:sz w:val="18"/>
                        </w:rPr>
                        <w:t xml:space="preserve"> </w:t>
                      </w:r>
                      <w:r>
                        <w:rPr>
                          <w:sz w:val="18"/>
                        </w:rPr>
                        <w:t>&lt;</w:t>
                      </w:r>
                      <w:r>
                        <w:rPr>
                          <w:spacing w:val="-3"/>
                          <w:sz w:val="18"/>
                        </w:rPr>
                        <w:t xml:space="preserve"> </w:t>
                      </w:r>
                      <w:r>
                        <w:rPr>
                          <w:sz w:val="18"/>
                        </w:rPr>
                        <w:t>0.001</w:t>
                      </w:r>
                      <w:r>
                        <w:rPr>
                          <w:spacing w:val="-2"/>
                          <w:sz w:val="18"/>
                        </w:rPr>
                        <w:t xml:space="preserve"> </w:t>
                      </w:r>
                      <w:r>
                        <w:rPr>
                          <w:sz w:val="18"/>
                        </w:rPr>
                        <w:t>upadacitinib</w:t>
                      </w:r>
                      <w:r>
                        <w:rPr>
                          <w:spacing w:val="-5"/>
                          <w:sz w:val="18"/>
                        </w:rPr>
                        <w:t xml:space="preserve"> </w:t>
                      </w:r>
                      <w:r>
                        <w:rPr>
                          <w:sz w:val="18"/>
                        </w:rPr>
                        <w:t>vs</w:t>
                      </w:r>
                      <w:r>
                        <w:rPr>
                          <w:spacing w:val="-2"/>
                          <w:sz w:val="18"/>
                        </w:rPr>
                        <w:t xml:space="preserve"> </w:t>
                      </w:r>
                      <w:r>
                        <w:rPr>
                          <w:sz w:val="18"/>
                        </w:rPr>
                        <w:t>placebo</w:t>
                      </w:r>
                      <w:r>
                        <w:rPr>
                          <w:spacing w:val="-5"/>
                          <w:sz w:val="18"/>
                        </w:rPr>
                        <w:t xml:space="preserve"> </w:t>
                      </w:r>
                      <w:r>
                        <w:rPr>
                          <w:spacing w:val="-2"/>
                          <w:sz w:val="18"/>
                        </w:rPr>
                        <w:t>comparison.</w:t>
                      </w:r>
                    </w:p>
                  </w:txbxContent>
                </v:textbox>
                <w10:anchorlock/>
              </v:shape>
            </w:pict>
          </mc:Fallback>
        </mc:AlternateContent>
      </w:r>
    </w:p>
    <w:p w14:paraId="3DB16DF6" w14:textId="77777777" w:rsidR="00C4799D" w:rsidRDefault="008C28BE" w:rsidP="00F74BCF">
      <w:pPr>
        <w:pStyle w:val="BodyText"/>
        <w:spacing w:before="248"/>
      </w:pPr>
      <w:bookmarkStart w:id="126" w:name="Adolescent_Population"/>
      <w:bookmarkEnd w:id="126"/>
      <w:r>
        <w:rPr>
          <w:u w:val="single"/>
        </w:rPr>
        <w:t>Adolescent</w:t>
      </w:r>
      <w:r>
        <w:rPr>
          <w:spacing w:val="-5"/>
          <w:u w:val="single"/>
        </w:rPr>
        <w:t xml:space="preserve"> </w:t>
      </w:r>
      <w:r>
        <w:rPr>
          <w:spacing w:val="-2"/>
          <w:u w:val="single"/>
        </w:rPr>
        <w:t>Population</w:t>
      </w:r>
    </w:p>
    <w:p w14:paraId="5AD45380" w14:textId="77777777" w:rsidR="00C4799D" w:rsidRDefault="00C4799D" w:rsidP="00F74BCF">
      <w:pPr>
        <w:pStyle w:val="BodyText"/>
        <w:spacing w:before="93"/>
        <w:ind w:left="0"/>
      </w:pPr>
    </w:p>
    <w:p w14:paraId="1E944D3D" w14:textId="77777777" w:rsidR="00C4799D" w:rsidRDefault="008C28BE" w:rsidP="00F74BCF">
      <w:pPr>
        <w:pStyle w:val="BodyText"/>
        <w:spacing w:before="1" w:line="340" w:lineRule="auto"/>
        <w:ind w:right="993"/>
      </w:pPr>
      <w:r>
        <w:t>A</w:t>
      </w:r>
      <w:r>
        <w:rPr>
          <w:spacing w:val="-12"/>
        </w:rPr>
        <w:t xml:space="preserve"> </w:t>
      </w:r>
      <w:r>
        <w:t>total</w:t>
      </w:r>
      <w:r>
        <w:rPr>
          <w:spacing w:val="-12"/>
        </w:rPr>
        <w:t xml:space="preserve"> </w:t>
      </w:r>
      <w:r>
        <w:t>of</w:t>
      </w:r>
      <w:r>
        <w:rPr>
          <w:spacing w:val="-12"/>
        </w:rPr>
        <w:t xml:space="preserve"> </w:t>
      </w:r>
      <w:r>
        <w:t>344</w:t>
      </w:r>
      <w:r>
        <w:rPr>
          <w:spacing w:val="-14"/>
        </w:rPr>
        <w:t xml:space="preserve"> </w:t>
      </w:r>
      <w:r>
        <w:t>adolescents</w:t>
      </w:r>
      <w:r>
        <w:rPr>
          <w:spacing w:val="-11"/>
        </w:rPr>
        <w:t xml:space="preserve"> </w:t>
      </w:r>
      <w:r>
        <w:t>aged</w:t>
      </w:r>
      <w:r>
        <w:rPr>
          <w:spacing w:val="-14"/>
        </w:rPr>
        <w:t xml:space="preserve"> </w:t>
      </w:r>
      <w:r>
        <w:t>12</w:t>
      </w:r>
      <w:r>
        <w:rPr>
          <w:spacing w:val="-14"/>
        </w:rPr>
        <w:t xml:space="preserve"> </w:t>
      </w:r>
      <w:r>
        <w:t>to</w:t>
      </w:r>
      <w:r>
        <w:rPr>
          <w:spacing w:val="-14"/>
        </w:rPr>
        <w:t xml:space="preserve"> </w:t>
      </w:r>
      <w:r>
        <w:t>17</w:t>
      </w:r>
      <w:r>
        <w:rPr>
          <w:spacing w:val="-14"/>
        </w:rPr>
        <w:t xml:space="preserve"> </w:t>
      </w:r>
      <w:r>
        <w:t>years</w:t>
      </w:r>
      <w:r>
        <w:rPr>
          <w:spacing w:val="-13"/>
        </w:rPr>
        <w:t xml:space="preserve"> </w:t>
      </w:r>
      <w:r>
        <w:t>with</w:t>
      </w:r>
      <w:r>
        <w:rPr>
          <w:spacing w:val="-14"/>
        </w:rPr>
        <w:t xml:space="preserve"> </w:t>
      </w:r>
      <w:r>
        <w:t>moderate-to-severe</w:t>
      </w:r>
      <w:r>
        <w:rPr>
          <w:spacing w:val="-14"/>
        </w:rPr>
        <w:t xml:space="preserve"> </w:t>
      </w:r>
      <w:r>
        <w:t>atopic</w:t>
      </w:r>
      <w:r>
        <w:rPr>
          <w:spacing w:val="-11"/>
        </w:rPr>
        <w:t xml:space="preserve"> </w:t>
      </w:r>
      <w:r>
        <w:t>dermatitis</w:t>
      </w:r>
      <w:r>
        <w:rPr>
          <w:spacing w:val="-11"/>
        </w:rPr>
        <w:t xml:space="preserve"> </w:t>
      </w:r>
      <w:r>
        <w:t xml:space="preserve">were </w:t>
      </w:r>
      <w:proofErr w:type="spellStart"/>
      <w:r>
        <w:t>randomised</w:t>
      </w:r>
      <w:proofErr w:type="spellEnd"/>
      <w:r>
        <w:t xml:space="preserve"> across the three Phase 3 studies and received either 15 mg (N=114) or 30 mg (N=114) RINVOQ or matching placebo (N=116), in monotherapy or combination with topical corticosteroids. Efficacy was consistent between the adolescents and adults (Table 27)</w:t>
      </w:r>
      <w:r>
        <w:rPr>
          <w:i/>
        </w:rPr>
        <w:t xml:space="preserve">. </w:t>
      </w:r>
      <w:r>
        <w:t>The adverse</w:t>
      </w:r>
      <w:r>
        <w:rPr>
          <w:spacing w:val="-11"/>
        </w:rPr>
        <w:t xml:space="preserve"> </w:t>
      </w:r>
      <w:r>
        <w:t>event</w:t>
      </w:r>
      <w:r>
        <w:rPr>
          <w:spacing w:val="-10"/>
        </w:rPr>
        <w:t xml:space="preserve"> </w:t>
      </w:r>
      <w:r>
        <w:t>profile</w:t>
      </w:r>
      <w:r>
        <w:rPr>
          <w:spacing w:val="-11"/>
        </w:rPr>
        <w:t xml:space="preserve"> </w:t>
      </w:r>
      <w:r>
        <w:t>in</w:t>
      </w:r>
      <w:r>
        <w:rPr>
          <w:spacing w:val="-11"/>
        </w:rPr>
        <w:t xml:space="preserve"> </w:t>
      </w:r>
      <w:r>
        <w:t>adolescents</w:t>
      </w:r>
      <w:r>
        <w:rPr>
          <w:spacing w:val="-11"/>
        </w:rPr>
        <w:t xml:space="preserve"> </w:t>
      </w:r>
      <w:r>
        <w:t>was</w:t>
      </w:r>
      <w:r>
        <w:rPr>
          <w:spacing w:val="-11"/>
        </w:rPr>
        <w:t xml:space="preserve"> </w:t>
      </w:r>
      <w:r>
        <w:t>generally</w:t>
      </w:r>
      <w:r>
        <w:rPr>
          <w:spacing w:val="-11"/>
        </w:rPr>
        <w:t xml:space="preserve"> </w:t>
      </w:r>
      <w:proofErr w:type="gramStart"/>
      <w:r>
        <w:t>similar</w:t>
      </w:r>
      <w:r>
        <w:rPr>
          <w:spacing w:val="-10"/>
        </w:rPr>
        <w:t xml:space="preserve"> </w:t>
      </w:r>
      <w:r>
        <w:t>to</w:t>
      </w:r>
      <w:proofErr w:type="gramEnd"/>
      <w:r>
        <w:rPr>
          <w:spacing w:val="-12"/>
        </w:rPr>
        <w:t xml:space="preserve"> </w:t>
      </w:r>
      <w:r>
        <w:t>that</w:t>
      </w:r>
      <w:r>
        <w:rPr>
          <w:spacing w:val="-10"/>
        </w:rPr>
        <w:t xml:space="preserve"> </w:t>
      </w:r>
      <w:r>
        <w:t>in</w:t>
      </w:r>
      <w:r>
        <w:rPr>
          <w:spacing w:val="-11"/>
        </w:rPr>
        <w:t xml:space="preserve"> </w:t>
      </w:r>
      <w:r>
        <w:t>adults.</w:t>
      </w:r>
      <w:r>
        <w:rPr>
          <w:spacing w:val="-12"/>
        </w:rPr>
        <w:t xml:space="preserve"> </w:t>
      </w:r>
      <w:r>
        <w:t>Safety</w:t>
      </w:r>
      <w:r>
        <w:rPr>
          <w:spacing w:val="-11"/>
        </w:rPr>
        <w:t xml:space="preserve"> </w:t>
      </w:r>
      <w:r>
        <w:t>and</w:t>
      </w:r>
      <w:r>
        <w:rPr>
          <w:spacing w:val="-11"/>
        </w:rPr>
        <w:t xml:space="preserve"> </w:t>
      </w:r>
      <w:r>
        <w:t>efficacy of RINVOQ in adolescents</w:t>
      </w:r>
      <w:r>
        <w:rPr>
          <w:spacing w:val="-1"/>
        </w:rPr>
        <w:t xml:space="preserve"> </w:t>
      </w:r>
      <w:r>
        <w:t>weighing less</w:t>
      </w:r>
      <w:r>
        <w:rPr>
          <w:spacing w:val="-1"/>
        </w:rPr>
        <w:t xml:space="preserve"> </w:t>
      </w:r>
      <w:r>
        <w:t>than</w:t>
      </w:r>
      <w:r>
        <w:rPr>
          <w:spacing w:val="-2"/>
        </w:rPr>
        <w:t xml:space="preserve"> </w:t>
      </w:r>
      <w:r>
        <w:t>40kg and</w:t>
      </w:r>
      <w:r>
        <w:rPr>
          <w:spacing w:val="-2"/>
        </w:rPr>
        <w:t xml:space="preserve"> </w:t>
      </w:r>
      <w:r>
        <w:t>in</w:t>
      </w:r>
      <w:r>
        <w:rPr>
          <w:spacing w:val="-2"/>
        </w:rPr>
        <w:t xml:space="preserve"> </w:t>
      </w:r>
      <w:r>
        <w:t>patients</w:t>
      </w:r>
      <w:r>
        <w:rPr>
          <w:spacing w:val="-1"/>
        </w:rPr>
        <w:t xml:space="preserve"> </w:t>
      </w:r>
      <w:r>
        <w:t>less</w:t>
      </w:r>
      <w:r>
        <w:rPr>
          <w:spacing w:val="-4"/>
        </w:rPr>
        <w:t xml:space="preserve"> </w:t>
      </w:r>
      <w:r>
        <w:t>than 12</w:t>
      </w:r>
      <w:r>
        <w:rPr>
          <w:spacing w:val="-2"/>
        </w:rPr>
        <w:t xml:space="preserve"> </w:t>
      </w:r>
      <w:r>
        <w:t>years</w:t>
      </w:r>
      <w:r>
        <w:rPr>
          <w:spacing w:val="-1"/>
        </w:rPr>
        <w:t xml:space="preserve"> </w:t>
      </w:r>
      <w:r>
        <w:t>of age with atopic dermatitis have not been established.</w:t>
      </w:r>
    </w:p>
    <w:p w14:paraId="3A63DAAD" w14:textId="77777777" w:rsidR="00C4799D" w:rsidRDefault="008C28BE" w:rsidP="00F74BCF">
      <w:pPr>
        <w:pStyle w:val="Heading4"/>
        <w:spacing w:before="244" w:after="27"/>
      </w:pPr>
      <w:bookmarkStart w:id="127" w:name="Table_27._Efficacy_results_of_RINVOQ_for"/>
      <w:bookmarkEnd w:id="127"/>
      <w:r>
        <w:t>Table</w:t>
      </w:r>
      <w:r>
        <w:rPr>
          <w:spacing w:val="-5"/>
        </w:rPr>
        <w:t xml:space="preserve"> </w:t>
      </w:r>
      <w:r>
        <w:t>27.</w:t>
      </w:r>
      <w:r>
        <w:rPr>
          <w:spacing w:val="-3"/>
        </w:rPr>
        <w:t xml:space="preserve"> </w:t>
      </w:r>
      <w:r>
        <w:t>Efficacy</w:t>
      </w:r>
      <w:r>
        <w:rPr>
          <w:spacing w:val="-5"/>
        </w:rPr>
        <w:t xml:space="preserve"> </w:t>
      </w:r>
      <w:r>
        <w:t>results</w:t>
      </w:r>
      <w:r>
        <w:rPr>
          <w:spacing w:val="-4"/>
        </w:rPr>
        <w:t xml:space="preserve"> </w:t>
      </w:r>
      <w:r>
        <w:t>of</w:t>
      </w:r>
      <w:r>
        <w:rPr>
          <w:spacing w:val="-6"/>
        </w:rPr>
        <w:t xml:space="preserve"> </w:t>
      </w:r>
      <w:r>
        <w:t>RINVOQ</w:t>
      </w:r>
      <w:r>
        <w:rPr>
          <w:spacing w:val="-5"/>
        </w:rPr>
        <w:t xml:space="preserve"> </w:t>
      </w:r>
      <w:r>
        <w:t>for</w:t>
      </w:r>
      <w:r>
        <w:rPr>
          <w:spacing w:val="-3"/>
        </w:rPr>
        <w:t xml:space="preserve"> </w:t>
      </w:r>
      <w:r>
        <w:t>adolescents</w:t>
      </w:r>
      <w:r>
        <w:rPr>
          <w:spacing w:val="-5"/>
        </w:rPr>
        <w:t xml:space="preserve"> </w:t>
      </w:r>
      <w:r>
        <w:t>at</w:t>
      </w:r>
      <w:r>
        <w:rPr>
          <w:spacing w:val="-6"/>
        </w:rPr>
        <w:t xml:space="preserve"> </w:t>
      </w:r>
      <w:r>
        <w:t>Week</w:t>
      </w:r>
      <w:r>
        <w:rPr>
          <w:spacing w:val="-4"/>
        </w:rPr>
        <w:t xml:space="preserve"> </w:t>
      </w:r>
      <w:r>
        <w:rPr>
          <w:spacing w:val="-5"/>
        </w:rPr>
        <w:t>16</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50"/>
        <w:gridCol w:w="924"/>
        <w:gridCol w:w="989"/>
        <w:gridCol w:w="1080"/>
        <w:gridCol w:w="1171"/>
        <w:gridCol w:w="1320"/>
      </w:tblGrid>
      <w:tr w:rsidR="00C4799D" w14:paraId="5052951C" w14:textId="77777777">
        <w:trPr>
          <w:trHeight w:val="208"/>
        </w:trPr>
        <w:tc>
          <w:tcPr>
            <w:tcW w:w="1980" w:type="dxa"/>
          </w:tcPr>
          <w:p w14:paraId="23C8FD8F" w14:textId="77777777" w:rsidR="00C4799D" w:rsidRDefault="008C28BE" w:rsidP="00F74BCF">
            <w:pPr>
              <w:pStyle w:val="TableParagraph"/>
              <w:spacing w:line="188" w:lineRule="exact"/>
              <w:rPr>
                <w:b/>
                <w:sz w:val="18"/>
              </w:rPr>
            </w:pPr>
            <w:r>
              <w:rPr>
                <w:b/>
                <w:spacing w:val="-2"/>
                <w:sz w:val="18"/>
              </w:rPr>
              <w:t>Study</w:t>
            </w:r>
          </w:p>
        </w:tc>
        <w:tc>
          <w:tcPr>
            <w:tcW w:w="1774" w:type="dxa"/>
            <w:gridSpan w:val="2"/>
          </w:tcPr>
          <w:p w14:paraId="70B42133" w14:textId="77777777" w:rsidR="00C4799D" w:rsidRDefault="008C28BE" w:rsidP="00F74BCF">
            <w:pPr>
              <w:pStyle w:val="TableParagraph"/>
              <w:spacing w:line="188" w:lineRule="exact"/>
              <w:ind w:left="211"/>
              <w:rPr>
                <w:b/>
                <w:sz w:val="18"/>
              </w:rPr>
            </w:pPr>
            <w:r>
              <w:rPr>
                <w:b/>
                <w:sz w:val="18"/>
              </w:rPr>
              <w:t>MEASURE</w:t>
            </w:r>
            <w:r>
              <w:rPr>
                <w:b/>
                <w:spacing w:val="-3"/>
                <w:sz w:val="18"/>
              </w:rPr>
              <w:t xml:space="preserve"> </w:t>
            </w:r>
            <w:r>
              <w:rPr>
                <w:b/>
                <w:sz w:val="18"/>
              </w:rPr>
              <w:t>UP</w:t>
            </w:r>
            <w:r>
              <w:rPr>
                <w:b/>
                <w:spacing w:val="-2"/>
                <w:sz w:val="18"/>
              </w:rPr>
              <w:t xml:space="preserve"> </w:t>
            </w:r>
            <w:r>
              <w:rPr>
                <w:b/>
                <w:spacing w:val="-10"/>
                <w:sz w:val="18"/>
              </w:rPr>
              <w:t>1</w:t>
            </w:r>
          </w:p>
        </w:tc>
        <w:tc>
          <w:tcPr>
            <w:tcW w:w="2069" w:type="dxa"/>
            <w:gridSpan w:val="2"/>
          </w:tcPr>
          <w:p w14:paraId="496AA1F4" w14:textId="77777777" w:rsidR="00C4799D" w:rsidRDefault="008C28BE" w:rsidP="00F74BCF">
            <w:pPr>
              <w:pStyle w:val="TableParagraph"/>
              <w:spacing w:line="188" w:lineRule="exact"/>
              <w:ind w:left="357"/>
              <w:rPr>
                <w:b/>
                <w:sz w:val="18"/>
              </w:rPr>
            </w:pPr>
            <w:r>
              <w:rPr>
                <w:b/>
                <w:sz w:val="18"/>
              </w:rPr>
              <w:t>MEASURE</w:t>
            </w:r>
            <w:r>
              <w:rPr>
                <w:b/>
                <w:spacing w:val="-3"/>
                <w:sz w:val="18"/>
              </w:rPr>
              <w:t xml:space="preserve"> </w:t>
            </w:r>
            <w:r>
              <w:rPr>
                <w:b/>
                <w:sz w:val="18"/>
              </w:rPr>
              <w:t>UP</w:t>
            </w:r>
            <w:r>
              <w:rPr>
                <w:b/>
                <w:spacing w:val="-2"/>
                <w:sz w:val="18"/>
              </w:rPr>
              <w:t xml:space="preserve"> </w:t>
            </w:r>
            <w:r>
              <w:rPr>
                <w:b/>
                <w:spacing w:val="-10"/>
                <w:sz w:val="18"/>
              </w:rPr>
              <w:t>2</w:t>
            </w:r>
          </w:p>
        </w:tc>
        <w:tc>
          <w:tcPr>
            <w:tcW w:w="2491" w:type="dxa"/>
            <w:gridSpan w:val="2"/>
          </w:tcPr>
          <w:p w14:paraId="1AD3F45F" w14:textId="77777777" w:rsidR="00C4799D" w:rsidRDefault="008C28BE" w:rsidP="00F74BCF">
            <w:pPr>
              <w:pStyle w:val="TableParagraph"/>
              <w:spacing w:line="188" w:lineRule="exact"/>
              <w:ind w:left="5"/>
              <w:rPr>
                <w:b/>
                <w:sz w:val="18"/>
              </w:rPr>
            </w:pPr>
            <w:r>
              <w:rPr>
                <w:b/>
                <w:sz w:val="18"/>
              </w:rPr>
              <w:t>AD</w:t>
            </w:r>
            <w:r>
              <w:rPr>
                <w:b/>
                <w:spacing w:val="-1"/>
                <w:sz w:val="18"/>
              </w:rPr>
              <w:t xml:space="preserve"> </w:t>
            </w:r>
            <w:r>
              <w:rPr>
                <w:b/>
                <w:spacing w:val="-5"/>
                <w:sz w:val="18"/>
              </w:rPr>
              <w:t>UP</w:t>
            </w:r>
          </w:p>
        </w:tc>
      </w:tr>
      <w:tr w:rsidR="00C4799D" w14:paraId="3B76E0B9" w14:textId="77777777">
        <w:trPr>
          <w:trHeight w:val="477"/>
        </w:trPr>
        <w:tc>
          <w:tcPr>
            <w:tcW w:w="1980" w:type="dxa"/>
          </w:tcPr>
          <w:p w14:paraId="0B2F40A5" w14:textId="77777777" w:rsidR="00C4799D" w:rsidRDefault="008C28BE" w:rsidP="00F74BCF">
            <w:pPr>
              <w:pStyle w:val="TableParagraph"/>
              <w:spacing w:line="206" w:lineRule="exact"/>
              <w:rPr>
                <w:sz w:val="18"/>
              </w:rPr>
            </w:pPr>
            <w:r>
              <w:rPr>
                <w:sz w:val="18"/>
              </w:rPr>
              <w:t>Treatment</w:t>
            </w:r>
            <w:r>
              <w:rPr>
                <w:spacing w:val="-2"/>
                <w:sz w:val="18"/>
              </w:rPr>
              <w:t xml:space="preserve"> Group</w:t>
            </w:r>
          </w:p>
        </w:tc>
        <w:tc>
          <w:tcPr>
            <w:tcW w:w="850" w:type="dxa"/>
          </w:tcPr>
          <w:p w14:paraId="2ECFBBE1" w14:textId="77777777" w:rsidR="00C4799D" w:rsidRDefault="008C28BE" w:rsidP="00F74BCF">
            <w:pPr>
              <w:pStyle w:val="TableParagraph"/>
              <w:spacing w:line="206" w:lineRule="exact"/>
              <w:ind w:left="11" w:right="1"/>
              <w:rPr>
                <w:sz w:val="18"/>
              </w:rPr>
            </w:pPr>
            <w:r>
              <w:rPr>
                <w:spacing w:val="-5"/>
                <w:sz w:val="18"/>
              </w:rPr>
              <w:t>PBO</w:t>
            </w:r>
          </w:p>
        </w:tc>
        <w:tc>
          <w:tcPr>
            <w:tcW w:w="924" w:type="dxa"/>
          </w:tcPr>
          <w:p w14:paraId="72677A95" w14:textId="77777777" w:rsidR="00C4799D" w:rsidRDefault="008C28BE" w:rsidP="00F74BCF">
            <w:pPr>
              <w:pStyle w:val="TableParagraph"/>
              <w:spacing w:line="206" w:lineRule="exact"/>
              <w:ind w:left="275"/>
              <w:rPr>
                <w:sz w:val="18"/>
              </w:rPr>
            </w:pPr>
            <w:r>
              <w:rPr>
                <w:spacing w:val="-5"/>
                <w:sz w:val="18"/>
              </w:rPr>
              <w:t>UPA</w:t>
            </w:r>
          </w:p>
          <w:p w14:paraId="06D689CA" w14:textId="77777777" w:rsidR="00C4799D" w:rsidRDefault="008C28BE" w:rsidP="00F74BCF">
            <w:pPr>
              <w:pStyle w:val="TableParagraph"/>
              <w:spacing w:line="207" w:lineRule="exact"/>
              <w:ind w:left="210"/>
              <w:rPr>
                <w:sz w:val="18"/>
              </w:rPr>
            </w:pPr>
            <w:r>
              <w:rPr>
                <w:sz w:val="18"/>
              </w:rPr>
              <w:t>15</w:t>
            </w:r>
            <w:r>
              <w:rPr>
                <w:spacing w:val="1"/>
                <w:sz w:val="18"/>
              </w:rPr>
              <w:t xml:space="preserve"> </w:t>
            </w:r>
            <w:r>
              <w:rPr>
                <w:spacing w:val="-5"/>
                <w:sz w:val="18"/>
              </w:rPr>
              <w:t>mg</w:t>
            </w:r>
          </w:p>
        </w:tc>
        <w:tc>
          <w:tcPr>
            <w:tcW w:w="989" w:type="dxa"/>
          </w:tcPr>
          <w:p w14:paraId="6F70ADF9" w14:textId="77777777" w:rsidR="00C4799D" w:rsidRDefault="008C28BE" w:rsidP="00F74BCF">
            <w:pPr>
              <w:pStyle w:val="TableParagraph"/>
              <w:spacing w:line="206" w:lineRule="exact"/>
              <w:ind w:left="60" w:right="51"/>
              <w:rPr>
                <w:sz w:val="18"/>
              </w:rPr>
            </w:pPr>
            <w:r>
              <w:rPr>
                <w:spacing w:val="-5"/>
                <w:sz w:val="18"/>
              </w:rPr>
              <w:t>PBO</w:t>
            </w:r>
          </w:p>
        </w:tc>
        <w:tc>
          <w:tcPr>
            <w:tcW w:w="1080" w:type="dxa"/>
          </w:tcPr>
          <w:p w14:paraId="50CF0E03" w14:textId="77777777" w:rsidR="00C4799D" w:rsidRDefault="008C28BE" w:rsidP="00F74BCF">
            <w:pPr>
              <w:pStyle w:val="TableParagraph"/>
              <w:spacing w:line="206" w:lineRule="exact"/>
              <w:ind w:left="354"/>
              <w:rPr>
                <w:sz w:val="18"/>
              </w:rPr>
            </w:pPr>
            <w:r>
              <w:rPr>
                <w:spacing w:val="-5"/>
                <w:sz w:val="18"/>
              </w:rPr>
              <w:t>UPA</w:t>
            </w:r>
          </w:p>
          <w:p w14:paraId="325959F0" w14:textId="77777777" w:rsidR="00C4799D" w:rsidRDefault="008C28BE" w:rsidP="00F74BCF">
            <w:pPr>
              <w:pStyle w:val="TableParagraph"/>
              <w:spacing w:line="207" w:lineRule="exact"/>
              <w:ind w:left="289"/>
              <w:rPr>
                <w:sz w:val="18"/>
              </w:rPr>
            </w:pPr>
            <w:r>
              <w:rPr>
                <w:sz w:val="18"/>
              </w:rPr>
              <w:t>15</w:t>
            </w:r>
            <w:r>
              <w:rPr>
                <w:spacing w:val="1"/>
                <w:sz w:val="18"/>
              </w:rPr>
              <w:t xml:space="preserve"> </w:t>
            </w:r>
            <w:r>
              <w:rPr>
                <w:spacing w:val="-5"/>
                <w:sz w:val="18"/>
              </w:rPr>
              <w:t>mg</w:t>
            </w:r>
          </w:p>
        </w:tc>
        <w:tc>
          <w:tcPr>
            <w:tcW w:w="1171" w:type="dxa"/>
          </w:tcPr>
          <w:p w14:paraId="28DC25A7" w14:textId="77777777" w:rsidR="00C4799D" w:rsidRDefault="008C28BE" w:rsidP="00F74BCF">
            <w:pPr>
              <w:pStyle w:val="TableParagraph"/>
              <w:ind w:left="402" w:right="303" w:hanging="87"/>
              <w:rPr>
                <w:sz w:val="18"/>
              </w:rPr>
            </w:pPr>
            <w:r>
              <w:rPr>
                <w:sz w:val="18"/>
              </w:rPr>
              <w:t>PBO</w:t>
            </w:r>
            <w:r>
              <w:rPr>
                <w:spacing w:val="-13"/>
                <w:sz w:val="18"/>
              </w:rPr>
              <w:t xml:space="preserve"> </w:t>
            </w:r>
            <w:r>
              <w:rPr>
                <w:sz w:val="18"/>
              </w:rPr>
              <w:t xml:space="preserve">+ </w:t>
            </w:r>
            <w:r>
              <w:rPr>
                <w:spacing w:val="-4"/>
                <w:sz w:val="18"/>
              </w:rPr>
              <w:t>TCS</w:t>
            </w:r>
          </w:p>
        </w:tc>
        <w:tc>
          <w:tcPr>
            <w:tcW w:w="1320" w:type="dxa"/>
          </w:tcPr>
          <w:p w14:paraId="209D4CDD" w14:textId="77777777" w:rsidR="00C4799D" w:rsidRDefault="008C28BE" w:rsidP="00F74BCF">
            <w:pPr>
              <w:pStyle w:val="TableParagraph"/>
              <w:spacing w:line="206" w:lineRule="exact"/>
              <w:ind w:left="11" w:right="3"/>
              <w:rPr>
                <w:sz w:val="18"/>
              </w:rPr>
            </w:pPr>
            <w:r>
              <w:rPr>
                <w:spacing w:val="-5"/>
                <w:sz w:val="18"/>
              </w:rPr>
              <w:t>UPA</w:t>
            </w:r>
          </w:p>
          <w:p w14:paraId="4D9A81EB" w14:textId="77777777" w:rsidR="00C4799D" w:rsidRDefault="008C28BE" w:rsidP="00F74BCF">
            <w:pPr>
              <w:pStyle w:val="TableParagraph"/>
              <w:spacing w:line="207" w:lineRule="exact"/>
              <w:ind w:left="11"/>
              <w:rPr>
                <w:sz w:val="18"/>
              </w:rPr>
            </w:pPr>
            <w:r>
              <w:rPr>
                <w:sz w:val="18"/>
              </w:rPr>
              <w:t xml:space="preserve">15 mg + </w:t>
            </w:r>
            <w:r>
              <w:rPr>
                <w:spacing w:val="-5"/>
                <w:sz w:val="18"/>
              </w:rPr>
              <w:t>TCS</w:t>
            </w:r>
          </w:p>
        </w:tc>
      </w:tr>
      <w:tr w:rsidR="00C4799D" w14:paraId="6C149A9E" w14:textId="77777777">
        <w:trPr>
          <w:trHeight w:val="621"/>
        </w:trPr>
        <w:tc>
          <w:tcPr>
            <w:tcW w:w="1980" w:type="dxa"/>
          </w:tcPr>
          <w:p w14:paraId="5A97F691" w14:textId="77777777" w:rsidR="00C4799D" w:rsidRDefault="008C28BE" w:rsidP="00F74BCF">
            <w:pPr>
              <w:pStyle w:val="TableParagraph"/>
              <w:ind w:right="185"/>
              <w:rPr>
                <w:sz w:val="18"/>
              </w:rPr>
            </w:pPr>
            <w:r>
              <w:rPr>
                <w:sz w:val="18"/>
              </w:rPr>
              <w:t>Number of adolescents</w:t>
            </w:r>
            <w:r>
              <w:rPr>
                <w:spacing w:val="-13"/>
                <w:sz w:val="18"/>
              </w:rPr>
              <w:t xml:space="preserve"> </w:t>
            </w:r>
            <w:r>
              <w:rPr>
                <w:sz w:val="18"/>
              </w:rPr>
              <w:t>subjects</w:t>
            </w:r>
          </w:p>
          <w:p w14:paraId="12DAFEF5" w14:textId="77777777" w:rsidR="00C4799D" w:rsidRDefault="008C28BE" w:rsidP="00F74BCF">
            <w:pPr>
              <w:pStyle w:val="TableParagraph"/>
              <w:spacing w:line="187" w:lineRule="exact"/>
              <w:rPr>
                <w:sz w:val="18"/>
              </w:rPr>
            </w:pPr>
            <w:proofErr w:type="spellStart"/>
            <w:r>
              <w:rPr>
                <w:spacing w:val="-2"/>
                <w:sz w:val="18"/>
              </w:rPr>
              <w:t>randomised</w:t>
            </w:r>
            <w:proofErr w:type="spellEnd"/>
          </w:p>
        </w:tc>
        <w:tc>
          <w:tcPr>
            <w:tcW w:w="850" w:type="dxa"/>
          </w:tcPr>
          <w:p w14:paraId="7673AE27" w14:textId="77777777" w:rsidR="00C4799D" w:rsidRDefault="008C28BE" w:rsidP="00F74BCF">
            <w:pPr>
              <w:pStyle w:val="TableParagraph"/>
              <w:spacing w:line="206" w:lineRule="exact"/>
              <w:ind w:left="11" w:right="2"/>
              <w:rPr>
                <w:sz w:val="18"/>
              </w:rPr>
            </w:pPr>
            <w:r>
              <w:rPr>
                <w:spacing w:val="-5"/>
                <w:sz w:val="18"/>
              </w:rPr>
              <w:t>40</w:t>
            </w:r>
          </w:p>
        </w:tc>
        <w:tc>
          <w:tcPr>
            <w:tcW w:w="924" w:type="dxa"/>
          </w:tcPr>
          <w:p w14:paraId="4EED145D" w14:textId="77777777" w:rsidR="00C4799D" w:rsidRDefault="008C28BE" w:rsidP="00F74BCF">
            <w:pPr>
              <w:pStyle w:val="TableParagraph"/>
              <w:spacing w:line="206" w:lineRule="exact"/>
              <w:ind w:left="11"/>
              <w:rPr>
                <w:sz w:val="18"/>
              </w:rPr>
            </w:pPr>
            <w:r>
              <w:rPr>
                <w:spacing w:val="-5"/>
                <w:sz w:val="18"/>
              </w:rPr>
              <w:t>42</w:t>
            </w:r>
          </w:p>
        </w:tc>
        <w:tc>
          <w:tcPr>
            <w:tcW w:w="989" w:type="dxa"/>
          </w:tcPr>
          <w:p w14:paraId="783319E9" w14:textId="77777777" w:rsidR="00C4799D" w:rsidRDefault="008C28BE" w:rsidP="00F74BCF">
            <w:pPr>
              <w:pStyle w:val="TableParagraph"/>
              <w:spacing w:line="206" w:lineRule="exact"/>
              <w:ind w:left="60" w:right="52"/>
              <w:rPr>
                <w:sz w:val="18"/>
              </w:rPr>
            </w:pPr>
            <w:r>
              <w:rPr>
                <w:spacing w:val="-5"/>
                <w:sz w:val="18"/>
              </w:rPr>
              <w:t>36</w:t>
            </w:r>
          </w:p>
        </w:tc>
        <w:tc>
          <w:tcPr>
            <w:tcW w:w="1080" w:type="dxa"/>
          </w:tcPr>
          <w:p w14:paraId="5B75EF96" w14:textId="77777777" w:rsidR="00C4799D" w:rsidRDefault="008C28BE" w:rsidP="00F74BCF">
            <w:pPr>
              <w:pStyle w:val="TableParagraph"/>
              <w:spacing w:line="206" w:lineRule="exact"/>
              <w:ind w:left="8"/>
              <w:rPr>
                <w:sz w:val="18"/>
              </w:rPr>
            </w:pPr>
            <w:r>
              <w:rPr>
                <w:spacing w:val="-5"/>
                <w:sz w:val="18"/>
              </w:rPr>
              <w:t>33</w:t>
            </w:r>
          </w:p>
        </w:tc>
        <w:tc>
          <w:tcPr>
            <w:tcW w:w="1171" w:type="dxa"/>
          </w:tcPr>
          <w:p w14:paraId="567535B7" w14:textId="77777777" w:rsidR="00C4799D" w:rsidRDefault="008C28BE" w:rsidP="00F74BCF">
            <w:pPr>
              <w:pStyle w:val="TableParagraph"/>
              <w:spacing w:line="206" w:lineRule="exact"/>
              <w:ind w:left="63" w:right="55"/>
              <w:rPr>
                <w:sz w:val="18"/>
              </w:rPr>
            </w:pPr>
            <w:r>
              <w:rPr>
                <w:spacing w:val="-5"/>
                <w:sz w:val="18"/>
              </w:rPr>
              <w:t>40</w:t>
            </w:r>
          </w:p>
        </w:tc>
        <w:tc>
          <w:tcPr>
            <w:tcW w:w="1320" w:type="dxa"/>
          </w:tcPr>
          <w:p w14:paraId="699AA0B8" w14:textId="77777777" w:rsidR="00C4799D" w:rsidRDefault="008C28BE" w:rsidP="00F74BCF">
            <w:pPr>
              <w:pStyle w:val="TableParagraph"/>
              <w:spacing w:line="206" w:lineRule="exact"/>
              <w:ind w:left="11" w:right="3"/>
              <w:rPr>
                <w:sz w:val="18"/>
              </w:rPr>
            </w:pPr>
            <w:r>
              <w:rPr>
                <w:spacing w:val="-5"/>
                <w:sz w:val="18"/>
              </w:rPr>
              <w:t>39</w:t>
            </w:r>
          </w:p>
        </w:tc>
      </w:tr>
      <w:tr w:rsidR="00C4799D" w14:paraId="5E8E24F0" w14:textId="77777777">
        <w:trPr>
          <w:trHeight w:val="213"/>
        </w:trPr>
        <w:tc>
          <w:tcPr>
            <w:tcW w:w="8314" w:type="dxa"/>
            <w:gridSpan w:val="7"/>
          </w:tcPr>
          <w:p w14:paraId="6D7C8F30" w14:textId="77777777" w:rsidR="00C4799D" w:rsidRDefault="008C28BE" w:rsidP="00F74BCF">
            <w:pPr>
              <w:pStyle w:val="TableParagraph"/>
              <w:spacing w:line="193" w:lineRule="exact"/>
              <w:rPr>
                <w:b/>
                <w:sz w:val="18"/>
              </w:rPr>
            </w:pPr>
            <w:r>
              <w:rPr>
                <w:b/>
                <w:sz w:val="18"/>
              </w:rPr>
              <w:t>%</w:t>
            </w:r>
            <w:r>
              <w:rPr>
                <w:b/>
                <w:spacing w:val="-2"/>
                <w:sz w:val="18"/>
              </w:rPr>
              <w:t xml:space="preserve"> responders</w:t>
            </w:r>
          </w:p>
        </w:tc>
      </w:tr>
      <w:tr w:rsidR="00C4799D" w14:paraId="19E7336C" w14:textId="77777777">
        <w:trPr>
          <w:trHeight w:val="412"/>
        </w:trPr>
        <w:tc>
          <w:tcPr>
            <w:tcW w:w="1980" w:type="dxa"/>
          </w:tcPr>
          <w:p w14:paraId="0E2BF8D0" w14:textId="77777777" w:rsidR="00C4799D" w:rsidRDefault="008C28BE" w:rsidP="00F74BCF">
            <w:pPr>
              <w:pStyle w:val="TableParagraph"/>
              <w:spacing w:line="206" w:lineRule="exact"/>
              <w:rPr>
                <w:sz w:val="12"/>
              </w:rPr>
            </w:pPr>
            <w:proofErr w:type="spellStart"/>
            <w:r>
              <w:rPr>
                <w:sz w:val="18"/>
              </w:rPr>
              <w:t>vIGA</w:t>
            </w:r>
            <w:proofErr w:type="spellEnd"/>
            <w:r>
              <w:rPr>
                <w:sz w:val="18"/>
              </w:rPr>
              <w:t>-AD</w:t>
            </w:r>
            <w:r>
              <w:rPr>
                <w:spacing w:val="-2"/>
                <w:sz w:val="18"/>
              </w:rPr>
              <w:t xml:space="preserve"> </w:t>
            </w:r>
            <w:r>
              <w:rPr>
                <w:sz w:val="18"/>
              </w:rPr>
              <w:t>0/1</w:t>
            </w:r>
            <w:r>
              <w:rPr>
                <w:spacing w:val="-16"/>
                <w:sz w:val="18"/>
              </w:rPr>
              <w:t xml:space="preserve"> </w:t>
            </w:r>
            <w:proofErr w:type="spellStart"/>
            <w:proofErr w:type="gramStart"/>
            <w:r>
              <w:rPr>
                <w:spacing w:val="-5"/>
                <w:position w:val="6"/>
                <w:sz w:val="12"/>
              </w:rPr>
              <w:t>a,b</w:t>
            </w:r>
            <w:proofErr w:type="spellEnd"/>
            <w:proofErr w:type="gramEnd"/>
          </w:p>
        </w:tc>
        <w:tc>
          <w:tcPr>
            <w:tcW w:w="850" w:type="dxa"/>
          </w:tcPr>
          <w:p w14:paraId="47F4ED13" w14:textId="77777777" w:rsidR="00C4799D" w:rsidRDefault="008C28BE" w:rsidP="00F74BCF">
            <w:pPr>
              <w:pStyle w:val="TableParagraph"/>
              <w:spacing w:line="206" w:lineRule="exact"/>
              <w:ind w:left="11" w:right="5"/>
              <w:rPr>
                <w:sz w:val="18"/>
              </w:rPr>
            </w:pPr>
            <w:r>
              <w:rPr>
                <w:spacing w:val="-5"/>
                <w:sz w:val="18"/>
              </w:rPr>
              <w:t>7.5</w:t>
            </w:r>
          </w:p>
        </w:tc>
        <w:tc>
          <w:tcPr>
            <w:tcW w:w="924" w:type="dxa"/>
          </w:tcPr>
          <w:p w14:paraId="1A37BD82" w14:textId="77777777" w:rsidR="00C4799D" w:rsidRDefault="008C28BE" w:rsidP="00F74BCF">
            <w:pPr>
              <w:pStyle w:val="TableParagraph"/>
              <w:spacing w:line="206" w:lineRule="exact"/>
              <w:ind w:left="11" w:right="3"/>
              <w:rPr>
                <w:sz w:val="18"/>
              </w:rPr>
            </w:pPr>
            <w:r>
              <w:rPr>
                <w:spacing w:val="-4"/>
                <w:sz w:val="18"/>
              </w:rPr>
              <w:t>38.1</w:t>
            </w:r>
          </w:p>
        </w:tc>
        <w:tc>
          <w:tcPr>
            <w:tcW w:w="989" w:type="dxa"/>
          </w:tcPr>
          <w:p w14:paraId="676DE244" w14:textId="77777777" w:rsidR="00C4799D" w:rsidRDefault="008C28BE" w:rsidP="00F74BCF">
            <w:pPr>
              <w:pStyle w:val="TableParagraph"/>
              <w:spacing w:line="206" w:lineRule="exact"/>
              <w:ind w:left="60" w:right="50"/>
              <w:rPr>
                <w:sz w:val="18"/>
              </w:rPr>
            </w:pPr>
            <w:r>
              <w:rPr>
                <w:spacing w:val="-5"/>
                <w:sz w:val="18"/>
              </w:rPr>
              <w:t>2.8</w:t>
            </w:r>
          </w:p>
        </w:tc>
        <w:tc>
          <w:tcPr>
            <w:tcW w:w="1080" w:type="dxa"/>
          </w:tcPr>
          <w:p w14:paraId="7D8E33D3" w14:textId="77777777" w:rsidR="00C4799D" w:rsidRDefault="008C28BE" w:rsidP="00F74BCF">
            <w:pPr>
              <w:pStyle w:val="TableParagraph"/>
              <w:spacing w:line="206" w:lineRule="exact"/>
              <w:ind w:left="8" w:right="3"/>
              <w:rPr>
                <w:sz w:val="18"/>
              </w:rPr>
            </w:pPr>
            <w:r>
              <w:rPr>
                <w:spacing w:val="-4"/>
                <w:sz w:val="18"/>
              </w:rPr>
              <w:t>42.4</w:t>
            </w:r>
          </w:p>
        </w:tc>
        <w:tc>
          <w:tcPr>
            <w:tcW w:w="1171" w:type="dxa"/>
          </w:tcPr>
          <w:p w14:paraId="53671FC9" w14:textId="77777777" w:rsidR="00C4799D" w:rsidRDefault="008C28BE" w:rsidP="00F74BCF">
            <w:pPr>
              <w:pStyle w:val="TableParagraph"/>
              <w:spacing w:line="206" w:lineRule="exact"/>
              <w:ind w:left="63" w:right="58"/>
              <w:rPr>
                <w:sz w:val="18"/>
              </w:rPr>
            </w:pPr>
            <w:r>
              <w:rPr>
                <w:spacing w:val="-5"/>
                <w:sz w:val="18"/>
              </w:rPr>
              <w:t>7.5</w:t>
            </w:r>
          </w:p>
        </w:tc>
        <w:tc>
          <w:tcPr>
            <w:tcW w:w="1320" w:type="dxa"/>
          </w:tcPr>
          <w:p w14:paraId="363B3EDB" w14:textId="77777777" w:rsidR="00C4799D" w:rsidRDefault="008C28BE" w:rsidP="00F74BCF">
            <w:pPr>
              <w:pStyle w:val="TableParagraph"/>
              <w:spacing w:line="206" w:lineRule="exact"/>
              <w:ind w:left="11" w:right="1"/>
              <w:rPr>
                <w:sz w:val="18"/>
              </w:rPr>
            </w:pPr>
            <w:r>
              <w:rPr>
                <w:spacing w:val="-4"/>
                <w:sz w:val="18"/>
              </w:rPr>
              <w:t>30.8</w:t>
            </w:r>
          </w:p>
        </w:tc>
      </w:tr>
      <w:tr w:rsidR="00C4799D" w14:paraId="50A78C01" w14:textId="77777777">
        <w:trPr>
          <w:trHeight w:val="414"/>
        </w:trPr>
        <w:tc>
          <w:tcPr>
            <w:tcW w:w="1980" w:type="dxa"/>
          </w:tcPr>
          <w:p w14:paraId="55AC843C" w14:textId="77777777" w:rsidR="00C4799D" w:rsidRDefault="008C28BE" w:rsidP="00F74BCF">
            <w:pPr>
              <w:pStyle w:val="TableParagraph"/>
              <w:spacing w:line="208" w:lineRule="exact"/>
              <w:rPr>
                <w:sz w:val="12"/>
              </w:rPr>
            </w:pPr>
            <w:r>
              <w:rPr>
                <w:sz w:val="18"/>
              </w:rPr>
              <w:t xml:space="preserve">EASI </w:t>
            </w:r>
            <w:r>
              <w:rPr>
                <w:spacing w:val="-5"/>
                <w:sz w:val="18"/>
              </w:rPr>
              <w:t>75</w:t>
            </w:r>
            <w:r>
              <w:rPr>
                <w:spacing w:val="-5"/>
                <w:position w:val="6"/>
                <w:sz w:val="12"/>
              </w:rPr>
              <w:t>a</w:t>
            </w:r>
          </w:p>
        </w:tc>
        <w:tc>
          <w:tcPr>
            <w:tcW w:w="850" w:type="dxa"/>
          </w:tcPr>
          <w:p w14:paraId="5659CF02" w14:textId="77777777" w:rsidR="00C4799D" w:rsidRDefault="008C28BE" w:rsidP="00F74BCF">
            <w:pPr>
              <w:pStyle w:val="TableParagraph"/>
              <w:spacing w:before="1"/>
              <w:ind w:left="11"/>
              <w:rPr>
                <w:sz w:val="18"/>
              </w:rPr>
            </w:pPr>
            <w:r>
              <w:rPr>
                <w:spacing w:val="-5"/>
                <w:sz w:val="18"/>
              </w:rPr>
              <w:t>8.3</w:t>
            </w:r>
          </w:p>
        </w:tc>
        <w:tc>
          <w:tcPr>
            <w:tcW w:w="924" w:type="dxa"/>
          </w:tcPr>
          <w:p w14:paraId="4E675811" w14:textId="77777777" w:rsidR="00C4799D" w:rsidRDefault="008C28BE" w:rsidP="00F74BCF">
            <w:pPr>
              <w:pStyle w:val="TableParagraph"/>
              <w:spacing w:before="1"/>
              <w:ind w:left="11" w:right="3"/>
              <w:rPr>
                <w:sz w:val="18"/>
              </w:rPr>
            </w:pPr>
            <w:r>
              <w:rPr>
                <w:spacing w:val="-4"/>
                <w:sz w:val="18"/>
              </w:rPr>
              <w:t>71.4</w:t>
            </w:r>
          </w:p>
        </w:tc>
        <w:tc>
          <w:tcPr>
            <w:tcW w:w="989" w:type="dxa"/>
          </w:tcPr>
          <w:p w14:paraId="6DAA63EF" w14:textId="77777777" w:rsidR="00C4799D" w:rsidRDefault="008C28BE" w:rsidP="00F74BCF">
            <w:pPr>
              <w:pStyle w:val="TableParagraph"/>
              <w:spacing w:before="1"/>
              <w:ind w:left="60" w:right="2"/>
              <w:rPr>
                <w:sz w:val="18"/>
              </w:rPr>
            </w:pPr>
            <w:r>
              <w:rPr>
                <w:spacing w:val="-4"/>
                <w:sz w:val="18"/>
              </w:rPr>
              <w:t>13.9</w:t>
            </w:r>
          </w:p>
        </w:tc>
        <w:tc>
          <w:tcPr>
            <w:tcW w:w="1080" w:type="dxa"/>
          </w:tcPr>
          <w:p w14:paraId="3CC8A6E9" w14:textId="77777777" w:rsidR="00C4799D" w:rsidRDefault="008C28BE" w:rsidP="00F74BCF">
            <w:pPr>
              <w:pStyle w:val="TableParagraph"/>
              <w:spacing w:before="1"/>
              <w:ind w:left="8" w:right="3"/>
              <w:rPr>
                <w:sz w:val="18"/>
              </w:rPr>
            </w:pPr>
            <w:r>
              <w:rPr>
                <w:spacing w:val="-4"/>
                <w:sz w:val="18"/>
              </w:rPr>
              <w:t>66.7</w:t>
            </w:r>
          </w:p>
        </w:tc>
        <w:tc>
          <w:tcPr>
            <w:tcW w:w="1171" w:type="dxa"/>
          </w:tcPr>
          <w:p w14:paraId="78B7FF73" w14:textId="77777777" w:rsidR="00C4799D" w:rsidRDefault="008C28BE" w:rsidP="00F74BCF">
            <w:pPr>
              <w:pStyle w:val="TableParagraph"/>
              <w:spacing w:before="1"/>
              <w:ind w:left="63" w:right="58"/>
              <w:rPr>
                <w:sz w:val="18"/>
              </w:rPr>
            </w:pPr>
            <w:r>
              <w:rPr>
                <w:spacing w:val="-4"/>
                <w:sz w:val="18"/>
              </w:rPr>
              <w:t>30.0</w:t>
            </w:r>
          </w:p>
        </w:tc>
        <w:tc>
          <w:tcPr>
            <w:tcW w:w="1320" w:type="dxa"/>
          </w:tcPr>
          <w:p w14:paraId="45CFD191" w14:textId="77777777" w:rsidR="00C4799D" w:rsidRDefault="008C28BE" w:rsidP="00F74BCF">
            <w:pPr>
              <w:pStyle w:val="TableParagraph"/>
              <w:spacing w:before="1"/>
              <w:ind w:left="11" w:right="6"/>
              <w:rPr>
                <w:sz w:val="18"/>
              </w:rPr>
            </w:pPr>
            <w:r>
              <w:rPr>
                <w:spacing w:val="-4"/>
                <w:sz w:val="18"/>
              </w:rPr>
              <w:t>56.4</w:t>
            </w:r>
          </w:p>
        </w:tc>
      </w:tr>
      <w:tr w:rsidR="00C4799D" w14:paraId="19FA2B4B" w14:textId="77777777">
        <w:trPr>
          <w:trHeight w:val="685"/>
        </w:trPr>
        <w:tc>
          <w:tcPr>
            <w:tcW w:w="1980" w:type="dxa"/>
          </w:tcPr>
          <w:p w14:paraId="46B2E485" w14:textId="77777777" w:rsidR="00C4799D" w:rsidRDefault="008C28BE" w:rsidP="00F74BCF">
            <w:pPr>
              <w:pStyle w:val="TableParagraph"/>
              <w:ind w:right="185"/>
              <w:rPr>
                <w:i/>
                <w:sz w:val="18"/>
              </w:rPr>
            </w:pPr>
            <w:r>
              <w:rPr>
                <w:sz w:val="18"/>
              </w:rPr>
              <w:t>Worst</w:t>
            </w:r>
            <w:r>
              <w:rPr>
                <w:spacing w:val="-15"/>
                <w:sz w:val="18"/>
              </w:rPr>
              <w:t xml:space="preserve"> </w:t>
            </w:r>
            <w:r>
              <w:rPr>
                <w:sz w:val="18"/>
              </w:rPr>
              <w:t>Pruritus</w:t>
            </w:r>
            <w:r>
              <w:rPr>
                <w:spacing w:val="-12"/>
                <w:sz w:val="18"/>
              </w:rPr>
              <w:t xml:space="preserve"> </w:t>
            </w:r>
            <w:r>
              <w:rPr>
                <w:sz w:val="18"/>
              </w:rPr>
              <w:t>NRS</w:t>
            </w:r>
            <w:r>
              <w:rPr>
                <w:position w:val="6"/>
                <w:sz w:val="12"/>
              </w:rPr>
              <w:t>c</w:t>
            </w:r>
            <w:r>
              <w:rPr>
                <w:spacing w:val="40"/>
                <w:position w:val="6"/>
                <w:sz w:val="12"/>
              </w:rPr>
              <w:t xml:space="preserve"> </w:t>
            </w:r>
            <w:r>
              <w:rPr>
                <w:i/>
                <w:sz w:val="18"/>
              </w:rPr>
              <w:t xml:space="preserve">(≥ 4-point </w:t>
            </w:r>
            <w:r>
              <w:rPr>
                <w:i/>
                <w:spacing w:val="-2"/>
                <w:sz w:val="18"/>
              </w:rPr>
              <w:t>improvement)</w:t>
            </w:r>
          </w:p>
        </w:tc>
        <w:tc>
          <w:tcPr>
            <w:tcW w:w="850" w:type="dxa"/>
          </w:tcPr>
          <w:p w14:paraId="57F59A35" w14:textId="77777777" w:rsidR="00C4799D" w:rsidRDefault="008C28BE" w:rsidP="00F74BCF">
            <w:pPr>
              <w:pStyle w:val="TableParagraph"/>
              <w:spacing w:line="206" w:lineRule="exact"/>
              <w:ind w:left="249"/>
              <w:rPr>
                <w:sz w:val="18"/>
              </w:rPr>
            </w:pPr>
            <w:r>
              <w:rPr>
                <w:spacing w:val="-4"/>
                <w:sz w:val="18"/>
              </w:rPr>
              <w:t>15.4</w:t>
            </w:r>
          </w:p>
          <w:p w14:paraId="0429BF92" w14:textId="77777777" w:rsidR="00C4799D" w:rsidRDefault="008C28BE" w:rsidP="00F74BCF">
            <w:pPr>
              <w:pStyle w:val="TableParagraph"/>
              <w:spacing w:line="207" w:lineRule="exact"/>
              <w:ind w:left="206"/>
              <w:rPr>
                <w:sz w:val="18"/>
              </w:rPr>
            </w:pPr>
            <w:r>
              <w:rPr>
                <w:spacing w:val="-4"/>
                <w:sz w:val="18"/>
              </w:rPr>
              <w:t>N=39</w:t>
            </w:r>
          </w:p>
        </w:tc>
        <w:tc>
          <w:tcPr>
            <w:tcW w:w="924" w:type="dxa"/>
          </w:tcPr>
          <w:p w14:paraId="50A6EF1F" w14:textId="77777777" w:rsidR="00C4799D" w:rsidRDefault="008C28BE" w:rsidP="00F74BCF">
            <w:pPr>
              <w:pStyle w:val="TableParagraph"/>
              <w:spacing w:line="206" w:lineRule="exact"/>
              <w:ind w:left="285"/>
              <w:rPr>
                <w:sz w:val="18"/>
              </w:rPr>
            </w:pPr>
            <w:r>
              <w:rPr>
                <w:spacing w:val="-4"/>
                <w:sz w:val="18"/>
              </w:rPr>
              <w:t>45.0</w:t>
            </w:r>
          </w:p>
          <w:p w14:paraId="2F30631C" w14:textId="77777777" w:rsidR="00C4799D" w:rsidRDefault="008C28BE" w:rsidP="00F74BCF">
            <w:pPr>
              <w:pStyle w:val="TableParagraph"/>
              <w:spacing w:line="207" w:lineRule="exact"/>
              <w:ind w:left="244"/>
              <w:rPr>
                <w:sz w:val="18"/>
              </w:rPr>
            </w:pPr>
            <w:r>
              <w:rPr>
                <w:spacing w:val="-4"/>
                <w:sz w:val="18"/>
              </w:rPr>
              <w:t>N=40</w:t>
            </w:r>
          </w:p>
        </w:tc>
        <w:tc>
          <w:tcPr>
            <w:tcW w:w="989" w:type="dxa"/>
          </w:tcPr>
          <w:p w14:paraId="6E5703C2" w14:textId="77777777" w:rsidR="00C4799D" w:rsidRDefault="008C28BE" w:rsidP="00F74BCF">
            <w:pPr>
              <w:pStyle w:val="TableParagraph"/>
              <w:spacing w:line="206" w:lineRule="exact"/>
              <w:ind w:left="60" w:right="50"/>
              <w:rPr>
                <w:sz w:val="18"/>
              </w:rPr>
            </w:pPr>
            <w:r>
              <w:rPr>
                <w:spacing w:val="-5"/>
                <w:sz w:val="18"/>
              </w:rPr>
              <w:t>2.8</w:t>
            </w:r>
          </w:p>
          <w:p w14:paraId="1B381A79" w14:textId="77777777" w:rsidR="00C4799D" w:rsidRDefault="008C28BE" w:rsidP="00F74BCF">
            <w:pPr>
              <w:pStyle w:val="TableParagraph"/>
              <w:spacing w:line="207" w:lineRule="exact"/>
              <w:ind w:left="60"/>
              <w:rPr>
                <w:sz w:val="18"/>
              </w:rPr>
            </w:pPr>
            <w:r>
              <w:rPr>
                <w:spacing w:val="-4"/>
                <w:sz w:val="18"/>
              </w:rPr>
              <w:t>N=36</w:t>
            </w:r>
          </w:p>
        </w:tc>
        <w:tc>
          <w:tcPr>
            <w:tcW w:w="1080" w:type="dxa"/>
          </w:tcPr>
          <w:p w14:paraId="525C4423" w14:textId="77777777" w:rsidR="00C4799D" w:rsidRDefault="008C28BE" w:rsidP="00F74BCF">
            <w:pPr>
              <w:pStyle w:val="TableParagraph"/>
              <w:spacing w:line="206" w:lineRule="exact"/>
              <w:ind w:left="364"/>
              <w:rPr>
                <w:sz w:val="18"/>
              </w:rPr>
            </w:pPr>
            <w:r>
              <w:rPr>
                <w:spacing w:val="-4"/>
                <w:sz w:val="18"/>
              </w:rPr>
              <w:t>33.3</w:t>
            </w:r>
          </w:p>
          <w:p w14:paraId="38AEC4B0" w14:textId="77777777" w:rsidR="00C4799D" w:rsidRDefault="008C28BE" w:rsidP="00F74BCF">
            <w:pPr>
              <w:pStyle w:val="TableParagraph"/>
              <w:spacing w:line="207" w:lineRule="exact"/>
              <w:ind w:left="347"/>
              <w:rPr>
                <w:sz w:val="18"/>
              </w:rPr>
            </w:pPr>
            <w:r>
              <w:rPr>
                <w:spacing w:val="-4"/>
                <w:sz w:val="18"/>
              </w:rPr>
              <w:t>N=30</w:t>
            </w:r>
          </w:p>
        </w:tc>
        <w:tc>
          <w:tcPr>
            <w:tcW w:w="1171" w:type="dxa"/>
          </w:tcPr>
          <w:p w14:paraId="23BC62D7" w14:textId="77777777" w:rsidR="00C4799D" w:rsidRDefault="008C28BE" w:rsidP="00F74BCF">
            <w:pPr>
              <w:pStyle w:val="TableParagraph"/>
              <w:spacing w:line="206" w:lineRule="exact"/>
              <w:ind w:left="63" w:right="58"/>
              <w:rPr>
                <w:sz w:val="18"/>
              </w:rPr>
            </w:pPr>
            <w:r>
              <w:rPr>
                <w:spacing w:val="-4"/>
                <w:sz w:val="18"/>
              </w:rPr>
              <w:t>13.2</w:t>
            </w:r>
          </w:p>
          <w:p w14:paraId="0D288FDA" w14:textId="77777777" w:rsidR="00C4799D" w:rsidRDefault="008C28BE" w:rsidP="00F74BCF">
            <w:pPr>
              <w:pStyle w:val="TableParagraph"/>
              <w:spacing w:line="207" w:lineRule="exact"/>
              <w:ind w:left="63" w:right="56"/>
              <w:rPr>
                <w:sz w:val="18"/>
              </w:rPr>
            </w:pPr>
            <w:r>
              <w:rPr>
                <w:spacing w:val="-4"/>
                <w:sz w:val="18"/>
              </w:rPr>
              <w:t>N=38</w:t>
            </w:r>
          </w:p>
        </w:tc>
        <w:tc>
          <w:tcPr>
            <w:tcW w:w="1320" w:type="dxa"/>
          </w:tcPr>
          <w:p w14:paraId="68234515" w14:textId="77777777" w:rsidR="00C4799D" w:rsidRDefault="008C28BE" w:rsidP="00F74BCF">
            <w:pPr>
              <w:pStyle w:val="TableParagraph"/>
              <w:spacing w:line="206" w:lineRule="exact"/>
              <w:ind w:left="11" w:right="1"/>
              <w:rPr>
                <w:sz w:val="18"/>
              </w:rPr>
            </w:pPr>
            <w:r>
              <w:rPr>
                <w:spacing w:val="-4"/>
                <w:sz w:val="18"/>
              </w:rPr>
              <w:t>41.7</w:t>
            </w:r>
          </w:p>
          <w:p w14:paraId="2C1E1AE2" w14:textId="77777777" w:rsidR="00C4799D" w:rsidRDefault="008C28BE" w:rsidP="00F74BCF">
            <w:pPr>
              <w:pStyle w:val="TableParagraph"/>
              <w:spacing w:line="207" w:lineRule="exact"/>
              <w:ind w:left="11" w:right="3"/>
              <w:rPr>
                <w:sz w:val="18"/>
              </w:rPr>
            </w:pPr>
            <w:r>
              <w:rPr>
                <w:spacing w:val="-4"/>
                <w:sz w:val="18"/>
              </w:rPr>
              <w:t>N=36</w:t>
            </w:r>
          </w:p>
        </w:tc>
      </w:tr>
      <w:tr w:rsidR="00C4799D" w14:paraId="74FF738F" w14:textId="77777777">
        <w:trPr>
          <w:trHeight w:val="1036"/>
        </w:trPr>
        <w:tc>
          <w:tcPr>
            <w:tcW w:w="8314" w:type="dxa"/>
            <w:gridSpan w:val="7"/>
          </w:tcPr>
          <w:p w14:paraId="2D5B91E5" w14:textId="77777777" w:rsidR="00C4799D" w:rsidRDefault="008C28BE" w:rsidP="00F74BCF">
            <w:pPr>
              <w:pStyle w:val="TableParagraph"/>
              <w:spacing w:line="204" w:lineRule="exact"/>
              <w:rPr>
                <w:sz w:val="18"/>
              </w:rPr>
            </w:pPr>
            <w:r>
              <w:rPr>
                <w:sz w:val="18"/>
              </w:rPr>
              <w:t>Abbreviations:</w:t>
            </w:r>
            <w:r>
              <w:rPr>
                <w:spacing w:val="-4"/>
                <w:sz w:val="18"/>
              </w:rPr>
              <w:t xml:space="preserve"> </w:t>
            </w:r>
            <w:r>
              <w:rPr>
                <w:sz w:val="18"/>
              </w:rPr>
              <w:t>UPA=</w:t>
            </w:r>
            <w:r>
              <w:rPr>
                <w:spacing w:val="-4"/>
                <w:sz w:val="18"/>
              </w:rPr>
              <w:t xml:space="preserve"> </w:t>
            </w:r>
            <w:proofErr w:type="spellStart"/>
            <w:r>
              <w:rPr>
                <w:sz w:val="18"/>
              </w:rPr>
              <w:t>upadacitinib</w:t>
            </w:r>
            <w:proofErr w:type="spellEnd"/>
            <w:r>
              <w:rPr>
                <w:spacing w:val="-3"/>
                <w:sz w:val="18"/>
              </w:rPr>
              <w:t xml:space="preserve"> </w:t>
            </w:r>
            <w:r>
              <w:rPr>
                <w:sz w:val="18"/>
              </w:rPr>
              <w:t>(RINVOQ);</w:t>
            </w:r>
            <w:r>
              <w:rPr>
                <w:spacing w:val="-4"/>
                <w:sz w:val="18"/>
              </w:rPr>
              <w:t xml:space="preserve"> </w:t>
            </w:r>
            <w:r>
              <w:rPr>
                <w:sz w:val="18"/>
              </w:rPr>
              <w:t>PBO</w:t>
            </w:r>
            <w:r>
              <w:rPr>
                <w:spacing w:val="-5"/>
                <w:sz w:val="18"/>
              </w:rPr>
              <w:t xml:space="preserve"> </w:t>
            </w:r>
            <w:r>
              <w:rPr>
                <w:sz w:val="18"/>
              </w:rPr>
              <w:t>=</w:t>
            </w:r>
            <w:r>
              <w:rPr>
                <w:spacing w:val="-3"/>
                <w:sz w:val="18"/>
              </w:rPr>
              <w:t xml:space="preserve"> </w:t>
            </w:r>
            <w:r>
              <w:rPr>
                <w:spacing w:val="-2"/>
                <w:sz w:val="18"/>
              </w:rPr>
              <w:t>placebo</w:t>
            </w:r>
          </w:p>
          <w:p w14:paraId="2CF8DA21" w14:textId="77777777" w:rsidR="00C4799D" w:rsidRDefault="008C28BE" w:rsidP="00F74BCF">
            <w:pPr>
              <w:pStyle w:val="TableParagraph"/>
              <w:spacing w:line="208" w:lineRule="exact"/>
              <w:rPr>
                <w:sz w:val="18"/>
              </w:rPr>
            </w:pPr>
            <w:r>
              <w:rPr>
                <w:position w:val="6"/>
                <w:sz w:val="12"/>
              </w:rPr>
              <w:t>a</w:t>
            </w:r>
            <w:r>
              <w:rPr>
                <w:spacing w:val="16"/>
                <w:position w:val="6"/>
                <w:sz w:val="12"/>
              </w:rPr>
              <w:t xml:space="preserve"> </w:t>
            </w:r>
            <w:proofErr w:type="gramStart"/>
            <w:r>
              <w:rPr>
                <w:sz w:val="18"/>
              </w:rPr>
              <w:t>Based on</w:t>
            </w:r>
            <w:proofErr w:type="gramEnd"/>
            <w:r>
              <w:rPr>
                <w:spacing w:val="-3"/>
                <w:sz w:val="18"/>
              </w:rPr>
              <w:t xml:space="preserve"> </w:t>
            </w:r>
            <w:r>
              <w:rPr>
                <w:sz w:val="18"/>
              </w:rPr>
              <w:t>number</w:t>
            </w:r>
            <w:r>
              <w:rPr>
                <w:spacing w:val="-3"/>
                <w:sz w:val="18"/>
              </w:rPr>
              <w:t xml:space="preserve"> </w:t>
            </w:r>
            <w:r>
              <w:rPr>
                <w:sz w:val="18"/>
              </w:rPr>
              <w:t>of</w:t>
            </w:r>
            <w:r>
              <w:rPr>
                <w:spacing w:val="-3"/>
                <w:sz w:val="18"/>
              </w:rPr>
              <w:t xml:space="preserve"> </w:t>
            </w:r>
            <w:r>
              <w:rPr>
                <w:sz w:val="18"/>
              </w:rPr>
              <w:t>subjects</w:t>
            </w:r>
            <w:r>
              <w:rPr>
                <w:spacing w:val="-1"/>
                <w:sz w:val="18"/>
              </w:rPr>
              <w:t xml:space="preserve"> </w:t>
            </w:r>
            <w:proofErr w:type="spellStart"/>
            <w:r>
              <w:rPr>
                <w:spacing w:val="-2"/>
                <w:sz w:val="18"/>
              </w:rPr>
              <w:t>randomised</w:t>
            </w:r>
            <w:proofErr w:type="spellEnd"/>
          </w:p>
          <w:p w14:paraId="61D4F8F5" w14:textId="77777777" w:rsidR="00C4799D" w:rsidRDefault="008C28BE" w:rsidP="00F74BCF">
            <w:pPr>
              <w:pStyle w:val="TableParagraph"/>
              <w:spacing w:line="209" w:lineRule="exact"/>
              <w:rPr>
                <w:sz w:val="18"/>
              </w:rPr>
            </w:pPr>
            <w:r>
              <w:rPr>
                <w:position w:val="6"/>
                <w:sz w:val="12"/>
              </w:rPr>
              <w:t>b</w:t>
            </w:r>
            <w:r>
              <w:rPr>
                <w:spacing w:val="-3"/>
                <w:position w:val="6"/>
                <w:sz w:val="12"/>
              </w:rPr>
              <w:t xml:space="preserve"> </w:t>
            </w:r>
            <w:r>
              <w:rPr>
                <w:sz w:val="18"/>
              </w:rPr>
              <w:t>Responder</w:t>
            </w:r>
            <w:r>
              <w:rPr>
                <w:spacing w:val="-4"/>
                <w:sz w:val="18"/>
              </w:rPr>
              <w:t xml:space="preserve"> </w:t>
            </w:r>
            <w:r>
              <w:rPr>
                <w:sz w:val="18"/>
              </w:rPr>
              <w:t>was</w:t>
            </w:r>
            <w:r>
              <w:rPr>
                <w:spacing w:val="-2"/>
                <w:sz w:val="18"/>
              </w:rPr>
              <w:t xml:space="preserve"> </w:t>
            </w:r>
            <w:r>
              <w:rPr>
                <w:sz w:val="18"/>
              </w:rPr>
              <w:t>defined</w:t>
            </w:r>
            <w:r>
              <w:rPr>
                <w:spacing w:val="-4"/>
                <w:sz w:val="18"/>
              </w:rPr>
              <w:t xml:space="preserve"> </w:t>
            </w:r>
            <w:r>
              <w:rPr>
                <w:sz w:val="18"/>
              </w:rPr>
              <w:t>as</w:t>
            </w:r>
            <w:r>
              <w:rPr>
                <w:spacing w:val="-2"/>
                <w:sz w:val="18"/>
              </w:rPr>
              <w:t xml:space="preserve"> </w:t>
            </w:r>
            <w:r>
              <w:rPr>
                <w:sz w:val="18"/>
              </w:rPr>
              <w:t>a</w:t>
            </w:r>
            <w:r>
              <w:rPr>
                <w:spacing w:val="-3"/>
                <w:sz w:val="18"/>
              </w:rPr>
              <w:t xml:space="preserve"> </w:t>
            </w:r>
            <w:r>
              <w:rPr>
                <w:sz w:val="18"/>
              </w:rPr>
              <w:t>patient</w:t>
            </w:r>
            <w:r>
              <w:rPr>
                <w:spacing w:val="-2"/>
                <w:sz w:val="18"/>
              </w:rPr>
              <w:t xml:space="preserve"> </w:t>
            </w:r>
            <w:r>
              <w:rPr>
                <w:sz w:val="18"/>
              </w:rPr>
              <w:t xml:space="preserve">with </w:t>
            </w:r>
            <w:proofErr w:type="spellStart"/>
            <w:r>
              <w:rPr>
                <w:sz w:val="18"/>
              </w:rPr>
              <w:t>vIGA</w:t>
            </w:r>
            <w:proofErr w:type="spellEnd"/>
            <w:r>
              <w:rPr>
                <w:sz w:val="18"/>
              </w:rPr>
              <w:t>-AD</w:t>
            </w:r>
            <w:r>
              <w:rPr>
                <w:spacing w:val="-2"/>
                <w:sz w:val="18"/>
              </w:rPr>
              <w:t xml:space="preserve"> </w:t>
            </w:r>
            <w:r>
              <w:rPr>
                <w:sz w:val="18"/>
              </w:rPr>
              <w:t>0</w:t>
            </w:r>
            <w:r>
              <w:rPr>
                <w:spacing w:val="-3"/>
                <w:sz w:val="18"/>
              </w:rPr>
              <w:t xml:space="preserve"> </w:t>
            </w:r>
            <w:r>
              <w:rPr>
                <w:sz w:val="18"/>
              </w:rPr>
              <w:t>or</w:t>
            </w:r>
            <w:r>
              <w:rPr>
                <w:spacing w:val="-2"/>
                <w:sz w:val="18"/>
              </w:rPr>
              <w:t xml:space="preserve"> </w:t>
            </w:r>
            <w:r>
              <w:rPr>
                <w:sz w:val="18"/>
              </w:rPr>
              <w:t>1 (“clear”</w:t>
            </w:r>
            <w:r>
              <w:rPr>
                <w:spacing w:val="-1"/>
                <w:sz w:val="18"/>
              </w:rPr>
              <w:t xml:space="preserve"> </w:t>
            </w:r>
            <w:r>
              <w:rPr>
                <w:sz w:val="18"/>
              </w:rPr>
              <w:t>or</w:t>
            </w:r>
            <w:r>
              <w:rPr>
                <w:spacing w:val="-4"/>
                <w:sz w:val="18"/>
              </w:rPr>
              <w:t xml:space="preserve"> </w:t>
            </w:r>
            <w:r>
              <w:rPr>
                <w:sz w:val="18"/>
              </w:rPr>
              <w:t>“almost</w:t>
            </w:r>
            <w:r>
              <w:rPr>
                <w:spacing w:val="-1"/>
                <w:sz w:val="18"/>
              </w:rPr>
              <w:t xml:space="preserve"> </w:t>
            </w:r>
            <w:r>
              <w:rPr>
                <w:sz w:val="18"/>
              </w:rPr>
              <w:t>clear”)</w:t>
            </w:r>
            <w:r>
              <w:rPr>
                <w:spacing w:val="-2"/>
                <w:sz w:val="18"/>
              </w:rPr>
              <w:t xml:space="preserve"> </w:t>
            </w:r>
            <w:r>
              <w:rPr>
                <w:sz w:val="18"/>
              </w:rPr>
              <w:t>with</w:t>
            </w:r>
            <w:r>
              <w:rPr>
                <w:spacing w:val="-3"/>
                <w:sz w:val="18"/>
              </w:rPr>
              <w:t xml:space="preserve"> </w:t>
            </w:r>
            <w:r>
              <w:rPr>
                <w:sz w:val="18"/>
              </w:rPr>
              <w:t xml:space="preserve">a </w:t>
            </w:r>
            <w:r>
              <w:rPr>
                <w:spacing w:val="-2"/>
                <w:sz w:val="18"/>
              </w:rPr>
              <w:t>reduction</w:t>
            </w:r>
          </w:p>
          <w:p w14:paraId="425FA818" w14:textId="77777777" w:rsidR="00C4799D" w:rsidRDefault="008C28BE" w:rsidP="00F74BCF">
            <w:pPr>
              <w:pStyle w:val="TableParagraph"/>
              <w:spacing w:line="205" w:lineRule="exact"/>
              <w:rPr>
                <w:sz w:val="18"/>
              </w:rPr>
            </w:pPr>
            <w:r>
              <w:rPr>
                <w:sz w:val="18"/>
              </w:rPr>
              <w:t>of</w:t>
            </w:r>
            <w:r>
              <w:rPr>
                <w:spacing w:val="-2"/>
                <w:sz w:val="18"/>
              </w:rPr>
              <w:t xml:space="preserve"> </w:t>
            </w:r>
            <w:r>
              <w:rPr>
                <w:sz w:val="18"/>
              </w:rPr>
              <w:t>≥</w:t>
            </w:r>
            <w:r>
              <w:rPr>
                <w:spacing w:val="-1"/>
                <w:sz w:val="18"/>
              </w:rPr>
              <w:t xml:space="preserve"> </w:t>
            </w:r>
            <w:r>
              <w:rPr>
                <w:sz w:val="18"/>
              </w:rPr>
              <w:t>2</w:t>
            </w:r>
            <w:r>
              <w:rPr>
                <w:spacing w:val="-1"/>
                <w:sz w:val="18"/>
              </w:rPr>
              <w:t xml:space="preserve"> </w:t>
            </w:r>
            <w:r>
              <w:rPr>
                <w:sz w:val="18"/>
              </w:rPr>
              <w:t>points on a</w:t>
            </w:r>
            <w:r>
              <w:rPr>
                <w:spacing w:val="-4"/>
                <w:sz w:val="18"/>
              </w:rPr>
              <w:t xml:space="preserve"> </w:t>
            </w:r>
            <w:r>
              <w:rPr>
                <w:sz w:val="18"/>
              </w:rPr>
              <w:t xml:space="preserve">0-4 ordinal </w:t>
            </w:r>
            <w:r>
              <w:rPr>
                <w:spacing w:val="-2"/>
                <w:sz w:val="18"/>
              </w:rPr>
              <w:t>scale</w:t>
            </w:r>
          </w:p>
          <w:p w14:paraId="6AC0796E" w14:textId="77777777" w:rsidR="00C4799D" w:rsidRDefault="008C28BE" w:rsidP="00F74BCF">
            <w:pPr>
              <w:pStyle w:val="TableParagraph"/>
              <w:spacing w:line="191" w:lineRule="exact"/>
              <w:rPr>
                <w:sz w:val="18"/>
              </w:rPr>
            </w:pPr>
            <w:r>
              <w:rPr>
                <w:position w:val="6"/>
                <w:sz w:val="12"/>
              </w:rPr>
              <w:t>c</w:t>
            </w:r>
            <w:r>
              <w:rPr>
                <w:spacing w:val="14"/>
                <w:position w:val="6"/>
                <w:sz w:val="12"/>
              </w:rPr>
              <w:t xml:space="preserve"> </w:t>
            </w:r>
            <w:r>
              <w:rPr>
                <w:sz w:val="18"/>
              </w:rPr>
              <w:t>N</w:t>
            </w:r>
            <w:r>
              <w:rPr>
                <w:spacing w:val="-1"/>
                <w:sz w:val="18"/>
              </w:rPr>
              <w:t xml:space="preserve"> </w:t>
            </w:r>
            <w:r>
              <w:rPr>
                <w:sz w:val="18"/>
              </w:rPr>
              <w:t>=</w:t>
            </w:r>
            <w:r>
              <w:rPr>
                <w:spacing w:val="-2"/>
                <w:sz w:val="18"/>
              </w:rPr>
              <w:t xml:space="preserve"> </w:t>
            </w:r>
            <w:r>
              <w:rPr>
                <w:sz w:val="18"/>
              </w:rPr>
              <w:t>number</w:t>
            </w:r>
            <w:r>
              <w:rPr>
                <w:spacing w:val="-3"/>
                <w:sz w:val="18"/>
              </w:rPr>
              <w:t xml:space="preserve"> </w:t>
            </w:r>
            <w:r>
              <w:rPr>
                <w:sz w:val="18"/>
              </w:rPr>
              <w:t>of</w:t>
            </w:r>
            <w:r>
              <w:rPr>
                <w:spacing w:val="-2"/>
                <w:sz w:val="18"/>
              </w:rPr>
              <w:t xml:space="preserve"> </w:t>
            </w:r>
            <w:r>
              <w:rPr>
                <w:sz w:val="18"/>
              </w:rPr>
              <w:t>patients whose</w:t>
            </w:r>
            <w:r>
              <w:rPr>
                <w:spacing w:val="-1"/>
                <w:sz w:val="18"/>
              </w:rPr>
              <w:t xml:space="preserve"> </w:t>
            </w:r>
            <w:r>
              <w:rPr>
                <w:sz w:val="18"/>
              </w:rPr>
              <w:t>baseline Worst</w:t>
            </w:r>
            <w:r>
              <w:rPr>
                <w:spacing w:val="-4"/>
                <w:sz w:val="18"/>
              </w:rPr>
              <w:t xml:space="preserve"> </w:t>
            </w:r>
            <w:r>
              <w:rPr>
                <w:sz w:val="18"/>
              </w:rPr>
              <w:t>Pruritus NRS</w:t>
            </w:r>
            <w:r>
              <w:rPr>
                <w:spacing w:val="-5"/>
                <w:sz w:val="18"/>
              </w:rPr>
              <w:t xml:space="preserve"> </w:t>
            </w:r>
            <w:r>
              <w:rPr>
                <w:sz w:val="18"/>
              </w:rPr>
              <w:t>is ≥</w:t>
            </w:r>
            <w:r>
              <w:rPr>
                <w:spacing w:val="-2"/>
                <w:sz w:val="18"/>
              </w:rPr>
              <w:t xml:space="preserve"> </w:t>
            </w:r>
            <w:r>
              <w:rPr>
                <w:spacing w:val="-12"/>
                <w:sz w:val="18"/>
              </w:rPr>
              <w:t>4</w:t>
            </w:r>
          </w:p>
        </w:tc>
      </w:tr>
    </w:tbl>
    <w:p w14:paraId="070125CC" w14:textId="77777777" w:rsidR="00C4799D" w:rsidRDefault="00C4799D" w:rsidP="00F74BCF">
      <w:pPr>
        <w:pStyle w:val="BodyText"/>
        <w:ind w:left="0"/>
        <w:rPr>
          <w:b/>
        </w:rPr>
      </w:pPr>
    </w:p>
    <w:p w14:paraId="5213A580" w14:textId="77777777" w:rsidR="00C4799D" w:rsidRDefault="00C4799D" w:rsidP="00F74BCF">
      <w:pPr>
        <w:pStyle w:val="BodyText"/>
        <w:spacing w:before="178"/>
        <w:ind w:left="0"/>
        <w:rPr>
          <w:b/>
        </w:rPr>
      </w:pPr>
    </w:p>
    <w:p w14:paraId="56C107A6" w14:textId="77777777" w:rsidR="00C4799D" w:rsidRDefault="008C28BE" w:rsidP="00F74BCF">
      <w:pPr>
        <w:pStyle w:val="BodyText"/>
        <w:spacing w:before="1"/>
      </w:pPr>
      <w:bookmarkStart w:id="128" w:name="Phase_2b_Dose-Ranging_Monotherapy_Study"/>
      <w:bookmarkEnd w:id="128"/>
      <w:r>
        <w:rPr>
          <w:u w:val="single"/>
        </w:rPr>
        <w:t>Phase</w:t>
      </w:r>
      <w:r>
        <w:rPr>
          <w:spacing w:val="-7"/>
          <w:u w:val="single"/>
        </w:rPr>
        <w:t xml:space="preserve"> </w:t>
      </w:r>
      <w:r>
        <w:rPr>
          <w:u w:val="single"/>
        </w:rPr>
        <w:t>2b</w:t>
      </w:r>
      <w:r>
        <w:rPr>
          <w:spacing w:val="-7"/>
          <w:u w:val="single"/>
        </w:rPr>
        <w:t xml:space="preserve"> </w:t>
      </w:r>
      <w:r>
        <w:rPr>
          <w:u w:val="single"/>
        </w:rPr>
        <w:t>Dose-Ranging</w:t>
      </w:r>
      <w:r>
        <w:rPr>
          <w:spacing w:val="-6"/>
          <w:u w:val="single"/>
        </w:rPr>
        <w:t xml:space="preserve"> </w:t>
      </w:r>
      <w:r>
        <w:rPr>
          <w:u w:val="single"/>
        </w:rPr>
        <w:t>Monotherapy</w:t>
      </w:r>
      <w:r>
        <w:rPr>
          <w:spacing w:val="-8"/>
          <w:u w:val="single"/>
        </w:rPr>
        <w:t xml:space="preserve"> </w:t>
      </w:r>
      <w:r>
        <w:rPr>
          <w:spacing w:val="-4"/>
          <w:u w:val="single"/>
        </w:rPr>
        <w:t>Study</w:t>
      </w:r>
    </w:p>
    <w:p w14:paraId="464F5793" w14:textId="77777777" w:rsidR="00C4799D" w:rsidRDefault="00C4799D" w:rsidP="00F74BCF">
      <w:pPr>
        <w:pStyle w:val="BodyText"/>
        <w:spacing w:before="93"/>
        <w:ind w:left="0"/>
      </w:pPr>
    </w:p>
    <w:p w14:paraId="6CDF8E4C" w14:textId="77777777" w:rsidR="00C4799D" w:rsidRDefault="008C28BE" w:rsidP="00F74BCF">
      <w:pPr>
        <w:pStyle w:val="BodyText"/>
        <w:spacing w:before="1" w:line="340" w:lineRule="auto"/>
        <w:ind w:right="995"/>
      </w:pPr>
      <w:r>
        <w:t>RINVOQ</w:t>
      </w:r>
      <w:r>
        <w:rPr>
          <w:spacing w:val="19"/>
        </w:rPr>
        <w:t xml:space="preserve"> </w:t>
      </w:r>
      <w:r>
        <w:t>7.5 mg,</w:t>
      </w:r>
      <w:r>
        <w:rPr>
          <w:spacing w:val="19"/>
        </w:rPr>
        <w:t xml:space="preserve"> </w:t>
      </w:r>
      <w:r>
        <w:t>15 mg and 30 mg once</w:t>
      </w:r>
      <w:r>
        <w:rPr>
          <w:spacing w:val="20"/>
        </w:rPr>
        <w:t xml:space="preserve"> </w:t>
      </w:r>
      <w:r>
        <w:t>daily were</w:t>
      </w:r>
      <w:r>
        <w:rPr>
          <w:spacing w:val="20"/>
        </w:rPr>
        <w:t xml:space="preserve"> </w:t>
      </w:r>
      <w:r>
        <w:t>assessed in</w:t>
      </w:r>
      <w:r>
        <w:rPr>
          <w:spacing w:val="20"/>
        </w:rPr>
        <w:t xml:space="preserve"> </w:t>
      </w:r>
      <w:r>
        <w:t>a Phase</w:t>
      </w:r>
      <w:r>
        <w:rPr>
          <w:spacing w:val="20"/>
        </w:rPr>
        <w:t xml:space="preserve"> </w:t>
      </w:r>
      <w:r>
        <w:t xml:space="preserve">2b </w:t>
      </w:r>
      <w:proofErr w:type="spellStart"/>
      <w:r>
        <w:t>randomised</w:t>
      </w:r>
      <w:proofErr w:type="spellEnd"/>
      <w:r>
        <w:t>, placebo-controlled,</w:t>
      </w:r>
      <w:r>
        <w:rPr>
          <w:spacing w:val="-8"/>
        </w:rPr>
        <w:t xml:space="preserve"> </w:t>
      </w:r>
      <w:r>
        <w:t>double-blind,</w:t>
      </w:r>
      <w:r>
        <w:rPr>
          <w:spacing w:val="-5"/>
        </w:rPr>
        <w:t xml:space="preserve"> </w:t>
      </w:r>
      <w:r>
        <w:t>dose-ranging,</w:t>
      </w:r>
      <w:r>
        <w:rPr>
          <w:spacing w:val="-5"/>
        </w:rPr>
        <w:t xml:space="preserve"> </w:t>
      </w:r>
      <w:r>
        <w:t>multicenter</w:t>
      </w:r>
      <w:r>
        <w:rPr>
          <w:spacing w:val="-5"/>
        </w:rPr>
        <w:t xml:space="preserve"> </w:t>
      </w:r>
      <w:r>
        <w:t>study</w:t>
      </w:r>
      <w:r>
        <w:rPr>
          <w:spacing w:val="-7"/>
        </w:rPr>
        <w:t xml:space="preserve"> </w:t>
      </w:r>
      <w:r>
        <w:t>(M16-048)</w:t>
      </w:r>
      <w:r>
        <w:rPr>
          <w:spacing w:val="-5"/>
        </w:rPr>
        <w:t xml:space="preserve"> </w:t>
      </w:r>
      <w:r>
        <w:t>of</w:t>
      </w:r>
      <w:r>
        <w:rPr>
          <w:spacing w:val="-5"/>
        </w:rPr>
        <w:t xml:space="preserve"> </w:t>
      </w:r>
      <w:r>
        <w:t>adult</w:t>
      </w:r>
      <w:r>
        <w:rPr>
          <w:spacing w:val="-5"/>
        </w:rPr>
        <w:t xml:space="preserve"> </w:t>
      </w:r>
      <w:proofErr w:type="gramStart"/>
      <w:r>
        <w:rPr>
          <w:spacing w:val="-2"/>
        </w:rPr>
        <w:t>patients</w:t>
      </w:r>
      <w:proofErr w:type="gramEnd"/>
    </w:p>
    <w:p w14:paraId="5762E907" w14:textId="77777777" w:rsidR="00C4799D" w:rsidRDefault="00C4799D" w:rsidP="00F74BCF">
      <w:pPr>
        <w:spacing w:line="340" w:lineRule="auto"/>
        <w:sectPr w:rsidR="00C4799D">
          <w:pgSz w:w="11910" w:h="16840"/>
          <w:pgMar w:top="1420" w:right="440" w:bottom="1360" w:left="1220" w:header="0" w:footer="1167" w:gutter="0"/>
          <w:cols w:space="720"/>
        </w:sectPr>
      </w:pPr>
    </w:p>
    <w:p w14:paraId="08928F48" w14:textId="77777777" w:rsidR="00C4799D" w:rsidRDefault="008C28BE" w:rsidP="00F74BCF">
      <w:pPr>
        <w:pStyle w:val="BodyText"/>
        <w:spacing w:before="83" w:line="340" w:lineRule="auto"/>
        <w:ind w:right="994"/>
      </w:pPr>
      <w:r>
        <w:lastRenderedPageBreak/>
        <w:t>with moderate to severe atopic dermatitis inadequately controlled by topical medication(s) (Table 28). Based on the results of this study, the 15 mg and 30 mg once daily doses were selected for further investigation in the Phase 3 program.</w:t>
      </w:r>
    </w:p>
    <w:p w14:paraId="798F798C" w14:textId="77777777" w:rsidR="00C4799D" w:rsidRDefault="008C28BE" w:rsidP="00F74BCF">
      <w:pPr>
        <w:pStyle w:val="Heading4"/>
        <w:spacing w:before="242" w:after="26"/>
      </w:pPr>
      <w:bookmarkStart w:id="129" w:name="Table_28:_Phase_2b_Efficacy_Results_of_R"/>
      <w:bookmarkEnd w:id="129"/>
      <w:r>
        <w:t>Table</w:t>
      </w:r>
      <w:r>
        <w:rPr>
          <w:spacing w:val="-4"/>
        </w:rPr>
        <w:t xml:space="preserve"> </w:t>
      </w:r>
      <w:r>
        <w:t>28:</w:t>
      </w:r>
      <w:r>
        <w:rPr>
          <w:spacing w:val="-2"/>
        </w:rPr>
        <w:t xml:space="preserve"> </w:t>
      </w:r>
      <w:r>
        <w:t>Phase</w:t>
      </w:r>
      <w:r>
        <w:rPr>
          <w:spacing w:val="-6"/>
        </w:rPr>
        <w:t xml:space="preserve"> </w:t>
      </w:r>
      <w:r>
        <w:t>2b</w:t>
      </w:r>
      <w:r>
        <w:rPr>
          <w:spacing w:val="-4"/>
        </w:rPr>
        <w:t xml:space="preserve"> </w:t>
      </w:r>
      <w:r>
        <w:t>Efficacy</w:t>
      </w:r>
      <w:r>
        <w:rPr>
          <w:spacing w:val="-4"/>
        </w:rPr>
        <w:t xml:space="preserve"> </w:t>
      </w:r>
      <w:r>
        <w:t>Results</w:t>
      </w:r>
      <w:r>
        <w:rPr>
          <w:spacing w:val="-5"/>
        </w:rPr>
        <w:t xml:space="preserve"> </w:t>
      </w:r>
      <w:r>
        <w:t>of</w:t>
      </w:r>
      <w:r>
        <w:rPr>
          <w:spacing w:val="-5"/>
        </w:rPr>
        <w:t xml:space="preserve"> </w:t>
      </w:r>
      <w:r>
        <w:t>RINVOQ</w:t>
      </w:r>
      <w:r>
        <w:rPr>
          <w:spacing w:val="-2"/>
        </w:rPr>
        <w:t xml:space="preserve"> </w:t>
      </w:r>
      <w:r>
        <w:t>at</w:t>
      </w:r>
      <w:r>
        <w:rPr>
          <w:spacing w:val="-5"/>
        </w:rPr>
        <w:t xml:space="preserve"> </w:t>
      </w:r>
      <w:r>
        <w:t>Week</w:t>
      </w:r>
      <w:r>
        <w:rPr>
          <w:spacing w:val="-3"/>
        </w:rPr>
        <w:t xml:space="preserve"> </w:t>
      </w:r>
      <w:r>
        <w:rPr>
          <w:spacing w:val="-5"/>
        </w:rPr>
        <w:t>16</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1560"/>
        <w:gridCol w:w="1702"/>
        <w:gridCol w:w="1702"/>
        <w:gridCol w:w="1700"/>
      </w:tblGrid>
      <w:tr w:rsidR="00C4799D" w14:paraId="0CBA3D47" w14:textId="77777777">
        <w:trPr>
          <w:trHeight w:val="477"/>
        </w:trPr>
        <w:tc>
          <w:tcPr>
            <w:tcW w:w="2263" w:type="dxa"/>
          </w:tcPr>
          <w:p w14:paraId="1036D923" w14:textId="77777777" w:rsidR="00C4799D" w:rsidRDefault="008C28BE" w:rsidP="00F74BCF">
            <w:pPr>
              <w:pStyle w:val="TableParagraph"/>
              <w:spacing w:line="206" w:lineRule="exact"/>
              <w:ind w:left="9"/>
              <w:rPr>
                <w:b/>
                <w:sz w:val="18"/>
              </w:rPr>
            </w:pPr>
            <w:r>
              <w:rPr>
                <w:b/>
                <w:sz w:val="18"/>
              </w:rPr>
              <w:t>Treatment</w:t>
            </w:r>
            <w:r>
              <w:rPr>
                <w:b/>
                <w:spacing w:val="-5"/>
                <w:sz w:val="18"/>
              </w:rPr>
              <w:t xml:space="preserve"> </w:t>
            </w:r>
            <w:r>
              <w:rPr>
                <w:b/>
                <w:spacing w:val="-2"/>
                <w:sz w:val="18"/>
              </w:rPr>
              <w:t>Group</w:t>
            </w:r>
          </w:p>
        </w:tc>
        <w:tc>
          <w:tcPr>
            <w:tcW w:w="1560" w:type="dxa"/>
          </w:tcPr>
          <w:p w14:paraId="2334CF23" w14:textId="77777777" w:rsidR="00C4799D" w:rsidRDefault="008C28BE" w:rsidP="00F74BCF">
            <w:pPr>
              <w:pStyle w:val="TableParagraph"/>
              <w:spacing w:line="206" w:lineRule="exact"/>
              <w:ind w:left="13" w:right="8"/>
              <w:rPr>
                <w:b/>
                <w:sz w:val="18"/>
              </w:rPr>
            </w:pPr>
            <w:r>
              <w:rPr>
                <w:b/>
                <w:spacing w:val="-5"/>
                <w:sz w:val="18"/>
              </w:rPr>
              <w:t>PBO</w:t>
            </w:r>
          </w:p>
        </w:tc>
        <w:tc>
          <w:tcPr>
            <w:tcW w:w="1702" w:type="dxa"/>
          </w:tcPr>
          <w:p w14:paraId="3BFB26C4" w14:textId="77777777" w:rsidR="00C4799D" w:rsidRDefault="008C28BE" w:rsidP="00F74BCF">
            <w:pPr>
              <w:pStyle w:val="TableParagraph"/>
              <w:spacing w:line="206" w:lineRule="exact"/>
              <w:ind w:left="59" w:right="52"/>
              <w:rPr>
                <w:b/>
                <w:sz w:val="18"/>
              </w:rPr>
            </w:pPr>
            <w:r>
              <w:rPr>
                <w:b/>
                <w:spacing w:val="-5"/>
                <w:sz w:val="18"/>
              </w:rPr>
              <w:t>UPA</w:t>
            </w:r>
          </w:p>
          <w:p w14:paraId="2D0AF7C2" w14:textId="77777777" w:rsidR="00C4799D" w:rsidRDefault="008C28BE" w:rsidP="00F74BCF">
            <w:pPr>
              <w:pStyle w:val="TableParagraph"/>
              <w:spacing w:before="30"/>
              <w:ind w:left="564"/>
              <w:rPr>
                <w:b/>
                <w:sz w:val="18"/>
              </w:rPr>
            </w:pPr>
            <w:r>
              <w:rPr>
                <w:b/>
                <w:sz w:val="18"/>
              </w:rPr>
              <w:t>7.5</w:t>
            </w:r>
            <w:r>
              <w:rPr>
                <w:b/>
                <w:spacing w:val="1"/>
                <w:sz w:val="18"/>
              </w:rPr>
              <w:t xml:space="preserve"> </w:t>
            </w:r>
            <w:r>
              <w:rPr>
                <w:b/>
                <w:spacing w:val="-5"/>
                <w:sz w:val="18"/>
              </w:rPr>
              <w:t>mg</w:t>
            </w:r>
          </w:p>
        </w:tc>
        <w:tc>
          <w:tcPr>
            <w:tcW w:w="1702" w:type="dxa"/>
          </w:tcPr>
          <w:p w14:paraId="18CF9D0E" w14:textId="77777777" w:rsidR="00C4799D" w:rsidRDefault="008C28BE" w:rsidP="00F74BCF">
            <w:pPr>
              <w:pStyle w:val="TableParagraph"/>
              <w:spacing w:line="206" w:lineRule="exact"/>
              <w:ind w:left="59" w:right="53"/>
              <w:rPr>
                <w:b/>
                <w:sz w:val="18"/>
              </w:rPr>
            </w:pPr>
            <w:r>
              <w:rPr>
                <w:b/>
                <w:spacing w:val="-5"/>
                <w:sz w:val="18"/>
              </w:rPr>
              <w:t>UPA</w:t>
            </w:r>
          </w:p>
          <w:p w14:paraId="6FC8D1D0" w14:textId="77777777" w:rsidR="00C4799D" w:rsidRDefault="008C28BE" w:rsidP="00F74BCF">
            <w:pPr>
              <w:pStyle w:val="TableParagraph"/>
              <w:spacing w:before="30"/>
              <w:ind w:left="59" w:right="53"/>
              <w:rPr>
                <w:b/>
                <w:sz w:val="18"/>
              </w:rPr>
            </w:pPr>
            <w:r>
              <w:rPr>
                <w:b/>
                <w:sz w:val="18"/>
              </w:rPr>
              <w:t>15</w:t>
            </w:r>
            <w:r>
              <w:rPr>
                <w:b/>
                <w:spacing w:val="1"/>
                <w:sz w:val="18"/>
              </w:rPr>
              <w:t xml:space="preserve"> </w:t>
            </w:r>
            <w:r>
              <w:rPr>
                <w:b/>
                <w:spacing w:val="-5"/>
                <w:sz w:val="18"/>
              </w:rPr>
              <w:t>mg</w:t>
            </w:r>
          </w:p>
        </w:tc>
        <w:tc>
          <w:tcPr>
            <w:tcW w:w="1700" w:type="dxa"/>
          </w:tcPr>
          <w:p w14:paraId="06260D74" w14:textId="77777777" w:rsidR="00C4799D" w:rsidRDefault="008C28BE" w:rsidP="00F74BCF">
            <w:pPr>
              <w:pStyle w:val="TableParagraph"/>
              <w:spacing w:line="206" w:lineRule="exact"/>
              <w:ind w:left="55" w:right="52"/>
              <w:rPr>
                <w:b/>
                <w:sz w:val="18"/>
              </w:rPr>
            </w:pPr>
            <w:r>
              <w:rPr>
                <w:b/>
                <w:spacing w:val="-5"/>
                <w:sz w:val="18"/>
              </w:rPr>
              <w:t>UPA</w:t>
            </w:r>
          </w:p>
          <w:p w14:paraId="7CDEDC66" w14:textId="77777777" w:rsidR="00C4799D" w:rsidRDefault="008C28BE" w:rsidP="00F74BCF">
            <w:pPr>
              <w:pStyle w:val="TableParagraph"/>
              <w:spacing w:before="30"/>
              <w:ind w:left="55"/>
              <w:rPr>
                <w:b/>
                <w:sz w:val="18"/>
              </w:rPr>
            </w:pPr>
            <w:r>
              <w:rPr>
                <w:b/>
                <w:sz w:val="18"/>
              </w:rPr>
              <w:t>30</w:t>
            </w:r>
            <w:r>
              <w:rPr>
                <w:b/>
                <w:spacing w:val="1"/>
                <w:sz w:val="18"/>
              </w:rPr>
              <w:t xml:space="preserve"> </w:t>
            </w:r>
            <w:r>
              <w:rPr>
                <w:b/>
                <w:spacing w:val="-5"/>
                <w:sz w:val="18"/>
              </w:rPr>
              <w:t>mg</w:t>
            </w:r>
          </w:p>
        </w:tc>
      </w:tr>
      <w:tr w:rsidR="00C4799D" w14:paraId="69511BEB" w14:textId="77777777">
        <w:trPr>
          <w:trHeight w:val="412"/>
        </w:trPr>
        <w:tc>
          <w:tcPr>
            <w:tcW w:w="2263" w:type="dxa"/>
          </w:tcPr>
          <w:p w14:paraId="5FCD88F5" w14:textId="77777777" w:rsidR="00C4799D" w:rsidRDefault="008C28BE" w:rsidP="00F74BCF">
            <w:pPr>
              <w:pStyle w:val="TableParagraph"/>
              <w:spacing w:line="206" w:lineRule="exact"/>
              <w:rPr>
                <w:b/>
                <w:sz w:val="18"/>
              </w:rPr>
            </w:pPr>
            <w:r>
              <w:rPr>
                <w:b/>
                <w:sz w:val="18"/>
              </w:rPr>
              <w:t>Number</w:t>
            </w:r>
            <w:r>
              <w:rPr>
                <w:b/>
                <w:spacing w:val="-15"/>
                <w:sz w:val="18"/>
              </w:rPr>
              <w:t xml:space="preserve"> </w:t>
            </w:r>
            <w:r>
              <w:rPr>
                <w:b/>
                <w:sz w:val="18"/>
              </w:rPr>
              <w:t>of</w:t>
            </w:r>
            <w:r>
              <w:rPr>
                <w:b/>
                <w:spacing w:val="-12"/>
                <w:sz w:val="18"/>
              </w:rPr>
              <w:t xml:space="preserve"> </w:t>
            </w:r>
            <w:r>
              <w:rPr>
                <w:b/>
                <w:sz w:val="18"/>
              </w:rPr>
              <w:t xml:space="preserve">subjects </w:t>
            </w:r>
            <w:proofErr w:type="spellStart"/>
            <w:r>
              <w:rPr>
                <w:b/>
                <w:spacing w:val="-2"/>
                <w:sz w:val="18"/>
              </w:rPr>
              <w:t>randomised</w:t>
            </w:r>
            <w:proofErr w:type="spellEnd"/>
          </w:p>
        </w:tc>
        <w:tc>
          <w:tcPr>
            <w:tcW w:w="1560" w:type="dxa"/>
          </w:tcPr>
          <w:p w14:paraId="6B0C19BC" w14:textId="77777777" w:rsidR="00C4799D" w:rsidRDefault="008C28BE" w:rsidP="00F74BCF">
            <w:pPr>
              <w:pStyle w:val="TableParagraph"/>
              <w:spacing w:before="171"/>
              <w:ind w:left="13" w:right="3"/>
              <w:rPr>
                <w:sz w:val="18"/>
              </w:rPr>
            </w:pPr>
            <w:r>
              <w:rPr>
                <w:spacing w:val="-5"/>
                <w:sz w:val="18"/>
              </w:rPr>
              <w:t>41</w:t>
            </w:r>
          </w:p>
        </w:tc>
        <w:tc>
          <w:tcPr>
            <w:tcW w:w="1702" w:type="dxa"/>
          </w:tcPr>
          <w:p w14:paraId="4A442F5E" w14:textId="77777777" w:rsidR="00C4799D" w:rsidRDefault="008C28BE" w:rsidP="00F74BCF">
            <w:pPr>
              <w:pStyle w:val="TableParagraph"/>
              <w:spacing w:before="171"/>
              <w:ind w:left="59" w:right="47"/>
              <w:rPr>
                <w:sz w:val="18"/>
              </w:rPr>
            </w:pPr>
            <w:r>
              <w:rPr>
                <w:spacing w:val="-5"/>
                <w:sz w:val="18"/>
              </w:rPr>
              <w:t>42</w:t>
            </w:r>
          </w:p>
        </w:tc>
        <w:tc>
          <w:tcPr>
            <w:tcW w:w="1702" w:type="dxa"/>
          </w:tcPr>
          <w:p w14:paraId="34D9FC8B" w14:textId="77777777" w:rsidR="00C4799D" w:rsidRDefault="008C28BE" w:rsidP="00F74BCF">
            <w:pPr>
              <w:pStyle w:val="TableParagraph"/>
              <w:spacing w:before="171"/>
              <w:ind w:left="59" w:right="48"/>
              <w:rPr>
                <w:sz w:val="18"/>
              </w:rPr>
            </w:pPr>
            <w:r>
              <w:rPr>
                <w:spacing w:val="-5"/>
                <w:sz w:val="18"/>
              </w:rPr>
              <w:t>42</w:t>
            </w:r>
          </w:p>
        </w:tc>
        <w:tc>
          <w:tcPr>
            <w:tcW w:w="1700" w:type="dxa"/>
          </w:tcPr>
          <w:p w14:paraId="29BA40B5" w14:textId="77777777" w:rsidR="00C4799D" w:rsidRDefault="008C28BE" w:rsidP="00F74BCF">
            <w:pPr>
              <w:pStyle w:val="TableParagraph"/>
              <w:spacing w:before="171"/>
              <w:ind w:left="55" w:right="48"/>
              <w:rPr>
                <w:sz w:val="18"/>
              </w:rPr>
            </w:pPr>
            <w:r>
              <w:rPr>
                <w:spacing w:val="-5"/>
                <w:sz w:val="18"/>
              </w:rPr>
              <w:t>42</w:t>
            </w:r>
          </w:p>
        </w:tc>
      </w:tr>
      <w:tr w:rsidR="00C4799D" w14:paraId="1B6BEAED" w14:textId="77777777">
        <w:trPr>
          <w:trHeight w:val="719"/>
        </w:trPr>
        <w:tc>
          <w:tcPr>
            <w:tcW w:w="2263" w:type="dxa"/>
          </w:tcPr>
          <w:p w14:paraId="67A9011A" w14:textId="77777777" w:rsidR="00C4799D" w:rsidRDefault="008C28BE" w:rsidP="00F74BCF">
            <w:pPr>
              <w:pStyle w:val="TableParagraph"/>
              <w:spacing w:line="360" w:lineRule="exact"/>
              <w:rPr>
                <w:sz w:val="18"/>
              </w:rPr>
            </w:pPr>
            <w:r>
              <w:rPr>
                <w:sz w:val="18"/>
              </w:rPr>
              <w:t>Mean</w:t>
            </w:r>
            <w:r>
              <w:rPr>
                <w:spacing w:val="-15"/>
                <w:sz w:val="18"/>
              </w:rPr>
              <w:t xml:space="preserve"> </w:t>
            </w:r>
            <w:r>
              <w:rPr>
                <w:sz w:val="18"/>
              </w:rPr>
              <w:t>percent</w:t>
            </w:r>
            <w:r>
              <w:rPr>
                <w:spacing w:val="-12"/>
                <w:sz w:val="18"/>
              </w:rPr>
              <w:t xml:space="preserve"> </w:t>
            </w:r>
            <w:r>
              <w:rPr>
                <w:sz w:val="18"/>
              </w:rPr>
              <w:t>change (SE)</w:t>
            </w:r>
            <w:r>
              <w:rPr>
                <w:position w:val="6"/>
                <w:sz w:val="12"/>
              </w:rPr>
              <w:t>a</w:t>
            </w:r>
            <w:r>
              <w:rPr>
                <w:sz w:val="18"/>
              </w:rPr>
              <w:t>, EASI</w:t>
            </w:r>
          </w:p>
        </w:tc>
        <w:tc>
          <w:tcPr>
            <w:tcW w:w="1560" w:type="dxa"/>
          </w:tcPr>
          <w:p w14:paraId="599C3084" w14:textId="77777777" w:rsidR="00C4799D" w:rsidRDefault="008C28BE" w:rsidP="00F74BCF">
            <w:pPr>
              <w:pStyle w:val="TableParagraph"/>
              <w:spacing w:before="119"/>
              <w:ind w:left="13"/>
              <w:rPr>
                <w:sz w:val="18"/>
              </w:rPr>
            </w:pPr>
            <w:r>
              <w:rPr>
                <w:sz w:val="18"/>
              </w:rPr>
              <w:t>-23.0</w:t>
            </w:r>
            <w:r>
              <w:rPr>
                <w:spacing w:val="1"/>
                <w:sz w:val="18"/>
              </w:rPr>
              <w:t xml:space="preserve"> </w:t>
            </w:r>
            <w:r>
              <w:rPr>
                <w:spacing w:val="-2"/>
                <w:sz w:val="18"/>
              </w:rPr>
              <w:t>(6.42)</w:t>
            </w:r>
          </w:p>
        </w:tc>
        <w:tc>
          <w:tcPr>
            <w:tcW w:w="1702" w:type="dxa"/>
          </w:tcPr>
          <w:p w14:paraId="57FE0B46" w14:textId="77777777" w:rsidR="00C4799D" w:rsidRDefault="008C28BE" w:rsidP="00F74BCF">
            <w:pPr>
              <w:pStyle w:val="TableParagraph"/>
              <w:spacing w:before="115"/>
              <w:ind w:left="59" w:right="48"/>
              <w:rPr>
                <w:sz w:val="12"/>
              </w:rPr>
            </w:pPr>
            <w:r>
              <w:rPr>
                <w:sz w:val="18"/>
              </w:rPr>
              <w:t>-39.4</w:t>
            </w:r>
            <w:r>
              <w:rPr>
                <w:spacing w:val="-2"/>
                <w:sz w:val="18"/>
              </w:rPr>
              <w:t xml:space="preserve"> </w:t>
            </w:r>
            <w:r>
              <w:rPr>
                <w:sz w:val="18"/>
              </w:rPr>
              <w:t>(6.24)</w:t>
            </w:r>
            <w:r>
              <w:rPr>
                <w:spacing w:val="-17"/>
                <w:sz w:val="18"/>
              </w:rPr>
              <w:t xml:space="preserve"> </w:t>
            </w:r>
            <w:r>
              <w:rPr>
                <w:spacing w:val="-10"/>
                <w:position w:val="6"/>
                <w:sz w:val="12"/>
              </w:rPr>
              <w:t>c</w:t>
            </w:r>
          </w:p>
        </w:tc>
        <w:tc>
          <w:tcPr>
            <w:tcW w:w="1702" w:type="dxa"/>
          </w:tcPr>
          <w:p w14:paraId="480355AB" w14:textId="77777777" w:rsidR="00C4799D" w:rsidRDefault="008C28BE" w:rsidP="00F74BCF">
            <w:pPr>
              <w:pStyle w:val="TableParagraph"/>
              <w:spacing w:before="115"/>
              <w:ind w:left="59" w:right="49"/>
              <w:rPr>
                <w:b/>
                <w:sz w:val="12"/>
              </w:rPr>
            </w:pPr>
            <w:r>
              <w:rPr>
                <w:sz w:val="18"/>
              </w:rPr>
              <w:t>-61.7</w:t>
            </w:r>
            <w:r>
              <w:rPr>
                <w:spacing w:val="-2"/>
                <w:sz w:val="18"/>
              </w:rPr>
              <w:t xml:space="preserve"> </w:t>
            </w:r>
            <w:r>
              <w:rPr>
                <w:sz w:val="18"/>
              </w:rPr>
              <w:t>(6.12)</w:t>
            </w:r>
            <w:r>
              <w:rPr>
                <w:spacing w:val="-19"/>
                <w:sz w:val="18"/>
              </w:rPr>
              <w:t xml:space="preserve"> </w:t>
            </w:r>
            <w:r>
              <w:rPr>
                <w:b/>
                <w:spacing w:val="-10"/>
                <w:position w:val="6"/>
                <w:sz w:val="12"/>
              </w:rPr>
              <w:t>e</w:t>
            </w:r>
          </w:p>
        </w:tc>
        <w:tc>
          <w:tcPr>
            <w:tcW w:w="1700" w:type="dxa"/>
          </w:tcPr>
          <w:p w14:paraId="42FA67C6" w14:textId="77777777" w:rsidR="00C4799D" w:rsidRDefault="008C28BE" w:rsidP="00F74BCF">
            <w:pPr>
              <w:pStyle w:val="TableParagraph"/>
              <w:spacing w:before="115"/>
              <w:ind w:left="55" w:right="48"/>
              <w:rPr>
                <w:b/>
                <w:sz w:val="12"/>
              </w:rPr>
            </w:pPr>
            <w:r>
              <w:rPr>
                <w:sz w:val="18"/>
              </w:rPr>
              <w:t>-74.4</w:t>
            </w:r>
            <w:r>
              <w:rPr>
                <w:spacing w:val="-2"/>
                <w:sz w:val="18"/>
              </w:rPr>
              <w:t xml:space="preserve"> </w:t>
            </w:r>
            <w:r>
              <w:rPr>
                <w:sz w:val="18"/>
              </w:rPr>
              <w:t>(6.13)</w:t>
            </w:r>
            <w:r>
              <w:rPr>
                <w:spacing w:val="-19"/>
                <w:sz w:val="18"/>
              </w:rPr>
              <w:t xml:space="preserve"> </w:t>
            </w:r>
            <w:r>
              <w:rPr>
                <w:b/>
                <w:spacing w:val="-10"/>
                <w:position w:val="6"/>
                <w:sz w:val="12"/>
              </w:rPr>
              <w:t>e</w:t>
            </w:r>
          </w:p>
        </w:tc>
      </w:tr>
      <w:tr w:rsidR="00C4799D" w14:paraId="7B90E337" w14:textId="77777777">
        <w:trPr>
          <w:trHeight w:val="362"/>
        </w:trPr>
        <w:tc>
          <w:tcPr>
            <w:tcW w:w="2263" w:type="dxa"/>
          </w:tcPr>
          <w:p w14:paraId="16205154" w14:textId="77777777" w:rsidR="00C4799D" w:rsidRDefault="008C28BE" w:rsidP="00F74BCF">
            <w:pPr>
              <w:pStyle w:val="TableParagraph"/>
              <w:spacing w:before="117"/>
              <w:ind w:left="9" w:right="105"/>
              <w:rPr>
                <w:sz w:val="12"/>
              </w:rPr>
            </w:pPr>
            <w:r>
              <w:rPr>
                <w:sz w:val="18"/>
              </w:rPr>
              <w:t>EASI75,</w:t>
            </w:r>
            <w:r>
              <w:rPr>
                <w:spacing w:val="-3"/>
                <w:sz w:val="18"/>
              </w:rPr>
              <w:t xml:space="preserve"> </w:t>
            </w:r>
            <w:r>
              <w:rPr>
                <w:sz w:val="18"/>
              </w:rPr>
              <w:t>%</w:t>
            </w:r>
            <w:r>
              <w:rPr>
                <w:spacing w:val="-1"/>
                <w:sz w:val="18"/>
              </w:rPr>
              <w:t xml:space="preserve"> </w:t>
            </w:r>
            <w:r>
              <w:rPr>
                <w:sz w:val="18"/>
              </w:rPr>
              <w:t>responders</w:t>
            </w:r>
            <w:r>
              <w:rPr>
                <w:spacing w:val="-3"/>
                <w:sz w:val="18"/>
              </w:rPr>
              <w:t xml:space="preserve"> </w:t>
            </w:r>
            <w:r>
              <w:rPr>
                <w:spacing w:val="-10"/>
                <w:position w:val="6"/>
                <w:sz w:val="12"/>
              </w:rPr>
              <w:t>b</w:t>
            </w:r>
          </w:p>
        </w:tc>
        <w:tc>
          <w:tcPr>
            <w:tcW w:w="1560" w:type="dxa"/>
          </w:tcPr>
          <w:p w14:paraId="70DCC513" w14:textId="77777777" w:rsidR="00C4799D" w:rsidRDefault="008C28BE" w:rsidP="00F74BCF">
            <w:pPr>
              <w:pStyle w:val="TableParagraph"/>
              <w:spacing w:before="121"/>
              <w:ind w:left="13" w:right="2"/>
              <w:rPr>
                <w:sz w:val="18"/>
              </w:rPr>
            </w:pPr>
            <w:r>
              <w:rPr>
                <w:spacing w:val="-5"/>
                <w:sz w:val="18"/>
              </w:rPr>
              <w:t>9.8</w:t>
            </w:r>
          </w:p>
        </w:tc>
        <w:tc>
          <w:tcPr>
            <w:tcW w:w="1702" w:type="dxa"/>
          </w:tcPr>
          <w:p w14:paraId="608167A1" w14:textId="77777777" w:rsidR="00C4799D" w:rsidRDefault="008C28BE" w:rsidP="00F74BCF">
            <w:pPr>
              <w:pStyle w:val="TableParagraph"/>
              <w:spacing w:before="117"/>
              <w:ind w:left="628"/>
              <w:rPr>
                <w:sz w:val="12"/>
              </w:rPr>
            </w:pPr>
            <w:r>
              <w:rPr>
                <w:sz w:val="18"/>
              </w:rPr>
              <w:t>28.6</w:t>
            </w:r>
            <w:r>
              <w:rPr>
                <w:spacing w:val="-16"/>
                <w:sz w:val="18"/>
              </w:rPr>
              <w:t xml:space="preserve"> </w:t>
            </w:r>
            <w:r>
              <w:rPr>
                <w:spacing w:val="-10"/>
                <w:position w:val="6"/>
                <w:sz w:val="12"/>
              </w:rPr>
              <w:t>c</w:t>
            </w:r>
          </w:p>
        </w:tc>
        <w:tc>
          <w:tcPr>
            <w:tcW w:w="1702" w:type="dxa"/>
          </w:tcPr>
          <w:p w14:paraId="5F7183E5" w14:textId="77777777" w:rsidR="00C4799D" w:rsidRDefault="008C28BE" w:rsidP="00F74BCF">
            <w:pPr>
              <w:pStyle w:val="TableParagraph"/>
              <w:spacing w:before="117"/>
              <w:ind w:left="616"/>
              <w:rPr>
                <w:b/>
                <w:sz w:val="12"/>
              </w:rPr>
            </w:pPr>
            <w:r>
              <w:rPr>
                <w:sz w:val="18"/>
              </w:rPr>
              <w:t xml:space="preserve">52.4 </w:t>
            </w:r>
            <w:r>
              <w:rPr>
                <w:b/>
                <w:spacing w:val="-10"/>
                <w:position w:val="6"/>
                <w:sz w:val="12"/>
              </w:rPr>
              <w:t>e</w:t>
            </w:r>
          </w:p>
        </w:tc>
        <w:tc>
          <w:tcPr>
            <w:tcW w:w="1700" w:type="dxa"/>
          </w:tcPr>
          <w:p w14:paraId="20DDE46D" w14:textId="77777777" w:rsidR="00C4799D" w:rsidRDefault="008C28BE" w:rsidP="00F74BCF">
            <w:pPr>
              <w:pStyle w:val="TableParagraph"/>
              <w:spacing w:before="117"/>
              <w:ind w:left="620"/>
              <w:rPr>
                <w:b/>
                <w:sz w:val="12"/>
              </w:rPr>
            </w:pPr>
            <w:r>
              <w:rPr>
                <w:sz w:val="18"/>
              </w:rPr>
              <w:t>69.0</w:t>
            </w:r>
            <w:r>
              <w:rPr>
                <w:spacing w:val="-16"/>
                <w:sz w:val="18"/>
              </w:rPr>
              <w:t xml:space="preserve"> </w:t>
            </w:r>
            <w:r>
              <w:rPr>
                <w:b/>
                <w:spacing w:val="-10"/>
                <w:position w:val="6"/>
                <w:sz w:val="12"/>
              </w:rPr>
              <w:t>e</w:t>
            </w:r>
          </w:p>
        </w:tc>
      </w:tr>
      <w:tr w:rsidR="00C4799D" w14:paraId="467DF0FE" w14:textId="77777777">
        <w:trPr>
          <w:trHeight w:val="719"/>
        </w:trPr>
        <w:tc>
          <w:tcPr>
            <w:tcW w:w="2263" w:type="dxa"/>
          </w:tcPr>
          <w:p w14:paraId="0069A8F9" w14:textId="77777777" w:rsidR="00C4799D" w:rsidRDefault="008C28BE" w:rsidP="00F74BCF">
            <w:pPr>
              <w:pStyle w:val="TableParagraph"/>
              <w:spacing w:line="360" w:lineRule="exact"/>
              <w:rPr>
                <w:sz w:val="18"/>
              </w:rPr>
            </w:pPr>
            <w:r>
              <w:rPr>
                <w:sz w:val="18"/>
              </w:rPr>
              <w:t>Mean</w:t>
            </w:r>
            <w:r>
              <w:rPr>
                <w:spacing w:val="-15"/>
                <w:sz w:val="18"/>
              </w:rPr>
              <w:t xml:space="preserve"> </w:t>
            </w:r>
            <w:r>
              <w:rPr>
                <w:sz w:val="18"/>
              </w:rPr>
              <w:t>percent</w:t>
            </w:r>
            <w:r>
              <w:rPr>
                <w:spacing w:val="-12"/>
                <w:sz w:val="18"/>
              </w:rPr>
              <w:t xml:space="preserve"> </w:t>
            </w:r>
            <w:r>
              <w:rPr>
                <w:sz w:val="18"/>
              </w:rPr>
              <w:t>change (SE)</w:t>
            </w:r>
            <w:r>
              <w:rPr>
                <w:position w:val="6"/>
                <w:sz w:val="12"/>
              </w:rPr>
              <w:t>a</w:t>
            </w:r>
            <w:r>
              <w:rPr>
                <w:sz w:val="18"/>
              </w:rPr>
              <w:t>, Pruritus NRS</w:t>
            </w:r>
          </w:p>
        </w:tc>
        <w:tc>
          <w:tcPr>
            <w:tcW w:w="1560" w:type="dxa"/>
          </w:tcPr>
          <w:p w14:paraId="708412D3" w14:textId="77777777" w:rsidR="00C4799D" w:rsidRDefault="00C4799D" w:rsidP="00F74BCF">
            <w:pPr>
              <w:pStyle w:val="TableParagraph"/>
              <w:spacing w:before="91"/>
              <w:ind w:left="0"/>
              <w:rPr>
                <w:b/>
                <w:sz w:val="18"/>
              </w:rPr>
            </w:pPr>
          </w:p>
          <w:p w14:paraId="15D3159A" w14:textId="77777777" w:rsidR="00C4799D" w:rsidRDefault="008C28BE" w:rsidP="00F74BCF">
            <w:pPr>
              <w:pStyle w:val="TableParagraph"/>
              <w:spacing w:before="1"/>
              <w:ind w:left="13"/>
              <w:rPr>
                <w:sz w:val="18"/>
              </w:rPr>
            </w:pPr>
            <w:r>
              <w:rPr>
                <w:sz w:val="18"/>
              </w:rPr>
              <w:t>-9.7</w:t>
            </w:r>
            <w:r>
              <w:rPr>
                <w:spacing w:val="1"/>
                <w:sz w:val="18"/>
              </w:rPr>
              <w:t xml:space="preserve"> </w:t>
            </w:r>
            <w:r>
              <w:rPr>
                <w:spacing w:val="-2"/>
                <w:sz w:val="18"/>
              </w:rPr>
              <w:t>(8.30)</w:t>
            </w:r>
          </w:p>
        </w:tc>
        <w:tc>
          <w:tcPr>
            <w:tcW w:w="1702" w:type="dxa"/>
          </w:tcPr>
          <w:p w14:paraId="5DF07ADA" w14:textId="77777777" w:rsidR="00C4799D" w:rsidRDefault="00C4799D" w:rsidP="00F74BCF">
            <w:pPr>
              <w:pStyle w:val="TableParagraph"/>
              <w:spacing w:before="88"/>
              <w:ind w:left="0"/>
              <w:rPr>
                <w:b/>
                <w:sz w:val="18"/>
              </w:rPr>
            </w:pPr>
          </w:p>
          <w:p w14:paraId="6DA5E917" w14:textId="77777777" w:rsidR="00C4799D" w:rsidRDefault="008C28BE" w:rsidP="00F74BCF">
            <w:pPr>
              <w:pStyle w:val="TableParagraph"/>
              <w:ind w:left="59"/>
              <w:rPr>
                <w:sz w:val="12"/>
              </w:rPr>
            </w:pPr>
            <w:r>
              <w:rPr>
                <w:sz w:val="18"/>
              </w:rPr>
              <w:t>-39.6</w:t>
            </w:r>
            <w:r>
              <w:rPr>
                <w:spacing w:val="-2"/>
                <w:sz w:val="18"/>
              </w:rPr>
              <w:t xml:space="preserve"> </w:t>
            </w:r>
            <w:r>
              <w:rPr>
                <w:sz w:val="18"/>
              </w:rPr>
              <w:t>(8.04)</w:t>
            </w:r>
            <w:r>
              <w:rPr>
                <w:spacing w:val="-19"/>
                <w:sz w:val="18"/>
              </w:rPr>
              <w:t xml:space="preserve"> </w:t>
            </w:r>
            <w:r>
              <w:rPr>
                <w:spacing w:val="-10"/>
                <w:position w:val="6"/>
                <w:sz w:val="12"/>
              </w:rPr>
              <w:t>d</w:t>
            </w:r>
          </w:p>
        </w:tc>
        <w:tc>
          <w:tcPr>
            <w:tcW w:w="1702" w:type="dxa"/>
          </w:tcPr>
          <w:p w14:paraId="10EC06C7" w14:textId="77777777" w:rsidR="00C4799D" w:rsidRDefault="00C4799D" w:rsidP="00F74BCF">
            <w:pPr>
              <w:pStyle w:val="TableParagraph"/>
              <w:spacing w:before="88"/>
              <w:ind w:left="0"/>
              <w:rPr>
                <w:b/>
                <w:sz w:val="18"/>
              </w:rPr>
            </w:pPr>
          </w:p>
          <w:p w14:paraId="49CCB7AA" w14:textId="77777777" w:rsidR="00C4799D" w:rsidRDefault="008C28BE" w:rsidP="00F74BCF">
            <w:pPr>
              <w:pStyle w:val="TableParagraph"/>
              <w:ind w:left="59" w:right="54"/>
              <w:rPr>
                <w:b/>
                <w:sz w:val="12"/>
              </w:rPr>
            </w:pPr>
            <w:r>
              <w:rPr>
                <w:sz w:val="18"/>
              </w:rPr>
              <w:t>-48.0</w:t>
            </w:r>
            <w:r>
              <w:rPr>
                <w:spacing w:val="-2"/>
                <w:sz w:val="18"/>
              </w:rPr>
              <w:t xml:space="preserve"> </w:t>
            </w:r>
            <w:r>
              <w:rPr>
                <w:sz w:val="18"/>
              </w:rPr>
              <w:t>(8.08)</w:t>
            </w:r>
            <w:r>
              <w:rPr>
                <w:spacing w:val="-19"/>
                <w:sz w:val="18"/>
              </w:rPr>
              <w:t xml:space="preserve"> </w:t>
            </w:r>
            <w:r>
              <w:rPr>
                <w:b/>
                <w:spacing w:val="-10"/>
                <w:position w:val="6"/>
                <w:sz w:val="12"/>
              </w:rPr>
              <w:t>e</w:t>
            </w:r>
          </w:p>
        </w:tc>
        <w:tc>
          <w:tcPr>
            <w:tcW w:w="1700" w:type="dxa"/>
          </w:tcPr>
          <w:p w14:paraId="4DAED783" w14:textId="77777777" w:rsidR="00C4799D" w:rsidRDefault="00C4799D" w:rsidP="00F74BCF">
            <w:pPr>
              <w:pStyle w:val="TableParagraph"/>
              <w:spacing w:before="88"/>
              <w:ind w:left="0"/>
              <w:rPr>
                <w:b/>
                <w:sz w:val="18"/>
              </w:rPr>
            </w:pPr>
          </w:p>
          <w:p w14:paraId="478EA5DD" w14:textId="77777777" w:rsidR="00C4799D" w:rsidRDefault="008C28BE" w:rsidP="00F74BCF">
            <w:pPr>
              <w:pStyle w:val="TableParagraph"/>
              <w:ind w:left="55" w:right="53"/>
              <w:rPr>
                <w:b/>
                <w:sz w:val="12"/>
              </w:rPr>
            </w:pPr>
            <w:r>
              <w:rPr>
                <w:sz w:val="18"/>
              </w:rPr>
              <w:t>-68.9</w:t>
            </w:r>
            <w:r>
              <w:rPr>
                <w:spacing w:val="-2"/>
                <w:sz w:val="18"/>
              </w:rPr>
              <w:t xml:space="preserve"> </w:t>
            </w:r>
            <w:r>
              <w:rPr>
                <w:sz w:val="18"/>
              </w:rPr>
              <w:t>(7.79)</w:t>
            </w:r>
            <w:r>
              <w:rPr>
                <w:spacing w:val="-19"/>
                <w:sz w:val="18"/>
              </w:rPr>
              <w:t xml:space="preserve"> </w:t>
            </w:r>
            <w:r>
              <w:rPr>
                <w:b/>
                <w:spacing w:val="-10"/>
                <w:position w:val="6"/>
                <w:sz w:val="12"/>
              </w:rPr>
              <w:t>e</w:t>
            </w:r>
          </w:p>
        </w:tc>
      </w:tr>
      <w:tr w:rsidR="00C4799D" w14:paraId="79EF6A28" w14:textId="77777777">
        <w:trPr>
          <w:trHeight w:val="1410"/>
        </w:trPr>
        <w:tc>
          <w:tcPr>
            <w:tcW w:w="8927" w:type="dxa"/>
            <w:gridSpan w:val="5"/>
          </w:tcPr>
          <w:p w14:paraId="689314B7" w14:textId="77777777" w:rsidR="00C4799D" w:rsidRDefault="008C28BE" w:rsidP="00F74BCF">
            <w:pPr>
              <w:pStyle w:val="TableParagraph"/>
              <w:spacing w:before="82" w:line="205" w:lineRule="exact"/>
              <w:rPr>
                <w:sz w:val="18"/>
              </w:rPr>
            </w:pPr>
            <w:r>
              <w:rPr>
                <w:sz w:val="18"/>
              </w:rPr>
              <w:t>Abbreviations:</w:t>
            </w:r>
            <w:r>
              <w:rPr>
                <w:spacing w:val="-4"/>
                <w:sz w:val="18"/>
              </w:rPr>
              <w:t xml:space="preserve"> </w:t>
            </w:r>
            <w:r>
              <w:rPr>
                <w:sz w:val="18"/>
              </w:rPr>
              <w:t>UPA=</w:t>
            </w:r>
            <w:r>
              <w:rPr>
                <w:spacing w:val="-4"/>
                <w:sz w:val="18"/>
              </w:rPr>
              <w:t xml:space="preserve"> </w:t>
            </w:r>
            <w:proofErr w:type="spellStart"/>
            <w:r>
              <w:rPr>
                <w:sz w:val="18"/>
              </w:rPr>
              <w:t>upadacitinib</w:t>
            </w:r>
            <w:proofErr w:type="spellEnd"/>
            <w:r>
              <w:rPr>
                <w:spacing w:val="-3"/>
                <w:sz w:val="18"/>
              </w:rPr>
              <w:t xml:space="preserve"> </w:t>
            </w:r>
            <w:r>
              <w:rPr>
                <w:sz w:val="18"/>
              </w:rPr>
              <w:t>(RINVOQ);</w:t>
            </w:r>
            <w:r>
              <w:rPr>
                <w:spacing w:val="-4"/>
                <w:sz w:val="18"/>
              </w:rPr>
              <w:t xml:space="preserve"> </w:t>
            </w:r>
            <w:r>
              <w:rPr>
                <w:sz w:val="18"/>
              </w:rPr>
              <w:t>PBO</w:t>
            </w:r>
            <w:r>
              <w:rPr>
                <w:spacing w:val="-5"/>
                <w:sz w:val="18"/>
              </w:rPr>
              <w:t xml:space="preserve"> </w:t>
            </w:r>
            <w:r>
              <w:rPr>
                <w:sz w:val="18"/>
              </w:rPr>
              <w:t>=</w:t>
            </w:r>
            <w:r>
              <w:rPr>
                <w:spacing w:val="-4"/>
                <w:sz w:val="18"/>
              </w:rPr>
              <w:t xml:space="preserve"> </w:t>
            </w:r>
            <w:r>
              <w:rPr>
                <w:sz w:val="18"/>
              </w:rPr>
              <w:t>placebo;</w:t>
            </w:r>
            <w:r>
              <w:rPr>
                <w:spacing w:val="-4"/>
                <w:sz w:val="18"/>
              </w:rPr>
              <w:t xml:space="preserve"> </w:t>
            </w:r>
            <w:r>
              <w:rPr>
                <w:sz w:val="18"/>
              </w:rPr>
              <w:t>SE=</w:t>
            </w:r>
            <w:r>
              <w:rPr>
                <w:spacing w:val="-4"/>
                <w:sz w:val="18"/>
              </w:rPr>
              <w:t xml:space="preserve"> </w:t>
            </w:r>
            <w:r>
              <w:rPr>
                <w:sz w:val="18"/>
              </w:rPr>
              <w:t>standard</w:t>
            </w:r>
            <w:r>
              <w:rPr>
                <w:spacing w:val="-2"/>
                <w:sz w:val="18"/>
              </w:rPr>
              <w:t xml:space="preserve"> error</w:t>
            </w:r>
          </w:p>
          <w:p w14:paraId="6D8EA584" w14:textId="77777777" w:rsidR="00C4799D" w:rsidRDefault="008C28BE" w:rsidP="00F74BCF">
            <w:pPr>
              <w:pStyle w:val="TableParagraph"/>
              <w:spacing w:line="206" w:lineRule="exact"/>
              <w:rPr>
                <w:sz w:val="18"/>
              </w:rPr>
            </w:pPr>
            <w:r>
              <w:rPr>
                <w:position w:val="6"/>
                <w:sz w:val="12"/>
              </w:rPr>
              <w:t>a</w:t>
            </w:r>
            <w:r>
              <w:rPr>
                <w:spacing w:val="-2"/>
                <w:position w:val="6"/>
                <w:sz w:val="12"/>
              </w:rPr>
              <w:t xml:space="preserve"> </w:t>
            </w:r>
            <w:r>
              <w:rPr>
                <w:sz w:val="18"/>
              </w:rPr>
              <w:t>%</w:t>
            </w:r>
            <w:r>
              <w:rPr>
                <w:spacing w:val="-1"/>
                <w:sz w:val="18"/>
              </w:rPr>
              <w:t xml:space="preserve"> </w:t>
            </w:r>
            <w:r>
              <w:rPr>
                <w:sz w:val="18"/>
              </w:rPr>
              <w:t>change</w:t>
            </w:r>
            <w:r>
              <w:rPr>
                <w:spacing w:val="-1"/>
                <w:sz w:val="18"/>
              </w:rPr>
              <w:t xml:space="preserve"> </w:t>
            </w:r>
            <w:r>
              <w:rPr>
                <w:sz w:val="18"/>
              </w:rPr>
              <w:t>=</w:t>
            </w:r>
            <w:r>
              <w:rPr>
                <w:spacing w:val="-4"/>
                <w:sz w:val="18"/>
              </w:rPr>
              <w:t xml:space="preserve"> </w:t>
            </w:r>
            <w:r>
              <w:rPr>
                <w:sz w:val="18"/>
              </w:rPr>
              <w:t>least</w:t>
            </w:r>
            <w:r>
              <w:rPr>
                <w:spacing w:val="-2"/>
                <w:sz w:val="18"/>
              </w:rPr>
              <w:t xml:space="preserve"> </w:t>
            </w:r>
            <w:r>
              <w:rPr>
                <w:sz w:val="18"/>
              </w:rPr>
              <w:t>squares</w:t>
            </w:r>
            <w:r>
              <w:rPr>
                <w:spacing w:val="-3"/>
                <w:sz w:val="18"/>
              </w:rPr>
              <w:t xml:space="preserve"> </w:t>
            </w:r>
            <w:r>
              <w:rPr>
                <w:sz w:val="18"/>
              </w:rPr>
              <w:t>mean</w:t>
            </w:r>
            <w:r>
              <w:rPr>
                <w:spacing w:val="-1"/>
                <w:sz w:val="18"/>
              </w:rPr>
              <w:t xml:space="preserve"> </w:t>
            </w:r>
            <w:r>
              <w:rPr>
                <w:sz w:val="18"/>
              </w:rPr>
              <w:t>percent</w:t>
            </w:r>
            <w:r>
              <w:rPr>
                <w:spacing w:val="-2"/>
                <w:sz w:val="18"/>
              </w:rPr>
              <w:t xml:space="preserve"> </w:t>
            </w:r>
            <w:r>
              <w:rPr>
                <w:sz w:val="18"/>
              </w:rPr>
              <w:t>change</w:t>
            </w:r>
            <w:r>
              <w:rPr>
                <w:spacing w:val="-2"/>
                <w:sz w:val="18"/>
              </w:rPr>
              <w:t xml:space="preserve"> </w:t>
            </w:r>
            <w:r>
              <w:rPr>
                <w:sz w:val="18"/>
              </w:rPr>
              <w:t>relative</w:t>
            </w:r>
            <w:r>
              <w:rPr>
                <w:spacing w:val="-3"/>
                <w:sz w:val="18"/>
              </w:rPr>
              <w:t xml:space="preserve"> </w:t>
            </w:r>
            <w:r>
              <w:rPr>
                <w:sz w:val="18"/>
              </w:rPr>
              <w:t>to</w:t>
            </w:r>
            <w:r>
              <w:rPr>
                <w:spacing w:val="-4"/>
                <w:sz w:val="18"/>
              </w:rPr>
              <w:t xml:space="preserve"> </w:t>
            </w:r>
            <w:r>
              <w:rPr>
                <w:spacing w:val="-2"/>
                <w:sz w:val="18"/>
              </w:rPr>
              <w:t>baseline</w:t>
            </w:r>
          </w:p>
          <w:p w14:paraId="1470AE85" w14:textId="77777777" w:rsidR="00C4799D" w:rsidRDefault="008C28BE" w:rsidP="00F74BCF">
            <w:pPr>
              <w:pStyle w:val="TableParagraph"/>
              <w:spacing w:line="208" w:lineRule="exact"/>
              <w:rPr>
                <w:sz w:val="18"/>
              </w:rPr>
            </w:pPr>
            <w:r>
              <w:rPr>
                <w:position w:val="6"/>
                <w:sz w:val="12"/>
              </w:rPr>
              <w:t>b</w:t>
            </w:r>
            <w:r>
              <w:rPr>
                <w:spacing w:val="16"/>
                <w:position w:val="6"/>
                <w:sz w:val="12"/>
              </w:rPr>
              <w:t xml:space="preserve"> </w:t>
            </w:r>
            <w:r>
              <w:rPr>
                <w:sz w:val="18"/>
              </w:rPr>
              <w:t>Based on</w:t>
            </w:r>
            <w:r>
              <w:rPr>
                <w:spacing w:val="-3"/>
                <w:sz w:val="18"/>
              </w:rPr>
              <w:t xml:space="preserve"> </w:t>
            </w:r>
            <w:r>
              <w:rPr>
                <w:sz w:val="18"/>
              </w:rPr>
              <w:t>number</w:t>
            </w:r>
            <w:r>
              <w:rPr>
                <w:spacing w:val="-3"/>
                <w:sz w:val="18"/>
              </w:rPr>
              <w:t xml:space="preserve"> </w:t>
            </w:r>
            <w:r>
              <w:rPr>
                <w:sz w:val="18"/>
              </w:rPr>
              <w:t>of</w:t>
            </w:r>
            <w:r>
              <w:rPr>
                <w:spacing w:val="-3"/>
                <w:sz w:val="18"/>
              </w:rPr>
              <w:t xml:space="preserve"> </w:t>
            </w:r>
            <w:r>
              <w:rPr>
                <w:sz w:val="18"/>
              </w:rPr>
              <w:t>subjects</w:t>
            </w:r>
            <w:r>
              <w:rPr>
                <w:spacing w:val="-1"/>
                <w:sz w:val="18"/>
              </w:rPr>
              <w:t xml:space="preserve"> </w:t>
            </w:r>
            <w:proofErr w:type="spellStart"/>
            <w:r>
              <w:rPr>
                <w:spacing w:val="-2"/>
                <w:sz w:val="18"/>
              </w:rPr>
              <w:t>randomised</w:t>
            </w:r>
            <w:proofErr w:type="spellEnd"/>
          </w:p>
          <w:p w14:paraId="41E3D7A4" w14:textId="77777777" w:rsidR="00C4799D" w:rsidRDefault="008C28BE" w:rsidP="00F74BCF">
            <w:pPr>
              <w:pStyle w:val="TableParagraph"/>
              <w:spacing w:line="208" w:lineRule="exact"/>
              <w:rPr>
                <w:sz w:val="18"/>
              </w:rPr>
            </w:pPr>
            <w:r>
              <w:rPr>
                <w:position w:val="6"/>
                <w:sz w:val="12"/>
              </w:rPr>
              <w:t>c</w:t>
            </w:r>
            <w:r>
              <w:rPr>
                <w:spacing w:val="14"/>
                <w:position w:val="6"/>
                <w:sz w:val="12"/>
              </w:rPr>
              <w:t xml:space="preserve"> </w:t>
            </w:r>
            <w:r>
              <w:rPr>
                <w:sz w:val="18"/>
              </w:rPr>
              <w:t>Nominal</w:t>
            </w:r>
            <w:r>
              <w:rPr>
                <w:spacing w:val="-2"/>
                <w:sz w:val="18"/>
              </w:rPr>
              <w:t xml:space="preserve"> </w:t>
            </w:r>
            <w:r>
              <w:rPr>
                <w:sz w:val="18"/>
              </w:rPr>
              <w:t>p</w:t>
            </w:r>
            <w:r>
              <w:rPr>
                <w:spacing w:val="-3"/>
                <w:sz w:val="18"/>
              </w:rPr>
              <w:t xml:space="preserve"> </w:t>
            </w:r>
            <w:r>
              <w:rPr>
                <w:sz w:val="18"/>
              </w:rPr>
              <w:t>=&lt;</w:t>
            </w:r>
            <w:r>
              <w:rPr>
                <w:spacing w:val="-2"/>
                <w:sz w:val="18"/>
              </w:rPr>
              <w:t xml:space="preserve"> </w:t>
            </w:r>
            <w:r>
              <w:rPr>
                <w:sz w:val="18"/>
              </w:rPr>
              <w:t>0.05</w:t>
            </w:r>
            <w:r>
              <w:rPr>
                <w:spacing w:val="-4"/>
                <w:sz w:val="18"/>
              </w:rPr>
              <w:t xml:space="preserve"> </w:t>
            </w:r>
            <w:proofErr w:type="spellStart"/>
            <w:r>
              <w:rPr>
                <w:sz w:val="18"/>
              </w:rPr>
              <w:t>upadacitinib</w:t>
            </w:r>
            <w:proofErr w:type="spellEnd"/>
            <w:r>
              <w:rPr>
                <w:spacing w:val="-1"/>
                <w:sz w:val="18"/>
              </w:rPr>
              <w:t xml:space="preserve"> </w:t>
            </w:r>
            <w:r>
              <w:rPr>
                <w:sz w:val="18"/>
              </w:rPr>
              <w:t>vs</w:t>
            </w:r>
            <w:r>
              <w:rPr>
                <w:spacing w:val="-2"/>
                <w:sz w:val="18"/>
              </w:rPr>
              <w:t xml:space="preserve"> </w:t>
            </w:r>
            <w:r>
              <w:rPr>
                <w:sz w:val="18"/>
              </w:rPr>
              <w:t>placebo</w:t>
            </w:r>
            <w:r>
              <w:rPr>
                <w:spacing w:val="-3"/>
                <w:sz w:val="18"/>
              </w:rPr>
              <w:t xml:space="preserve"> </w:t>
            </w:r>
            <w:r>
              <w:rPr>
                <w:spacing w:val="-2"/>
                <w:sz w:val="18"/>
              </w:rPr>
              <w:t>comparison</w:t>
            </w:r>
          </w:p>
          <w:p w14:paraId="5CD498AD" w14:textId="77777777" w:rsidR="00C4799D" w:rsidRDefault="008C28BE" w:rsidP="00F74BCF">
            <w:pPr>
              <w:pStyle w:val="TableParagraph"/>
              <w:spacing w:line="206" w:lineRule="exact"/>
              <w:rPr>
                <w:sz w:val="18"/>
              </w:rPr>
            </w:pPr>
            <w:r>
              <w:rPr>
                <w:position w:val="6"/>
                <w:sz w:val="12"/>
              </w:rPr>
              <w:t>d</w:t>
            </w:r>
            <w:r>
              <w:rPr>
                <w:spacing w:val="15"/>
                <w:position w:val="6"/>
                <w:sz w:val="12"/>
              </w:rPr>
              <w:t xml:space="preserve"> </w:t>
            </w:r>
            <w:r>
              <w:rPr>
                <w:sz w:val="18"/>
              </w:rPr>
              <w:t>Nominal</w:t>
            </w:r>
            <w:r>
              <w:rPr>
                <w:spacing w:val="-3"/>
                <w:sz w:val="18"/>
              </w:rPr>
              <w:t xml:space="preserve"> </w:t>
            </w:r>
            <w:r>
              <w:rPr>
                <w:sz w:val="18"/>
              </w:rPr>
              <w:t>p =&lt;</w:t>
            </w:r>
            <w:r>
              <w:rPr>
                <w:spacing w:val="-3"/>
                <w:sz w:val="18"/>
              </w:rPr>
              <w:t xml:space="preserve"> </w:t>
            </w:r>
            <w:r>
              <w:rPr>
                <w:sz w:val="18"/>
              </w:rPr>
              <w:t>0.01</w:t>
            </w:r>
            <w:r>
              <w:rPr>
                <w:spacing w:val="-3"/>
                <w:sz w:val="18"/>
              </w:rPr>
              <w:t xml:space="preserve"> </w:t>
            </w:r>
            <w:proofErr w:type="spellStart"/>
            <w:r>
              <w:rPr>
                <w:sz w:val="18"/>
              </w:rPr>
              <w:t>upadacitinib</w:t>
            </w:r>
            <w:proofErr w:type="spellEnd"/>
            <w:r>
              <w:rPr>
                <w:spacing w:val="-3"/>
                <w:sz w:val="18"/>
              </w:rPr>
              <w:t xml:space="preserve"> </w:t>
            </w:r>
            <w:r>
              <w:rPr>
                <w:sz w:val="18"/>
              </w:rPr>
              <w:t>vs</w:t>
            </w:r>
            <w:r>
              <w:rPr>
                <w:spacing w:val="-2"/>
                <w:sz w:val="18"/>
              </w:rPr>
              <w:t xml:space="preserve"> </w:t>
            </w:r>
            <w:r>
              <w:rPr>
                <w:sz w:val="18"/>
              </w:rPr>
              <w:t>placebo</w:t>
            </w:r>
            <w:r>
              <w:rPr>
                <w:spacing w:val="-2"/>
                <w:sz w:val="18"/>
              </w:rPr>
              <w:t xml:space="preserve"> comparison</w:t>
            </w:r>
          </w:p>
          <w:p w14:paraId="62F2067A" w14:textId="77777777" w:rsidR="00C4799D" w:rsidRDefault="008C28BE" w:rsidP="00F74BCF">
            <w:pPr>
              <w:pStyle w:val="TableParagraph"/>
              <w:spacing w:line="209" w:lineRule="exact"/>
              <w:rPr>
                <w:sz w:val="18"/>
              </w:rPr>
            </w:pPr>
            <w:r>
              <w:rPr>
                <w:position w:val="6"/>
                <w:sz w:val="12"/>
              </w:rPr>
              <w:t>e</w:t>
            </w:r>
            <w:r>
              <w:rPr>
                <w:spacing w:val="14"/>
                <w:position w:val="6"/>
                <w:sz w:val="12"/>
              </w:rPr>
              <w:t xml:space="preserve"> </w:t>
            </w:r>
            <w:r>
              <w:rPr>
                <w:sz w:val="18"/>
              </w:rPr>
              <w:t>Nominal</w:t>
            </w:r>
            <w:r>
              <w:rPr>
                <w:spacing w:val="-5"/>
                <w:sz w:val="18"/>
              </w:rPr>
              <w:t xml:space="preserve"> </w:t>
            </w:r>
            <w:r>
              <w:rPr>
                <w:sz w:val="18"/>
              </w:rPr>
              <w:t>p&lt;0.001</w:t>
            </w:r>
            <w:r>
              <w:rPr>
                <w:spacing w:val="-4"/>
                <w:sz w:val="18"/>
              </w:rPr>
              <w:t xml:space="preserve"> </w:t>
            </w:r>
            <w:proofErr w:type="spellStart"/>
            <w:r>
              <w:rPr>
                <w:sz w:val="18"/>
              </w:rPr>
              <w:t>upadacitinib</w:t>
            </w:r>
            <w:proofErr w:type="spellEnd"/>
            <w:r>
              <w:rPr>
                <w:spacing w:val="-2"/>
                <w:sz w:val="18"/>
              </w:rPr>
              <w:t xml:space="preserve"> </w:t>
            </w:r>
            <w:r>
              <w:rPr>
                <w:sz w:val="18"/>
              </w:rPr>
              <w:t>vs</w:t>
            </w:r>
            <w:r>
              <w:rPr>
                <w:spacing w:val="-3"/>
                <w:sz w:val="18"/>
              </w:rPr>
              <w:t xml:space="preserve"> </w:t>
            </w:r>
            <w:r>
              <w:rPr>
                <w:sz w:val="18"/>
              </w:rPr>
              <w:t>placebo</w:t>
            </w:r>
            <w:r>
              <w:rPr>
                <w:spacing w:val="-4"/>
                <w:sz w:val="18"/>
              </w:rPr>
              <w:t xml:space="preserve"> </w:t>
            </w:r>
            <w:r>
              <w:rPr>
                <w:spacing w:val="-2"/>
                <w:sz w:val="18"/>
              </w:rPr>
              <w:t>comparison</w:t>
            </w:r>
          </w:p>
        </w:tc>
      </w:tr>
    </w:tbl>
    <w:p w14:paraId="70C879B0" w14:textId="77777777" w:rsidR="00C4799D" w:rsidRDefault="00C4799D" w:rsidP="00F74BCF">
      <w:pPr>
        <w:pStyle w:val="BodyText"/>
        <w:ind w:left="0"/>
        <w:rPr>
          <w:b/>
        </w:rPr>
      </w:pPr>
    </w:p>
    <w:p w14:paraId="55F14A33" w14:textId="77777777" w:rsidR="00C4799D" w:rsidRDefault="00C4799D" w:rsidP="00F74BCF">
      <w:pPr>
        <w:pStyle w:val="BodyText"/>
        <w:spacing w:before="29"/>
        <w:ind w:left="0"/>
        <w:rPr>
          <w:b/>
        </w:rPr>
      </w:pPr>
    </w:p>
    <w:p w14:paraId="24B86AB5" w14:textId="77777777" w:rsidR="00C4799D" w:rsidRDefault="008C28BE" w:rsidP="00F74BCF">
      <w:pPr>
        <w:ind w:left="220"/>
        <w:rPr>
          <w:b/>
        </w:rPr>
      </w:pPr>
      <w:bookmarkStart w:id="130" w:name="Ulcerative_Colitis"/>
      <w:bookmarkEnd w:id="130"/>
      <w:r>
        <w:rPr>
          <w:b/>
        </w:rPr>
        <w:t>Ulcerative</w:t>
      </w:r>
      <w:r>
        <w:rPr>
          <w:b/>
          <w:spacing w:val="-6"/>
        </w:rPr>
        <w:t xml:space="preserve"> </w:t>
      </w:r>
      <w:r>
        <w:rPr>
          <w:b/>
          <w:spacing w:val="-2"/>
        </w:rPr>
        <w:t>Colitis</w:t>
      </w:r>
    </w:p>
    <w:p w14:paraId="51E275F9" w14:textId="77777777" w:rsidR="00C4799D" w:rsidRDefault="008C28BE" w:rsidP="00F74BCF">
      <w:pPr>
        <w:pStyle w:val="BodyText"/>
        <w:spacing w:before="107" w:line="340" w:lineRule="auto"/>
        <w:ind w:right="994"/>
      </w:pPr>
      <w:r>
        <w:t>The</w:t>
      </w:r>
      <w:r>
        <w:rPr>
          <w:spacing w:val="-10"/>
        </w:rPr>
        <w:t xml:space="preserve"> </w:t>
      </w:r>
      <w:r>
        <w:t>efficacy</w:t>
      </w:r>
      <w:r>
        <w:rPr>
          <w:spacing w:val="-12"/>
        </w:rPr>
        <w:t xml:space="preserve"> </w:t>
      </w:r>
      <w:r>
        <w:t>and</w:t>
      </w:r>
      <w:r>
        <w:rPr>
          <w:spacing w:val="-12"/>
        </w:rPr>
        <w:t xml:space="preserve"> </w:t>
      </w:r>
      <w:r>
        <w:t>safety</w:t>
      </w:r>
      <w:r>
        <w:rPr>
          <w:spacing w:val="-12"/>
        </w:rPr>
        <w:t xml:space="preserve"> </w:t>
      </w:r>
      <w:r>
        <w:t>of</w:t>
      </w:r>
      <w:r>
        <w:rPr>
          <w:spacing w:val="-8"/>
        </w:rPr>
        <w:t xml:space="preserve"> </w:t>
      </w:r>
      <w:r>
        <w:t>RINVOQ</w:t>
      </w:r>
      <w:r>
        <w:rPr>
          <w:spacing w:val="-11"/>
        </w:rPr>
        <w:t xml:space="preserve"> </w:t>
      </w:r>
      <w:r>
        <w:t>was</w:t>
      </w:r>
      <w:r>
        <w:rPr>
          <w:spacing w:val="-12"/>
        </w:rPr>
        <w:t xml:space="preserve"> </w:t>
      </w:r>
      <w:r>
        <w:t>evaluated</w:t>
      </w:r>
      <w:r>
        <w:rPr>
          <w:spacing w:val="-12"/>
        </w:rPr>
        <w:t xml:space="preserve"> </w:t>
      </w:r>
      <w:r>
        <w:t>in</w:t>
      </w:r>
      <w:r>
        <w:rPr>
          <w:spacing w:val="-12"/>
        </w:rPr>
        <w:t xml:space="preserve"> </w:t>
      </w:r>
      <w:r>
        <w:t>three</w:t>
      </w:r>
      <w:r>
        <w:rPr>
          <w:spacing w:val="-15"/>
        </w:rPr>
        <w:t xml:space="preserve"> </w:t>
      </w:r>
      <w:proofErr w:type="spellStart"/>
      <w:r>
        <w:t>multicentre</w:t>
      </w:r>
      <w:proofErr w:type="spellEnd"/>
      <w:r>
        <w:t>,</w:t>
      </w:r>
      <w:r>
        <w:rPr>
          <w:spacing w:val="-8"/>
        </w:rPr>
        <w:t xml:space="preserve"> </w:t>
      </w:r>
      <w:r>
        <w:t>double-blind,</w:t>
      </w:r>
      <w:r>
        <w:rPr>
          <w:spacing w:val="-8"/>
        </w:rPr>
        <w:t xml:space="preserve"> </w:t>
      </w:r>
      <w:r>
        <w:t>placebo- controlled Phase 3 clinical studies: two replicate induction studies, UC-1 and UC-2, and a maintenance study UC-3.</w:t>
      </w:r>
    </w:p>
    <w:p w14:paraId="77D4B196" w14:textId="77777777" w:rsidR="00C4799D" w:rsidRDefault="008C28BE" w:rsidP="00F74BCF">
      <w:pPr>
        <w:pStyle w:val="BodyText"/>
        <w:spacing w:before="242" w:line="340" w:lineRule="auto"/>
        <w:ind w:right="993" w:hanging="1"/>
      </w:pPr>
      <w:r>
        <w:t>Disease</w:t>
      </w:r>
      <w:r>
        <w:rPr>
          <w:spacing w:val="-9"/>
        </w:rPr>
        <w:t xml:space="preserve"> </w:t>
      </w:r>
      <w:r>
        <w:t>activity</w:t>
      </w:r>
      <w:r>
        <w:rPr>
          <w:spacing w:val="-11"/>
        </w:rPr>
        <w:t xml:space="preserve"> </w:t>
      </w:r>
      <w:r>
        <w:t>was</w:t>
      </w:r>
      <w:r>
        <w:rPr>
          <w:spacing w:val="-11"/>
        </w:rPr>
        <w:t xml:space="preserve"> </w:t>
      </w:r>
      <w:r>
        <w:t>based</w:t>
      </w:r>
      <w:r>
        <w:rPr>
          <w:spacing w:val="-9"/>
        </w:rPr>
        <w:t xml:space="preserve"> </w:t>
      </w:r>
      <w:r>
        <w:t>on</w:t>
      </w:r>
      <w:r>
        <w:rPr>
          <w:spacing w:val="-14"/>
        </w:rPr>
        <w:t xml:space="preserve"> </w:t>
      </w:r>
      <w:r>
        <w:t>the</w:t>
      </w:r>
      <w:r>
        <w:rPr>
          <w:spacing w:val="-11"/>
        </w:rPr>
        <w:t xml:space="preserve"> </w:t>
      </w:r>
      <w:r>
        <w:t>adapted</w:t>
      </w:r>
      <w:r>
        <w:rPr>
          <w:spacing w:val="-14"/>
        </w:rPr>
        <w:t xml:space="preserve"> </w:t>
      </w:r>
      <w:r>
        <w:t>Mayo</w:t>
      </w:r>
      <w:r>
        <w:rPr>
          <w:spacing w:val="-14"/>
        </w:rPr>
        <w:t xml:space="preserve"> </w:t>
      </w:r>
      <w:r>
        <w:t>score</w:t>
      </w:r>
      <w:r>
        <w:rPr>
          <w:spacing w:val="-11"/>
        </w:rPr>
        <w:t xml:space="preserve"> </w:t>
      </w:r>
      <w:r>
        <w:t>(</w:t>
      </w:r>
      <w:proofErr w:type="spellStart"/>
      <w:r>
        <w:t>aMS</w:t>
      </w:r>
      <w:proofErr w:type="spellEnd"/>
      <w:r>
        <w:t>,</w:t>
      </w:r>
      <w:r>
        <w:rPr>
          <w:spacing w:val="-12"/>
        </w:rPr>
        <w:t xml:space="preserve"> </w:t>
      </w:r>
      <w:r>
        <w:t>Mayo</w:t>
      </w:r>
      <w:r>
        <w:rPr>
          <w:spacing w:val="-11"/>
        </w:rPr>
        <w:t xml:space="preserve"> </w:t>
      </w:r>
      <w:r>
        <w:t>scoring</w:t>
      </w:r>
      <w:r>
        <w:rPr>
          <w:spacing w:val="-9"/>
        </w:rPr>
        <w:t xml:space="preserve"> </w:t>
      </w:r>
      <w:r>
        <w:t>system</w:t>
      </w:r>
      <w:r>
        <w:rPr>
          <w:spacing w:val="-10"/>
        </w:rPr>
        <w:t xml:space="preserve"> </w:t>
      </w:r>
      <w:r>
        <w:t>excluding Physician's</w:t>
      </w:r>
      <w:r>
        <w:rPr>
          <w:spacing w:val="-8"/>
        </w:rPr>
        <w:t xml:space="preserve"> </w:t>
      </w:r>
      <w:r>
        <w:t>Global</w:t>
      </w:r>
      <w:r>
        <w:rPr>
          <w:spacing w:val="-7"/>
        </w:rPr>
        <w:t xml:space="preserve"> </w:t>
      </w:r>
      <w:r>
        <w:t>Assessment),</w:t>
      </w:r>
      <w:r>
        <w:rPr>
          <w:spacing w:val="-7"/>
        </w:rPr>
        <w:t xml:space="preserve"> </w:t>
      </w:r>
      <w:r>
        <w:t>which</w:t>
      </w:r>
      <w:r>
        <w:rPr>
          <w:spacing w:val="-9"/>
        </w:rPr>
        <w:t xml:space="preserve"> </w:t>
      </w:r>
      <w:r>
        <w:t>ranged</w:t>
      </w:r>
      <w:r>
        <w:rPr>
          <w:spacing w:val="-11"/>
        </w:rPr>
        <w:t xml:space="preserve"> </w:t>
      </w:r>
      <w:r>
        <w:t>from</w:t>
      </w:r>
      <w:r>
        <w:rPr>
          <w:spacing w:val="-5"/>
        </w:rPr>
        <w:t xml:space="preserve"> </w:t>
      </w:r>
      <w:r>
        <w:t>0</w:t>
      </w:r>
      <w:r>
        <w:rPr>
          <w:spacing w:val="-11"/>
        </w:rPr>
        <w:t xml:space="preserve"> </w:t>
      </w:r>
      <w:r>
        <w:t>to</w:t>
      </w:r>
      <w:r>
        <w:rPr>
          <w:spacing w:val="-9"/>
        </w:rPr>
        <w:t xml:space="preserve"> </w:t>
      </w:r>
      <w:r>
        <w:t>9</w:t>
      </w:r>
      <w:r>
        <w:rPr>
          <w:spacing w:val="-9"/>
        </w:rPr>
        <w:t xml:space="preserve"> </w:t>
      </w:r>
      <w:r>
        <w:t>and</w:t>
      </w:r>
      <w:r>
        <w:rPr>
          <w:spacing w:val="-6"/>
        </w:rPr>
        <w:t xml:space="preserve"> </w:t>
      </w:r>
      <w:r>
        <w:t>has</w:t>
      </w:r>
      <w:r>
        <w:rPr>
          <w:spacing w:val="-8"/>
        </w:rPr>
        <w:t xml:space="preserve"> </w:t>
      </w:r>
      <w:r>
        <w:t>three</w:t>
      </w:r>
      <w:r>
        <w:rPr>
          <w:spacing w:val="-9"/>
        </w:rPr>
        <w:t xml:space="preserve"> </w:t>
      </w:r>
      <w:proofErr w:type="spellStart"/>
      <w:r>
        <w:t>subscores</w:t>
      </w:r>
      <w:proofErr w:type="spellEnd"/>
      <w:r>
        <w:rPr>
          <w:spacing w:val="-8"/>
        </w:rPr>
        <w:t xml:space="preserve"> </w:t>
      </w:r>
      <w:r>
        <w:t>that</w:t>
      </w:r>
      <w:r>
        <w:rPr>
          <w:spacing w:val="-7"/>
        </w:rPr>
        <w:t xml:space="preserve"> </w:t>
      </w:r>
      <w:r>
        <w:t xml:space="preserve">were each scored 0 (normal) to 3 (most severe): stool frequency </w:t>
      </w:r>
      <w:proofErr w:type="spellStart"/>
      <w:r>
        <w:t>subscore</w:t>
      </w:r>
      <w:proofErr w:type="spellEnd"/>
      <w:r>
        <w:t xml:space="preserve"> (SFS), rectal bleeding </w:t>
      </w:r>
      <w:proofErr w:type="spellStart"/>
      <w:r>
        <w:t>subscore</w:t>
      </w:r>
      <w:proofErr w:type="spellEnd"/>
      <w:r>
        <w:t xml:space="preserve"> (RBS), and a </w:t>
      </w:r>
      <w:proofErr w:type="gramStart"/>
      <w:r>
        <w:t>centrally-reviewed</w:t>
      </w:r>
      <w:proofErr w:type="gramEnd"/>
      <w:r>
        <w:t xml:space="preserve"> endoscopy </w:t>
      </w:r>
      <w:proofErr w:type="spellStart"/>
      <w:r>
        <w:t>subscore</w:t>
      </w:r>
      <w:proofErr w:type="spellEnd"/>
      <w:r>
        <w:t xml:space="preserve"> (ES). See Table 29.</w:t>
      </w:r>
    </w:p>
    <w:p w14:paraId="35ADC96B" w14:textId="77777777" w:rsidR="00C4799D" w:rsidRDefault="00C4799D" w:rsidP="00F74BCF">
      <w:pPr>
        <w:spacing w:line="340" w:lineRule="auto"/>
        <w:sectPr w:rsidR="00C4799D">
          <w:pgSz w:w="11910" w:h="16840"/>
          <w:pgMar w:top="1420" w:right="440" w:bottom="1360" w:left="1220" w:header="0" w:footer="1167" w:gutter="0"/>
          <w:cols w:space="720"/>
        </w:sectPr>
      </w:pPr>
    </w:p>
    <w:p w14:paraId="6714E682" w14:textId="77777777" w:rsidR="00C4799D" w:rsidRDefault="008C28BE" w:rsidP="00F74BCF">
      <w:pPr>
        <w:pStyle w:val="Heading4"/>
        <w:spacing w:before="83" w:after="26"/>
      </w:pPr>
      <w:bookmarkStart w:id="131" w:name="Table_29._Clinical_Trial_Summary"/>
      <w:bookmarkEnd w:id="131"/>
      <w:r>
        <w:lastRenderedPageBreak/>
        <w:t>Table</w:t>
      </w:r>
      <w:r>
        <w:rPr>
          <w:spacing w:val="-4"/>
        </w:rPr>
        <w:t xml:space="preserve"> </w:t>
      </w:r>
      <w:r>
        <w:t>29.</w:t>
      </w:r>
      <w:r>
        <w:rPr>
          <w:spacing w:val="-1"/>
        </w:rPr>
        <w:t xml:space="preserve"> </w:t>
      </w:r>
      <w:r>
        <w:t>Clinical</w:t>
      </w:r>
      <w:r>
        <w:rPr>
          <w:spacing w:val="-6"/>
        </w:rPr>
        <w:t xml:space="preserve"> </w:t>
      </w:r>
      <w:r>
        <w:t>Trial</w:t>
      </w:r>
      <w:r>
        <w:rPr>
          <w:spacing w:val="-6"/>
        </w:rPr>
        <w:t xml:space="preserve"> </w:t>
      </w:r>
      <w:r>
        <w:rPr>
          <w:spacing w:val="-2"/>
        </w:rPr>
        <w:t>Summary</w:t>
      </w:r>
    </w:p>
    <w:tbl>
      <w:tblPr>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76"/>
        <w:gridCol w:w="1402"/>
        <w:gridCol w:w="1476"/>
        <w:gridCol w:w="4411"/>
      </w:tblGrid>
      <w:tr w:rsidR="00C4799D" w14:paraId="532FF211" w14:textId="77777777">
        <w:trPr>
          <w:trHeight w:hRule="exact" w:val="458"/>
        </w:trPr>
        <w:tc>
          <w:tcPr>
            <w:tcW w:w="1776" w:type="dxa"/>
          </w:tcPr>
          <w:p w14:paraId="27DC04DC" w14:textId="77777777" w:rsidR="00C4799D" w:rsidRDefault="008C28BE" w:rsidP="00F74BCF">
            <w:pPr>
              <w:pStyle w:val="TableParagraph"/>
              <w:spacing w:before="11" w:line="206" w:lineRule="exact"/>
              <w:ind w:left="9" w:right="1242"/>
              <w:rPr>
                <w:b/>
                <w:sz w:val="18"/>
              </w:rPr>
            </w:pPr>
            <w:r>
              <w:rPr>
                <w:b/>
                <w:spacing w:val="-2"/>
                <w:sz w:val="18"/>
              </w:rPr>
              <w:t xml:space="preserve">Study </w:t>
            </w:r>
            <w:r>
              <w:rPr>
                <w:b/>
                <w:spacing w:val="-4"/>
                <w:sz w:val="18"/>
              </w:rPr>
              <w:t>Name</w:t>
            </w:r>
          </w:p>
        </w:tc>
        <w:tc>
          <w:tcPr>
            <w:tcW w:w="1402" w:type="dxa"/>
          </w:tcPr>
          <w:p w14:paraId="3EB33A86" w14:textId="77777777" w:rsidR="00C4799D" w:rsidRDefault="008C28BE" w:rsidP="00F74BCF">
            <w:pPr>
              <w:pStyle w:val="TableParagraph"/>
              <w:spacing w:before="11" w:line="206" w:lineRule="exact"/>
              <w:ind w:left="6" w:right="273"/>
              <w:rPr>
                <w:b/>
                <w:sz w:val="18"/>
              </w:rPr>
            </w:pPr>
            <w:r>
              <w:rPr>
                <w:b/>
                <w:spacing w:val="-2"/>
                <w:sz w:val="18"/>
              </w:rPr>
              <w:t xml:space="preserve">Population </w:t>
            </w:r>
            <w:r>
              <w:rPr>
                <w:b/>
                <w:spacing w:val="-4"/>
                <w:sz w:val="18"/>
              </w:rPr>
              <w:t>(n)</w:t>
            </w:r>
          </w:p>
        </w:tc>
        <w:tc>
          <w:tcPr>
            <w:tcW w:w="1476" w:type="dxa"/>
          </w:tcPr>
          <w:p w14:paraId="7CD8EEE8" w14:textId="77777777" w:rsidR="00C4799D" w:rsidRDefault="008C28BE" w:rsidP="00F74BCF">
            <w:pPr>
              <w:pStyle w:val="TableParagraph"/>
              <w:spacing w:before="11" w:line="206" w:lineRule="exact"/>
              <w:ind w:left="6" w:right="578"/>
              <w:rPr>
                <w:b/>
                <w:sz w:val="18"/>
              </w:rPr>
            </w:pPr>
            <w:r>
              <w:rPr>
                <w:b/>
                <w:spacing w:val="-2"/>
                <w:sz w:val="18"/>
              </w:rPr>
              <w:t xml:space="preserve">Treatment </w:t>
            </w:r>
            <w:r>
              <w:rPr>
                <w:b/>
                <w:spacing w:val="-4"/>
                <w:sz w:val="18"/>
              </w:rPr>
              <w:t>Arms</w:t>
            </w:r>
          </w:p>
        </w:tc>
        <w:tc>
          <w:tcPr>
            <w:tcW w:w="4411" w:type="dxa"/>
          </w:tcPr>
          <w:p w14:paraId="29523E62" w14:textId="77777777" w:rsidR="00C4799D" w:rsidRDefault="008C28BE" w:rsidP="00F74BCF">
            <w:pPr>
              <w:pStyle w:val="TableParagraph"/>
              <w:spacing w:before="11" w:line="206" w:lineRule="exact"/>
              <w:ind w:left="6" w:right="3222"/>
              <w:rPr>
                <w:b/>
                <w:sz w:val="18"/>
              </w:rPr>
            </w:pPr>
            <w:r>
              <w:rPr>
                <w:b/>
                <w:sz w:val="18"/>
              </w:rPr>
              <w:t>Key</w:t>
            </w:r>
            <w:r>
              <w:rPr>
                <w:b/>
                <w:spacing w:val="-13"/>
                <w:sz w:val="18"/>
              </w:rPr>
              <w:t xml:space="preserve"> </w:t>
            </w:r>
            <w:r>
              <w:rPr>
                <w:b/>
                <w:sz w:val="18"/>
              </w:rPr>
              <w:t xml:space="preserve">Outcome </w:t>
            </w:r>
            <w:r>
              <w:rPr>
                <w:b/>
                <w:spacing w:val="-2"/>
                <w:sz w:val="18"/>
              </w:rPr>
              <w:t>Measures</w:t>
            </w:r>
          </w:p>
        </w:tc>
      </w:tr>
      <w:tr w:rsidR="00C4799D" w14:paraId="0073F476" w14:textId="77777777">
        <w:trPr>
          <w:trHeight w:hRule="exact" w:val="448"/>
        </w:trPr>
        <w:tc>
          <w:tcPr>
            <w:tcW w:w="9065" w:type="dxa"/>
            <w:gridSpan w:val="4"/>
            <w:shd w:val="clear" w:color="auto" w:fill="D9D9D9"/>
          </w:tcPr>
          <w:p w14:paraId="7166666A" w14:textId="77777777" w:rsidR="00C4799D" w:rsidRDefault="008C28BE" w:rsidP="00F74BCF">
            <w:pPr>
              <w:pStyle w:val="TableParagraph"/>
              <w:spacing w:before="114"/>
              <w:ind w:left="9"/>
              <w:rPr>
                <w:b/>
                <w:sz w:val="18"/>
              </w:rPr>
            </w:pPr>
            <w:r>
              <w:rPr>
                <w:b/>
                <w:spacing w:val="-2"/>
                <w:sz w:val="18"/>
              </w:rPr>
              <w:t>Induction</w:t>
            </w:r>
          </w:p>
        </w:tc>
      </w:tr>
      <w:tr w:rsidR="00C4799D" w14:paraId="564116C1" w14:textId="77777777">
        <w:trPr>
          <w:trHeight w:hRule="exact" w:val="645"/>
        </w:trPr>
        <w:tc>
          <w:tcPr>
            <w:tcW w:w="1776" w:type="dxa"/>
            <w:tcBorders>
              <w:bottom w:val="nil"/>
            </w:tcBorders>
          </w:tcPr>
          <w:p w14:paraId="7B760165" w14:textId="77777777" w:rsidR="00C4799D" w:rsidRDefault="008C28BE" w:rsidP="00F74BCF">
            <w:pPr>
              <w:pStyle w:val="TableParagraph"/>
              <w:spacing w:before="13"/>
              <w:ind w:left="9"/>
              <w:rPr>
                <w:b/>
                <w:sz w:val="18"/>
              </w:rPr>
            </w:pPr>
            <w:r>
              <w:rPr>
                <w:b/>
                <w:spacing w:val="-2"/>
                <w:sz w:val="18"/>
              </w:rPr>
              <w:t>U-ACHIEVE</w:t>
            </w:r>
          </w:p>
          <w:p w14:paraId="7920782D" w14:textId="77777777" w:rsidR="00C4799D" w:rsidRDefault="008C28BE" w:rsidP="00F74BCF">
            <w:pPr>
              <w:pStyle w:val="TableParagraph"/>
              <w:spacing w:line="206" w:lineRule="exact"/>
              <w:ind w:left="9" w:right="938"/>
              <w:rPr>
                <w:b/>
                <w:sz w:val="18"/>
              </w:rPr>
            </w:pPr>
            <w:r>
              <w:rPr>
                <w:b/>
                <w:spacing w:val="-2"/>
                <w:sz w:val="18"/>
              </w:rPr>
              <w:t>Induction (UC-1)</w:t>
            </w:r>
          </w:p>
        </w:tc>
        <w:tc>
          <w:tcPr>
            <w:tcW w:w="1402" w:type="dxa"/>
            <w:tcBorders>
              <w:bottom w:val="nil"/>
            </w:tcBorders>
          </w:tcPr>
          <w:p w14:paraId="6DAF3EB8" w14:textId="77777777" w:rsidR="00C4799D" w:rsidRDefault="008C28BE" w:rsidP="00F74BCF">
            <w:pPr>
              <w:pStyle w:val="TableParagraph"/>
              <w:spacing w:before="9"/>
              <w:ind w:left="6" w:right="156"/>
              <w:rPr>
                <w:sz w:val="18"/>
              </w:rPr>
            </w:pPr>
            <w:r>
              <w:rPr>
                <w:sz w:val="18"/>
              </w:rPr>
              <w:t>Biologic</w:t>
            </w:r>
            <w:r>
              <w:rPr>
                <w:spacing w:val="-13"/>
                <w:sz w:val="18"/>
              </w:rPr>
              <w:t xml:space="preserve"> </w:t>
            </w:r>
            <w:r>
              <w:rPr>
                <w:sz w:val="18"/>
              </w:rPr>
              <w:t>failure</w:t>
            </w:r>
            <w:r>
              <w:rPr>
                <w:position w:val="6"/>
                <w:sz w:val="12"/>
              </w:rPr>
              <w:t>*</w:t>
            </w:r>
            <w:r>
              <w:rPr>
                <w:spacing w:val="40"/>
                <w:position w:val="6"/>
                <w:sz w:val="12"/>
              </w:rPr>
              <w:t xml:space="preserve"> </w:t>
            </w:r>
            <w:r>
              <w:rPr>
                <w:spacing w:val="-2"/>
                <w:sz w:val="18"/>
              </w:rPr>
              <w:t>(246/473)</w:t>
            </w:r>
          </w:p>
        </w:tc>
        <w:tc>
          <w:tcPr>
            <w:tcW w:w="1476" w:type="dxa"/>
            <w:vMerge w:val="restart"/>
          </w:tcPr>
          <w:p w14:paraId="77061A18" w14:textId="77777777" w:rsidR="00C4799D" w:rsidRDefault="008C28BE" w:rsidP="00F74BCF">
            <w:pPr>
              <w:pStyle w:val="TableParagraph"/>
              <w:numPr>
                <w:ilvl w:val="0"/>
                <w:numId w:val="9"/>
              </w:numPr>
              <w:tabs>
                <w:tab w:val="left" w:pos="366"/>
              </w:tabs>
              <w:spacing w:before="13"/>
              <w:ind w:right="99"/>
              <w:rPr>
                <w:sz w:val="18"/>
              </w:rPr>
            </w:pPr>
            <w:r>
              <w:rPr>
                <w:spacing w:val="-2"/>
                <w:sz w:val="18"/>
              </w:rPr>
              <w:t xml:space="preserve">Upadacitinib </w:t>
            </w:r>
            <w:r>
              <w:rPr>
                <w:sz w:val="18"/>
              </w:rPr>
              <w:t>45 mg</w:t>
            </w:r>
          </w:p>
          <w:p w14:paraId="4023F14C" w14:textId="77777777" w:rsidR="00C4799D" w:rsidRDefault="008C28BE" w:rsidP="00F74BCF">
            <w:pPr>
              <w:pStyle w:val="TableParagraph"/>
              <w:numPr>
                <w:ilvl w:val="0"/>
                <w:numId w:val="9"/>
              </w:numPr>
              <w:tabs>
                <w:tab w:val="left" w:pos="366"/>
              </w:tabs>
              <w:spacing w:before="1"/>
              <w:ind w:hanging="196"/>
              <w:rPr>
                <w:sz w:val="18"/>
              </w:rPr>
            </w:pPr>
            <w:r>
              <w:rPr>
                <w:spacing w:val="-2"/>
                <w:sz w:val="18"/>
              </w:rPr>
              <w:t>Placebo</w:t>
            </w:r>
          </w:p>
        </w:tc>
        <w:tc>
          <w:tcPr>
            <w:tcW w:w="4411" w:type="dxa"/>
            <w:vMerge w:val="restart"/>
          </w:tcPr>
          <w:p w14:paraId="3DECBDB6" w14:textId="77777777" w:rsidR="00C4799D" w:rsidRDefault="008C28BE" w:rsidP="00F74BCF">
            <w:pPr>
              <w:pStyle w:val="TableParagraph"/>
              <w:spacing w:before="13"/>
              <w:ind w:left="6"/>
              <w:rPr>
                <w:sz w:val="18"/>
              </w:rPr>
            </w:pPr>
            <w:r>
              <w:rPr>
                <w:sz w:val="18"/>
              </w:rPr>
              <w:t>Primary</w:t>
            </w:r>
            <w:r>
              <w:rPr>
                <w:spacing w:val="-2"/>
                <w:sz w:val="18"/>
              </w:rPr>
              <w:t xml:space="preserve"> Endpoint:</w:t>
            </w:r>
          </w:p>
          <w:p w14:paraId="3E36C56F" w14:textId="77777777" w:rsidR="00C4799D" w:rsidRDefault="008C28BE" w:rsidP="00F74BCF">
            <w:pPr>
              <w:pStyle w:val="TableParagraph"/>
              <w:numPr>
                <w:ilvl w:val="0"/>
                <w:numId w:val="8"/>
              </w:numPr>
              <w:tabs>
                <w:tab w:val="left" w:pos="438"/>
              </w:tabs>
              <w:spacing w:before="2"/>
              <w:ind w:right="340"/>
              <w:rPr>
                <w:sz w:val="18"/>
              </w:rPr>
            </w:pPr>
            <w:r>
              <w:rPr>
                <w:sz w:val="18"/>
              </w:rPr>
              <w:t>Clinical</w:t>
            </w:r>
            <w:r>
              <w:rPr>
                <w:spacing w:val="-5"/>
                <w:sz w:val="18"/>
              </w:rPr>
              <w:t xml:space="preserve"> </w:t>
            </w:r>
            <w:r>
              <w:rPr>
                <w:sz w:val="18"/>
              </w:rPr>
              <w:t>remission</w:t>
            </w:r>
            <w:r>
              <w:rPr>
                <w:spacing w:val="-7"/>
                <w:sz w:val="18"/>
              </w:rPr>
              <w:t xml:space="preserve"> </w:t>
            </w:r>
            <w:r>
              <w:rPr>
                <w:sz w:val="18"/>
              </w:rPr>
              <w:t>per</w:t>
            </w:r>
            <w:r>
              <w:rPr>
                <w:spacing w:val="-6"/>
                <w:sz w:val="18"/>
              </w:rPr>
              <w:t xml:space="preserve"> </w:t>
            </w:r>
            <w:r>
              <w:rPr>
                <w:sz w:val="18"/>
              </w:rPr>
              <w:t>Adapted</w:t>
            </w:r>
            <w:r>
              <w:rPr>
                <w:spacing w:val="-7"/>
                <w:sz w:val="18"/>
              </w:rPr>
              <w:t xml:space="preserve"> </w:t>
            </w:r>
            <w:r>
              <w:rPr>
                <w:sz w:val="18"/>
              </w:rPr>
              <w:t>Mayo</w:t>
            </w:r>
            <w:r>
              <w:rPr>
                <w:spacing w:val="-5"/>
                <w:sz w:val="18"/>
              </w:rPr>
              <w:t xml:space="preserve"> </w:t>
            </w:r>
            <w:r>
              <w:rPr>
                <w:sz w:val="18"/>
              </w:rPr>
              <w:t>score</w:t>
            </w:r>
            <w:r>
              <w:rPr>
                <w:spacing w:val="-7"/>
                <w:sz w:val="18"/>
              </w:rPr>
              <w:t xml:space="preserve"> </w:t>
            </w:r>
            <w:r>
              <w:rPr>
                <w:sz w:val="18"/>
              </w:rPr>
              <w:t>at Week 8</w:t>
            </w:r>
          </w:p>
        </w:tc>
      </w:tr>
      <w:tr w:rsidR="00C4799D" w14:paraId="4CED70E9" w14:textId="77777777">
        <w:trPr>
          <w:trHeight w:hRule="exact" w:val="163"/>
        </w:trPr>
        <w:tc>
          <w:tcPr>
            <w:tcW w:w="1776" w:type="dxa"/>
            <w:vMerge w:val="restart"/>
            <w:tcBorders>
              <w:top w:val="nil"/>
              <w:bottom w:val="nil"/>
            </w:tcBorders>
          </w:tcPr>
          <w:p w14:paraId="1A12C561" w14:textId="77777777" w:rsidR="00C4799D" w:rsidRDefault="00C4799D" w:rsidP="00F74BCF">
            <w:pPr>
              <w:pStyle w:val="TableParagraph"/>
              <w:ind w:left="0"/>
              <w:rPr>
                <w:rFonts w:ascii="Times New Roman"/>
                <w:sz w:val="18"/>
              </w:rPr>
            </w:pPr>
          </w:p>
        </w:tc>
        <w:tc>
          <w:tcPr>
            <w:tcW w:w="1402" w:type="dxa"/>
            <w:vMerge w:val="restart"/>
            <w:tcBorders>
              <w:top w:val="nil"/>
              <w:bottom w:val="nil"/>
            </w:tcBorders>
          </w:tcPr>
          <w:p w14:paraId="5D2AD6DB" w14:textId="77777777" w:rsidR="00C4799D" w:rsidRDefault="008C28BE" w:rsidP="00F74BCF">
            <w:pPr>
              <w:pStyle w:val="TableParagraph"/>
              <w:spacing w:line="235" w:lineRule="auto"/>
              <w:ind w:left="6" w:right="5"/>
              <w:rPr>
                <w:sz w:val="18"/>
              </w:rPr>
            </w:pPr>
            <w:r>
              <w:rPr>
                <w:sz w:val="18"/>
              </w:rPr>
              <w:t>Without biologic failure</w:t>
            </w:r>
            <w:r>
              <w:rPr>
                <w:position w:val="6"/>
                <w:sz w:val="12"/>
              </w:rPr>
              <w:t>+</w:t>
            </w:r>
            <w:r>
              <w:rPr>
                <w:spacing w:val="-9"/>
                <w:position w:val="6"/>
                <w:sz w:val="12"/>
              </w:rPr>
              <w:t xml:space="preserve"> </w:t>
            </w:r>
            <w:r>
              <w:rPr>
                <w:sz w:val="18"/>
              </w:rPr>
              <w:t>(227/473)</w:t>
            </w:r>
          </w:p>
        </w:tc>
        <w:tc>
          <w:tcPr>
            <w:tcW w:w="1476" w:type="dxa"/>
            <w:vMerge/>
            <w:tcBorders>
              <w:top w:val="nil"/>
            </w:tcBorders>
          </w:tcPr>
          <w:p w14:paraId="4F816760" w14:textId="77777777" w:rsidR="00C4799D" w:rsidRDefault="00C4799D" w:rsidP="00F74BCF">
            <w:pPr>
              <w:rPr>
                <w:sz w:val="2"/>
                <w:szCs w:val="2"/>
              </w:rPr>
            </w:pPr>
          </w:p>
        </w:tc>
        <w:tc>
          <w:tcPr>
            <w:tcW w:w="4411" w:type="dxa"/>
            <w:vMerge/>
            <w:tcBorders>
              <w:top w:val="nil"/>
            </w:tcBorders>
          </w:tcPr>
          <w:p w14:paraId="3267A338" w14:textId="77777777" w:rsidR="00C4799D" w:rsidRDefault="00C4799D" w:rsidP="00F74BCF">
            <w:pPr>
              <w:rPr>
                <w:sz w:val="2"/>
                <w:szCs w:val="2"/>
              </w:rPr>
            </w:pPr>
          </w:p>
        </w:tc>
      </w:tr>
      <w:tr w:rsidR="00C4799D" w14:paraId="2DE3750D" w14:textId="77777777">
        <w:trPr>
          <w:trHeight w:hRule="exact" w:val="457"/>
        </w:trPr>
        <w:tc>
          <w:tcPr>
            <w:tcW w:w="1776" w:type="dxa"/>
            <w:vMerge/>
            <w:tcBorders>
              <w:top w:val="nil"/>
              <w:bottom w:val="nil"/>
            </w:tcBorders>
          </w:tcPr>
          <w:p w14:paraId="4C11851E" w14:textId="77777777" w:rsidR="00C4799D" w:rsidRDefault="00C4799D" w:rsidP="00F74BCF">
            <w:pPr>
              <w:rPr>
                <w:sz w:val="2"/>
                <w:szCs w:val="2"/>
              </w:rPr>
            </w:pPr>
          </w:p>
        </w:tc>
        <w:tc>
          <w:tcPr>
            <w:tcW w:w="1402" w:type="dxa"/>
            <w:vMerge/>
            <w:tcBorders>
              <w:top w:val="nil"/>
              <w:bottom w:val="nil"/>
            </w:tcBorders>
          </w:tcPr>
          <w:p w14:paraId="572CAE02" w14:textId="77777777" w:rsidR="00C4799D" w:rsidRDefault="00C4799D" w:rsidP="00F74BCF">
            <w:pPr>
              <w:rPr>
                <w:sz w:val="2"/>
                <w:szCs w:val="2"/>
              </w:rPr>
            </w:pPr>
          </w:p>
        </w:tc>
        <w:tc>
          <w:tcPr>
            <w:tcW w:w="1476" w:type="dxa"/>
            <w:vMerge/>
            <w:tcBorders>
              <w:top w:val="nil"/>
            </w:tcBorders>
          </w:tcPr>
          <w:p w14:paraId="681C61F5" w14:textId="77777777" w:rsidR="00C4799D" w:rsidRDefault="00C4799D" w:rsidP="00F74BCF">
            <w:pPr>
              <w:rPr>
                <w:sz w:val="2"/>
                <w:szCs w:val="2"/>
              </w:rPr>
            </w:pPr>
          </w:p>
        </w:tc>
        <w:tc>
          <w:tcPr>
            <w:tcW w:w="4411" w:type="dxa"/>
            <w:vMerge w:val="restart"/>
          </w:tcPr>
          <w:p w14:paraId="23E6EF0A" w14:textId="77777777" w:rsidR="00C4799D" w:rsidRDefault="008C28BE" w:rsidP="00F74BCF">
            <w:pPr>
              <w:pStyle w:val="TableParagraph"/>
              <w:spacing w:before="15" w:line="207" w:lineRule="exact"/>
              <w:ind w:left="6"/>
              <w:rPr>
                <w:sz w:val="18"/>
              </w:rPr>
            </w:pPr>
            <w:r>
              <w:rPr>
                <w:sz w:val="18"/>
              </w:rPr>
              <w:t>Secondary</w:t>
            </w:r>
            <w:r>
              <w:rPr>
                <w:spacing w:val="-3"/>
                <w:sz w:val="18"/>
              </w:rPr>
              <w:t xml:space="preserve"> </w:t>
            </w:r>
            <w:r>
              <w:rPr>
                <w:sz w:val="18"/>
              </w:rPr>
              <w:t>Endpoints</w:t>
            </w:r>
            <w:r>
              <w:rPr>
                <w:spacing w:val="-1"/>
                <w:sz w:val="18"/>
              </w:rPr>
              <w:t xml:space="preserve"> </w:t>
            </w:r>
            <w:r>
              <w:rPr>
                <w:sz w:val="18"/>
              </w:rPr>
              <w:t>at</w:t>
            </w:r>
            <w:r>
              <w:rPr>
                <w:spacing w:val="-2"/>
                <w:sz w:val="18"/>
              </w:rPr>
              <w:t xml:space="preserve"> </w:t>
            </w:r>
            <w:r>
              <w:rPr>
                <w:sz w:val="18"/>
              </w:rPr>
              <w:t>Week</w:t>
            </w:r>
            <w:r>
              <w:rPr>
                <w:spacing w:val="-3"/>
                <w:sz w:val="18"/>
              </w:rPr>
              <w:t xml:space="preserve"> </w:t>
            </w:r>
            <w:r>
              <w:rPr>
                <w:sz w:val="18"/>
              </w:rPr>
              <w:t>8</w:t>
            </w:r>
            <w:r>
              <w:rPr>
                <w:spacing w:val="-1"/>
                <w:sz w:val="18"/>
              </w:rPr>
              <w:t xml:space="preserve"> </w:t>
            </w:r>
            <w:r>
              <w:rPr>
                <w:sz w:val="18"/>
              </w:rPr>
              <w:t>or</w:t>
            </w:r>
            <w:r>
              <w:rPr>
                <w:spacing w:val="-3"/>
                <w:sz w:val="18"/>
              </w:rPr>
              <w:t xml:space="preserve"> </w:t>
            </w:r>
            <w:r>
              <w:rPr>
                <w:spacing w:val="-2"/>
                <w:sz w:val="18"/>
              </w:rPr>
              <w:t>specified:</w:t>
            </w:r>
          </w:p>
          <w:p w14:paraId="6D6D0FD9" w14:textId="77777777" w:rsidR="00C4799D" w:rsidRDefault="008C28BE" w:rsidP="00F74BCF">
            <w:pPr>
              <w:pStyle w:val="TableParagraph"/>
              <w:numPr>
                <w:ilvl w:val="0"/>
                <w:numId w:val="7"/>
              </w:numPr>
              <w:tabs>
                <w:tab w:val="left" w:pos="443"/>
              </w:tabs>
              <w:spacing w:line="206" w:lineRule="exact"/>
              <w:ind w:hanging="242"/>
              <w:rPr>
                <w:sz w:val="18"/>
              </w:rPr>
            </w:pPr>
            <w:r>
              <w:rPr>
                <w:sz w:val="18"/>
              </w:rPr>
              <w:t>Endoscopic</w:t>
            </w:r>
            <w:r>
              <w:rPr>
                <w:spacing w:val="-5"/>
                <w:sz w:val="18"/>
              </w:rPr>
              <w:t xml:space="preserve"> </w:t>
            </w:r>
            <w:r>
              <w:rPr>
                <w:spacing w:val="-2"/>
                <w:sz w:val="18"/>
              </w:rPr>
              <w:t>improvement</w:t>
            </w:r>
          </w:p>
          <w:p w14:paraId="0C05E109" w14:textId="77777777" w:rsidR="00C4799D" w:rsidRDefault="008C28BE" w:rsidP="00F74BCF">
            <w:pPr>
              <w:pStyle w:val="TableParagraph"/>
              <w:numPr>
                <w:ilvl w:val="0"/>
                <w:numId w:val="7"/>
              </w:numPr>
              <w:tabs>
                <w:tab w:val="left" w:pos="443"/>
              </w:tabs>
              <w:spacing w:line="207" w:lineRule="exact"/>
              <w:ind w:hanging="242"/>
              <w:rPr>
                <w:sz w:val="18"/>
              </w:rPr>
            </w:pPr>
            <w:r>
              <w:rPr>
                <w:sz w:val="18"/>
              </w:rPr>
              <w:t>Endoscopic</w:t>
            </w:r>
            <w:r>
              <w:rPr>
                <w:spacing w:val="-3"/>
                <w:sz w:val="18"/>
              </w:rPr>
              <w:t xml:space="preserve"> </w:t>
            </w:r>
            <w:r>
              <w:rPr>
                <w:spacing w:val="-2"/>
                <w:sz w:val="18"/>
              </w:rPr>
              <w:t>remission</w:t>
            </w:r>
          </w:p>
          <w:p w14:paraId="5896CAA5" w14:textId="77777777" w:rsidR="00C4799D" w:rsidRDefault="008C28BE" w:rsidP="00F74BCF">
            <w:pPr>
              <w:pStyle w:val="TableParagraph"/>
              <w:numPr>
                <w:ilvl w:val="0"/>
                <w:numId w:val="7"/>
              </w:numPr>
              <w:tabs>
                <w:tab w:val="left" w:pos="443"/>
              </w:tabs>
              <w:spacing w:before="2" w:line="207" w:lineRule="exact"/>
              <w:ind w:hanging="242"/>
              <w:rPr>
                <w:sz w:val="18"/>
              </w:rPr>
            </w:pPr>
            <w:r>
              <w:rPr>
                <w:sz w:val="18"/>
              </w:rPr>
              <w:t>Clinical</w:t>
            </w:r>
            <w:r>
              <w:rPr>
                <w:spacing w:val="-1"/>
                <w:sz w:val="18"/>
              </w:rPr>
              <w:t xml:space="preserve"> </w:t>
            </w:r>
            <w:r>
              <w:rPr>
                <w:spacing w:val="-2"/>
                <w:sz w:val="18"/>
              </w:rPr>
              <w:t>response</w:t>
            </w:r>
          </w:p>
          <w:p w14:paraId="2BE8F482" w14:textId="77777777" w:rsidR="00C4799D" w:rsidRDefault="008C28BE" w:rsidP="00F74BCF">
            <w:pPr>
              <w:pStyle w:val="TableParagraph"/>
              <w:numPr>
                <w:ilvl w:val="0"/>
                <w:numId w:val="7"/>
              </w:numPr>
              <w:tabs>
                <w:tab w:val="left" w:pos="443"/>
              </w:tabs>
              <w:spacing w:line="206" w:lineRule="exact"/>
              <w:ind w:hanging="242"/>
              <w:rPr>
                <w:sz w:val="18"/>
              </w:rPr>
            </w:pPr>
            <w:r>
              <w:rPr>
                <w:sz w:val="18"/>
              </w:rPr>
              <w:t>Clinical</w:t>
            </w:r>
            <w:r>
              <w:rPr>
                <w:spacing w:val="-4"/>
                <w:sz w:val="18"/>
              </w:rPr>
              <w:t xml:space="preserve"> </w:t>
            </w:r>
            <w:r>
              <w:rPr>
                <w:sz w:val="18"/>
              </w:rPr>
              <w:t>response</w:t>
            </w:r>
            <w:r>
              <w:rPr>
                <w:spacing w:val="-1"/>
                <w:sz w:val="18"/>
              </w:rPr>
              <w:t xml:space="preserve"> </w:t>
            </w:r>
            <w:r>
              <w:rPr>
                <w:sz w:val="18"/>
              </w:rPr>
              <w:t>at</w:t>
            </w:r>
            <w:r>
              <w:rPr>
                <w:spacing w:val="-4"/>
                <w:sz w:val="18"/>
              </w:rPr>
              <w:t xml:space="preserve"> </w:t>
            </w:r>
            <w:r>
              <w:rPr>
                <w:sz w:val="18"/>
              </w:rPr>
              <w:t>Week</w:t>
            </w:r>
            <w:r>
              <w:rPr>
                <w:spacing w:val="-1"/>
                <w:sz w:val="18"/>
              </w:rPr>
              <w:t xml:space="preserve"> </w:t>
            </w:r>
            <w:r>
              <w:rPr>
                <w:spacing w:val="-10"/>
                <w:sz w:val="18"/>
              </w:rPr>
              <w:t>2</w:t>
            </w:r>
          </w:p>
          <w:p w14:paraId="22F8ED87" w14:textId="77777777" w:rsidR="00C4799D" w:rsidRDefault="008C28BE" w:rsidP="00F74BCF">
            <w:pPr>
              <w:pStyle w:val="TableParagraph"/>
              <w:numPr>
                <w:ilvl w:val="0"/>
                <w:numId w:val="7"/>
              </w:numPr>
              <w:tabs>
                <w:tab w:val="left" w:pos="443"/>
              </w:tabs>
              <w:spacing w:line="206" w:lineRule="exact"/>
              <w:ind w:hanging="242"/>
              <w:rPr>
                <w:sz w:val="18"/>
              </w:rPr>
            </w:pPr>
            <w:r>
              <w:rPr>
                <w:sz w:val="18"/>
              </w:rPr>
              <w:t>Histologic-endoscopic</w:t>
            </w:r>
            <w:r>
              <w:rPr>
                <w:spacing w:val="-6"/>
                <w:sz w:val="18"/>
              </w:rPr>
              <w:t xml:space="preserve"> </w:t>
            </w:r>
            <w:r>
              <w:rPr>
                <w:sz w:val="18"/>
              </w:rPr>
              <w:t>mucosal</w:t>
            </w:r>
            <w:r>
              <w:rPr>
                <w:spacing w:val="-4"/>
                <w:sz w:val="18"/>
              </w:rPr>
              <w:t xml:space="preserve"> </w:t>
            </w:r>
            <w:r>
              <w:rPr>
                <w:spacing w:val="-2"/>
                <w:sz w:val="18"/>
              </w:rPr>
              <w:t>improvement</w:t>
            </w:r>
          </w:p>
          <w:p w14:paraId="42BD26C4" w14:textId="77777777" w:rsidR="00C4799D" w:rsidRDefault="008C28BE" w:rsidP="00F74BCF">
            <w:pPr>
              <w:pStyle w:val="TableParagraph"/>
              <w:numPr>
                <w:ilvl w:val="0"/>
                <w:numId w:val="7"/>
              </w:numPr>
              <w:tabs>
                <w:tab w:val="left" w:pos="443"/>
              </w:tabs>
              <w:spacing w:line="207" w:lineRule="exact"/>
              <w:ind w:hanging="242"/>
              <w:rPr>
                <w:sz w:val="18"/>
              </w:rPr>
            </w:pPr>
            <w:r>
              <w:rPr>
                <w:sz w:val="18"/>
              </w:rPr>
              <w:t>No</w:t>
            </w:r>
            <w:r>
              <w:rPr>
                <w:spacing w:val="-1"/>
                <w:sz w:val="18"/>
              </w:rPr>
              <w:t xml:space="preserve"> </w:t>
            </w:r>
            <w:r>
              <w:rPr>
                <w:sz w:val="18"/>
              </w:rPr>
              <w:t>bowel</w:t>
            </w:r>
            <w:r>
              <w:rPr>
                <w:spacing w:val="-2"/>
                <w:sz w:val="18"/>
              </w:rPr>
              <w:t xml:space="preserve"> urgency</w:t>
            </w:r>
          </w:p>
          <w:p w14:paraId="6D84F50F" w14:textId="77777777" w:rsidR="00C4799D" w:rsidRDefault="008C28BE" w:rsidP="00F74BCF">
            <w:pPr>
              <w:pStyle w:val="TableParagraph"/>
              <w:numPr>
                <w:ilvl w:val="0"/>
                <w:numId w:val="7"/>
              </w:numPr>
              <w:tabs>
                <w:tab w:val="left" w:pos="443"/>
              </w:tabs>
              <w:spacing w:before="2" w:line="207" w:lineRule="exact"/>
              <w:ind w:hanging="242"/>
              <w:rPr>
                <w:sz w:val="18"/>
              </w:rPr>
            </w:pPr>
            <w:r>
              <w:rPr>
                <w:sz w:val="18"/>
              </w:rPr>
              <w:t>No</w:t>
            </w:r>
            <w:r>
              <w:rPr>
                <w:spacing w:val="-4"/>
                <w:sz w:val="18"/>
              </w:rPr>
              <w:t xml:space="preserve"> </w:t>
            </w:r>
            <w:r>
              <w:rPr>
                <w:sz w:val="18"/>
              </w:rPr>
              <w:t>abdominal</w:t>
            </w:r>
            <w:r>
              <w:rPr>
                <w:spacing w:val="-3"/>
                <w:sz w:val="18"/>
              </w:rPr>
              <w:t xml:space="preserve"> </w:t>
            </w:r>
            <w:r>
              <w:rPr>
                <w:spacing w:val="-4"/>
                <w:sz w:val="18"/>
              </w:rPr>
              <w:t>pain</w:t>
            </w:r>
          </w:p>
          <w:p w14:paraId="20BA21B5" w14:textId="77777777" w:rsidR="00C4799D" w:rsidRDefault="008C28BE" w:rsidP="00F74BCF">
            <w:pPr>
              <w:pStyle w:val="TableParagraph"/>
              <w:numPr>
                <w:ilvl w:val="0"/>
                <w:numId w:val="7"/>
              </w:numPr>
              <w:tabs>
                <w:tab w:val="left" w:pos="443"/>
              </w:tabs>
              <w:spacing w:line="206" w:lineRule="exact"/>
              <w:ind w:hanging="242"/>
              <w:rPr>
                <w:sz w:val="18"/>
              </w:rPr>
            </w:pPr>
            <w:r>
              <w:rPr>
                <w:sz w:val="18"/>
              </w:rPr>
              <w:t>Histologic</w:t>
            </w:r>
            <w:r>
              <w:rPr>
                <w:spacing w:val="-3"/>
                <w:sz w:val="18"/>
              </w:rPr>
              <w:t xml:space="preserve"> </w:t>
            </w:r>
            <w:r>
              <w:rPr>
                <w:spacing w:val="-2"/>
                <w:sz w:val="18"/>
              </w:rPr>
              <w:t>improvement</w:t>
            </w:r>
          </w:p>
          <w:p w14:paraId="1FABEDE7" w14:textId="77777777" w:rsidR="00C4799D" w:rsidRDefault="008C28BE" w:rsidP="00F74BCF">
            <w:pPr>
              <w:pStyle w:val="TableParagraph"/>
              <w:numPr>
                <w:ilvl w:val="0"/>
                <w:numId w:val="7"/>
              </w:numPr>
              <w:tabs>
                <w:tab w:val="left" w:pos="443"/>
              </w:tabs>
              <w:spacing w:line="206" w:lineRule="exact"/>
              <w:ind w:hanging="242"/>
              <w:rPr>
                <w:sz w:val="18"/>
              </w:rPr>
            </w:pPr>
            <w:r>
              <w:rPr>
                <w:sz w:val="18"/>
              </w:rPr>
              <w:t>Change</w:t>
            </w:r>
            <w:r>
              <w:rPr>
                <w:spacing w:val="-3"/>
                <w:sz w:val="18"/>
              </w:rPr>
              <w:t xml:space="preserve"> </w:t>
            </w:r>
            <w:r>
              <w:rPr>
                <w:sz w:val="18"/>
              </w:rPr>
              <w:t>from</w:t>
            </w:r>
            <w:r>
              <w:rPr>
                <w:spacing w:val="-2"/>
                <w:sz w:val="18"/>
              </w:rPr>
              <w:t xml:space="preserve"> </w:t>
            </w:r>
            <w:r>
              <w:rPr>
                <w:sz w:val="18"/>
              </w:rPr>
              <w:t>baseline</w:t>
            </w:r>
            <w:r>
              <w:rPr>
                <w:spacing w:val="-3"/>
                <w:sz w:val="18"/>
              </w:rPr>
              <w:t xml:space="preserve"> </w:t>
            </w:r>
            <w:r>
              <w:rPr>
                <w:sz w:val="18"/>
              </w:rPr>
              <w:t>in</w:t>
            </w:r>
            <w:r>
              <w:rPr>
                <w:spacing w:val="-1"/>
                <w:sz w:val="18"/>
              </w:rPr>
              <w:t xml:space="preserve"> </w:t>
            </w:r>
            <w:r>
              <w:rPr>
                <w:sz w:val="18"/>
              </w:rPr>
              <w:t>IBDQ</w:t>
            </w:r>
            <w:r>
              <w:rPr>
                <w:spacing w:val="-4"/>
                <w:sz w:val="18"/>
              </w:rPr>
              <w:t xml:space="preserve"> </w:t>
            </w:r>
            <w:r>
              <w:rPr>
                <w:sz w:val="18"/>
              </w:rPr>
              <w:t>total</w:t>
            </w:r>
            <w:r>
              <w:rPr>
                <w:spacing w:val="-2"/>
                <w:sz w:val="18"/>
              </w:rPr>
              <w:t xml:space="preserve"> </w:t>
            </w:r>
            <w:proofErr w:type="gramStart"/>
            <w:r>
              <w:rPr>
                <w:spacing w:val="-2"/>
                <w:sz w:val="18"/>
              </w:rPr>
              <w:t>score</w:t>
            </w:r>
            <w:proofErr w:type="gramEnd"/>
          </w:p>
          <w:p w14:paraId="21D285E5" w14:textId="77777777" w:rsidR="00C4799D" w:rsidRDefault="008C28BE" w:rsidP="00F74BCF">
            <w:pPr>
              <w:pStyle w:val="TableParagraph"/>
              <w:numPr>
                <w:ilvl w:val="0"/>
                <w:numId w:val="7"/>
              </w:numPr>
              <w:tabs>
                <w:tab w:val="left" w:pos="443"/>
              </w:tabs>
              <w:spacing w:line="207" w:lineRule="exact"/>
              <w:ind w:hanging="242"/>
              <w:rPr>
                <w:sz w:val="18"/>
              </w:rPr>
            </w:pPr>
            <w:r>
              <w:rPr>
                <w:sz w:val="18"/>
              </w:rPr>
              <w:t>Mucosal</w:t>
            </w:r>
            <w:r>
              <w:rPr>
                <w:spacing w:val="-1"/>
                <w:sz w:val="18"/>
              </w:rPr>
              <w:t xml:space="preserve"> </w:t>
            </w:r>
            <w:r>
              <w:rPr>
                <w:spacing w:val="-2"/>
                <w:sz w:val="18"/>
              </w:rPr>
              <w:t>healing</w:t>
            </w:r>
          </w:p>
          <w:p w14:paraId="246766E7" w14:textId="77777777" w:rsidR="00C4799D" w:rsidRDefault="008C28BE" w:rsidP="00F74BCF">
            <w:pPr>
              <w:pStyle w:val="TableParagraph"/>
              <w:numPr>
                <w:ilvl w:val="0"/>
                <w:numId w:val="7"/>
              </w:numPr>
              <w:tabs>
                <w:tab w:val="left" w:pos="443"/>
              </w:tabs>
              <w:spacing w:before="1" w:line="201" w:lineRule="exact"/>
              <w:ind w:hanging="242"/>
              <w:rPr>
                <w:sz w:val="18"/>
              </w:rPr>
            </w:pPr>
            <w:r>
              <w:rPr>
                <w:sz w:val="18"/>
              </w:rPr>
              <w:t>Change</w:t>
            </w:r>
            <w:r>
              <w:rPr>
                <w:spacing w:val="-4"/>
                <w:sz w:val="18"/>
              </w:rPr>
              <w:t xml:space="preserve"> </w:t>
            </w:r>
            <w:r>
              <w:rPr>
                <w:sz w:val="18"/>
              </w:rPr>
              <w:t>from</w:t>
            </w:r>
            <w:r>
              <w:rPr>
                <w:spacing w:val="-3"/>
                <w:sz w:val="18"/>
              </w:rPr>
              <w:t xml:space="preserve"> </w:t>
            </w:r>
            <w:r>
              <w:rPr>
                <w:sz w:val="18"/>
              </w:rPr>
              <w:t>baseline</w:t>
            </w:r>
            <w:r>
              <w:rPr>
                <w:spacing w:val="-3"/>
                <w:sz w:val="18"/>
              </w:rPr>
              <w:t xml:space="preserve"> </w:t>
            </w:r>
            <w:r>
              <w:rPr>
                <w:sz w:val="18"/>
              </w:rPr>
              <w:t>in</w:t>
            </w:r>
            <w:r>
              <w:rPr>
                <w:spacing w:val="-1"/>
                <w:sz w:val="18"/>
              </w:rPr>
              <w:t xml:space="preserve"> </w:t>
            </w:r>
            <w:r>
              <w:rPr>
                <w:sz w:val="18"/>
              </w:rPr>
              <w:t>FACIT-F</w:t>
            </w:r>
            <w:r>
              <w:rPr>
                <w:spacing w:val="-1"/>
                <w:sz w:val="18"/>
              </w:rPr>
              <w:t xml:space="preserve"> </w:t>
            </w:r>
            <w:r>
              <w:rPr>
                <w:spacing w:val="-2"/>
                <w:sz w:val="18"/>
              </w:rPr>
              <w:t>score</w:t>
            </w:r>
          </w:p>
        </w:tc>
      </w:tr>
      <w:tr w:rsidR="00C4799D" w14:paraId="0A00F979" w14:textId="77777777">
        <w:trPr>
          <w:trHeight w:hRule="exact" w:val="724"/>
        </w:trPr>
        <w:tc>
          <w:tcPr>
            <w:tcW w:w="1776" w:type="dxa"/>
            <w:tcBorders>
              <w:top w:val="nil"/>
              <w:bottom w:val="nil"/>
            </w:tcBorders>
          </w:tcPr>
          <w:p w14:paraId="0A0E31FE" w14:textId="77777777" w:rsidR="00C4799D" w:rsidRDefault="008C28BE" w:rsidP="00F74BCF">
            <w:pPr>
              <w:pStyle w:val="TableParagraph"/>
              <w:spacing w:before="204"/>
              <w:ind w:left="9" w:right="349"/>
              <w:rPr>
                <w:b/>
                <w:sz w:val="18"/>
              </w:rPr>
            </w:pPr>
            <w:r>
              <w:rPr>
                <w:b/>
                <w:spacing w:val="-2"/>
                <w:sz w:val="18"/>
              </w:rPr>
              <w:t>U-ACCOMPLISH (UC-2)</w:t>
            </w:r>
          </w:p>
        </w:tc>
        <w:tc>
          <w:tcPr>
            <w:tcW w:w="1402" w:type="dxa"/>
            <w:tcBorders>
              <w:top w:val="nil"/>
              <w:bottom w:val="nil"/>
            </w:tcBorders>
          </w:tcPr>
          <w:p w14:paraId="5DA08E93" w14:textId="77777777" w:rsidR="00C4799D" w:rsidRDefault="008C28BE" w:rsidP="00F74BCF">
            <w:pPr>
              <w:pStyle w:val="TableParagraph"/>
              <w:spacing w:before="204"/>
              <w:ind w:left="6" w:right="203"/>
              <w:rPr>
                <w:sz w:val="18"/>
              </w:rPr>
            </w:pPr>
            <w:r>
              <w:rPr>
                <w:sz w:val="18"/>
              </w:rPr>
              <w:t>Biologic</w:t>
            </w:r>
            <w:r>
              <w:rPr>
                <w:spacing w:val="-13"/>
                <w:sz w:val="18"/>
              </w:rPr>
              <w:t xml:space="preserve"> </w:t>
            </w:r>
            <w:r>
              <w:rPr>
                <w:sz w:val="18"/>
              </w:rPr>
              <w:t xml:space="preserve">failure </w:t>
            </w:r>
            <w:r>
              <w:rPr>
                <w:spacing w:val="-2"/>
                <w:sz w:val="18"/>
              </w:rPr>
              <w:t>(262/515)</w:t>
            </w:r>
          </w:p>
        </w:tc>
        <w:tc>
          <w:tcPr>
            <w:tcW w:w="1476" w:type="dxa"/>
            <w:vMerge/>
            <w:tcBorders>
              <w:top w:val="nil"/>
            </w:tcBorders>
          </w:tcPr>
          <w:p w14:paraId="738A8B2B" w14:textId="77777777" w:rsidR="00C4799D" w:rsidRDefault="00C4799D" w:rsidP="00F74BCF">
            <w:pPr>
              <w:rPr>
                <w:sz w:val="2"/>
                <w:szCs w:val="2"/>
              </w:rPr>
            </w:pPr>
          </w:p>
        </w:tc>
        <w:tc>
          <w:tcPr>
            <w:tcW w:w="4411" w:type="dxa"/>
            <w:vMerge/>
            <w:tcBorders>
              <w:top w:val="nil"/>
            </w:tcBorders>
          </w:tcPr>
          <w:p w14:paraId="2509F4CC" w14:textId="77777777" w:rsidR="00C4799D" w:rsidRDefault="00C4799D" w:rsidP="00F74BCF">
            <w:pPr>
              <w:rPr>
                <w:sz w:val="2"/>
                <w:szCs w:val="2"/>
              </w:rPr>
            </w:pPr>
          </w:p>
        </w:tc>
      </w:tr>
      <w:tr w:rsidR="00C4799D" w14:paraId="1A61C50A" w14:textId="77777777">
        <w:trPr>
          <w:trHeight w:hRule="exact" w:val="1347"/>
        </w:trPr>
        <w:tc>
          <w:tcPr>
            <w:tcW w:w="1776" w:type="dxa"/>
            <w:tcBorders>
              <w:top w:val="nil"/>
            </w:tcBorders>
          </w:tcPr>
          <w:p w14:paraId="626F55BF" w14:textId="77777777" w:rsidR="00C4799D" w:rsidRDefault="00C4799D" w:rsidP="00F74BCF">
            <w:pPr>
              <w:pStyle w:val="TableParagraph"/>
              <w:ind w:left="0"/>
              <w:rPr>
                <w:rFonts w:ascii="Times New Roman"/>
                <w:sz w:val="18"/>
              </w:rPr>
            </w:pPr>
          </w:p>
        </w:tc>
        <w:tc>
          <w:tcPr>
            <w:tcW w:w="1402" w:type="dxa"/>
            <w:tcBorders>
              <w:top w:val="nil"/>
            </w:tcBorders>
          </w:tcPr>
          <w:p w14:paraId="64396277" w14:textId="77777777" w:rsidR="00C4799D" w:rsidRDefault="008C28BE" w:rsidP="00F74BCF">
            <w:pPr>
              <w:pStyle w:val="TableParagraph"/>
              <w:spacing w:before="101"/>
              <w:ind w:left="6" w:right="108"/>
              <w:rPr>
                <w:sz w:val="18"/>
              </w:rPr>
            </w:pPr>
            <w:r>
              <w:rPr>
                <w:sz w:val="18"/>
              </w:rPr>
              <w:t>Without</w:t>
            </w:r>
            <w:r>
              <w:rPr>
                <w:spacing w:val="-13"/>
                <w:sz w:val="18"/>
              </w:rPr>
              <w:t xml:space="preserve"> </w:t>
            </w:r>
            <w:r>
              <w:rPr>
                <w:sz w:val="18"/>
              </w:rPr>
              <w:t xml:space="preserve">biologic </w:t>
            </w:r>
            <w:r>
              <w:rPr>
                <w:spacing w:val="-2"/>
                <w:sz w:val="18"/>
              </w:rPr>
              <w:t>failure</w:t>
            </w:r>
            <w:r>
              <w:rPr>
                <w:spacing w:val="40"/>
                <w:sz w:val="18"/>
              </w:rPr>
              <w:t xml:space="preserve"> </w:t>
            </w:r>
            <w:r>
              <w:rPr>
                <w:spacing w:val="-2"/>
                <w:sz w:val="18"/>
              </w:rPr>
              <w:t>(253/515)</w:t>
            </w:r>
          </w:p>
        </w:tc>
        <w:tc>
          <w:tcPr>
            <w:tcW w:w="1476" w:type="dxa"/>
            <w:vMerge/>
            <w:tcBorders>
              <w:top w:val="nil"/>
            </w:tcBorders>
          </w:tcPr>
          <w:p w14:paraId="08836685" w14:textId="77777777" w:rsidR="00C4799D" w:rsidRDefault="00C4799D" w:rsidP="00F74BCF">
            <w:pPr>
              <w:rPr>
                <w:sz w:val="2"/>
                <w:szCs w:val="2"/>
              </w:rPr>
            </w:pPr>
          </w:p>
        </w:tc>
        <w:tc>
          <w:tcPr>
            <w:tcW w:w="4411" w:type="dxa"/>
            <w:vMerge/>
            <w:tcBorders>
              <w:top w:val="nil"/>
            </w:tcBorders>
          </w:tcPr>
          <w:p w14:paraId="3400B663" w14:textId="77777777" w:rsidR="00C4799D" w:rsidRDefault="00C4799D" w:rsidP="00F74BCF">
            <w:pPr>
              <w:rPr>
                <w:sz w:val="2"/>
                <w:szCs w:val="2"/>
              </w:rPr>
            </w:pPr>
          </w:p>
        </w:tc>
      </w:tr>
      <w:tr w:rsidR="00C4799D" w14:paraId="6E13D468" w14:textId="77777777">
        <w:trPr>
          <w:trHeight w:hRule="exact" w:val="446"/>
        </w:trPr>
        <w:tc>
          <w:tcPr>
            <w:tcW w:w="9065" w:type="dxa"/>
            <w:gridSpan w:val="4"/>
            <w:shd w:val="clear" w:color="auto" w:fill="D9D9D9"/>
          </w:tcPr>
          <w:p w14:paraId="33D0D8A4" w14:textId="77777777" w:rsidR="00C4799D" w:rsidRDefault="008C28BE" w:rsidP="00F74BCF">
            <w:pPr>
              <w:pStyle w:val="TableParagraph"/>
              <w:spacing w:before="111"/>
              <w:ind w:left="9"/>
              <w:rPr>
                <w:b/>
                <w:sz w:val="18"/>
              </w:rPr>
            </w:pPr>
            <w:r>
              <w:rPr>
                <w:b/>
                <w:spacing w:val="-2"/>
                <w:sz w:val="18"/>
              </w:rPr>
              <w:t>Maintenance</w:t>
            </w:r>
          </w:p>
        </w:tc>
      </w:tr>
      <w:tr w:rsidR="00C4799D" w14:paraId="13746526" w14:textId="77777777">
        <w:trPr>
          <w:trHeight w:hRule="exact" w:val="646"/>
        </w:trPr>
        <w:tc>
          <w:tcPr>
            <w:tcW w:w="1776" w:type="dxa"/>
            <w:tcBorders>
              <w:bottom w:val="nil"/>
            </w:tcBorders>
          </w:tcPr>
          <w:p w14:paraId="09C888E7" w14:textId="77777777" w:rsidR="00C4799D" w:rsidRDefault="008C28BE" w:rsidP="00F74BCF">
            <w:pPr>
              <w:pStyle w:val="TableParagraph"/>
              <w:spacing w:before="15" w:line="207" w:lineRule="exact"/>
              <w:ind w:left="9"/>
              <w:rPr>
                <w:b/>
                <w:sz w:val="18"/>
              </w:rPr>
            </w:pPr>
            <w:r>
              <w:rPr>
                <w:b/>
                <w:spacing w:val="-2"/>
                <w:sz w:val="18"/>
              </w:rPr>
              <w:t>U-ACHIEVE</w:t>
            </w:r>
          </w:p>
          <w:p w14:paraId="6D38C7C7" w14:textId="77777777" w:rsidR="00C4799D" w:rsidRDefault="008C28BE" w:rsidP="00F74BCF">
            <w:pPr>
              <w:pStyle w:val="TableParagraph"/>
              <w:spacing w:line="206" w:lineRule="exact"/>
              <w:ind w:left="9" w:right="658"/>
              <w:rPr>
                <w:b/>
                <w:sz w:val="18"/>
              </w:rPr>
            </w:pPr>
            <w:r>
              <w:rPr>
                <w:b/>
                <w:spacing w:val="-2"/>
                <w:sz w:val="18"/>
              </w:rPr>
              <w:t>Maintenance (UC-3)</w:t>
            </w:r>
          </w:p>
        </w:tc>
        <w:tc>
          <w:tcPr>
            <w:tcW w:w="1402" w:type="dxa"/>
            <w:tcBorders>
              <w:bottom w:val="nil"/>
            </w:tcBorders>
          </w:tcPr>
          <w:p w14:paraId="36551089" w14:textId="77777777" w:rsidR="00C4799D" w:rsidRDefault="008C28BE" w:rsidP="00F74BCF">
            <w:pPr>
              <w:pStyle w:val="TableParagraph"/>
              <w:spacing w:before="15"/>
              <w:ind w:left="6" w:right="203"/>
              <w:rPr>
                <w:sz w:val="18"/>
              </w:rPr>
            </w:pPr>
            <w:r>
              <w:rPr>
                <w:sz w:val="18"/>
              </w:rPr>
              <w:t>Biologic</w:t>
            </w:r>
            <w:r>
              <w:rPr>
                <w:spacing w:val="-13"/>
                <w:sz w:val="18"/>
              </w:rPr>
              <w:t xml:space="preserve"> </w:t>
            </w:r>
            <w:r>
              <w:rPr>
                <w:sz w:val="18"/>
              </w:rPr>
              <w:t xml:space="preserve">failure </w:t>
            </w:r>
            <w:r>
              <w:rPr>
                <w:spacing w:val="-2"/>
                <w:sz w:val="18"/>
              </w:rPr>
              <w:t>(225/451)</w:t>
            </w:r>
          </w:p>
        </w:tc>
        <w:tc>
          <w:tcPr>
            <w:tcW w:w="1476" w:type="dxa"/>
            <w:vMerge w:val="restart"/>
          </w:tcPr>
          <w:p w14:paraId="78681954" w14:textId="77777777" w:rsidR="00C4799D" w:rsidRDefault="008C28BE" w:rsidP="00F74BCF">
            <w:pPr>
              <w:pStyle w:val="TableParagraph"/>
              <w:numPr>
                <w:ilvl w:val="0"/>
                <w:numId w:val="6"/>
              </w:numPr>
              <w:tabs>
                <w:tab w:val="left" w:pos="366"/>
              </w:tabs>
              <w:spacing w:before="15"/>
              <w:ind w:right="99"/>
              <w:rPr>
                <w:sz w:val="18"/>
              </w:rPr>
            </w:pPr>
            <w:r>
              <w:rPr>
                <w:spacing w:val="-2"/>
                <w:sz w:val="18"/>
              </w:rPr>
              <w:t xml:space="preserve">Upadacitinib </w:t>
            </w:r>
            <w:r>
              <w:rPr>
                <w:sz w:val="18"/>
              </w:rPr>
              <w:t>15 mg</w:t>
            </w:r>
          </w:p>
          <w:p w14:paraId="4CA0A93F" w14:textId="77777777" w:rsidR="00C4799D" w:rsidRDefault="008C28BE" w:rsidP="00F74BCF">
            <w:pPr>
              <w:pStyle w:val="TableParagraph"/>
              <w:numPr>
                <w:ilvl w:val="0"/>
                <w:numId w:val="6"/>
              </w:numPr>
              <w:tabs>
                <w:tab w:val="left" w:pos="367"/>
              </w:tabs>
              <w:ind w:left="367" w:right="98"/>
              <w:rPr>
                <w:sz w:val="18"/>
              </w:rPr>
            </w:pPr>
            <w:r>
              <w:rPr>
                <w:spacing w:val="-2"/>
                <w:sz w:val="18"/>
              </w:rPr>
              <w:t xml:space="preserve">Upadacitinib </w:t>
            </w:r>
            <w:r>
              <w:rPr>
                <w:sz w:val="18"/>
              </w:rPr>
              <w:t>30 mg</w:t>
            </w:r>
          </w:p>
          <w:p w14:paraId="4A89A7EF" w14:textId="77777777" w:rsidR="00C4799D" w:rsidRDefault="008C28BE" w:rsidP="00F74BCF">
            <w:pPr>
              <w:pStyle w:val="TableParagraph"/>
              <w:numPr>
                <w:ilvl w:val="0"/>
                <w:numId w:val="6"/>
              </w:numPr>
              <w:tabs>
                <w:tab w:val="left" w:pos="366"/>
              </w:tabs>
              <w:ind w:hanging="196"/>
              <w:rPr>
                <w:sz w:val="18"/>
              </w:rPr>
            </w:pPr>
            <w:r>
              <w:rPr>
                <w:spacing w:val="-2"/>
                <w:sz w:val="18"/>
              </w:rPr>
              <w:t>Placebo</w:t>
            </w:r>
          </w:p>
        </w:tc>
        <w:tc>
          <w:tcPr>
            <w:tcW w:w="4411" w:type="dxa"/>
            <w:vMerge w:val="restart"/>
          </w:tcPr>
          <w:p w14:paraId="1DFC51B2" w14:textId="77777777" w:rsidR="00C4799D" w:rsidRDefault="008C28BE" w:rsidP="00F74BCF">
            <w:pPr>
              <w:pStyle w:val="TableParagraph"/>
              <w:spacing w:before="15" w:line="207" w:lineRule="exact"/>
              <w:ind w:left="6"/>
              <w:rPr>
                <w:sz w:val="18"/>
              </w:rPr>
            </w:pPr>
            <w:r>
              <w:rPr>
                <w:sz w:val="18"/>
              </w:rPr>
              <w:t>Primary</w:t>
            </w:r>
            <w:r>
              <w:rPr>
                <w:spacing w:val="-2"/>
                <w:sz w:val="18"/>
              </w:rPr>
              <w:t xml:space="preserve"> Endpoint:</w:t>
            </w:r>
          </w:p>
          <w:p w14:paraId="73D6D348" w14:textId="77777777" w:rsidR="00C4799D" w:rsidRDefault="008C28BE" w:rsidP="00F74BCF">
            <w:pPr>
              <w:pStyle w:val="TableParagraph"/>
              <w:numPr>
                <w:ilvl w:val="0"/>
                <w:numId w:val="5"/>
              </w:numPr>
              <w:tabs>
                <w:tab w:val="left" w:pos="438"/>
              </w:tabs>
              <w:ind w:right="340"/>
              <w:rPr>
                <w:sz w:val="18"/>
              </w:rPr>
            </w:pPr>
            <w:r>
              <w:rPr>
                <w:sz w:val="18"/>
              </w:rPr>
              <w:t>Clinical</w:t>
            </w:r>
            <w:r>
              <w:rPr>
                <w:spacing w:val="-5"/>
                <w:sz w:val="18"/>
              </w:rPr>
              <w:t xml:space="preserve"> </w:t>
            </w:r>
            <w:r>
              <w:rPr>
                <w:sz w:val="18"/>
              </w:rPr>
              <w:t>remission</w:t>
            </w:r>
            <w:r>
              <w:rPr>
                <w:spacing w:val="-7"/>
                <w:sz w:val="18"/>
              </w:rPr>
              <w:t xml:space="preserve"> </w:t>
            </w:r>
            <w:r>
              <w:rPr>
                <w:sz w:val="18"/>
              </w:rPr>
              <w:t>per</w:t>
            </w:r>
            <w:r>
              <w:rPr>
                <w:spacing w:val="-6"/>
                <w:sz w:val="18"/>
              </w:rPr>
              <w:t xml:space="preserve"> </w:t>
            </w:r>
            <w:r>
              <w:rPr>
                <w:sz w:val="18"/>
              </w:rPr>
              <w:t>Adapted</w:t>
            </w:r>
            <w:r>
              <w:rPr>
                <w:spacing w:val="-7"/>
                <w:sz w:val="18"/>
              </w:rPr>
              <w:t xml:space="preserve"> </w:t>
            </w:r>
            <w:r>
              <w:rPr>
                <w:sz w:val="18"/>
              </w:rPr>
              <w:t>Mayo</w:t>
            </w:r>
            <w:r>
              <w:rPr>
                <w:spacing w:val="-5"/>
                <w:sz w:val="18"/>
              </w:rPr>
              <w:t xml:space="preserve"> </w:t>
            </w:r>
            <w:r>
              <w:rPr>
                <w:sz w:val="18"/>
              </w:rPr>
              <w:t>score</w:t>
            </w:r>
            <w:r>
              <w:rPr>
                <w:spacing w:val="-7"/>
                <w:sz w:val="18"/>
              </w:rPr>
              <w:t xml:space="preserve"> </w:t>
            </w:r>
            <w:r>
              <w:rPr>
                <w:sz w:val="18"/>
              </w:rPr>
              <w:t>at Week 52</w:t>
            </w:r>
          </w:p>
        </w:tc>
      </w:tr>
      <w:tr w:rsidR="00C4799D" w14:paraId="0F60B136" w14:textId="77777777">
        <w:trPr>
          <w:trHeight w:hRule="exact" w:val="368"/>
        </w:trPr>
        <w:tc>
          <w:tcPr>
            <w:tcW w:w="1776" w:type="dxa"/>
            <w:vMerge w:val="restart"/>
            <w:tcBorders>
              <w:top w:val="nil"/>
            </w:tcBorders>
          </w:tcPr>
          <w:p w14:paraId="73591D2C" w14:textId="77777777" w:rsidR="00C4799D" w:rsidRDefault="00C4799D" w:rsidP="00F74BCF">
            <w:pPr>
              <w:pStyle w:val="TableParagraph"/>
              <w:ind w:left="0"/>
              <w:rPr>
                <w:rFonts w:ascii="Times New Roman"/>
                <w:sz w:val="18"/>
              </w:rPr>
            </w:pPr>
          </w:p>
        </w:tc>
        <w:tc>
          <w:tcPr>
            <w:tcW w:w="1402" w:type="dxa"/>
            <w:vMerge w:val="restart"/>
            <w:tcBorders>
              <w:top w:val="nil"/>
            </w:tcBorders>
          </w:tcPr>
          <w:p w14:paraId="3CC10DEE" w14:textId="77777777" w:rsidR="00C4799D" w:rsidRDefault="008C28BE" w:rsidP="00F74BCF">
            <w:pPr>
              <w:pStyle w:val="TableParagraph"/>
              <w:ind w:left="6" w:right="108"/>
              <w:rPr>
                <w:sz w:val="18"/>
              </w:rPr>
            </w:pPr>
            <w:r>
              <w:rPr>
                <w:sz w:val="18"/>
              </w:rPr>
              <w:t>Without</w:t>
            </w:r>
            <w:r>
              <w:rPr>
                <w:spacing w:val="-13"/>
                <w:sz w:val="18"/>
              </w:rPr>
              <w:t xml:space="preserve"> </w:t>
            </w:r>
            <w:r>
              <w:rPr>
                <w:sz w:val="18"/>
              </w:rPr>
              <w:t xml:space="preserve">biologic </w:t>
            </w:r>
            <w:r>
              <w:rPr>
                <w:spacing w:val="-2"/>
                <w:sz w:val="18"/>
              </w:rPr>
              <w:t>failure</w:t>
            </w:r>
            <w:r>
              <w:rPr>
                <w:spacing w:val="40"/>
                <w:sz w:val="18"/>
              </w:rPr>
              <w:t xml:space="preserve"> </w:t>
            </w:r>
            <w:r>
              <w:rPr>
                <w:spacing w:val="-2"/>
                <w:sz w:val="18"/>
              </w:rPr>
              <w:t>(226/451)</w:t>
            </w:r>
          </w:p>
        </w:tc>
        <w:tc>
          <w:tcPr>
            <w:tcW w:w="1476" w:type="dxa"/>
            <w:vMerge/>
            <w:tcBorders>
              <w:top w:val="nil"/>
            </w:tcBorders>
          </w:tcPr>
          <w:p w14:paraId="5540417F" w14:textId="77777777" w:rsidR="00C4799D" w:rsidRDefault="00C4799D" w:rsidP="00F74BCF">
            <w:pPr>
              <w:rPr>
                <w:sz w:val="2"/>
                <w:szCs w:val="2"/>
              </w:rPr>
            </w:pPr>
          </w:p>
        </w:tc>
        <w:tc>
          <w:tcPr>
            <w:tcW w:w="4411" w:type="dxa"/>
            <w:vMerge/>
            <w:tcBorders>
              <w:top w:val="nil"/>
            </w:tcBorders>
          </w:tcPr>
          <w:p w14:paraId="1D1D7D68" w14:textId="77777777" w:rsidR="00C4799D" w:rsidRDefault="00C4799D" w:rsidP="00F74BCF">
            <w:pPr>
              <w:rPr>
                <w:sz w:val="2"/>
                <w:szCs w:val="2"/>
              </w:rPr>
            </w:pPr>
          </w:p>
        </w:tc>
      </w:tr>
      <w:tr w:rsidR="00C4799D" w14:paraId="211D6D54" w14:textId="77777777">
        <w:trPr>
          <w:trHeight w:hRule="exact" w:val="2880"/>
        </w:trPr>
        <w:tc>
          <w:tcPr>
            <w:tcW w:w="1776" w:type="dxa"/>
            <w:vMerge/>
            <w:tcBorders>
              <w:top w:val="nil"/>
            </w:tcBorders>
          </w:tcPr>
          <w:p w14:paraId="0B7B2176" w14:textId="77777777" w:rsidR="00C4799D" w:rsidRDefault="00C4799D" w:rsidP="00F74BCF">
            <w:pPr>
              <w:rPr>
                <w:sz w:val="2"/>
                <w:szCs w:val="2"/>
              </w:rPr>
            </w:pPr>
          </w:p>
        </w:tc>
        <w:tc>
          <w:tcPr>
            <w:tcW w:w="1402" w:type="dxa"/>
            <w:vMerge/>
            <w:tcBorders>
              <w:top w:val="nil"/>
            </w:tcBorders>
          </w:tcPr>
          <w:p w14:paraId="0DBF723A" w14:textId="77777777" w:rsidR="00C4799D" w:rsidRDefault="00C4799D" w:rsidP="00F74BCF">
            <w:pPr>
              <w:rPr>
                <w:sz w:val="2"/>
                <w:szCs w:val="2"/>
              </w:rPr>
            </w:pPr>
          </w:p>
        </w:tc>
        <w:tc>
          <w:tcPr>
            <w:tcW w:w="1476" w:type="dxa"/>
            <w:vMerge/>
            <w:tcBorders>
              <w:top w:val="nil"/>
            </w:tcBorders>
          </w:tcPr>
          <w:p w14:paraId="048DE40E" w14:textId="77777777" w:rsidR="00C4799D" w:rsidRDefault="00C4799D" w:rsidP="00F74BCF">
            <w:pPr>
              <w:rPr>
                <w:sz w:val="2"/>
                <w:szCs w:val="2"/>
              </w:rPr>
            </w:pPr>
          </w:p>
        </w:tc>
        <w:tc>
          <w:tcPr>
            <w:tcW w:w="4411" w:type="dxa"/>
          </w:tcPr>
          <w:p w14:paraId="52729D6A" w14:textId="77777777" w:rsidR="00C4799D" w:rsidRDefault="008C28BE" w:rsidP="00F74BCF">
            <w:pPr>
              <w:pStyle w:val="TableParagraph"/>
              <w:spacing w:before="13"/>
              <w:ind w:left="6"/>
              <w:rPr>
                <w:sz w:val="18"/>
              </w:rPr>
            </w:pPr>
            <w:r>
              <w:rPr>
                <w:sz w:val="18"/>
              </w:rPr>
              <w:t>Secondary</w:t>
            </w:r>
            <w:r>
              <w:rPr>
                <w:spacing w:val="-4"/>
                <w:sz w:val="18"/>
              </w:rPr>
              <w:t xml:space="preserve"> </w:t>
            </w:r>
            <w:r>
              <w:rPr>
                <w:sz w:val="18"/>
              </w:rPr>
              <w:t>Endpoints</w:t>
            </w:r>
            <w:r>
              <w:rPr>
                <w:spacing w:val="-2"/>
                <w:sz w:val="18"/>
              </w:rPr>
              <w:t xml:space="preserve"> </w:t>
            </w:r>
            <w:r>
              <w:rPr>
                <w:sz w:val="18"/>
              </w:rPr>
              <w:t>at</w:t>
            </w:r>
            <w:r>
              <w:rPr>
                <w:spacing w:val="-3"/>
                <w:sz w:val="18"/>
              </w:rPr>
              <w:t xml:space="preserve"> </w:t>
            </w:r>
            <w:r>
              <w:rPr>
                <w:sz w:val="18"/>
              </w:rPr>
              <w:t>Week</w:t>
            </w:r>
            <w:r>
              <w:rPr>
                <w:spacing w:val="-3"/>
                <w:sz w:val="18"/>
              </w:rPr>
              <w:t xml:space="preserve"> </w:t>
            </w:r>
            <w:r>
              <w:rPr>
                <w:spacing w:val="-5"/>
                <w:sz w:val="18"/>
              </w:rPr>
              <w:t>52:</w:t>
            </w:r>
          </w:p>
          <w:p w14:paraId="120DCB6B" w14:textId="77777777" w:rsidR="00C4799D" w:rsidRDefault="008C28BE" w:rsidP="00F74BCF">
            <w:pPr>
              <w:pStyle w:val="TableParagraph"/>
              <w:numPr>
                <w:ilvl w:val="0"/>
                <w:numId w:val="4"/>
              </w:numPr>
              <w:tabs>
                <w:tab w:val="left" w:pos="443"/>
              </w:tabs>
              <w:spacing w:before="2" w:line="207" w:lineRule="exact"/>
              <w:ind w:hanging="242"/>
              <w:rPr>
                <w:sz w:val="18"/>
              </w:rPr>
            </w:pPr>
            <w:r>
              <w:rPr>
                <w:sz w:val="18"/>
              </w:rPr>
              <w:t>Endoscopic</w:t>
            </w:r>
            <w:r>
              <w:rPr>
                <w:spacing w:val="-5"/>
                <w:sz w:val="18"/>
              </w:rPr>
              <w:t xml:space="preserve"> </w:t>
            </w:r>
            <w:r>
              <w:rPr>
                <w:spacing w:val="-2"/>
                <w:sz w:val="18"/>
              </w:rPr>
              <w:t>improvement</w:t>
            </w:r>
          </w:p>
          <w:p w14:paraId="36418E88" w14:textId="77777777" w:rsidR="00C4799D" w:rsidRDefault="008C28BE" w:rsidP="00F74BCF">
            <w:pPr>
              <w:pStyle w:val="TableParagraph"/>
              <w:numPr>
                <w:ilvl w:val="0"/>
                <w:numId w:val="4"/>
              </w:numPr>
              <w:tabs>
                <w:tab w:val="left" w:pos="443"/>
              </w:tabs>
              <w:spacing w:line="206" w:lineRule="exact"/>
              <w:ind w:hanging="242"/>
              <w:rPr>
                <w:sz w:val="18"/>
              </w:rPr>
            </w:pPr>
            <w:r>
              <w:rPr>
                <w:sz w:val="18"/>
              </w:rPr>
              <w:t>Maintenance</w:t>
            </w:r>
            <w:r>
              <w:rPr>
                <w:spacing w:val="-2"/>
                <w:sz w:val="18"/>
              </w:rPr>
              <w:t xml:space="preserve"> </w:t>
            </w:r>
            <w:r>
              <w:rPr>
                <w:sz w:val="18"/>
              </w:rPr>
              <w:t>of</w:t>
            </w:r>
            <w:r>
              <w:rPr>
                <w:spacing w:val="-4"/>
                <w:sz w:val="18"/>
              </w:rPr>
              <w:t xml:space="preserve"> </w:t>
            </w:r>
            <w:r>
              <w:rPr>
                <w:sz w:val="18"/>
              </w:rPr>
              <w:t>clinical</w:t>
            </w:r>
            <w:r>
              <w:rPr>
                <w:spacing w:val="-1"/>
                <w:sz w:val="18"/>
              </w:rPr>
              <w:t xml:space="preserve"> </w:t>
            </w:r>
            <w:r>
              <w:rPr>
                <w:spacing w:val="-2"/>
                <w:sz w:val="18"/>
              </w:rPr>
              <w:t>remission</w:t>
            </w:r>
          </w:p>
          <w:p w14:paraId="0C05B5E6" w14:textId="77777777" w:rsidR="00C4799D" w:rsidRDefault="008C28BE" w:rsidP="00F74BCF">
            <w:pPr>
              <w:pStyle w:val="TableParagraph"/>
              <w:numPr>
                <w:ilvl w:val="0"/>
                <w:numId w:val="4"/>
              </w:numPr>
              <w:tabs>
                <w:tab w:val="left" w:pos="443"/>
              </w:tabs>
              <w:spacing w:line="206" w:lineRule="exact"/>
              <w:ind w:hanging="242"/>
              <w:rPr>
                <w:sz w:val="18"/>
              </w:rPr>
            </w:pPr>
            <w:r>
              <w:rPr>
                <w:sz w:val="18"/>
              </w:rPr>
              <w:t>Corticosteroid-free</w:t>
            </w:r>
            <w:r>
              <w:rPr>
                <w:spacing w:val="-7"/>
                <w:sz w:val="18"/>
              </w:rPr>
              <w:t xml:space="preserve"> </w:t>
            </w:r>
            <w:r>
              <w:rPr>
                <w:sz w:val="18"/>
              </w:rPr>
              <w:t>clinical</w:t>
            </w:r>
            <w:r>
              <w:rPr>
                <w:spacing w:val="-3"/>
                <w:sz w:val="18"/>
              </w:rPr>
              <w:t xml:space="preserve"> </w:t>
            </w:r>
            <w:r>
              <w:rPr>
                <w:spacing w:val="-2"/>
                <w:sz w:val="18"/>
              </w:rPr>
              <w:t>remission</w:t>
            </w:r>
          </w:p>
          <w:p w14:paraId="521FFEC3" w14:textId="77777777" w:rsidR="00C4799D" w:rsidRDefault="008C28BE" w:rsidP="00F74BCF">
            <w:pPr>
              <w:pStyle w:val="TableParagraph"/>
              <w:numPr>
                <w:ilvl w:val="0"/>
                <w:numId w:val="4"/>
              </w:numPr>
              <w:tabs>
                <w:tab w:val="left" w:pos="443"/>
              </w:tabs>
              <w:spacing w:line="207" w:lineRule="exact"/>
              <w:ind w:hanging="242"/>
              <w:rPr>
                <w:sz w:val="18"/>
              </w:rPr>
            </w:pPr>
            <w:r>
              <w:rPr>
                <w:sz w:val="18"/>
              </w:rPr>
              <w:t>Maintenance</w:t>
            </w:r>
            <w:r>
              <w:rPr>
                <w:spacing w:val="-3"/>
                <w:sz w:val="18"/>
              </w:rPr>
              <w:t xml:space="preserve"> </w:t>
            </w:r>
            <w:r>
              <w:rPr>
                <w:sz w:val="18"/>
              </w:rPr>
              <w:t>of</w:t>
            </w:r>
            <w:r>
              <w:rPr>
                <w:spacing w:val="-5"/>
                <w:sz w:val="18"/>
              </w:rPr>
              <w:t xml:space="preserve"> </w:t>
            </w:r>
            <w:r>
              <w:rPr>
                <w:sz w:val="18"/>
              </w:rPr>
              <w:t>endoscopic</w:t>
            </w:r>
            <w:r>
              <w:rPr>
                <w:spacing w:val="-2"/>
                <w:sz w:val="18"/>
              </w:rPr>
              <w:t xml:space="preserve"> improvement</w:t>
            </w:r>
          </w:p>
          <w:p w14:paraId="307D603F" w14:textId="77777777" w:rsidR="00C4799D" w:rsidRDefault="008C28BE" w:rsidP="00F74BCF">
            <w:pPr>
              <w:pStyle w:val="TableParagraph"/>
              <w:numPr>
                <w:ilvl w:val="0"/>
                <w:numId w:val="4"/>
              </w:numPr>
              <w:tabs>
                <w:tab w:val="left" w:pos="443"/>
              </w:tabs>
              <w:spacing w:before="2" w:line="207" w:lineRule="exact"/>
              <w:ind w:hanging="242"/>
              <w:rPr>
                <w:sz w:val="18"/>
              </w:rPr>
            </w:pPr>
            <w:r>
              <w:rPr>
                <w:sz w:val="18"/>
              </w:rPr>
              <w:t>Endoscopic</w:t>
            </w:r>
            <w:r>
              <w:rPr>
                <w:spacing w:val="-3"/>
                <w:sz w:val="18"/>
              </w:rPr>
              <w:t xml:space="preserve"> </w:t>
            </w:r>
            <w:r>
              <w:rPr>
                <w:spacing w:val="-2"/>
                <w:sz w:val="18"/>
              </w:rPr>
              <w:t>remission</w:t>
            </w:r>
          </w:p>
          <w:p w14:paraId="54E22FD2" w14:textId="77777777" w:rsidR="00C4799D" w:rsidRDefault="008C28BE" w:rsidP="00F74BCF">
            <w:pPr>
              <w:pStyle w:val="TableParagraph"/>
              <w:numPr>
                <w:ilvl w:val="0"/>
                <w:numId w:val="4"/>
              </w:numPr>
              <w:tabs>
                <w:tab w:val="left" w:pos="443"/>
              </w:tabs>
              <w:spacing w:line="206" w:lineRule="exact"/>
              <w:ind w:hanging="242"/>
              <w:rPr>
                <w:sz w:val="18"/>
              </w:rPr>
            </w:pPr>
            <w:r>
              <w:rPr>
                <w:sz w:val="18"/>
              </w:rPr>
              <w:t>Maintenance</w:t>
            </w:r>
            <w:r>
              <w:rPr>
                <w:spacing w:val="-2"/>
                <w:sz w:val="18"/>
              </w:rPr>
              <w:t xml:space="preserve"> </w:t>
            </w:r>
            <w:r>
              <w:rPr>
                <w:sz w:val="18"/>
              </w:rPr>
              <w:t>of</w:t>
            </w:r>
            <w:r>
              <w:rPr>
                <w:spacing w:val="-4"/>
                <w:sz w:val="18"/>
              </w:rPr>
              <w:t xml:space="preserve"> </w:t>
            </w:r>
            <w:r>
              <w:rPr>
                <w:sz w:val="18"/>
              </w:rPr>
              <w:t>clinical</w:t>
            </w:r>
            <w:r>
              <w:rPr>
                <w:spacing w:val="-1"/>
                <w:sz w:val="18"/>
              </w:rPr>
              <w:t xml:space="preserve"> </w:t>
            </w:r>
            <w:r>
              <w:rPr>
                <w:spacing w:val="-2"/>
                <w:sz w:val="18"/>
              </w:rPr>
              <w:t>response</w:t>
            </w:r>
          </w:p>
          <w:p w14:paraId="04516A74" w14:textId="77777777" w:rsidR="00C4799D" w:rsidRDefault="008C28BE" w:rsidP="00F74BCF">
            <w:pPr>
              <w:pStyle w:val="TableParagraph"/>
              <w:numPr>
                <w:ilvl w:val="0"/>
                <w:numId w:val="4"/>
              </w:numPr>
              <w:tabs>
                <w:tab w:val="left" w:pos="443"/>
              </w:tabs>
              <w:spacing w:line="206" w:lineRule="exact"/>
              <w:ind w:hanging="242"/>
              <w:rPr>
                <w:sz w:val="18"/>
              </w:rPr>
            </w:pPr>
            <w:r>
              <w:rPr>
                <w:sz w:val="18"/>
              </w:rPr>
              <w:t>Histological-endoscopic</w:t>
            </w:r>
            <w:r>
              <w:rPr>
                <w:spacing w:val="-8"/>
                <w:sz w:val="18"/>
              </w:rPr>
              <w:t xml:space="preserve"> </w:t>
            </w:r>
            <w:r>
              <w:rPr>
                <w:sz w:val="18"/>
              </w:rPr>
              <w:t>mucosal</w:t>
            </w:r>
            <w:r>
              <w:rPr>
                <w:spacing w:val="-8"/>
                <w:sz w:val="18"/>
              </w:rPr>
              <w:t xml:space="preserve"> </w:t>
            </w:r>
            <w:r>
              <w:rPr>
                <w:spacing w:val="-2"/>
                <w:sz w:val="18"/>
              </w:rPr>
              <w:t>improvement</w:t>
            </w:r>
          </w:p>
          <w:p w14:paraId="426D8B7A" w14:textId="77777777" w:rsidR="00C4799D" w:rsidRDefault="008C28BE" w:rsidP="00F74BCF">
            <w:pPr>
              <w:pStyle w:val="TableParagraph"/>
              <w:numPr>
                <w:ilvl w:val="0"/>
                <w:numId w:val="4"/>
              </w:numPr>
              <w:tabs>
                <w:tab w:val="left" w:pos="443"/>
              </w:tabs>
              <w:spacing w:line="206" w:lineRule="exact"/>
              <w:ind w:hanging="242"/>
              <w:rPr>
                <w:sz w:val="18"/>
              </w:rPr>
            </w:pPr>
            <w:r>
              <w:rPr>
                <w:sz w:val="18"/>
              </w:rPr>
              <w:t>Change</w:t>
            </w:r>
            <w:r>
              <w:rPr>
                <w:spacing w:val="-4"/>
                <w:sz w:val="18"/>
              </w:rPr>
              <w:t xml:space="preserve"> </w:t>
            </w:r>
            <w:r>
              <w:rPr>
                <w:sz w:val="18"/>
              </w:rPr>
              <w:t>from</w:t>
            </w:r>
            <w:r>
              <w:rPr>
                <w:spacing w:val="-2"/>
                <w:sz w:val="18"/>
              </w:rPr>
              <w:t xml:space="preserve"> </w:t>
            </w:r>
            <w:r>
              <w:rPr>
                <w:sz w:val="18"/>
              </w:rPr>
              <w:t>baseline</w:t>
            </w:r>
            <w:r>
              <w:rPr>
                <w:spacing w:val="-3"/>
                <w:sz w:val="18"/>
              </w:rPr>
              <w:t xml:space="preserve"> </w:t>
            </w:r>
            <w:r>
              <w:rPr>
                <w:sz w:val="18"/>
              </w:rPr>
              <w:t>in IBDQ</w:t>
            </w:r>
            <w:r>
              <w:rPr>
                <w:spacing w:val="-4"/>
                <w:sz w:val="18"/>
              </w:rPr>
              <w:t xml:space="preserve"> </w:t>
            </w:r>
            <w:proofErr w:type="gramStart"/>
            <w:r>
              <w:rPr>
                <w:spacing w:val="-2"/>
                <w:sz w:val="18"/>
              </w:rPr>
              <w:t>total</w:t>
            </w:r>
            <w:proofErr w:type="gramEnd"/>
          </w:p>
          <w:p w14:paraId="7F8CAF04" w14:textId="77777777" w:rsidR="00C4799D" w:rsidRDefault="008C28BE" w:rsidP="00F74BCF">
            <w:pPr>
              <w:pStyle w:val="TableParagraph"/>
              <w:numPr>
                <w:ilvl w:val="0"/>
                <w:numId w:val="4"/>
              </w:numPr>
              <w:tabs>
                <w:tab w:val="left" w:pos="443"/>
              </w:tabs>
              <w:spacing w:line="207" w:lineRule="exact"/>
              <w:ind w:hanging="242"/>
              <w:rPr>
                <w:sz w:val="18"/>
              </w:rPr>
            </w:pPr>
            <w:r>
              <w:rPr>
                <w:sz w:val="18"/>
              </w:rPr>
              <w:t>Mucosal</w:t>
            </w:r>
            <w:r>
              <w:rPr>
                <w:spacing w:val="-1"/>
                <w:sz w:val="18"/>
              </w:rPr>
              <w:t xml:space="preserve"> </w:t>
            </w:r>
            <w:r>
              <w:rPr>
                <w:spacing w:val="-2"/>
                <w:sz w:val="18"/>
              </w:rPr>
              <w:t>healing</w:t>
            </w:r>
          </w:p>
          <w:p w14:paraId="53233BA4" w14:textId="77777777" w:rsidR="00C4799D" w:rsidRDefault="008C28BE" w:rsidP="00F74BCF">
            <w:pPr>
              <w:pStyle w:val="TableParagraph"/>
              <w:numPr>
                <w:ilvl w:val="0"/>
                <w:numId w:val="4"/>
              </w:numPr>
              <w:tabs>
                <w:tab w:val="left" w:pos="444"/>
              </w:tabs>
              <w:spacing w:before="1" w:line="207" w:lineRule="exact"/>
              <w:ind w:left="444" w:hanging="242"/>
              <w:rPr>
                <w:sz w:val="18"/>
              </w:rPr>
            </w:pPr>
            <w:r>
              <w:rPr>
                <w:sz w:val="18"/>
              </w:rPr>
              <w:t>No</w:t>
            </w:r>
            <w:r>
              <w:rPr>
                <w:spacing w:val="-1"/>
                <w:sz w:val="18"/>
              </w:rPr>
              <w:t xml:space="preserve"> </w:t>
            </w:r>
            <w:r>
              <w:rPr>
                <w:sz w:val="18"/>
              </w:rPr>
              <w:t>bowel</w:t>
            </w:r>
            <w:r>
              <w:rPr>
                <w:spacing w:val="-2"/>
                <w:sz w:val="18"/>
              </w:rPr>
              <w:t xml:space="preserve"> urgency</w:t>
            </w:r>
          </w:p>
          <w:p w14:paraId="09B3E0EB" w14:textId="77777777" w:rsidR="00C4799D" w:rsidRDefault="008C28BE" w:rsidP="00F74BCF">
            <w:pPr>
              <w:pStyle w:val="TableParagraph"/>
              <w:numPr>
                <w:ilvl w:val="0"/>
                <w:numId w:val="4"/>
              </w:numPr>
              <w:tabs>
                <w:tab w:val="left" w:pos="444"/>
              </w:tabs>
              <w:spacing w:line="206" w:lineRule="exact"/>
              <w:ind w:left="444" w:hanging="242"/>
              <w:rPr>
                <w:sz w:val="18"/>
              </w:rPr>
            </w:pPr>
            <w:r>
              <w:rPr>
                <w:sz w:val="18"/>
              </w:rPr>
              <w:t>No</w:t>
            </w:r>
            <w:r>
              <w:rPr>
                <w:spacing w:val="-4"/>
                <w:sz w:val="18"/>
              </w:rPr>
              <w:t xml:space="preserve"> </w:t>
            </w:r>
            <w:r>
              <w:rPr>
                <w:sz w:val="18"/>
              </w:rPr>
              <w:t>abdominal</w:t>
            </w:r>
            <w:r>
              <w:rPr>
                <w:spacing w:val="-3"/>
                <w:sz w:val="18"/>
              </w:rPr>
              <w:t xml:space="preserve"> </w:t>
            </w:r>
            <w:r>
              <w:rPr>
                <w:spacing w:val="-4"/>
                <w:sz w:val="18"/>
              </w:rPr>
              <w:t>pain</w:t>
            </w:r>
          </w:p>
          <w:p w14:paraId="54C83EC8" w14:textId="77777777" w:rsidR="00C4799D" w:rsidRDefault="008C28BE" w:rsidP="00F74BCF">
            <w:pPr>
              <w:pStyle w:val="TableParagraph"/>
              <w:numPr>
                <w:ilvl w:val="0"/>
                <w:numId w:val="4"/>
              </w:numPr>
              <w:tabs>
                <w:tab w:val="left" w:pos="444"/>
              </w:tabs>
              <w:spacing w:line="207" w:lineRule="exact"/>
              <w:ind w:left="444" w:hanging="242"/>
              <w:rPr>
                <w:sz w:val="18"/>
              </w:rPr>
            </w:pPr>
            <w:r>
              <w:rPr>
                <w:sz w:val="18"/>
              </w:rPr>
              <w:t>Change</w:t>
            </w:r>
            <w:r>
              <w:rPr>
                <w:spacing w:val="-4"/>
                <w:sz w:val="18"/>
              </w:rPr>
              <w:t xml:space="preserve"> </w:t>
            </w:r>
            <w:r>
              <w:rPr>
                <w:sz w:val="18"/>
              </w:rPr>
              <w:t>from</w:t>
            </w:r>
            <w:r>
              <w:rPr>
                <w:spacing w:val="-3"/>
                <w:sz w:val="18"/>
              </w:rPr>
              <w:t xml:space="preserve"> </w:t>
            </w:r>
            <w:r>
              <w:rPr>
                <w:sz w:val="18"/>
              </w:rPr>
              <w:t>baseline</w:t>
            </w:r>
            <w:r>
              <w:rPr>
                <w:spacing w:val="-4"/>
                <w:sz w:val="18"/>
              </w:rPr>
              <w:t xml:space="preserve"> </w:t>
            </w:r>
            <w:r>
              <w:rPr>
                <w:sz w:val="18"/>
              </w:rPr>
              <w:t>in</w:t>
            </w:r>
            <w:r>
              <w:rPr>
                <w:spacing w:val="-1"/>
                <w:sz w:val="18"/>
              </w:rPr>
              <w:t xml:space="preserve"> </w:t>
            </w:r>
            <w:r>
              <w:rPr>
                <w:sz w:val="18"/>
              </w:rPr>
              <w:t>FACIT-</w:t>
            </w:r>
            <w:r>
              <w:rPr>
                <w:spacing w:val="-10"/>
                <w:sz w:val="18"/>
              </w:rPr>
              <w:t>F</w:t>
            </w:r>
          </w:p>
        </w:tc>
      </w:tr>
      <w:tr w:rsidR="00C4799D" w14:paraId="61EE936D" w14:textId="77777777">
        <w:trPr>
          <w:trHeight w:hRule="exact" w:val="1080"/>
        </w:trPr>
        <w:tc>
          <w:tcPr>
            <w:tcW w:w="9065" w:type="dxa"/>
            <w:gridSpan w:val="4"/>
          </w:tcPr>
          <w:p w14:paraId="00F7EDDC" w14:textId="77777777" w:rsidR="00C4799D" w:rsidRDefault="008C28BE" w:rsidP="00F74BCF">
            <w:pPr>
              <w:pStyle w:val="TableParagraph"/>
              <w:spacing w:before="9" w:line="210" w:lineRule="exact"/>
              <w:ind w:left="9"/>
              <w:rPr>
                <w:sz w:val="18"/>
              </w:rPr>
            </w:pPr>
            <w:r>
              <w:rPr>
                <w:position w:val="6"/>
                <w:sz w:val="12"/>
              </w:rPr>
              <w:t>*</w:t>
            </w:r>
            <w:r>
              <w:rPr>
                <w:sz w:val="18"/>
              </w:rPr>
              <w:t>Biologic</w:t>
            </w:r>
            <w:r>
              <w:rPr>
                <w:spacing w:val="-5"/>
                <w:sz w:val="18"/>
              </w:rPr>
              <w:t xml:space="preserve"> </w:t>
            </w:r>
            <w:r>
              <w:rPr>
                <w:sz w:val="18"/>
              </w:rPr>
              <w:t>failure:</w:t>
            </w:r>
            <w:r>
              <w:rPr>
                <w:spacing w:val="-3"/>
                <w:sz w:val="18"/>
              </w:rPr>
              <w:t xml:space="preserve"> </w:t>
            </w:r>
            <w:r>
              <w:rPr>
                <w:sz w:val="18"/>
              </w:rPr>
              <w:t>inadequate</w:t>
            </w:r>
            <w:r>
              <w:rPr>
                <w:spacing w:val="-2"/>
                <w:sz w:val="18"/>
              </w:rPr>
              <w:t xml:space="preserve"> </w:t>
            </w:r>
            <w:r>
              <w:rPr>
                <w:sz w:val="18"/>
              </w:rPr>
              <w:t>response</w:t>
            </w:r>
            <w:r>
              <w:rPr>
                <w:spacing w:val="-2"/>
                <w:sz w:val="18"/>
              </w:rPr>
              <w:t xml:space="preserve"> </w:t>
            </w:r>
            <w:r>
              <w:rPr>
                <w:sz w:val="18"/>
              </w:rPr>
              <w:t>to,</w:t>
            </w:r>
            <w:r>
              <w:rPr>
                <w:spacing w:val="-3"/>
                <w:sz w:val="18"/>
              </w:rPr>
              <w:t xml:space="preserve"> </w:t>
            </w:r>
            <w:r>
              <w:rPr>
                <w:sz w:val="18"/>
              </w:rPr>
              <w:t>loss</w:t>
            </w:r>
            <w:r>
              <w:rPr>
                <w:spacing w:val="-2"/>
                <w:sz w:val="18"/>
              </w:rPr>
              <w:t xml:space="preserve"> </w:t>
            </w:r>
            <w:r>
              <w:rPr>
                <w:sz w:val="18"/>
              </w:rPr>
              <w:t>of</w:t>
            </w:r>
            <w:r>
              <w:rPr>
                <w:spacing w:val="-3"/>
                <w:sz w:val="18"/>
              </w:rPr>
              <w:t xml:space="preserve"> </w:t>
            </w:r>
            <w:r>
              <w:rPr>
                <w:sz w:val="18"/>
              </w:rPr>
              <w:t>response</w:t>
            </w:r>
            <w:r>
              <w:rPr>
                <w:spacing w:val="-2"/>
                <w:sz w:val="18"/>
              </w:rPr>
              <w:t xml:space="preserve"> </w:t>
            </w:r>
            <w:r>
              <w:rPr>
                <w:sz w:val="18"/>
              </w:rPr>
              <w:t>to,</w:t>
            </w:r>
            <w:r>
              <w:rPr>
                <w:spacing w:val="-5"/>
                <w:sz w:val="18"/>
              </w:rPr>
              <w:t xml:space="preserve"> </w:t>
            </w:r>
            <w:r>
              <w:rPr>
                <w:sz w:val="18"/>
              </w:rPr>
              <w:t>or</w:t>
            </w:r>
            <w:r>
              <w:rPr>
                <w:spacing w:val="-3"/>
                <w:sz w:val="18"/>
              </w:rPr>
              <w:t xml:space="preserve"> </w:t>
            </w:r>
            <w:r>
              <w:rPr>
                <w:sz w:val="18"/>
              </w:rPr>
              <w:t>intolerance</w:t>
            </w:r>
            <w:r>
              <w:rPr>
                <w:spacing w:val="-3"/>
                <w:sz w:val="18"/>
              </w:rPr>
              <w:t xml:space="preserve"> </w:t>
            </w:r>
            <w:r>
              <w:rPr>
                <w:sz w:val="18"/>
              </w:rPr>
              <w:t>to</w:t>
            </w:r>
            <w:r>
              <w:rPr>
                <w:spacing w:val="-5"/>
                <w:sz w:val="18"/>
              </w:rPr>
              <w:t xml:space="preserve"> </w:t>
            </w:r>
            <w:r>
              <w:rPr>
                <w:sz w:val="18"/>
              </w:rPr>
              <w:t>prior</w:t>
            </w:r>
            <w:r>
              <w:rPr>
                <w:spacing w:val="-4"/>
                <w:sz w:val="18"/>
              </w:rPr>
              <w:t xml:space="preserve"> </w:t>
            </w:r>
            <w:r>
              <w:rPr>
                <w:sz w:val="18"/>
              </w:rPr>
              <w:t>biologic</w:t>
            </w:r>
            <w:r>
              <w:rPr>
                <w:spacing w:val="-4"/>
                <w:sz w:val="18"/>
              </w:rPr>
              <w:t xml:space="preserve"> </w:t>
            </w:r>
            <w:r>
              <w:rPr>
                <w:spacing w:val="-2"/>
                <w:sz w:val="18"/>
              </w:rPr>
              <w:t>therapy</w:t>
            </w:r>
          </w:p>
          <w:p w14:paraId="426CC931" w14:textId="77777777" w:rsidR="00C4799D" w:rsidRDefault="008C28BE" w:rsidP="00F74BCF">
            <w:pPr>
              <w:pStyle w:val="TableParagraph"/>
              <w:ind w:left="9" w:right="25" w:hanging="1"/>
              <w:rPr>
                <w:sz w:val="18"/>
              </w:rPr>
            </w:pPr>
            <w:r>
              <w:rPr>
                <w:position w:val="6"/>
                <w:sz w:val="12"/>
              </w:rPr>
              <w:t>+</w:t>
            </w:r>
            <w:r>
              <w:rPr>
                <w:sz w:val="18"/>
              </w:rPr>
              <w:t>Without</w:t>
            </w:r>
            <w:r>
              <w:rPr>
                <w:spacing w:val="-2"/>
                <w:sz w:val="18"/>
              </w:rPr>
              <w:t xml:space="preserve"> </w:t>
            </w:r>
            <w:r>
              <w:rPr>
                <w:sz w:val="18"/>
              </w:rPr>
              <w:t>biologic</w:t>
            </w:r>
            <w:r>
              <w:rPr>
                <w:spacing w:val="-3"/>
                <w:sz w:val="18"/>
              </w:rPr>
              <w:t xml:space="preserve"> </w:t>
            </w:r>
            <w:r>
              <w:rPr>
                <w:sz w:val="18"/>
              </w:rPr>
              <w:t>failure:</w:t>
            </w:r>
            <w:r>
              <w:rPr>
                <w:spacing w:val="-4"/>
                <w:sz w:val="18"/>
              </w:rPr>
              <w:t xml:space="preserve"> </w:t>
            </w:r>
            <w:r>
              <w:rPr>
                <w:sz w:val="18"/>
              </w:rPr>
              <w:t>inadequate</w:t>
            </w:r>
            <w:r>
              <w:rPr>
                <w:spacing w:val="-1"/>
                <w:sz w:val="18"/>
              </w:rPr>
              <w:t xml:space="preserve"> </w:t>
            </w:r>
            <w:r>
              <w:rPr>
                <w:sz w:val="18"/>
              </w:rPr>
              <w:t>response,</w:t>
            </w:r>
            <w:r>
              <w:rPr>
                <w:spacing w:val="-4"/>
                <w:sz w:val="18"/>
              </w:rPr>
              <w:t xml:space="preserve"> </w:t>
            </w:r>
            <w:r>
              <w:rPr>
                <w:sz w:val="18"/>
              </w:rPr>
              <w:t>loss</w:t>
            </w:r>
            <w:r>
              <w:rPr>
                <w:spacing w:val="-1"/>
                <w:sz w:val="18"/>
              </w:rPr>
              <w:t xml:space="preserve"> </w:t>
            </w:r>
            <w:r>
              <w:rPr>
                <w:sz w:val="18"/>
              </w:rPr>
              <w:t>of</w:t>
            </w:r>
            <w:r>
              <w:rPr>
                <w:spacing w:val="-4"/>
                <w:sz w:val="18"/>
              </w:rPr>
              <w:t xml:space="preserve"> </w:t>
            </w:r>
            <w:r>
              <w:rPr>
                <w:sz w:val="18"/>
              </w:rPr>
              <w:t>response,</w:t>
            </w:r>
            <w:r>
              <w:rPr>
                <w:spacing w:val="-4"/>
                <w:sz w:val="18"/>
              </w:rPr>
              <w:t xml:space="preserve"> </w:t>
            </w:r>
            <w:r>
              <w:rPr>
                <w:sz w:val="18"/>
              </w:rPr>
              <w:t>or</w:t>
            </w:r>
            <w:r>
              <w:rPr>
                <w:spacing w:val="-2"/>
                <w:sz w:val="18"/>
              </w:rPr>
              <w:t xml:space="preserve"> </w:t>
            </w:r>
            <w:r>
              <w:rPr>
                <w:sz w:val="18"/>
              </w:rPr>
              <w:t>intolerance</w:t>
            </w:r>
            <w:r>
              <w:rPr>
                <w:spacing w:val="-2"/>
                <w:sz w:val="18"/>
              </w:rPr>
              <w:t xml:space="preserve"> </w:t>
            </w:r>
            <w:r>
              <w:rPr>
                <w:sz w:val="18"/>
              </w:rPr>
              <w:t>to</w:t>
            </w:r>
            <w:r>
              <w:rPr>
                <w:spacing w:val="-1"/>
                <w:sz w:val="18"/>
              </w:rPr>
              <w:t xml:space="preserve"> </w:t>
            </w:r>
            <w:r>
              <w:rPr>
                <w:sz w:val="18"/>
              </w:rPr>
              <w:t>conventional</w:t>
            </w:r>
            <w:r>
              <w:rPr>
                <w:spacing w:val="-4"/>
                <w:sz w:val="18"/>
              </w:rPr>
              <w:t xml:space="preserve"> </w:t>
            </w:r>
            <w:r>
              <w:rPr>
                <w:sz w:val="18"/>
              </w:rPr>
              <w:t>therapy</w:t>
            </w:r>
            <w:r>
              <w:rPr>
                <w:spacing w:val="-3"/>
                <w:sz w:val="18"/>
              </w:rPr>
              <w:t xml:space="preserve"> </w:t>
            </w:r>
            <w:r>
              <w:rPr>
                <w:sz w:val="18"/>
              </w:rPr>
              <w:t>but</w:t>
            </w:r>
            <w:r>
              <w:rPr>
                <w:spacing w:val="-4"/>
                <w:sz w:val="18"/>
              </w:rPr>
              <w:t xml:space="preserve"> </w:t>
            </w:r>
            <w:r>
              <w:rPr>
                <w:sz w:val="18"/>
              </w:rPr>
              <w:t xml:space="preserve">had not failed biologic </w:t>
            </w:r>
            <w:proofErr w:type="gramStart"/>
            <w:r>
              <w:rPr>
                <w:sz w:val="18"/>
              </w:rPr>
              <w:t>therapy</w:t>
            </w:r>
            <w:proofErr w:type="gramEnd"/>
          </w:p>
          <w:p w14:paraId="626F4673" w14:textId="77777777" w:rsidR="00C4799D" w:rsidRDefault="008C28BE" w:rsidP="00F74BCF">
            <w:pPr>
              <w:pStyle w:val="TableParagraph"/>
              <w:spacing w:line="206" w:lineRule="exact"/>
              <w:ind w:left="9" w:right="25"/>
              <w:rPr>
                <w:sz w:val="18"/>
              </w:rPr>
            </w:pPr>
            <w:r>
              <w:rPr>
                <w:sz w:val="18"/>
              </w:rPr>
              <w:t>Abbreviations:</w:t>
            </w:r>
            <w:r>
              <w:rPr>
                <w:spacing w:val="-6"/>
                <w:sz w:val="18"/>
              </w:rPr>
              <w:t xml:space="preserve"> </w:t>
            </w:r>
            <w:r>
              <w:rPr>
                <w:sz w:val="18"/>
              </w:rPr>
              <w:t>IBDQ:</w:t>
            </w:r>
            <w:r>
              <w:rPr>
                <w:spacing w:val="-17"/>
                <w:sz w:val="18"/>
              </w:rPr>
              <w:t xml:space="preserve"> </w:t>
            </w:r>
            <w:r>
              <w:rPr>
                <w:sz w:val="18"/>
              </w:rPr>
              <w:t>inflammatory</w:t>
            </w:r>
            <w:r>
              <w:rPr>
                <w:spacing w:val="-3"/>
                <w:sz w:val="18"/>
              </w:rPr>
              <w:t xml:space="preserve"> </w:t>
            </w:r>
            <w:r>
              <w:rPr>
                <w:sz w:val="18"/>
              </w:rPr>
              <w:t>bowel</w:t>
            </w:r>
            <w:r>
              <w:rPr>
                <w:spacing w:val="-6"/>
                <w:sz w:val="18"/>
              </w:rPr>
              <w:t xml:space="preserve"> </w:t>
            </w:r>
            <w:r>
              <w:rPr>
                <w:sz w:val="18"/>
              </w:rPr>
              <w:t>disease</w:t>
            </w:r>
            <w:r>
              <w:rPr>
                <w:spacing w:val="-3"/>
                <w:sz w:val="18"/>
              </w:rPr>
              <w:t xml:space="preserve"> </w:t>
            </w:r>
            <w:r>
              <w:rPr>
                <w:sz w:val="18"/>
              </w:rPr>
              <w:t>questionnaire,</w:t>
            </w:r>
            <w:r>
              <w:rPr>
                <w:spacing w:val="-4"/>
                <w:sz w:val="18"/>
              </w:rPr>
              <w:t xml:space="preserve"> </w:t>
            </w:r>
            <w:r>
              <w:rPr>
                <w:sz w:val="18"/>
              </w:rPr>
              <w:t>FACIT-F:</w:t>
            </w:r>
            <w:r>
              <w:rPr>
                <w:spacing w:val="-4"/>
                <w:sz w:val="18"/>
              </w:rPr>
              <w:t xml:space="preserve"> </w:t>
            </w:r>
            <w:r>
              <w:rPr>
                <w:sz w:val="18"/>
              </w:rPr>
              <w:t>Functional</w:t>
            </w:r>
            <w:r>
              <w:rPr>
                <w:spacing w:val="-3"/>
                <w:sz w:val="18"/>
              </w:rPr>
              <w:t xml:space="preserve"> </w:t>
            </w:r>
            <w:r>
              <w:rPr>
                <w:sz w:val="18"/>
              </w:rPr>
              <w:t>Assessment</w:t>
            </w:r>
            <w:r>
              <w:rPr>
                <w:spacing w:val="-6"/>
                <w:sz w:val="18"/>
              </w:rPr>
              <w:t xml:space="preserve"> </w:t>
            </w:r>
            <w:r>
              <w:rPr>
                <w:sz w:val="18"/>
              </w:rPr>
              <w:t>of</w:t>
            </w:r>
            <w:r>
              <w:rPr>
                <w:spacing w:val="-4"/>
                <w:sz w:val="18"/>
              </w:rPr>
              <w:t xml:space="preserve"> </w:t>
            </w:r>
            <w:r>
              <w:rPr>
                <w:sz w:val="18"/>
              </w:rPr>
              <w:t>Chronic Illness Therapy-Fatigue score</w:t>
            </w:r>
          </w:p>
        </w:tc>
      </w:tr>
    </w:tbl>
    <w:p w14:paraId="189A9AC9" w14:textId="77777777" w:rsidR="00C4799D" w:rsidRDefault="00C4799D" w:rsidP="00F74BCF">
      <w:pPr>
        <w:pStyle w:val="BodyText"/>
        <w:ind w:left="0"/>
        <w:rPr>
          <w:b/>
        </w:rPr>
      </w:pPr>
    </w:p>
    <w:p w14:paraId="7E30D0DB" w14:textId="77777777" w:rsidR="00C4799D" w:rsidRDefault="00C4799D" w:rsidP="00F74BCF">
      <w:pPr>
        <w:pStyle w:val="BodyText"/>
        <w:spacing w:before="180"/>
        <w:ind w:left="0"/>
        <w:rPr>
          <w:b/>
        </w:rPr>
      </w:pPr>
    </w:p>
    <w:p w14:paraId="31C95879" w14:textId="77777777" w:rsidR="00C4799D" w:rsidRDefault="008C28BE" w:rsidP="00F74BCF">
      <w:pPr>
        <w:pStyle w:val="BodyText"/>
      </w:pPr>
      <w:bookmarkStart w:id="132" w:name="Induction_studies_(UC-1_and_UC-2)"/>
      <w:bookmarkEnd w:id="132"/>
      <w:r>
        <w:rPr>
          <w:u w:val="single"/>
        </w:rPr>
        <w:t>Induction</w:t>
      </w:r>
      <w:r>
        <w:rPr>
          <w:spacing w:val="-7"/>
          <w:u w:val="single"/>
        </w:rPr>
        <w:t xml:space="preserve"> </w:t>
      </w:r>
      <w:r>
        <w:rPr>
          <w:u w:val="single"/>
        </w:rPr>
        <w:t>studies</w:t>
      </w:r>
      <w:r>
        <w:rPr>
          <w:spacing w:val="-6"/>
          <w:u w:val="single"/>
        </w:rPr>
        <w:t xml:space="preserve"> </w:t>
      </w:r>
      <w:r>
        <w:rPr>
          <w:u w:val="single"/>
        </w:rPr>
        <w:t>(UC-1</w:t>
      </w:r>
      <w:r>
        <w:rPr>
          <w:spacing w:val="-8"/>
          <w:u w:val="single"/>
        </w:rPr>
        <w:t xml:space="preserve"> </w:t>
      </w:r>
      <w:r>
        <w:rPr>
          <w:u w:val="single"/>
        </w:rPr>
        <w:t>and</w:t>
      </w:r>
      <w:r>
        <w:rPr>
          <w:spacing w:val="-4"/>
          <w:u w:val="single"/>
        </w:rPr>
        <w:t xml:space="preserve"> </w:t>
      </w:r>
      <w:r>
        <w:rPr>
          <w:u w:val="single"/>
        </w:rPr>
        <w:t>UC-</w:t>
      </w:r>
      <w:r>
        <w:rPr>
          <w:spacing w:val="-5"/>
          <w:u w:val="single"/>
        </w:rPr>
        <w:t>2)</w:t>
      </w:r>
    </w:p>
    <w:p w14:paraId="1453D7A0" w14:textId="77777777" w:rsidR="00C4799D" w:rsidRDefault="00C4799D" w:rsidP="00F74BCF">
      <w:pPr>
        <w:pStyle w:val="BodyText"/>
        <w:spacing w:before="94"/>
        <w:ind w:left="0"/>
      </w:pPr>
    </w:p>
    <w:p w14:paraId="6F83DB68" w14:textId="77777777" w:rsidR="00C4799D" w:rsidRDefault="008C28BE" w:rsidP="00F74BCF">
      <w:pPr>
        <w:pStyle w:val="BodyText"/>
        <w:spacing w:line="340" w:lineRule="auto"/>
        <w:ind w:left="219" w:right="994"/>
      </w:pPr>
      <w:r>
        <w:t>In</w:t>
      </w:r>
      <w:r>
        <w:rPr>
          <w:spacing w:val="-11"/>
        </w:rPr>
        <w:t xml:space="preserve"> </w:t>
      </w:r>
      <w:r>
        <w:t>studies</w:t>
      </w:r>
      <w:r>
        <w:rPr>
          <w:spacing w:val="-11"/>
        </w:rPr>
        <w:t xml:space="preserve"> </w:t>
      </w:r>
      <w:r>
        <w:t>UC-1</w:t>
      </w:r>
      <w:r>
        <w:rPr>
          <w:spacing w:val="-11"/>
        </w:rPr>
        <w:t xml:space="preserve"> </w:t>
      </w:r>
      <w:r>
        <w:t>and</w:t>
      </w:r>
      <w:r>
        <w:rPr>
          <w:spacing w:val="-11"/>
        </w:rPr>
        <w:t xml:space="preserve"> </w:t>
      </w:r>
      <w:r>
        <w:t>UC-2,</w:t>
      </w:r>
      <w:r>
        <w:rPr>
          <w:spacing w:val="-10"/>
        </w:rPr>
        <w:t xml:space="preserve"> </w:t>
      </w:r>
      <w:r>
        <w:t>988</w:t>
      </w:r>
      <w:r>
        <w:rPr>
          <w:spacing w:val="-11"/>
        </w:rPr>
        <w:t xml:space="preserve"> </w:t>
      </w:r>
      <w:r>
        <w:t>patients</w:t>
      </w:r>
      <w:r>
        <w:rPr>
          <w:spacing w:val="-11"/>
        </w:rPr>
        <w:t xml:space="preserve"> </w:t>
      </w:r>
      <w:r>
        <w:t>(473</w:t>
      </w:r>
      <w:r>
        <w:rPr>
          <w:spacing w:val="-11"/>
        </w:rPr>
        <w:t xml:space="preserve"> </w:t>
      </w:r>
      <w:r>
        <w:t>and</w:t>
      </w:r>
      <w:r>
        <w:rPr>
          <w:spacing w:val="-14"/>
        </w:rPr>
        <w:t xml:space="preserve"> </w:t>
      </w:r>
      <w:r>
        <w:t>515</w:t>
      </w:r>
      <w:r>
        <w:rPr>
          <w:spacing w:val="-9"/>
        </w:rPr>
        <w:t xml:space="preserve"> </w:t>
      </w:r>
      <w:r>
        <w:t>patients,</w:t>
      </w:r>
      <w:r>
        <w:rPr>
          <w:spacing w:val="-10"/>
        </w:rPr>
        <w:t xml:space="preserve"> </w:t>
      </w:r>
      <w:r>
        <w:t>respectively)</w:t>
      </w:r>
      <w:r>
        <w:rPr>
          <w:spacing w:val="-10"/>
        </w:rPr>
        <w:t xml:space="preserve"> </w:t>
      </w:r>
      <w:r>
        <w:t>were</w:t>
      </w:r>
      <w:r>
        <w:rPr>
          <w:spacing w:val="-11"/>
        </w:rPr>
        <w:t xml:space="preserve"> </w:t>
      </w:r>
      <w:proofErr w:type="spellStart"/>
      <w:r>
        <w:t>randomised</w:t>
      </w:r>
      <w:proofErr w:type="spellEnd"/>
      <w:r>
        <w:t xml:space="preserve"> to</w:t>
      </w:r>
      <w:r>
        <w:rPr>
          <w:spacing w:val="-1"/>
        </w:rPr>
        <w:t xml:space="preserve"> </w:t>
      </w:r>
      <w:r>
        <w:t>RINVOQ 45</w:t>
      </w:r>
      <w:r>
        <w:rPr>
          <w:spacing w:val="-3"/>
        </w:rPr>
        <w:t xml:space="preserve"> </w:t>
      </w:r>
      <w:r>
        <w:t>mg</w:t>
      </w:r>
      <w:r>
        <w:rPr>
          <w:spacing w:val="-1"/>
        </w:rPr>
        <w:t xml:space="preserve"> </w:t>
      </w:r>
      <w:r>
        <w:t>once</w:t>
      </w:r>
      <w:r>
        <w:rPr>
          <w:spacing w:val="-3"/>
        </w:rPr>
        <w:t xml:space="preserve"> </w:t>
      </w:r>
      <w:r>
        <w:t>daily or placebo</w:t>
      </w:r>
      <w:r>
        <w:rPr>
          <w:spacing w:val="-1"/>
        </w:rPr>
        <w:t xml:space="preserve"> </w:t>
      </w:r>
      <w:r>
        <w:t>for</w:t>
      </w:r>
      <w:r>
        <w:rPr>
          <w:spacing w:val="-2"/>
        </w:rPr>
        <w:t xml:space="preserve"> </w:t>
      </w:r>
      <w:r>
        <w:t>8</w:t>
      </w:r>
      <w:r>
        <w:rPr>
          <w:spacing w:val="-1"/>
        </w:rPr>
        <w:t xml:space="preserve"> </w:t>
      </w:r>
      <w:r>
        <w:t>weeks with</w:t>
      </w:r>
      <w:r>
        <w:rPr>
          <w:spacing w:val="-1"/>
        </w:rPr>
        <w:t xml:space="preserve"> </w:t>
      </w:r>
      <w:r>
        <w:t>a</w:t>
      </w:r>
      <w:r>
        <w:rPr>
          <w:spacing w:val="-1"/>
        </w:rPr>
        <w:t xml:space="preserve"> </w:t>
      </w:r>
      <w:r>
        <w:t>2:1</w:t>
      </w:r>
      <w:r>
        <w:rPr>
          <w:spacing w:val="-3"/>
        </w:rPr>
        <w:t xml:space="preserve"> </w:t>
      </w:r>
      <w:r>
        <w:t>treatment</w:t>
      </w:r>
      <w:r>
        <w:rPr>
          <w:spacing w:val="-4"/>
        </w:rPr>
        <w:t xml:space="preserve"> </w:t>
      </w:r>
      <w:r>
        <w:t>allocation</w:t>
      </w:r>
      <w:r>
        <w:rPr>
          <w:spacing w:val="-1"/>
        </w:rPr>
        <w:t xml:space="preserve"> </w:t>
      </w:r>
      <w:r>
        <w:t>ratio</w:t>
      </w:r>
      <w:r>
        <w:rPr>
          <w:spacing w:val="-1"/>
        </w:rPr>
        <w:t xml:space="preserve"> </w:t>
      </w:r>
      <w:r>
        <w:t>and included in the efficacy analysis. All enrolled patients had moderately to severely active ulcerative</w:t>
      </w:r>
      <w:r>
        <w:rPr>
          <w:spacing w:val="-16"/>
        </w:rPr>
        <w:t xml:space="preserve"> </w:t>
      </w:r>
      <w:r>
        <w:t>colitis</w:t>
      </w:r>
      <w:r>
        <w:rPr>
          <w:spacing w:val="-15"/>
        </w:rPr>
        <w:t xml:space="preserve"> </w:t>
      </w:r>
      <w:r>
        <w:t>defined</w:t>
      </w:r>
      <w:r>
        <w:rPr>
          <w:spacing w:val="-15"/>
        </w:rPr>
        <w:t xml:space="preserve"> </w:t>
      </w:r>
      <w:r>
        <w:t>as</w:t>
      </w:r>
      <w:r>
        <w:rPr>
          <w:spacing w:val="-16"/>
        </w:rPr>
        <w:t xml:space="preserve"> </w:t>
      </w:r>
      <w:proofErr w:type="spellStart"/>
      <w:r>
        <w:t>aMS</w:t>
      </w:r>
      <w:proofErr w:type="spellEnd"/>
      <w:r>
        <w:rPr>
          <w:spacing w:val="-15"/>
        </w:rPr>
        <w:t xml:space="preserve"> </w:t>
      </w:r>
      <w:r>
        <w:t>of</w:t>
      </w:r>
      <w:r>
        <w:rPr>
          <w:spacing w:val="-15"/>
        </w:rPr>
        <w:t xml:space="preserve"> </w:t>
      </w:r>
      <w:r>
        <w:t>5</w:t>
      </w:r>
      <w:r>
        <w:rPr>
          <w:spacing w:val="-15"/>
        </w:rPr>
        <w:t xml:space="preserve"> </w:t>
      </w:r>
      <w:r>
        <w:t>to</w:t>
      </w:r>
      <w:r>
        <w:rPr>
          <w:spacing w:val="-16"/>
        </w:rPr>
        <w:t xml:space="preserve"> </w:t>
      </w:r>
      <w:r>
        <w:t>9</w:t>
      </w:r>
      <w:r>
        <w:rPr>
          <w:spacing w:val="-15"/>
        </w:rPr>
        <w:t xml:space="preserve"> </w:t>
      </w:r>
      <w:r>
        <w:t>with</w:t>
      </w:r>
      <w:r>
        <w:rPr>
          <w:spacing w:val="-15"/>
        </w:rPr>
        <w:t xml:space="preserve"> </w:t>
      </w:r>
      <w:r>
        <w:t>an</w:t>
      </w:r>
      <w:r>
        <w:rPr>
          <w:spacing w:val="-16"/>
        </w:rPr>
        <w:t xml:space="preserve"> </w:t>
      </w:r>
      <w:r>
        <w:t>ES</w:t>
      </w:r>
      <w:r>
        <w:rPr>
          <w:spacing w:val="-15"/>
        </w:rPr>
        <w:t xml:space="preserve"> </w:t>
      </w:r>
      <w:r>
        <w:t>of</w:t>
      </w:r>
      <w:r>
        <w:rPr>
          <w:spacing w:val="-15"/>
        </w:rPr>
        <w:t xml:space="preserve"> </w:t>
      </w:r>
      <w:r>
        <w:t>2</w:t>
      </w:r>
      <w:r>
        <w:rPr>
          <w:spacing w:val="-15"/>
        </w:rPr>
        <w:t xml:space="preserve"> </w:t>
      </w:r>
      <w:r>
        <w:t>or</w:t>
      </w:r>
      <w:r>
        <w:rPr>
          <w:spacing w:val="-16"/>
        </w:rPr>
        <w:t xml:space="preserve"> </w:t>
      </w:r>
      <w:r>
        <w:t>3</w:t>
      </w:r>
      <w:r>
        <w:rPr>
          <w:spacing w:val="-15"/>
        </w:rPr>
        <w:t xml:space="preserve"> </w:t>
      </w:r>
      <w:r>
        <w:t>and</w:t>
      </w:r>
      <w:r>
        <w:rPr>
          <w:spacing w:val="-15"/>
        </w:rPr>
        <w:t xml:space="preserve"> </w:t>
      </w:r>
      <w:r>
        <w:t>demonstrated</w:t>
      </w:r>
      <w:r>
        <w:rPr>
          <w:spacing w:val="-16"/>
        </w:rPr>
        <w:t xml:space="preserve"> </w:t>
      </w:r>
      <w:r>
        <w:t>prior</w:t>
      </w:r>
      <w:r>
        <w:rPr>
          <w:spacing w:val="-15"/>
        </w:rPr>
        <w:t xml:space="preserve"> </w:t>
      </w:r>
      <w:r>
        <w:t xml:space="preserve">treatment failure including inadequate response, loss of response, or intolerance to prior </w:t>
      </w:r>
      <w:proofErr w:type="gramStart"/>
      <w:r>
        <w:t>conventional</w:t>
      </w:r>
      <w:proofErr w:type="gramEnd"/>
    </w:p>
    <w:p w14:paraId="30850D28" w14:textId="77777777" w:rsidR="00C4799D" w:rsidRDefault="00C4799D" w:rsidP="00F74BCF">
      <w:pPr>
        <w:spacing w:line="340" w:lineRule="auto"/>
        <w:sectPr w:rsidR="00C4799D">
          <w:pgSz w:w="11910" w:h="16840"/>
          <w:pgMar w:top="1420" w:right="440" w:bottom="1360" w:left="1220" w:header="0" w:footer="1167" w:gutter="0"/>
          <w:cols w:space="720"/>
        </w:sectPr>
      </w:pPr>
    </w:p>
    <w:p w14:paraId="7B56926A" w14:textId="77777777" w:rsidR="00C4799D" w:rsidRDefault="008C28BE" w:rsidP="00F74BCF">
      <w:pPr>
        <w:pStyle w:val="BodyText"/>
        <w:spacing w:before="83" w:line="340" w:lineRule="auto"/>
        <w:ind w:right="997"/>
      </w:pPr>
      <w:r>
        <w:lastRenderedPageBreak/>
        <w:t>and/or biologic treatment. Prior treatment failure to at least 1 biologic therapy (Prior biologic failure) was seen in 52% (246/473) and 51% (262/515) of patients, respectively. Previous treatment failure to conventional therapy but not biologics (Without prior biologic failure) was seen in 48% (227/473) and 49% (253/515) of patients, respectively.</w:t>
      </w:r>
    </w:p>
    <w:p w14:paraId="433BF960" w14:textId="77777777" w:rsidR="00C4799D" w:rsidRDefault="008C28BE" w:rsidP="00F74BCF">
      <w:pPr>
        <w:pStyle w:val="BodyText"/>
        <w:spacing w:before="243" w:line="340" w:lineRule="auto"/>
        <w:ind w:left="219" w:right="997"/>
      </w:pPr>
      <w:r>
        <w:t>At</w:t>
      </w:r>
      <w:r>
        <w:rPr>
          <w:spacing w:val="-12"/>
        </w:rPr>
        <w:t xml:space="preserve"> </w:t>
      </w:r>
      <w:r>
        <w:t>Baseline</w:t>
      </w:r>
      <w:r>
        <w:rPr>
          <w:spacing w:val="-12"/>
        </w:rPr>
        <w:t xml:space="preserve"> </w:t>
      </w:r>
      <w:r>
        <w:t>in</w:t>
      </w:r>
      <w:r>
        <w:rPr>
          <w:spacing w:val="-12"/>
        </w:rPr>
        <w:t xml:space="preserve"> </w:t>
      </w:r>
      <w:r>
        <w:t>UC-1</w:t>
      </w:r>
      <w:r>
        <w:rPr>
          <w:spacing w:val="-12"/>
        </w:rPr>
        <w:t xml:space="preserve"> </w:t>
      </w:r>
      <w:r>
        <w:t>and</w:t>
      </w:r>
      <w:r>
        <w:rPr>
          <w:spacing w:val="-16"/>
        </w:rPr>
        <w:t xml:space="preserve"> </w:t>
      </w:r>
      <w:r>
        <w:t>UC-2</w:t>
      </w:r>
      <w:r>
        <w:rPr>
          <w:spacing w:val="-11"/>
        </w:rPr>
        <w:t xml:space="preserve"> </w:t>
      </w:r>
      <w:r>
        <w:t>respectively,</w:t>
      </w:r>
      <w:r>
        <w:rPr>
          <w:spacing w:val="-11"/>
        </w:rPr>
        <w:t xml:space="preserve"> </w:t>
      </w:r>
      <w:r>
        <w:t>39%</w:t>
      </w:r>
      <w:r>
        <w:rPr>
          <w:spacing w:val="-11"/>
        </w:rPr>
        <w:t xml:space="preserve"> </w:t>
      </w:r>
      <w:r>
        <w:t>and</w:t>
      </w:r>
      <w:r>
        <w:rPr>
          <w:spacing w:val="-12"/>
        </w:rPr>
        <w:t xml:space="preserve"> </w:t>
      </w:r>
      <w:r>
        <w:t>37%</w:t>
      </w:r>
      <w:r>
        <w:rPr>
          <w:spacing w:val="-11"/>
        </w:rPr>
        <w:t xml:space="preserve"> </w:t>
      </w:r>
      <w:r>
        <w:t>of</w:t>
      </w:r>
      <w:r>
        <w:rPr>
          <w:spacing w:val="-11"/>
        </w:rPr>
        <w:t xml:space="preserve"> </w:t>
      </w:r>
      <w:r>
        <w:t>patients</w:t>
      </w:r>
      <w:r>
        <w:rPr>
          <w:spacing w:val="-14"/>
        </w:rPr>
        <w:t xml:space="preserve"> </w:t>
      </w:r>
      <w:r>
        <w:t>received</w:t>
      </w:r>
      <w:r>
        <w:rPr>
          <w:spacing w:val="-12"/>
        </w:rPr>
        <w:t xml:space="preserve"> </w:t>
      </w:r>
      <w:r>
        <w:t>corticosteroids, 1.1%</w:t>
      </w:r>
      <w:r>
        <w:rPr>
          <w:spacing w:val="-16"/>
        </w:rPr>
        <w:t xml:space="preserve"> </w:t>
      </w:r>
      <w:r>
        <w:t>and</w:t>
      </w:r>
      <w:r>
        <w:rPr>
          <w:spacing w:val="-15"/>
        </w:rPr>
        <w:t xml:space="preserve"> </w:t>
      </w:r>
      <w:r>
        <w:t>0.8%</w:t>
      </w:r>
      <w:r>
        <w:rPr>
          <w:spacing w:val="-15"/>
        </w:rPr>
        <w:t xml:space="preserve"> </w:t>
      </w:r>
      <w:r>
        <w:t>of</w:t>
      </w:r>
      <w:r>
        <w:rPr>
          <w:spacing w:val="-16"/>
        </w:rPr>
        <w:t xml:space="preserve"> </w:t>
      </w:r>
      <w:r>
        <w:t>patients</w:t>
      </w:r>
      <w:r>
        <w:rPr>
          <w:spacing w:val="-15"/>
        </w:rPr>
        <w:t xml:space="preserve"> </w:t>
      </w:r>
      <w:r>
        <w:t>received</w:t>
      </w:r>
      <w:r>
        <w:rPr>
          <w:spacing w:val="-15"/>
        </w:rPr>
        <w:t xml:space="preserve"> </w:t>
      </w:r>
      <w:r>
        <w:t>immunomodulators</w:t>
      </w:r>
      <w:r>
        <w:rPr>
          <w:spacing w:val="-15"/>
        </w:rPr>
        <w:t xml:space="preserve"> </w:t>
      </w:r>
      <w:r>
        <w:t>and</w:t>
      </w:r>
      <w:r>
        <w:rPr>
          <w:spacing w:val="-16"/>
        </w:rPr>
        <w:t xml:space="preserve"> </w:t>
      </w:r>
      <w:r>
        <w:t>68%</w:t>
      </w:r>
      <w:r>
        <w:rPr>
          <w:spacing w:val="-15"/>
        </w:rPr>
        <w:t xml:space="preserve"> </w:t>
      </w:r>
      <w:r>
        <w:t>and</w:t>
      </w:r>
      <w:r>
        <w:rPr>
          <w:spacing w:val="-15"/>
        </w:rPr>
        <w:t xml:space="preserve"> </w:t>
      </w:r>
      <w:r>
        <w:t>69%</w:t>
      </w:r>
      <w:r>
        <w:rPr>
          <w:spacing w:val="-16"/>
        </w:rPr>
        <w:t xml:space="preserve"> </w:t>
      </w:r>
      <w:r>
        <w:t>of</w:t>
      </w:r>
      <w:r>
        <w:rPr>
          <w:spacing w:val="-15"/>
        </w:rPr>
        <w:t xml:space="preserve"> </w:t>
      </w:r>
      <w:r>
        <w:t>patients</w:t>
      </w:r>
      <w:r>
        <w:rPr>
          <w:spacing w:val="-15"/>
        </w:rPr>
        <w:t xml:space="preserve"> </w:t>
      </w:r>
      <w:r>
        <w:t xml:space="preserve">received </w:t>
      </w:r>
      <w:proofErr w:type="spellStart"/>
      <w:r>
        <w:t>aminosalicylates</w:t>
      </w:r>
      <w:proofErr w:type="spellEnd"/>
      <w:r>
        <w:t>. Patient disease activity in UC-1 and UC-2 was moderate (</w:t>
      </w:r>
      <w:proofErr w:type="spellStart"/>
      <w:r>
        <w:t>aMS</w:t>
      </w:r>
      <w:proofErr w:type="spellEnd"/>
      <w:r>
        <w:t xml:space="preserve"> ≤7) in 61% of patients and 60% of patients and severe (</w:t>
      </w:r>
      <w:proofErr w:type="spellStart"/>
      <w:r>
        <w:t>aMS</w:t>
      </w:r>
      <w:proofErr w:type="spellEnd"/>
      <w:r>
        <w:t xml:space="preserve"> &gt;7) in 39% and 40% of patients, in </w:t>
      </w:r>
      <w:r>
        <w:rPr>
          <w:spacing w:val="-2"/>
        </w:rPr>
        <w:t>respectively.</w:t>
      </w:r>
    </w:p>
    <w:p w14:paraId="6EDA9DEE" w14:textId="77777777" w:rsidR="00C4799D" w:rsidRDefault="008C28BE" w:rsidP="00F74BCF">
      <w:pPr>
        <w:pStyle w:val="BodyText"/>
        <w:spacing w:before="243" w:line="340" w:lineRule="auto"/>
        <w:ind w:right="999"/>
      </w:pPr>
      <w:r>
        <w:t>Results of the primary endpoint of clinical remission at Week 8 and secondary endpoints are listed in Table 30.</w:t>
      </w:r>
    </w:p>
    <w:p w14:paraId="53E9AD4B" w14:textId="77777777" w:rsidR="00C4799D" w:rsidRDefault="008C28BE" w:rsidP="00F74BCF">
      <w:pPr>
        <w:pStyle w:val="Heading4"/>
        <w:spacing w:before="241" w:line="340" w:lineRule="auto"/>
        <w:ind w:right="994"/>
      </w:pPr>
      <w:r>
        <w:rPr>
          <w:noProof/>
        </w:rPr>
        <mc:AlternateContent>
          <mc:Choice Requires="wps">
            <w:drawing>
              <wp:anchor distT="0" distB="0" distL="0" distR="0" simplePos="0" relativeHeight="251643392" behindDoc="0" locked="0" layoutInCell="1" allowOverlap="1" wp14:anchorId="32465B55" wp14:editId="502A8F2A">
                <wp:simplePos x="0" y="0"/>
                <wp:positionH relativeFrom="page">
                  <wp:posOffset>876293</wp:posOffset>
                </wp:positionH>
                <wp:positionV relativeFrom="paragraph">
                  <wp:posOffset>559470</wp:posOffset>
                </wp:positionV>
                <wp:extent cx="5680075" cy="477139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0075" cy="477139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986"/>
                              <w:gridCol w:w="988"/>
                              <w:gridCol w:w="1439"/>
                              <w:gridCol w:w="990"/>
                              <w:gridCol w:w="988"/>
                              <w:gridCol w:w="1439"/>
                            </w:tblGrid>
                            <w:tr w:rsidR="00C4799D" w14:paraId="096228DF" w14:textId="77777777">
                              <w:trPr>
                                <w:trHeight w:val="460"/>
                              </w:trPr>
                              <w:tc>
                                <w:tcPr>
                                  <w:tcW w:w="1980" w:type="dxa"/>
                                </w:tcPr>
                                <w:p w14:paraId="1123737D" w14:textId="77777777" w:rsidR="00C4799D" w:rsidRDefault="00C4799D">
                                  <w:pPr>
                                    <w:pStyle w:val="TableParagraph"/>
                                    <w:ind w:left="0"/>
                                    <w:rPr>
                                      <w:rFonts w:ascii="Times New Roman"/>
                                      <w:sz w:val="20"/>
                                    </w:rPr>
                                  </w:pPr>
                                </w:p>
                              </w:tc>
                              <w:tc>
                                <w:tcPr>
                                  <w:tcW w:w="3413" w:type="dxa"/>
                                  <w:gridSpan w:val="3"/>
                                  <w:shd w:val="clear" w:color="auto" w:fill="D9D9D9"/>
                                </w:tcPr>
                                <w:p w14:paraId="18124446" w14:textId="77777777" w:rsidR="00C4799D" w:rsidRDefault="008C28BE">
                                  <w:pPr>
                                    <w:pStyle w:val="TableParagraph"/>
                                    <w:spacing w:line="229" w:lineRule="exact"/>
                                    <w:ind w:left="9"/>
                                    <w:jc w:val="center"/>
                                    <w:rPr>
                                      <w:b/>
                                      <w:sz w:val="20"/>
                                    </w:rPr>
                                  </w:pPr>
                                  <w:r>
                                    <w:rPr>
                                      <w:b/>
                                      <w:spacing w:val="-2"/>
                                      <w:sz w:val="20"/>
                                    </w:rPr>
                                    <w:t>UC-</w:t>
                                  </w:r>
                                  <w:r>
                                    <w:rPr>
                                      <w:b/>
                                      <w:spacing w:val="-10"/>
                                      <w:sz w:val="20"/>
                                    </w:rPr>
                                    <w:t>1</w:t>
                                  </w:r>
                                </w:p>
                                <w:p w14:paraId="0FD1FE4F" w14:textId="77777777" w:rsidR="00C4799D" w:rsidRDefault="008C28BE">
                                  <w:pPr>
                                    <w:pStyle w:val="TableParagraph"/>
                                    <w:spacing w:line="211" w:lineRule="exact"/>
                                    <w:ind w:left="9" w:right="3"/>
                                    <w:jc w:val="center"/>
                                    <w:rPr>
                                      <w:b/>
                                      <w:sz w:val="20"/>
                                    </w:rPr>
                                  </w:pPr>
                                  <w:r>
                                    <w:rPr>
                                      <w:b/>
                                      <w:spacing w:val="-2"/>
                                      <w:sz w:val="20"/>
                                    </w:rPr>
                                    <w:t>(U-ACHIEVE)</w:t>
                                  </w:r>
                                </w:p>
                              </w:tc>
                              <w:tc>
                                <w:tcPr>
                                  <w:tcW w:w="3417" w:type="dxa"/>
                                  <w:gridSpan w:val="3"/>
                                  <w:shd w:val="clear" w:color="auto" w:fill="D9D9D9"/>
                                </w:tcPr>
                                <w:p w14:paraId="0615DE1E" w14:textId="77777777" w:rsidR="00C4799D" w:rsidRDefault="008C28BE">
                                  <w:pPr>
                                    <w:pStyle w:val="TableParagraph"/>
                                    <w:spacing w:line="229" w:lineRule="exact"/>
                                    <w:ind w:left="15"/>
                                    <w:jc w:val="center"/>
                                    <w:rPr>
                                      <w:b/>
                                      <w:sz w:val="20"/>
                                    </w:rPr>
                                  </w:pPr>
                                  <w:r>
                                    <w:rPr>
                                      <w:b/>
                                      <w:spacing w:val="-2"/>
                                      <w:sz w:val="20"/>
                                    </w:rPr>
                                    <w:t>UC-</w:t>
                                  </w:r>
                                  <w:r>
                                    <w:rPr>
                                      <w:b/>
                                      <w:spacing w:val="-10"/>
                                      <w:sz w:val="20"/>
                                    </w:rPr>
                                    <w:t>2</w:t>
                                  </w:r>
                                </w:p>
                                <w:p w14:paraId="0FF6C7F8" w14:textId="77777777" w:rsidR="00C4799D" w:rsidRDefault="008C28BE">
                                  <w:pPr>
                                    <w:pStyle w:val="TableParagraph"/>
                                    <w:spacing w:line="211" w:lineRule="exact"/>
                                    <w:ind w:left="15" w:right="4"/>
                                    <w:jc w:val="center"/>
                                    <w:rPr>
                                      <w:b/>
                                      <w:sz w:val="20"/>
                                    </w:rPr>
                                  </w:pPr>
                                  <w:r>
                                    <w:rPr>
                                      <w:b/>
                                      <w:spacing w:val="-2"/>
                                      <w:sz w:val="20"/>
                                    </w:rPr>
                                    <w:t>(U-ACCOMPLISH)</w:t>
                                  </w:r>
                                </w:p>
                              </w:tc>
                            </w:tr>
                            <w:tr w:rsidR="00C4799D" w14:paraId="66EB3188" w14:textId="77777777">
                              <w:trPr>
                                <w:trHeight w:val="863"/>
                              </w:trPr>
                              <w:tc>
                                <w:tcPr>
                                  <w:tcW w:w="1980" w:type="dxa"/>
                                </w:tcPr>
                                <w:p w14:paraId="15C6BA32" w14:textId="77777777" w:rsidR="00C4799D" w:rsidRDefault="00C4799D">
                                  <w:pPr>
                                    <w:pStyle w:val="TableParagraph"/>
                                    <w:spacing w:before="86"/>
                                    <w:ind w:left="0"/>
                                    <w:rPr>
                                      <w:b/>
                                      <w:sz w:val="20"/>
                                    </w:rPr>
                                  </w:pPr>
                                </w:p>
                                <w:p w14:paraId="03E1D913" w14:textId="77777777" w:rsidR="00C4799D" w:rsidRDefault="008C28BE">
                                  <w:pPr>
                                    <w:pStyle w:val="TableParagraph"/>
                                    <w:ind w:left="70" w:right="62"/>
                                    <w:jc w:val="center"/>
                                    <w:rPr>
                                      <w:b/>
                                      <w:sz w:val="20"/>
                                    </w:rPr>
                                  </w:pPr>
                                  <w:r>
                                    <w:rPr>
                                      <w:b/>
                                      <w:spacing w:val="-2"/>
                                      <w:sz w:val="20"/>
                                    </w:rPr>
                                    <w:t>Endpoint</w:t>
                                  </w:r>
                                </w:p>
                              </w:tc>
                              <w:tc>
                                <w:tcPr>
                                  <w:tcW w:w="986" w:type="dxa"/>
                                </w:tcPr>
                                <w:p w14:paraId="0A515744" w14:textId="77777777" w:rsidR="00C4799D" w:rsidRDefault="008C28BE">
                                  <w:pPr>
                                    <w:pStyle w:val="TableParagraph"/>
                                    <w:spacing w:before="201"/>
                                    <w:ind w:left="194" w:firstLine="79"/>
                                    <w:rPr>
                                      <w:b/>
                                      <w:sz w:val="20"/>
                                    </w:rPr>
                                  </w:pPr>
                                  <w:r>
                                    <w:rPr>
                                      <w:b/>
                                      <w:spacing w:val="-4"/>
                                      <w:sz w:val="20"/>
                                    </w:rPr>
                                    <w:t>PBO N=154</w:t>
                                  </w:r>
                                </w:p>
                              </w:tc>
                              <w:tc>
                                <w:tcPr>
                                  <w:tcW w:w="988" w:type="dxa"/>
                                </w:tcPr>
                                <w:p w14:paraId="6D8D895E" w14:textId="77777777" w:rsidR="00C4799D" w:rsidRDefault="008C28BE">
                                  <w:pPr>
                                    <w:pStyle w:val="TableParagraph"/>
                                    <w:spacing w:before="86"/>
                                    <w:ind w:left="281"/>
                                    <w:rPr>
                                      <w:b/>
                                      <w:sz w:val="20"/>
                                    </w:rPr>
                                  </w:pPr>
                                  <w:r>
                                    <w:rPr>
                                      <w:b/>
                                      <w:spacing w:val="-5"/>
                                      <w:sz w:val="20"/>
                                    </w:rPr>
                                    <w:t>UPA</w:t>
                                  </w:r>
                                </w:p>
                                <w:p w14:paraId="69DBC7CB" w14:textId="77777777" w:rsidR="00C4799D" w:rsidRDefault="008C28BE">
                                  <w:pPr>
                                    <w:pStyle w:val="TableParagraph"/>
                                    <w:ind w:left="194" w:firstLine="7"/>
                                    <w:rPr>
                                      <w:b/>
                                      <w:sz w:val="20"/>
                                    </w:rPr>
                                  </w:pPr>
                                  <w:r>
                                    <w:rPr>
                                      <w:b/>
                                      <w:sz w:val="20"/>
                                    </w:rPr>
                                    <w:t>45</w:t>
                                  </w:r>
                                  <w:r>
                                    <w:rPr>
                                      <w:b/>
                                      <w:spacing w:val="-14"/>
                                      <w:sz w:val="20"/>
                                    </w:rPr>
                                    <w:t xml:space="preserve"> </w:t>
                                  </w:r>
                                  <w:r>
                                    <w:rPr>
                                      <w:b/>
                                      <w:sz w:val="20"/>
                                    </w:rPr>
                                    <w:t xml:space="preserve">mg </w:t>
                                  </w:r>
                                  <w:r>
                                    <w:rPr>
                                      <w:b/>
                                      <w:spacing w:val="-4"/>
                                      <w:sz w:val="20"/>
                                    </w:rPr>
                                    <w:t>N=319</w:t>
                                  </w:r>
                                </w:p>
                              </w:tc>
                              <w:tc>
                                <w:tcPr>
                                  <w:tcW w:w="1439" w:type="dxa"/>
                                </w:tcPr>
                                <w:p w14:paraId="2F8C9F46" w14:textId="77777777" w:rsidR="00C4799D" w:rsidRDefault="008C28BE">
                                  <w:pPr>
                                    <w:pStyle w:val="TableParagraph"/>
                                    <w:spacing w:before="86"/>
                                    <w:ind w:left="231" w:right="218" w:firstLine="4"/>
                                    <w:jc w:val="both"/>
                                    <w:rPr>
                                      <w:b/>
                                      <w:sz w:val="20"/>
                                    </w:rPr>
                                  </w:pPr>
                                  <w:r>
                                    <w:rPr>
                                      <w:b/>
                                      <w:spacing w:val="-2"/>
                                      <w:sz w:val="20"/>
                                    </w:rPr>
                                    <w:t xml:space="preserve">Treatment Difference </w:t>
                                  </w:r>
                                  <w:r>
                                    <w:rPr>
                                      <w:b/>
                                      <w:sz w:val="20"/>
                                    </w:rPr>
                                    <w:t>(95% CI)</w:t>
                                  </w:r>
                                </w:p>
                              </w:tc>
                              <w:tc>
                                <w:tcPr>
                                  <w:tcW w:w="990" w:type="dxa"/>
                                </w:tcPr>
                                <w:p w14:paraId="40C702D1" w14:textId="77777777" w:rsidR="00C4799D" w:rsidRDefault="008C28BE">
                                  <w:pPr>
                                    <w:pStyle w:val="TableParagraph"/>
                                    <w:spacing w:before="201"/>
                                    <w:ind w:left="199" w:firstLine="79"/>
                                    <w:rPr>
                                      <w:b/>
                                      <w:sz w:val="20"/>
                                    </w:rPr>
                                  </w:pPr>
                                  <w:r>
                                    <w:rPr>
                                      <w:b/>
                                      <w:spacing w:val="-4"/>
                                      <w:sz w:val="20"/>
                                    </w:rPr>
                                    <w:t>PBO N=174</w:t>
                                  </w:r>
                                </w:p>
                              </w:tc>
                              <w:tc>
                                <w:tcPr>
                                  <w:tcW w:w="988" w:type="dxa"/>
                                </w:tcPr>
                                <w:p w14:paraId="2DC3E338" w14:textId="77777777" w:rsidR="00C4799D" w:rsidRDefault="008C28BE">
                                  <w:pPr>
                                    <w:pStyle w:val="TableParagraph"/>
                                    <w:spacing w:before="86"/>
                                    <w:ind w:left="284"/>
                                    <w:rPr>
                                      <w:b/>
                                      <w:sz w:val="20"/>
                                    </w:rPr>
                                  </w:pPr>
                                  <w:r>
                                    <w:rPr>
                                      <w:b/>
                                      <w:spacing w:val="-5"/>
                                      <w:sz w:val="20"/>
                                    </w:rPr>
                                    <w:t>UPA</w:t>
                                  </w:r>
                                </w:p>
                                <w:p w14:paraId="4EF0A645" w14:textId="77777777" w:rsidR="00C4799D" w:rsidRDefault="008C28BE">
                                  <w:pPr>
                                    <w:pStyle w:val="TableParagraph"/>
                                    <w:spacing w:before="1"/>
                                    <w:ind w:left="198" w:firstLine="7"/>
                                    <w:rPr>
                                      <w:b/>
                                      <w:sz w:val="20"/>
                                    </w:rPr>
                                  </w:pPr>
                                  <w:r>
                                    <w:rPr>
                                      <w:b/>
                                      <w:sz w:val="20"/>
                                    </w:rPr>
                                    <w:t>45</w:t>
                                  </w:r>
                                  <w:r>
                                    <w:rPr>
                                      <w:b/>
                                      <w:spacing w:val="-14"/>
                                      <w:sz w:val="20"/>
                                    </w:rPr>
                                    <w:t xml:space="preserve"> </w:t>
                                  </w:r>
                                  <w:r>
                                    <w:rPr>
                                      <w:b/>
                                      <w:sz w:val="20"/>
                                    </w:rPr>
                                    <w:t xml:space="preserve">mg </w:t>
                                  </w:r>
                                  <w:r>
                                    <w:rPr>
                                      <w:b/>
                                      <w:spacing w:val="-4"/>
                                      <w:sz w:val="20"/>
                                    </w:rPr>
                                    <w:t>N=341</w:t>
                                  </w:r>
                                </w:p>
                              </w:tc>
                              <w:tc>
                                <w:tcPr>
                                  <w:tcW w:w="1439" w:type="dxa"/>
                                </w:tcPr>
                                <w:p w14:paraId="0127977C" w14:textId="77777777" w:rsidR="00C4799D" w:rsidRDefault="008C28BE">
                                  <w:pPr>
                                    <w:pStyle w:val="TableParagraph"/>
                                    <w:spacing w:before="86"/>
                                    <w:ind w:left="234" w:right="214" w:firstLine="4"/>
                                    <w:jc w:val="both"/>
                                    <w:rPr>
                                      <w:b/>
                                      <w:sz w:val="20"/>
                                    </w:rPr>
                                  </w:pPr>
                                  <w:r>
                                    <w:rPr>
                                      <w:b/>
                                      <w:spacing w:val="-2"/>
                                      <w:sz w:val="20"/>
                                    </w:rPr>
                                    <w:t xml:space="preserve">Treatment Difference </w:t>
                                  </w:r>
                                  <w:r>
                                    <w:rPr>
                                      <w:b/>
                                      <w:sz w:val="20"/>
                                    </w:rPr>
                                    <w:t>(95% CI)</w:t>
                                  </w:r>
                                </w:p>
                              </w:tc>
                            </w:tr>
                            <w:tr w:rsidR="00C4799D" w14:paraId="6A16C41A" w14:textId="77777777">
                              <w:trPr>
                                <w:trHeight w:val="402"/>
                              </w:trPr>
                              <w:tc>
                                <w:tcPr>
                                  <w:tcW w:w="8810" w:type="dxa"/>
                                  <w:gridSpan w:val="7"/>
                                  <w:shd w:val="clear" w:color="auto" w:fill="D9D9D9"/>
                                </w:tcPr>
                                <w:p w14:paraId="67D8252B" w14:textId="77777777" w:rsidR="00C4799D" w:rsidRDefault="008C28BE">
                                  <w:pPr>
                                    <w:pStyle w:val="TableParagraph"/>
                                    <w:spacing w:line="229" w:lineRule="exact"/>
                                    <w:ind w:left="88"/>
                                    <w:rPr>
                                      <w:b/>
                                      <w:sz w:val="20"/>
                                    </w:rPr>
                                  </w:pPr>
                                  <w:r>
                                    <w:rPr>
                                      <w:b/>
                                      <w:sz w:val="20"/>
                                    </w:rPr>
                                    <w:t>Disease</w:t>
                                  </w:r>
                                  <w:r>
                                    <w:rPr>
                                      <w:b/>
                                      <w:spacing w:val="-8"/>
                                      <w:sz w:val="20"/>
                                    </w:rPr>
                                    <w:t xml:space="preserve"> </w:t>
                                  </w:r>
                                  <w:r>
                                    <w:rPr>
                                      <w:b/>
                                      <w:sz w:val="20"/>
                                    </w:rPr>
                                    <w:t>Activity</w:t>
                                  </w:r>
                                  <w:r>
                                    <w:rPr>
                                      <w:b/>
                                      <w:spacing w:val="-5"/>
                                      <w:sz w:val="20"/>
                                    </w:rPr>
                                    <w:t xml:space="preserve"> </w:t>
                                  </w:r>
                                  <w:r>
                                    <w:rPr>
                                      <w:b/>
                                      <w:sz w:val="20"/>
                                    </w:rPr>
                                    <w:t>and</w:t>
                                  </w:r>
                                  <w:r>
                                    <w:rPr>
                                      <w:b/>
                                      <w:spacing w:val="-7"/>
                                      <w:sz w:val="20"/>
                                    </w:rPr>
                                    <w:t xml:space="preserve"> </w:t>
                                  </w:r>
                                  <w:r>
                                    <w:rPr>
                                      <w:b/>
                                      <w:sz w:val="20"/>
                                    </w:rPr>
                                    <w:t>UC</w:t>
                                  </w:r>
                                  <w:r>
                                    <w:rPr>
                                      <w:b/>
                                      <w:spacing w:val="-5"/>
                                      <w:sz w:val="20"/>
                                    </w:rPr>
                                    <w:t xml:space="preserve"> </w:t>
                                  </w:r>
                                  <w:r>
                                    <w:rPr>
                                      <w:b/>
                                      <w:spacing w:val="-2"/>
                                      <w:sz w:val="20"/>
                                    </w:rPr>
                                    <w:t>Symptoms</w:t>
                                  </w:r>
                                </w:p>
                              </w:tc>
                            </w:tr>
                            <w:tr w:rsidR="00C4799D" w14:paraId="59646A2A" w14:textId="77777777">
                              <w:trPr>
                                <w:trHeight w:val="460"/>
                              </w:trPr>
                              <w:tc>
                                <w:tcPr>
                                  <w:tcW w:w="1980" w:type="dxa"/>
                                </w:tcPr>
                                <w:p w14:paraId="066DFF5A" w14:textId="77777777" w:rsidR="00C4799D" w:rsidRDefault="008C28BE">
                                  <w:pPr>
                                    <w:pStyle w:val="TableParagraph"/>
                                    <w:spacing w:line="230" w:lineRule="exact"/>
                                    <w:ind w:right="527"/>
                                    <w:rPr>
                                      <w:b/>
                                      <w:sz w:val="20"/>
                                    </w:rPr>
                                  </w:pPr>
                                  <w:r>
                                    <w:rPr>
                                      <w:b/>
                                      <w:spacing w:val="-2"/>
                                      <w:sz w:val="20"/>
                                    </w:rPr>
                                    <w:t xml:space="preserve">Clinical </w:t>
                                  </w:r>
                                  <w:r>
                                    <w:rPr>
                                      <w:b/>
                                      <w:spacing w:val="-2"/>
                                      <w:sz w:val="20"/>
                                    </w:rPr>
                                    <w:t>remission</w:t>
                                  </w:r>
                                  <w:r>
                                    <w:rPr>
                                      <w:b/>
                                      <w:spacing w:val="-2"/>
                                      <w:sz w:val="20"/>
                                      <w:vertAlign w:val="superscript"/>
                                    </w:rPr>
                                    <w:t>a</w:t>
                                  </w:r>
                                </w:p>
                              </w:tc>
                              <w:tc>
                                <w:tcPr>
                                  <w:tcW w:w="986" w:type="dxa"/>
                                </w:tcPr>
                                <w:p w14:paraId="44E9D45F" w14:textId="77777777" w:rsidR="00C4799D" w:rsidRDefault="008C28BE">
                                  <w:pPr>
                                    <w:pStyle w:val="TableParagraph"/>
                                    <w:spacing w:line="229" w:lineRule="exact"/>
                                    <w:ind w:left="8" w:right="4"/>
                                    <w:jc w:val="center"/>
                                    <w:rPr>
                                      <w:sz w:val="20"/>
                                    </w:rPr>
                                  </w:pPr>
                                  <w:r>
                                    <w:rPr>
                                      <w:spacing w:val="-4"/>
                                      <w:sz w:val="20"/>
                                    </w:rPr>
                                    <w:t>4.8%</w:t>
                                  </w:r>
                                </w:p>
                              </w:tc>
                              <w:tc>
                                <w:tcPr>
                                  <w:tcW w:w="988" w:type="dxa"/>
                                </w:tcPr>
                                <w:p w14:paraId="59850E96" w14:textId="77777777" w:rsidR="00C4799D" w:rsidRDefault="008C28BE">
                                  <w:pPr>
                                    <w:pStyle w:val="TableParagraph"/>
                                    <w:spacing w:line="229" w:lineRule="exact"/>
                                    <w:ind w:left="10" w:right="7"/>
                                    <w:jc w:val="center"/>
                                    <w:rPr>
                                      <w:sz w:val="20"/>
                                    </w:rPr>
                                  </w:pPr>
                                  <w:r>
                                    <w:rPr>
                                      <w:spacing w:val="-2"/>
                                      <w:sz w:val="20"/>
                                    </w:rPr>
                                    <w:t>26.1%</w:t>
                                  </w:r>
                                </w:p>
                              </w:tc>
                              <w:tc>
                                <w:tcPr>
                                  <w:tcW w:w="1439" w:type="dxa"/>
                                </w:tcPr>
                                <w:p w14:paraId="608D74AB" w14:textId="77777777" w:rsidR="00C4799D" w:rsidRDefault="008C28BE">
                                  <w:pPr>
                                    <w:pStyle w:val="TableParagraph"/>
                                    <w:spacing w:line="230" w:lineRule="exact"/>
                                    <w:ind w:left="207" w:right="193" w:firstLine="189"/>
                                    <w:rPr>
                                      <w:sz w:val="20"/>
                                    </w:rPr>
                                  </w:pPr>
                                  <w:r>
                                    <w:rPr>
                                      <w:spacing w:val="-2"/>
                                      <w:sz w:val="20"/>
                                    </w:rPr>
                                    <w:t xml:space="preserve">21.6%* </w:t>
                                  </w:r>
                                  <w:r>
                                    <w:rPr>
                                      <w:sz w:val="20"/>
                                    </w:rPr>
                                    <w:t>(15.8,</w:t>
                                  </w:r>
                                  <w:r>
                                    <w:rPr>
                                      <w:spacing w:val="-14"/>
                                      <w:sz w:val="20"/>
                                    </w:rPr>
                                    <w:t xml:space="preserve"> </w:t>
                                  </w:r>
                                  <w:r>
                                    <w:rPr>
                                      <w:sz w:val="20"/>
                                    </w:rPr>
                                    <w:t>27.4)</w:t>
                                  </w:r>
                                </w:p>
                              </w:tc>
                              <w:tc>
                                <w:tcPr>
                                  <w:tcW w:w="990" w:type="dxa"/>
                                </w:tcPr>
                                <w:p w14:paraId="2DC1BEB5" w14:textId="77777777" w:rsidR="00C4799D" w:rsidRDefault="008C28BE">
                                  <w:pPr>
                                    <w:pStyle w:val="TableParagraph"/>
                                    <w:spacing w:line="229" w:lineRule="exact"/>
                                    <w:ind w:left="10" w:right="1"/>
                                    <w:jc w:val="center"/>
                                    <w:rPr>
                                      <w:sz w:val="20"/>
                                    </w:rPr>
                                  </w:pPr>
                                  <w:r>
                                    <w:rPr>
                                      <w:spacing w:val="-4"/>
                                      <w:sz w:val="20"/>
                                    </w:rPr>
                                    <w:t>4.1%</w:t>
                                  </w:r>
                                </w:p>
                              </w:tc>
                              <w:tc>
                                <w:tcPr>
                                  <w:tcW w:w="988" w:type="dxa"/>
                                </w:tcPr>
                                <w:p w14:paraId="7CBDDF85" w14:textId="77777777" w:rsidR="00C4799D" w:rsidRDefault="008C28BE">
                                  <w:pPr>
                                    <w:pStyle w:val="TableParagraph"/>
                                    <w:spacing w:line="229" w:lineRule="exact"/>
                                    <w:ind w:left="10" w:right="1"/>
                                    <w:jc w:val="center"/>
                                    <w:rPr>
                                      <w:sz w:val="20"/>
                                    </w:rPr>
                                  </w:pPr>
                                  <w:r>
                                    <w:rPr>
                                      <w:spacing w:val="-2"/>
                                      <w:sz w:val="20"/>
                                    </w:rPr>
                                    <w:t>33.5%</w:t>
                                  </w:r>
                                </w:p>
                              </w:tc>
                              <w:tc>
                                <w:tcPr>
                                  <w:tcW w:w="1439" w:type="dxa"/>
                                </w:tcPr>
                                <w:p w14:paraId="1B34F33F" w14:textId="77777777" w:rsidR="00C4799D" w:rsidRDefault="008C28BE">
                                  <w:pPr>
                                    <w:pStyle w:val="TableParagraph"/>
                                    <w:spacing w:line="230" w:lineRule="exact"/>
                                    <w:ind w:left="210" w:right="190" w:firstLine="189"/>
                                    <w:rPr>
                                      <w:sz w:val="20"/>
                                    </w:rPr>
                                  </w:pPr>
                                  <w:r>
                                    <w:rPr>
                                      <w:spacing w:val="-2"/>
                                      <w:sz w:val="20"/>
                                    </w:rPr>
                                    <w:t xml:space="preserve">29.0%* </w:t>
                                  </w:r>
                                  <w:r>
                                    <w:rPr>
                                      <w:sz w:val="20"/>
                                    </w:rPr>
                                    <w:t>(23.2,</w:t>
                                  </w:r>
                                  <w:r>
                                    <w:rPr>
                                      <w:spacing w:val="-14"/>
                                      <w:sz w:val="20"/>
                                    </w:rPr>
                                    <w:t xml:space="preserve"> </w:t>
                                  </w:r>
                                  <w:r>
                                    <w:rPr>
                                      <w:sz w:val="20"/>
                                    </w:rPr>
                                    <w:t>34.7)</w:t>
                                  </w:r>
                                </w:p>
                              </w:tc>
                            </w:tr>
                            <w:tr w:rsidR="00C4799D" w14:paraId="39B5A80E" w14:textId="77777777">
                              <w:trPr>
                                <w:trHeight w:val="460"/>
                              </w:trPr>
                              <w:tc>
                                <w:tcPr>
                                  <w:tcW w:w="1980" w:type="dxa"/>
                                </w:tcPr>
                                <w:p w14:paraId="7C49A286" w14:textId="77777777" w:rsidR="00C4799D" w:rsidRDefault="008C28BE">
                                  <w:pPr>
                                    <w:pStyle w:val="TableParagraph"/>
                                    <w:spacing w:line="230" w:lineRule="exact"/>
                                    <w:ind w:left="280" w:right="527"/>
                                    <w:rPr>
                                      <w:sz w:val="13"/>
                                    </w:rPr>
                                  </w:pPr>
                                  <w:r>
                                    <w:rPr>
                                      <w:sz w:val="20"/>
                                    </w:rPr>
                                    <w:t>Prior</w:t>
                                  </w:r>
                                  <w:r>
                                    <w:rPr>
                                      <w:spacing w:val="-14"/>
                                      <w:sz w:val="20"/>
                                    </w:rPr>
                                    <w:t xml:space="preserve"> </w:t>
                                  </w:r>
                                  <w:r>
                                    <w:rPr>
                                      <w:sz w:val="20"/>
                                    </w:rPr>
                                    <w:t xml:space="preserve">biologic </w:t>
                                  </w:r>
                                  <w:r>
                                    <w:rPr>
                                      <w:spacing w:val="-2"/>
                                      <w:sz w:val="20"/>
                                    </w:rPr>
                                    <w:t>failure</w:t>
                                  </w:r>
                                  <w:r>
                                    <w:rPr>
                                      <w:spacing w:val="-2"/>
                                      <w:position w:val="6"/>
                                      <w:sz w:val="13"/>
                                    </w:rPr>
                                    <w:t>+</w:t>
                                  </w:r>
                                </w:p>
                              </w:tc>
                              <w:tc>
                                <w:tcPr>
                                  <w:tcW w:w="986" w:type="dxa"/>
                                </w:tcPr>
                                <w:p w14:paraId="2FECE3A5" w14:textId="77777777" w:rsidR="00C4799D" w:rsidRDefault="008C28BE">
                                  <w:pPr>
                                    <w:pStyle w:val="TableParagraph"/>
                                    <w:spacing w:line="229" w:lineRule="exact"/>
                                    <w:ind w:left="8" w:right="4"/>
                                    <w:jc w:val="center"/>
                                    <w:rPr>
                                      <w:sz w:val="20"/>
                                    </w:rPr>
                                  </w:pPr>
                                  <w:r>
                                    <w:rPr>
                                      <w:spacing w:val="-4"/>
                                      <w:sz w:val="20"/>
                                    </w:rPr>
                                    <w:t>0.4%</w:t>
                                  </w:r>
                                </w:p>
                              </w:tc>
                              <w:tc>
                                <w:tcPr>
                                  <w:tcW w:w="988" w:type="dxa"/>
                                </w:tcPr>
                                <w:p w14:paraId="2DE5F940" w14:textId="77777777" w:rsidR="00C4799D" w:rsidRDefault="008C28BE">
                                  <w:pPr>
                                    <w:pStyle w:val="TableParagraph"/>
                                    <w:spacing w:line="229" w:lineRule="exact"/>
                                    <w:ind w:left="10" w:right="7"/>
                                    <w:jc w:val="center"/>
                                    <w:rPr>
                                      <w:sz w:val="20"/>
                                    </w:rPr>
                                  </w:pPr>
                                  <w:r>
                                    <w:rPr>
                                      <w:spacing w:val="-2"/>
                                      <w:sz w:val="20"/>
                                    </w:rPr>
                                    <w:t>17.9%</w:t>
                                  </w:r>
                                </w:p>
                              </w:tc>
                              <w:tc>
                                <w:tcPr>
                                  <w:tcW w:w="1439" w:type="dxa"/>
                                </w:tcPr>
                                <w:p w14:paraId="6A97CA97" w14:textId="77777777" w:rsidR="00C4799D" w:rsidRDefault="008C28BE">
                                  <w:pPr>
                                    <w:pStyle w:val="TableParagraph"/>
                                    <w:spacing w:line="229" w:lineRule="exact"/>
                                    <w:ind w:left="0" w:right="428"/>
                                    <w:jc w:val="right"/>
                                    <w:rPr>
                                      <w:sz w:val="20"/>
                                    </w:rPr>
                                  </w:pPr>
                                  <w:r>
                                    <w:rPr>
                                      <w:spacing w:val="-2"/>
                                      <w:sz w:val="20"/>
                                    </w:rPr>
                                    <w:t>17.5%</w:t>
                                  </w:r>
                                </w:p>
                              </w:tc>
                              <w:tc>
                                <w:tcPr>
                                  <w:tcW w:w="990" w:type="dxa"/>
                                </w:tcPr>
                                <w:p w14:paraId="5C43E17D" w14:textId="77777777" w:rsidR="00C4799D" w:rsidRDefault="008C28BE">
                                  <w:pPr>
                                    <w:pStyle w:val="TableParagraph"/>
                                    <w:spacing w:line="229" w:lineRule="exact"/>
                                    <w:ind w:left="10" w:right="1"/>
                                    <w:jc w:val="center"/>
                                    <w:rPr>
                                      <w:sz w:val="20"/>
                                    </w:rPr>
                                  </w:pPr>
                                  <w:r>
                                    <w:rPr>
                                      <w:spacing w:val="-4"/>
                                      <w:sz w:val="20"/>
                                    </w:rPr>
                                    <w:t>2.4%</w:t>
                                  </w:r>
                                </w:p>
                              </w:tc>
                              <w:tc>
                                <w:tcPr>
                                  <w:tcW w:w="988" w:type="dxa"/>
                                </w:tcPr>
                                <w:p w14:paraId="332E620F" w14:textId="77777777" w:rsidR="00C4799D" w:rsidRDefault="008C28BE">
                                  <w:pPr>
                                    <w:pStyle w:val="TableParagraph"/>
                                    <w:spacing w:line="229" w:lineRule="exact"/>
                                    <w:ind w:left="10" w:right="1"/>
                                    <w:jc w:val="center"/>
                                    <w:rPr>
                                      <w:sz w:val="20"/>
                                    </w:rPr>
                                  </w:pPr>
                                  <w:r>
                                    <w:rPr>
                                      <w:spacing w:val="-2"/>
                                      <w:sz w:val="20"/>
                                    </w:rPr>
                                    <w:t>29.6%</w:t>
                                  </w:r>
                                </w:p>
                              </w:tc>
                              <w:tc>
                                <w:tcPr>
                                  <w:tcW w:w="1439" w:type="dxa"/>
                                </w:tcPr>
                                <w:p w14:paraId="1574B7A3" w14:textId="77777777" w:rsidR="00C4799D" w:rsidRDefault="008C28BE">
                                  <w:pPr>
                                    <w:pStyle w:val="TableParagraph"/>
                                    <w:spacing w:line="229" w:lineRule="exact"/>
                                    <w:ind w:left="13" w:right="3"/>
                                    <w:jc w:val="center"/>
                                    <w:rPr>
                                      <w:sz w:val="20"/>
                                    </w:rPr>
                                  </w:pPr>
                                  <w:r>
                                    <w:rPr>
                                      <w:spacing w:val="-2"/>
                                      <w:sz w:val="20"/>
                                    </w:rPr>
                                    <w:t>27.1%</w:t>
                                  </w:r>
                                </w:p>
                              </w:tc>
                            </w:tr>
                            <w:tr w:rsidR="00C4799D" w14:paraId="3EA8FAC0" w14:textId="77777777">
                              <w:trPr>
                                <w:trHeight w:val="460"/>
                              </w:trPr>
                              <w:tc>
                                <w:tcPr>
                                  <w:tcW w:w="1980" w:type="dxa"/>
                                </w:tcPr>
                                <w:p w14:paraId="08FCF1A3" w14:textId="77777777" w:rsidR="00C4799D" w:rsidRDefault="008C28BE">
                                  <w:pPr>
                                    <w:pStyle w:val="TableParagraph"/>
                                    <w:spacing w:line="230" w:lineRule="exact"/>
                                    <w:ind w:left="280" w:right="329"/>
                                    <w:rPr>
                                      <w:sz w:val="13"/>
                                    </w:rPr>
                                  </w:pPr>
                                  <w:r>
                                    <w:rPr>
                                      <w:sz w:val="20"/>
                                    </w:rPr>
                                    <w:t>Without prior biologic</w:t>
                                  </w:r>
                                  <w:r>
                                    <w:rPr>
                                      <w:spacing w:val="-14"/>
                                      <w:sz w:val="20"/>
                                    </w:rPr>
                                    <w:t xml:space="preserve"> </w:t>
                                  </w:r>
                                  <w:r>
                                    <w:rPr>
                                      <w:sz w:val="20"/>
                                    </w:rPr>
                                    <w:t>failure</w:t>
                                  </w:r>
                                  <w:r>
                                    <w:rPr>
                                      <w:position w:val="6"/>
                                      <w:sz w:val="13"/>
                                    </w:rPr>
                                    <w:t>+</w:t>
                                  </w:r>
                                </w:p>
                              </w:tc>
                              <w:tc>
                                <w:tcPr>
                                  <w:tcW w:w="986" w:type="dxa"/>
                                </w:tcPr>
                                <w:p w14:paraId="6ACEB7CE" w14:textId="77777777" w:rsidR="00C4799D" w:rsidRDefault="008C28BE">
                                  <w:pPr>
                                    <w:pStyle w:val="TableParagraph"/>
                                    <w:spacing w:line="229" w:lineRule="exact"/>
                                    <w:ind w:left="8" w:right="4"/>
                                    <w:jc w:val="center"/>
                                    <w:rPr>
                                      <w:sz w:val="20"/>
                                    </w:rPr>
                                  </w:pPr>
                                  <w:r>
                                    <w:rPr>
                                      <w:spacing w:val="-4"/>
                                      <w:sz w:val="20"/>
                                    </w:rPr>
                                    <w:t>9.2%</w:t>
                                  </w:r>
                                </w:p>
                              </w:tc>
                              <w:tc>
                                <w:tcPr>
                                  <w:tcW w:w="988" w:type="dxa"/>
                                </w:tcPr>
                                <w:p w14:paraId="176E3F84" w14:textId="77777777" w:rsidR="00C4799D" w:rsidRDefault="008C28BE">
                                  <w:pPr>
                                    <w:pStyle w:val="TableParagraph"/>
                                    <w:spacing w:line="229" w:lineRule="exact"/>
                                    <w:ind w:left="10" w:right="7"/>
                                    <w:jc w:val="center"/>
                                    <w:rPr>
                                      <w:sz w:val="20"/>
                                    </w:rPr>
                                  </w:pPr>
                                  <w:r>
                                    <w:rPr>
                                      <w:spacing w:val="-2"/>
                                      <w:sz w:val="20"/>
                                    </w:rPr>
                                    <w:t>35.2%</w:t>
                                  </w:r>
                                </w:p>
                              </w:tc>
                              <w:tc>
                                <w:tcPr>
                                  <w:tcW w:w="1439" w:type="dxa"/>
                                </w:tcPr>
                                <w:p w14:paraId="7B877128" w14:textId="77777777" w:rsidR="00C4799D" w:rsidRDefault="008C28BE">
                                  <w:pPr>
                                    <w:pStyle w:val="TableParagraph"/>
                                    <w:spacing w:line="229" w:lineRule="exact"/>
                                    <w:ind w:left="0" w:right="428"/>
                                    <w:jc w:val="right"/>
                                    <w:rPr>
                                      <w:sz w:val="20"/>
                                    </w:rPr>
                                  </w:pPr>
                                  <w:r>
                                    <w:rPr>
                                      <w:spacing w:val="-2"/>
                                      <w:sz w:val="20"/>
                                    </w:rPr>
                                    <w:t>26.0%</w:t>
                                  </w:r>
                                </w:p>
                              </w:tc>
                              <w:tc>
                                <w:tcPr>
                                  <w:tcW w:w="990" w:type="dxa"/>
                                </w:tcPr>
                                <w:p w14:paraId="160D134E" w14:textId="77777777" w:rsidR="00C4799D" w:rsidRDefault="008C28BE">
                                  <w:pPr>
                                    <w:pStyle w:val="TableParagraph"/>
                                    <w:spacing w:line="229" w:lineRule="exact"/>
                                    <w:ind w:left="10" w:right="1"/>
                                    <w:jc w:val="center"/>
                                    <w:rPr>
                                      <w:sz w:val="20"/>
                                    </w:rPr>
                                  </w:pPr>
                                  <w:r>
                                    <w:rPr>
                                      <w:spacing w:val="-4"/>
                                      <w:sz w:val="20"/>
                                    </w:rPr>
                                    <w:t>5.9%</w:t>
                                  </w:r>
                                </w:p>
                              </w:tc>
                              <w:tc>
                                <w:tcPr>
                                  <w:tcW w:w="988" w:type="dxa"/>
                                </w:tcPr>
                                <w:p w14:paraId="0EAA4FE9" w14:textId="77777777" w:rsidR="00C4799D" w:rsidRDefault="008C28BE">
                                  <w:pPr>
                                    <w:pStyle w:val="TableParagraph"/>
                                    <w:spacing w:line="229" w:lineRule="exact"/>
                                    <w:ind w:left="10" w:right="1"/>
                                    <w:jc w:val="center"/>
                                    <w:rPr>
                                      <w:sz w:val="20"/>
                                    </w:rPr>
                                  </w:pPr>
                                  <w:r>
                                    <w:rPr>
                                      <w:spacing w:val="-2"/>
                                      <w:sz w:val="20"/>
                                    </w:rPr>
                                    <w:t>37.5%</w:t>
                                  </w:r>
                                </w:p>
                              </w:tc>
                              <w:tc>
                                <w:tcPr>
                                  <w:tcW w:w="1439" w:type="dxa"/>
                                </w:tcPr>
                                <w:p w14:paraId="36C85671" w14:textId="77777777" w:rsidR="00C4799D" w:rsidRDefault="008C28BE">
                                  <w:pPr>
                                    <w:pStyle w:val="TableParagraph"/>
                                    <w:spacing w:line="229" w:lineRule="exact"/>
                                    <w:ind w:left="13" w:right="3"/>
                                    <w:jc w:val="center"/>
                                    <w:rPr>
                                      <w:sz w:val="20"/>
                                    </w:rPr>
                                  </w:pPr>
                                  <w:r>
                                    <w:rPr>
                                      <w:spacing w:val="-2"/>
                                      <w:sz w:val="20"/>
                                    </w:rPr>
                                    <w:t>31.6%</w:t>
                                  </w:r>
                                </w:p>
                              </w:tc>
                            </w:tr>
                            <w:tr w:rsidR="00C4799D" w14:paraId="53095179" w14:textId="77777777">
                              <w:trPr>
                                <w:trHeight w:val="460"/>
                              </w:trPr>
                              <w:tc>
                                <w:tcPr>
                                  <w:tcW w:w="1980" w:type="dxa"/>
                                </w:tcPr>
                                <w:p w14:paraId="73A87F73" w14:textId="77777777" w:rsidR="00C4799D" w:rsidRDefault="008C28BE">
                                  <w:pPr>
                                    <w:pStyle w:val="TableParagraph"/>
                                    <w:spacing w:line="229" w:lineRule="exact"/>
                                    <w:ind w:left="43" w:right="62"/>
                                    <w:jc w:val="center"/>
                                    <w:rPr>
                                      <w:b/>
                                      <w:sz w:val="20"/>
                                    </w:rPr>
                                  </w:pPr>
                                  <w:r>
                                    <w:rPr>
                                      <w:b/>
                                      <w:sz w:val="20"/>
                                    </w:rPr>
                                    <w:t>Clinical</w:t>
                                  </w:r>
                                  <w:r>
                                    <w:rPr>
                                      <w:b/>
                                      <w:spacing w:val="-12"/>
                                      <w:sz w:val="20"/>
                                    </w:rPr>
                                    <w:t xml:space="preserve"> </w:t>
                                  </w:r>
                                  <w:r>
                                    <w:rPr>
                                      <w:b/>
                                      <w:spacing w:val="-2"/>
                                      <w:sz w:val="20"/>
                                    </w:rPr>
                                    <w:t>response</w:t>
                                  </w:r>
                                  <w:r>
                                    <w:rPr>
                                      <w:b/>
                                      <w:spacing w:val="-2"/>
                                      <w:sz w:val="20"/>
                                      <w:vertAlign w:val="superscript"/>
                                    </w:rPr>
                                    <w:t>b</w:t>
                                  </w:r>
                                </w:p>
                              </w:tc>
                              <w:tc>
                                <w:tcPr>
                                  <w:tcW w:w="986" w:type="dxa"/>
                                </w:tcPr>
                                <w:p w14:paraId="222E479B" w14:textId="77777777" w:rsidR="00C4799D" w:rsidRDefault="008C28BE">
                                  <w:pPr>
                                    <w:pStyle w:val="TableParagraph"/>
                                    <w:spacing w:line="229" w:lineRule="exact"/>
                                    <w:ind w:left="8" w:right="4"/>
                                    <w:jc w:val="center"/>
                                    <w:rPr>
                                      <w:sz w:val="20"/>
                                    </w:rPr>
                                  </w:pPr>
                                  <w:r>
                                    <w:rPr>
                                      <w:spacing w:val="-2"/>
                                      <w:sz w:val="20"/>
                                    </w:rPr>
                                    <w:t>27.3%</w:t>
                                  </w:r>
                                </w:p>
                              </w:tc>
                              <w:tc>
                                <w:tcPr>
                                  <w:tcW w:w="988" w:type="dxa"/>
                                </w:tcPr>
                                <w:p w14:paraId="647DBD47" w14:textId="77777777" w:rsidR="00C4799D" w:rsidRDefault="008C28BE">
                                  <w:pPr>
                                    <w:pStyle w:val="TableParagraph"/>
                                    <w:spacing w:line="229" w:lineRule="exact"/>
                                    <w:ind w:left="10" w:right="7"/>
                                    <w:jc w:val="center"/>
                                    <w:rPr>
                                      <w:sz w:val="20"/>
                                    </w:rPr>
                                  </w:pPr>
                                  <w:r>
                                    <w:rPr>
                                      <w:spacing w:val="-2"/>
                                      <w:sz w:val="20"/>
                                    </w:rPr>
                                    <w:t>72.6%</w:t>
                                  </w:r>
                                </w:p>
                              </w:tc>
                              <w:tc>
                                <w:tcPr>
                                  <w:tcW w:w="1439" w:type="dxa"/>
                                </w:tcPr>
                                <w:p w14:paraId="46D340EF" w14:textId="77777777" w:rsidR="00C4799D" w:rsidRDefault="008C28BE">
                                  <w:pPr>
                                    <w:pStyle w:val="TableParagraph"/>
                                    <w:spacing w:line="230" w:lineRule="exact"/>
                                    <w:ind w:left="207" w:right="193" w:firstLine="189"/>
                                    <w:rPr>
                                      <w:sz w:val="20"/>
                                    </w:rPr>
                                  </w:pPr>
                                  <w:r>
                                    <w:rPr>
                                      <w:spacing w:val="-2"/>
                                      <w:sz w:val="20"/>
                                    </w:rPr>
                                    <w:t xml:space="preserve">46.3%* </w:t>
                                  </w:r>
                                  <w:r>
                                    <w:rPr>
                                      <w:sz w:val="20"/>
                                    </w:rPr>
                                    <w:t>(38.4,</w:t>
                                  </w:r>
                                  <w:r>
                                    <w:rPr>
                                      <w:spacing w:val="-14"/>
                                      <w:sz w:val="20"/>
                                    </w:rPr>
                                    <w:t xml:space="preserve"> </w:t>
                                  </w:r>
                                  <w:r>
                                    <w:rPr>
                                      <w:sz w:val="20"/>
                                    </w:rPr>
                                    <w:t>54.2)</w:t>
                                  </w:r>
                                </w:p>
                              </w:tc>
                              <w:tc>
                                <w:tcPr>
                                  <w:tcW w:w="990" w:type="dxa"/>
                                </w:tcPr>
                                <w:p w14:paraId="316ED922" w14:textId="77777777" w:rsidR="00C4799D" w:rsidRDefault="008C28BE">
                                  <w:pPr>
                                    <w:pStyle w:val="TableParagraph"/>
                                    <w:spacing w:line="229" w:lineRule="exact"/>
                                    <w:ind w:left="10" w:right="1"/>
                                    <w:jc w:val="center"/>
                                    <w:rPr>
                                      <w:sz w:val="20"/>
                                    </w:rPr>
                                  </w:pPr>
                                  <w:r>
                                    <w:rPr>
                                      <w:spacing w:val="-2"/>
                                      <w:sz w:val="20"/>
                                    </w:rPr>
                                    <w:t>25.4%</w:t>
                                  </w:r>
                                </w:p>
                              </w:tc>
                              <w:tc>
                                <w:tcPr>
                                  <w:tcW w:w="988" w:type="dxa"/>
                                </w:tcPr>
                                <w:p w14:paraId="048CABB2" w14:textId="77777777" w:rsidR="00C4799D" w:rsidRDefault="008C28BE">
                                  <w:pPr>
                                    <w:pStyle w:val="TableParagraph"/>
                                    <w:spacing w:line="229" w:lineRule="exact"/>
                                    <w:ind w:left="10" w:right="1"/>
                                    <w:jc w:val="center"/>
                                    <w:rPr>
                                      <w:sz w:val="20"/>
                                    </w:rPr>
                                  </w:pPr>
                                  <w:r>
                                    <w:rPr>
                                      <w:spacing w:val="-2"/>
                                      <w:sz w:val="20"/>
                                    </w:rPr>
                                    <w:t>74.5%</w:t>
                                  </w:r>
                                </w:p>
                              </w:tc>
                              <w:tc>
                                <w:tcPr>
                                  <w:tcW w:w="1439" w:type="dxa"/>
                                </w:tcPr>
                                <w:p w14:paraId="23A383F0" w14:textId="77777777" w:rsidR="00C4799D" w:rsidRDefault="008C28BE">
                                  <w:pPr>
                                    <w:pStyle w:val="TableParagraph"/>
                                    <w:spacing w:line="230" w:lineRule="exact"/>
                                    <w:ind w:left="210" w:right="190" w:firstLine="189"/>
                                    <w:rPr>
                                      <w:sz w:val="20"/>
                                    </w:rPr>
                                  </w:pPr>
                                  <w:r>
                                    <w:rPr>
                                      <w:spacing w:val="-2"/>
                                      <w:sz w:val="20"/>
                                    </w:rPr>
                                    <w:t xml:space="preserve">49.4%* </w:t>
                                  </w:r>
                                  <w:r>
                                    <w:rPr>
                                      <w:sz w:val="20"/>
                                    </w:rPr>
                                    <w:t>(41.7,</w:t>
                                  </w:r>
                                  <w:r>
                                    <w:rPr>
                                      <w:spacing w:val="-14"/>
                                      <w:sz w:val="20"/>
                                    </w:rPr>
                                    <w:t xml:space="preserve"> </w:t>
                                  </w:r>
                                  <w:r>
                                    <w:rPr>
                                      <w:sz w:val="20"/>
                                    </w:rPr>
                                    <w:t>57.1)</w:t>
                                  </w:r>
                                </w:p>
                              </w:tc>
                            </w:tr>
                            <w:tr w:rsidR="00C4799D" w14:paraId="7B88938C" w14:textId="77777777">
                              <w:trPr>
                                <w:trHeight w:val="460"/>
                              </w:trPr>
                              <w:tc>
                                <w:tcPr>
                                  <w:tcW w:w="1980" w:type="dxa"/>
                                </w:tcPr>
                                <w:p w14:paraId="27876D25" w14:textId="77777777" w:rsidR="00C4799D" w:rsidRDefault="008C28BE">
                                  <w:pPr>
                                    <w:pStyle w:val="TableParagraph"/>
                                    <w:spacing w:line="230" w:lineRule="exact"/>
                                    <w:ind w:left="280" w:right="527"/>
                                    <w:rPr>
                                      <w:sz w:val="13"/>
                                    </w:rPr>
                                  </w:pPr>
                                  <w:r>
                                    <w:rPr>
                                      <w:sz w:val="20"/>
                                    </w:rPr>
                                    <w:t>Prior</w:t>
                                  </w:r>
                                  <w:r>
                                    <w:rPr>
                                      <w:spacing w:val="-14"/>
                                      <w:sz w:val="20"/>
                                    </w:rPr>
                                    <w:t xml:space="preserve"> </w:t>
                                  </w:r>
                                  <w:r>
                                    <w:rPr>
                                      <w:sz w:val="20"/>
                                    </w:rPr>
                                    <w:t xml:space="preserve">biologic </w:t>
                                  </w:r>
                                  <w:r>
                                    <w:rPr>
                                      <w:spacing w:val="-2"/>
                                      <w:sz w:val="20"/>
                                    </w:rPr>
                                    <w:t>failure</w:t>
                                  </w:r>
                                  <w:r>
                                    <w:rPr>
                                      <w:spacing w:val="-2"/>
                                      <w:position w:val="6"/>
                                      <w:sz w:val="13"/>
                                    </w:rPr>
                                    <w:t>+</w:t>
                                  </w:r>
                                </w:p>
                              </w:tc>
                              <w:tc>
                                <w:tcPr>
                                  <w:tcW w:w="986" w:type="dxa"/>
                                </w:tcPr>
                                <w:p w14:paraId="1172E449" w14:textId="77777777" w:rsidR="00C4799D" w:rsidRDefault="008C28BE">
                                  <w:pPr>
                                    <w:pStyle w:val="TableParagraph"/>
                                    <w:spacing w:line="229" w:lineRule="exact"/>
                                    <w:ind w:left="8" w:right="4"/>
                                    <w:jc w:val="center"/>
                                    <w:rPr>
                                      <w:sz w:val="20"/>
                                    </w:rPr>
                                  </w:pPr>
                                  <w:r>
                                    <w:rPr>
                                      <w:spacing w:val="-2"/>
                                      <w:sz w:val="20"/>
                                    </w:rPr>
                                    <w:t>12.8%</w:t>
                                  </w:r>
                                </w:p>
                              </w:tc>
                              <w:tc>
                                <w:tcPr>
                                  <w:tcW w:w="988" w:type="dxa"/>
                                </w:tcPr>
                                <w:p w14:paraId="7FAC6EB3" w14:textId="77777777" w:rsidR="00C4799D" w:rsidRDefault="008C28BE">
                                  <w:pPr>
                                    <w:pStyle w:val="TableParagraph"/>
                                    <w:spacing w:line="229" w:lineRule="exact"/>
                                    <w:ind w:left="10" w:right="7"/>
                                    <w:jc w:val="center"/>
                                    <w:rPr>
                                      <w:sz w:val="20"/>
                                    </w:rPr>
                                  </w:pPr>
                                  <w:r>
                                    <w:rPr>
                                      <w:spacing w:val="-2"/>
                                      <w:sz w:val="20"/>
                                    </w:rPr>
                                    <w:t>64.4%</w:t>
                                  </w:r>
                                </w:p>
                              </w:tc>
                              <w:tc>
                                <w:tcPr>
                                  <w:tcW w:w="1439" w:type="dxa"/>
                                </w:tcPr>
                                <w:p w14:paraId="151FD359" w14:textId="77777777" w:rsidR="00C4799D" w:rsidRDefault="008C28BE">
                                  <w:pPr>
                                    <w:pStyle w:val="TableParagraph"/>
                                    <w:spacing w:line="229" w:lineRule="exact"/>
                                    <w:ind w:left="0" w:right="428"/>
                                    <w:jc w:val="right"/>
                                    <w:rPr>
                                      <w:sz w:val="20"/>
                                    </w:rPr>
                                  </w:pPr>
                                  <w:r>
                                    <w:rPr>
                                      <w:spacing w:val="-2"/>
                                      <w:sz w:val="20"/>
                                    </w:rPr>
                                    <w:t>51.6%</w:t>
                                  </w:r>
                                </w:p>
                              </w:tc>
                              <w:tc>
                                <w:tcPr>
                                  <w:tcW w:w="990" w:type="dxa"/>
                                </w:tcPr>
                                <w:p w14:paraId="00FBBCCD" w14:textId="77777777" w:rsidR="00C4799D" w:rsidRDefault="008C28BE">
                                  <w:pPr>
                                    <w:pStyle w:val="TableParagraph"/>
                                    <w:spacing w:line="229" w:lineRule="exact"/>
                                    <w:ind w:left="10" w:right="1"/>
                                    <w:jc w:val="center"/>
                                    <w:rPr>
                                      <w:sz w:val="20"/>
                                    </w:rPr>
                                  </w:pPr>
                                  <w:r>
                                    <w:rPr>
                                      <w:spacing w:val="-2"/>
                                      <w:sz w:val="20"/>
                                    </w:rPr>
                                    <w:t>19.3%</w:t>
                                  </w:r>
                                </w:p>
                              </w:tc>
                              <w:tc>
                                <w:tcPr>
                                  <w:tcW w:w="988" w:type="dxa"/>
                                </w:tcPr>
                                <w:p w14:paraId="5486B22E" w14:textId="77777777" w:rsidR="00C4799D" w:rsidRDefault="008C28BE">
                                  <w:pPr>
                                    <w:pStyle w:val="TableParagraph"/>
                                    <w:spacing w:line="229" w:lineRule="exact"/>
                                    <w:ind w:left="10" w:right="1"/>
                                    <w:jc w:val="center"/>
                                    <w:rPr>
                                      <w:sz w:val="20"/>
                                    </w:rPr>
                                  </w:pPr>
                                  <w:r>
                                    <w:rPr>
                                      <w:spacing w:val="-2"/>
                                      <w:sz w:val="20"/>
                                    </w:rPr>
                                    <w:t>69.4%</w:t>
                                  </w:r>
                                </w:p>
                              </w:tc>
                              <w:tc>
                                <w:tcPr>
                                  <w:tcW w:w="1439" w:type="dxa"/>
                                </w:tcPr>
                                <w:p w14:paraId="4E6E60E8" w14:textId="77777777" w:rsidR="00C4799D" w:rsidRDefault="008C28BE">
                                  <w:pPr>
                                    <w:pStyle w:val="TableParagraph"/>
                                    <w:spacing w:line="229" w:lineRule="exact"/>
                                    <w:ind w:left="13" w:right="3"/>
                                    <w:jc w:val="center"/>
                                    <w:rPr>
                                      <w:sz w:val="20"/>
                                    </w:rPr>
                                  </w:pPr>
                                  <w:r>
                                    <w:rPr>
                                      <w:spacing w:val="-2"/>
                                      <w:sz w:val="20"/>
                                    </w:rPr>
                                    <w:t>50.1%</w:t>
                                  </w:r>
                                </w:p>
                              </w:tc>
                            </w:tr>
                            <w:tr w:rsidR="00C4799D" w14:paraId="2B6FB6C8" w14:textId="77777777">
                              <w:trPr>
                                <w:trHeight w:val="457"/>
                              </w:trPr>
                              <w:tc>
                                <w:tcPr>
                                  <w:tcW w:w="1980" w:type="dxa"/>
                                </w:tcPr>
                                <w:p w14:paraId="419157F2" w14:textId="77777777" w:rsidR="00C4799D" w:rsidRDefault="008C28BE">
                                  <w:pPr>
                                    <w:pStyle w:val="TableParagraph"/>
                                    <w:spacing w:line="228" w:lineRule="exact"/>
                                    <w:ind w:left="280" w:right="329"/>
                                    <w:rPr>
                                      <w:sz w:val="13"/>
                                    </w:rPr>
                                  </w:pPr>
                                  <w:r>
                                    <w:rPr>
                                      <w:sz w:val="20"/>
                                    </w:rPr>
                                    <w:t>Without prior biologic</w:t>
                                  </w:r>
                                  <w:r>
                                    <w:rPr>
                                      <w:spacing w:val="-14"/>
                                      <w:sz w:val="20"/>
                                    </w:rPr>
                                    <w:t xml:space="preserve"> </w:t>
                                  </w:r>
                                  <w:r>
                                    <w:rPr>
                                      <w:sz w:val="20"/>
                                    </w:rPr>
                                    <w:t>failure</w:t>
                                  </w:r>
                                  <w:r>
                                    <w:rPr>
                                      <w:position w:val="6"/>
                                      <w:sz w:val="13"/>
                                    </w:rPr>
                                    <w:t>+</w:t>
                                  </w:r>
                                </w:p>
                              </w:tc>
                              <w:tc>
                                <w:tcPr>
                                  <w:tcW w:w="986" w:type="dxa"/>
                                </w:tcPr>
                                <w:p w14:paraId="7FE7C2F1" w14:textId="77777777" w:rsidR="00C4799D" w:rsidRDefault="008C28BE">
                                  <w:pPr>
                                    <w:pStyle w:val="TableParagraph"/>
                                    <w:spacing w:line="229" w:lineRule="exact"/>
                                    <w:ind w:left="8" w:right="4"/>
                                    <w:jc w:val="center"/>
                                    <w:rPr>
                                      <w:sz w:val="20"/>
                                    </w:rPr>
                                  </w:pPr>
                                  <w:r>
                                    <w:rPr>
                                      <w:spacing w:val="-2"/>
                                      <w:sz w:val="20"/>
                                    </w:rPr>
                                    <w:t>42.1%</w:t>
                                  </w:r>
                                </w:p>
                              </w:tc>
                              <w:tc>
                                <w:tcPr>
                                  <w:tcW w:w="988" w:type="dxa"/>
                                </w:tcPr>
                                <w:p w14:paraId="792E8432" w14:textId="77777777" w:rsidR="00C4799D" w:rsidRDefault="008C28BE">
                                  <w:pPr>
                                    <w:pStyle w:val="TableParagraph"/>
                                    <w:spacing w:line="229" w:lineRule="exact"/>
                                    <w:ind w:left="10" w:right="7"/>
                                    <w:jc w:val="center"/>
                                    <w:rPr>
                                      <w:sz w:val="20"/>
                                    </w:rPr>
                                  </w:pPr>
                                  <w:r>
                                    <w:rPr>
                                      <w:spacing w:val="-2"/>
                                      <w:sz w:val="20"/>
                                    </w:rPr>
                                    <w:t>81.8%</w:t>
                                  </w:r>
                                </w:p>
                              </w:tc>
                              <w:tc>
                                <w:tcPr>
                                  <w:tcW w:w="1439" w:type="dxa"/>
                                </w:tcPr>
                                <w:p w14:paraId="08925AB1" w14:textId="77777777" w:rsidR="00C4799D" w:rsidRDefault="008C28BE">
                                  <w:pPr>
                                    <w:pStyle w:val="TableParagraph"/>
                                    <w:spacing w:line="229" w:lineRule="exact"/>
                                    <w:ind w:left="0" w:right="428"/>
                                    <w:jc w:val="right"/>
                                    <w:rPr>
                                      <w:sz w:val="20"/>
                                    </w:rPr>
                                  </w:pPr>
                                  <w:r>
                                    <w:rPr>
                                      <w:spacing w:val="-2"/>
                                      <w:sz w:val="20"/>
                                    </w:rPr>
                                    <w:t>39.7%</w:t>
                                  </w:r>
                                </w:p>
                              </w:tc>
                              <w:tc>
                                <w:tcPr>
                                  <w:tcW w:w="990" w:type="dxa"/>
                                </w:tcPr>
                                <w:p w14:paraId="71ADFAC2" w14:textId="77777777" w:rsidR="00C4799D" w:rsidRDefault="008C28BE">
                                  <w:pPr>
                                    <w:pStyle w:val="TableParagraph"/>
                                    <w:spacing w:line="229" w:lineRule="exact"/>
                                    <w:ind w:left="10" w:right="1"/>
                                    <w:jc w:val="center"/>
                                    <w:rPr>
                                      <w:sz w:val="20"/>
                                    </w:rPr>
                                  </w:pPr>
                                  <w:r>
                                    <w:rPr>
                                      <w:spacing w:val="-2"/>
                                      <w:sz w:val="20"/>
                                    </w:rPr>
                                    <w:t>31.8%</w:t>
                                  </w:r>
                                </w:p>
                              </w:tc>
                              <w:tc>
                                <w:tcPr>
                                  <w:tcW w:w="988" w:type="dxa"/>
                                </w:tcPr>
                                <w:p w14:paraId="3A79E91A" w14:textId="77777777" w:rsidR="00C4799D" w:rsidRDefault="008C28BE">
                                  <w:pPr>
                                    <w:pStyle w:val="TableParagraph"/>
                                    <w:spacing w:line="229" w:lineRule="exact"/>
                                    <w:ind w:left="10" w:right="1"/>
                                    <w:jc w:val="center"/>
                                    <w:rPr>
                                      <w:sz w:val="20"/>
                                    </w:rPr>
                                  </w:pPr>
                                  <w:r>
                                    <w:rPr>
                                      <w:spacing w:val="-2"/>
                                      <w:sz w:val="20"/>
                                    </w:rPr>
                                    <w:t>79.8%</w:t>
                                  </w:r>
                                </w:p>
                              </w:tc>
                              <w:tc>
                                <w:tcPr>
                                  <w:tcW w:w="1439" w:type="dxa"/>
                                </w:tcPr>
                                <w:p w14:paraId="71F05166" w14:textId="77777777" w:rsidR="00C4799D" w:rsidRDefault="008C28BE">
                                  <w:pPr>
                                    <w:pStyle w:val="TableParagraph"/>
                                    <w:spacing w:line="229" w:lineRule="exact"/>
                                    <w:ind w:left="13" w:right="3"/>
                                    <w:jc w:val="center"/>
                                    <w:rPr>
                                      <w:sz w:val="20"/>
                                    </w:rPr>
                                  </w:pPr>
                                  <w:r>
                                    <w:rPr>
                                      <w:spacing w:val="-2"/>
                                      <w:sz w:val="20"/>
                                    </w:rPr>
                                    <w:t>48.0%</w:t>
                                  </w:r>
                                </w:p>
                              </w:tc>
                            </w:tr>
                            <w:tr w:rsidR="00C4799D" w14:paraId="2D7C3C41" w14:textId="77777777">
                              <w:trPr>
                                <w:trHeight w:val="460"/>
                              </w:trPr>
                              <w:tc>
                                <w:tcPr>
                                  <w:tcW w:w="1980" w:type="dxa"/>
                                </w:tcPr>
                                <w:p w14:paraId="77C3F2E4" w14:textId="77777777" w:rsidR="00C4799D" w:rsidRDefault="008C28BE">
                                  <w:pPr>
                                    <w:pStyle w:val="TableParagraph"/>
                                    <w:spacing w:line="229" w:lineRule="exact"/>
                                    <w:ind w:left="31" w:right="62"/>
                                    <w:jc w:val="center"/>
                                    <w:rPr>
                                      <w:b/>
                                      <w:sz w:val="20"/>
                                    </w:rPr>
                                  </w:pPr>
                                  <w:r>
                                    <w:rPr>
                                      <w:b/>
                                      <w:sz w:val="20"/>
                                    </w:rPr>
                                    <w:t>No</w:t>
                                  </w:r>
                                  <w:r>
                                    <w:rPr>
                                      <w:b/>
                                      <w:spacing w:val="-5"/>
                                      <w:sz w:val="20"/>
                                    </w:rPr>
                                    <w:t xml:space="preserve"> </w:t>
                                  </w:r>
                                  <w:r>
                                    <w:rPr>
                                      <w:b/>
                                      <w:sz w:val="20"/>
                                    </w:rPr>
                                    <w:t>bowel</w:t>
                                  </w:r>
                                  <w:r>
                                    <w:rPr>
                                      <w:b/>
                                      <w:spacing w:val="-5"/>
                                      <w:sz w:val="20"/>
                                    </w:rPr>
                                    <w:t xml:space="preserve"> </w:t>
                                  </w:r>
                                  <w:r>
                                    <w:rPr>
                                      <w:b/>
                                      <w:spacing w:val="-2"/>
                                      <w:sz w:val="20"/>
                                    </w:rPr>
                                    <w:t>urgency</w:t>
                                  </w:r>
                                </w:p>
                              </w:tc>
                              <w:tc>
                                <w:tcPr>
                                  <w:tcW w:w="986" w:type="dxa"/>
                                </w:tcPr>
                                <w:p w14:paraId="334A05AC" w14:textId="77777777" w:rsidR="00C4799D" w:rsidRDefault="008C28BE">
                                  <w:pPr>
                                    <w:pStyle w:val="TableParagraph"/>
                                    <w:spacing w:line="229" w:lineRule="exact"/>
                                    <w:ind w:left="8" w:right="4"/>
                                    <w:jc w:val="center"/>
                                    <w:rPr>
                                      <w:sz w:val="20"/>
                                    </w:rPr>
                                  </w:pPr>
                                  <w:r>
                                    <w:rPr>
                                      <w:spacing w:val="-2"/>
                                      <w:sz w:val="20"/>
                                    </w:rPr>
                                    <w:t>21.4%</w:t>
                                  </w:r>
                                </w:p>
                              </w:tc>
                              <w:tc>
                                <w:tcPr>
                                  <w:tcW w:w="988" w:type="dxa"/>
                                </w:tcPr>
                                <w:p w14:paraId="39C8603E" w14:textId="77777777" w:rsidR="00C4799D" w:rsidRDefault="008C28BE">
                                  <w:pPr>
                                    <w:pStyle w:val="TableParagraph"/>
                                    <w:spacing w:line="229" w:lineRule="exact"/>
                                    <w:ind w:left="10" w:right="7"/>
                                    <w:jc w:val="center"/>
                                    <w:rPr>
                                      <w:sz w:val="20"/>
                                    </w:rPr>
                                  </w:pPr>
                                  <w:r>
                                    <w:rPr>
                                      <w:spacing w:val="-2"/>
                                      <w:sz w:val="20"/>
                                    </w:rPr>
                                    <w:t>48.4%</w:t>
                                  </w:r>
                                </w:p>
                              </w:tc>
                              <w:tc>
                                <w:tcPr>
                                  <w:tcW w:w="1439" w:type="dxa"/>
                                </w:tcPr>
                                <w:p w14:paraId="5720EC4F" w14:textId="77777777" w:rsidR="00C4799D" w:rsidRDefault="008C28BE">
                                  <w:pPr>
                                    <w:pStyle w:val="TableParagraph"/>
                                    <w:spacing w:line="230" w:lineRule="exact"/>
                                    <w:ind w:left="207" w:right="193" w:firstLine="189"/>
                                    <w:rPr>
                                      <w:sz w:val="20"/>
                                    </w:rPr>
                                  </w:pPr>
                                  <w:r>
                                    <w:rPr>
                                      <w:spacing w:val="-2"/>
                                      <w:sz w:val="20"/>
                                    </w:rPr>
                                    <w:t xml:space="preserve">27.4%* </w:t>
                                  </w:r>
                                  <w:r>
                                    <w:rPr>
                                      <w:sz w:val="20"/>
                                    </w:rPr>
                                    <w:t>(19.2,</w:t>
                                  </w:r>
                                  <w:r>
                                    <w:rPr>
                                      <w:spacing w:val="-14"/>
                                      <w:sz w:val="20"/>
                                    </w:rPr>
                                    <w:t xml:space="preserve"> </w:t>
                                  </w:r>
                                  <w:r>
                                    <w:rPr>
                                      <w:sz w:val="20"/>
                                    </w:rPr>
                                    <w:t>35.6)</w:t>
                                  </w:r>
                                </w:p>
                              </w:tc>
                              <w:tc>
                                <w:tcPr>
                                  <w:tcW w:w="990" w:type="dxa"/>
                                </w:tcPr>
                                <w:p w14:paraId="25167EF9" w14:textId="77777777" w:rsidR="00C4799D" w:rsidRDefault="008C28BE">
                                  <w:pPr>
                                    <w:pStyle w:val="TableParagraph"/>
                                    <w:spacing w:line="229" w:lineRule="exact"/>
                                    <w:ind w:left="10" w:right="1"/>
                                    <w:jc w:val="center"/>
                                    <w:rPr>
                                      <w:sz w:val="20"/>
                                    </w:rPr>
                                  </w:pPr>
                                  <w:r>
                                    <w:rPr>
                                      <w:spacing w:val="-2"/>
                                      <w:sz w:val="20"/>
                                    </w:rPr>
                                    <w:t>25.9%</w:t>
                                  </w:r>
                                </w:p>
                              </w:tc>
                              <w:tc>
                                <w:tcPr>
                                  <w:tcW w:w="988" w:type="dxa"/>
                                </w:tcPr>
                                <w:p w14:paraId="6B11DBFD" w14:textId="77777777" w:rsidR="00C4799D" w:rsidRDefault="008C28BE">
                                  <w:pPr>
                                    <w:pStyle w:val="TableParagraph"/>
                                    <w:spacing w:line="229" w:lineRule="exact"/>
                                    <w:ind w:left="10" w:right="1"/>
                                    <w:jc w:val="center"/>
                                    <w:rPr>
                                      <w:sz w:val="20"/>
                                    </w:rPr>
                                  </w:pPr>
                                  <w:r>
                                    <w:rPr>
                                      <w:spacing w:val="-2"/>
                                      <w:sz w:val="20"/>
                                    </w:rPr>
                                    <w:t>53.7%</w:t>
                                  </w:r>
                                </w:p>
                              </w:tc>
                              <w:tc>
                                <w:tcPr>
                                  <w:tcW w:w="1439" w:type="dxa"/>
                                </w:tcPr>
                                <w:p w14:paraId="27316855" w14:textId="77777777" w:rsidR="00C4799D" w:rsidRDefault="008C28BE">
                                  <w:pPr>
                                    <w:pStyle w:val="TableParagraph"/>
                                    <w:spacing w:line="230" w:lineRule="exact"/>
                                    <w:ind w:left="210" w:right="190" w:firstLine="189"/>
                                    <w:rPr>
                                      <w:sz w:val="20"/>
                                    </w:rPr>
                                  </w:pPr>
                                  <w:r>
                                    <w:rPr>
                                      <w:spacing w:val="-2"/>
                                      <w:sz w:val="20"/>
                                    </w:rPr>
                                    <w:t xml:space="preserve">27.1%* </w:t>
                                  </w:r>
                                  <w:r>
                                    <w:rPr>
                                      <w:sz w:val="20"/>
                                    </w:rPr>
                                    <w:t>(19.0,</w:t>
                                  </w:r>
                                  <w:r>
                                    <w:rPr>
                                      <w:spacing w:val="-14"/>
                                      <w:sz w:val="20"/>
                                    </w:rPr>
                                    <w:t xml:space="preserve"> </w:t>
                                  </w:r>
                                  <w:r>
                                    <w:rPr>
                                      <w:sz w:val="20"/>
                                    </w:rPr>
                                    <w:t>35.3)</w:t>
                                  </w:r>
                                </w:p>
                              </w:tc>
                            </w:tr>
                            <w:tr w:rsidR="00C4799D" w14:paraId="6838AB24" w14:textId="77777777">
                              <w:trPr>
                                <w:trHeight w:val="460"/>
                              </w:trPr>
                              <w:tc>
                                <w:tcPr>
                                  <w:tcW w:w="1980" w:type="dxa"/>
                                </w:tcPr>
                                <w:p w14:paraId="12204602" w14:textId="77777777" w:rsidR="00C4799D" w:rsidRDefault="008C28BE">
                                  <w:pPr>
                                    <w:pStyle w:val="TableParagraph"/>
                                    <w:spacing w:line="230" w:lineRule="exact"/>
                                    <w:ind w:right="534"/>
                                    <w:rPr>
                                      <w:b/>
                                      <w:sz w:val="20"/>
                                    </w:rPr>
                                  </w:pPr>
                                  <w:r>
                                    <w:rPr>
                                      <w:b/>
                                      <w:sz w:val="20"/>
                                    </w:rPr>
                                    <w:t>No</w:t>
                                  </w:r>
                                  <w:r>
                                    <w:rPr>
                                      <w:b/>
                                      <w:spacing w:val="-14"/>
                                      <w:sz w:val="20"/>
                                    </w:rPr>
                                    <w:t xml:space="preserve"> </w:t>
                                  </w:r>
                                  <w:r>
                                    <w:rPr>
                                      <w:b/>
                                      <w:sz w:val="20"/>
                                    </w:rPr>
                                    <w:t xml:space="preserve">abdominal </w:t>
                                  </w:r>
                                  <w:r>
                                    <w:rPr>
                                      <w:b/>
                                      <w:spacing w:val="-4"/>
                                      <w:sz w:val="20"/>
                                    </w:rPr>
                                    <w:t>Pain</w:t>
                                  </w:r>
                                </w:p>
                              </w:tc>
                              <w:tc>
                                <w:tcPr>
                                  <w:tcW w:w="986" w:type="dxa"/>
                                </w:tcPr>
                                <w:p w14:paraId="7B2A7DA2" w14:textId="77777777" w:rsidR="00C4799D" w:rsidRDefault="008C28BE">
                                  <w:pPr>
                                    <w:pStyle w:val="TableParagraph"/>
                                    <w:spacing w:line="229" w:lineRule="exact"/>
                                    <w:ind w:left="8" w:right="4"/>
                                    <w:jc w:val="center"/>
                                    <w:rPr>
                                      <w:sz w:val="20"/>
                                    </w:rPr>
                                  </w:pPr>
                                  <w:r>
                                    <w:rPr>
                                      <w:spacing w:val="-2"/>
                                      <w:sz w:val="20"/>
                                    </w:rPr>
                                    <w:t>23.4%</w:t>
                                  </w:r>
                                </w:p>
                              </w:tc>
                              <w:tc>
                                <w:tcPr>
                                  <w:tcW w:w="988" w:type="dxa"/>
                                </w:tcPr>
                                <w:p w14:paraId="2822B7EC" w14:textId="77777777" w:rsidR="00C4799D" w:rsidRDefault="008C28BE">
                                  <w:pPr>
                                    <w:pStyle w:val="TableParagraph"/>
                                    <w:spacing w:line="229" w:lineRule="exact"/>
                                    <w:ind w:left="10" w:right="7"/>
                                    <w:jc w:val="center"/>
                                    <w:rPr>
                                      <w:sz w:val="20"/>
                                    </w:rPr>
                                  </w:pPr>
                                  <w:r>
                                    <w:rPr>
                                      <w:spacing w:val="-2"/>
                                      <w:sz w:val="20"/>
                                    </w:rPr>
                                    <w:t>46.6%</w:t>
                                  </w:r>
                                </w:p>
                              </w:tc>
                              <w:tc>
                                <w:tcPr>
                                  <w:tcW w:w="1439" w:type="dxa"/>
                                </w:tcPr>
                                <w:p w14:paraId="56F6AD2D" w14:textId="77777777" w:rsidR="00C4799D" w:rsidRDefault="008C28BE">
                                  <w:pPr>
                                    <w:pStyle w:val="TableParagraph"/>
                                    <w:spacing w:line="230" w:lineRule="exact"/>
                                    <w:ind w:left="207" w:right="193" w:firstLine="189"/>
                                    <w:rPr>
                                      <w:sz w:val="20"/>
                                    </w:rPr>
                                  </w:pPr>
                                  <w:r>
                                    <w:rPr>
                                      <w:spacing w:val="-2"/>
                                      <w:sz w:val="20"/>
                                    </w:rPr>
                                    <w:t xml:space="preserve">23.6%* </w:t>
                                  </w:r>
                                  <w:r>
                                    <w:rPr>
                                      <w:sz w:val="20"/>
                                    </w:rPr>
                                    <w:t>(15.1,</w:t>
                                  </w:r>
                                  <w:r>
                                    <w:rPr>
                                      <w:spacing w:val="-14"/>
                                      <w:sz w:val="20"/>
                                    </w:rPr>
                                    <w:t xml:space="preserve"> </w:t>
                                  </w:r>
                                  <w:r>
                                    <w:rPr>
                                      <w:sz w:val="20"/>
                                    </w:rPr>
                                    <w:t>32.1)</w:t>
                                  </w:r>
                                </w:p>
                              </w:tc>
                              <w:tc>
                                <w:tcPr>
                                  <w:tcW w:w="990" w:type="dxa"/>
                                </w:tcPr>
                                <w:p w14:paraId="505E8C63" w14:textId="77777777" w:rsidR="00C4799D" w:rsidRDefault="008C28BE">
                                  <w:pPr>
                                    <w:pStyle w:val="TableParagraph"/>
                                    <w:spacing w:line="229" w:lineRule="exact"/>
                                    <w:ind w:left="10" w:right="1"/>
                                    <w:jc w:val="center"/>
                                    <w:rPr>
                                      <w:sz w:val="20"/>
                                    </w:rPr>
                                  </w:pPr>
                                  <w:r>
                                    <w:rPr>
                                      <w:spacing w:val="-2"/>
                                      <w:sz w:val="20"/>
                                    </w:rPr>
                                    <w:t>24.1%</w:t>
                                  </w:r>
                                </w:p>
                              </w:tc>
                              <w:tc>
                                <w:tcPr>
                                  <w:tcW w:w="988" w:type="dxa"/>
                                </w:tcPr>
                                <w:p w14:paraId="563C812A" w14:textId="77777777" w:rsidR="00C4799D" w:rsidRDefault="008C28BE">
                                  <w:pPr>
                                    <w:pStyle w:val="TableParagraph"/>
                                    <w:spacing w:line="229" w:lineRule="exact"/>
                                    <w:ind w:left="10" w:right="1"/>
                                    <w:jc w:val="center"/>
                                    <w:rPr>
                                      <w:sz w:val="20"/>
                                    </w:rPr>
                                  </w:pPr>
                                  <w:r>
                                    <w:rPr>
                                      <w:spacing w:val="-2"/>
                                      <w:sz w:val="20"/>
                                    </w:rPr>
                                    <w:t>53.7%</w:t>
                                  </w:r>
                                </w:p>
                              </w:tc>
                              <w:tc>
                                <w:tcPr>
                                  <w:tcW w:w="1439" w:type="dxa"/>
                                </w:tcPr>
                                <w:p w14:paraId="6A3401DF" w14:textId="77777777" w:rsidR="00C4799D" w:rsidRDefault="008C28BE">
                                  <w:pPr>
                                    <w:pStyle w:val="TableParagraph"/>
                                    <w:spacing w:line="230" w:lineRule="exact"/>
                                    <w:ind w:left="210" w:right="190" w:firstLine="189"/>
                                    <w:rPr>
                                      <w:sz w:val="20"/>
                                    </w:rPr>
                                  </w:pPr>
                                  <w:r>
                                    <w:rPr>
                                      <w:spacing w:val="-2"/>
                                      <w:sz w:val="20"/>
                                    </w:rPr>
                                    <w:t xml:space="preserve">29.1%* </w:t>
                                  </w:r>
                                  <w:r>
                                    <w:rPr>
                                      <w:sz w:val="20"/>
                                    </w:rPr>
                                    <w:t>(20.9,</w:t>
                                  </w:r>
                                  <w:r>
                                    <w:rPr>
                                      <w:spacing w:val="-14"/>
                                      <w:sz w:val="20"/>
                                    </w:rPr>
                                    <w:t xml:space="preserve"> </w:t>
                                  </w:r>
                                  <w:r>
                                    <w:rPr>
                                      <w:sz w:val="20"/>
                                    </w:rPr>
                                    <w:t>37.4)</w:t>
                                  </w:r>
                                </w:p>
                              </w:tc>
                            </w:tr>
                            <w:tr w:rsidR="00C4799D" w14:paraId="678ADD7A" w14:textId="77777777">
                              <w:trPr>
                                <w:trHeight w:val="402"/>
                              </w:trPr>
                              <w:tc>
                                <w:tcPr>
                                  <w:tcW w:w="8810" w:type="dxa"/>
                                  <w:gridSpan w:val="7"/>
                                  <w:shd w:val="clear" w:color="auto" w:fill="D9D9D9"/>
                                </w:tcPr>
                                <w:p w14:paraId="610A69D4" w14:textId="77777777" w:rsidR="00C4799D" w:rsidRDefault="008C28BE">
                                  <w:pPr>
                                    <w:pStyle w:val="TableParagraph"/>
                                    <w:spacing w:line="229" w:lineRule="exact"/>
                                    <w:ind w:left="88"/>
                                    <w:rPr>
                                      <w:b/>
                                      <w:sz w:val="20"/>
                                    </w:rPr>
                                  </w:pPr>
                                  <w:r>
                                    <w:rPr>
                                      <w:b/>
                                      <w:sz w:val="20"/>
                                    </w:rPr>
                                    <w:t>Endoscopic</w:t>
                                  </w:r>
                                  <w:r>
                                    <w:rPr>
                                      <w:b/>
                                      <w:spacing w:val="-10"/>
                                      <w:sz w:val="20"/>
                                    </w:rPr>
                                    <w:t xml:space="preserve"> </w:t>
                                  </w:r>
                                  <w:r>
                                    <w:rPr>
                                      <w:b/>
                                      <w:sz w:val="20"/>
                                    </w:rPr>
                                    <w:t>and</w:t>
                                  </w:r>
                                  <w:r>
                                    <w:rPr>
                                      <w:b/>
                                      <w:spacing w:val="-10"/>
                                      <w:sz w:val="20"/>
                                    </w:rPr>
                                    <w:t xml:space="preserve"> </w:t>
                                  </w:r>
                                  <w:r>
                                    <w:rPr>
                                      <w:b/>
                                      <w:sz w:val="20"/>
                                    </w:rPr>
                                    <w:t>Histologic</w:t>
                                  </w:r>
                                  <w:r>
                                    <w:rPr>
                                      <w:b/>
                                      <w:spacing w:val="-11"/>
                                      <w:sz w:val="20"/>
                                    </w:rPr>
                                    <w:t xml:space="preserve"> </w:t>
                                  </w:r>
                                  <w:r>
                                    <w:rPr>
                                      <w:b/>
                                      <w:spacing w:val="-2"/>
                                      <w:sz w:val="20"/>
                                    </w:rPr>
                                    <w:t>Assessment</w:t>
                                  </w:r>
                                </w:p>
                              </w:tc>
                            </w:tr>
                            <w:tr w:rsidR="00C4799D" w14:paraId="49CEB803" w14:textId="77777777">
                              <w:trPr>
                                <w:trHeight w:val="460"/>
                              </w:trPr>
                              <w:tc>
                                <w:tcPr>
                                  <w:tcW w:w="1980" w:type="dxa"/>
                                </w:tcPr>
                                <w:p w14:paraId="555F8E00" w14:textId="77777777" w:rsidR="00C4799D" w:rsidRDefault="008C28BE">
                                  <w:pPr>
                                    <w:pStyle w:val="TableParagraph"/>
                                    <w:spacing w:line="230" w:lineRule="exact"/>
                                    <w:rPr>
                                      <w:b/>
                                      <w:sz w:val="20"/>
                                    </w:rPr>
                                  </w:pPr>
                                  <w:r>
                                    <w:rPr>
                                      <w:b/>
                                      <w:spacing w:val="-2"/>
                                      <w:sz w:val="20"/>
                                    </w:rPr>
                                    <w:t>Endoscopic remission</w:t>
                                  </w:r>
                                  <w:r>
                                    <w:rPr>
                                      <w:b/>
                                      <w:spacing w:val="-2"/>
                                      <w:sz w:val="20"/>
                                      <w:vertAlign w:val="superscript"/>
                                    </w:rPr>
                                    <w:t>c</w:t>
                                  </w:r>
                                </w:p>
                              </w:tc>
                              <w:tc>
                                <w:tcPr>
                                  <w:tcW w:w="986" w:type="dxa"/>
                                </w:tcPr>
                                <w:p w14:paraId="4DD7796E" w14:textId="77777777" w:rsidR="00C4799D" w:rsidRDefault="008C28BE">
                                  <w:pPr>
                                    <w:pStyle w:val="TableParagraph"/>
                                    <w:spacing w:line="229" w:lineRule="exact"/>
                                    <w:ind w:left="8" w:right="4"/>
                                    <w:jc w:val="center"/>
                                    <w:rPr>
                                      <w:sz w:val="20"/>
                                    </w:rPr>
                                  </w:pPr>
                                  <w:r>
                                    <w:rPr>
                                      <w:spacing w:val="-4"/>
                                      <w:sz w:val="20"/>
                                    </w:rPr>
                                    <w:t>1.3%</w:t>
                                  </w:r>
                                </w:p>
                              </w:tc>
                              <w:tc>
                                <w:tcPr>
                                  <w:tcW w:w="988" w:type="dxa"/>
                                </w:tcPr>
                                <w:p w14:paraId="5E5A4C39" w14:textId="77777777" w:rsidR="00C4799D" w:rsidRDefault="008C28BE">
                                  <w:pPr>
                                    <w:pStyle w:val="TableParagraph"/>
                                    <w:spacing w:line="229" w:lineRule="exact"/>
                                    <w:ind w:left="10" w:right="7"/>
                                    <w:jc w:val="center"/>
                                    <w:rPr>
                                      <w:sz w:val="20"/>
                                    </w:rPr>
                                  </w:pPr>
                                  <w:r>
                                    <w:rPr>
                                      <w:spacing w:val="-2"/>
                                      <w:sz w:val="20"/>
                                    </w:rPr>
                                    <w:t>13.7%</w:t>
                                  </w:r>
                                </w:p>
                              </w:tc>
                              <w:tc>
                                <w:tcPr>
                                  <w:tcW w:w="1439" w:type="dxa"/>
                                </w:tcPr>
                                <w:p w14:paraId="492B09B0" w14:textId="77777777" w:rsidR="00C4799D" w:rsidRDefault="008C28BE">
                                  <w:pPr>
                                    <w:pStyle w:val="TableParagraph"/>
                                    <w:spacing w:line="230" w:lineRule="exact"/>
                                    <w:ind w:left="262" w:right="249" w:firstLine="134"/>
                                    <w:rPr>
                                      <w:sz w:val="20"/>
                                    </w:rPr>
                                  </w:pPr>
                                  <w:r>
                                    <w:rPr>
                                      <w:spacing w:val="-2"/>
                                      <w:sz w:val="20"/>
                                    </w:rPr>
                                    <w:t xml:space="preserve">12.7%* </w:t>
                                  </w:r>
                                  <w:r>
                                    <w:rPr>
                                      <w:sz w:val="20"/>
                                    </w:rPr>
                                    <w:t>(8.4,</w:t>
                                  </w:r>
                                  <w:r>
                                    <w:rPr>
                                      <w:spacing w:val="-14"/>
                                      <w:sz w:val="20"/>
                                    </w:rPr>
                                    <w:t xml:space="preserve"> </w:t>
                                  </w:r>
                                  <w:r>
                                    <w:rPr>
                                      <w:sz w:val="20"/>
                                    </w:rPr>
                                    <w:t>17.0)</w:t>
                                  </w:r>
                                </w:p>
                              </w:tc>
                              <w:tc>
                                <w:tcPr>
                                  <w:tcW w:w="990" w:type="dxa"/>
                                </w:tcPr>
                                <w:p w14:paraId="131F7CC2" w14:textId="77777777" w:rsidR="00C4799D" w:rsidRDefault="008C28BE">
                                  <w:pPr>
                                    <w:pStyle w:val="TableParagraph"/>
                                    <w:spacing w:line="229" w:lineRule="exact"/>
                                    <w:ind w:left="10" w:right="1"/>
                                    <w:jc w:val="center"/>
                                    <w:rPr>
                                      <w:sz w:val="20"/>
                                    </w:rPr>
                                  </w:pPr>
                                  <w:r>
                                    <w:rPr>
                                      <w:spacing w:val="-4"/>
                                      <w:sz w:val="20"/>
                                    </w:rPr>
                                    <w:t>1.7%</w:t>
                                  </w:r>
                                </w:p>
                              </w:tc>
                              <w:tc>
                                <w:tcPr>
                                  <w:tcW w:w="988" w:type="dxa"/>
                                </w:tcPr>
                                <w:p w14:paraId="3A01CD75" w14:textId="77777777" w:rsidR="00C4799D" w:rsidRDefault="008C28BE">
                                  <w:pPr>
                                    <w:pStyle w:val="TableParagraph"/>
                                    <w:spacing w:line="229" w:lineRule="exact"/>
                                    <w:ind w:left="10" w:right="1"/>
                                    <w:jc w:val="center"/>
                                    <w:rPr>
                                      <w:sz w:val="20"/>
                                    </w:rPr>
                                  </w:pPr>
                                  <w:r>
                                    <w:rPr>
                                      <w:spacing w:val="-2"/>
                                      <w:sz w:val="20"/>
                                    </w:rPr>
                                    <w:t>18.2%</w:t>
                                  </w:r>
                                </w:p>
                              </w:tc>
                              <w:tc>
                                <w:tcPr>
                                  <w:tcW w:w="1439" w:type="dxa"/>
                                </w:tcPr>
                                <w:p w14:paraId="7233D712" w14:textId="77777777" w:rsidR="00C4799D" w:rsidRDefault="008C28BE">
                                  <w:pPr>
                                    <w:pStyle w:val="TableParagraph"/>
                                    <w:spacing w:line="230" w:lineRule="exact"/>
                                    <w:ind w:left="210" w:right="190" w:firstLine="189"/>
                                    <w:rPr>
                                      <w:sz w:val="20"/>
                                    </w:rPr>
                                  </w:pPr>
                                  <w:r>
                                    <w:rPr>
                                      <w:spacing w:val="-2"/>
                                      <w:sz w:val="20"/>
                                    </w:rPr>
                                    <w:t xml:space="preserve">15.9%* </w:t>
                                  </w:r>
                                  <w:r>
                                    <w:rPr>
                                      <w:sz w:val="20"/>
                                    </w:rPr>
                                    <w:t>(11.4,</w:t>
                                  </w:r>
                                  <w:r>
                                    <w:rPr>
                                      <w:spacing w:val="-14"/>
                                      <w:sz w:val="20"/>
                                    </w:rPr>
                                    <w:t xml:space="preserve"> </w:t>
                                  </w:r>
                                  <w:r>
                                    <w:rPr>
                                      <w:sz w:val="20"/>
                                    </w:rPr>
                                    <w:t>20.3)</w:t>
                                  </w:r>
                                </w:p>
                              </w:tc>
                            </w:tr>
                            <w:tr w:rsidR="00C4799D" w14:paraId="7FDA3E5B" w14:textId="77777777">
                              <w:trPr>
                                <w:trHeight w:val="460"/>
                              </w:trPr>
                              <w:tc>
                                <w:tcPr>
                                  <w:tcW w:w="1980" w:type="dxa"/>
                                </w:tcPr>
                                <w:p w14:paraId="1A762947" w14:textId="77777777" w:rsidR="00C4799D" w:rsidRDefault="008C28BE">
                                  <w:pPr>
                                    <w:pStyle w:val="TableParagraph"/>
                                    <w:spacing w:line="230" w:lineRule="exact"/>
                                    <w:ind w:left="280" w:right="527"/>
                                    <w:rPr>
                                      <w:sz w:val="13"/>
                                    </w:rPr>
                                  </w:pPr>
                                  <w:r>
                                    <w:rPr>
                                      <w:sz w:val="20"/>
                                    </w:rPr>
                                    <w:t>Prior</w:t>
                                  </w:r>
                                  <w:r>
                                    <w:rPr>
                                      <w:spacing w:val="-14"/>
                                      <w:sz w:val="20"/>
                                    </w:rPr>
                                    <w:t xml:space="preserve"> </w:t>
                                  </w:r>
                                  <w:r>
                                    <w:rPr>
                                      <w:sz w:val="20"/>
                                    </w:rPr>
                                    <w:t xml:space="preserve">biologic </w:t>
                                  </w:r>
                                  <w:r>
                                    <w:rPr>
                                      <w:spacing w:val="-2"/>
                                      <w:sz w:val="20"/>
                                    </w:rPr>
                                    <w:t>failure</w:t>
                                  </w:r>
                                  <w:r>
                                    <w:rPr>
                                      <w:spacing w:val="-2"/>
                                      <w:position w:val="6"/>
                                      <w:sz w:val="13"/>
                                    </w:rPr>
                                    <w:t>+</w:t>
                                  </w:r>
                                </w:p>
                              </w:tc>
                              <w:tc>
                                <w:tcPr>
                                  <w:tcW w:w="986" w:type="dxa"/>
                                </w:tcPr>
                                <w:p w14:paraId="421A48A2" w14:textId="77777777" w:rsidR="00C4799D" w:rsidRDefault="008C28BE">
                                  <w:pPr>
                                    <w:pStyle w:val="TableParagraph"/>
                                    <w:spacing w:line="229" w:lineRule="exact"/>
                                    <w:ind w:left="8"/>
                                    <w:jc w:val="center"/>
                                    <w:rPr>
                                      <w:sz w:val="20"/>
                                    </w:rPr>
                                  </w:pPr>
                                  <w:r>
                                    <w:rPr>
                                      <w:spacing w:val="-10"/>
                                      <w:sz w:val="20"/>
                                    </w:rPr>
                                    <w:t>0</w:t>
                                  </w:r>
                                </w:p>
                              </w:tc>
                              <w:tc>
                                <w:tcPr>
                                  <w:tcW w:w="988" w:type="dxa"/>
                                </w:tcPr>
                                <w:p w14:paraId="05613F67" w14:textId="77777777" w:rsidR="00C4799D" w:rsidRDefault="008C28BE">
                                  <w:pPr>
                                    <w:pStyle w:val="TableParagraph"/>
                                    <w:spacing w:line="229" w:lineRule="exact"/>
                                    <w:ind w:left="10" w:right="7"/>
                                    <w:jc w:val="center"/>
                                    <w:rPr>
                                      <w:sz w:val="20"/>
                                    </w:rPr>
                                  </w:pPr>
                                  <w:r>
                                    <w:rPr>
                                      <w:spacing w:val="-4"/>
                                      <w:sz w:val="20"/>
                                    </w:rPr>
                                    <w:t>8.9%</w:t>
                                  </w:r>
                                </w:p>
                              </w:tc>
                              <w:tc>
                                <w:tcPr>
                                  <w:tcW w:w="1439" w:type="dxa"/>
                                </w:tcPr>
                                <w:p w14:paraId="7ECA1001" w14:textId="77777777" w:rsidR="00C4799D" w:rsidRDefault="008C28BE">
                                  <w:pPr>
                                    <w:pStyle w:val="TableParagraph"/>
                                    <w:spacing w:line="229" w:lineRule="exact"/>
                                    <w:ind w:left="0" w:right="483"/>
                                    <w:jc w:val="right"/>
                                    <w:rPr>
                                      <w:sz w:val="20"/>
                                    </w:rPr>
                                  </w:pPr>
                                  <w:r>
                                    <w:rPr>
                                      <w:spacing w:val="-4"/>
                                      <w:sz w:val="20"/>
                                    </w:rPr>
                                    <w:t>8.9%</w:t>
                                  </w:r>
                                </w:p>
                              </w:tc>
                              <w:tc>
                                <w:tcPr>
                                  <w:tcW w:w="990" w:type="dxa"/>
                                </w:tcPr>
                                <w:p w14:paraId="28D50268" w14:textId="77777777" w:rsidR="00C4799D" w:rsidRDefault="008C28BE">
                                  <w:pPr>
                                    <w:pStyle w:val="TableParagraph"/>
                                    <w:spacing w:line="229" w:lineRule="exact"/>
                                    <w:ind w:left="10" w:right="1"/>
                                    <w:jc w:val="center"/>
                                    <w:rPr>
                                      <w:sz w:val="20"/>
                                    </w:rPr>
                                  </w:pPr>
                                  <w:r>
                                    <w:rPr>
                                      <w:spacing w:val="-4"/>
                                      <w:sz w:val="20"/>
                                    </w:rPr>
                                    <w:t>1.2%</w:t>
                                  </w:r>
                                </w:p>
                              </w:tc>
                              <w:tc>
                                <w:tcPr>
                                  <w:tcW w:w="988" w:type="dxa"/>
                                </w:tcPr>
                                <w:p w14:paraId="0ECA15FE" w14:textId="77777777" w:rsidR="00C4799D" w:rsidRDefault="008C28BE">
                                  <w:pPr>
                                    <w:pStyle w:val="TableParagraph"/>
                                    <w:spacing w:line="229" w:lineRule="exact"/>
                                    <w:ind w:left="10" w:right="1"/>
                                    <w:jc w:val="center"/>
                                    <w:rPr>
                                      <w:sz w:val="20"/>
                                    </w:rPr>
                                  </w:pPr>
                                  <w:r>
                                    <w:rPr>
                                      <w:spacing w:val="-2"/>
                                      <w:sz w:val="20"/>
                                    </w:rPr>
                                    <w:t>12.7%</w:t>
                                  </w:r>
                                </w:p>
                              </w:tc>
                              <w:tc>
                                <w:tcPr>
                                  <w:tcW w:w="1439" w:type="dxa"/>
                                </w:tcPr>
                                <w:p w14:paraId="79BA6C50" w14:textId="77777777" w:rsidR="00C4799D" w:rsidRDefault="008C28BE">
                                  <w:pPr>
                                    <w:pStyle w:val="TableParagraph"/>
                                    <w:spacing w:line="229" w:lineRule="exact"/>
                                    <w:ind w:left="13" w:right="3"/>
                                    <w:jc w:val="center"/>
                                    <w:rPr>
                                      <w:sz w:val="20"/>
                                    </w:rPr>
                                  </w:pPr>
                                  <w:r>
                                    <w:rPr>
                                      <w:spacing w:val="-2"/>
                                      <w:sz w:val="20"/>
                                    </w:rPr>
                                    <w:t>11.6%</w:t>
                                  </w:r>
                                </w:p>
                              </w:tc>
                            </w:tr>
                            <w:tr w:rsidR="00C4799D" w14:paraId="2275E281" w14:textId="77777777">
                              <w:trPr>
                                <w:trHeight w:val="630"/>
                              </w:trPr>
                              <w:tc>
                                <w:tcPr>
                                  <w:tcW w:w="1980" w:type="dxa"/>
                                </w:tcPr>
                                <w:p w14:paraId="72972EA7" w14:textId="77777777" w:rsidR="00C4799D" w:rsidRDefault="008C28BE">
                                  <w:pPr>
                                    <w:pStyle w:val="TableParagraph"/>
                                    <w:ind w:left="280" w:right="329"/>
                                    <w:rPr>
                                      <w:sz w:val="13"/>
                                    </w:rPr>
                                  </w:pPr>
                                  <w:r>
                                    <w:rPr>
                                      <w:sz w:val="20"/>
                                    </w:rPr>
                                    <w:t>Without prior biologic</w:t>
                                  </w:r>
                                  <w:r>
                                    <w:rPr>
                                      <w:spacing w:val="-14"/>
                                      <w:sz w:val="20"/>
                                    </w:rPr>
                                    <w:t xml:space="preserve"> </w:t>
                                  </w:r>
                                  <w:r>
                                    <w:rPr>
                                      <w:sz w:val="20"/>
                                    </w:rPr>
                                    <w:t>failure</w:t>
                                  </w:r>
                                  <w:r>
                                    <w:rPr>
                                      <w:position w:val="6"/>
                                      <w:sz w:val="13"/>
                                    </w:rPr>
                                    <w:t>+</w:t>
                                  </w:r>
                                </w:p>
                              </w:tc>
                              <w:tc>
                                <w:tcPr>
                                  <w:tcW w:w="986" w:type="dxa"/>
                                </w:tcPr>
                                <w:p w14:paraId="2CE5B7C7" w14:textId="77777777" w:rsidR="00C4799D" w:rsidRDefault="008C28BE">
                                  <w:pPr>
                                    <w:pStyle w:val="TableParagraph"/>
                                    <w:spacing w:line="229" w:lineRule="exact"/>
                                    <w:ind w:left="8" w:right="4"/>
                                    <w:jc w:val="center"/>
                                    <w:rPr>
                                      <w:sz w:val="20"/>
                                    </w:rPr>
                                  </w:pPr>
                                  <w:r>
                                    <w:rPr>
                                      <w:spacing w:val="-4"/>
                                      <w:sz w:val="20"/>
                                    </w:rPr>
                                    <w:t>2.6%</w:t>
                                  </w:r>
                                </w:p>
                              </w:tc>
                              <w:tc>
                                <w:tcPr>
                                  <w:tcW w:w="988" w:type="dxa"/>
                                </w:tcPr>
                                <w:p w14:paraId="03C8118F" w14:textId="77777777" w:rsidR="00C4799D" w:rsidRDefault="008C28BE">
                                  <w:pPr>
                                    <w:pStyle w:val="TableParagraph"/>
                                    <w:spacing w:line="229" w:lineRule="exact"/>
                                    <w:ind w:left="10" w:right="7"/>
                                    <w:jc w:val="center"/>
                                    <w:rPr>
                                      <w:sz w:val="20"/>
                                    </w:rPr>
                                  </w:pPr>
                                  <w:r>
                                    <w:rPr>
                                      <w:spacing w:val="-2"/>
                                      <w:sz w:val="20"/>
                                    </w:rPr>
                                    <w:t>19.1%</w:t>
                                  </w:r>
                                </w:p>
                              </w:tc>
                              <w:tc>
                                <w:tcPr>
                                  <w:tcW w:w="1439" w:type="dxa"/>
                                </w:tcPr>
                                <w:p w14:paraId="2D563A45" w14:textId="77777777" w:rsidR="00C4799D" w:rsidRDefault="008C28BE">
                                  <w:pPr>
                                    <w:pStyle w:val="TableParagraph"/>
                                    <w:spacing w:line="229" w:lineRule="exact"/>
                                    <w:ind w:left="0" w:right="428"/>
                                    <w:jc w:val="right"/>
                                    <w:rPr>
                                      <w:sz w:val="20"/>
                                    </w:rPr>
                                  </w:pPr>
                                  <w:r>
                                    <w:rPr>
                                      <w:spacing w:val="-2"/>
                                      <w:sz w:val="20"/>
                                    </w:rPr>
                                    <w:t>16.4%</w:t>
                                  </w:r>
                                </w:p>
                              </w:tc>
                              <w:tc>
                                <w:tcPr>
                                  <w:tcW w:w="990" w:type="dxa"/>
                                </w:tcPr>
                                <w:p w14:paraId="6006400E" w14:textId="77777777" w:rsidR="00C4799D" w:rsidRDefault="008C28BE">
                                  <w:pPr>
                                    <w:pStyle w:val="TableParagraph"/>
                                    <w:spacing w:line="229" w:lineRule="exact"/>
                                    <w:ind w:left="10" w:right="1"/>
                                    <w:jc w:val="center"/>
                                    <w:rPr>
                                      <w:sz w:val="20"/>
                                    </w:rPr>
                                  </w:pPr>
                                  <w:r>
                                    <w:rPr>
                                      <w:spacing w:val="-4"/>
                                      <w:sz w:val="20"/>
                                    </w:rPr>
                                    <w:t>2.4%</w:t>
                                  </w:r>
                                </w:p>
                              </w:tc>
                              <w:tc>
                                <w:tcPr>
                                  <w:tcW w:w="988" w:type="dxa"/>
                                </w:tcPr>
                                <w:p w14:paraId="6AD454DD" w14:textId="77777777" w:rsidR="00C4799D" w:rsidRDefault="008C28BE">
                                  <w:pPr>
                                    <w:pStyle w:val="TableParagraph"/>
                                    <w:spacing w:line="229" w:lineRule="exact"/>
                                    <w:ind w:left="10" w:right="1"/>
                                    <w:jc w:val="center"/>
                                    <w:rPr>
                                      <w:sz w:val="20"/>
                                    </w:rPr>
                                  </w:pPr>
                                  <w:r>
                                    <w:rPr>
                                      <w:spacing w:val="-2"/>
                                      <w:sz w:val="20"/>
                                    </w:rPr>
                                    <w:t>23.8%</w:t>
                                  </w:r>
                                </w:p>
                              </w:tc>
                              <w:tc>
                                <w:tcPr>
                                  <w:tcW w:w="1439" w:type="dxa"/>
                                </w:tcPr>
                                <w:p w14:paraId="6EC8A52F" w14:textId="77777777" w:rsidR="00C4799D" w:rsidRDefault="008C28BE">
                                  <w:pPr>
                                    <w:pStyle w:val="TableParagraph"/>
                                    <w:spacing w:line="229" w:lineRule="exact"/>
                                    <w:ind w:left="13" w:right="3"/>
                                    <w:jc w:val="center"/>
                                    <w:rPr>
                                      <w:sz w:val="20"/>
                                    </w:rPr>
                                  </w:pPr>
                                  <w:r>
                                    <w:rPr>
                                      <w:spacing w:val="-2"/>
                                      <w:sz w:val="20"/>
                                    </w:rPr>
                                    <w:t>21.5%</w:t>
                                  </w:r>
                                </w:p>
                              </w:tc>
                            </w:tr>
                          </w:tbl>
                          <w:p w14:paraId="1F7F2E08" w14:textId="77777777" w:rsidR="00C4799D" w:rsidRDefault="00C4799D">
                            <w:pPr>
                              <w:pStyle w:val="BodyText"/>
                              <w:ind w:left="0"/>
                            </w:pPr>
                          </w:p>
                        </w:txbxContent>
                      </wps:txbx>
                      <wps:bodyPr wrap="square" lIns="0" tIns="0" rIns="0" bIns="0" rtlCol="0">
                        <a:noAutofit/>
                      </wps:bodyPr>
                    </wps:wsp>
                  </a:graphicData>
                </a:graphic>
              </wp:anchor>
            </w:drawing>
          </mc:Choice>
          <mc:Fallback>
            <w:pict>
              <v:shape w14:anchorId="32465B55" id="Textbox 25" o:spid="_x0000_s1031" type="#_x0000_t202" style="position:absolute;left:0;text-align:left;margin-left:69pt;margin-top:44.05pt;width:447.25pt;height:375.7pt;z-index:25164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5umgEAACMDAAAOAAAAZHJzL2Uyb0RvYy54bWysUt2OEyEUvjfxHQj3dqaru10nnW7UjcZk&#10;45qsPgBloEMcOHgO7Uzf3gM7bY3eGW/gAIeP74f13eQHcTBIDkIrl4taChM0dC7sWvn928dXt1JQ&#10;UqFTAwTTyqMhebd5+WI9xsZcQQ9DZ1AwSKBmjK3sU4pNVZHujVe0gGgCH1pArxIvcVd1qEZG90N1&#10;Vdc31QjYRQRtiHj3/vlQbgq+tUanR2vJJDG0krmlMmIZt3msNmvV7FDF3umZhvoHFl65wI+eoe5V&#10;UmKP7i8o7zQCgU0LDb4Ca502RQOrWdZ/qHnqVTRFC5tD8WwT/T9Y/eXwFL+iSNN7mDjAIoLiA+gf&#10;xN5UY6Rm7smeUkPcnYVOFn2eWYLgi+zt8eynmZLQvHl9c1vXq2spNJ+9Wa2Wr98Wx6vL9YiUPhnw&#10;IhetRA6sUFCHB0qZgGpOLTObZwKZSpq2k3Adv5NjzDtb6I4sZuQ8W0k/9wqNFMPnwIbl8E8Fnort&#10;qcA0fIDyRbKmAO/2CawrBC64MwFOovCaf02O+vd16br87c0vAAAA//8DAFBLAwQUAAYACAAAACEA&#10;9iV0VeAAAAALAQAADwAAAGRycy9kb3ducmV2LnhtbEyPwW7CMBBE75X6D9ZW6q3YEIFCGgehqj1V&#10;qgjpoUcnNolFvE5jA+nfdznBcWZHs2/yzeR6djZjsB4lzGcCmMHGa4uthO/q4yUFFqJCrXqPRsKf&#10;CbApHh9ylWl/wdKc97FlVIIhUxK6GIeM89B0xqkw84NBuh386FQkObZcj+pC5a7nCyFW3CmL9KFT&#10;g3nrTHPcn5yE7Q+W7/b3q96Vh9JW1Vrg5+oo5fPTtH0FFs0Ub2G44hM6FMRU+xPqwHrSSUpbooQ0&#10;nQO7BkSyWAKryUnWS+BFzu83FP8AAAD//wMAUEsBAi0AFAAGAAgAAAAhALaDOJL+AAAA4QEAABMA&#10;AAAAAAAAAAAAAAAAAAAAAFtDb250ZW50X1R5cGVzXS54bWxQSwECLQAUAAYACAAAACEAOP0h/9YA&#10;AACUAQAACwAAAAAAAAAAAAAAAAAvAQAAX3JlbHMvLnJlbHNQSwECLQAUAAYACAAAACEApS0ubpoB&#10;AAAjAwAADgAAAAAAAAAAAAAAAAAuAgAAZHJzL2Uyb0RvYy54bWxQSwECLQAUAAYACAAAACEA9iV0&#10;VeAAAAAL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986"/>
                        <w:gridCol w:w="988"/>
                        <w:gridCol w:w="1439"/>
                        <w:gridCol w:w="990"/>
                        <w:gridCol w:w="988"/>
                        <w:gridCol w:w="1439"/>
                      </w:tblGrid>
                      <w:tr w:rsidR="00C4799D" w14:paraId="096228DF" w14:textId="77777777">
                        <w:trPr>
                          <w:trHeight w:val="460"/>
                        </w:trPr>
                        <w:tc>
                          <w:tcPr>
                            <w:tcW w:w="1980" w:type="dxa"/>
                          </w:tcPr>
                          <w:p w14:paraId="1123737D" w14:textId="77777777" w:rsidR="00C4799D" w:rsidRDefault="00C4799D">
                            <w:pPr>
                              <w:pStyle w:val="TableParagraph"/>
                              <w:ind w:left="0"/>
                              <w:rPr>
                                <w:rFonts w:ascii="Times New Roman"/>
                                <w:sz w:val="20"/>
                              </w:rPr>
                            </w:pPr>
                          </w:p>
                        </w:tc>
                        <w:tc>
                          <w:tcPr>
                            <w:tcW w:w="3413" w:type="dxa"/>
                            <w:gridSpan w:val="3"/>
                            <w:shd w:val="clear" w:color="auto" w:fill="D9D9D9"/>
                          </w:tcPr>
                          <w:p w14:paraId="18124446" w14:textId="77777777" w:rsidR="00C4799D" w:rsidRDefault="008C28BE">
                            <w:pPr>
                              <w:pStyle w:val="TableParagraph"/>
                              <w:spacing w:line="229" w:lineRule="exact"/>
                              <w:ind w:left="9"/>
                              <w:jc w:val="center"/>
                              <w:rPr>
                                <w:b/>
                                <w:sz w:val="20"/>
                              </w:rPr>
                            </w:pPr>
                            <w:r>
                              <w:rPr>
                                <w:b/>
                                <w:spacing w:val="-2"/>
                                <w:sz w:val="20"/>
                              </w:rPr>
                              <w:t>UC-</w:t>
                            </w:r>
                            <w:r>
                              <w:rPr>
                                <w:b/>
                                <w:spacing w:val="-10"/>
                                <w:sz w:val="20"/>
                              </w:rPr>
                              <w:t>1</w:t>
                            </w:r>
                          </w:p>
                          <w:p w14:paraId="0FD1FE4F" w14:textId="77777777" w:rsidR="00C4799D" w:rsidRDefault="008C28BE">
                            <w:pPr>
                              <w:pStyle w:val="TableParagraph"/>
                              <w:spacing w:line="211" w:lineRule="exact"/>
                              <w:ind w:left="9" w:right="3"/>
                              <w:jc w:val="center"/>
                              <w:rPr>
                                <w:b/>
                                <w:sz w:val="20"/>
                              </w:rPr>
                            </w:pPr>
                            <w:r>
                              <w:rPr>
                                <w:b/>
                                <w:spacing w:val="-2"/>
                                <w:sz w:val="20"/>
                              </w:rPr>
                              <w:t>(U-ACHIEVE)</w:t>
                            </w:r>
                          </w:p>
                        </w:tc>
                        <w:tc>
                          <w:tcPr>
                            <w:tcW w:w="3417" w:type="dxa"/>
                            <w:gridSpan w:val="3"/>
                            <w:shd w:val="clear" w:color="auto" w:fill="D9D9D9"/>
                          </w:tcPr>
                          <w:p w14:paraId="0615DE1E" w14:textId="77777777" w:rsidR="00C4799D" w:rsidRDefault="008C28BE">
                            <w:pPr>
                              <w:pStyle w:val="TableParagraph"/>
                              <w:spacing w:line="229" w:lineRule="exact"/>
                              <w:ind w:left="15"/>
                              <w:jc w:val="center"/>
                              <w:rPr>
                                <w:b/>
                                <w:sz w:val="20"/>
                              </w:rPr>
                            </w:pPr>
                            <w:r>
                              <w:rPr>
                                <w:b/>
                                <w:spacing w:val="-2"/>
                                <w:sz w:val="20"/>
                              </w:rPr>
                              <w:t>UC-</w:t>
                            </w:r>
                            <w:r>
                              <w:rPr>
                                <w:b/>
                                <w:spacing w:val="-10"/>
                                <w:sz w:val="20"/>
                              </w:rPr>
                              <w:t>2</w:t>
                            </w:r>
                          </w:p>
                          <w:p w14:paraId="0FF6C7F8" w14:textId="77777777" w:rsidR="00C4799D" w:rsidRDefault="008C28BE">
                            <w:pPr>
                              <w:pStyle w:val="TableParagraph"/>
                              <w:spacing w:line="211" w:lineRule="exact"/>
                              <w:ind w:left="15" w:right="4"/>
                              <w:jc w:val="center"/>
                              <w:rPr>
                                <w:b/>
                                <w:sz w:val="20"/>
                              </w:rPr>
                            </w:pPr>
                            <w:r>
                              <w:rPr>
                                <w:b/>
                                <w:spacing w:val="-2"/>
                                <w:sz w:val="20"/>
                              </w:rPr>
                              <w:t>(U-ACCOMPLISH)</w:t>
                            </w:r>
                          </w:p>
                        </w:tc>
                      </w:tr>
                      <w:tr w:rsidR="00C4799D" w14:paraId="66EB3188" w14:textId="77777777">
                        <w:trPr>
                          <w:trHeight w:val="863"/>
                        </w:trPr>
                        <w:tc>
                          <w:tcPr>
                            <w:tcW w:w="1980" w:type="dxa"/>
                          </w:tcPr>
                          <w:p w14:paraId="15C6BA32" w14:textId="77777777" w:rsidR="00C4799D" w:rsidRDefault="00C4799D">
                            <w:pPr>
                              <w:pStyle w:val="TableParagraph"/>
                              <w:spacing w:before="86"/>
                              <w:ind w:left="0"/>
                              <w:rPr>
                                <w:b/>
                                <w:sz w:val="20"/>
                              </w:rPr>
                            </w:pPr>
                          </w:p>
                          <w:p w14:paraId="03E1D913" w14:textId="77777777" w:rsidR="00C4799D" w:rsidRDefault="008C28BE">
                            <w:pPr>
                              <w:pStyle w:val="TableParagraph"/>
                              <w:ind w:left="70" w:right="62"/>
                              <w:jc w:val="center"/>
                              <w:rPr>
                                <w:b/>
                                <w:sz w:val="20"/>
                              </w:rPr>
                            </w:pPr>
                            <w:r>
                              <w:rPr>
                                <w:b/>
                                <w:spacing w:val="-2"/>
                                <w:sz w:val="20"/>
                              </w:rPr>
                              <w:t>Endpoint</w:t>
                            </w:r>
                          </w:p>
                        </w:tc>
                        <w:tc>
                          <w:tcPr>
                            <w:tcW w:w="986" w:type="dxa"/>
                          </w:tcPr>
                          <w:p w14:paraId="0A515744" w14:textId="77777777" w:rsidR="00C4799D" w:rsidRDefault="008C28BE">
                            <w:pPr>
                              <w:pStyle w:val="TableParagraph"/>
                              <w:spacing w:before="201"/>
                              <w:ind w:left="194" w:firstLine="79"/>
                              <w:rPr>
                                <w:b/>
                                <w:sz w:val="20"/>
                              </w:rPr>
                            </w:pPr>
                            <w:r>
                              <w:rPr>
                                <w:b/>
                                <w:spacing w:val="-4"/>
                                <w:sz w:val="20"/>
                              </w:rPr>
                              <w:t>PBO N=154</w:t>
                            </w:r>
                          </w:p>
                        </w:tc>
                        <w:tc>
                          <w:tcPr>
                            <w:tcW w:w="988" w:type="dxa"/>
                          </w:tcPr>
                          <w:p w14:paraId="6D8D895E" w14:textId="77777777" w:rsidR="00C4799D" w:rsidRDefault="008C28BE">
                            <w:pPr>
                              <w:pStyle w:val="TableParagraph"/>
                              <w:spacing w:before="86"/>
                              <w:ind w:left="281"/>
                              <w:rPr>
                                <w:b/>
                                <w:sz w:val="20"/>
                              </w:rPr>
                            </w:pPr>
                            <w:r>
                              <w:rPr>
                                <w:b/>
                                <w:spacing w:val="-5"/>
                                <w:sz w:val="20"/>
                              </w:rPr>
                              <w:t>UPA</w:t>
                            </w:r>
                          </w:p>
                          <w:p w14:paraId="69DBC7CB" w14:textId="77777777" w:rsidR="00C4799D" w:rsidRDefault="008C28BE">
                            <w:pPr>
                              <w:pStyle w:val="TableParagraph"/>
                              <w:ind w:left="194" w:firstLine="7"/>
                              <w:rPr>
                                <w:b/>
                                <w:sz w:val="20"/>
                              </w:rPr>
                            </w:pPr>
                            <w:r>
                              <w:rPr>
                                <w:b/>
                                <w:sz w:val="20"/>
                              </w:rPr>
                              <w:t>45</w:t>
                            </w:r>
                            <w:r>
                              <w:rPr>
                                <w:b/>
                                <w:spacing w:val="-14"/>
                                <w:sz w:val="20"/>
                              </w:rPr>
                              <w:t xml:space="preserve"> </w:t>
                            </w:r>
                            <w:r>
                              <w:rPr>
                                <w:b/>
                                <w:sz w:val="20"/>
                              </w:rPr>
                              <w:t xml:space="preserve">mg </w:t>
                            </w:r>
                            <w:r>
                              <w:rPr>
                                <w:b/>
                                <w:spacing w:val="-4"/>
                                <w:sz w:val="20"/>
                              </w:rPr>
                              <w:t>N=319</w:t>
                            </w:r>
                          </w:p>
                        </w:tc>
                        <w:tc>
                          <w:tcPr>
                            <w:tcW w:w="1439" w:type="dxa"/>
                          </w:tcPr>
                          <w:p w14:paraId="2F8C9F46" w14:textId="77777777" w:rsidR="00C4799D" w:rsidRDefault="008C28BE">
                            <w:pPr>
                              <w:pStyle w:val="TableParagraph"/>
                              <w:spacing w:before="86"/>
                              <w:ind w:left="231" w:right="218" w:firstLine="4"/>
                              <w:jc w:val="both"/>
                              <w:rPr>
                                <w:b/>
                                <w:sz w:val="20"/>
                              </w:rPr>
                            </w:pPr>
                            <w:r>
                              <w:rPr>
                                <w:b/>
                                <w:spacing w:val="-2"/>
                                <w:sz w:val="20"/>
                              </w:rPr>
                              <w:t xml:space="preserve">Treatment Difference </w:t>
                            </w:r>
                            <w:r>
                              <w:rPr>
                                <w:b/>
                                <w:sz w:val="20"/>
                              </w:rPr>
                              <w:t>(95% CI)</w:t>
                            </w:r>
                          </w:p>
                        </w:tc>
                        <w:tc>
                          <w:tcPr>
                            <w:tcW w:w="990" w:type="dxa"/>
                          </w:tcPr>
                          <w:p w14:paraId="40C702D1" w14:textId="77777777" w:rsidR="00C4799D" w:rsidRDefault="008C28BE">
                            <w:pPr>
                              <w:pStyle w:val="TableParagraph"/>
                              <w:spacing w:before="201"/>
                              <w:ind w:left="199" w:firstLine="79"/>
                              <w:rPr>
                                <w:b/>
                                <w:sz w:val="20"/>
                              </w:rPr>
                            </w:pPr>
                            <w:r>
                              <w:rPr>
                                <w:b/>
                                <w:spacing w:val="-4"/>
                                <w:sz w:val="20"/>
                              </w:rPr>
                              <w:t>PBO N=174</w:t>
                            </w:r>
                          </w:p>
                        </w:tc>
                        <w:tc>
                          <w:tcPr>
                            <w:tcW w:w="988" w:type="dxa"/>
                          </w:tcPr>
                          <w:p w14:paraId="2DC3E338" w14:textId="77777777" w:rsidR="00C4799D" w:rsidRDefault="008C28BE">
                            <w:pPr>
                              <w:pStyle w:val="TableParagraph"/>
                              <w:spacing w:before="86"/>
                              <w:ind w:left="284"/>
                              <w:rPr>
                                <w:b/>
                                <w:sz w:val="20"/>
                              </w:rPr>
                            </w:pPr>
                            <w:r>
                              <w:rPr>
                                <w:b/>
                                <w:spacing w:val="-5"/>
                                <w:sz w:val="20"/>
                              </w:rPr>
                              <w:t>UPA</w:t>
                            </w:r>
                          </w:p>
                          <w:p w14:paraId="4EF0A645" w14:textId="77777777" w:rsidR="00C4799D" w:rsidRDefault="008C28BE">
                            <w:pPr>
                              <w:pStyle w:val="TableParagraph"/>
                              <w:spacing w:before="1"/>
                              <w:ind w:left="198" w:firstLine="7"/>
                              <w:rPr>
                                <w:b/>
                                <w:sz w:val="20"/>
                              </w:rPr>
                            </w:pPr>
                            <w:r>
                              <w:rPr>
                                <w:b/>
                                <w:sz w:val="20"/>
                              </w:rPr>
                              <w:t>45</w:t>
                            </w:r>
                            <w:r>
                              <w:rPr>
                                <w:b/>
                                <w:spacing w:val="-14"/>
                                <w:sz w:val="20"/>
                              </w:rPr>
                              <w:t xml:space="preserve"> </w:t>
                            </w:r>
                            <w:r>
                              <w:rPr>
                                <w:b/>
                                <w:sz w:val="20"/>
                              </w:rPr>
                              <w:t xml:space="preserve">mg </w:t>
                            </w:r>
                            <w:r>
                              <w:rPr>
                                <w:b/>
                                <w:spacing w:val="-4"/>
                                <w:sz w:val="20"/>
                              </w:rPr>
                              <w:t>N=341</w:t>
                            </w:r>
                          </w:p>
                        </w:tc>
                        <w:tc>
                          <w:tcPr>
                            <w:tcW w:w="1439" w:type="dxa"/>
                          </w:tcPr>
                          <w:p w14:paraId="0127977C" w14:textId="77777777" w:rsidR="00C4799D" w:rsidRDefault="008C28BE">
                            <w:pPr>
                              <w:pStyle w:val="TableParagraph"/>
                              <w:spacing w:before="86"/>
                              <w:ind w:left="234" w:right="214" w:firstLine="4"/>
                              <w:jc w:val="both"/>
                              <w:rPr>
                                <w:b/>
                                <w:sz w:val="20"/>
                              </w:rPr>
                            </w:pPr>
                            <w:r>
                              <w:rPr>
                                <w:b/>
                                <w:spacing w:val="-2"/>
                                <w:sz w:val="20"/>
                              </w:rPr>
                              <w:t xml:space="preserve">Treatment Difference </w:t>
                            </w:r>
                            <w:r>
                              <w:rPr>
                                <w:b/>
                                <w:sz w:val="20"/>
                              </w:rPr>
                              <w:t>(95% CI)</w:t>
                            </w:r>
                          </w:p>
                        </w:tc>
                      </w:tr>
                      <w:tr w:rsidR="00C4799D" w14:paraId="6A16C41A" w14:textId="77777777">
                        <w:trPr>
                          <w:trHeight w:val="402"/>
                        </w:trPr>
                        <w:tc>
                          <w:tcPr>
                            <w:tcW w:w="8810" w:type="dxa"/>
                            <w:gridSpan w:val="7"/>
                            <w:shd w:val="clear" w:color="auto" w:fill="D9D9D9"/>
                          </w:tcPr>
                          <w:p w14:paraId="67D8252B" w14:textId="77777777" w:rsidR="00C4799D" w:rsidRDefault="008C28BE">
                            <w:pPr>
                              <w:pStyle w:val="TableParagraph"/>
                              <w:spacing w:line="229" w:lineRule="exact"/>
                              <w:ind w:left="88"/>
                              <w:rPr>
                                <w:b/>
                                <w:sz w:val="20"/>
                              </w:rPr>
                            </w:pPr>
                            <w:r>
                              <w:rPr>
                                <w:b/>
                                <w:sz w:val="20"/>
                              </w:rPr>
                              <w:t>Disease</w:t>
                            </w:r>
                            <w:r>
                              <w:rPr>
                                <w:b/>
                                <w:spacing w:val="-8"/>
                                <w:sz w:val="20"/>
                              </w:rPr>
                              <w:t xml:space="preserve"> </w:t>
                            </w:r>
                            <w:r>
                              <w:rPr>
                                <w:b/>
                                <w:sz w:val="20"/>
                              </w:rPr>
                              <w:t>Activity</w:t>
                            </w:r>
                            <w:r>
                              <w:rPr>
                                <w:b/>
                                <w:spacing w:val="-5"/>
                                <w:sz w:val="20"/>
                              </w:rPr>
                              <w:t xml:space="preserve"> </w:t>
                            </w:r>
                            <w:r>
                              <w:rPr>
                                <w:b/>
                                <w:sz w:val="20"/>
                              </w:rPr>
                              <w:t>and</w:t>
                            </w:r>
                            <w:r>
                              <w:rPr>
                                <w:b/>
                                <w:spacing w:val="-7"/>
                                <w:sz w:val="20"/>
                              </w:rPr>
                              <w:t xml:space="preserve"> </w:t>
                            </w:r>
                            <w:r>
                              <w:rPr>
                                <w:b/>
                                <w:sz w:val="20"/>
                              </w:rPr>
                              <w:t>UC</w:t>
                            </w:r>
                            <w:r>
                              <w:rPr>
                                <w:b/>
                                <w:spacing w:val="-5"/>
                                <w:sz w:val="20"/>
                              </w:rPr>
                              <w:t xml:space="preserve"> </w:t>
                            </w:r>
                            <w:r>
                              <w:rPr>
                                <w:b/>
                                <w:spacing w:val="-2"/>
                                <w:sz w:val="20"/>
                              </w:rPr>
                              <w:t>Symptoms</w:t>
                            </w:r>
                          </w:p>
                        </w:tc>
                      </w:tr>
                      <w:tr w:rsidR="00C4799D" w14:paraId="59646A2A" w14:textId="77777777">
                        <w:trPr>
                          <w:trHeight w:val="460"/>
                        </w:trPr>
                        <w:tc>
                          <w:tcPr>
                            <w:tcW w:w="1980" w:type="dxa"/>
                          </w:tcPr>
                          <w:p w14:paraId="066DFF5A" w14:textId="77777777" w:rsidR="00C4799D" w:rsidRDefault="008C28BE">
                            <w:pPr>
                              <w:pStyle w:val="TableParagraph"/>
                              <w:spacing w:line="230" w:lineRule="exact"/>
                              <w:ind w:right="527"/>
                              <w:rPr>
                                <w:b/>
                                <w:sz w:val="20"/>
                              </w:rPr>
                            </w:pPr>
                            <w:r>
                              <w:rPr>
                                <w:b/>
                                <w:spacing w:val="-2"/>
                                <w:sz w:val="20"/>
                              </w:rPr>
                              <w:t xml:space="preserve">Clinical </w:t>
                            </w:r>
                            <w:r>
                              <w:rPr>
                                <w:b/>
                                <w:spacing w:val="-2"/>
                                <w:sz w:val="20"/>
                              </w:rPr>
                              <w:t>remission</w:t>
                            </w:r>
                            <w:r>
                              <w:rPr>
                                <w:b/>
                                <w:spacing w:val="-2"/>
                                <w:sz w:val="20"/>
                                <w:vertAlign w:val="superscript"/>
                              </w:rPr>
                              <w:t>a</w:t>
                            </w:r>
                          </w:p>
                        </w:tc>
                        <w:tc>
                          <w:tcPr>
                            <w:tcW w:w="986" w:type="dxa"/>
                          </w:tcPr>
                          <w:p w14:paraId="44E9D45F" w14:textId="77777777" w:rsidR="00C4799D" w:rsidRDefault="008C28BE">
                            <w:pPr>
                              <w:pStyle w:val="TableParagraph"/>
                              <w:spacing w:line="229" w:lineRule="exact"/>
                              <w:ind w:left="8" w:right="4"/>
                              <w:jc w:val="center"/>
                              <w:rPr>
                                <w:sz w:val="20"/>
                              </w:rPr>
                            </w:pPr>
                            <w:r>
                              <w:rPr>
                                <w:spacing w:val="-4"/>
                                <w:sz w:val="20"/>
                              </w:rPr>
                              <w:t>4.8%</w:t>
                            </w:r>
                          </w:p>
                        </w:tc>
                        <w:tc>
                          <w:tcPr>
                            <w:tcW w:w="988" w:type="dxa"/>
                          </w:tcPr>
                          <w:p w14:paraId="59850E96" w14:textId="77777777" w:rsidR="00C4799D" w:rsidRDefault="008C28BE">
                            <w:pPr>
                              <w:pStyle w:val="TableParagraph"/>
                              <w:spacing w:line="229" w:lineRule="exact"/>
                              <w:ind w:left="10" w:right="7"/>
                              <w:jc w:val="center"/>
                              <w:rPr>
                                <w:sz w:val="20"/>
                              </w:rPr>
                            </w:pPr>
                            <w:r>
                              <w:rPr>
                                <w:spacing w:val="-2"/>
                                <w:sz w:val="20"/>
                              </w:rPr>
                              <w:t>26.1%</w:t>
                            </w:r>
                          </w:p>
                        </w:tc>
                        <w:tc>
                          <w:tcPr>
                            <w:tcW w:w="1439" w:type="dxa"/>
                          </w:tcPr>
                          <w:p w14:paraId="608D74AB" w14:textId="77777777" w:rsidR="00C4799D" w:rsidRDefault="008C28BE">
                            <w:pPr>
                              <w:pStyle w:val="TableParagraph"/>
                              <w:spacing w:line="230" w:lineRule="exact"/>
                              <w:ind w:left="207" w:right="193" w:firstLine="189"/>
                              <w:rPr>
                                <w:sz w:val="20"/>
                              </w:rPr>
                            </w:pPr>
                            <w:r>
                              <w:rPr>
                                <w:spacing w:val="-2"/>
                                <w:sz w:val="20"/>
                              </w:rPr>
                              <w:t xml:space="preserve">21.6%* </w:t>
                            </w:r>
                            <w:r>
                              <w:rPr>
                                <w:sz w:val="20"/>
                              </w:rPr>
                              <w:t>(15.8,</w:t>
                            </w:r>
                            <w:r>
                              <w:rPr>
                                <w:spacing w:val="-14"/>
                                <w:sz w:val="20"/>
                              </w:rPr>
                              <w:t xml:space="preserve"> </w:t>
                            </w:r>
                            <w:r>
                              <w:rPr>
                                <w:sz w:val="20"/>
                              </w:rPr>
                              <w:t>27.4)</w:t>
                            </w:r>
                          </w:p>
                        </w:tc>
                        <w:tc>
                          <w:tcPr>
                            <w:tcW w:w="990" w:type="dxa"/>
                          </w:tcPr>
                          <w:p w14:paraId="2DC1BEB5" w14:textId="77777777" w:rsidR="00C4799D" w:rsidRDefault="008C28BE">
                            <w:pPr>
                              <w:pStyle w:val="TableParagraph"/>
                              <w:spacing w:line="229" w:lineRule="exact"/>
                              <w:ind w:left="10" w:right="1"/>
                              <w:jc w:val="center"/>
                              <w:rPr>
                                <w:sz w:val="20"/>
                              </w:rPr>
                            </w:pPr>
                            <w:r>
                              <w:rPr>
                                <w:spacing w:val="-4"/>
                                <w:sz w:val="20"/>
                              </w:rPr>
                              <w:t>4.1%</w:t>
                            </w:r>
                          </w:p>
                        </w:tc>
                        <w:tc>
                          <w:tcPr>
                            <w:tcW w:w="988" w:type="dxa"/>
                          </w:tcPr>
                          <w:p w14:paraId="7CBDDF85" w14:textId="77777777" w:rsidR="00C4799D" w:rsidRDefault="008C28BE">
                            <w:pPr>
                              <w:pStyle w:val="TableParagraph"/>
                              <w:spacing w:line="229" w:lineRule="exact"/>
                              <w:ind w:left="10" w:right="1"/>
                              <w:jc w:val="center"/>
                              <w:rPr>
                                <w:sz w:val="20"/>
                              </w:rPr>
                            </w:pPr>
                            <w:r>
                              <w:rPr>
                                <w:spacing w:val="-2"/>
                                <w:sz w:val="20"/>
                              </w:rPr>
                              <w:t>33.5%</w:t>
                            </w:r>
                          </w:p>
                        </w:tc>
                        <w:tc>
                          <w:tcPr>
                            <w:tcW w:w="1439" w:type="dxa"/>
                          </w:tcPr>
                          <w:p w14:paraId="1B34F33F" w14:textId="77777777" w:rsidR="00C4799D" w:rsidRDefault="008C28BE">
                            <w:pPr>
                              <w:pStyle w:val="TableParagraph"/>
                              <w:spacing w:line="230" w:lineRule="exact"/>
                              <w:ind w:left="210" w:right="190" w:firstLine="189"/>
                              <w:rPr>
                                <w:sz w:val="20"/>
                              </w:rPr>
                            </w:pPr>
                            <w:r>
                              <w:rPr>
                                <w:spacing w:val="-2"/>
                                <w:sz w:val="20"/>
                              </w:rPr>
                              <w:t xml:space="preserve">29.0%* </w:t>
                            </w:r>
                            <w:r>
                              <w:rPr>
                                <w:sz w:val="20"/>
                              </w:rPr>
                              <w:t>(23.2,</w:t>
                            </w:r>
                            <w:r>
                              <w:rPr>
                                <w:spacing w:val="-14"/>
                                <w:sz w:val="20"/>
                              </w:rPr>
                              <w:t xml:space="preserve"> </w:t>
                            </w:r>
                            <w:r>
                              <w:rPr>
                                <w:sz w:val="20"/>
                              </w:rPr>
                              <w:t>34.7)</w:t>
                            </w:r>
                          </w:p>
                        </w:tc>
                      </w:tr>
                      <w:tr w:rsidR="00C4799D" w14:paraId="39B5A80E" w14:textId="77777777">
                        <w:trPr>
                          <w:trHeight w:val="460"/>
                        </w:trPr>
                        <w:tc>
                          <w:tcPr>
                            <w:tcW w:w="1980" w:type="dxa"/>
                          </w:tcPr>
                          <w:p w14:paraId="7C49A286" w14:textId="77777777" w:rsidR="00C4799D" w:rsidRDefault="008C28BE">
                            <w:pPr>
                              <w:pStyle w:val="TableParagraph"/>
                              <w:spacing w:line="230" w:lineRule="exact"/>
                              <w:ind w:left="280" w:right="527"/>
                              <w:rPr>
                                <w:sz w:val="13"/>
                              </w:rPr>
                            </w:pPr>
                            <w:r>
                              <w:rPr>
                                <w:sz w:val="20"/>
                              </w:rPr>
                              <w:t>Prior</w:t>
                            </w:r>
                            <w:r>
                              <w:rPr>
                                <w:spacing w:val="-14"/>
                                <w:sz w:val="20"/>
                              </w:rPr>
                              <w:t xml:space="preserve"> </w:t>
                            </w:r>
                            <w:r>
                              <w:rPr>
                                <w:sz w:val="20"/>
                              </w:rPr>
                              <w:t xml:space="preserve">biologic </w:t>
                            </w:r>
                            <w:r>
                              <w:rPr>
                                <w:spacing w:val="-2"/>
                                <w:sz w:val="20"/>
                              </w:rPr>
                              <w:t>failure</w:t>
                            </w:r>
                            <w:r>
                              <w:rPr>
                                <w:spacing w:val="-2"/>
                                <w:position w:val="6"/>
                                <w:sz w:val="13"/>
                              </w:rPr>
                              <w:t>+</w:t>
                            </w:r>
                          </w:p>
                        </w:tc>
                        <w:tc>
                          <w:tcPr>
                            <w:tcW w:w="986" w:type="dxa"/>
                          </w:tcPr>
                          <w:p w14:paraId="2FECE3A5" w14:textId="77777777" w:rsidR="00C4799D" w:rsidRDefault="008C28BE">
                            <w:pPr>
                              <w:pStyle w:val="TableParagraph"/>
                              <w:spacing w:line="229" w:lineRule="exact"/>
                              <w:ind w:left="8" w:right="4"/>
                              <w:jc w:val="center"/>
                              <w:rPr>
                                <w:sz w:val="20"/>
                              </w:rPr>
                            </w:pPr>
                            <w:r>
                              <w:rPr>
                                <w:spacing w:val="-4"/>
                                <w:sz w:val="20"/>
                              </w:rPr>
                              <w:t>0.4%</w:t>
                            </w:r>
                          </w:p>
                        </w:tc>
                        <w:tc>
                          <w:tcPr>
                            <w:tcW w:w="988" w:type="dxa"/>
                          </w:tcPr>
                          <w:p w14:paraId="2DE5F940" w14:textId="77777777" w:rsidR="00C4799D" w:rsidRDefault="008C28BE">
                            <w:pPr>
                              <w:pStyle w:val="TableParagraph"/>
                              <w:spacing w:line="229" w:lineRule="exact"/>
                              <w:ind w:left="10" w:right="7"/>
                              <w:jc w:val="center"/>
                              <w:rPr>
                                <w:sz w:val="20"/>
                              </w:rPr>
                            </w:pPr>
                            <w:r>
                              <w:rPr>
                                <w:spacing w:val="-2"/>
                                <w:sz w:val="20"/>
                              </w:rPr>
                              <w:t>17.9%</w:t>
                            </w:r>
                          </w:p>
                        </w:tc>
                        <w:tc>
                          <w:tcPr>
                            <w:tcW w:w="1439" w:type="dxa"/>
                          </w:tcPr>
                          <w:p w14:paraId="6A97CA97" w14:textId="77777777" w:rsidR="00C4799D" w:rsidRDefault="008C28BE">
                            <w:pPr>
                              <w:pStyle w:val="TableParagraph"/>
                              <w:spacing w:line="229" w:lineRule="exact"/>
                              <w:ind w:left="0" w:right="428"/>
                              <w:jc w:val="right"/>
                              <w:rPr>
                                <w:sz w:val="20"/>
                              </w:rPr>
                            </w:pPr>
                            <w:r>
                              <w:rPr>
                                <w:spacing w:val="-2"/>
                                <w:sz w:val="20"/>
                              </w:rPr>
                              <w:t>17.5%</w:t>
                            </w:r>
                          </w:p>
                        </w:tc>
                        <w:tc>
                          <w:tcPr>
                            <w:tcW w:w="990" w:type="dxa"/>
                          </w:tcPr>
                          <w:p w14:paraId="5C43E17D" w14:textId="77777777" w:rsidR="00C4799D" w:rsidRDefault="008C28BE">
                            <w:pPr>
                              <w:pStyle w:val="TableParagraph"/>
                              <w:spacing w:line="229" w:lineRule="exact"/>
                              <w:ind w:left="10" w:right="1"/>
                              <w:jc w:val="center"/>
                              <w:rPr>
                                <w:sz w:val="20"/>
                              </w:rPr>
                            </w:pPr>
                            <w:r>
                              <w:rPr>
                                <w:spacing w:val="-4"/>
                                <w:sz w:val="20"/>
                              </w:rPr>
                              <w:t>2.4%</w:t>
                            </w:r>
                          </w:p>
                        </w:tc>
                        <w:tc>
                          <w:tcPr>
                            <w:tcW w:w="988" w:type="dxa"/>
                          </w:tcPr>
                          <w:p w14:paraId="332E620F" w14:textId="77777777" w:rsidR="00C4799D" w:rsidRDefault="008C28BE">
                            <w:pPr>
                              <w:pStyle w:val="TableParagraph"/>
                              <w:spacing w:line="229" w:lineRule="exact"/>
                              <w:ind w:left="10" w:right="1"/>
                              <w:jc w:val="center"/>
                              <w:rPr>
                                <w:sz w:val="20"/>
                              </w:rPr>
                            </w:pPr>
                            <w:r>
                              <w:rPr>
                                <w:spacing w:val="-2"/>
                                <w:sz w:val="20"/>
                              </w:rPr>
                              <w:t>29.6%</w:t>
                            </w:r>
                          </w:p>
                        </w:tc>
                        <w:tc>
                          <w:tcPr>
                            <w:tcW w:w="1439" w:type="dxa"/>
                          </w:tcPr>
                          <w:p w14:paraId="1574B7A3" w14:textId="77777777" w:rsidR="00C4799D" w:rsidRDefault="008C28BE">
                            <w:pPr>
                              <w:pStyle w:val="TableParagraph"/>
                              <w:spacing w:line="229" w:lineRule="exact"/>
                              <w:ind w:left="13" w:right="3"/>
                              <w:jc w:val="center"/>
                              <w:rPr>
                                <w:sz w:val="20"/>
                              </w:rPr>
                            </w:pPr>
                            <w:r>
                              <w:rPr>
                                <w:spacing w:val="-2"/>
                                <w:sz w:val="20"/>
                              </w:rPr>
                              <w:t>27.1%</w:t>
                            </w:r>
                          </w:p>
                        </w:tc>
                      </w:tr>
                      <w:tr w:rsidR="00C4799D" w14:paraId="3EA8FAC0" w14:textId="77777777">
                        <w:trPr>
                          <w:trHeight w:val="460"/>
                        </w:trPr>
                        <w:tc>
                          <w:tcPr>
                            <w:tcW w:w="1980" w:type="dxa"/>
                          </w:tcPr>
                          <w:p w14:paraId="08FCF1A3" w14:textId="77777777" w:rsidR="00C4799D" w:rsidRDefault="008C28BE">
                            <w:pPr>
                              <w:pStyle w:val="TableParagraph"/>
                              <w:spacing w:line="230" w:lineRule="exact"/>
                              <w:ind w:left="280" w:right="329"/>
                              <w:rPr>
                                <w:sz w:val="13"/>
                              </w:rPr>
                            </w:pPr>
                            <w:r>
                              <w:rPr>
                                <w:sz w:val="20"/>
                              </w:rPr>
                              <w:t>Without prior biologic</w:t>
                            </w:r>
                            <w:r>
                              <w:rPr>
                                <w:spacing w:val="-14"/>
                                <w:sz w:val="20"/>
                              </w:rPr>
                              <w:t xml:space="preserve"> </w:t>
                            </w:r>
                            <w:r>
                              <w:rPr>
                                <w:sz w:val="20"/>
                              </w:rPr>
                              <w:t>failure</w:t>
                            </w:r>
                            <w:r>
                              <w:rPr>
                                <w:position w:val="6"/>
                                <w:sz w:val="13"/>
                              </w:rPr>
                              <w:t>+</w:t>
                            </w:r>
                          </w:p>
                        </w:tc>
                        <w:tc>
                          <w:tcPr>
                            <w:tcW w:w="986" w:type="dxa"/>
                          </w:tcPr>
                          <w:p w14:paraId="6ACEB7CE" w14:textId="77777777" w:rsidR="00C4799D" w:rsidRDefault="008C28BE">
                            <w:pPr>
                              <w:pStyle w:val="TableParagraph"/>
                              <w:spacing w:line="229" w:lineRule="exact"/>
                              <w:ind w:left="8" w:right="4"/>
                              <w:jc w:val="center"/>
                              <w:rPr>
                                <w:sz w:val="20"/>
                              </w:rPr>
                            </w:pPr>
                            <w:r>
                              <w:rPr>
                                <w:spacing w:val="-4"/>
                                <w:sz w:val="20"/>
                              </w:rPr>
                              <w:t>9.2%</w:t>
                            </w:r>
                          </w:p>
                        </w:tc>
                        <w:tc>
                          <w:tcPr>
                            <w:tcW w:w="988" w:type="dxa"/>
                          </w:tcPr>
                          <w:p w14:paraId="176E3F84" w14:textId="77777777" w:rsidR="00C4799D" w:rsidRDefault="008C28BE">
                            <w:pPr>
                              <w:pStyle w:val="TableParagraph"/>
                              <w:spacing w:line="229" w:lineRule="exact"/>
                              <w:ind w:left="10" w:right="7"/>
                              <w:jc w:val="center"/>
                              <w:rPr>
                                <w:sz w:val="20"/>
                              </w:rPr>
                            </w:pPr>
                            <w:r>
                              <w:rPr>
                                <w:spacing w:val="-2"/>
                                <w:sz w:val="20"/>
                              </w:rPr>
                              <w:t>35.2%</w:t>
                            </w:r>
                          </w:p>
                        </w:tc>
                        <w:tc>
                          <w:tcPr>
                            <w:tcW w:w="1439" w:type="dxa"/>
                          </w:tcPr>
                          <w:p w14:paraId="7B877128" w14:textId="77777777" w:rsidR="00C4799D" w:rsidRDefault="008C28BE">
                            <w:pPr>
                              <w:pStyle w:val="TableParagraph"/>
                              <w:spacing w:line="229" w:lineRule="exact"/>
                              <w:ind w:left="0" w:right="428"/>
                              <w:jc w:val="right"/>
                              <w:rPr>
                                <w:sz w:val="20"/>
                              </w:rPr>
                            </w:pPr>
                            <w:r>
                              <w:rPr>
                                <w:spacing w:val="-2"/>
                                <w:sz w:val="20"/>
                              </w:rPr>
                              <w:t>26.0%</w:t>
                            </w:r>
                          </w:p>
                        </w:tc>
                        <w:tc>
                          <w:tcPr>
                            <w:tcW w:w="990" w:type="dxa"/>
                          </w:tcPr>
                          <w:p w14:paraId="160D134E" w14:textId="77777777" w:rsidR="00C4799D" w:rsidRDefault="008C28BE">
                            <w:pPr>
                              <w:pStyle w:val="TableParagraph"/>
                              <w:spacing w:line="229" w:lineRule="exact"/>
                              <w:ind w:left="10" w:right="1"/>
                              <w:jc w:val="center"/>
                              <w:rPr>
                                <w:sz w:val="20"/>
                              </w:rPr>
                            </w:pPr>
                            <w:r>
                              <w:rPr>
                                <w:spacing w:val="-4"/>
                                <w:sz w:val="20"/>
                              </w:rPr>
                              <w:t>5.9%</w:t>
                            </w:r>
                          </w:p>
                        </w:tc>
                        <w:tc>
                          <w:tcPr>
                            <w:tcW w:w="988" w:type="dxa"/>
                          </w:tcPr>
                          <w:p w14:paraId="0EAA4FE9" w14:textId="77777777" w:rsidR="00C4799D" w:rsidRDefault="008C28BE">
                            <w:pPr>
                              <w:pStyle w:val="TableParagraph"/>
                              <w:spacing w:line="229" w:lineRule="exact"/>
                              <w:ind w:left="10" w:right="1"/>
                              <w:jc w:val="center"/>
                              <w:rPr>
                                <w:sz w:val="20"/>
                              </w:rPr>
                            </w:pPr>
                            <w:r>
                              <w:rPr>
                                <w:spacing w:val="-2"/>
                                <w:sz w:val="20"/>
                              </w:rPr>
                              <w:t>37.5%</w:t>
                            </w:r>
                          </w:p>
                        </w:tc>
                        <w:tc>
                          <w:tcPr>
                            <w:tcW w:w="1439" w:type="dxa"/>
                          </w:tcPr>
                          <w:p w14:paraId="36C85671" w14:textId="77777777" w:rsidR="00C4799D" w:rsidRDefault="008C28BE">
                            <w:pPr>
                              <w:pStyle w:val="TableParagraph"/>
                              <w:spacing w:line="229" w:lineRule="exact"/>
                              <w:ind w:left="13" w:right="3"/>
                              <w:jc w:val="center"/>
                              <w:rPr>
                                <w:sz w:val="20"/>
                              </w:rPr>
                            </w:pPr>
                            <w:r>
                              <w:rPr>
                                <w:spacing w:val="-2"/>
                                <w:sz w:val="20"/>
                              </w:rPr>
                              <w:t>31.6%</w:t>
                            </w:r>
                          </w:p>
                        </w:tc>
                      </w:tr>
                      <w:tr w:rsidR="00C4799D" w14:paraId="53095179" w14:textId="77777777">
                        <w:trPr>
                          <w:trHeight w:val="460"/>
                        </w:trPr>
                        <w:tc>
                          <w:tcPr>
                            <w:tcW w:w="1980" w:type="dxa"/>
                          </w:tcPr>
                          <w:p w14:paraId="73A87F73" w14:textId="77777777" w:rsidR="00C4799D" w:rsidRDefault="008C28BE">
                            <w:pPr>
                              <w:pStyle w:val="TableParagraph"/>
                              <w:spacing w:line="229" w:lineRule="exact"/>
                              <w:ind w:left="43" w:right="62"/>
                              <w:jc w:val="center"/>
                              <w:rPr>
                                <w:b/>
                                <w:sz w:val="20"/>
                              </w:rPr>
                            </w:pPr>
                            <w:r>
                              <w:rPr>
                                <w:b/>
                                <w:sz w:val="20"/>
                              </w:rPr>
                              <w:t>Clinical</w:t>
                            </w:r>
                            <w:r>
                              <w:rPr>
                                <w:b/>
                                <w:spacing w:val="-12"/>
                                <w:sz w:val="20"/>
                              </w:rPr>
                              <w:t xml:space="preserve"> </w:t>
                            </w:r>
                            <w:r>
                              <w:rPr>
                                <w:b/>
                                <w:spacing w:val="-2"/>
                                <w:sz w:val="20"/>
                              </w:rPr>
                              <w:t>response</w:t>
                            </w:r>
                            <w:r>
                              <w:rPr>
                                <w:b/>
                                <w:spacing w:val="-2"/>
                                <w:sz w:val="20"/>
                                <w:vertAlign w:val="superscript"/>
                              </w:rPr>
                              <w:t>b</w:t>
                            </w:r>
                          </w:p>
                        </w:tc>
                        <w:tc>
                          <w:tcPr>
                            <w:tcW w:w="986" w:type="dxa"/>
                          </w:tcPr>
                          <w:p w14:paraId="222E479B" w14:textId="77777777" w:rsidR="00C4799D" w:rsidRDefault="008C28BE">
                            <w:pPr>
                              <w:pStyle w:val="TableParagraph"/>
                              <w:spacing w:line="229" w:lineRule="exact"/>
                              <w:ind w:left="8" w:right="4"/>
                              <w:jc w:val="center"/>
                              <w:rPr>
                                <w:sz w:val="20"/>
                              </w:rPr>
                            </w:pPr>
                            <w:r>
                              <w:rPr>
                                <w:spacing w:val="-2"/>
                                <w:sz w:val="20"/>
                              </w:rPr>
                              <w:t>27.3%</w:t>
                            </w:r>
                          </w:p>
                        </w:tc>
                        <w:tc>
                          <w:tcPr>
                            <w:tcW w:w="988" w:type="dxa"/>
                          </w:tcPr>
                          <w:p w14:paraId="647DBD47" w14:textId="77777777" w:rsidR="00C4799D" w:rsidRDefault="008C28BE">
                            <w:pPr>
                              <w:pStyle w:val="TableParagraph"/>
                              <w:spacing w:line="229" w:lineRule="exact"/>
                              <w:ind w:left="10" w:right="7"/>
                              <w:jc w:val="center"/>
                              <w:rPr>
                                <w:sz w:val="20"/>
                              </w:rPr>
                            </w:pPr>
                            <w:r>
                              <w:rPr>
                                <w:spacing w:val="-2"/>
                                <w:sz w:val="20"/>
                              </w:rPr>
                              <w:t>72.6%</w:t>
                            </w:r>
                          </w:p>
                        </w:tc>
                        <w:tc>
                          <w:tcPr>
                            <w:tcW w:w="1439" w:type="dxa"/>
                          </w:tcPr>
                          <w:p w14:paraId="46D340EF" w14:textId="77777777" w:rsidR="00C4799D" w:rsidRDefault="008C28BE">
                            <w:pPr>
                              <w:pStyle w:val="TableParagraph"/>
                              <w:spacing w:line="230" w:lineRule="exact"/>
                              <w:ind w:left="207" w:right="193" w:firstLine="189"/>
                              <w:rPr>
                                <w:sz w:val="20"/>
                              </w:rPr>
                            </w:pPr>
                            <w:r>
                              <w:rPr>
                                <w:spacing w:val="-2"/>
                                <w:sz w:val="20"/>
                              </w:rPr>
                              <w:t xml:space="preserve">46.3%* </w:t>
                            </w:r>
                            <w:r>
                              <w:rPr>
                                <w:sz w:val="20"/>
                              </w:rPr>
                              <w:t>(38.4,</w:t>
                            </w:r>
                            <w:r>
                              <w:rPr>
                                <w:spacing w:val="-14"/>
                                <w:sz w:val="20"/>
                              </w:rPr>
                              <w:t xml:space="preserve"> </w:t>
                            </w:r>
                            <w:r>
                              <w:rPr>
                                <w:sz w:val="20"/>
                              </w:rPr>
                              <w:t>54.2)</w:t>
                            </w:r>
                          </w:p>
                        </w:tc>
                        <w:tc>
                          <w:tcPr>
                            <w:tcW w:w="990" w:type="dxa"/>
                          </w:tcPr>
                          <w:p w14:paraId="316ED922" w14:textId="77777777" w:rsidR="00C4799D" w:rsidRDefault="008C28BE">
                            <w:pPr>
                              <w:pStyle w:val="TableParagraph"/>
                              <w:spacing w:line="229" w:lineRule="exact"/>
                              <w:ind w:left="10" w:right="1"/>
                              <w:jc w:val="center"/>
                              <w:rPr>
                                <w:sz w:val="20"/>
                              </w:rPr>
                            </w:pPr>
                            <w:r>
                              <w:rPr>
                                <w:spacing w:val="-2"/>
                                <w:sz w:val="20"/>
                              </w:rPr>
                              <w:t>25.4%</w:t>
                            </w:r>
                          </w:p>
                        </w:tc>
                        <w:tc>
                          <w:tcPr>
                            <w:tcW w:w="988" w:type="dxa"/>
                          </w:tcPr>
                          <w:p w14:paraId="048CABB2" w14:textId="77777777" w:rsidR="00C4799D" w:rsidRDefault="008C28BE">
                            <w:pPr>
                              <w:pStyle w:val="TableParagraph"/>
                              <w:spacing w:line="229" w:lineRule="exact"/>
                              <w:ind w:left="10" w:right="1"/>
                              <w:jc w:val="center"/>
                              <w:rPr>
                                <w:sz w:val="20"/>
                              </w:rPr>
                            </w:pPr>
                            <w:r>
                              <w:rPr>
                                <w:spacing w:val="-2"/>
                                <w:sz w:val="20"/>
                              </w:rPr>
                              <w:t>74.5%</w:t>
                            </w:r>
                          </w:p>
                        </w:tc>
                        <w:tc>
                          <w:tcPr>
                            <w:tcW w:w="1439" w:type="dxa"/>
                          </w:tcPr>
                          <w:p w14:paraId="23A383F0" w14:textId="77777777" w:rsidR="00C4799D" w:rsidRDefault="008C28BE">
                            <w:pPr>
                              <w:pStyle w:val="TableParagraph"/>
                              <w:spacing w:line="230" w:lineRule="exact"/>
                              <w:ind w:left="210" w:right="190" w:firstLine="189"/>
                              <w:rPr>
                                <w:sz w:val="20"/>
                              </w:rPr>
                            </w:pPr>
                            <w:r>
                              <w:rPr>
                                <w:spacing w:val="-2"/>
                                <w:sz w:val="20"/>
                              </w:rPr>
                              <w:t xml:space="preserve">49.4%* </w:t>
                            </w:r>
                            <w:r>
                              <w:rPr>
                                <w:sz w:val="20"/>
                              </w:rPr>
                              <w:t>(41.7,</w:t>
                            </w:r>
                            <w:r>
                              <w:rPr>
                                <w:spacing w:val="-14"/>
                                <w:sz w:val="20"/>
                              </w:rPr>
                              <w:t xml:space="preserve"> </w:t>
                            </w:r>
                            <w:r>
                              <w:rPr>
                                <w:sz w:val="20"/>
                              </w:rPr>
                              <w:t>57.1)</w:t>
                            </w:r>
                          </w:p>
                        </w:tc>
                      </w:tr>
                      <w:tr w:rsidR="00C4799D" w14:paraId="7B88938C" w14:textId="77777777">
                        <w:trPr>
                          <w:trHeight w:val="460"/>
                        </w:trPr>
                        <w:tc>
                          <w:tcPr>
                            <w:tcW w:w="1980" w:type="dxa"/>
                          </w:tcPr>
                          <w:p w14:paraId="27876D25" w14:textId="77777777" w:rsidR="00C4799D" w:rsidRDefault="008C28BE">
                            <w:pPr>
                              <w:pStyle w:val="TableParagraph"/>
                              <w:spacing w:line="230" w:lineRule="exact"/>
                              <w:ind w:left="280" w:right="527"/>
                              <w:rPr>
                                <w:sz w:val="13"/>
                              </w:rPr>
                            </w:pPr>
                            <w:r>
                              <w:rPr>
                                <w:sz w:val="20"/>
                              </w:rPr>
                              <w:t>Prior</w:t>
                            </w:r>
                            <w:r>
                              <w:rPr>
                                <w:spacing w:val="-14"/>
                                <w:sz w:val="20"/>
                              </w:rPr>
                              <w:t xml:space="preserve"> </w:t>
                            </w:r>
                            <w:r>
                              <w:rPr>
                                <w:sz w:val="20"/>
                              </w:rPr>
                              <w:t xml:space="preserve">biologic </w:t>
                            </w:r>
                            <w:r>
                              <w:rPr>
                                <w:spacing w:val="-2"/>
                                <w:sz w:val="20"/>
                              </w:rPr>
                              <w:t>failure</w:t>
                            </w:r>
                            <w:r>
                              <w:rPr>
                                <w:spacing w:val="-2"/>
                                <w:position w:val="6"/>
                                <w:sz w:val="13"/>
                              </w:rPr>
                              <w:t>+</w:t>
                            </w:r>
                          </w:p>
                        </w:tc>
                        <w:tc>
                          <w:tcPr>
                            <w:tcW w:w="986" w:type="dxa"/>
                          </w:tcPr>
                          <w:p w14:paraId="1172E449" w14:textId="77777777" w:rsidR="00C4799D" w:rsidRDefault="008C28BE">
                            <w:pPr>
                              <w:pStyle w:val="TableParagraph"/>
                              <w:spacing w:line="229" w:lineRule="exact"/>
                              <w:ind w:left="8" w:right="4"/>
                              <w:jc w:val="center"/>
                              <w:rPr>
                                <w:sz w:val="20"/>
                              </w:rPr>
                            </w:pPr>
                            <w:r>
                              <w:rPr>
                                <w:spacing w:val="-2"/>
                                <w:sz w:val="20"/>
                              </w:rPr>
                              <w:t>12.8%</w:t>
                            </w:r>
                          </w:p>
                        </w:tc>
                        <w:tc>
                          <w:tcPr>
                            <w:tcW w:w="988" w:type="dxa"/>
                          </w:tcPr>
                          <w:p w14:paraId="7FAC6EB3" w14:textId="77777777" w:rsidR="00C4799D" w:rsidRDefault="008C28BE">
                            <w:pPr>
                              <w:pStyle w:val="TableParagraph"/>
                              <w:spacing w:line="229" w:lineRule="exact"/>
                              <w:ind w:left="10" w:right="7"/>
                              <w:jc w:val="center"/>
                              <w:rPr>
                                <w:sz w:val="20"/>
                              </w:rPr>
                            </w:pPr>
                            <w:r>
                              <w:rPr>
                                <w:spacing w:val="-2"/>
                                <w:sz w:val="20"/>
                              </w:rPr>
                              <w:t>64.4%</w:t>
                            </w:r>
                          </w:p>
                        </w:tc>
                        <w:tc>
                          <w:tcPr>
                            <w:tcW w:w="1439" w:type="dxa"/>
                          </w:tcPr>
                          <w:p w14:paraId="151FD359" w14:textId="77777777" w:rsidR="00C4799D" w:rsidRDefault="008C28BE">
                            <w:pPr>
                              <w:pStyle w:val="TableParagraph"/>
                              <w:spacing w:line="229" w:lineRule="exact"/>
                              <w:ind w:left="0" w:right="428"/>
                              <w:jc w:val="right"/>
                              <w:rPr>
                                <w:sz w:val="20"/>
                              </w:rPr>
                            </w:pPr>
                            <w:r>
                              <w:rPr>
                                <w:spacing w:val="-2"/>
                                <w:sz w:val="20"/>
                              </w:rPr>
                              <w:t>51.6%</w:t>
                            </w:r>
                          </w:p>
                        </w:tc>
                        <w:tc>
                          <w:tcPr>
                            <w:tcW w:w="990" w:type="dxa"/>
                          </w:tcPr>
                          <w:p w14:paraId="00FBBCCD" w14:textId="77777777" w:rsidR="00C4799D" w:rsidRDefault="008C28BE">
                            <w:pPr>
                              <w:pStyle w:val="TableParagraph"/>
                              <w:spacing w:line="229" w:lineRule="exact"/>
                              <w:ind w:left="10" w:right="1"/>
                              <w:jc w:val="center"/>
                              <w:rPr>
                                <w:sz w:val="20"/>
                              </w:rPr>
                            </w:pPr>
                            <w:r>
                              <w:rPr>
                                <w:spacing w:val="-2"/>
                                <w:sz w:val="20"/>
                              </w:rPr>
                              <w:t>19.3%</w:t>
                            </w:r>
                          </w:p>
                        </w:tc>
                        <w:tc>
                          <w:tcPr>
                            <w:tcW w:w="988" w:type="dxa"/>
                          </w:tcPr>
                          <w:p w14:paraId="5486B22E" w14:textId="77777777" w:rsidR="00C4799D" w:rsidRDefault="008C28BE">
                            <w:pPr>
                              <w:pStyle w:val="TableParagraph"/>
                              <w:spacing w:line="229" w:lineRule="exact"/>
                              <w:ind w:left="10" w:right="1"/>
                              <w:jc w:val="center"/>
                              <w:rPr>
                                <w:sz w:val="20"/>
                              </w:rPr>
                            </w:pPr>
                            <w:r>
                              <w:rPr>
                                <w:spacing w:val="-2"/>
                                <w:sz w:val="20"/>
                              </w:rPr>
                              <w:t>69.4%</w:t>
                            </w:r>
                          </w:p>
                        </w:tc>
                        <w:tc>
                          <w:tcPr>
                            <w:tcW w:w="1439" w:type="dxa"/>
                          </w:tcPr>
                          <w:p w14:paraId="4E6E60E8" w14:textId="77777777" w:rsidR="00C4799D" w:rsidRDefault="008C28BE">
                            <w:pPr>
                              <w:pStyle w:val="TableParagraph"/>
                              <w:spacing w:line="229" w:lineRule="exact"/>
                              <w:ind w:left="13" w:right="3"/>
                              <w:jc w:val="center"/>
                              <w:rPr>
                                <w:sz w:val="20"/>
                              </w:rPr>
                            </w:pPr>
                            <w:r>
                              <w:rPr>
                                <w:spacing w:val="-2"/>
                                <w:sz w:val="20"/>
                              </w:rPr>
                              <w:t>50.1%</w:t>
                            </w:r>
                          </w:p>
                        </w:tc>
                      </w:tr>
                      <w:tr w:rsidR="00C4799D" w14:paraId="2B6FB6C8" w14:textId="77777777">
                        <w:trPr>
                          <w:trHeight w:val="457"/>
                        </w:trPr>
                        <w:tc>
                          <w:tcPr>
                            <w:tcW w:w="1980" w:type="dxa"/>
                          </w:tcPr>
                          <w:p w14:paraId="419157F2" w14:textId="77777777" w:rsidR="00C4799D" w:rsidRDefault="008C28BE">
                            <w:pPr>
                              <w:pStyle w:val="TableParagraph"/>
                              <w:spacing w:line="228" w:lineRule="exact"/>
                              <w:ind w:left="280" w:right="329"/>
                              <w:rPr>
                                <w:sz w:val="13"/>
                              </w:rPr>
                            </w:pPr>
                            <w:r>
                              <w:rPr>
                                <w:sz w:val="20"/>
                              </w:rPr>
                              <w:t>Without prior biologic</w:t>
                            </w:r>
                            <w:r>
                              <w:rPr>
                                <w:spacing w:val="-14"/>
                                <w:sz w:val="20"/>
                              </w:rPr>
                              <w:t xml:space="preserve"> </w:t>
                            </w:r>
                            <w:r>
                              <w:rPr>
                                <w:sz w:val="20"/>
                              </w:rPr>
                              <w:t>failure</w:t>
                            </w:r>
                            <w:r>
                              <w:rPr>
                                <w:position w:val="6"/>
                                <w:sz w:val="13"/>
                              </w:rPr>
                              <w:t>+</w:t>
                            </w:r>
                          </w:p>
                        </w:tc>
                        <w:tc>
                          <w:tcPr>
                            <w:tcW w:w="986" w:type="dxa"/>
                          </w:tcPr>
                          <w:p w14:paraId="7FE7C2F1" w14:textId="77777777" w:rsidR="00C4799D" w:rsidRDefault="008C28BE">
                            <w:pPr>
                              <w:pStyle w:val="TableParagraph"/>
                              <w:spacing w:line="229" w:lineRule="exact"/>
                              <w:ind w:left="8" w:right="4"/>
                              <w:jc w:val="center"/>
                              <w:rPr>
                                <w:sz w:val="20"/>
                              </w:rPr>
                            </w:pPr>
                            <w:r>
                              <w:rPr>
                                <w:spacing w:val="-2"/>
                                <w:sz w:val="20"/>
                              </w:rPr>
                              <w:t>42.1%</w:t>
                            </w:r>
                          </w:p>
                        </w:tc>
                        <w:tc>
                          <w:tcPr>
                            <w:tcW w:w="988" w:type="dxa"/>
                          </w:tcPr>
                          <w:p w14:paraId="792E8432" w14:textId="77777777" w:rsidR="00C4799D" w:rsidRDefault="008C28BE">
                            <w:pPr>
                              <w:pStyle w:val="TableParagraph"/>
                              <w:spacing w:line="229" w:lineRule="exact"/>
                              <w:ind w:left="10" w:right="7"/>
                              <w:jc w:val="center"/>
                              <w:rPr>
                                <w:sz w:val="20"/>
                              </w:rPr>
                            </w:pPr>
                            <w:r>
                              <w:rPr>
                                <w:spacing w:val="-2"/>
                                <w:sz w:val="20"/>
                              </w:rPr>
                              <w:t>81.8%</w:t>
                            </w:r>
                          </w:p>
                        </w:tc>
                        <w:tc>
                          <w:tcPr>
                            <w:tcW w:w="1439" w:type="dxa"/>
                          </w:tcPr>
                          <w:p w14:paraId="08925AB1" w14:textId="77777777" w:rsidR="00C4799D" w:rsidRDefault="008C28BE">
                            <w:pPr>
                              <w:pStyle w:val="TableParagraph"/>
                              <w:spacing w:line="229" w:lineRule="exact"/>
                              <w:ind w:left="0" w:right="428"/>
                              <w:jc w:val="right"/>
                              <w:rPr>
                                <w:sz w:val="20"/>
                              </w:rPr>
                            </w:pPr>
                            <w:r>
                              <w:rPr>
                                <w:spacing w:val="-2"/>
                                <w:sz w:val="20"/>
                              </w:rPr>
                              <w:t>39.7%</w:t>
                            </w:r>
                          </w:p>
                        </w:tc>
                        <w:tc>
                          <w:tcPr>
                            <w:tcW w:w="990" w:type="dxa"/>
                          </w:tcPr>
                          <w:p w14:paraId="71ADFAC2" w14:textId="77777777" w:rsidR="00C4799D" w:rsidRDefault="008C28BE">
                            <w:pPr>
                              <w:pStyle w:val="TableParagraph"/>
                              <w:spacing w:line="229" w:lineRule="exact"/>
                              <w:ind w:left="10" w:right="1"/>
                              <w:jc w:val="center"/>
                              <w:rPr>
                                <w:sz w:val="20"/>
                              </w:rPr>
                            </w:pPr>
                            <w:r>
                              <w:rPr>
                                <w:spacing w:val="-2"/>
                                <w:sz w:val="20"/>
                              </w:rPr>
                              <w:t>31.8%</w:t>
                            </w:r>
                          </w:p>
                        </w:tc>
                        <w:tc>
                          <w:tcPr>
                            <w:tcW w:w="988" w:type="dxa"/>
                          </w:tcPr>
                          <w:p w14:paraId="3A79E91A" w14:textId="77777777" w:rsidR="00C4799D" w:rsidRDefault="008C28BE">
                            <w:pPr>
                              <w:pStyle w:val="TableParagraph"/>
                              <w:spacing w:line="229" w:lineRule="exact"/>
                              <w:ind w:left="10" w:right="1"/>
                              <w:jc w:val="center"/>
                              <w:rPr>
                                <w:sz w:val="20"/>
                              </w:rPr>
                            </w:pPr>
                            <w:r>
                              <w:rPr>
                                <w:spacing w:val="-2"/>
                                <w:sz w:val="20"/>
                              </w:rPr>
                              <w:t>79.8%</w:t>
                            </w:r>
                          </w:p>
                        </w:tc>
                        <w:tc>
                          <w:tcPr>
                            <w:tcW w:w="1439" w:type="dxa"/>
                          </w:tcPr>
                          <w:p w14:paraId="71F05166" w14:textId="77777777" w:rsidR="00C4799D" w:rsidRDefault="008C28BE">
                            <w:pPr>
                              <w:pStyle w:val="TableParagraph"/>
                              <w:spacing w:line="229" w:lineRule="exact"/>
                              <w:ind w:left="13" w:right="3"/>
                              <w:jc w:val="center"/>
                              <w:rPr>
                                <w:sz w:val="20"/>
                              </w:rPr>
                            </w:pPr>
                            <w:r>
                              <w:rPr>
                                <w:spacing w:val="-2"/>
                                <w:sz w:val="20"/>
                              </w:rPr>
                              <w:t>48.0%</w:t>
                            </w:r>
                          </w:p>
                        </w:tc>
                      </w:tr>
                      <w:tr w:rsidR="00C4799D" w14:paraId="2D7C3C41" w14:textId="77777777">
                        <w:trPr>
                          <w:trHeight w:val="460"/>
                        </w:trPr>
                        <w:tc>
                          <w:tcPr>
                            <w:tcW w:w="1980" w:type="dxa"/>
                          </w:tcPr>
                          <w:p w14:paraId="77C3F2E4" w14:textId="77777777" w:rsidR="00C4799D" w:rsidRDefault="008C28BE">
                            <w:pPr>
                              <w:pStyle w:val="TableParagraph"/>
                              <w:spacing w:line="229" w:lineRule="exact"/>
                              <w:ind w:left="31" w:right="62"/>
                              <w:jc w:val="center"/>
                              <w:rPr>
                                <w:b/>
                                <w:sz w:val="20"/>
                              </w:rPr>
                            </w:pPr>
                            <w:r>
                              <w:rPr>
                                <w:b/>
                                <w:sz w:val="20"/>
                              </w:rPr>
                              <w:t>No</w:t>
                            </w:r>
                            <w:r>
                              <w:rPr>
                                <w:b/>
                                <w:spacing w:val="-5"/>
                                <w:sz w:val="20"/>
                              </w:rPr>
                              <w:t xml:space="preserve"> </w:t>
                            </w:r>
                            <w:r>
                              <w:rPr>
                                <w:b/>
                                <w:sz w:val="20"/>
                              </w:rPr>
                              <w:t>bowel</w:t>
                            </w:r>
                            <w:r>
                              <w:rPr>
                                <w:b/>
                                <w:spacing w:val="-5"/>
                                <w:sz w:val="20"/>
                              </w:rPr>
                              <w:t xml:space="preserve"> </w:t>
                            </w:r>
                            <w:r>
                              <w:rPr>
                                <w:b/>
                                <w:spacing w:val="-2"/>
                                <w:sz w:val="20"/>
                              </w:rPr>
                              <w:t>urgency</w:t>
                            </w:r>
                          </w:p>
                        </w:tc>
                        <w:tc>
                          <w:tcPr>
                            <w:tcW w:w="986" w:type="dxa"/>
                          </w:tcPr>
                          <w:p w14:paraId="334A05AC" w14:textId="77777777" w:rsidR="00C4799D" w:rsidRDefault="008C28BE">
                            <w:pPr>
                              <w:pStyle w:val="TableParagraph"/>
                              <w:spacing w:line="229" w:lineRule="exact"/>
                              <w:ind w:left="8" w:right="4"/>
                              <w:jc w:val="center"/>
                              <w:rPr>
                                <w:sz w:val="20"/>
                              </w:rPr>
                            </w:pPr>
                            <w:r>
                              <w:rPr>
                                <w:spacing w:val="-2"/>
                                <w:sz w:val="20"/>
                              </w:rPr>
                              <w:t>21.4%</w:t>
                            </w:r>
                          </w:p>
                        </w:tc>
                        <w:tc>
                          <w:tcPr>
                            <w:tcW w:w="988" w:type="dxa"/>
                          </w:tcPr>
                          <w:p w14:paraId="39C8603E" w14:textId="77777777" w:rsidR="00C4799D" w:rsidRDefault="008C28BE">
                            <w:pPr>
                              <w:pStyle w:val="TableParagraph"/>
                              <w:spacing w:line="229" w:lineRule="exact"/>
                              <w:ind w:left="10" w:right="7"/>
                              <w:jc w:val="center"/>
                              <w:rPr>
                                <w:sz w:val="20"/>
                              </w:rPr>
                            </w:pPr>
                            <w:r>
                              <w:rPr>
                                <w:spacing w:val="-2"/>
                                <w:sz w:val="20"/>
                              </w:rPr>
                              <w:t>48.4%</w:t>
                            </w:r>
                          </w:p>
                        </w:tc>
                        <w:tc>
                          <w:tcPr>
                            <w:tcW w:w="1439" w:type="dxa"/>
                          </w:tcPr>
                          <w:p w14:paraId="5720EC4F" w14:textId="77777777" w:rsidR="00C4799D" w:rsidRDefault="008C28BE">
                            <w:pPr>
                              <w:pStyle w:val="TableParagraph"/>
                              <w:spacing w:line="230" w:lineRule="exact"/>
                              <w:ind w:left="207" w:right="193" w:firstLine="189"/>
                              <w:rPr>
                                <w:sz w:val="20"/>
                              </w:rPr>
                            </w:pPr>
                            <w:r>
                              <w:rPr>
                                <w:spacing w:val="-2"/>
                                <w:sz w:val="20"/>
                              </w:rPr>
                              <w:t xml:space="preserve">27.4%* </w:t>
                            </w:r>
                            <w:r>
                              <w:rPr>
                                <w:sz w:val="20"/>
                              </w:rPr>
                              <w:t>(19.2,</w:t>
                            </w:r>
                            <w:r>
                              <w:rPr>
                                <w:spacing w:val="-14"/>
                                <w:sz w:val="20"/>
                              </w:rPr>
                              <w:t xml:space="preserve"> </w:t>
                            </w:r>
                            <w:r>
                              <w:rPr>
                                <w:sz w:val="20"/>
                              </w:rPr>
                              <w:t>35.6)</w:t>
                            </w:r>
                          </w:p>
                        </w:tc>
                        <w:tc>
                          <w:tcPr>
                            <w:tcW w:w="990" w:type="dxa"/>
                          </w:tcPr>
                          <w:p w14:paraId="25167EF9" w14:textId="77777777" w:rsidR="00C4799D" w:rsidRDefault="008C28BE">
                            <w:pPr>
                              <w:pStyle w:val="TableParagraph"/>
                              <w:spacing w:line="229" w:lineRule="exact"/>
                              <w:ind w:left="10" w:right="1"/>
                              <w:jc w:val="center"/>
                              <w:rPr>
                                <w:sz w:val="20"/>
                              </w:rPr>
                            </w:pPr>
                            <w:r>
                              <w:rPr>
                                <w:spacing w:val="-2"/>
                                <w:sz w:val="20"/>
                              </w:rPr>
                              <w:t>25.9%</w:t>
                            </w:r>
                          </w:p>
                        </w:tc>
                        <w:tc>
                          <w:tcPr>
                            <w:tcW w:w="988" w:type="dxa"/>
                          </w:tcPr>
                          <w:p w14:paraId="6B11DBFD" w14:textId="77777777" w:rsidR="00C4799D" w:rsidRDefault="008C28BE">
                            <w:pPr>
                              <w:pStyle w:val="TableParagraph"/>
                              <w:spacing w:line="229" w:lineRule="exact"/>
                              <w:ind w:left="10" w:right="1"/>
                              <w:jc w:val="center"/>
                              <w:rPr>
                                <w:sz w:val="20"/>
                              </w:rPr>
                            </w:pPr>
                            <w:r>
                              <w:rPr>
                                <w:spacing w:val="-2"/>
                                <w:sz w:val="20"/>
                              </w:rPr>
                              <w:t>53.7%</w:t>
                            </w:r>
                          </w:p>
                        </w:tc>
                        <w:tc>
                          <w:tcPr>
                            <w:tcW w:w="1439" w:type="dxa"/>
                          </w:tcPr>
                          <w:p w14:paraId="27316855" w14:textId="77777777" w:rsidR="00C4799D" w:rsidRDefault="008C28BE">
                            <w:pPr>
                              <w:pStyle w:val="TableParagraph"/>
                              <w:spacing w:line="230" w:lineRule="exact"/>
                              <w:ind w:left="210" w:right="190" w:firstLine="189"/>
                              <w:rPr>
                                <w:sz w:val="20"/>
                              </w:rPr>
                            </w:pPr>
                            <w:r>
                              <w:rPr>
                                <w:spacing w:val="-2"/>
                                <w:sz w:val="20"/>
                              </w:rPr>
                              <w:t xml:space="preserve">27.1%* </w:t>
                            </w:r>
                            <w:r>
                              <w:rPr>
                                <w:sz w:val="20"/>
                              </w:rPr>
                              <w:t>(19.0,</w:t>
                            </w:r>
                            <w:r>
                              <w:rPr>
                                <w:spacing w:val="-14"/>
                                <w:sz w:val="20"/>
                              </w:rPr>
                              <w:t xml:space="preserve"> </w:t>
                            </w:r>
                            <w:r>
                              <w:rPr>
                                <w:sz w:val="20"/>
                              </w:rPr>
                              <w:t>35.3)</w:t>
                            </w:r>
                          </w:p>
                        </w:tc>
                      </w:tr>
                      <w:tr w:rsidR="00C4799D" w14:paraId="6838AB24" w14:textId="77777777">
                        <w:trPr>
                          <w:trHeight w:val="460"/>
                        </w:trPr>
                        <w:tc>
                          <w:tcPr>
                            <w:tcW w:w="1980" w:type="dxa"/>
                          </w:tcPr>
                          <w:p w14:paraId="12204602" w14:textId="77777777" w:rsidR="00C4799D" w:rsidRDefault="008C28BE">
                            <w:pPr>
                              <w:pStyle w:val="TableParagraph"/>
                              <w:spacing w:line="230" w:lineRule="exact"/>
                              <w:ind w:right="534"/>
                              <w:rPr>
                                <w:b/>
                                <w:sz w:val="20"/>
                              </w:rPr>
                            </w:pPr>
                            <w:r>
                              <w:rPr>
                                <w:b/>
                                <w:sz w:val="20"/>
                              </w:rPr>
                              <w:t>No</w:t>
                            </w:r>
                            <w:r>
                              <w:rPr>
                                <w:b/>
                                <w:spacing w:val="-14"/>
                                <w:sz w:val="20"/>
                              </w:rPr>
                              <w:t xml:space="preserve"> </w:t>
                            </w:r>
                            <w:r>
                              <w:rPr>
                                <w:b/>
                                <w:sz w:val="20"/>
                              </w:rPr>
                              <w:t xml:space="preserve">abdominal </w:t>
                            </w:r>
                            <w:r>
                              <w:rPr>
                                <w:b/>
                                <w:spacing w:val="-4"/>
                                <w:sz w:val="20"/>
                              </w:rPr>
                              <w:t>Pain</w:t>
                            </w:r>
                          </w:p>
                        </w:tc>
                        <w:tc>
                          <w:tcPr>
                            <w:tcW w:w="986" w:type="dxa"/>
                          </w:tcPr>
                          <w:p w14:paraId="7B2A7DA2" w14:textId="77777777" w:rsidR="00C4799D" w:rsidRDefault="008C28BE">
                            <w:pPr>
                              <w:pStyle w:val="TableParagraph"/>
                              <w:spacing w:line="229" w:lineRule="exact"/>
                              <w:ind w:left="8" w:right="4"/>
                              <w:jc w:val="center"/>
                              <w:rPr>
                                <w:sz w:val="20"/>
                              </w:rPr>
                            </w:pPr>
                            <w:r>
                              <w:rPr>
                                <w:spacing w:val="-2"/>
                                <w:sz w:val="20"/>
                              </w:rPr>
                              <w:t>23.4%</w:t>
                            </w:r>
                          </w:p>
                        </w:tc>
                        <w:tc>
                          <w:tcPr>
                            <w:tcW w:w="988" w:type="dxa"/>
                          </w:tcPr>
                          <w:p w14:paraId="2822B7EC" w14:textId="77777777" w:rsidR="00C4799D" w:rsidRDefault="008C28BE">
                            <w:pPr>
                              <w:pStyle w:val="TableParagraph"/>
                              <w:spacing w:line="229" w:lineRule="exact"/>
                              <w:ind w:left="10" w:right="7"/>
                              <w:jc w:val="center"/>
                              <w:rPr>
                                <w:sz w:val="20"/>
                              </w:rPr>
                            </w:pPr>
                            <w:r>
                              <w:rPr>
                                <w:spacing w:val="-2"/>
                                <w:sz w:val="20"/>
                              </w:rPr>
                              <w:t>46.6%</w:t>
                            </w:r>
                          </w:p>
                        </w:tc>
                        <w:tc>
                          <w:tcPr>
                            <w:tcW w:w="1439" w:type="dxa"/>
                          </w:tcPr>
                          <w:p w14:paraId="56F6AD2D" w14:textId="77777777" w:rsidR="00C4799D" w:rsidRDefault="008C28BE">
                            <w:pPr>
                              <w:pStyle w:val="TableParagraph"/>
                              <w:spacing w:line="230" w:lineRule="exact"/>
                              <w:ind w:left="207" w:right="193" w:firstLine="189"/>
                              <w:rPr>
                                <w:sz w:val="20"/>
                              </w:rPr>
                            </w:pPr>
                            <w:r>
                              <w:rPr>
                                <w:spacing w:val="-2"/>
                                <w:sz w:val="20"/>
                              </w:rPr>
                              <w:t xml:space="preserve">23.6%* </w:t>
                            </w:r>
                            <w:r>
                              <w:rPr>
                                <w:sz w:val="20"/>
                              </w:rPr>
                              <w:t>(15.1,</w:t>
                            </w:r>
                            <w:r>
                              <w:rPr>
                                <w:spacing w:val="-14"/>
                                <w:sz w:val="20"/>
                              </w:rPr>
                              <w:t xml:space="preserve"> </w:t>
                            </w:r>
                            <w:r>
                              <w:rPr>
                                <w:sz w:val="20"/>
                              </w:rPr>
                              <w:t>32.1)</w:t>
                            </w:r>
                          </w:p>
                        </w:tc>
                        <w:tc>
                          <w:tcPr>
                            <w:tcW w:w="990" w:type="dxa"/>
                          </w:tcPr>
                          <w:p w14:paraId="505E8C63" w14:textId="77777777" w:rsidR="00C4799D" w:rsidRDefault="008C28BE">
                            <w:pPr>
                              <w:pStyle w:val="TableParagraph"/>
                              <w:spacing w:line="229" w:lineRule="exact"/>
                              <w:ind w:left="10" w:right="1"/>
                              <w:jc w:val="center"/>
                              <w:rPr>
                                <w:sz w:val="20"/>
                              </w:rPr>
                            </w:pPr>
                            <w:r>
                              <w:rPr>
                                <w:spacing w:val="-2"/>
                                <w:sz w:val="20"/>
                              </w:rPr>
                              <w:t>24.1%</w:t>
                            </w:r>
                          </w:p>
                        </w:tc>
                        <w:tc>
                          <w:tcPr>
                            <w:tcW w:w="988" w:type="dxa"/>
                          </w:tcPr>
                          <w:p w14:paraId="563C812A" w14:textId="77777777" w:rsidR="00C4799D" w:rsidRDefault="008C28BE">
                            <w:pPr>
                              <w:pStyle w:val="TableParagraph"/>
                              <w:spacing w:line="229" w:lineRule="exact"/>
                              <w:ind w:left="10" w:right="1"/>
                              <w:jc w:val="center"/>
                              <w:rPr>
                                <w:sz w:val="20"/>
                              </w:rPr>
                            </w:pPr>
                            <w:r>
                              <w:rPr>
                                <w:spacing w:val="-2"/>
                                <w:sz w:val="20"/>
                              </w:rPr>
                              <w:t>53.7%</w:t>
                            </w:r>
                          </w:p>
                        </w:tc>
                        <w:tc>
                          <w:tcPr>
                            <w:tcW w:w="1439" w:type="dxa"/>
                          </w:tcPr>
                          <w:p w14:paraId="6A3401DF" w14:textId="77777777" w:rsidR="00C4799D" w:rsidRDefault="008C28BE">
                            <w:pPr>
                              <w:pStyle w:val="TableParagraph"/>
                              <w:spacing w:line="230" w:lineRule="exact"/>
                              <w:ind w:left="210" w:right="190" w:firstLine="189"/>
                              <w:rPr>
                                <w:sz w:val="20"/>
                              </w:rPr>
                            </w:pPr>
                            <w:r>
                              <w:rPr>
                                <w:spacing w:val="-2"/>
                                <w:sz w:val="20"/>
                              </w:rPr>
                              <w:t xml:space="preserve">29.1%* </w:t>
                            </w:r>
                            <w:r>
                              <w:rPr>
                                <w:sz w:val="20"/>
                              </w:rPr>
                              <w:t>(20.9,</w:t>
                            </w:r>
                            <w:r>
                              <w:rPr>
                                <w:spacing w:val="-14"/>
                                <w:sz w:val="20"/>
                              </w:rPr>
                              <w:t xml:space="preserve"> </w:t>
                            </w:r>
                            <w:r>
                              <w:rPr>
                                <w:sz w:val="20"/>
                              </w:rPr>
                              <w:t>37.4)</w:t>
                            </w:r>
                          </w:p>
                        </w:tc>
                      </w:tr>
                      <w:tr w:rsidR="00C4799D" w14:paraId="678ADD7A" w14:textId="77777777">
                        <w:trPr>
                          <w:trHeight w:val="402"/>
                        </w:trPr>
                        <w:tc>
                          <w:tcPr>
                            <w:tcW w:w="8810" w:type="dxa"/>
                            <w:gridSpan w:val="7"/>
                            <w:shd w:val="clear" w:color="auto" w:fill="D9D9D9"/>
                          </w:tcPr>
                          <w:p w14:paraId="610A69D4" w14:textId="77777777" w:rsidR="00C4799D" w:rsidRDefault="008C28BE">
                            <w:pPr>
                              <w:pStyle w:val="TableParagraph"/>
                              <w:spacing w:line="229" w:lineRule="exact"/>
                              <w:ind w:left="88"/>
                              <w:rPr>
                                <w:b/>
                                <w:sz w:val="20"/>
                              </w:rPr>
                            </w:pPr>
                            <w:r>
                              <w:rPr>
                                <w:b/>
                                <w:sz w:val="20"/>
                              </w:rPr>
                              <w:t>Endoscopic</w:t>
                            </w:r>
                            <w:r>
                              <w:rPr>
                                <w:b/>
                                <w:spacing w:val="-10"/>
                                <w:sz w:val="20"/>
                              </w:rPr>
                              <w:t xml:space="preserve"> </w:t>
                            </w:r>
                            <w:r>
                              <w:rPr>
                                <w:b/>
                                <w:sz w:val="20"/>
                              </w:rPr>
                              <w:t>and</w:t>
                            </w:r>
                            <w:r>
                              <w:rPr>
                                <w:b/>
                                <w:spacing w:val="-10"/>
                                <w:sz w:val="20"/>
                              </w:rPr>
                              <w:t xml:space="preserve"> </w:t>
                            </w:r>
                            <w:r>
                              <w:rPr>
                                <w:b/>
                                <w:sz w:val="20"/>
                              </w:rPr>
                              <w:t>Histologic</w:t>
                            </w:r>
                            <w:r>
                              <w:rPr>
                                <w:b/>
                                <w:spacing w:val="-11"/>
                                <w:sz w:val="20"/>
                              </w:rPr>
                              <w:t xml:space="preserve"> </w:t>
                            </w:r>
                            <w:r>
                              <w:rPr>
                                <w:b/>
                                <w:spacing w:val="-2"/>
                                <w:sz w:val="20"/>
                              </w:rPr>
                              <w:t>Assessment</w:t>
                            </w:r>
                          </w:p>
                        </w:tc>
                      </w:tr>
                      <w:tr w:rsidR="00C4799D" w14:paraId="49CEB803" w14:textId="77777777">
                        <w:trPr>
                          <w:trHeight w:val="460"/>
                        </w:trPr>
                        <w:tc>
                          <w:tcPr>
                            <w:tcW w:w="1980" w:type="dxa"/>
                          </w:tcPr>
                          <w:p w14:paraId="555F8E00" w14:textId="77777777" w:rsidR="00C4799D" w:rsidRDefault="008C28BE">
                            <w:pPr>
                              <w:pStyle w:val="TableParagraph"/>
                              <w:spacing w:line="230" w:lineRule="exact"/>
                              <w:rPr>
                                <w:b/>
                                <w:sz w:val="20"/>
                              </w:rPr>
                            </w:pPr>
                            <w:r>
                              <w:rPr>
                                <w:b/>
                                <w:spacing w:val="-2"/>
                                <w:sz w:val="20"/>
                              </w:rPr>
                              <w:t>Endoscopic remission</w:t>
                            </w:r>
                            <w:r>
                              <w:rPr>
                                <w:b/>
                                <w:spacing w:val="-2"/>
                                <w:sz w:val="20"/>
                                <w:vertAlign w:val="superscript"/>
                              </w:rPr>
                              <w:t>c</w:t>
                            </w:r>
                          </w:p>
                        </w:tc>
                        <w:tc>
                          <w:tcPr>
                            <w:tcW w:w="986" w:type="dxa"/>
                          </w:tcPr>
                          <w:p w14:paraId="4DD7796E" w14:textId="77777777" w:rsidR="00C4799D" w:rsidRDefault="008C28BE">
                            <w:pPr>
                              <w:pStyle w:val="TableParagraph"/>
                              <w:spacing w:line="229" w:lineRule="exact"/>
                              <w:ind w:left="8" w:right="4"/>
                              <w:jc w:val="center"/>
                              <w:rPr>
                                <w:sz w:val="20"/>
                              </w:rPr>
                            </w:pPr>
                            <w:r>
                              <w:rPr>
                                <w:spacing w:val="-4"/>
                                <w:sz w:val="20"/>
                              </w:rPr>
                              <w:t>1.3%</w:t>
                            </w:r>
                          </w:p>
                        </w:tc>
                        <w:tc>
                          <w:tcPr>
                            <w:tcW w:w="988" w:type="dxa"/>
                          </w:tcPr>
                          <w:p w14:paraId="5E5A4C39" w14:textId="77777777" w:rsidR="00C4799D" w:rsidRDefault="008C28BE">
                            <w:pPr>
                              <w:pStyle w:val="TableParagraph"/>
                              <w:spacing w:line="229" w:lineRule="exact"/>
                              <w:ind w:left="10" w:right="7"/>
                              <w:jc w:val="center"/>
                              <w:rPr>
                                <w:sz w:val="20"/>
                              </w:rPr>
                            </w:pPr>
                            <w:r>
                              <w:rPr>
                                <w:spacing w:val="-2"/>
                                <w:sz w:val="20"/>
                              </w:rPr>
                              <w:t>13.7%</w:t>
                            </w:r>
                          </w:p>
                        </w:tc>
                        <w:tc>
                          <w:tcPr>
                            <w:tcW w:w="1439" w:type="dxa"/>
                          </w:tcPr>
                          <w:p w14:paraId="492B09B0" w14:textId="77777777" w:rsidR="00C4799D" w:rsidRDefault="008C28BE">
                            <w:pPr>
                              <w:pStyle w:val="TableParagraph"/>
                              <w:spacing w:line="230" w:lineRule="exact"/>
                              <w:ind w:left="262" w:right="249" w:firstLine="134"/>
                              <w:rPr>
                                <w:sz w:val="20"/>
                              </w:rPr>
                            </w:pPr>
                            <w:r>
                              <w:rPr>
                                <w:spacing w:val="-2"/>
                                <w:sz w:val="20"/>
                              </w:rPr>
                              <w:t xml:space="preserve">12.7%* </w:t>
                            </w:r>
                            <w:r>
                              <w:rPr>
                                <w:sz w:val="20"/>
                              </w:rPr>
                              <w:t>(8.4,</w:t>
                            </w:r>
                            <w:r>
                              <w:rPr>
                                <w:spacing w:val="-14"/>
                                <w:sz w:val="20"/>
                              </w:rPr>
                              <w:t xml:space="preserve"> </w:t>
                            </w:r>
                            <w:r>
                              <w:rPr>
                                <w:sz w:val="20"/>
                              </w:rPr>
                              <w:t>17.0)</w:t>
                            </w:r>
                          </w:p>
                        </w:tc>
                        <w:tc>
                          <w:tcPr>
                            <w:tcW w:w="990" w:type="dxa"/>
                          </w:tcPr>
                          <w:p w14:paraId="131F7CC2" w14:textId="77777777" w:rsidR="00C4799D" w:rsidRDefault="008C28BE">
                            <w:pPr>
                              <w:pStyle w:val="TableParagraph"/>
                              <w:spacing w:line="229" w:lineRule="exact"/>
                              <w:ind w:left="10" w:right="1"/>
                              <w:jc w:val="center"/>
                              <w:rPr>
                                <w:sz w:val="20"/>
                              </w:rPr>
                            </w:pPr>
                            <w:r>
                              <w:rPr>
                                <w:spacing w:val="-4"/>
                                <w:sz w:val="20"/>
                              </w:rPr>
                              <w:t>1.7%</w:t>
                            </w:r>
                          </w:p>
                        </w:tc>
                        <w:tc>
                          <w:tcPr>
                            <w:tcW w:w="988" w:type="dxa"/>
                          </w:tcPr>
                          <w:p w14:paraId="3A01CD75" w14:textId="77777777" w:rsidR="00C4799D" w:rsidRDefault="008C28BE">
                            <w:pPr>
                              <w:pStyle w:val="TableParagraph"/>
                              <w:spacing w:line="229" w:lineRule="exact"/>
                              <w:ind w:left="10" w:right="1"/>
                              <w:jc w:val="center"/>
                              <w:rPr>
                                <w:sz w:val="20"/>
                              </w:rPr>
                            </w:pPr>
                            <w:r>
                              <w:rPr>
                                <w:spacing w:val="-2"/>
                                <w:sz w:val="20"/>
                              </w:rPr>
                              <w:t>18.2%</w:t>
                            </w:r>
                          </w:p>
                        </w:tc>
                        <w:tc>
                          <w:tcPr>
                            <w:tcW w:w="1439" w:type="dxa"/>
                          </w:tcPr>
                          <w:p w14:paraId="7233D712" w14:textId="77777777" w:rsidR="00C4799D" w:rsidRDefault="008C28BE">
                            <w:pPr>
                              <w:pStyle w:val="TableParagraph"/>
                              <w:spacing w:line="230" w:lineRule="exact"/>
                              <w:ind w:left="210" w:right="190" w:firstLine="189"/>
                              <w:rPr>
                                <w:sz w:val="20"/>
                              </w:rPr>
                            </w:pPr>
                            <w:r>
                              <w:rPr>
                                <w:spacing w:val="-2"/>
                                <w:sz w:val="20"/>
                              </w:rPr>
                              <w:t xml:space="preserve">15.9%* </w:t>
                            </w:r>
                            <w:r>
                              <w:rPr>
                                <w:sz w:val="20"/>
                              </w:rPr>
                              <w:t>(11.4,</w:t>
                            </w:r>
                            <w:r>
                              <w:rPr>
                                <w:spacing w:val="-14"/>
                                <w:sz w:val="20"/>
                              </w:rPr>
                              <w:t xml:space="preserve"> </w:t>
                            </w:r>
                            <w:r>
                              <w:rPr>
                                <w:sz w:val="20"/>
                              </w:rPr>
                              <w:t>20.3)</w:t>
                            </w:r>
                          </w:p>
                        </w:tc>
                      </w:tr>
                      <w:tr w:rsidR="00C4799D" w14:paraId="7FDA3E5B" w14:textId="77777777">
                        <w:trPr>
                          <w:trHeight w:val="460"/>
                        </w:trPr>
                        <w:tc>
                          <w:tcPr>
                            <w:tcW w:w="1980" w:type="dxa"/>
                          </w:tcPr>
                          <w:p w14:paraId="1A762947" w14:textId="77777777" w:rsidR="00C4799D" w:rsidRDefault="008C28BE">
                            <w:pPr>
                              <w:pStyle w:val="TableParagraph"/>
                              <w:spacing w:line="230" w:lineRule="exact"/>
                              <w:ind w:left="280" w:right="527"/>
                              <w:rPr>
                                <w:sz w:val="13"/>
                              </w:rPr>
                            </w:pPr>
                            <w:r>
                              <w:rPr>
                                <w:sz w:val="20"/>
                              </w:rPr>
                              <w:t>Prior</w:t>
                            </w:r>
                            <w:r>
                              <w:rPr>
                                <w:spacing w:val="-14"/>
                                <w:sz w:val="20"/>
                              </w:rPr>
                              <w:t xml:space="preserve"> </w:t>
                            </w:r>
                            <w:r>
                              <w:rPr>
                                <w:sz w:val="20"/>
                              </w:rPr>
                              <w:t xml:space="preserve">biologic </w:t>
                            </w:r>
                            <w:r>
                              <w:rPr>
                                <w:spacing w:val="-2"/>
                                <w:sz w:val="20"/>
                              </w:rPr>
                              <w:t>failure</w:t>
                            </w:r>
                            <w:r>
                              <w:rPr>
                                <w:spacing w:val="-2"/>
                                <w:position w:val="6"/>
                                <w:sz w:val="13"/>
                              </w:rPr>
                              <w:t>+</w:t>
                            </w:r>
                          </w:p>
                        </w:tc>
                        <w:tc>
                          <w:tcPr>
                            <w:tcW w:w="986" w:type="dxa"/>
                          </w:tcPr>
                          <w:p w14:paraId="421A48A2" w14:textId="77777777" w:rsidR="00C4799D" w:rsidRDefault="008C28BE">
                            <w:pPr>
                              <w:pStyle w:val="TableParagraph"/>
                              <w:spacing w:line="229" w:lineRule="exact"/>
                              <w:ind w:left="8"/>
                              <w:jc w:val="center"/>
                              <w:rPr>
                                <w:sz w:val="20"/>
                              </w:rPr>
                            </w:pPr>
                            <w:r>
                              <w:rPr>
                                <w:spacing w:val="-10"/>
                                <w:sz w:val="20"/>
                              </w:rPr>
                              <w:t>0</w:t>
                            </w:r>
                          </w:p>
                        </w:tc>
                        <w:tc>
                          <w:tcPr>
                            <w:tcW w:w="988" w:type="dxa"/>
                          </w:tcPr>
                          <w:p w14:paraId="05613F67" w14:textId="77777777" w:rsidR="00C4799D" w:rsidRDefault="008C28BE">
                            <w:pPr>
                              <w:pStyle w:val="TableParagraph"/>
                              <w:spacing w:line="229" w:lineRule="exact"/>
                              <w:ind w:left="10" w:right="7"/>
                              <w:jc w:val="center"/>
                              <w:rPr>
                                <w:sz w:val="20"/>
                              </w:rPr>
                            </w:pPr>
                            <w:r>
                              <w:rPr>
                                <w:spacing w:val="-4"/>
                                <w:sz w:val="20"/>
                              </w:rPr>
                              <w:t>8.9%</w:t>
                            </w:r>
                          </w:p>
                        </w:tc>
                        <w:tc>
                          <w:tcPr>
                            <w:tcW w:w="1439" w:type="dxa"/>
                          </w:tcPr>
                          <w:p w14:paraId="7ECA1001" w14:textId="77777777" w:rsidR="00C4799D" w:rsidRDefault="008C28BE">
                            <w:pPr>
                              <w:pStyle w:val="TableParagraph"/>
                              <w:spacing w:line="229" w:lineRule="exact"/>
                              <w:ind w:left="0" w:right="483"/>
                              <w:jc w:val="right"/>
                              <w:rPr>
                                <w:sz w:val="20"/>
                              </w:rPr>
                            </w:pPr>
                            <w:r>
                              <w:rPr>
                                <w:spacing w:val="-4"/>
                                <w:sz w:val="20"/>
                              </w:rPr>
                              <w:t>8.9%</w:t>
                            </w:r>
                          </w:p>
                        </w:tc>
                        <w:tc>
                          <w:tcPr>
                            <w:tcW w:w="990" w:type="dxa"/>
                          </w:tcPr>
                          <w:p w14:paraId="28D50268" w14:textId="77777777" w:rsidR="00C4799D" w:rsidRDefault="008C28BE">
                            <w:pPr>
                              <w:pStyle w:val="TableParagraph"/>
                              <w:spacing w:line="229" w:lineRule="exact"/>
                              <w:ind w:left="10" w:right="1"/>
                              <w:jc w:val="center"/>
                              <w:rPr>
                                <w:sz w:val="20"/>
                              </w:rPr>
                            </w:pPr>
                            <w:r>
                              <w:rPr>
                                <w:spacing w:val="-4"/>
                                <w:sz w:val="20"/>
                              </w:rPr>
                              <w:t>1.2%</w:t>
                            </w:r>
                          </w:p>
                        </w:tc>
                        <w:tc>
                          <w:tcPr>
                            <w:tcW w:w="988" w:type="dxa"/>
                          </w:tcPr>
                          <w:p w14:paraId="0ECA15FE" w14:textId="77777777" w:rsidR="00C4799D" w:rsidRDefault="008C28BE">
                            <w:pPr>
                              <w:pStyle w:val="TableParagraph"/>
                              <w:spacing w:line="229" w:lineRule="exact"/>
                              <w:ind w:left="10" w:right="1"/>
                              <w:jc w:val="center"/>
                              <w:rPr>
                                <w:sz w:val="20"/>
                              </w:rPr>
                            </w:pPr>
                            <w:r>
                              <w:rPr>
                                <w:spacing w:val="-2"/>
                                <w:sz w:val="20"/>
                              </w:rPr>
                              <w:t>12.7%</w:t>
                            </w:r>
                          </w:p>
                        </w:tc>
                        <w:tc>
                          <w:tcPr>
                            <w:tcW w:w="1439" w:type="dxa"/>
                          </w:tcPr>
                          <w:p w14:paraId="79BA6C50" w14:textId="77777777" w:rsidR="00C4799D" w:rsidRDefault="008C28BE">
                            <w:pPr>
                              <w:pStyle w:val="TableParagraph"/>
                              <w:spacing w:line="229" w:lineRule="exact"/>
                              <w:ind w:left="13" w:right="3"/>
                              <w:jc w:val="center"/>
                              <w:rPr>
                                <w:sz w:val="20"/>
                              </w:rPr>
                            </w:pPr>
                            <w:r>
                              <w:rPr>
                                <w:spacing w:val="-2"/>
                                <w:sz w:val="20"/>
                              </w:rPr>
                              <w:t>11.6%</w:t>
                            </w:r>
                          </w:p>
                        </w:tc>
                      </w:tr>
                      <w:tr w:rsidR="00C4799D" w14:paraId="2275E281" w14:textId="77777777">
                        <w:trPr>
                          <w:trHeight w:val="630"/>
                        </w:trPr>
                        <w:tc>
                          <w:tcPr>
                            <w:tcW w:w="1980" w:type="dxa"/>
                          </w:tcPr>
                          <w:p w14:paraId="72972EA7" w14:textId="77777777" w:rsidR="00C4799D" w:rsidRDefault="008C28BE">
                            <w:pPr>
                              <w:pStyle w:val="TableParagraph"/>
                              <w:ind w:left="280" w:right="329"/>
                              <w:rPr>
                                <w:sz w:val="13"/>
                              </w:rPr>
                            </w:pPr>
                            <w:r>
                              <w:rPr>
                                <w:sz w:val="20"/>
                              </w:rPr>
                              <w:t>Without prior biologic</w:t>
                            </w:r>
                            <w:r>
                              <w:rPr>
                                <w:spacing w:val="-14"/>
                                <w:sz w:val="20"/>
                              </w:rPr>
                              <w:t xml:space="preserve"> </w:t>
                            </w:r>
                            <w:r>
                              <w:rPr>
                                <w:sz w:val="20"/>
                              </w:rPr>
                              <w:t>failure</w:t>
                            </w:r>
                            <w:r>
                              <w:rPr>
                                <w:position w:val="6"/>
                                <w:sz w:val="13"/>
                              </w:rPr>
                              <w:t>+</w:t>
                            </w:r>
                          </w:p>
                        </w:tc>
                        <w:tc>
                          <w:tcPr>
                            <w:tcW w:w="986" w:type="dxa"/>
                          </w:tcPr>
                          <w:p w14:paraId="2CE5B7C7" w14:textId="77777777" w:rsidR="00C4799D" w:rsidRDefault="008C28BE">
                            <w:pPr>
                              <w:pStyle w:val="TableParagraph"/>
                              <w:spacing w:line="229" w:lineRule="exact"/>
                              <w:ind w:left="8" w:right="4"/>
                              <w:jc w:val="center"/>
                              <w:rPr>
                                <w:sz w:val="20"/>
                              </w:rPr>
                            </w:pPr>
                            <w:r>
                              <w:rPr>
                                <w:spacing w:val="-4"/>
                                <w:sz w:val="20"/>
                              </w:rPr>
                              <w:t>2.6%</w:t>
                            </w:r>
                          </w:p>
                        </w:tc>
                        <w:tc>
                          <w:tcPr>
                            <w:tcW w:w="988" w:type="dxa"/>
                          </w:tcPr>
                          <w:p w14:paraId="03C8118F" w14:textId="77777777" w:rsidR="00C4799D" w:rsidRDefault="008C28BE">
                            <w:pPr>
                              <w:pStyle w:val="TableParagraph"/>
                              <w:spacing w:line="229" w:lineRule="exact"/>
                              <w:ind w:left="10" w:right="7"/>
                              <w:jc w:val="center"/>
                              <w:rPr>
                                <w:sz w:val="20"/>
                              </w:rPr>
                            </w:pPr>
                            <w:r>
                              <w:rPr>
                                <w:spacing w:val="-2"/>
                                <w:sz w:val="20"/>
                              </w:rPr>
                              <w:t>19.1%</w:t>
                            </w:r>
                          </w:p>
                        </w:tc>
                        <w:tc>
                          <w:tcPr>
                            <w:tcW w:w="1439" w:type="dxa"/>
                          </w:tcPr>
                          <w:p w14:paraId="2D563A45" w14:textId="77777777" w:rsidR="00C4799D" w:rsidRDefault="008C28BE">
                            <w:pPr>
                              <w:pStyle w:val="TableParagraph"/>
                              <w:spacing w:line="229" w:lineRule="exact"/>
                              <w:ind w:left="0" w:right="428"/>
                              <w:jc w:val="right"/>
                              <w:rPr>
                                <w:sz w:val="20"/>
                              </w:rPr>
                            </w:pPr>
                            <w:r>
                              <w:rPr>
                                <w:spacing w:val="-2"/>
                                <w:sz w:val="20"/>
                              </w:rPr>
                              <w:t>16.4%</w:t>
                            </w:r>
                          </w:p>
                        </w:tc>
                        <w:tc>
                          <w:tcPr>
                            <w:tcW w:w="990" w:type="dxa"/>
                          </w:tcPr>
                          <w:p w14:paraId="6006400E" w14:textId="77777777" w:rsidR="00C4799D" w:rsidRDefault="008C28BE">
                            <w:pPr>
                              <w:pStyle w:val="TableParagraph"/>
                              <w:spacing w:line="229" w:lineRule="exact"/>
                              <w:ind w:left="10" w:right="1"/>
                              <w:jc w:val="center"/>
                              <w:rPr>
                                <w:sz w:val="20"/>
                              </w:rPr>
                            </w:pPr>
                            <w:r>
                              <w:rPr>
                                <w:spacing w:val="-4"/>
                                <w:sz w:val="20"/>
                              </w:rPr>
                              <w:t>2.4%</w:t>
                            </w:r>
                          </w:p>
                        </w:tc>
                        <w:tc>
                          <w:tcPr>
                            <w:tcW w:w="988" w:type="dxa"/>
                          </w:tcPr>
                          <w:p w14:paraId="6AD454DD" w14:textId="77777777" w:rsidR="00C4799D" w:rsidRDefault="008C28BE">
                            <w:pPr>
                              <w:pStyle w:val="TableParagraph"/>
                              <w:spacing w:line="229" w:lineRule="exact"/>
                              <w:ind w:left="10" w:right="1"/>
                              <w:jc w:val="center"/>
                              <w:rPr>
                                <w:sz w:val="20"/>
                              </w:rPr>
                            </w:pPr>
                            <w:r>
                              <w:rPr>
                                <w:spacing w:val="-2"/>
                                <w:sz w:val="20"/>
                              </w:rPr>
                              <w:t>23.8%</w:t>
                            </w:r>
                          </w:p>
                        </w:tc>
                        <w:tc>
                          <w:tcPr>
                            <w:tcW w:w="1439" w:type="dxa"/>
                          </w:tcPr>
                          <w:p w14:paraId="6EC8A52F" w14:textId="77777777" w:rsidR="00C4799D" w:rsidRDefault="008C28BE">
                            <w:pPr>
                              <w:pStyle w:val="TableParagraph"/>
                              <w:spacing w:line="229" w:lineRule="exact"/>
                              <w:ind w:left="13" w:right="3"/>
                              <w:jc w:val="center"/>
                              <w:rPr>
                                <w:sz w:val="20"/>
                              </w:rPr>
                            </w:pPr>
                            <w:r>
                              <w:rPr>
                                <w:spacing w:val="-2"/>
                                <w:sz w:val="20"/>
                              </w:rPr>
                              <w:t>21.5%</w:t>
                            </w:r>
                          </w:p>
                        </w:tc>
                      </w:tr>
                    </w:tbl>
                    <w:p w14:paraId="1F7F2E08" w14:textId="77777777" w:rsidR="00C4799D" w:rsidRDefault="00C4799D">
                      <w:pPr>
                        <w:pStyle w:val="BodyText"/>
                        <w:ind w:left="0"/>
                      </w:pPr>
                    </w:p>
                  </w:txbxContent>
                </v:textbox>
                <w10:wrap anchorx="page"/>
              </v:shape>
            </w:pict>
          </mc:Fallback>
        </mc:AlternateContent>
      </w:r>
      <w:bookmarkStart w:id="133" w:name="Table_30._Proportion_of_Patients_Meeting"/>
      <w:bookmarkEnd w:id="133"/>
      <w:r>
        <w:t>Table</w:t>
      </w:r>
      <w:r>
        <w:rPr>
          <w:spacing w:val="-2"/>
        </w:rPr>
        <w:t xml:space="preserve"> </w:t>
      </w:r>
      <w:r>
        <w:t>30. Proportion</w:t>
      </w:r>
      <w:r>
        <w:rPr>
          <w:spacing w:val="-4"/>
        </w:rPr>
        <w:t xml:space="preserve"> </w:t>
      </w:r>
      <w:r>
        <w:t>of</w:t>
      </w:r>
      <w:r>
        <w:rPr>
          <w:spacing w:val="-3"/>
        </w:rPr>
        <w:t xml:space="preserve"> </w:t>
      </w:r>
      <w:r>
        <w:t>Patients</w:t>
      </w:r>
      <w:r>
        <w:rPr>
          <w:spacing w:val="-4"/>
        </w:rPr>
        <w:t xml:space="preserve"> </w:t>
      </w:r>
      <w:r>
        <w:t>Meeting</w:t>
      </w:r>
      <w:r>
        <w:rPr>
          <w:spacing w:val="-2"/>
        </w:rPr>
        <w:t xml:space="preserve"> </w:t>
      </w:r>
      <w:r>
        <w:t>Primary</w:t>
      </w:r>
      <w:r>
        <w:rPr>
          <w:spacing w:val="-2"/>
        </w:rPr>
        <w:t xml:space="preserve"> </w:t>
      </w:r>
      <w:r>
        <w:t>and</w:t>
      </w:r>
      <w:r>
        <w:rPr>
          <w:spacing w:val="-2"/>
        </w:rPr>
        <w:t xml:space="preserve"> </w:t>
      </w:r>
      <w:r>
        <w:t>Secondary</w:t>
      </w:r>
      <w:r>
        <w:rPr>
          <w:spacing w:val="-4"/>
        </w:rPr>
        <w:t xml:space="preserve"> </w:t>
      </w:r>
      <w:r>
        <w:t>Efficacy</w:t>
      </w:r>
      <w:r>
        <w:rPr>
          <w:spacing w:val="-2"/>
        </w:rPr>
        <w:t xml:space="preserve"> </w:t>
      </w:r>
      <w:r>
        <w:t>Endpoints</w:t>
      </w:r>
      <w:r>
        <w:rPr>
          <w:spacing w:val="-4"/>
        </w:rPr>
        <w:t xml:space="preserve"> </w:t>
      </w:r>
      <w:r>
        <w:t>at Week 8 in Induction Studies UC-1 and UC-2</w:t>
      </w:r>
    </w:p>
    <w:p w14:paraId="46A9FD92" w14:textId="77777777" w:rsidR="00C4799D" w:rsidRDefault="00C4799D" w:rsidP="00F74BCF">
      <w:pPr>
        <w:spacing w:line="340" w:lineRule="auto"/>
        <w:sectPr w:rsidR="00C4799D">
          <w:pgSz w:w="11910" w:h="16840"/>
          <w:pgMar w:top="1420" w:right="440" w:bottom="1360" w:left="1220" w:header="0" w:footer="1167"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986"/>
        <w:gridCol w:w="988"/>
        <w:gridCol w:w="1439"/>
        <w:gridCol w:w="990"/>
        <w:gridCol w:w="988"/>
        <w:gridCol w:w="1439"/>
      </w:tblGrid>
      <w:tr w:rsidR="00C4799D" w14:paraId="31F372B5" w14:textId="77777777">
        <w:trPr>
          <w:trHeight w:val="460"/>
        </w:trPr>
        <w:tc>
          <w:tcPr>
            <w:tcW w:w="1980" w:type="dxa"/>
          </w:tcPr>
          <w:p w14:paraId="0271B664" w14:textId="77777777" w:rsidR="00C4799D" w:rsidRDefault="00C4799D" w:rsidP="00F74BCF">
            <w:pPr>
              <w:pStyle w:val="TableParagraph"/>
              <w:ind w:left="0"/>
              <w:rPr>
                <w:rFonts w:ascii="Times New Roman"/>
                <w:sz w:val="18"/>
              </w:rPr>
            </w:pPr>
          </w:p>
        </w:tc>
        <w:tc>
          <w:tcPr>
            <w:tcW w:w="3413" w:type="dxa"/>
            <w:gridSpan w:val="3"/>
            <w:shd w:val="clear" w:color="auto" w:fill="D9D9D9"/>
          </w:tcPr>
          <w:p w14:paraId="5F6EC077" w14:textId="77777777" w:rsidR="00C4799D" w:rsidRDefault="008C28BE" w:rsidP="00F74BCF">
            <w:pPr>
              <w:pStyle w:val="TableParagraph"/>
              <w:spacing w:line="229" w:lineRule="exact"/>
              <w:ind w:left="9"/>
              <w:rPr>
                <w:b/>
                <w:sz w:val="20"/>
              </w:rPr>
            </w:pPr>
            <w:r>
              <w:rPr>
                <w:b/>
                <w:spacing w:val="-2"/>
                <w:sz w:val="20"/>
              </w:rPr>
              <w:t>UC-</w:t>
            </w:r>
            <w:r>
              <w:rPr>
                <w:b/>
                <w:spacing w:val="-10"/>
                <w:sz w:val="20"/>
              </w:rPr>
              <w:t>1</w:t>
            </w:r>
          </w:p>
          <w:p w14:paraId="36DA8088" w14:textId="77777777" w:rsidR="00C4799D" w:rsidRDefault="008C28BE" w:rsidP="00F74BCF">
            <w:pPr>
              <w:pStyle w:val="TableParagraph"/>
              <w:spacing w:line="211" w:lineRule="exact"/>
              <w:ind w:left="9" w:right="3"/>
              <w:rPr>
                <w:b/>
                <w:sz w:val="20"/>
              </w:rPr>
            </w:pPr>
            <w:r>
              <w:rPr>
                <w:b/>
                <w:spacing w:val="-2"/>
                <w:sz w:val="20"/>
              </w:rPr>
              <w:t>(U-ACHIEVE)</w:t>
            </w:r>
          </w:p>
        </w:tc>
        <w:tc>
          <w:tcPr>
            <w:tcW w:w="3417" w:type="dxa"/>
            <w:gridSpan w:val="3"/>
            <w:shd w:val="clear" w:color="auto" w:fill="D9D9D9"/>
          </w:tcPr>
          <w:p w14:paraId="7781B014" w14:textId="77777777" w:rsidR="00C4799D" w:rsidRDefault="008C28BE" w:rsidP="00F74BCF">
            <w:pPr>
              <w:pStyle w:val="TableParagraph"/>
              <w:spacing w:line="229" w:lineRule="exact"/>
              <w:ind w:left="15"/>
              <w:rPr>
                <w:b/>
                <w:sz w:val="20"/>
              </w:rPr>
            </w:pPr>
            <w:r>
              <w:rPr>
                <w:b/>
                <w:spacing w:val="-2"/>
                <w:sz w:val="20"/>
              </w:rPr>
              <w:t>UC-</w:t>
            </w:r>
            <w:r>
              <w:rPr>
                <w:b/>
                <w:spacing w:val="-10"/>
                <w:sz w:val="20"/>
              </w:rPr>
              <w:t>2</w:t>
            </w:r>
          </w:p>
          <w:p w14:paraId="454CE4D4" w14:textId="77777777" w:rsidR="00C4799D" w:rsidRDefault="008C28BE" w:rsidP="00F74BCF">
            <w:pPr>
              <w:pStyle w:val="TableParagraph"/>
              <w:spacing w:line="211" w:lineRule="exact"/>
              <w:ind w:left="15" w:right="4"/>
              <w:rPr>
                <w:b/>
                <w:sz w:val="20"/>
              </w:rPr>
            </w:pPr>
            <w:r>
              <w:rPr>
                <w:b/>
                <w:spacing w:val="-2"/>
                <w:sz w:val="20"/>
              </w:rPr>
              <w:t>(U-ACCOMPLISH)</w:t>
            </w:r>
          </w:p>
        </w:tc>
      </w:tr>
      <w:tr w:rsidR="00C4799D" w14:paraId="59BB8684" w14:textId="77777777">
        <w:trPr>
          <w:trHeight w:val="863"/>
        </w:trPr>
        <w:tc>
          <w:tcPr>
            <w:tcW w:w="1980" w:type="dxa"/>
          </w:tcPr>
          <w:p w14:paraId="63844D7D" w14:textId="77777777" w:rsidR="00C4799D" w:rsidRDefault="00C4799D" w:rsidP="00F74BCF">
            <w:pPr>
              <w:pStyle w:val="TableParagraph"/>
              <w:spacing w:before="86"/>
              <w:ind w:left="0"/>
              <w:rPr>
                <w:b/>
                <w:sz w:val="20"/>
              </w:rPr>
            </w:pPr>
          </w:p>
          <w:p w14:paraId="659D960A" w14:textId="77777777" w:rsidR="00C4799D" w:rsidRDefault="008C28BE" w:rsidP="00F74BCF">
            <w:pPr>
              <w:pStyle w:val="TableParagraph"/>
              <w:ind w:left="70" w:right="62"/>
              <w:rPr>
                <w:b/>
                <w:sz w:val="20"/>
              </w:rPr>
            </w:pPr>
            <w:r>
              <w:rPr>
                <w:b/>
                <w:spacing w:val="-2"/>
                <w:sz w:val="20"/>
              </w:rPr>
              <w:t>Endpoint</w:t>
            </w:r>
          </w:p>
        </w:tc>
        <w:tc>
          <w:tcPr>
            <w:tcW w:w="986" w:type="dxa"/>
          </w:tcPr>
          <w:p w14:paraId="6991F178" w14:textId="77777777" w:rsidR="00C4799D" w:rsidRDefault="008C28BE" w:rsidP="00F74BCF">
            <w:pPr>
              <w:pStyle w:val="TableParagraph"/>
              <w:spacing w:before="201"/>
              <w:ind w:left="194" w:firstLine="79"/>
              <w:rPr>
                <w:b/>
                <w:sz w:val="20"/>
              </w:rPr>
            </w:pPr>
            <w:r>
              <w:rPr>
                <w:b/>
                <w:spacing w:val="-4"/>
                <w:sz w:val="20"/>
              </w:rPr>
              <w:t>PBO N=154</w:t>
            </w:r>
          </w:p>
        </w:tc>
        <w:tc>
          <w:tcPr>
            <w:tcW w:w="988" w:type="dxa"/>
          </w:tcPr>
          <w:p w14:paraId="1EE981C1" w14:textId="77777777" w:rsidR="00C4799D" w:rsidRDefault="008C28BE" w:rsidP="00F74BCF">
            <w:pPr>
              <w:pStyle w:val="TableParagraph"/>
              <w:spacing w:before="86"/>
              <w:ind w:left="281"/>
              <w:rPr>
                <w:b/>
                <w:sz w:val="20"/>
              </w:rPr>
            </w:pPr>
            <w:r>
              <w:rPr>
                <w:b/>
                <w:spacing w:val="-5"/>
                <w:sz w:val="20"/>
              </w:rPr>
              <w:t>UPA</w:t>
            </w:r>
          </w:p>
          <w:p w14:paraId="7F2397EF" w14:textId="77777777" w:rsidR="00C4799D" w:rsidRDefault="008C28BE" w:rsidP="00F74BCF">
            <w:pPr>
              <w:pStyle w:val="TableParagraph"/>
              <w:ind w:left="194" w:firstLine="7"/>
              <w:rPr>
                <w:b/>
                <w:sz w:val="20"/>
              </w:rPr>
            </w:pPr>
            <w:r>
              <w:rPr>
                <w:b/>
                <w:sz w:val="20"/>
              </w:rPr>
              <w:t>45</w:t>
            </w:r>
            <w:r>
              <w:rPr>
                <w:b/>
                <w:spacing w:val="-14"/>
                <w:sz w:val="20"/>
              </w:rPr>
              <w:t xml:space="preserve"> </w:t>
            </w:r>
            <w:r>
              <w:rPr>
                <w:b/>
                <w:sz w:val="20"/>
              </w:rPr>
              <w:t xml:space="preserve">mg </w:t>
            </w:r>
            <w:r>
              <w:rPr>
                <w:b/>
                <w:spacing w:val="-4"/>
                <w:sz w:val="20"/>
              </w:rPr>
              <w:t>N=319</w:t>
            </w:r>
          </w:p>
        </w:tc>
        <w:tc>
          <w:tcPr>
            <w:tcW w:w="1439" w:type="dxa"/>
          </w:tcPr>
          <w:p w14:paraId="1388AF54" w14:textId="77777777" w:rsidR="00C4799D" w:rsidRDefault="008C28BE" w:rsidP="00F74BCF">
            <w:pPr>
              <w:pStyle w:val="TableParagraph"/>
              <w:spacing w:before="86"/>
              <w:ind w:left="231" w:right="218" w:firstLine="4"/>
              <w:rPr>
                <w:b/>
                <w:sz w:val="20"/>
              </w:rPr>
            </w:pPr>
            <w:r>
              <w:rPr>
                <w:b/>
                <w:spacing w:val="-2"/>
                <w:sz w:val="20"/>
              </w:rPr>
              <w:t xml:space="preserve">Treatment Difference </w:t>
            </w:r>
            <w:r>
              <w:rPr>
                <w:b/>
                <w:sz w:val="20"/>
              </w:rPr>
              <w:t>(95% CI)</w:t>
            </w:r>
          </w:p>
        </w:tc>
        <w:tc>
          <w:tcPr>
            <w:tcW w:w="990" w:type="dxa"/>
          </w:tcPr>
          <w:p w14:paraId="7DBAD499" w14:textId="77777777" w:rsidR="00C4799D" w:rsidRDefault="008C28BE" w:rsidP="00F74BCF">
            <w:pPr>
              <w:pStyle w:val="TableParagraph"/>
              <w:spacing w:before="201"/>
              <w:ind w:left="199" w:firstLine="79"/>
              <w:rPr>
                <w:b/>
                <w:sz w:val="20"/>
              </w:rPr>
            </w:pPr>
            <w:r>
              <w:rPr>
                <w:b/>
                <w:spacing w:val="-4"/>
                <w:sz w:val="20"/>
              </w:rPr>
              <w:t>PBO N=174</w:t>
            </w:r>
          </w:p>
        </w:tc>
        <w:tc>
          <w:tcPr>
            <w:tcW w:w="988" w:type="dxa"/>
          </w:tcPr>
          <w:p w14:paraId="037ADC6F" w14:textId="77777777" w:rsidR="00C4799D" w:rsidRDefault="008C28BE" w:rsidP="00F74BCF">
            <w:pPr>
              <w:pStyle w:val="TableParagraph"/>
              <w:spacing w:before="86"/>
              <w:ind w:left="284"/>
              <w:rPr>
                <w:b/>
                <w:sz w:val="20"/>
              </w:rPr>
            </w:pPr>
            <w:r>
              <w:rPr>
                <w:b/>
                <w:spacing w:val="-5"/>
                <w:sz w:val="20"/>
              </w:rPr>
              <w:t>UPA</w:t>
            </w:r>
          </w:p>
          <w:p w14:paraId="1B6742B4" w14:textId="77777777" w:rsidR="00C4799D" w:rsidRDefault="008C28BE" w:rsidP="00F74BCF">
            <w:pPr>
              <w:pStyle w:val="TableParagraph"/>
              <w:spacing w:before="1"/>
              <w:ind w:left="198" w:firstLine="7"/>
              <w:rPr>
                <w:b/>
                <w:sz w:val="20"/>
              </w:rPr>
            </w:pPr>
            <w:r>
              <w:rPr>
                <w:b/>
                <w:sz w:val="20"/>
              </w:rPr>
              <w:t>45</w:t>
            </w:r>
            <w:r>
              <w:rPr>
                <w:b/>
                <w:spacing w:val="-14"/>
                <w:sz w:val="20"/>
              </w:rPr>
              <w:t xml:space="preserve"> </w:t>
            </w:r>
            <w:r>
              <w:rPr>
                <w:b/>
                <w:sz w:val="20"/>
              </w:rPr>
              <w:t xml:space="preserve">mg </w:t>
            </w:r>
            <w:r>
              <w:rPr>
                <w:b/>
                <w:spacing w:val="-4"/>
                <w:sz w:val="20"/>
              </w:rPr>
              <w:t>N=341</w:t>
            </w:r>
          </w:p>
        </w:tc>
        <w:tc>
          <w:tcPr>
            <w:tcW w:w="1439" w:type="dxa"/>
          </w:tcPr>
          <w:p w14:paraId="6376A597" w14:textId="77777777" w:rsidR="00C4799D" w:rsidRDefault="008C28BE" w:rsidP="00F74BCF">
            <w:pPr>
              <w:pStyle w:val="TableParagraph"/>
              <w:spacing w:before="86"/>
              <w:ind w:left="234" w:right="214" w:firstLine="4"/>
              <w:rPr>
                <w:b/>
                <w:sz w:val="20"/>
              </w:rPr>
            </w:pPr>
            <w:r>
              <w:rPr>
                <w:b/>
                <w:spacing w:val="-2"/>
                <w:sz w:val="20"/>
              </w:rPr>
              <w:t xml:space="preserve">Treatment Difference </w:t>
            </w:r>
            <w:r>
              <w:rPr>
                <w:b/>
                <w:sz w:val="20"/>
              </w:rPr>
              <w:t>(95% CI)</w:t>
            </w:r>
          </w:p>
        </w:tc>
      </w:tr>
      <w:tr w:rsidR="00C4799D" w14:paraId="10930AFF" w14:textId="77777777">
        <w:trPr>
          <w:trHeight w:val="460"/>
        </w:trPr>
        <w:tc>
          <w:tcPr>
            <w:tcW w:w="1980" w:type="dxa"/>
          </w:tcPr>
          <w:p w14:paraId="0A246F0A" w14:textId="77777777" w:rsidR="00C4799D" w:rsidRDefault="008C28BE" w:rsidP="00F74BCF">
            <w:pPr>
              <w:pStyle w:val="TableParagraph"/>
              <w:spacing w:line="229" w:lineRule="exact"/>
              <w:ind w:left="8" w:right="70"/>
              <w:rPr>
                <w:b/>
                <w:sz w:val="20"/>
              </w:rPr>
            </w:pPr>
            <w:r>
              <w:rPr>
                <w:b/>
                <w:sz w:val="20"/>
              </w:rPr>
              <w:t>Mucosal</w:t>
            </w:r>
            <w:r>
              <w:rPr>
                <w:b/>
                <w:spacing w:val="-12"/>
                <w:sz w:val="20"/>
              </w:rPr>
              <w:t xml:space="preserve"> </w:t>
            </w:r>
            <w:r>
              <w:rPr>
                <w:b/>
                <w:sz w:val="20"/>
              </w:rPr>
              <w:t>healing</w:t>
            </w:r>
            <w:r>
              <w:rPr>
                <w:b/>
                <w:spacing w:val="-9"/>
                <w:sz w:val="20"/>
              </w:rPr>
              <w:t xml:space="preserve"> </w:t>
            </w:r>
            <w:r>
              <w:rPr>
                <w:b/>
                <w:spacing w:val="-10"/>
                <w:sz w:val="20"/>
                <w:vertAlign w:val="superscript"/>
              </w:rPr>
              <w:t>d</w:t>
            </w:r>
          </w:p>
        </w:tc>
        <w:tc>
          <w:tcPr>
            <w:tcW w:w="986" w:type="dxa"/>
          </w:tcPr>
          <w:p w14:paraId="32C49A7D" w14:textId="77777777" w:rsidR="00C4799D" w:rsidRDefault="008C28BE" w:rsidP="00F74BCF">
            <w:pPr>
              <w:pStyle w:val="TableParagraph"/>
              <w:spacing w:line="229" w:lineRule="exact"/>
              <w:ind w:left="8" w:right="4"/>
              <w:rPr>
                <w:sz w:val="20"/>
              </w:rPr>
            </w:pPr>
            <w:r>
              <w:rPr>
                <w:spacing w:val="-4"/>
                <w:sz w:val="20"/>
              </w:rPr>
              <w:t>7.4%</w:t>
            </w:r>
          </w:p>
        </w:tc>
        <w:tc>
          <w:tcPr>
            <w:tcW w:w="988" w:type="dxa"/>
          </w:tcPr>
          <w:p w14:paraId="3B678EAB" w14:textId="77777777" w:rsidR="00C4799D" w:rsidRDefault="008C28BE" w:rsidP="00F74BCF">
            <w:pPr>
              <w:pStyle w:val="TableParagraph"/>
              <w:spacing w:line="229" w:lineRule="exact"/>
              <w:ind w:left="10" w:right="7"/>
              <w:rPr>
                <w:sz w:val="20"/>
              </w:rPr>
            </w:pPr>
            <w:r>
              <w:rPr>
                <w:spacing w:val="-2"/>
                <w:sz w:val="20"/>
              </w:rPr>
              <w:t>36.3%</w:t>
            </w:r>
          </w:p>
        </w:tc>
        <w:tc>
          <w:tcPr>
            <w:tcW w:w="1439" w:type="dxa"/>
          </w:tcPr>
          <w:p w14:paraId="0ED9071F" w14:textId="77777777" w:rsidR="00C4799D" w:rsidRDefault="008C28BE" w:rsidP="00F74BCF">
            <w:pPr>
              <w:pStyle w:val="TableParagraph"/>
              <w:spacing w:line="230" w:lineRule="exact"/>
              <w:ind w:left="207" w:right="193" w:firstLine="189"/>
              <w:rPr>
                <w:sz w:val="20"/>
              </w:rPr>
            </w:pPr>
            <w:r>
              <w:rPr>
                <w:spacing w:val="-2"/>
                <w:sz w:val="20"/>
              </w:rPr>
              <w:t xml:space="preserve">29.3%* </w:t>
            </w:r>
            <w:r>
              <w:rPr>
                <w:sz w:val="20"/>
              </w:rPr>
              <w:t>(22.6,</w:t>
            </w:r>
            <w:r>
              <w:rPr>
                <w:spacing w:val="-14"/>
                <w:sz w:val="20"/>
              </w:rPr>
              <w:t xml:space="preserve"> </w:t>
            </w:r>
            <w:r>
              <w:rPr>
                <w:sz w:val="20"/>
              </w:rPr>
              <w:t>35.9)</w:t>
            </w:r>
          </w:p>
        </w:tc>
        <w:tc>
          <w:tcPr>
            <w:tcW w:w="990" w:type="dxa"/>
          </w:tcPr>
          <w:p w14:paraId="36F2F14D" w14:textId="77777777" w:rsidR="00C4799D" w:rsidRDefault="008C28BE" w:rsidP="00F74BCF">
            <w:pPr>
              <w:pStyle w:val="TableParagraph"/>
              <w:spacing w:line="229" w:lineRule="exact"/>
              <w:ind w:left="10" w:right="1"/>
              <w:rPr>
                <w:sz w:val="20"/>
              </w:rPr>
            </w:pPr>
            <w:r>
              <w:rPr>
                <w:spacing w:val="-4"/>
                <w:sz w:val="20"/>
              </w:rPr>
              <w:t>8.3%</w:t>
            </w:r>
          </w:p>
        </w:tc>
        <w:tc>
          <w:tcPr>
            <w:tcW w:w="988" w:type="dxa"/>
          </w:tcPr>
          <w:p w14:paraId="211FE3ED" w14:textId="77777777" w:rsidR="00C4799D" w:rsidRDefault="008C28BE" w:rsidP="00F74BCF">
            <w:pPr>
              <w:pStyle w:val="TableParagraph"/>
              <w:spacing w:line="229" w:lineRule="exact"/>
              <w:ind w:left="10" w:right="1"/>
              <w:rPr>
                <w:sz w:val="20"/>
              </w:rPr>
            </w:pPr>
            <w:r>
              <w:rPr>
                <w:spacing w:val="-2"/>
                <w:sz w:val="20"/>
              </w:rPr>
              <w:t>44.0%</w:t>
            </w:r>
          </w:p>
        </w:tc>
        <w:tc>
          <w:tcPr>
            <w:tcW w:w="1439" w:type="dxa"/>
          </w:tcPr>
          <w:p w14:paraId="5F77C37A" w14:textId="77777777" w:rsidR="00C4799D" w:rsidRDefault="008C28BE" w:rsidP="00F74BCF">
            <w:pPr>
              <w:pStyle w:val="TableParagraph"/>
              <w:spacing w:line="230" w:lineRule="exact"/>
              <w:ind w:left="210" w:right="190" w:firstLine="189"/>
              <w:rPr>
                <w:sz w:val="20"/>
              </w:rPr>
            </w:pPr>
            <w:r>
              <w:rPr>
                <w:spacing w:val="-2"/>
                <w:sz w:val="20"/>
              </w:rPr>
              <w:t xml:space="preserve">35.1%* </w:t>
            </w:r>
            <w:r>
              <w:rPr>
                <w:sz w:val="20"/>
              </w:rPr>
              <w:t>(28.6,</w:t>
            </w:r>
            <w:r>
              <w:rPr>
                <w:spacing w:val="-14"/>
                <w:sz w:val="20"/>
              </w:rPr>
              <w:t xml:space="preserve"> </w:t>
            </w:r>
            <w:r>
              <w:rPr>
                <w:sz w:val="20"/>
              </w:rPr>
              <w:t>41.6)</w:t>
            </w:r>
          </w:p>
        </w:tc>
      </w:tr>
      <w:tr w:rsidR="00C4799D" w14:paraId="61B8F5FF" w14:textId="77777777">
        <w:trPr>
          <w:trHeight w:val="460"/>
        </w:trPr>
        <w:tc>
          <w:tcPr>
            <w:tcW w:w="1980" w:type="dxa"/>
          </w:tcPr>
          <w:p w14:paraId="74198CC9" w14:textId="77777777" w:rsidR="00C4799D" w:rsidRDefault="008C28BE" w:rsidP="00F74BCF">
            <w:pPr>
              <w:pStyle w:val="TableParagraph"/>
              <w:spacing w:line="230" w:lineRule="exact"/>
              <w:ind w:left="280" w:right="527"/>
              <w:rPr>
                <w:sz w:val="13"/>
              </w:rPr>
            </w:pPr>
            <w:r>
              <w:rPr>
                <w:sz w:val="20"/>
              </w:rPr>
              <w:t>Prior</w:t>
            </w:r>
            <w:r>
              <w:rPr>
                <w:spacing w:val="-14"/>
                <w:sz w:val="20"/>
              </w:rPr>
              <w:t xml:space="preserve"> </w:t>
            </w:r>
            <w:r>
              <w:rPr>
                <w:sz w:val="20"/>
              </w:rPr>
              <w:t xml:space="preserve">biologic </w:t>
            </w:r>
            <w:r>
              <w:rPr>
                <w:spacing w:val="-2"/>
                <w:sz w:val="20"/>
              </w:rPr>
              <w:t>failure</w:t>
            </w:r>
            <w:r>
              <w:rPr>
                <w:spacing w:val="-2"/>
                <w:position w:val="6"/>
                <w:sz w:val="13"/>
              </w:rPr>
              <w:t>+</w:t>
            </w:r>
          </w:p>
        </w:tc>
        <w:tc>
          <w:tcPr>
            <w:tcW w:w="986" w:type="dxa"/>
          </w:tcPr>
          <w:p w14:paraId="133AE50C" w14:textId="77777777" w:rsidR="00C4799D" w:rsidRDefault="008C28BE" w:rsidP="00F74BCF">
            <w:pPr>
              <w:pStyle w:val="TableParagraph"/>
              <w:spacing w:line="229" w:lineRule="exact"/>
              <w:ind w:left="8" w:right="4"/>
              <w:rPr>
                <w:sz w:val="20"/>
              </w:rPr>
            </w:pPr>
            <w:r>
              <w:rPr>
                <w:spacing w:val="-4"/>
                <w:sz w:val="20"/>
              </w:rPr>
              <w:t>1.7%</w:t>
            </w:r>
          </w:p>
        </w:tc>
        <w:tc>
          <w:tcPr>
            <w:tcW w:w="988" w:type="dxa"/>
          </w:tcPr>
          <w:p w14:paraId="5571B1BC" w14:textId="77777777" w:rsidR="00C4799D" w:rsidRDefault="008C28BE" w:rsidP="00F74BCF">
            <w:pPr>
              <w:pStyle w:val="TableParagraph"/>
              <w:spacing w:line="229" w:lineRule="exact"/>
              <w:ind w:left="10" w:right="7"/>
              <w:rPr>
                <w:sz w:val="20"/>
              </w:rPr>
            </w:pPr>
            <w:r>
              <w:rPr>
                <w:spacing w:val="-2"/>
                <w:sz w:val="20"/>
              </w:rPr>
              <w:t>27.0%</w:t>
            </w:r>
          </w:p>
        </w:tc>
        <w:tc>
          <w:tcPr>
            <w:tcW w:w="1439" w:type="dxa"/>
          </w:tcPr>
          <w:p w14:paraId="05BC51DE" w14:textId="77777777" w:rsidR="00C4799D" w:rsidRDefault="008C28BE" w:rsidP="00F74BCF">
            <w:pPr>
              <w:pStyle w:val="TableParagraph"/>
              <w:spacing w:line="229" w:lineRule="exact"/>
              <w:ind w:left="0" w:right="428"/>
              <w:rPr>
                <w:sz w:val="20"/>
              </w:rPr>
            </w:pPr>
            <w:r>
              <w:rPr>
                <w:spacing w:val="-2"/>
                <w:sz w:val="20"/>
              </w:rPr>
              <w:t>25.3%</w:t>
            </w:r>
          </w:p>
        </w:tc>
        <w:tc>
          <w:tcPr>
            <w:tcW w:w="990" w:type="dxa"/>
          </w:tcPr>
          <w:p w14:paraId="249D5996" w14:textId="77777777" w:rsidR="00C4799D" w:rsidRDefault="008C28BE" w:rsidP="00F74BCF">
            <w:pPr>
              <w:pStyle w:val="TableParagraph"/>
              <w:spacing w:line="229" w:lineRule="exact"/>
              <w:ind w:left="10" w:right="1"/>
              <w:rPr>
                <w:sz w:val="20"/>
              </w:rPr>
            </w:pPr>
            <w:r>
              <w:rPr>
                <w:spacing w:val="-4"/>
                <w:sz w:val="20"/>
              </w:rPr>
              <w:t>4.8%</w:t>
            </w:r>
          </w:p>
        </w:tc>
        <w:tc>
          <w:tcPr>
            <w:tcW w:w="988" w:type="dxa"/>
          </w:tcPr>
          <w:p w14:paraId="4382A237" w14:textId="77777777" w:rsidR="00C4799D" w:rsidRDefault="008C28BE" w:rsidP="00F74BCF">
            <w:pPr>
              <w:pStyle w:val="TableParagraph"/>
              <w:spacing w:line="229" w:lineRule="exact"/>
              <w:ind w:left="10" w:right="1"/>
              <w:rPr>
                <w:sz w:val="20"/>
              </w:rPr>
            </w:pPr>
            <w:r>
              <w:rPr>
                <w:spacing w:val="-2"/>
                <w:sz w:val="20"/>
              </w:rPr>
              <w:t>37.1%</w:t>
            </w:r>
          </w:p>
        </w:tc>
        <w:tc>
          <w:tcPr>
            <w:tcW w:w="1439" w:type="dxa"/>
          </w:tcPr>
          <w:p w14:paraId="0595DFD7" w14:textId="77777777" w:rsidR="00C4799D" w:rsidRDefault="008C28BE" w:rsidP="00F74BCF">
            <w:pPr>
              <w:pStyle w:val="TableParagraph"/>
              <w:spacing w:line="229" w:lineRule="exact"/>
              <w:ind w:left="13" w:right="3"/>
              <w:rPr>
                <w:sz w:val="20"/>
              </w:rPr>
            </w:pPr>
            <w:r>
              <w:rPr>
                <w:spacing w:val="-2"/>
                <w:sz w:val="20"/>
              </w:rPr>
              <w:t>32.3%</w:t>
            </w:r>
          </w:p>
        </w:tc>
      </w:tr>
      <w:tr w:rsidR="00C4799D" w14:paraId="43A6D002" w14:textId="77777777">
        <w:trPr>
          <w:trHeight w:val="458"/>
        </w:trPr>
        <w:tc>
          <w:tcPr>
            <w:tcW w:w="1980" w:type="dxa"/>
          </w:tcPr>
          <w:p w14:paraId="0FC22F00" w14:textId="77777777" w:rsidR="00C4799D" w:rsidRDefault="008C28BE" w:rsidP="00F74BCF">
            <w:pPr>
              <w:pStyle w:val="TableParagraph"/>
              <w:spacing w:line="228" w:lineRule="exact"/>
              <w:ind w:left="280" w:right="329"/>
              <w:rPr>
                <w:sz w:val="13"/>
              </w:rPr>
            </w:pPr>
            <w:r>
              <w:rPr>
                <w:sz w:val="20"/>
              </w:rPr>
              <w:t>Without prior biologic</w:t>
            </w:r>
            <w:r>
              <w:rPr>
                <w:spacing w:val="-14"/>
                <w:sz w:val="20"/>
              </w:rPr>
              <w:t xml:space="preserve"> </w:t>
            </w:r>
            <w:r>
              <w:rPr>
                <w:sz w:val="20"/>
              </w:rPr>
              <w:t>failure</w:t>
            </w:r>
            <w:r>
              <w:rPr>
                <w:position w:val="6"/>
                <w:sz w:val="13"/>
              </w:rPr>
              <w:t>+</w:t>
            </w:r>
          </w:p>
        </w:tc>
        <w:tc>
          <w:tcPr>
            <w:tcW w:w="986" w:type="dxa"/>
          </w:tcPr>
          <w:p w14:paraId="2791D40A" w14:textId="77777777" w:rsidR="00C4799D" w:rsidRDefault="008C28BE" w:rsidP="00F74BCF">
            <w:pPr>
              <w:pStyle w:val="TableParagraph"/>
              <w:spacing w:line="229" w:lineRule="exact"/>
              <w:ind w:left="8" w:right="4"/>
              <w:rPr>
                <w:sz w:val="20"/>
              </w:rPr>
            </w:pPr>
            <w:r>
              <w:rPr>
                <w:spacing w:val="-2"/>
                <w:sz w:val="20"/>
              </w:rPr>
              <w:t>13.2%</w:t>
            </w:r>
          </w:p>
        </w:tc>
        <w:tc>
          <w:tcPr>
            <w:tcW w:w="988" w:type="dxa"/>
          </w:tcPr>
          <w:p w14:paraId="20805096" w14:textId="77777777" w:rsidR="00C4799D" w:rsidRDefault="008C28BE" w:rsidP="00F74BCF">
            <w:pPr>
              <w:pStyle w:val="TableParagraph"/>
              <w:spacing w:line="229" w:lineRule="exact"/>
              <w:ind w:left="10" w:right="7"/>
              <w:rPr>
                <w:sz w:val="20"/>
              </w:rPr>
            </w:pPr>
            <w:r>
              <w:rPr>
                <w:spacing w:val="-2"/>
                <w:sz w:val="20"/>
              </w:rPr>
              <w:t>46.8%</w:t>
            </w:r>
          </w:p>
        </w:tc>
        <w:tc>
          <w:tcPr>
            <w:tcW w:w="1439" w:type="dxa"/>
          </w:tcPr>
          <w:p w14:paraId="75A052DF" w14:textId="77777777" w:rsidR="00C4799D" w:rsidRDefault="008C28BE" w:rsidP="00F74BCF">
            <w:pPr>
              <w:pStyle w:val="TableParagraph"/>
              <w:spacing w:line="229" w:lineRule="exact"/>
              <w:ind w:left="0" w:right="428"/>
              <w:rPr>
                <w:sz w:val="20"/>
              </w:rPr>
            </w:pPr>
            <w:r>
              <w:rPr>
                <w:spacing w:val="-2"/>
                <w:sz w:val="20"/>
              </w:rPr>
              <w:t>33.6%</w:t>
            </w:r>
          </w:p>
        </w:tc>
        <w:tc>
          <w:tcPr>
            <w:tcW w:w="990" w:type="dxa"/>
          </w:tcPr>
          <w:p w14:paraId="229820B0" w14:textId="77777777" w:rsidR="00C4799D" w:rsidRDefault="008C28BE" w:rsidP="00F74BCF">
            <w:pPr>
              <w:pStyle w:val="TableParagraph"/>
              <w:spacing w:line="229" w:lineRule="exact"/>
              <w:ind w:left="10" w:right="1"/>
              <w:rPr>
                <w:sz w:val="20"/>
              </w:rPr>
            </w:pPr>
            <w:r>
              <w:rPr>
                <w:spacing w:val="-2"/>
                <w:sz w:val="20"/>
              </w:rPr>
              <w:t>12.0%</w:t>
            </w:r>
          </w:p>
        </w:tc>
        <w:tc>
          <w:tcPr>
            <w:tcW w:w="988" w:type="dxa"/>
          </w:tcPr>
          <w:p w14:paraId="412AB42A" w14:textId="77777777" w:rsidR="00C4799D" w:rsidRDefault="008C28BE" w:rsidP="00F74BCF">
            <w:pPr>
              <w:pStyle w:val="TableParagraph"/>
              <w:spacing w:line="229" w:lineRule="exact"/>
              <w:ind w:left="10" w:right="1"/>
              <w:rPr>
                <w:sz w:val="20"/>
              </w:rPr>
            </w:pPr>
            <w:r>
              <w:rPr>
                <w:spacing w:val="-2"/>
                <w:sz w:val="20"/>
              </w:rPr>
              <w:t>51.2%</w:t>
            </w:r>
          </w:p>
        </w:tc>
        <w:tc>
          <w:tcPr>
            <w:tcW w:w="1439" w:type="dxa"/>
          </w:tcPr>
          <w:p w14:paraId="1E4E79E4" w14:textId="77777777" w:rsidR="00C4799D" w:rsidRDefault="008C28BE" w:rsidP="00F74BCF">
            <w:pPr>
              <w:pStyle w:val="TableParagraph"/>
              <w:spacing w:line="229" w:lineRule="exact"/>
              <w:ind w:left="13" w:right="3"/>
              <w:rPr>
                <w:sz w:val="20"/>
              </w:rPr>
            </w:pPr>
            <w:r>
              <w:rPr>
                <w:spacing w:val="-2"/>
                <w:sz w:val="20"/>
              </w:rPr>
              <w:t>39.2%</w:t>
            </w:r>
          </w:p>
        </w:tc>
      </w:tr>
      <w:tr w:rsidR="00C4799D" w14:paraId="3CD1FC06" w14:textId="77777777">
        <w:trPr>
          <w:trHeight w:val="460"/>
        </w:trPr>
        <w:tc>
          <w:tcPr>
            <w:tcW w:w="1980" w:type="dxa"/>
          </w:tcPr>
          <w:p w14:paraId="7186AEB2" w14:textId="77777777" w:rsidR="00C4799D" w:rsidRDefault="008C28BE" w:rsidP="00F74BCF">
            <w:pPr>
              <w:pStyle w:val="TableParagraph"/>
              <w:spacing w:line="230" w:lineRule="exact"/>
              <w:rPr>
                <w:b/>
                <w:sz w:val="20"/>
              </w:rPr>
            </w:pPr>
            <w:r>
              <w:rPr>
                <w:b/>
                <w:spacing w:val="-2"/>
                <w:sz w:val="20"/>
              </w:rPr>
              <w:t xml:space="preserve">Histologic </w:t>
            </w:r>
            <w:proofErr w:type="spellStart"/>
            <w:r>
              <w:rPr>
                <w:b/>
                <w:spacing w:val="-2"/>
                <w:sz w:val="20"/>
              </w:rPr>
              <w:t>improvement</w:t>
            </w:r>
            <w:r>
              <w:rPr>
                <w:b/>
                <w:spacing w:val="-2"/>
                <w:sz w:val="20"/>
                <w:vertAlign w:val="superscript"/>
              </w:rPr>
              <w:t>e</w:t>
            </w:r>
            <w:proofErr w:type="spellEnd"/>
          </w:p>
        </w:tc>
        <w:tc>
          <w:tcPr>
            <w:tcW w:w="986" w:type="dxa"/>
          </w:tcPr>
          <w:p w14:paraId="56E8D7ED" w14:textId="77777777" w:rsidR="00C4799D" w:rsidRDefault="008C28BE" w:rsidP="00F74BCF">
            <w:pPr>
              <w:pStyle w:val="TableParagraph"/>
              <w:spacing w:line="229" w:lineRule="exact"/>
              <w:ind w:left="8" w:right="4"/>
              <w:rPr>
                <w:sz w:val="20"/>
              </w:rPr>
            </w:pPr>
            <w:r>
              <w:rPr>
                <w:spacing w:val="-2"/>
                <w:sz w:val="20"/>
              </w:rPr>
              <w:t>22.5%</w:t>
            </w:r>
          </w:p>
        </w:tc>
        <w:tc>
          <w:tcPr>
            <w:tcW w:w="988" w:type="dxa"/>
          </w:tcPr>
          <w:p w14:paraId="3DB08347" w14:textId="77777777" w:rsidR="00C4799D" w:rsidRDefault="008C28BE" w:rsidP="00F74BCF">
            <w:pPr>
              <w:pStyle w:val="TableParagraph"/>
              <w:spacing w:line="229" w:lineRule="exact"/>
              <w:ind w:left="10" w:right="7"/>
              <w:rPr>
                <w:sz w:val="20"/>
              </w:rPr>
            </w:pPr>
            <w:r>
              <w:rPr>
                <w:spacing w:val="-2"/>
                <w:sz w:val="20"/>
              </w:rPr>
              <w:t>55.0%</w:t>
            </w:r>
          </w:p>
        </w:tc>
        <w:tc>
          <w:tcPr>
            <w:tcW w:w="1439" w:type="dxa"/>
          </w:tcPr>
          <w:p w14:paraId="37A90F03" w14:textId="77777777" w:rsidR="00C4799D" w:rsidRDefault="008C28BE" w:rsidP="00F74BCF">
            <w:pPr>
              <w:pStyle w:val="TableParagraph"/>
              <w:spacing w:line="230" w:lineRule="exact"/>
              <w:ind w:left="207" w:right="193" w:firstLine="189"/>
              <w:rPr>
                <w:sz w:val="20"/>
              </w:rPr>
            </w:pPr>
            <w:r>
              <w:rPr>
                <w:spacing w:val="-2"/>
                <w:sz w:val="20"/>
              </w:rPr>
              <w:t xml:space="preserve">32.2%* </w:t>
            </w:r>
            <w:r>
              <w:rPr>
                <w:sz w:val="20"/>
              </w:rPr>
              <w:t>(23.8,</w:t>
            </w:r>
            <w:r>
              <w:rPr>
                <w:spacing w:val="-14"/>
                <w:sz w:val="20"/>
              </w:rPr>
              <w:t xml:space="preserve"> </w:t>
            </w:r>
            <w:r>
              <w:rPr>
                <w:sz w:val="20"/>
              </w:rPr>
              <w:t>40.7)</w:t>
            </w:r>
          </w:p>
        </w:tc>
        <w:tc>
          <w:tcPr>
            <w:tcW w:w="990" w:type="dxa"/>
          </w:tcPr>
          <w:p w14:paraId="6BB1C638" w14:textId="77777777" w:rsidR="00C4799D" w:rsidRDefault="008C28BE" w:rsidP="00F74BCF">
            <w:pPr>
              <w:pStyle w:val="TableParagraph"/>
              <w:spacing w:line="229" w:lineRule="exact"/>
              <w:ind w:left="10" w:right="1"/>
              <w:rPr>
                <w:sz w:val="20"/>
              </w:rPr>
            </w:pPr>
            <w:r>
              <w:rPr>
                <w:spacing w:val="-2"/>
                <w:sz w:val="20"/>
              </w:rPr>
              <w:t>24.5%</w:t>
            </w:r>
          </w:p>
        </w:tc>
        <w:tc>
          <w:tcPr>
            <w:tcW w:w="988" w:type="dxa"/>
          </w:tcPr>
          <w:p w14:paraId="1E0E5446" w14:textId="77777777" w:rsidR="00C4799D" w:rsidRDefault="008C28BE" w:rsidP="00F74BCF">
            <w:pPr>
              <w:pStyle w:val="TableParagraph"/>
              <w:spacing w:line="229" w:lineRule="exact"/>
              <w:ind w:left="10" w:right="1"/>
              <w:rPr>
                <w:sz w:val="20"/>
              </w:rPr>
            </w:pPr>
            <w:r>
              <w:rPr>
                <w:spacing w:val="-2"/>
                <w:sz w:val="20"/>
              </w:rPr>
              <w:t>62.2%</w:t>
            </w:r>
          </w:p>
        </w:tc>
        <w:tc>
          <w:tcPr>
            <w:tcW w:w="1439" w:type="dxa"/>
          </w:tcPr>
          <w:p w14:paraId="26C3B3B5" w14:textId="77777777" w:rsidR="00C4799D" w:rsidRDefault="008C28BE" w:rsidP="00F74BCF">
            <w:pPr>
              <w:pStyle w:val="TableParagraph"/>
              <w:spacing w:line="230" w:lineRule="exact"/>
              <w:ind w:left="210" w:right="190" w:firstLine="189"/>
              <w:rPr>
                <w:sz w:val="20"/>
              </w:rPr>
            </w:pPr>
            <w:r>
              <w:rPr>
                <w:spacing w:val="-2"/>
                <w:sz w:val="20"/>
              </w:rPr>
              <w:t xml:space="preserve">37.9%* </w:t>
            </w:r>
            <w:r>
              <w:rPr>
                <w:sz w:val="20"/>
              </w:rPr>
              <w:t>(29.8,</w:t>
            </w:r>
            <w:r>
              <w:rPr>
                <w:spacing w:val="-14"/>
                <w:sz w:val="20"/>
              </w:rPr>
              <w:t xml:space="preserve"> </w:t>
            </w:r>
            <w:r>
              <w:rPr>
                <w:sz w:val="20"/>
              </w:rPr>
              <w:t>46.1)</w:t>
            </w:r>
          </w:p>
        </w:tc>
      </w:tr>
      <w:tr w:rsidR="00C4799D" w14:paraId="33EB42C2" w14:textId="77777777">
        <w:trPr>
          <w:trHeight w:val="460"/>
        </w:trPr>
        <w:tc>
          <w:tcPr>
            <w:tcW w:w="1980" w:type="dxa"/>
          </w:tcPr>
          <w:p w14:paraId="5EBE40C7" w14:textId="77777777" w:rsidR="00C4799D" w:rsidRDefault="008C28BE" w:rsidP="00F74BCF">
            <w:pPr>
              <w:pStyle w:val="TableParagraph"/>
              <w:spacing w:line="230" w:lineRule="exact"/>
              <w:ind w:left="280" w:right="527"/>
              <w:rPr>
                <w:sz w:val="13"/>
              </w:rPr>
            </w:pPr>
            <w:r>
              <w:rPr>
                <w:sz w:val="20"/>
              </w:rPr>
              <w:t>Prior</w:t>
            </w:r>
            <w:r>
              <w:rPr>
                <w:spacing w:val="-14"/>
                <w:sz w:val="20"/>
              </w:rPr>
              <w:t xml:space="preserve"> </w:t>
            </w:r>
            <w:r>
              <w:rPr>
                <w:sz w:val="20"/>
              </w:rPr>
              <w:t xml:space="preserve">biologic </w:t>
            </w:r>
            <w:r>
              <w:rPr>
                <w:spacing w:val="-2"/>
                <w:sz w:val="20"/>
              </w:rPr>
              <w:t>failure</w:t>
            </w:r>
            <w:r>
              <w:rPr>
                <w:spacing w:val="-2"/>
                <w:position w:val="6"/>
                <w:sz w:val="13"/>
              </w:rPr>
              <w:t>+</w:t>
            </w:r>
          </w:p>
        </w:tc>
        <w:tc>
          <w:tcPr>
            <w:tcW w:w="986" w:type="dxa"/>
          </w:tcPr>
          <w:p w14:paraId="43C800E3" w14:textId="77777777" w:rsidR="00C4799D" w:rsidRDefault="008C28BE" w:rsidP="00F74BCF">
            <w:pPr>
              <w:pStyle w:val="TableParagraph"/>
              <w:spacing w:line="229" w:lineRule="exact"/>
              <w:ind w:left="8" w:right="4"/>
              <w:rPr>
                <w:sz w:val="20"/>
              </w:rPr>
            </w:pPr>
            <w:r>
              <w:rPr>
                <w:spacing w:val="-2"/>
                <w:sz w:val="20"/>
              </w:rPr>
              <w:t>17.5%</w:t>
            </w:r>
          </w:p>
        </w:tc>
        <w:tc>
          <w:tcPr>
            <w:tcW w:w="988" w:type="dxa"/>
          </w:tcPr>
          <w:p w14:paraId="6AD6E233" w14:textId="77777777" w:rsidR="00C4799D" w:rsidRDefault="008C28BE" w:rsidP="00F74BCF">
            <w:pPr>
              <w:pStyle w:val="TableParagraph"/>
              <w:spacing w:line="229" w:lineRule="exact"/>
              <w:ind w:left="10" w:right="7"/>
              <w:rPr>
                <w:sz w:val="20"/>
              </w:rPr>
            </w:pPr>
            <w:r>
              <w:rPr>
                <w:spacing w:val="-2"/>
                <w:sz w:val="20"/>
              </w:rPr>
              <w:t>51.0%</w:t>
            </w:r>
          </w:p>
        </w:tc>
        <w:tc>
          <w:tcPr>
            <w:tcW w:w="1439" w:type="dxa"/>
          </w:tcPr>
          <w:p w14:paraId="50B0A148" w14:textId="77777777" w:rsidR="00C4799D" w:rsidRDefault="008C28BE" w:rsidP="00F74BCF">
            <w:pPr>
              <w:pStyle w:val="TableParagraph"/>
              <w:spacing w:line="229" w:lineRule="exact"/>
              <w:ind w:left="0" w:right="428"/>
              <w:rPr>
                <w:sz w:val="20"/>
              </w:rPr>
            </w:pPr>
            <w:r>
              <w:rPr>
                <w:spacing w:val="-2"/>
                <w:sz w:val="20"/>
              </w:rPr>
              <w:t>33.5%</w:t>
            </w:r>
          </w:p>
        </w:tc>
        <w:tc>
          <w:tcPr>
            <w:tcW w:w="990" w:type="dxa"/>
          </w:tcPr>
          <w:p w14:paraId="23283095" w14:textId="77777777" w:rsidR="00C4799D" w:rsidRDefault="008C28BE" w:rsidP="00F74BCF">
            <w:pPr>
              <w:pStyle w:val="TableParagraph"/>
              <w:spacing w:line="229" w:lineRule="exact"/>
              <w:ind w:left="10" w:right="1"/>
              <w:rPr>
                <w:sz w:val="20"/>
              </w:rPr>
            </w:pPr>
            <w:r>
              <w:rPr>
                <w:spacing w:val="-2"/>
                <w:sz w:val="20"/>
              </w:rPr>
              <w:t>20.3%</w:t>
            </w:r>
          </w:p>
        </w:tc>
        <w:tc>
          <w:tcPr>
            <w:tcW w:w="988" w:type="dxa"/>
          </w:tcPr>
          <w:p w14:paraId="57DC8D68" w14:textId="77777777" w:rsidR="00C4799D" w:rsidRDefault="008C28BE" w:rsidP="00F74BCF">
            <w:pPr>
              <w:pStyle w:val="TableParagraph"/>
              <w:spacing w:line="229" w:lineRule="exact"/>
              <w:ind w:left="10" w:right="1"/>
              <w:rPr>
                <w:sz w:val="20"/>
              </w:rPr>
            </w:pPr>
            <w:r>
              <w:rPr>
                <w:spacing w:val="-2"/>
                <w:sz w:val="20"/>
              </w:rPr>
              <w:t>58.3%</w:t>
            </w:r>
          </w:p>
        </w:tc>
        <w:tc>
          <w:tcPr>
            <w:tcW w:w="1439" w:type="dxa"/>
          </w:tcPr>
          <w:p w14:paraId="4329C159" w14:textId="77777777" w:rsidR="00C4799D" w:rsidRDefault="008C28BE" w:rsidP="00F74BCF">
            <w:pPr>
              <w:pStyle w:val="TableParagraph"/>
              <w:spacing w:line="229" w:lineRule="exact"/>
              <w:ind w:left="13" w:right="3"/>
              <w:rPr>
                <w:sz w:val="20"/>
              </w:rPr>
            </w:pPr>
            <w:r>
              <w:rPr>
                <w:spacing w:val="-2"/>
                <w:sz w:val="20"/>
              </w:rPr>
              <w:t>38.0%</w:t>
            </w:r>
          </w:p>
        </w:tc>
      </w:tr>
      <w:tr w:rsidR="00C4799D" w14:paraId="7A451116" w14:textId="77777777">
        <w:trPr>
          <w:trHeight w:val="460"/>
        </w:trPr>
        <w:tc>
          <w:tcPr>
            <w:tcW w:w="1980" w:type="dxa"/>
          </w:tcPr>
          <w:p w14:paraId="636CD4A1" w14:textId="77777777" w:rsidR="00C4799D" w:rsidRDefault="008C28BE" w:rsidP="00F74BCF">
            <w:pPr>
              <w:pStyle w:val="TableParagraph"/>
              <w:spacing w:line="230" w:lineRule="exact"/>
              <w:ind w:left="280" w:right="329"/>
              <w:rPr>
                <w:sz w:val="13"/>
              </w:rPr>
            </w:pPr>
            <w:r>
              <w:rPr>
                <w:sz w:val="20"/>
              </w:rPr>
              <w:t>Without prior biologic</w:t>
            </w:r>
            <w:r>
              <w:rPr>
                <w:spacing w:val="-14"/>
                <w:sz w:val="20"/>
              </w:rPr>
              <w:t xml:space="preserve"> </w:t>
            </w:r>
            <w:r>
              <w:rPr>
                <w:sz w:val="20"/>
              </w:rPr>
              <w:t>failure</w:t>
            </w:r>
            <w:r>
              <w:rPr>
                <w:position w:val="6"/>
                <w:sz w:val="13"/>
              </w:rPr>
              <w:t>+</w:t>
            </w:r>
          </w:p>
        </w:tc>
        <w:tc>
          <w:tcPr>
            <w:tcW w:w="986" w:type="dxa"/>
          </w:tcPr>
          <w:p w14:paraId="6126219E" w14:textId="77777777" w:rsidR="00C4799D" w:rsidRDefault="008C28BE" w:rsidP="00F74BCF">
            <w:pPr>
              <w:pStyle w:val="TableParagraph"/>
              <w:spacing w:line="229" w:lineRule="exact"/>
              <w:ind w:left="8" w:right="4"/>
              <w:rPr>
                <w:sz w:val="20"/>
              </w:rPr>
            </w:pPr>
            <w:r>
              <w:rPr>
                <w:spacing w:val="-2"/>
                <w:sz w:val="20"/>
              </w:rPr>
              <w:t>27.6%</w:t>
            </w:r>
          </w:p>
        </w:tc>
        <w:tc>
          <w:tcPr>
            <w:tcW w:w="988" w:type="dxa"/>
          </w:tcPr>
          <w:p w14:paraId="0EE49147" w14:textId="77777777" w:rsidR="00C4799D" w:rsidRDefault="008C28BE" w:rsidP="00F74BCF">
            <w:pPr>
              <w:pStyle w:val="TableParagraph"/>
              <w:spacing w:line="229" w:lineRule="exact"/>
              <w:ind w:left="10" w:right="7"/>
              <w:rPr>
                <w:sz w:val="20"/>
              </w:rPr>
            </w:pPr>
            <w:r>
              <w:rPr>
                <w:spacing w:val="-2"/>
                <w:sz w:val="20"/>
              </w:rPr>
              <w:t>59.4%</w:t>
            </w:r>
          </w:p>
        </w:tc>
        <w:tc>
          <w:tcPr>
            <w:tcW w:w="1439" w:type="dxa"/>
          </w:tcPr>
          <w:p w14:paraId="71A61354" w14:textId="77777777" w:rsidR="00C4799D" w:rsidRDefault="008C28BE" w:rsidP="00F74BCF">
            <w:pPr>
              <w:pStyle w:val="TableParagraph"/>
              <w:spacing w:line="229" w:lineRule="exact"/>
              <w:ind w:left="0" w:right="428"/>
              <w:rPr>
                <w:sz w:val="20"/>
              </w:rPr>
            </w:pPr>
            <w:r>
              <w:rPr>
                <w:spacing w:val="-2"/>
                <w:sz w:val="20"/>
              </w:rPr>
              <w:t>31.8%</w:t>
            </w:r>
          </w:p>
        </w:tc>
        <w:tc>
          <w:tcPr>
            <w:tcW w:w="990" w:type="dxa"/>
          </w:tcPr>
          <w:p w14:paraId="0B4062BF" w14:textId="77777777" w:rsidR="00C4799D" w:rsidRDefault="008C28BE" w:rsidP="00F74BCF">
            <w:pPr>
              <w:pStyle w:val="TableParagraph"/>
              <w:spacing w:line="229" w:lineRule="exact"/>
              <w:ind w:left="10" w:right="1"/>
              <w:rPr>
                <w:sz w:val="20"/>
              </w:rPr>
            </w:pPr>
            <w:r>
              <w:rPr>
                <w:spacing w:val="-2"/>
                <w:sz w:val="20"/>
              </w:rPr>
              <w:t>28.8%</w:t>
            </w:r>
          </w:p>
        </w:tc>
        <w:tc>
          <w:tcPr>
            <w:tcW w:w="988" w:type="dxa"/>
          </w:tcPr>
          <w:p w14:paraId="4018FC26" w14:textId="77777777" w:rsidR="00C4799D" w:rsidRDefault="008C28BE" w:rsidP="00F74BCF">
            <w:pPr>
              <w:pStyle w:val="TableParagraph"/>
              <w:spacing w:line="229" w:lineRule="exact"/>
              <w:ind w:left="10" w:right="1"/>
              <w:rPr>
                <w:sz w:val="20"/>
              </w:rPr>
            </w:pPr>
            <w:r>
              <w:rPr>
                <w:spacing w:val="-2"/>
                <w:sz w:val="20"/>
              </w:rPr>
              <w:t>66.1%</w:t>
            </w:r>
          </w:p>
        </w:tc>
        <w:tc>
          <w:tcPr>
            <w:tcW w:w="1439" w:type="dxa"/>
          </w:tcPr>
          <w:p w14:paraId="198E1194" w14:textId="77777777" w:rsidR="00C4799D" w:rsidRDefault="008C28BE" w:rsidP="00F74BCF">
            <w:pPr>
              <w:pStyle w:val="TableParagraph"/>
              <w:spacing w:line="229" w:lineRule="exact"/>
              <w:ind w:left="13" w:right="3"/>
              <w:rPr>
                <w:sz w:val="20"/>
              </w:rPr>
            </w:pPr>
            <w:r>
              <w:rPr>
                <w:spacing w:val="-2"/>
                <w:sz w:val="20"/>
              </w:rPr>
              <w:t>37.2%</w:t>
            </w:r>
          </w:p>
        </w:tc>
      </w:tr>
      <w:tr w:rsidR="00C4799D" w14:paraId="2AD8059B" w14:textId="77777777">
        <w:trPr>
          <w:trHeight w:val="690"/>
        </w:trPr>
        <w:tc>
          <w:tcPr>
            <w:tcW w:w="1980" w:type="dxa"/>
          </w:tcPr>
          <w:p w14:paraId="46AD6D48" w14:textId="77777777" w:rsidR="00C4799D" w:rsidRDefault="008C28BE" w:rsidP="00F74BCF">
            <w:pPr>
              <w:pStyle w:val="TableParagraph"/>
              <w:spacing w:line="230" w:lineRule="exact"/>
              <w:ind w:right="246"/>
              <w:rPr>
                <w:b/>
                <w:sz w:val="20"/>
              </w:rPr>
            </w:pPr>
            <w:r>
              <w:rPr>
                <w:b/>
                <w:spacing w:val="-2"/>
                <w:sz w:val="20"/>
              </w:rPr>
              <w:t xml:space="preserve">Histologic- endoscopic </w:t>
            </w:r>
            <w:r>
              <w:rPr>
                <w:b/>
                <w:sz w:val="20"/>
              </w:rPr>
              <w:t>mucosal</w:t>
            </w:r>
            <w:r>
              <w:rPr>
                <w:b/>
                <w:spacing w:val="-14"/>
                <w:sz w:val="20"/>
              </w:rPr>
              <w:t xml:space="preserve"> </w:t>
            </w:r>
            <w:proofErr w:type="spellStart"/>
            <w:r>
              <w:rPr>
                <w:b/>
                <w:sz w:val="20"/>
              </w:rPr>
              <w:t>healing</w:t>
            </w:r>
            <w:r>
              <w:rPr>
                <w:b/>
                <w:sz w:val="20"/>
                <w:vertAlign w:val="superscript"/>
              </w:rPr>
              <w:t>f</w:t>
            </w:r>
            <w:proofErr w:type="spellEnd"/>
          </w:p>
        </w:tc>
        <w:tc>
          <w:tcPr>
            <w:tcW w:w="986" w:type="dxa"/>
          </w:tcPr>
          <w:p w14:paraId="06463967" w14:textId="77777777" w:rsidR="00C4799D" w:rsidRDefault="008C28BE" w:rsidP="00F74BCF">
            <w:pPr>
              <w:pStyle w:val="TableParagraph"/>
              <w:spacing w:line="229" w:lineRule="exact"/>
              <w:ind w:left="8" w:right="4"/>
              <w:rPr>
                <w:sz w:val="20"/>
              </w:rPr>
            </w:pPr>
            <w:r>
              <w:rPr>
                <w:spacing w:val="-4"/>
                <w:sz w:val="20"/>
              </w:rPr>
              <w:t>6.6%</w:t>
            </w:r>
          </w:p>
        </w:tc>
        <w:tc>
          <w:tcPr>
            <w:tcW w:w="988" w:type="dxa"/>
          </w:tcPr>
          <w:p w14:paraId="4F14DA84" w14:textId="77777777" w:rsidR="00C4799D" w:rsidRDefault="008C28BE" w:rsidP="00F74BCF">
            <w:pPr>
              <w:pStyle w:val="TableParagraph"/>
              <w:spacing w:line="229" w:lineRule="exact"/>
              <w:ind w:left="10" w:right="7"/>
              <w:rPr>
                <w:sz w:val="20"/>
              </w:rPr>
            </w:pPr>
            <w:r>
              <w:rPr>
                <w:spacing w:val="-2"/>
                <w:sz w:val="20"/>
              </w:rPr>
              <w:t>30.1%</w:t>
            </w:r>
          </w:p>
        </w:tc>
        <w:tc>
          <w:tcPr>
            <w:tcW w:w="1439" w:type="dxa"/>
          </w:tcPr>
          <w:p w14:paraId="6E0FD956" w14:textId="77777777" w:rsidR="00C4799D" w:rsidRDefault="008C28BE" w:rsidP="00F74BCF">
            <w:pPr>
              <w:pStyle w:val="TableParagraph"/>
              <w:ind w:left="207" w:right="193" w:firstLine="189"/>
              <w:rPr>
                <w:sz w:val="20"/>
              </w:rPr>
            </w:pPr>
            <w:r>
              <w:rPr>
                <w:spacing w:val="-2"/>
                <w:sz w:val="20"/>
              </w:rPr>
              <w:t xml:space="preserve">23.7%* </w:t>
            </w:r>
            <w:r>
              <w:rPr>
                <w:sz w:val="20"/>
              </w:rPr>
              <w:t>(17.5,</w:t>
            </w:r>
            <w:r>
              <w:rPr>
                <w:spacing w:val="-14"/>
                <w:sz w:val="20"/>
              </w:rPr>
              <w:t xml:space="preserve"> </w:t>
            </w:r>
            <w:r>
              <w:rPr>
                <w:sz w:val="20"/>
              </w:rPr>
              <w:t>30.0)</w:t>
            </w:r>
          </w:p>
        </w:tc>
        <w:tc>
          <w:tcPr>
            <w:tcW w:w="990" w:type="dxa"/>
          </w:tcPr>
          <w:p w14:paraId="71119AD8" w14:textId="77777777" w:rsidR="00C4799D" w:rsidRDefault="008C28BE" w:rsidP="00F74BCF">
            <w:pPr>
              <w:pStyle w:val="TableParagraph"/>
              <w:spacing w:line="229" w:lineRule="exact"/>
              <w:ind w:left="10" w:right="1"/>
              <w:rPr>
                <w:sz w:val="20"/>
              </w:rPr>
            </w:pPr>
            <w:r>
              <w:rPr>
                <w:spacing w:val="-4"/>
                <w:sz w:val="20"/>
              </w:rPr>
              <w:t>5.9%</w:t>
            </w:r>
          </w:p>
        </w:tc>
        <w:tc>
          <w:tcPr>
            <w:tcW w:w="988" w:type="dxa"/>
          </w:tcPr>
          <w:p w14:paraId="4B6E522B" w14:textId="77777777" w:rsidR="00C4799D" w:rsidRDefault="008C28BE" w:rsidP="00F74BCF">
            <w:pPr>
              <w:pStyle w:val="TableParagraph"/>
              <w:spacing w:line="229" w:lineRule="exact"/>
              <w:ind w:left="10" w:right="1"/>
              <w:rPr>
                <w:sz w:val="20"/>
              </w:rPr>
            </w:pPr>
            <w:r>
              <w:rPr>
                <w:spacing w:val="-2"/>
                <w:sz w:val="20"/>
              </w:rPr>
              <w:t>36.7%</w:t>
            </w:r>
          </w:p>
        </w:tc>
        <w:tc>
          <w:tcPr>
            <w:tcW w:w="1439" w:type="dxa"/>
          </w:tcPr>
          <w:p w14:paraId="625325A5" w14:textId="77777777" w:rsidR="00C4799D" w:rsidRDefault="008C28BE" w:rsidP="00F74BCF">
            <w:pPr>
              <w:pStyle w:val="TableParagraph"/>
              <w:ind w:left="210" w:right="190" w:firstLine="189"/>
              <w:rPr>
                <w:sz w:val="20"/>
              </w:rPr>
            </w:pPr>
            <w:r>
              <w:rPr>
                <w:spacing w:val="-2"/>
                <w:sz w:val="20"/>
              </w:rPr>
              <w:t xml:space="preserve">30.1%* </w:t>
            </w:r>
            <w:r>
              <w:rPr>
                <w:sz w:val="20"/>
              </w:rPr>
              <w:t>(24.1,</w:t>
            </w:r>
            <w:r>
              <w:rPr>
                <w:spacing w:val="-14"/>
                <w:sz w:val="20"/>
              </w:rPr>
              <w:t xml:space="preserve"> </w:t>
            </w:r>
            <w:r>
              <w:rPr>
                <w:sz w:val="20"/>
              </w:rPr>
              <w:t>36.2)</w:t>
            </w:r>
          </w:p>
        </w:tc>
      </w:tr>
      <w:tr w:rsidR="00C4799D" w14:paraId="117465FC" w14:textId="77777777">
        <w:trPr>
          <w:trHeight w:val="458"/>
        </w:trPr>
        <w:tc>
          <w:tcPr>
            <w:tcW w:w="1980" w:type="dxa"/>
          </w:tcPr>
          <w:p w14:paraId="3C5BDCE8" w14:textId="77777777" w:rsidR="00C4799D" w:rsidRDefault="008C28BE" w:rsidP="00F74BCF">
            <w:pPr>
              <w:pStyle w:val="TableParagraph"/>
              <w:spacing w:line="228" w:lineRule="exact"/>
              <w:ind w:left="280" w:right="527"/>
              <w:rPr>
                <w:sz w:val="13"/>
              </w:rPr>
            </w:pPr>
            <w:r>
              <w:rPr>
                <w:sz w:val="20"/>
              </w:rPr>
              <w:t>Prior</w:t>
            </w:r>
            <w:r>
              <w:rPr>
                <w:spacing w:val="-14"/>
                <w:sz w:val="20"/>
              </w:rPr>
              <w:t xml:space="preserve"> </w:t>
            </w:r>
            <w:r>
              <w:rPr>
                <w:sz w:val="20"/>
              </w:rPr>
              <w:t xml:space="preserve">biologic </w:t>
            </w:r>
            <w:r>
              <w:rPr>
                <w:spacing w:val="-2"/>
                <w:sz w:val="20"/>
              </w:rPr>
              <w:t>failure</w:t>
            </w:r>
            <w:r>
              <w:rPr>
                <w:spacing w:val="-2"/>
                <w:position w:val="6"/>
                <w:sz w:val="13"/>
              </w:rPr>
              <w:t>+</w:t>
            </w:r>
          </w:p>
        </w:tc>
        <w:tc>
          <w:tcPr>
            <w:tcW w:w="986" w:type="dxa"/>
          </w:tcPr>
          <w:p w14:paraId="2B3682B4" w14:textId="77777777" w:rsidR="00C4799D" w:rsidRDefault="008C28BE" w:rsidP="00F74BCF">
            <w:pPr>
              <w:pStyle w:val="TableParagraph"/>
              <w:spacing w:line="229" w:lineRule="exact"/>
              <w:ind w:left="8" w:right="4"/>
              <w:rPr>
                <w:sz w:val="20"/>
              </w:rPr>
            </w:pPr>
            <w:r>
              <w:rPr>
                <w:spacing w:val="-4"/>
                <w:sz w:val="20"/>
              </w:rPr>
              <w:t>1.4%</w:t>
            </w:r>
          </w:p>
        </w:tc>
        <w:tc>
          <w:tcPr>
            <w:tcW w:w="988" w:type="dxa"/>
          </w:tcPr>
          <w:p w14:paraId="654105BC" w14:textId="77777777" w:rsidR="00C4799D" w:rsidRDefault="008C28BE" w:rsidP="00F74BCF">
            <w:pPr>
              <w:pStyle w:val="TableParagraph"/>
              <w:spacing w:line="229" w:lineRule="exact"/>
              <w:ind w:left="10" w:right="7"/>
              <w:rPr>
                <w:sz w:val="20"/>
              </w:rPr>
            </w:pPr>
            <w:r>
              <w:rPr>
                <w:spacing w:val="-2"/>
                <w:sz w:val="20"/>
              </w:rPr>
              <w:t>22.7%</w:t>
            </w:r>
          </w:p>
        </w:tc>
        <w:tc>
          <w:tcPr>
            <w:tcW w:w="1439" w:type="dxa"/>
          </w:tcPr>
          <w:p w14:paraId="0A85EF0B" w14:textId="77777777" w:rsidR="00C4799D" w:rsidRDefault="008C28BE" w:rsidP="00F74BCF">
            <w:pPr>
              <w:pStyle w:val="TableParagraph"/>
              <w:spacing w:line="229" w:lineRule="exact"/>
              <w:ind w:left="0" w:right="428"/>
              <w:rPr>
                <w:sz w:val="20"/>
              </w:rPr>
            </w:pPr>
            <w:r>
              <w:rPr>
                <w:spacing w:val="-2"/>
                <w:sz w:val="20"/>
              </w:rPr>
              <w:t>21.3%</w:t>
            </w:r>
          </w:p>
        </w:tc>
        <w:tc>
          <w:tcPr>
            <w:tcW w:w="990" w:type="dxa"/>
          </w:tcPr>
          <w:p w14:paraId="4F302222" w14:textId="77777777" w:rsidR="00C4799D" w:rsidRDefault="008C28BE" w:rsidP="00F74BCF">
            <w:pPr>
              <w:pStyle w:val="TableParagraph"/>
              <w:spacing w:line="229" w:lineRule="exact"/>
              <w:ind w:left="10" w:right="1"/>
              <w:rPr>
                <w:sz w:val="20"/>
              </w:rPr>
            </w:pPr>
            <w:r>
              <w:rPr>
                <w:spacing w:val="-4"/>
                <w:sz w:val="20"/>
              </w:rPr>
              <w:t>4.6%</w:t>
            </w:r>
          </w:p>
        </w:tc>
        <w:tc>
          <w:tcPr>
            <w:tcW w:w="988" w:type="dxa"/>
          </w:tcPr>
          <w:p w14:paraId="049A417B" w14:textId="77777777" w:rsidR="00C4799D" w:rsidRDefault="008C28BE" w:rsidP="00F74BCF">
            <w:pPr>
              <w:pStyle w:val="TableParagraph"/>
              <w:spacing w:line="229" w:lineRule="exact"/>
              <w:ind w:left="10" w:right="1"/>
              <w:rPr>
                <w:sz w:val="20"/>
              </w:rPr>
            </w:pPr>
            <w:r>
              <w:rPr>
                <w:spacing w:val="-2"/>
                <w:sz w:val="20"/>
              </w:rPr>
              <w:t>30.7%</w:t>
            </w:r>
          </w:p>
        </w:tc>
        <w:tc>
          <w:tcPr>
            <w:tcW w:w="1439" w:type="dxa"/>
          </w:tcPr>
          <w:p w14:paraId="2CCEB7F8" w14:textId="77777777" w:rsidR="00C4799D" w:rsidRDefault="008C28BE" w:rsidP="00F74BCF">
            <w:pPr>
              <w:pStyle w:val="TableParagraph"/>
              <w:spacing w:line="229" w:lineRule="exact"/>
              <w:ind w:left="13" w:right="3"/>
              <w:rPr>
                <w:sz w:val="20"/>
              </w:rPr>
            </w:pPr>
            <w:r>
              <w:rPr>
                <w:spacing w:val="-2"/>
                <w:sz w:val="20"/>
              </w:rPr>
              <w:t>26.1%</w:t>
            </w:r>
          </w:p>
        </w:tc>
      </w:tr>
      <w:tr w:rsidR="00C4799D" w14:paraId="1B492D6D" w14:textId="77777777">
        <w:trPr>
          <w:trHeight w:val="486"/>
        </w:trPr>
        <w:tc>
          <w:tcPr>
            <w:tcW w:w="1980" w:type="dxa"/>
          </w:tcPr>
          <w:p w14:paraId="39793390" w14:textId="77777777" w:rsidR="00C4799D" w:rsidRDefault="008C28BE" w:rsidP="00F74BCF">
            <w:pPr>
              <w:pStyle w:val="TableParagraph"/>
              <w:ind w:left="280" w:right="329"/>
              <w:rPr>
                <w:sz w:val="13"/>
              </w:rPr>
            </w:pPr>
            <w:r>
              <w:rPr>
                <w:sz w:val="20"/>
              </w:rPr>
              <w:t>Without prior biologic</w:t>
            </w:r>
            <w:r>
              <w:rPr>
                <w:spacing w:val="-14"/>
                <w:sz w:val="20"/>
              </w:rPr>
              <w:t xml:space="preserve"> </w:t>
            </w:r>
            <w:r>
              <w:rPr>
                <w:sz w:val="20"/>
              </w:rPr>
              <w:t>failure</w:t>
            </w:r>
            <w:r>
              <w:rPr>
                <w:position w:val="6"/>
                <w:sz w:val="13"/>
              </w:rPr>
              <w:t>+</w:t>
            </w:r>
          </w:p>
        </w:tc>
        <w:tc>
          <w:tcPr>
            <w:tcW w:w="986" w:type="dxa"/>
          </w:tcPr>
          <w:p w14:paraId="79BBEBEF" w14:textId="77777777" w:rsidR="00C4799D" w:rsidRDefault="008C28BE" w:rsidP="00F74BCF">
            <w:pPr>
              <w:pStyle w:val="TableParagraph"/>
              <w:spacing w:line="229" w:lineRule="exact"/>
              <w:ind w:left="8" w:right="4"/>
              <w:rPr>
                <w:sz w:val="20"/>
              </w:rPr>
            </w:pPr>
            <w:r>
              <w:rPr>
                <w:spacing w:val="-2"/>
                <w:sz w:val="20"/>
              </w:rPr>
              <w:t>11.8%</w:t>
            </w:r>
          </w:p>
        </w:tc>
        <w:tc>
          <w:tcPr>
            <w:tcW w:w="988" w:type="dxa"/>
          </w:tcPr>
          <w:p w14:paraId="39571ABF" w14:textId="77777777" w:rsidR="00C4799D" w:rsidRDefault="008C28BE" w:rsidP="00F74BCF">
            <w:pPr>
              <w:pStyle w:val="TableParagraph"/>
              <w:spacing w:line="229" w:lineRule="exact"/>
              <w:ind w:left="10" w:right="7"/>
              <w:rPr>
                <w:sz w:val="20"/>
              </w:rPr>
            </w:pPr>
            <w:r>
              <w:rPr>
                <w:spacing w:val="-2"/>
                <w:sz w:val="20"/>
              </w:rPr>
              <w:t>38.2%</w:t>
            </w:r>
          </w:p>
        </w:tc>
        <w:tc>
          <w:tcPr>
            <w:tcW w:w="1439" w:type="dxa"/>
          </w:tcPr>
          <w:p w14:paraId="5DA9F304" w14:textId="77777777" w:rsidR="00C4799D" w:rsidRDefault="008C28BE" w:rsidP="00F74BCF">
            <w:pPr>
              <w:pStyle w:val="TableParagraph"/>
              <w:spacing w:line="229" w:lineRule="exact"/>
              <w:ind w:left="0" w:right="428"/>
              <w:rPr>
                <w:sz w:val="20"/>
              </w:rPr>
            </w:pPr>
            <w:r>
              <w:rPr>
                <w:spacing w:val="-2"/>
                <w:sz w:val="20"/>
              </w:rPr>
              <w:t>26.4%</w:t>
            </w:r>
          </w:p>
        </w:tc>
        <w:tc>
          <w:tcPr>
            <w:tcW w:w="990" w:type="dxa"/>
          </w:tcPr>
          <w:p w14:paraId="5BDCD44A" w14:textId="77777777" w:rsidR="00C4799D" w:rsidRDefault="008C28BE" w:rsidP="00F74BCF">
            <w:pPr>
              <w:pStyle w:val="TableParagraph"/>
              <w:spacing w:line="229" w:lineRule="exact"/>
              <w:ind w:left="10" w:right="1"/>
              <w:rPr>
                <w:sz w:val="20"/>
              </w:rPr>
            </w:pPr>
            <w:r>
              <w:rPr>
                <w:spacing w:val="-4"/>
                <w:sz w:val="20"/>
              </w:rPr>
              <w:t>7.2%</w:t>
            </w:r>
          </w:p>
        </w:tc>
        <w:tc>
          <w:tcPr>
            <w:tcW w:w="988" w:type="dxa"/>
          </w:tcPr>
          <w:p w14:paraId="41C9140B" w14:textId="77777777" w:rsidR="00C4799D" w:rsidRDefault="008C28BE" w:rsidP="00F74BCF">
            <w:pPr>
              <w:pStyle w:val="TableParagraph"/>
              <w:spacing w:line="229" w:lineRule="exact"/>
              <w:ind w:left="10" w:right="1"/>
              <w:rPr>
                <w:sz w:val="20"/>
              </w:rPr>
            </w:pPr>
            <w:r>
              <w:rPr>
                <w:spacing w:val="-2"/>
                <w:sz w:val="20"/>
              </w:rPr>
              <w:t>42.9%</w:t>
            </w:r>
          </w:p>
        </w:tc>
        <w:tc>
          <w:tcPr>
            <w:tcW w:w="1439" w:type="dxa"/>
          </w:tcPr>
          <w:p w14:paraId="5A12B8D2" w14:textId="77777777" w:rsidR="00C4799D" w:rsidRDefault="008C28BE" w:rsidP="00F74BCF">
            <w:pPr>
              <w:pStyle w:val="TableParagraph"/>
              <w:spacing w:line="229" w:lineRule="exact"/>
              <w:ind w:left="13" w:right="3"/>
              <w:rPr>
                <w:sz w:val="20"/>
              </w:rPr>
            </w:pPr>
            <w:r>
              <w:rPr>
                <w:spacing w:val="-2"/>
                <w:sz w:val="20"/>
              </w:rPr>
              <w:t>35.7%</w:t>
            </w:r>
          </w:p>
        </w:tc>
      </w:tr>
      <w:tr w:rsidR="00C4799D" w14:paraId="270A9A49" w14:textId="77777777">
        <w:trPr>
          <w:trHeight w:val="484"/>
        </w:trPr>
        <w:tc>
          <w:tcPr>
            <w:tcW w:w="1980" w:type="dxa"/>
          </w:tcPr>
          <w:p w14:paraId="61607FF8" w14:textId="77777777" w:rsidR="00C4799D" w:rsidRDefault="008C28BE" w:rsidP="00F74BCF">
            <w:pPr>
              <w:pStyle w:val="TableParagraph"/>
              <w:ind w:right="500"/>
              <w:rPr>
                <w:b/>
                <w:sz w:val="20"/>
              </w:rPr>
            </w:pPr>
            <w:r>
              <w:rPr>
                <w:b/>
                <w:sz w:val="20"/>
              </w:rPr>
              <w:t>Deep</w:t>
            </w:r>
            <w:r>
              <w:rPr>
                <w:b/>
                <w:spacing w:val="-14"/>
                <w:sz w:val="20"/>
              </w:rPr>
              <w:t xml:space="preserve"> </w:t>
            </w:r>
            <w:r>
              <w:rPr>
                <w:b/>
                <w:sz w:val="20"/>
              </w:rPr>
              <w:t xml:space="preserve">mucosal </w:t>
            </w:r>
            <w:proofErr w:type="spellStart"/>
            <w:r>
              <w:rPr>
                <w:b/>
                <w:spacing w:val="-2"/>
                <w:sz w:val="20"/>
              </w:rPr>
              <w:t>healing</w:t>
            </w:r>
            <w:r>
              <w:rPr>
                <w:b/>
                <w:spacing w:val="-2"/>
                <w:sz w:val="20"/>
                <w:vertAlign w:val="superscript"/>
              </w:rPr>
              <w:t>g</w:t>
            </w:r>
            <w:proofErr w:type="spellEnd"/>
          </w:p>
        </w:tc>
        <w:tc>
          <w:tcPr>
            <w:tcW w:w="986" w:type="dxa"/>
          </w:tcPr>
          <w:p w14:paraId="4E1A30F9" w14:textId="77777777" w:rsidR="00C4799D" w:rsidRDefault="008C28BE" w:rsidP="00F74BCF">
            <w:pPr>
              <w:pStyle w:val="TableParagraph"/>
              <w:spacing w:line="229" w:lineRule="exact"/>
              <w:ind w:left="8" w:right="4"/>
              <w:rPr>
                <w:sz w:val="20"/>
              </w:rPr>
            </w:pPr>
            <w:r>
              <w:rPr>
                <w:spacing w:val="-4"/>
                <w:sz w:val="20"/>
              </w:rPr>
              <w:t>1.3%</w:t>
            </w:r>
          </w:p>
        </w:tc>
        <w:tc>
          <w:tcPr>
            <w:tcW w:w="988" w:type="dxa"/>
          </w:tcPr>
          <w:p w14:paraId="5DD59F2A" w14:textId="77777777" w:rsidR="00C4799D" w:rsidRDefault="008C28BE" w:rsidP="00F74BCF">
            <w:pPr>
              <w:pStyle w:val="TableParagraph"/>
              <w:spacing w:line="229" w:lineRule="exact"/>
              <w:ind w:left="10" w:right="7"/>
              <w:rPr>
                <w:sz w:val="20"/>
              </w:rPr>
            </w:pPr>
            <w:r>
              <w:rPr>
                <w:spacing w:val="-2"/>
                <w:sz w:val="20"/>
              </w:rPr>
              <w:t>10.7%</w:t>
            </w:r>
          </w:p>
        </w:tc>
        <w:tc>
          <w:tcPr>
            <w:tcW w:w="1439" w:type="dxa"/>
          </w:tcPr>
          <w:p w14:paraId="6747FEDF" w14:textId="77777777" w:rsidR="00C4799D" w:rsidRDefault="008C28BE" w:rsidP="00F74BCF">
            <w:pPr>
              <w:pStyle w:val="TableParagraph"/>
              <w:ind w:left="262" w:right="249" w:firstLine="189"/>
              <w:rPr>
                <w:sz w:val="20"/>
              </w:rPr>
            </w:pPr>
            <w:r>
              <w:rPr>
                <w:spacing w:val="-2"/>
                <w:sz w:val="20"/>
              </w:rPr>
              <w:t xml:space="preserve">9.7%* </w:t>
            </w:r>
            <w:r>
              <w:rPr>
                <w:sz w:val="20"/>
              </w:rPr>
              <w:t>(5.7,</w:t>
            </w:r>
            <w:r>
              <w:rPr>
                <w:spacing w:val="-14"/>
                <w:sz w:val="20"/>
              </w:rPr>
              <w:t xml:space="preserve"> </w:t>
            </w:r>
            <w:r>
              <w:rPr>
                <w:sz w:val="20"/>
              </w:rPr>
              <w:t>13.7)</w:t>
            </w:r>
          </w:p>
        </w:tc>
        <w:tc>
          <w:tcPr>
            <w:tcW w:w="990" w:type="dxa"/>
          </w:tcPr>
          <w:p w14:paraId="5009B170" w14:textId="77777777" w:rsidR="00C4799D" w:rsidRDefault="008C28BE" w:rsidP="00F74BCF">
            <w:pPr>
              <w:pStyle w:val="TableParagraph"/>
              <w:spacing w:line="229" w:lineRule="exact"/>
              <w:ind w:left="10" w:right="1"/>
              <w:rPr>
                <w:sz w:val="20"/>
              </w:rPr>
            </w:pPr>
            <w:r>
              <w:rPr>
                <w:spacing w:val="-4"/>
                <w:sz w:val="20"/>
              </w:rPr>
              <w:t>1.7%</w:t>
            </w:r>
          </w:p>
        </w:tc>
        <w:tc>
          <w:tcPr>
            <w:tcW w:w="988" w:type="dxa"/>
          </w:tcPr>
          <w:p w14:paraId="1EE8FC44" w14:textId="77777777" w:rsidR="00C4799D" w:rsidRDefault="008C28BE" w:rsidP="00F74BCF">
            <w:pPr>
              <w:pStyle w:val="TableParagraph"/>
              <w:spacing w:line="229" w:lineRule="exact"/>
              <w:ind w:left="10" w:right="1"/>
              <w:rPr>
                <w:sz w:val="20"/>
              </w:rPr>
            </w:pPr>
            <w:r>
              <w:rPr>
                <w:spacing w:val="-2"/>
                <w:sz w:val="20"/>
              </w:rPr>
              <w:t>13.5%</w:t>
            </w:r>
          </w:p>
        </w:tc>
        <w:tc>
          <w:tcPr>
            <w:tcW w:w="1439" w:type="dxa"/>
          </w:tcPr>
          <w:p w14:paraId="6B2289BA" w14:textId="77777777" w:rsidR="00C4799D" w:rsidRDefault="008C28BE" w:rsidP="00F74BCF">
            <w:pPr>
              <w:pStyle w:val="TableParagraph"/>
              <w:ind w:left="265" w:right="246" w:firstLine="134"/>
              <w:rPr>
                <w:sz w:val="20"/>
              </w:rPr>
            </w:pPr>
            <w:r>
              <w:rPr>
                <w:spacing w:val="-2"/>
                <w:sz w:val="20"/>
              </w:rPr>
              <w:t xml:space="preserve">11.3%* </w:t>
            </w:r>
            <w:r>
              <w:rPr>
                <w:sz w:val="20"/>
              </w:rPr>
              <w:t>(7.2,</w:t>
            </w:r>
            <w:r>
              <w:rPr>
                <w:spacing w:val="-14"/>
                <w:sz w:val="20"/>
              </w:rPr>
              <w:t xml:space="preserve"> </w:t>
            </w:r>
            <w:r>
              <w:rPr>
                <w:sz w:val="20"/>
              </w:rPr>
              <w:t>15.3)</w:t>
            </w:r>
          </w:p>
        </w:tc>
      </w:tr>
      <w:tr w:rsidR="00C4799D" w14:paraId="31DB7640" w14:textId="77777777">
        <w:trPr>
          <w:trHeight w:val="484"/>
        </w:trPr>
        <w:tc>
          <w:tcPr>
            <w:tcW w:w="1980" w:type="dxa"/>
          </w:tcPr>
          <w:p w14:paraId="5CCDA3C8" w14:textId="77777777" w:rsidR="00C4799D" w:rsidRDefault="008C28BE" w:rsidP="00F74BCF">
            <w:pPr>
              <w:pStyle w:val="TableParagraph"/>
              <w:ind w:left="280" w:right="527"/>
              <w:rPr>
                <w:sz w:val="13"/>
              </w:rPr>
            </w:pPr>
            <w:r>
              <w:rPr>
                <w:sz w:val="20"/>
              </w:rPr>
              <w:t>Prior</w:t>
            </w:r>
            <w:r>
              <w:rPr>
                <w:spacing w:val="-14"/>
                <w:sz w:val="20"/>
              </w:rPr>
              <w:t xml:space="preserve"> </w:t>
            </w:r>
            <w:r>
              <w:rPr>
                <w:sz w:val="20"/>
              </w:rPr>
              <w:t xml:space="preserve">biologic </w:t>
            </w:r>
            <w:r>
              <w:rPr>
                <w:spacing w:val="-2"/>
                <w:sz w:val="20"/>
              </w:rPr>
              <w:t>failure</w:t>
            </w:r>
            <w:r>
              <w:rPr>
                <w:spacing w:val="-2"/>
                <w:position w:val="6"/>
                <w:sz w:val="13"/>
              </w:rPr>
              <w:t>+</w:t>
            </w:r>
          </w:p>
        </w:tc>
        <w:tc>
          <w:tcPr>
            <w:tcW w:w="986" w:type="dxa"/>
          </w:tcPr>
          <w:p w14:paraId="58111183" w14:textId="77777777" w:rsidR="00C4799D" w:rsidRDefault="008C28BE" w:rsidP="00F74BCF">
            <w:pPr>
              <w:pStyle w:val="TableParagraph"/>
              <w:spacing w:line="229" w:lineRule="exact"/>
              <w:ind w:left="8"/>
              <w:rPr>
                <w:sz w:val="20"/>
              </w:rPr>
            </w:pPr>
            <w:r>
              <w:rPr>
                <w:spacing w:val="-10"/>
                <w:sz w:val="20"/>
              </w:rPr>
              <w:t>0</w:t>
            </w:r>
          </w:p>
        </w:tc>
        <w:tc>
          <w:tcPr>
            <w:tcW w:w="988" w:type="dxa"/>
          </w:tcPr>
          <w:p w14:paraId="21D9B0F9" w14:textId="77777777" w:rsidR="00C4799D" w:rsidRDefault="008C28BE" w:rsidP="00F74BCF">
            <w:pPr>
              <w:pStyle w:val="TableParagraph"/>
              <w:spacing w:line="229" w:lineRule="exact"/>
              <w:ind w:left="10" w:right="7"/>
              <w:rPr>
                <w:sz w:val="20"/>
              </w:rPr>
            </w:pPr>
            <w:r>
              <w:rPr>
                <w:spacing w:val="-4"/>
                <w:sz w:val="20"/>
              </w:rPr>
              <w:t>6.5%</w:t>
            </w:r>
          </w:p>
        </w:tc>
        <w:tc>
          <w:tcPr>
            <w:tcW w:w="1439" w:type="dxa"/>
          </w:tcPr>
          <w:p w14:paraId="376706E4" w14:textId="77777777" w:rsidR="00C4799D" w:rsidRDefault="008C28BE" w:rsidP="00F74BCF">
            <w:pPr>
              <w:pStyle w:val="TableParagraph"/>
              <w:spacing w:line="229" w:lineRule="exact"/>
              <w:ind w:left="0" w:right="483"/>
              <w:rPr>
                <w:sz w:val="20"/>
              </w:rPr>
            </w:pPr>
            <w:r>
              <w:rPr>
                <w:spacing w:val="-4"/>
                <w:sz w:val="20"/>
              </w:rPr>
              <w:t>6.5%</w:t>
            </w:r>
          </w:p>
        </w:tc>
        <w:tc>
          <w:tcPr>
            <w:tcW w:w="990" w:type="dxa"/>
          </w:tcPr>
          <w:p w14:paraId="068028C8" w14:textId="77777777" w:rsidR="00C4799D" w:rsidRDefault="008C28BE" w:rsidP="00F74BCF">
            <w:pPr>
              <w:pStyle w:val="TableParagraph"/>
              <w:spacing w:line="229" w:lineRule="exact"/>
              <w:ind w:left="10" w:right="1"/>
              <w:rPr>
                <w:sz w:val="20"/>
              </w:rPr>
            </w:pPr>
            <w:r>
              <w:rPr>
                <w:spacing w:val="-4"/>
                <w:sz w:val="20"/>
              </w:rPr>
              <w:t>1.1%</w:t>
            </w:r>
          </w:p>
        </w:tc>
        <w:tc>
          <w:tcPr>
            <w:tcW w:w="988" w:type="dxa"/>
          </w:tcPr>
          <w:p w14:paraId="7DA92CDC" w14:textId="77777777" w:rsidR="00C4799D" w:rsidRDefault="008C28BE" w:rsidP="00F74BCF">
            <w:pPr>
              <w:pStyle w:val="TableParagraph"/>
              <w:spacing w:line="229" w:lineRule="exact"/>
              <w:ind w:left="10" w:right="1"/>
              <w:rPr>
                <w:sz w:val="20"/>
              </w:rPr>
            </w:pPr>
            <w:r>
              <w:rPr>
                <w:spacing w:val="-4"/>
                <w:sz w:val="20"/>
              </w:rPr>
              <w:t>9.2%</w:t>
            </w:r>
          </w:p>
        </w:tc>
        <w:tc>
          <w:tcPr>
            <w:tcW w:w="1439" w:type="dxa"/>
          </w:tcPr>
          <w:p w14:paraId="5E2AFA91" w14:textId="77777777" w:rsidR="00C4799D" w:rsidRDefault="008C28BE" w:rsidP="00F74BCF">
            <w:pPr>
              <w:pStyle w:val="TableParagraph"/>
              <w:spacing w:line="229" w:lineRule="exact"/>
              <w:ind w:left="13" w:right="3"/>
              <w:rPr>
                <w:sz w:val="20"/>
              </w:rPr>
            </w:pPr>
            <w:r>
              <w:rPr>
                <w:spacing w:val="-4"/>
                <w:sz w:val="20"/>
              </w:rPr>
              <w:t>8.1%</w:t>
            </w:r>
          </w:p>
        </w:tc>
      </w:tr>
      <w:tr w:rsidR="00C4799D" w14:paraId="6D6CA180" w14:textId="77777777">
        <w:trPr>
          <w:trHeight w:val="690"/>
        </w:trPr>
        <w:tc>
          <w:tcPr>
            <w:tcW w:w="1980" w:type="dxa"/>
          </w:tcPr>
          <w:p w14:paraId="4B544C77" w14:textId="77777777" w:rsidR="00C4799D" w:rsidRDefault="008C28BE" w:rsidP="00F74BCF">
            <w:pPr>
              <w:pStyle w:val="TableParagraph"/>
              <w:ind w:left="280" w:right="329"/>
              <w:rPr>
                <w:sz w:val="13"/>
              </w:rPr>
            </w:pPr>
            <w:r>
              <w:rPr>
                <w:sz w:val="20"/>
              </w:rPr>
              <w:t>Without prior biologic</w:t>
            </w:r>
            <w:r>
              <w:rPr>
                <w:spacing w:val="-14"/>
                <w:sz w:val="20"/>
              </w:rPr>
              <w:t xml:space="preserve"> </w:t>
            </w:r>
            <w:r>
              <w:rPr>
                <w:sz w:val="20"/>
              </w:rPr>
              <w:t>failure</w:t>
            </w:r>
            <w:r>
              <w:rPr>
                <w:position w:val="6"/>
                <w:sz w:val="13"/>
              </w:rPr>
              <w:t>+</w:t>
            </w:r>
          </w:p>
        </w:tc>
        <w:tc>
          <w:tcPr>
            <w:tcW w:w="986" w:type="dxa"/>
          </w:tcPr>
          <w:p w14:paraId="7C065B8D" w14:textId="77777777" w:rsidR="00C4799D" w:rsidRDefault="008C28BE" w:rsidP="00F74BCF">
            <w:pPr>
              <w:pStyle w:val="TableParagraph"/>
              <w:spacing w:line="229" w:lineRule="exact"/>
              <w:ind w:left="8" w:right="4"/>
              <w:rPr>
                <w:sz w:val="20"/>
              </w:rPr>
            </w:pPr>
            <w:r>
              <w:rPr>
                <w:spacing w:val="-4"/>
                <w:sz w:val="20"/>
              </w:rPr>
              <w:t>2.6%</w:t>
            </w:r>
          </w:p>
        </w:tc>
        <w:tc>
          <w:tcPr>
            <w:tcW w:w="988" w:type="dxa"/>
          </w:tcPr>
          <w:p w14:paraId="1AF326C3" w14:textId="77777777" w:rsidR="00C4799D" w:rsidRDefault="008C28BE" w:rsidP="00F74BCF">
            <w:pPr>
              <w:pStyle w:val="TableParagraph"/>
              <w:spacing w:line="229" w:lineRule="exact"/>
              <w:ind w:left="10" w:right="7"/>
              <w:rPr>
                <w:sz w:val="20"/>
              </w:rPr>
            </w:pPr>
            <w:r>
              <w:rPr>
                <w:spacing w:val="-2"/>
                <w:sz w:val="20"/>
              </w:rPr>
              <w:t>15.4%</w:t>
            </w:r>
          </w:p>
        </w:tc>
        <w:tc>
          <w:tcPr>
            <w:tcW w:w="1439" w:type="dxa"/>
          </w:tcPr>
          <w:p w14:paraId="7D22C819" w14:textId="77777777" w:rsidR="00C4799D" w:rsidRDefault="008C28BE" w:rsidP="00F74BCF">
            <w:pPr>
              <w:pStyle w:val="TableParagraph"/>
              <w:spacing w:line="229" w:lineRule="exact"/>
              <w:ind w:left="0" w:right="428"/>
              <w:rPr>
                <w:sz w:val="20"/>
              </w:rPr>
            </w:pPr>
            <w:r>
              <w:rPr>
                <w:spacing w:val="-2"/>
                <w:sz w:val="20"/>
              </w:rPr>
              <w:t>12.8%</w:t>
            </w:r>
          </w:p>
        </w:tc>
        <w:tc>
          <w:tcPr>
            <w:tcW w:w="990" w:type="dxa"/>
          </w:tcPr>
          <w:p w14:paraId="3A636F4D" w14:textId="77777777" w:rsidR="00C4799D" w:rsidRDefault="008C28BE" w:rsidP="00F74BCF">
            <w:pPr>
              <w:pStyle w:val="TableParagraph"/>
              <w:spacing w:line="229" w:lineRule="exact"/>
              <w:ind w:left="10" w:right="1"/>
              <w:rPr>
                <w:sz w:val="20"/>
              </w:rPr>
            </w:pPr>
            <w:r>
              <w:rPr>
                <w:spacing w:val="-4"/>
                <w:sz w:val="20"/>
              </w:rPr>
              <w:t>2.4%</w:t>
            </w:r>
          </w:p>
        </w:tc>
        <w:tc>
          <w:tcPr>
            <w:tcW w:w="988" w:type="dxa"/>
          </w:tcPr>
          <w:p w14:paraId="13B1BF82" w14:textId="77777777" w:rsidR="00C4799D" w:rsidRDefault="008C28BE" w:rsidP="00F74BCF">
            <w:pPr>
              <w:pStyle w:val="TableParagraph"/>
              <w:spacing w:line="229" w:lineRule="exact"/>
              <w:ind w:left="10" w:right="1"/>
              <w:rPr>
                <w:sz w:val="20"/>
              </w:rPr>
            </w:pPr>
            <w:r>
              <w:rPr>
                <w:spacing w:val="-2"/>
                <w:sz w:val="20"/>
              </w:rPr>
              <w:t>17.9%</w:t>
            </w:r>
          </w:p>
        </w:tc>
        <w:tc>
          <w:tcPr>
            <w:tcW w:w="1439" w:type="dxa"/>
          </w:tcPr>
          <w:p w14:paraId="250C8C3C" w14:textId="77777777" w:rsidR="00C4799D" w:rsidRDefault="008C28BE" w:rsidP="00F74BCF">
            <w:pPr>
              <w:pStyle w:val="TableParagraph"/>
              <w:spacing w:line="229" w:lineRule="exact"/>
              <w:ind w:left="13" w:right="3"/>
              <w:rPr>
                <w:sz w:val="20"/>
              </w:rPr>
            </w:pPr>
            <w:r>
              <w:rPr>
                <w:spacing w:val="-2"/>
                <w:sz w:val="20"/>
              </w:rPr>
              <w:t>15.5%</w:t>
            </w:r>
          </w:p>
        </w:tc>
      </w:tr>
      <w:tr w:rsidR="00C4799D" w14:paraId="77D9D550" w14:textId="77777777">
        <w:trPr>
          <w:trHeight w:val="402"/>
        </w:trPr>
        <w:tc>
          <w:tcPr>
            <w:tcW w:w="8810" w:type="dxa"/>
            <w:gridSpan w:val="7"/>
            <w:shd w:val="clear" w:color="auto" w:fill="D9D9D9"/>
          </w:tcPr>
          <w:p w14:paraId="7B7CA52E" w14:textId="77777777" w:rsidR="00C4799D" w:rsidRDefault="008C28BE" w:rsidP="00F74BCF">
            <w:pPr>
              <w:pStyle w:val="TableParagraph"/>
              <w:spacing w:line="229" w:lineRule="exact"/>
              <w:ind w:left="88"/>
              <w:rPr>
                <w:b/>
                <w:sz w:val="20"/>
              </w:rPr>
            </w:pPr>
            <w:r>
              <w:rPr>
                <w:b/>
                <w:sz w:val="20"/>
              </w:rPr>
              <w:t>Quality</w:t>
            </w:r>
            <w:r>
              <w:rPr>
                <w:b/>
                <w:spacing w:val="-7"/>
                <w:sz w:val="20"/>
              </w:rPr>
              <w:t xml:space="preserve"> </w:t>
            </w:r>
            <w:r>
              <w:rPr>
                <w:b/>
                <w:sz w:val="20"/>
              </w:rPr>
              <w:t>of</w:t>
            </w:r>
            <w:r>
              <w:rPr>
                <w:b/>
                <w:spacing w:val="-5"/>
                <w:sz w:val="20"/>
              </w:rPr>
              <w:t xml:space="preserve"> </w:t>
            </w:r>
            <w:r>
              <w:rPr>
                <w:b/>
                <w:spacing w:val="-4"/>
                <w:sz w:val="20"/>
              </w:rPr>
              <w:t>Life</w:t>
            </w:r>
          </w:p>
        </w:tc>
      </w:tr>
      <w:tr w:rsidR="00C4799D" w14:paraId="14F9D2DF" w14:textId="77777777">
        <w:trPr>
          <w:trHeight w:val="688"/>
        </w:trPr>
        <w:tc>
          <w:tcPr>
            <w:tcW w:w="1980" w:type="dxa"/>
          </w:tcPr>
          <w:p w14:paraId="7AD944C9" w14:textId="77777777" w:rsidR="00C4799D" w:rsidRDefault="008C28BE" w:rsidP="00F74BCF">
            <w:pPr>
              <w:pStyle w:val="TableParagraph"/>
              <w:spacing w:line="229" w:lineRule="exact"/>
              <w:rPr>
                <w:b/>
                <w:sz w:val="20"/>
              </w:rPr>
            </w:pPr>
            <w:r>
              <w:rPr>
                <w:b/>
                <w:sz w:val="20"/>
              </w:rPr>
              <w:t>Change</w:t>
            </w:r>
            <w:r>
              <w:rPr>
                <w:b/>
                <w:spacing w:val="-10"/>
                <w:sz w:val="20"/>
              </w:rPr>
              <w:t xml:space="preserve"> </w:t>
            </w:r>
            <w:r>
              <w:rPr>
                <w:b/>
                <w:spacing w:val="-4"/>
                <w:sz w:val="20"/>
              </w:rPr>
              <w:t>from</w:t>
            </w:r>
          </w:p>
          <w:p w14:paraId="7C30D46B" w14:textId="77777777" w:rsidR="00C4799D" w:rsidRDefault="008C28BE" w:rsidP="00F74BCF">
            <w:pPr>
              <w:pStyle w:val="TableParagraph"/>
              <w:spacing w:line="228" w:lineRule="exact"/>
              <w:ind w:right="494"/>
              <w:rPr>
                <w:b/>
                <w:sz w:val="20"/>
              </w:rPr>
            </w:pPr>
            <w:r>
              <w:rPr>
                <w:b/>
                <w:sz w:val="20"/>
              </w:rPr>
              <w:t>Baseline in FACIT-F</w:t>
            </w:r>
            <w:r>
              <w:rPr>
                <w:b/>
                <w:spacing w:val="-14"/>
                <w:sz w:val="20"/>
              </w:rPr>
              <w:t xml:space="preserve"> </w:t>
            </w:r>
            <w:r>
              <w:rPr>
                <w:b/>
                <w:sz w:val="20"/>
              </w:rPr>
              <w:t>score</w:t>
            </w:r>
          </w:p>
        </w:tc>
        <w:tc>
          <w:tcPr>
            <w:tcW w:w="986" w:type="dxa"/>
          </w:tcPr>
          <w:p w14:paraId="78520162" w14:textId="77777777" w:rsidR="00C4799D" w:rsidRDefault="008C28BE" w:rsidP="00F74BCF">
            <w:pPr>
              <w:pStyle w:val="TableParagraph"/>
              <w:spacing w:line="229" w:lineRule="exact"/>
              <w:ind w:left="8" w:right="3"/>
              <w:rPr>
                <w:sz w:val="20"/>
              </w:rPr>
            </w:pPr>
            <w:r>
              <w:rPr>
                <w:sz w:val="20"/>
              </w:rPr>
              <w:t>N</w:t>
            </w:r>
            <w:r>
              <w:rPr>
                <w:spacing w:val="-3"/>
                <w:sz w:val="20"/>
              </w:rPr>
              <w:t xml:space="preserve"> </w:t>
            </w:r>
            <w:r>
              <w:rPr>
                <w:sz w:val="20"/>
              </w:rPr>
              <w:t>=</w:t>
            </w:r>
            <w:r>
              <w:rPr>
                <w:spacing w:val="-1"/>
                <w:sz w:val="20"/>
              </w:rPr>
              <w:t xml:space="preserve"> </w:t>
            </w:r>
            <w:r>
              <w:rPr>
                <w:spacing w:val="-5"/>
                <w:sz w:val="20"/>
              </w:rPr>
              <w:t>125</w:t>
            </w:r>
          </w:p>
          <w:p w14:paraId="7D0BF7D2" w14:textId="77777777" w:rsidR="00C4799D" w:rsidRDefault="008C28BE" w:rsidP="00F74BCF">
            <w:pPr>
              <w:pStyle w:val="TableParagraph"/>
              <w:ind w:left="8" w:right="3"/>
              <w:rPr>
                <w:sz w:val="20"/>
              </w:rPr>
            </w:pPr>
            <w:r>
              <w:rPr>
                <w:spacing w:val="-5"/>
                <w:sz w:val="20"/>
              </w:rPr>
              <w:t>2.8</w:t>
            </w:r>
          </w:p>
        </w:tc>
        <w:tc>
          <w:tcPr>
            <w:tcW w:w="988" w:type="dxa"/>
          </w:tcPr>
          <w:p w14:paraId="4F2F30CB" w14:textId="77777777" w:rsidR="00C4799D" w:rsidRDefault="008C28BE" w:rsidP="00F74BCF">
            <w:pPr>
              <w:pStyle w:val="TableParagraph"/>
              <w:spacing w:line="229" w:lineRule="exact"/>
              <w:ind w:left="10" w:right="7"/>
              <w:rPr>
                <w:sz w:val="20"/>
              </w:rPr>
            </w:pPr>
            <w:r>
              <w:rPr>
                <w:sz w:val="20"/>
              </w:rPr>
              <w:t>N</w:t>
            </w:r>
            <w:r>
              <w:rPr>
                <w:spacing w:val="-3"/>
                <w:sz w:val="20"/>
              </w:rPr>
              <w:t xml:space="preserve"> </w:t>
            </w:r>
            <w:r>
              <w:rPr>
                <w:sz w:val="20"/>
              </w:rPr>
              <w:t>=</w:t>
            </w:r>
            <w:r>
              <w:rPr>
                <w:spacing w:val="-1"/>
                <w:sz w:val="20"/>
              </w:rPr>
              <w:t xml:space="preserve"> </w:t>
            </w:r>
            <w:r>
              <w:rPr>
                <w:spacing w:val="-5"/>
                <w:sz w:val="20"/>
              </w:rPr>
              <w:t>291</w:t>
            </w:r>
          </w:p>
          <w:p w14:paraId="606FBF2D" w14:textId="77777777" w:rsidR="00C4799D" w:rsidRDefault="008C28BE" w:rsidP="00F74BCF">
            <w:pPr>
              <w:pStyle w:val="TableParagraph"/>
              <w:ind w:left="10" w:right="6"/>
              <w:rPr>
                <w:sz w:val="20"/>
              </w:rPr>
            </w:pPr>
            <w:r>
              <w:rPr>
                <w:spacing w:val="-5"/>
                <w:sz w:val="20"/>
              </w:rPr>
              <w:t>9.5</w:t>
            </w:r>
          </w:p>
        </w:tc>
        <w:tc>
          <w:tcPr>
            <w:tcW w:w="1439" w:type="dxa"/>
          </w:tcPr>
          <w:p w14:paraId="3A05FC9C" w14:textId="77777777" w:rsidR="00C4799D" w:rsidRDefault="008C28BE" w:rsidP="00F74BCF">
            <w:pPr>
              <w:pStyle w:val="TableParagraph"/>
              <w:ind w:left="207" w:right="193" w:firstLine="333"/>
              <w:rPr>
                <w:sz w:val="20"/>
              </w:rPr>
            </w:pPr>
            <w:r>
              <w:rPr>
                <w:spacing w:val="-4"/>
                <w:sz w:val="20"/>
              </w:rPr>
              <w:t xml:space="preserve">6.7* </w:t>
            </w:r>
            <w:r>
              <w:rPr>
                <w:sz w:val="20"/>
              </w:rPr>
              <w:t>(4.79,</w:t>
            </w:r>
            <w:r>
              <w:rPr>
                <w:spacing w:val="-14"/>
                <w:sz w:val="20"/>
              </w:rPr>
              <w:t xml:space="preserve"> </w:t>
            </w:r>
            <w:r>
              <w:rPr>
                <w:sz w:val="20"/>
              </w:rPr>
              <w:t>8.59)</w:t>
            </w:r>
          </w:p>
        </w:tc>
        <w:tc>
          <w:tcPr>
            <w:tcW w:w="990" w:type="dxa"/>
          </w:tcPr>
          <w:p w14:paraId="12B8CFA8" w14:textId="77777777" w:rsidR="00C4799D" w:rsidRDefault="008C28BE" w:rsidP="00F74BCF">
            <w:pPr>
              <w:pStyle w:val="TableParagraph"/>
              <w:spacing w:line="229" w:lineRule="exact"/>
              <w:ind w:left="10"/>
              <w:rPr>
                <w:sz w:val="20"/>
              </w:rPr>
            </w:pPr>
            <w:r>
              <w:rPr>
                <w:sz w:val="20"/>
              </w:rPr>
              <w:t>N</w:t>
            </w:r>
            <w:r>
              <w:rPr>
                <w:spacing w:val="-3"/>
                <w:sz w:val="20"/>
              </w:rPr>
              <w:t xml:space="preserve"> </w:t>
            </w:r>
            <w:r>
              <w:rPr>
                <w:sz w:val="20"/>
              </w:rPr>
              <w:t>=</w:t>
            </w:r>
            <w:r>
              <w:rPr>
                <w:spacing w:val="-1"/>
                <w:sz w:val="20"/>
              </w:rPr>
              <w:t xml:space="preserve"> </w:t>
            </w:r>
            <w:r>
              <w:rPr>
                <w:spacing w:val="-5"/>
                <w:sz w:val="20"/>
              </w:rPr>
              <w:t>155</w:t>
            </w:r>
          </w:p>
          <w:p w14:paraId="5703117C" w14:textId="77777777" w:rsidR="00C4799D" w:rsidRDefault="008C28BE" w:rsidP="00F74BCF">
            <w:pPr>
              <w:pStyle w:val="TableParagraph"/>
              <w:ind w:left="10"/>
              <w:rPr>
                <w:sz w:val="20"/>
              </w:rPr>
            </w:pPr>
            <w:r>
              <w:rPr>
                <w:spacing w:val="-5"/>
                <w:sz w:val="20"/>
              </w:rPr>
              <w:t>3.5</w:t>
            </w:r>
          </w:p>
        </w:tc>
        <w:tc>
          <w:tcPr>
            <w:tcW w:w="988" w:type="dxa"/>
          </w:tcPr>
          <w:p w14:paraId="2BC29764" w14:textId="77777777" w:rsidR="00C4799D" w:rsidRDefault="008C28BE" w:rsidP="00F74BCF">
            <w:pPr>
              <w:pStyle w:val="TableParagraph"/>
              <w:spacing w:line="229" w:lineRule="exact"/>
              <w:ind w:left="10" w:right="1"/>
              <w:rPr>
                <w:sz w:val="20"/>
              </w:rPr>
            </w:pPr>
            <w:r>
              <w:rPr>
                <w:sz w:val="20"/>
              </w:rPr>
              <w:t>N</w:t>
            </w:r>
            <w:r>
              <w:rPr>
                <w:spacing w:val="-3"/>
                <w:sz w:val="20"/>
              </w:rPr>
              <w:t xml:space="preserve"> </w:t>
            </w:r>
            <w:r>
              <w:rPr>
                <w:sz w:val="20"/>
              </w:rPr>
              <w:t>=</w:t>
            </w:r>
            <w:r>
              <w:rPr>
                <w:spacing w:val="-1"/>
                <w:sz w:val="20"/>
              </w:rPr>
              <w:t xml:space="preserve"> </w:t>
            </w:r>
            <w:r>
              <w:rPr>
                <w:spacing w:val="-5"/>
                <w:sz w:val="20"/>
              </w:rPr>
              <w:t>312</w:t>
            </w:r>
          </w:p>
          <w:p w14:paraId="6336ACE5" w14:textId="77777777" w:rsidR="00C4799D" w:rsidRDefault="008C28BE" w:rsidP="00F74BCF">
            <w:pPr>
              <w:pStyle w:val="TableParagraph"/>
              <w:ind w:left="10"/>
              <w:rPr>
                <w:sz w:val="20"/>
              </w:rPr>
            </w:pPr>
            <w:r>
              <w:rPr>
                <w:spacing w:val="-5"/>
                <w:sz w:val="20"/>
              </w:rPr>
              <w:t>9.4</w:t>
            </w:r>
          </w:p>
        </w:tc>
        <w:tc>
          <w:tcPr>
            <w:tcW w:w="1439" w:type="dxa"/>
          </w:tcPr>
          <w:p w14:paraId="4393B7AA" w14:textId="77777777" w:rsidR="00C4799D" w:rsidRDefault="008C28BE" w:rsidP="00F74BCF">
            <w:pPr>
              <w:pStyle w:val="TableParagraph"/>
              <w:ind w:left="210" w:right="190" w:firstLine="333"/>
              <w:rPr>
                <w:sz w:val="20"/>
              </w:rPr>
            </w:pPr>
            <w:r>
              <w:rPr>
                <w:spacing w:val="-4"/>
                <w:sz w:val="20"/>
              </w:rPr>
              <w:t xml:space="preserve">6.0* </w:t>
            </w:r>
            <w:r>
              <w:rPr>
                <w:sz w:val="20"/>
              </w:rPr>
              <w:t>(4.19,</w:t>
            </w:r>
            <w:r>
              <w:rPr>
                <w:spacing w:val="-14"/>
                <w:sz w:val="20"/>
              </w:rPr>
              <w:t xml:space="preserve"> </w:t>
            </w:r>
            <w:r>
              <w:rPr>
                <w:sz w:val="20"/>
              </w:rPr>
              <w:t>7.73)</w:t>
            </w:r>
          </w:p>
        </w:tc>
      </w:tr>
      <w:tr w:rsidR="00C4799D" w14:paraId="53E54342" w14:textId="77777777">
        <w:trPr>
          <w:trHeight w:val="690"/>
        </w:trPr>
        <w:tc>
          <w:tcPr>
            <w:tcW w:w="1980" w:type="dxa"/>
          </w:tcPr>
          <w:p w14:paraId="4F1B6DE2" w14:textId="77777777" w:rsidR="00C4799D" w:rsidRDefault="008C28BE" w:rsidP="00F74BCF">
            <w:pPr>
              <w:pStyle w:val="TableParagraph"/>
              <w:spacing w:line="230" w:lineRule="exact"/>
              <w:rPr>
                <w:b/>
                <w:sz w:val="20"/>
              </w:rPr>
            </w:pPr>
            <w:r>
              <w:rPr>
                <w:b/>
                <w:sz w:val="20"/>
              </w:rPr>
              <w:t>Change from Baseline</w:t>
            </w:r>
            <w:r>
              <w:rPr>
                <w:b/>
                <w:spacing w:val="-14"/>
                <w:sz w:val="20"/>
              </w:rPr>
              <w:t xml:space="preserve"> </w:t>
            </w:r>
            <w:r>
              <w:rPr>
                <w:b/>
                <w:sz w:val="20"/>
              </w:rPr>
              <w:t>in</w:t>
            </w:r>
            <w:r>
              <w:rPr>
                <w:b/>
                <w:spacing w:val="-14"/>
                <w:sz w:val="20"/>
              </w:rPr>
              <w:t xml:space="preserve"> </w:t>
            </w:r>
            <w:r>
              <w:rPr>
                <w:b/>
                <w:sz w:val="20"/>
              </w:rPr>
              <w:t>IBDQ total score</w:t>
            </w:r>
          </w:p>
        </w:tc>
        <w:tc>
          <w:tcPr>
            <w:tcW w:w="986" w:type="dxa"/>
          </w:tcPr>
          <w:p w14:paraId="6A534BC5" w14:textId="77777777" w:rsidR="00C4799D" w:rsidRDefault="008C28BE" w:rsidP="00F74BCF">
            <w:pPr>
              <w:pStyle w:val="TableParagraph"/>
              <w:spacing w:line="229" w:lineRule="exact"/>
              <w:ind w:left="8" w:right="3"/>
              <w:rPr>
                <w:sz w:val="20"/>
              </w:rPr>
            </w:pPr>
            <w:r>
              <w:rPr>
                <w:sz w:val="20"/>
              </w:rPr>
              <w:t>N</w:t>
            </w:r>
            <w:r>
              <w:rPr>
                <w:spacing w:val="-3"/>
                <w:sz w:val="20"/>
              </w:rPr>
              <w:t xml:space="preserve"> </w:t>
            </w:r>
            <w:r>
              <w:rPr>
                <w:sz w:val="20"/>
              </w:rPr>
              <w:t>=</w:t>
            </w:r>
            <w:r>
              <w:rPr>
                <w:spacing w:val="-1"/>
                <w:sz w:val="20"/>
              </w:rPr>
              <w:t xml:space="preserve"> </w:t>
            </w:r>
            <w:r>
              <w:rPr>
                <w:spacing w:val="-5"/>
                <w:sz w:val="20"/>
              </w:rPr>
              <w:t>125</w:t>
            </w:r>
          </w:p>
          <w:p w14:paraId="188EA826" w14:textId="77777777" w:rsidR="00C4799D" w:rsidRDefault="008C28BE" w:rsidP="00F74BCF">
            <w:pPr>
              <w:pStyle w:val="TableParagraph"/>
              <w:ind w:left="8" w:right="3"/>
              <w:rPr>
                <w:sz w:val="20"/>
              </w:rPr>
            </w:pPr>
            <w:r>
              <w:rPr>
                <w:spacing w:val="-4"/>
                <w:sz w:val="20"/>
              </w:rPr>
              <w:t>21.7</w:t>
            </w:r>
          </w:p>
        </w:tc>
        <w:tc>
          <w:tcPr>
            <w:tcW w:w="988" w:type="dxa"/>
          </w:tcPr>
          <w:p w14:paraId="33D57CA4" w14:textId="77777777" w:rsidR="00C4799D" w:rsidRDefault="008C28BE" w:rsidP="00F74BCF">
            <w:pPr>
              <w:pStyle w:val="TableParagraph"/>
              <w:spacing w:line="229" w:lineRule="exact"/>
              <w:ind w:left="10" w:right="7"/>
              <w:rPr>
                <w:sz w:val="20"/>
              </w:rPr>
            </w:pPr>
            <w:r>
              <w:rPr>
                <w:sz w:val="20"/>
              </w:rPr>
              <w:t>N</w:t>
            </w:r>
            <w:r>
              <w:rPr>
                <w:spacing w:val="-3"/>
                <w:sz w:val="20"/>
              </w:rPr>
              <w:t xml:space="preserve"> </w:t>
            </w:r>
            <w:r>
              <w:rPr>
                <w:sz w:val="20"/>
              </w:rPr>
              <w:t>=</w:t>
            </w:r>
            <w:r>
              <w:rPr>
                <w:spacing w:val="-1"/>
                <w:sz w:val="20"/>
              </w:rPr>
              <w:t xml:space="preserve"> </w:t>
            </w:r>
            <w:r>
              <w:rPr>
                <w:spacing w:val="-5"/>
                <w:sz w:val="20"/>
              </w:rPr>
              <w:t>292</w:t>
            </w:r>
          </w:p>
          <w:p w14:paraId="201B7A52" w14:textId="77777777" w:rsidR="00C4799D" w:rsidRDefault="008C28BE" w:rsidP="00F74BCF">
            <w:pPr>
              <w:pStyle w:val="TableParagraph"/>
              <w:ind w:left="10" w:right="6"/>
              <w:rPr>
                <w:sz w:val="20"/>
              </w:rPr>
            </w:pPr>
            <w:r>
              <w:rPr>
                <w:spacing w:val="-4"/>
                <w:sz w:val="20"/>
              </w:rPr>
              <w:t>55.3</w:t>
            </w:r>
          </w:p>
        </w:tc>
        <w:tc>
          <w:tcPr>
            <w:tcW w:w="1439" w:type="dxa"/>
          </w:tcPr>
          <w:p w14:paraId="59304DFD" w14:textId="77777777" w:rsidR="00C4799D" w:rsidRDefault="008C28BE" w:rsidP="00F74BCF">
            <w:pPr>
              <w:pStyle w:val="TableParagraph"/>
              <w:ind w:left="97" w:right="80" w:firstLine="388"/>
              <w:rPr>
                <w:sz w:val="20"/>
              </w:rPr>
            </w:pPr>
            <w:r>
              <w:rPr>
                <w:spacing w:val="-2"/>
                <w:sz w:val="20"/>
              </w:rPr>
              <w:t xml:space="preserve">33.7* </w:t>
            </w:r>
            <w:r>
              <w:rPr>
                <w:sz w:val="20"/>
              </w:rPr>
              <w:t>(27.02,</w:t>
            </w:r>
            <w:r>
              <w:rPr>
                <w:spacing w:val="-14"/>
                <w:sz w:val="20"/>
              </w:rPr>
              <w:t xml:space="preserve"> </w:t>
            </w:r>
            <w:r>
              <w:rPr>
                <w:sz w:val="20"/>
              </w:rPr>
              <w:t>40.36)</w:t>
            </w:r>
          </w:p>
        </w:tc>
        <w:tc>
          <w:tcPr>
            <w:tcW w:w="990" w:type="dxa"/>
          </w:tcPr>
          <w:p w14:paraId="2D2CD793" w14:textId="77777777" w:rsidR="00C4799D" w:rsidRDefault="008C28BE" w:rsidP="00F74BCF">
            <w:pPr>
              <w:pStyle w:val="TableParagraph"/>
              <w:spacing w:line="229" w:lineRule="exact"/>
              <w:ind w:left="10"/>
              <w:rPr>
                <w:sz w:val="20"/>
              </w:rPr>
            </w:pPr>
            <w:r>
              <w:rPr>
                <w:sz w:val="20"/>
              </w:rPr>
              <w:t>N</w:t>
            </w:r>
            <w:r>
              <w:rPr>
                <w:spacing w:val="-3"/>
                <w:sz w:val="20"/>
              </w:rPr>
              <w:t xml:space="preserve"> </w:t>
            </w:r>
            <w:r>
              <w:rPr>
                <w:sz w:val="20"/>
              </w:rPr>
              <w:t>=</w:t>
            </w:r>
            <w:r>
              <w:rPr>
                <w:spacing w:val="-1"/>
                <w:sz w:val="20"/>
              </w:rPr>
              <w:t xml:space="preserve"> </w:t>
            </w:r>
            <w:r>
              <w:rPr>
                <w:spacing w:val="-5"/>
                <w:sz w:val="20"/>
              </w:rPr>
              <w:t>156</w:t>
            </w:r>
          </w:p>
          <w:p w14:paraId="2C56F520" w14:textId="77777777" w:rsidR="00C4799D" w:rsidRDefault="008C28BE" w:rsidP="00F74BCF">
            <w:pPr>
              <w:pStyle w:val="TableParagraph"/>
              <w:ind w:left="10"/>
              <w:rPr>
                <w:sz w:val="20"/>
              </w:rPr>
            </w:pPr>
            <w:r>
              <w:rPr>
                <w:spacing w:val="-4"/>
                <w:sz w:val="20"/>
              </w:rPr>
              <w:t>21.1</w:t>
            </w:r>
          </w:p>
        </w:tc>
        <w:tc>
          <w:tcPr>
            <w:tcW w:w="988" w:type="dxa"/>
          </w:tcPr>
          <w:p w14:paraId="1F06947C" w14:textId="77777777" w:rsidR="00C4799D" w:rsidRDefault="008C28BE" w:rsidP="00F74BCF">
            <w:pPr>
              <w:pStyle w:val="TableParagraph"/>
              <w:spacing w:line="229" w:lineRule="exact"/>
              <w:ind w:left="10" w:right="1"/>
              <w:rPr>
                <w:sz w:val="20"/>
              </w:rPr>
            </w:pPr>
            <w:r>
              <w:rPr>
                <w:sz w:val="20"/>
              </w:rPr>
              <w:t>N</w:t>
            </w:r>
            <w:r>
              <w:rPr>
                <w:spacing w:val="-3"/>
                <w:sz w:val="20"/>
              </w:rPr>
              <w:t xml:space="preserve"> </w:t>
            </w:r>
            <w:r>
              <w:rPr>
                <w:sz w:val="20"/>
              </w:rPr>
              <w:t>=</w:t>
            </w:r>
            <w:r>
              <w:rPr>
                <w:spacing w:val="-1"/>
                <w:sz w:val="20"/>
              </w:rPr>
              <w:t xml:space="preserve"> </w:t>
            </w:r>
            <w:r>
              <w:rPr>
                <w:spacing w:val="-5"/>
                <w:sz w:val="20"/>
              </w:rPr>
              <w:t>315</w:t>
            </w:r>
          </w:p>
          <w:p w14:paraId="5A7B13F0" w14:textId="77777777" w:rsidR="00C4799D" w:rsidRDefault="008C28BE" w:rsidP="00F74BCF">
            <w:pPr>
              <w:pStyle w:val="TableParagraph"/>
              <w:ind w:left="10"/>
              <w:rPr>
                <w:sz w:val="20"/>
              </w:rPr>
            </w:pPr>
            <w:r>
              <w:rPr>
                <w:spacing w:val="-4"/>
                <w:sz w:val="20"/>
              </w:rPr>
              <w:t>52.2</w:t>
            </w:r>
          </w:p>
        </w:tc>
        <w:tc>
          <w:tcPr>
            <w:tcW w:w="1439" w:type="dxa"/>
          </w:tcPr>
          <w:p w14:paraId="3EB8D58C" w14:textId="77777777" w:rsidR="00C4799D" w:rsidRDefault="008C28BE" w:rsidP="00F74BCF">
            <w:pPr>
              <w:pStyle w:val="TableParagraph"/>
              <w:ind w:left="100" w:right="77" w:firstLine="388"/>
              <w:rPr>
                <w:sz w:val="20"/>
              </w:rPr>
            </w:pPr>
            <w:r>
              <w:rPr>
                <w:spacing w:val="-2"/>
                <w:sz w:val="20"/>
              </w:rPr>
              <w:t xml:space="preserve">31.2* </w:t>
            </w:r>
            <w:r>
              <w:rPr>
                <w:sz w:val="20"/>
              </w:rPr>
              <w:t>(24.98,</w:t>
            </w:r>
            <w:r>
              <w:rPr>
                <w:spacing w:val="-14"/>
                <w:sz w:val="20"/>
              </w:rPr>
              <w:t xml:space="preserve"> </w:t>
            </w:r>
            <w:r>
              <w:rPr>
                <w:sz w:val="20"/>
              </w:rPr>
              <w:t>37.36)</w:t>
            </w:r>
          </w:p>
        </w:tc>
      </w:tr>
      <w:tr w:rsidR="00C4799D" w14:paraId="720AF1F0" w14:textId="77777777">
        <w:trPr>
          <w:trHeight w:val="3681"/>
        </w:trPr>
        <w:tc>
          <w:tcPr>
            <w:tcW w:w="8810" w:type="dxa"/>
            <w:gridSpan w:val="7"/>
          </w:tcPr>
          <w:p w14:paraId="1D522E4B" w14:textId="77777777" w:rsidR="00C4799D" w:rsidRDefault="008C28BE" w:rsidP="00F74BCF">
            <w:pPr>
              <w:pStyle w:val="TableParagraph"/>
              <w:spacing w:line="229" w:lineRule="exact"/>
              <w:rPr>
                <w:sz w:val="20"/>
              </w:rPr>
            </w:pPr>
            <w:r>
              <w:rPr>
                <w:sz w:val="20"/>
              </w:rPr>
              <w:t>Abbreviation:</w:t>
            </w:r>
            <w:r>
              <w:rPr>
                <w:spacing w:val="-7"/>
                <w:sz w:val="20"/>
              </w:rPr>
              <w:t xml:space="preserve"> </w:t>
            </w:r>
            <w:r>
              <w:rPr>
                <w:sz w:val="20"/>
              </w:rPr>
              <w:t>PBO</w:t>
            </w:r>
            <w:r>
              <w:rPr>
                <w:spacing w:val="-8"/>
                <w:sz w:val="20"/>
              </w:rPr>
              <w:t xml:space="preserve"> </w:t>
            </w:r>
            <w:r>
              <w:rPr>
                <w:sz w:val="20"/>
              </w:rPr>
              <w:t>=</w:t>
            </w:r>
            <w:r>
              <w:rPr>
                <w:spacing w:val="-8"/>
                <w:sz w:val="20"/>
              </w:rPr>
              <w:t xml:space="preserve"> </w:t>
            </w:r>
            <w:r>
              <w:rPr>
                <w:spacing w:val="-2"/>
                <w:sz w:val="20"/>
              </w:rPr>
              <w:t>placebo</w:t>
            </w:r>
          </w:p>
          <w:p w14:paraId="74C6BBA0" w14:textId="77777777" w:rsidR="00C4799D" w:rsidRDefault="008C28BE" w:rsidP="00F74BCF">
            <w:pPr>
              <w:pStyle w:val="TableParagraph"/>
              <w:ind w:right="83"/>
              <w:rPr>
                <w:sz w:val="20"/>
              </w:rPr>
            </w:pPr>
            <w:r>
              <w:rPr>
                <w:position w:val="6"/>
                <w:sz w:val="13"/>
              </w:rPr>
              <w:t>+</w:t>
            </w:r>
            <w:r>
              <w:rPr>
                <w:sz w:val="20"/>
              </w:rPr>
              <w:t>The number of “Prior biologic failure” patients in UC-1 and UC-2 are 78 and 89 in the placebo group, and</w:t>
            </w:r>
            <w:r>
              <w:rPr>
                <w:spacing w:val="-1"/>
                <w:sz w:val="20"/>
              </w:rPr>
              <w:t xml:space="preserve"> </w:t>
            </w:r>
            <w:r>
              <w:rPr>
                <w:sz w:val="20"/>
              </w:rPr>
              <w:t>168</w:t>
            </w:r>
            <w:r>
              <w:rPr>
                <w:spacing w:val="-1"/>
                <w:sz w:val="20"/>
              </w:rPr>
              <w:t xml:space="preserve"> </w:t>
            </w:r>
            <w:r>
              <w:rPr>
                <w:sz w:val="20"/>
              </w:rPr>
              <w:t>and</w:t>
            </w:r>
            <w:r>
              <w:rPr>
                <w:spacing w:val="-1"/>
                <w:sz w:val="20"/>
              </w:rPr>
              <w:t xml:space="preserve"> </w:t>
            </w:r>
            <w:r>
              <w:rPr>
                <w:sz w:val="20"/>
              </w:rPr>
              <w:t>173 in</w:t>
            </w:r>
            <w:r>
              <w:rPr>
                <w:spacing w:val="-1"/>
                <w:sz w:val="20"/>
              </w:rPr>
              <w:t xml:space="preserve"> </w:t>
            </w:r>
            <w:r>
              <w:rPr>
                <w:sz w:val="20"/>
              </w:rPr>
              <w:t>the</w:t>
            </w:r>
            <w:r>
              <w:rPr>
                <w:spacing w:val="-1"/>
                <w:sz w:val="20"/>
              </w:rPr>
              <w:t xml:space="preserve"> </w:t>
            </w:r>
            <w:r>
              <w:rPr>
                <w:sz w:val="20"/>
              </w:rPr>
              <w:t>RINVOQ 45 mg group,</w:t>
            </w:r>
            <w:r>
              <w:rPr>
                <w:spacing w:val="-1"/>
                <w:sz w:val="20"/>
              </w:rPr>
              <w:t xml:space="preserve"> </w:t>
            </w:r>
            <w:r>
              <w:rPr>
                <w:sz w:val="20"/>
              </w:rPr>
              <w:t>respectively;</w:t>
            </w:r>
            <w:r>
              <w:rPr>
                <w:spacing w:val="-1"/>
                <w:sz w:val="20"/>
              </w:rPr>
              <w:t xml:space="preserve"> </w:t>
            </w:r>
            <w:r>
              <w:rPr>
                <w:sz w:val="20"/>
              </w:rPr>
              <w:t>the number of “Without prior biologic</w:t>
            </w:r>
            <w:r>
              <w:rPr>
                <w:spacing w:val="-2"/>
                <w:sz w:val="20"/>
              </w:rPr>
              <w:t xml:space="preserve"> </w:t>
            </w:r>
            <w:r>
              <w:rPr>
                <w:sz w:val="20"/>
              </w:rPr>
              <w:t>failure”</w:t>
            </w:r>
            <w:r>
              <w:rPr>
                <w:spacing w:val="-2"/>
                <w:sz w:val="20"/>
              </w:rPr>
              <w:t xml:space="preserve"> </w:t>
            </w:r>
            <w:r>
              <w:rPr>
                <w:sz w:val="20"/>
              </w:rPr>
              <w:t>patients</w:t>
            </w:r>
            <w:r>
              <w:rPr>
                <w:spacing w:val="-2"/>
                <w:sz w:val="20"/>
              </w:rPr>
              <w:t xml:space="preserve"> </w:t>
            </w:r>
            <w:r>
              <w:rPr>
                <w:sz w:val="20"/>
              </w:rPr>
              <w:t>in</w:t>
            </w:r>
            <w:r>
              <w:rPr>
                <w:spacing w:val="-1"/>
                <w:sz w:val="20"/>
              </w:rPr>
              <w:t xml:space="preserve"> </w:t>
            </w:r>
            <w:r>
              <w:rPr>
                <w:sz w:val="20"/>
              </w:rPr>
              <w:t>UC-1</w:t>
            </w:r>
            <w:r>
              <w:rPr>
                <w:spacing w:val="-3"/>
                <w:sz w:val="20"/>
              </w:rPr>
              <w:t xml:space="preserve"> </w:t>
            </w:r>
            <w:r>
              <w:rPr>
                <w:sz w:val="20"/>
              </w:rPr>
              <w:t>and</w:t>
            </w:r>
            <w:r>
              <w:rPr>
                <w:spacing w:val="-3"/>
                <w:sz w:val="20"/>
              </w:rPr>
              <w:t xml:space="preserve"> </w:t>
            </w:r>
            <w:r>
              <w:rPr>
                <w:sz w:val="20"/>
              </w:rPr>
              <w:t>UC-2</w:t>
            </w:r>
            <w:r>
              <w:rPr>
                <w:spacing w:val="-1"/>
                <w:sz w:val="20"/>
              </w:rPr>
              <w:t xml:space="preserve"> </w:t>
            </w:r>
            <w:r>
              <w:rPr>
                <w:sz w:val="20"/>
              </w:rPr>
              <w:t>are</w:t>
            </w:r>
            <w:r>
              <w:rPr>
                <w:spacing w:val="-3"/>
                <w:sz w:val="20"/>
              </w:rPr>
              <w:t xml:space="preserve"> </w:t>
            </w:r>
            <w:r>
              <w:rPr>
                <w:sz w:val="20"/>
              </w:rPr>
              <w:t>76</w:t>
            </w:r>
            <w:r>
              <w:rPr>
                <w:spacing w:val="-3"/>
                <w:sz w:val="20"/>
              </w:rPr>
              <w:t xml:space="preserve"> </w:t>
            </w:r>
            <w:r>
              <w:rPr>
                <w:sz w:val="20"/>
              </w:rPr>
              <w:t>and</w:t>
            </w:r>
            <w:r>
              <w:rPr>
                <w:spacing w:val="-1"/>
                <w:sz w:val="20"/>
              </w:rPr>
              <w:t xml:space="preserve"> </w:t>
            </w:r>
            <w:r>
              <w:rPr>
                <w:sz w:val="20"/>
              </w:rPr>
              <w:t>85</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placebo</w:t>
            </w:r>
            <w:r>
              <w:rPr>
                <w:spacing w:val="-3"/>
                <w:sz w:val="20"/>
              </w:rPr>
              <w:t xml:space="preserve"> </w:t>
            </w:r>
            <w:r>
              <w:rPr>
                <w:sz w:val="20"/>
              </w:rPr>
              <w:t>group,</w:t>
            </w:r>
            <w:r>
              <w:rPr>
                <w:spacing w:val="-1"/>
                <w:sz w:val="20"/>
              </w:rPr>
              <w:t xml:space="preserve"> </w:t>
            </w:r>
            <w:r>
              <w:rPr>
                <w:sz w:val="20"/>
              </w:rPr>
              <w:t>and</w:t>
            </w:r>
            <w:r>
              <w:rPr>
                <w:spacing w:val="-3"/>
                <w:sz w:val="20"/>
              </w:rPr>
              <w:t xml:space="preserve"> </w:t>
            </w:r>
            <w:r>
              <w:rPr>
                <w:sz w:val="20"/>
              </w:rPr>
              <w:t>151</w:t>
            </w:r>
            <w:r>
              <w:rPr>
                <w:spacing w:val="-3"/>
                <w:sz w:val="20"/>
              </w:rPr>
              <w:t xml:space="preserve"> </w:t>
            </w:r>
            <w:r>
              <w:rPr>
                <w:sz w:val="20"/>
              </w:rPr>
              <w:t>and</w:t>
            </w:r>
            <w:r>
              <w:rPr>
                <w:spacing w:val="-3"/>
                <w:sz w:val="20"/>
              </w:rPr>
              <w:t xml:space="preserve"> </w:t>
            </w:r>
            <w:r>
              <w:rPr>
                <w:sz w:val="20"/>
              </w:rPr>
              <w:t>168 in the RINVOQ 45 mg group, respectively.</w:t>
            </w:r>
          </w:p>
          <w:p w14:paraId="0718D4CD" w14:textId="77777777" w:rsidR="00C4799D" w:rsidRDefault="008C28BE" w:rsidP="00F74BCF">
            <w:pPr>
              <w:pStyle w:val="TableParagraph"/>
              <w:spacing w:line="229" w:lineRule="exact"/>
              <w:rPr>
                <w:sz w:val="20"/>
              </w:rPr>
            </w:pPr>
            <w:r>
              <w:rPr>
                <w:position w:val="6"/>
                <w:sz w:val="13"/>
              </w:rPr>
              <w:t>*</w:t>
            </w:r>
            <w:r>
              <w:rPr>
                <w:sz w:val="20"/>
              </w:rPr>
              <w:t>p</w:t>
            </w:r>
            <w:r>
              <w:rPr>
                <w:spacing w:val="-9"/>
                <w:sz w:val="20"/>
              </w:rPr>
              <w:t xml:space="preserve"> </w:t>
            </w:r>
            <w:r>
              <w:rPr>
                <w:sz w:val="20"/>
              </w:rPr>
              <w:t>&lt;0.001,</w:t>
            </w:r>
            <w:r>
              <w:rPr>
                <w:spacing w:val="-8"/>
                <w:sz w:val="20"/>
              </w:rPr>
              <w:t xml:space="preserve"> </w:t>
            </w:r>
            <w:r>
              <w:rPr>
                <w:sz w:val="20"/>
              </w:rPr>
              <w:t>adjusted</w:t>
            </w:r>
            <w:r>
              <w:rPr>
                <w:spacing w:val="-6"/>
                <w:sz w:val="20"/>
              </w:rPr>
              <w:t xml:space="preserve"> </w:t>
            </w:r>
            <w:r>
              <w:rPr>
                <w:sz w:val="20"/>
              </w:rPr>
              <w:t>treatment</w:t>
            </w:r>
            <w:r>
              <w:rPr>
                <w:spacing w:val="-9"/>
                <w:sz w:val="20"/>
              </w:rPr>
              <w:t xml:space="preserve"> </w:t>
            </w:r>
            <w:r>
              <w:rPr>
                <w:sz w:val="20"/>
              </w:rPr>
              <w:t>difference</w:t>
            </w:r>
            <w:r>
              <w:rPr>
                <w:spacing w:val="-8"/>
                <w:sz w:val="20"/>
              </w:rPr>
              <w:t xml:space="preserve"> </w:t>
            </w:r>
            <w:r>
              <w:rPr>
                <w:sz w:val="20"/>
              </w:rPr>
              <w:t>(95%</w:t>
            </w:r>
            <w:r>
              <w:rPr>
                <w:spacing w:val="-5"/>
                <w:sz w:val="20"/>
              </w:rPr>
              <w:t xml:space="preserve"> CI)</w:t>
            </w:r>
          </w:p>
          <w:p w14:paraId="5EA870B2" w14:textId="77777777" w:rsidR="00C4799D" w:rsidRDefault="008C28BE" w:rsidP="00F74BCF">
            <w:pPr>
              <w:pStyle w:val="TableParagraph"/>
              <w:spacing w:before="1"/>
              <w:rPr>
                <w:sz w:val="20"/>
              </w:rPr>
            </w:pPr>
            <w:r>
              <w:rPr>
                <w:position w:val="6"/>
                <w:sz w:val="13"/>
              </w:rPr>
              <w:t>a</w:t>
            </w:r>
            <w:r>
              <w:rPr>
                <w:spacing w:val="12"/>
                <w:position w:val="6"/>
                <w:sz w:val="13"/>
              </w:rPr>
              <w:t xml:space="preserve"> </w:t>
            </w:r>
            <w:r>
              <w:rPr>
                <w:sz w:val="20"/>
              </w:rPr>
              <w:t>Per</w:t>
            </w:r>
            <w:r>
              <w:rPr>
                <w:spacing w:val="-3"/>
                <w:sz w:val="20"/>
              </w:rPr>
              <w:t xml:space="preserve"> </w:t>
            </w:r>
            <w:proofErr w:type="spellStart"/>
            <w:r>
              <w:rPr>
                <w:sz w:val="20"/>
              </w:rPr>
              <w:t>aMS</w:t>
            </w:r>
            <w:proofErr w:type="spellEnd"/>
            <w:r>
              <w:rPr>
                <w:sz w:val="20"/>
              </w:rPr>
              <w:t>:</w:t>
            </w:r>
            <w:r>
              <w:rPr>
                <w:spacing w:val="-4"/>
                <w:sz w:val="20"/>
              </w:rPr>
              <w:t xml:space="preserve"> </w:t>
            </w:r>
            <w:r>
              <w:rPr>
                <w:sz w:val="20"/>
              </w:rPr>
              <w:t>SFS</w:t>
            </w:r>
            <w:r>
              <w:rPr>
                <w:spacing w:val="-5"/>
                <w:sz w:val="20"/>
              </w:rPr>
              <w:t xml:space="preserve"> </w:t>
            </w:r>
            <w:r>
              <w:rPr>
                <w:sz w:val="20"/>
              </w:rPr>
              <w:t>≤</w:t>
            </w:r>
            <w:r>
              <w:rPr>
                <w:spacing w:val="-3"/>
                <w:sz w:val="20"/>
              </w:rPr>
              <w:t xml:space="preserve"> </w:t>
            </w:r>
            <w:r>
              <w:rPr>
                <w:sz w:val="20"/>
              </w:rPr>
              <w:t>1</w:t>
            </w:r>
            <w:r>
              <w:rPr>
                <w:spacing w:val="-2"/>
                <w:sz w:val="20"/>
              </w:rPr>
              <w:t xml:space="preserve"> </w:t>
            </w:r>
            <w:r>
              <w:rPr>
                <w:sz w:val="20"/>
              </w:rPr>
              <w:t>and</w:t>
            </w:r>
            <w:r>
              <w:rPr>
                <w:spacing w:val="-3"/>
                <w:sz w:val="20"/>
              </w:rPr>
              <w:t xml:space="preserve"> </w:t>
            </w:r>
            <w:r>
              <w:rPr>
                <w:sz w:val="20"/>
              </w:rPr>
              <w:t>not</w:t>
            </w:r>
            <w:r>
              <w:rPr>
                <w:spacing w:val="-4"/>
                <w:sz w:val="20"/>
              </w:rPr>
              <w:t xml:space="preserve"> </w:t>
            </w:r>
            <w:r>
              <w:rPr>
                <w:sz w:val="20"/>
              </w:rPr>
              <w:t>greater</w:t>
            </w:r>
            <w:r>
              <w:rPr>
                <w:spacing w:val="-3"/>
                <w:sz w:val="20"/>
              </w:rPr>
              <w:t xml:space="preserve"> </w:t>
            </w:r>
            <w:r>
              <w:rPr>
                <w:sz w:val="20"/>
              </w:rPr>
              <w:t>than</w:t>
            </w:r>
            <w:r>
              <w:rPr>
                <w:spacing w:val="-4"/>
                <w:sz w:val="20"/>
              </w:rPr>
              <w:t xml:space="preserve"> </w:t>
            </w:r>
            <w:r>
              <w:rPr>
                <w:sz w:val="20"/>
              </w:rPr>
              <w:t>Baseline,</w:t>
            </w:r>
            <w:r>
              <w:rPr>
                <w:spacing w:val="-4"/>
                <w:sz w:val="20"/>
              </w:rPr>
              <w:t xml:space="preserve"> </w:t>
            </w:r>
            <w:r>
              <w:rPr>
                <w:sz w:val="20"/>
              </w:rPr>
              <w:t>RBS</w:t>
            </w:r>
            <w:r>
              <w:rPr>
                <w:spacing w:val="-5"/>
                <w:sz w:val="20"/>
              </w:rPr>
              <w:t xml:space="preserve"> </w:t>
            </w:r>
            <w:r>
              <w:rPr>
                <w:sz w:val="20"/>
              </w:rPr>
              <w:t>=</w:t>
            </w:r>
            <w:r>
              <w:rPr>
                <w:spacing w:val="-3"/>
                <w:sz w:val="20"/>
              </w:rPr>
              <w:t xml:space="preserve"> </w:t>
            </w:r>
            <w:r>
              <w:rPr>
                <w:sz w:val="20"/>
              </w:rPr>
              <w:t>0,</w:t>
            </w:r>
            <w:r>
              <w:rPr>
                <w:spacing w:val="-3"/>
                <w:sz w:val="20"/>
              </w:rPr>
              <w:t xml:space="preserve"> </w:t>
            </w:r>
            <w:r>
              <w:rPr>
                <w:sz w:val="20"/>
              </w:rPr>
              <w:t>ES</w:t>
            </w:r>
            <w:r>
              <w:rPr>
                <w:spacing w:val="-2"/>
                <w:sz w:val="20"/>
              </w:rPr>
              <w:t xml:space="preserve"> </w:t>
            </w:r>
            <w:r>
              <w:rPr>
                <w:sz w:val="20"/>
              </w:rPr>
              <w:t>of</w:t>
            </w:r>
            <w:r>
              <w:rPr>
                <w:spacing w:val="-4"/>
                <w:sz w:val="20"/>
              </w:rPr>
              <w:t xml:space="preserve"> </w:t>
            </w:r>
            <w:r>
              <w:rPr>
                <w:sz w:val="20"/>
              </w:rPr>
              <w:t>≤</w:t>
            </w:r>
            <w:r>
              <w:rPr>
                <w:spacing w:val="-3"/>
                <w:sz w:val="20"/>
              </w:rPr>
              <w:t xml:space="preserve"> </w:t>
            </w:r>
            <w:r>
              <w:rPr>
                <w:sz w:val="20"/>
              </w:rPr>
              <w:t>1</w:t>
            </w:r>
            <w:r>
              <w:rPr>
                <w:spacing w:val="-2"/>
                <w:sz w:val="20"/>
              </w:rPr>
              <w:t xml:space="preserve"> </w:t>
            </w:r>
            <w:r>
              <w:rPr>
                <w:sz w:val="20"/>
              </w:rPr>
              <w:t>without</w:t>
            </w:r>
            <w:r>
              <w:rPr>
                <w:spacing w:val="-4"/>
                <w:sz w:val="20"/>
              </w:rPr>
              <w:t xml:space="preserve"> </w:t>
            </w:r>
            <w:r>
              <w:rPr>
                <w:spacing w:val="-2"/>
                <w:sz w:val="20"/>
              </w:rPr>
              <w:t>friability</w:t>
            </w:r>
          </w:p>
          <w:p w14:paraId="7EF84DA7" w14:textId="77777777" w:rsidR="00C4799D" w:rsidRDefault="008C28BE" w:rsidP="00F74BCF">
            <w:pPr>
              <w:pStyle w:val="TableParagraph"/>
              <w:ind w:right="83" w:hanging="1"/>
              <w:rPr>
                <w:sz w:val="20"/>
              </w:rPr>
            </w:pPr>
            <w:r>
              <w:rPr>
                <w:position w:val="6"/>
                <w:sz w:val="13"/>
              </w:rPr>
              <w:t>b</w:t>
            </w:r>
            <w:r>
              <w:rPr>
                <w:spacing w:val="-3"/>
                <w:position w:val="6"/>
                <w:sz w:val="13"/>
              </w:rPr>
              <w:t xml:space="preserve"> </w:t>
            </w:r>
            <w:r>
              <w:rPr>
                <w:sz w:val="20"/>
              </w:rPr>
              <w:t>Per</w:t>
            </w:r>
            <w:r>
              <w:rPr>
                <w:spacing w:val="-2"/>
                <w:sz w:val="20"/>
              </w:rPr>
              <w:t xml:space="preserve"> </w:t>
            </w:r>
            <w:proofErr w:type="spellStart"/>
            <w:r>
              <w:rPr>
                <w:sz w:val="20"/>
              </w:rPr>
              <w:t>aMS</w:t>
            </w:r>
            <w:proofErr w:type="spellEnd"/>
            <w:r>
              <w:rPr>
                <w:sz w:val="20"/>
              </w:rPr>
              <w:t>:</w:t>
            </w:r>
            <w:r>
              <w:rPr>
                <w:spacing w:val="-3"/>
                <w:sz w:val="20"/>
              </w:rPr>
              <w:t xml:space="preserve"> </w:t>
            </w:r>
            <w:r>
              <w:rPr>
                <w:sz w:val="20"/>
              </w:rPr>
              <w:t>decrease</w:t>
            </w:r>
            <w:r>
              <w:rPr>
                <w:spacing w:val="-3"/>
                <w:sz w:val="20"/>
              </w:rPr>
              <w:t xml:space="preserve"> </w:t>
            </w:r>
            <w:r>
              <w:rPr>
                <w:sz w:val="20"/>
              </w:rPr>
              <w:t>≥</w:t>
            </w:r>
            <w:r>
              <w:rPr>
                <w:spacing w:val="-2"/>
                <w:sz w:val="20"/>
              </w:rPr>
              <w:t xml:space="preserve"> </w:t>
            </w:r>
            <w:r>
              <w:rPr>
                <w:sz w:val="20"/>
              </w:rPr>
              <w:t>2</w:t>
            </w:r>
            <w:r>
              <w:rPr>
                <w:spacing w:val="-3"/>
                <w:sz w:val="20"/>
              </w:rPr>
              <w:t xml:space="preserve"> </w:t>
            </w:r>
            <w:r>
              <w:rPr>
                <w:sz w:val="20"/>
              </w:rPr>
              <w:t>points</w:t>
            </w:r>
            <w:r>
              <w:rPr>
                <w:spacing w:val="-2"/>
                <w:sz w:val="20"/>
              </w:rPr>
              <w:t xml:space="preserve"> </w:t>
            </w:r>
            <w:r>
              <w:rPr>
                <w:sz w:val="20"/>
              </w:rPr>
              <w:t>and</w:t>
            </w:r>
            <w:r>
              <w:rPr>
                <w:spacing w:val="-3"/>
                <w:sz w:val="20"/>
              </w:rPr>
              <w:t xml:space="preserve"> </w:t>
            </w:r>
            <w:r>
              <w:rPr>
                <w:sz w:val="20"/>
              </w:rPr>
              <w:t>≥</w:t>
            </w:r>
            <w:r>
              <w:rPr>
                <w:spacing w:val="-2"/>
                <w:sz w:val="20"/>
              </w:rPr>
              <w:t xml:space="preserve"> </w:t>
            </w:r>
            <w:r>
              <w:rPr>
                <w:sz w:val="20"/>
              </w:rPr>
              <w:t>30%</w:t>
            </w:r>
            <w:r>
              <w:rPr>
                <w:spacing w:val="-2"/>
                <w:sz w:val="20"/>
              </w:rPr>
              <w:t xml:space="preserve"> </w:t>
            </w:r>
            <w:r>
              <w:rPr>
                <w:sz w:val="20"/>
              </w:rPr>
              <w:t>from</w:t>
            </w:r>
            <w:r>
              <w:rPr>
                <w:spacing w:val="-3"/>
                <w:sz w:val="20"/>
              </w:rPr>
              <w:t xml:space="preserve"> </w:t>
            </w:r>
            <w:r>
              <w:rPr>
                <w:sz w:val="20"/>
              </w:rPr>
              <w:t>Baseline</w:t>
            </w:r>
            <w:r>
              <w:rPr>
                <w:spacing w:val="-3"/>
                <w:sz w:val="20"/>
              </w:rPr>
              <w:t xml:space="preserve"> </w:t>
            </w:r>
            <w:r>
              <w:rPr>
                <w:sz w:val="20"/>
              </w:rPr>
              <w:t>and</w:t>
            </w:r>
            <w:r>
              <w:rPr>
                <w:spacing w:val="-3"/>
                <w:sz w:val="20"/>
              </w:rPr>
              <w:t xml:space="preserve"> </w:t>
            </w:r>
            <w:r>
              <w:rPr>
                <w:sz w:val="20"/>
              </w:rPr>
              <w:t>a</w:t>
            </w:r>
            <w:r>
              <w:rPr>
                <w:spacing w:val="-1"/>
                <w:sz w:val="20"/>
              </w:rPr>
              <w:t xml:space="preserve"> </w:t>
            </w:r>
            <w:r>
              <w:rPr>
                <w:sz w:val="20"/>
              </w:rPr>
              <w:t>decrease</w:t>
            </w:r>
            <w:r>
              <w:rPr>
                <w:spacing w:val="-1"/>
                <w:sz w:val="20"/>
              </w:rPr>
              <w:t xml:space="preserve"> </w:t>
            </w:r>
            <w:r>
              <w:rPr>
                <w:sz w:val="20"/>
              </w:rPr>
              <w:t>in</w:t>
            </w:r>
            <w:r>
              <w:rPr>
                <w:spacing w:val="-1"/>
                <w:sz w:val="20"/>
              </w:rPr>
              <w:t xml:space="preserve"> </w:t>
            </w:r>
            <w:r>
              <w:rPr>
                <w:sz w:val="20"/>
              </w:rPr>
              <w:t>RBS</w:t>
            </w:r>
            <w:r>
              <w:rPr>
                <w:spacing w:val="-1"/>
                <w:sz w:val="20"/>
              </w:rPr>
              <w:t xml:space="preserve"> </w:t>
            </w:r>
            <w:r>
              <w:rPr>
                <w:sz w:val="20"/>
              </w:rPr>
              <w:t>≥</w:t>
            </w:r>
            <w:r>
              <w:rPr>
                <w:spacing w:val="-2"/>
                <w:sz w:val="20"/>
              </w:rPr>
              <w:t xml:space="preserve"> </w:t>
            </w:r>
            <w:r>
              <w:rPr>
                <w:sz w:val="20"/>
              </w:rPr>
              <w:t>1</w:t>
            </w:r>
            <w:r>
              <w:rPr>
                <w:spacing w:val="-3"/>
                <w:sz w:val="20"/>
              </w:rPr>
              <w:t xml:space="preserve"> </w:t>
            </w:r>
            <w:r>
              <w:rPr>
                <w:sz w:val="20"/>
              </w:rPr>
              <w:t>from Baseline or an absolute RBS ≤ 1</w:t>
            </w:r>
          </w:p>
          <w:p w14:paraId="16C7FC94" w14:textId="77777777" w:rsidR="00C4799D" w:rsidRDefault="008C28BE" w:rsidP="00F74BCF">
            <w:pPr>
              <w:pStyle w:val="TableParagraph"/>
              <w:spacing w:before="1" w:line="229" w:lineRule="exact"/>
              <w:rPr>
                <w:sz w:val="20"/>
              </w:rPr>
            </w:pPr>
            <w:r>
              <w:rPr>
                <w:position w:val="6"/>
                <w:sz w:val="13"/>
              </w:rPr>
              <w:t>c</w:t>
            </w:r>
            <w:r>
              <w:rPr>
                <w:spacing w:val="-3"/>
                <w:position w:val="6"/>
                <w:sz w:val="13"/>
              </w:rPr>
              <w:t xml:space="preserve"> </w:t>
            </w:r>
            <w:r>
              <w:rPr>
                <w:sz w:val="20"/>
              </w:rPr>
              <w:t>ES</w:t>
            </w:r>
            <w:r>
              <w:rPr>
                <w:spacing w:val="-2"/>
                <w:sz w:val="20"/>
              </w:rPr>
              <w:t xml:space="preserve"> </w:t>
            </w:r>
            <w:r>
              <w:rPr>
                <w:sz w:val="20"/>
              </w:rPr>
              <w:t>of</w:t>
            </w:r>
            <w:r>
              <w:rPr>
                <w:spacing w:val="-3"/>
                <w:sz w:val="20"/>
              </w:rPr>
              <w:t xml:space="preserve"> </w:t>
            </w:r>
            <w:r>
              <w:rPr>
                <w:spacing w:val="-10"/>
                <w:sz w:val="20"/>
              </w:rPr>
              <w:t>0</w:t>
            </w:r>
          </w:p>
          <w:p w14:paraId="11316574" w14:textId="77777777" w:rsidR="00C4799D" w:rsidRDefault="008C28BE" w:rsidP="00F74BCF">
            <w:pPr>
              <w:pStyle w:val="TableParagraph"/>
              <w:spacing w:line="229" w:lineRule="exact"/>
              <w:rPr>
                <w:sz w:val="20"/>
              </w:rPr>
            </w:pPr>
            <w:r>
              <w:rPr>
                <w:position w:val="6"/>
                <w:sz w:val="13"/>
              </w:rPr>
              <w:t>d</w:t>
            </w:r>
            <w:r>
              <w:rPr>
                <w:spacing w:val="-5"/>
                <w:position w:val="6"/>
                <w:sz w:val="13"/>
              </w:rPr>
              <w:t xml:space="preserve"> </w:t>
            </w:r>
            <w:r>
              <w:rPr>
                <w:sz w:val="20"/>
              </w:rPr>
              <w:t>ES</w:t>
            </w:r>
            <w:r>
              <w:rPr>
                <w:spacing w:val="-5"/>
                <w:sz w:val="20"/>
              </w:rPr>
              <w:t xml:space="preserve"> </w:t>
            </w:r>
            <w:r>
              <w:rPr>
                <w:sz w:val="20"/>
              </w:rPr>
              <w:t>≤1</w:t>
            </w:r>
            <w:r>
              <w:rPr>
                <w:spacing w:val="-6"/>
                <w:sz w:val="20"/>
              </w:rPr>
              <w:t xml:space="preserve"> </w:t>
            </w:r>
            <w:r>
              <w:rPr>
                <w:sz w:val="20"/>
              </w:rPr>
              <w:t>without</w:t>
            </w:r>
            <w:r>
              <w:rPr>
                <w:spacing w:val="-7"/>
                <w:sz w:val="20"/>
              </w:rPr>
              <w:t xml:space="preserve"> </w:t>
            </w:r>
            <w:r>
              <w:rPr>
                <w:sz w:val="20"/>
              </w:rPr>
              <w:t>friability</w:t>
            </w:r>
            <w:r>
              <w:rPr>
                <w:spacing w:val="-5"/>
                <w:sz w:val="20"/>
              </w:rPr>
              <w:t xml:space="preserve"> </w:t>
            </w:r>
            <w:r>
              <w:rPr>
                <w:sz w:val="20"/>
              </w:rPr>
              <w:t>(defined</w:t>
            </w:r>
            <w:r>
              <w:rPr>
                <w:spacing w:val="-7"/>
                <w:sz w:val="20"/>
              </w:rPr>
              <w:t xml:space="preserve"> </w:t>
            </w:r>
            <w:r>
              <w:rPr>
                <w:sz w:val="20"/>
              </w:rPr>
              <w:t>as</w:t>
            </w:r>
            <w:r>
              <w:rPr>
                <w:spacing w:val="-5"/>
                <w:sz w:val="20"/>
              </w:rPr>
              <w:t xml:space="preserve"> </w:t>
            </w:r>
            <w:r>
              <w:rPr>
                <w:sz w:val="20"/>
              </w:rPr>
              <w:t>endoscopic</w:t>
            </w:r>
            <w:r>
              <w:rPr>
                <w:spacing w:val="-6"/>
                <w:sz w:val="20"/>
              </w:rPr>
              <w:t xml:space="preserve"> </w:t>
            </w:r>
            <w:r>
              <w:rPr>
                <w:sz w:val="20"/>
              </w:rPr>
              <w:t>improvement</w:t>
            </w:r>
            <w:r>
              <w:rPr>
                <w:spacing w:val="-6"/>
                <w:sz w:val="20"/>
              </w:rPr>
              <w:t xml:space="preserve"> </w:t>
            </w:r>
            <w:r>
              <w:rPr>
                <w:sz w:val="20"/>
              </w:rPr>
              <w:t>in</w:t>
            </w:r>
            <w:r>
              <w:rPr>
                <w:spacing w:val="-7"/>
                <w:sz w:val="20"/>
              </w:rPr>
              <w:t xml:space="preserve"> </w:t>
            </w:r>
            <w:r>
              <w:rPr>
                <w:sz w:val="20"/>
              </w:rPr>
              <w:t>UC-1</w:t>
            </w:r>
            <w:r>
              <w:rPr>
                <w:spacing w:val="-4"/>
                <w:sz w:val="20"/>
              </w:rPr>
              <w:t xml:space="preserve"> </w:t>
            </w:r>
            <w:r>
              <w:rPr>
                <w:sz w:val="20"/>
              </w:rPr>
              <w:t>and</w:t>
            </w:r>
            <w:r>
              <w:rPr>
                <w:spacing w:val="-5"/>
                <w:sz w:val="20"/>
              </w:rPr>
              <w:t xml:space="preserve"> </w:t>
            </w:r>
            <w:r>
              <w:rPr>
                <w:sz w:val="20"/>
              </w:rPr>
              <w:t>UC-2</w:t>
            </w:r>
            <w:r>
              <w:rPr>
                <w:spacing w:val="-4"/>
                <w:sz w:val="20"/>
              </w:rPr>
              <w:t xml:space="preserve"> </w:t>
            </w:r>
            <w:r>
              <w:rPr>
                <w:spacing w:val="-2"/>
                <w:sz w:val="20"/>
              </w:rPr>
              <w:t>protocols).</w:t>
            </w:r>
          </w:p>
          <w:p w14:paraId="2F0DC2A6" w14:textId="77777777" w:rsidR="00C4799D" w:rsidRDefault="008C28BE" w:rsidP="00F74BCF">
            <w:pPr>
              <w:pStyle w:val="TableParagraph"/>
              <w:ind w:hanging="1"/>
              <w:rPr>
                <w:sz w:val="20"/>
              </w:rPr>
            </w:pPr>
            <w:r>
              <w:rPr>
                <w:position w:val="6"/>
                <w:sz w:val="13"/>
              </w:rPr>
              <w:t>e</w:t>
            </w:r>
            <w:r>
              <w:rPr>
                <w:spacing w:val="-3"/>
                <w:position w:val="6"/>
                <w:sz w:val="13"/>
              </w:rPr>
              <w:t xml:space="preserve"> </w:t>
            </w:r>
            <w:r>
              <w:rPr>
                <w:sz w:val="20"/>
              </w:rPr>
              <w:t>Decrease</w:t>
            </w:r>
            <w:r>
              <w:rPr>
                <w:spacing w:val="-4"/>
                <w:sz w:val="20"/>
              </w:rPr>
              <w:t xml:space="preserve"> </w:t>
            </w:r>
            <w:r>
              <w:rPr>
                <w:sz w:val="20"/>
              </w:rPr>
              <w:t>from</w:t>
            </w:r>
            <w:r>
              <w:rPr>
                <w:spacing w:val="-4"/>
                <w:sz w:val="20"/>
              </w:rPr>
              <w:t xml:space="preserve"> </w:t>
            </w:r>
            <w:r>
              <w:rPr>
                <w:sz w:val="20"/>
              </w:rPr>
              <w:t>baseline</w:t>
            </w:r>
            <w:r>
              <w:rPr>
                <w:spacing w:val="-2"/>
                <w:sz w:val="20"/>
              </w:rPr>
              <w:t xml:space="preserve"> </w:t>
            </w:r>
            <w:r>
              <w:rPr>
                <w:sz w:val="20"/>
              </w:rPr>
              <w:t>in</w:t>
            </w:r>
            <w:r>
              <w:rPr>
                <w:spacing w:val="-2"/>
                <w:sz w:val="20"/>
              </w:rPr>
              <w:t xml:space="preserve"> </w:t>
            </w:r>
            <w:proofErr w:type="spellStart"/>
            <w:r>
              <w:rPr>
                <w:sz w:val="20"/>
              </w:rPr>
              <w:t>Geboes</w:t>
            </w:r>
            <w:proofErr w:type="spellEnd"/>
            <w:r>
              <w:rPr>
                <w:spacing w:val="-3"/>
                <w:sz w:val="20"/>
              </w:rPr>
              <w:t xml:space="preserve"> </w:t>
            </w:r>
            <w:r>
              <w:rPr>
                <w:sz w:val="20"/>
              </w:rPr>
              <w:t>score.</w:t>
            </w:r>
            <w:r>
              <w:rPr>
                <w:spacing w:val="-4"/>
                <w:sz w:val="20"/>
              </w:rPr>
              <w:t xml:space="preserve"> </w:t>
            </w:r>
            <w:r>
              <w:rPr>
                <w:sz w:val="20"/>
              </w:rPr>
              <w:t>Histology</w:t>
            </w:r>
            <w:r>
              <w:rPr>
                <w:spacing w:val="-3"/>
                <w:sz w:val="20"/>
              </w:rPr>
              <w:t xml:space="preserve"> </w:t>
            </w:r>
            <w:r>
              <w:rPr>
                <w:sz w:val="20"/>
              </w:rPr>
              <w:t>was</w:t>
            </w:r>
            <w:r>
              <w:rPr>
                <w:spacing w:val="-3"/>
                <w:sz w:val="20"/>
              </w:rPr>
              <w:t xml:space="preserve"> </w:t>
            </w:r>
            <w:r>
              <w:rPr>
                <w:sz w:val="20"/>
              </w:rPr>
              <w:t>assessed</w:t>
            </w:r>
            <w:r>
              <w:rPr>
                <w:spacing w:val="-4"/>
                <w:sz w:val="20"/>
              </w:rPr>
              <w:t xml:space="preserve"> </w:t>
            </w:r>
            <w:r>
              <w:rPr>
                <w:sz w:val="20"/>
              </w:rPr>
              <w:t>using</w:t>
            </w:r>
            <w:r>
              <w:rPr>
                <w:spacing w:val="-4"/>
                <w:sz w:val="20"/>
              </w:rPr>
              <w:t xml:space="preserve"> </w:t>
            </w:r>
            <w:r>
              <w:rPr>
                <w:sz w:val="20"/>
              </w:rPr>
              <w:t>the</w:t>
            </w:r>
            <w:r>
              <w:rPr>
                <w:spacing w:val="-4"/>
                <w:sz w:val="20"/>
              </w:rPr>
              <w:t xml:space="preserve"> </w:t>
            </w:r>
            <w:proofErr w:type="spellStart"/>
            <w:r>
              <w:rPr>
                <w:sz w:val="20"/>
              </w:rPr>
              <w:t>Geboes</w:t>
            </w:r>
            <w:proofErr w:type="spellEnd"/>
            <w:r>
              <w:rPr>
                <w:spacing w:val="-3"/>
                <w:sz w:val="20"/>
              </w:rPr>
              <w:t xml:space="preserve"> </w:t>
            </w:r>
            <w:r>
              <w:rPr>
                <w:sz w:val="20"/>
              </w:rPr>
              <w:t>score</w:t>
            </w:r>
            <w:r>
              <w:rPr>
                <w:spacing w:val="-4"/>
                <w:sz w:val="20"/>
              </w:rPr>
              <w:t xml:space="preserve"> </w:t>
            </w:r>
            <w:r>
              <w:rPr>
                <w:sz w:val="20"/>
              </w:rPr>
              <w:t>that ranges from 0 to 5.4.</w:t>
            </w:r>
          </w:p>
          <w:p w14:paraId="3DF113ED" w14:textId="77777777" w:rsidR="00C4799D" w:rsidRDefault="008C28BE" w:rsidP="00F74BCF">
            <w:pPr>
              <w:pStyle w:val="TableParagraph"/>
              <w:spacing w:before="1"/>
              <w:rPr>
                <w:sz w:val="20"/>
              </w:rPr>
            </w:pPr>
            <w:r>
              <w:rPr>
                <w:position w:val="6"/>
                <w:sz w:val="13"/>
              </w:rPr>
              <w:t>f</w:t>
            </w:r>
            <w:r>
              <w:rPr>
                <w:spacing w:val="-5"/>
                <w:position w:val="6"/>
                <w:sz w:val="13"/>
              </w:rPr>
              <w:t xml:space="preserve"> </w:t>
            </w:r>
            <w:r>
              <w:rPr>
                <w:sz w:val="20"/>
              </w:rPr>
              <w:t>ES</w:t>
            </w:r>
            <w:r>
              <w:rPr>
                <w:spacing w:val="-7"/>
                <w:sz w:val="20"/>
              </w:rPr>
              <w:t xml:space="preserve"> </w:t>
            </w:r>
            <w:r>
              <w:rPr>
                <w:sz w:val="20"/>
              </w:rPr>
              <w:t>≤1</w:t>
            </w:r>
            <w:r>
              <w:rPr>
                <w:spacing w:val="-6"/>
                <w:sz w:val="20"/>
              </w:rPr>
              <w:t xml:space="preserve"> </w:t>
            </w:r>
            <w:r>
              <w:rPr>
                <w:sz w:val="20"/>
              </w:rPr>
              <w:t>without</w:t>
            </w:r>
            <w:r>
              <w:rPr>
                <w:spacing w:val="-6"/>
                <w:sz w:val="20"/>
              </w:rPr>
              <w:t xml:space="preserve"> </w:t>
            </w:r>
            <w:r>
              <w:rPr>
                <w:sz w:val="20"/>
              </w:rPr>
              <w:t>friability</w:t>
            </w:r>
            <w:r>
              <w:rPr>
                <w:spacing w:val="-5"/>
                <w:sz w:val="20"/>
              </w:rPr>
              <w:t xml:space="preserve"> </w:t>
            </w:r>
            <w:r>
              <w:rPr>
                <w:sz w:val="20"/>
              </w:rPr>
              <w:t>and</w:t>
            </w:r>
            <w:r>
              <w:rPr>
                <w:spacing w:val="-5"/>
                <w:sz w:val="20"/>
              </w:rPr>
              <w:t xml:space="preserve"> </w:t>
            </w:r>
            <w:proofErr w:type="spellStart"/>
            <w:r>
              <w:rPr>
                <w:sz w:val="20"/>
              </w:rPr>
              <w:t>Geboes</w:t>
            </w:r>
            <w:proofErr w:type="spellEnd"/>
            <w:r>
              <w:rPr>
                <w:spacing w:val="-5"/>
                <w:sz w:val="20"/>
              </w:rPr>
              <w:t xml:space="preserve"> </w:t>
            </w:r>
            <w:r>
              <w:rPr>
                <w:sz w:val="20"/>
              </w:rPr>
              <w:t>score</w:t>
            </w:r>
            <w:r>
              <w:rPr>
                <w:spacing w:val="-6"/>
                <w:sz w:val="20"/>
              </w:rPr>
              <w:t xml:space="preserve"> </w:t>
            </w:r>
            <w:r>
              <w:rPr>
                <w:sz w:val="20"/>
              </w:rPr>
              <w:t>≤</w:t>
            </w:r>
            <w:r>
              <w:rPr>
                <w:spacing w:val="-5"/>
                <w:sz w:val="20"/>
              </w:rPr>
              <w:t xml:space="preserve"> </w:t>
            </w:r>
            <w:r>
              <w:rPr>
                <w:sz w:val="20"/>
              </w:rPr>
              <w:t>3.1</w:t>
            </w:r>
            <w:r>
              <w:rPr>
                <w:spacing w:val="-6"/>
                <w:sz w:val="20"/>
              </w:rPr>
              <w:t xml:space="preserve"> </w:t>
            </w:r>
            <w:r>
              <w:rPr>
                <w:sz w:val="20"/>
              </w:rPr>
              <w:t>(indicating</w:t>
            </w:r>
            <w:r>
              <w:rPr>
                <w:spacing w:val="-4"/>
                <w:sz w:val="20"/>
              </w:rPr>
              <w:t xml:space="preserve"> </w:t>
            </w:r>
            <w:r>
              <w:rPr>
                <w:sz w:val="20"/>
              </w:rPr>
              <w:t>neutrophil</w:t>
            </w:r>
            <w:r>
              <w:rPr>
                <w:spacing w:val="-7"/>
                <w:sz w:val="20"/>
              </w:rPr>
              <w:t xml:space="preserve"> </w:t>
            </w:r>
            <w:r>
              <w:rPr>
                <w:sz w:val="20"/>
              </w:rPr>
              <w:t>infiltration</w:t>
            </w:r>
            <w:r>
              <w:rPr>
                <w:spacing w:val="-5"/>
                <w:sz w:val="20"/>
              </w:rPr>
              <w:t xml:space="preserve"> </w:t>
            </w:r>
            <w:r>
              <w:rPr>
                <w:sz w:val="20"/>
              </w:rPr>
              <w:t>in</w:t>
            </w:r>
            <w:r>
              <w:rPr>
                <w:spacing w:val="-1"/>
                <w:sz w:val="20"/>
              </w:rPr>
              <w:t xml:space="preserve"> </w:t>
            </w:r>
            <w:r>
              <w:rPr>
                <w:sz w:val="20"/>
              </w:rPr>
              <w:t>&lt;5%</w:t>
            </w:r>
            <w:r>
              <w:rPr>
                <w:spacing w:val="-6"/>
                <w:sz w:val="20"/>
              </w:rPr>
              <w:t xml:space="preserve"> </w:t>
            </w:r>
            <w:r>
              <w:rPr>
                <w:sz w:val="20"/>
              </w:rPr>
              <w:t>of</w:t>
            </w:r>
            <w:r>
              <w:rPr>
                <w:spacing w:val="-6"/>
                <w:sz w:val="20"/>
              </w:rPr>
              <w:t xml:space="preserve"> </w:t>
            </w:r>
            <w:r>
              <w:rPr>
                <w:spacing w:val="-2"/>
                <w:sz w:val="20"/>
              </w:rPr>
              <w:t>crypts,</w:t>
            </w:r>
          </w:p>
          <w:p w14:paraId="649638B9" w14:textId="77777777" w:rsidR="00C4799D" w:rsidRDefault="008C28BE" w:rsidP="00F74BCF">
            <w:pPr>
              <w:pStyle w:val="TableParagraph"/>
              <w:spacing w:line="228" w:lineRule="exact"/>
              <w:ind w:hanging="1"/>
              <w:rPr>
                <w:sz w:val="20"/>
              </w:rPr>
            </w:pPr>
            <w:r>
              <w:rPr>
                <w:sz w:val="20"/>
              </w:rPr>
              <w:t>no</w:t>
            </w:r>
            <w:r>
              <w:rPr>
                <w:spacing w:val="-5"/>
                <w:sz w:val="20"/>
              </w:rPr>
              <w:t xml:space="preserve"> </w:t>
            </w:r>
            <w:r>
              <w:rPr>
                <w:sz w:val="20"/>
              </w:rPr>
              <w:t>crypt</w:t>
            </w:r>
            <w:r>
              <w:rPr>
                <w:spacing w:val="-5"/>
                <w:sz w:val="20"/>
              </w:rPr>
              <w:t xml:space="preserve"> </w:t>
            </w:r>
            <w:r>
              <w:rPr>
                <w:sz w:val="20"/>
              </w:rPr>
              <w:t>destruction</w:t>
            </w:r>
            <w:r>
              <w:rPr>
                <w:spacing w:val="-3"/>
                <w:sz w:val="20"/>
              </w:rPr>
              <w:t xml:space="preserve"> </w:t>
            </w:r>
            <w:r>
              <w:rPr>
                <w:sz w:val="20"/>
              </w:rPr>
              <w:t>and</w:t>
            </w:r>
            <w:r>
              <w:rPr>
                <w:spacing w:val="-3"/>
                <w:sz w:val="20"/>
              </w:rPr>
              <w:t xml:space="preserve"> </w:t>
            </w:r>
            <w:r>
              <w:rPr>
                <w:sz w:val="20"/>
              </w:rPr>
              <w:t>no</w:t>
            </w:r>
            <w:r>
              <w:rPr>
                <w:spacing w:val="-3"/>
                <w:sz w:val="20"/>
              </w:rPr>
              <w:t xml:space="preserve"> </w:t>
            </w:r>
            <w:r>
              <w:rPr>
                <w:sz w:val="20"/>
              </w:rPr>
              <w:t>erosions,</w:t>
            </w:r>
            <w:r>
              <w:rPr>
                <w:spacing w:val="-3"/>
                <w:sz w:val="20"/>
              </w:rPr>
              <w:t xml:space="preserve"> </w:t>
            </w:r>
            <w:proofErr w:type="gramStart"/>
            <w:r>
              <w:rPr>
                <w:sz w:val="20"/>
              </w:rPr>
              <w:t>ulcerations</w:t>
            </w:r>
            <w:proofErr w:type="gramEnd"/>
            <w:r>
              <w:rPr>
                <w:spacing w:val="-4"/>
                <w:sz w:val="20"/>
              </w:rPr>
              <w:t xml:space="preserve"> </w:t>
            </w:r>
            <w:r>
              <w:rPr>
                <w:sz w:val="20"/>
              </w:rPr>
              <w:t>or</w:t>
            </w:r>
            <w:r>
              <w:rPr>
                <w:spacing w:val="-4"/>
                <w:sz w:val="20"/>
              </w:rPr>
              <w:t xml:space="preserve"> </w:t>
            </w:r>
            <w:r>
              <w:rPr>
                <w:sz w:val="20"/>
              </w:rPr>
              <w:t>granulation</w:t>
            </w:r>
            <w:r>
              <w:rPr>
                <w:spacing w:val="-3"/>
                <w:sz w:val="20"/>
              </w:rPr>
              <w:t xml:space="preserve"> </w:t>
            </w:r>
            <w:r>
              <w:rPr>
                <w:sz w:val="20"/>
              </w:rPr>
              <w:t>tissue</w:t>
            </w:r>
            <w:r>
              <w:rPr>
                <w:spacing w:val="-4"/>
                <w:sz w:val="20"/>
              </w:rPr>
              <w:t xml:space="preserve"> </w:t>
            </w:r>
            <w:r>
              <w:rPr>
                <w:sz w:val="20"/>
              </w:rPr>
              <w:t>[defined</w:t>
            </w:r>
            <w:r>
              <w:rPr>
                <w:spacing w:val="-5"/>
                <w:sz w:val="20"/>
              </w:rPr>
              <w:t xml:space="preserve"> </w:t>
            </w:r>
            <w:r>
              <w:rPr>
                <w:sz w:val="20"/>
              </w:rPr>
              <w:t>as</w:t>
            </w:r>
            <w:r>
              <w:rPr>
                <w:spacing w:val="-1"/>
                <w:sz w:val="20"/>
              </w:rPr>
              <w:t xml:space="preserve"> </w:t>
            </w:r>
            <w:r>
              <w:rPr>
                <w:sz w:val="20"/>
              </w:rPr>
              <w:t>histologic- endoscopic mucosal improvement in UC-1 and UC-2 protocols]).</w:t>
            </w:r>
          </w:p>
        </w:tc>
      </w:tr>
    </w:tbl>
    <w:p w14:paraId="28F07123" w14:textId="77777777" w:rsidR="00C4799D" w:rsidRDefault="00C4799D" w:rsidP="00F74BCF">
      <w:pPr>
        <w:spacing w:line="228" w:lineRule="exact"/>
        <w:rPr>
          <w:sz w:val="20"/>
        </w:rPr>
        <w:sectPr w:rsidR="00C4799D">
          <w:pgSz w:w="11910" w:h="16840"/>
          <w:pgMar w:top="1400" w:right="440" w:bottom="2185" w:left="1220" w:header="0" w:footer="1167"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986"/>
        <w:gridCol w:w="988"/>
        <w:gridCol w:w="1439"/>
        <w:gridCol w:w="990"/>
        <w:gridCol w:w="988"/>
        <w:gridCol w:w="1439"/>
      </w:tblGrid>
      <w:tr w:rsidR="00C4799D" w14:paraId="0FCCD422" w14:textId="77777777">
        <w:trPr>
          <w:trHeight w:val="460"/>
        </w:trPr>
        <w:tc>
          <w:tcPr>
            <w:tcW w:w="1980" w:type="dxa"/>
          </w:tcPr>
          <w:p w14:paraId="2B310363" w14:textId="77777777" w:rsidR="00C4799D" w:rsidRDefault="00C4799D" w:rsidP="00F74BCF">
            <w:pPr>
              <w:pStyle w:val="TableParagraph"/>
              <w:ind w:left="0"/>
              <w:rPr>
                <w:rFonts w:ascii="Times New Roman"/>
                <w:sz w:val="20"/>
              </w:rPr>
            </w:pPr>
          </w:p>
        </w:tc>
        <w:tc>
          <w:tcPr>
            <w:tcW w:w="3413" w:type="dxa"/>
            <w:gridSpan w:val="3"/>
            <w:shd w:val="clear" w:color="auto" w:fill="D9D9D9"/>
          </w:tcPr>
          <w:p w14:paraId="125BC53C" w14:textId="77777777" w:rsidR="00C4799D" w:rsidRDefault="008C28BE" w:rsidP="00F74BCF">
            <w:pPr>
              <w:pStyle w:val="TableParagraph"/>
              <w:spacing w:line="229" w:lineRule="exact"/>
              <w:ind w:left="9"/>
              <w:rPr>
                <w:b/>
                <w:sz w:val="20"/>
              </w:rPr>
            </w:pPr>
            <w:r>
              <w:rPr>
                <w:b/>
                <w:spacing w:val="-2"/>
                <w:sz w:val="20"/>
              </w:rPr>
              <w:t>UC-</w:t>
            </w:r>
            <w:r>
              <w:rPr>
                <w:b/>
                <w:spacing w:val="-10"/>
                <w:sz w:val="20"/>
              </w:rPr>
              <w:t>1</w:t>
            </w:r>
          </w:p>
          <w:p w14:paraId="65AA4139" w14:textId="77777777" w:rsidR="00C4799D" w:rsidRDefault="008C28BE" w:rsidP="00F74BCF">
            <w:pPr>
              <w:pStyle w:val="TableParagraph"/>
              <w:spacing w:line="211" w:lineRule="exact"/>
              <w:ind w:left="9" w:right="3"/>
              <w:rPr>
                <w:b/>
                <w:sz w:val="20"/>
              </w:rPr>
            </w:pPr>
            <w:r>
              <w:rPr>
                <w:b/>
                <w:spacing w:val="-2"/>
                <w:sz w:val="20"/>
              </w:rPr>
              <w:t>(U-ACHIEVE)</w:t>
            </w:r>
          </w:p>
        </w:tc>
        <w:tc>
          <w:tcPr>
            <w:tcW w:w="3417" w:type="dxa"/>
            <w:gridSpan w:val="3"/>
            <w:shd w:val="clear" w:color="auto" w:fill="D9D9D9"/>
          </w:tcPr>
          <w:p w14:paraId="4F950AE9" w14:textId="77777777" w:rsidR="00C4799D" w:rsidRDefault="008C28BE" w:rsidP="00F74BCF">
            <w:pPr>
              <w:pStyle w:val="TableParagraph"/>
              <w:spacing w:line="229" w:lineRule="exact"/>
              <w:ind w:left="15"/>
              <w:rPr>
                <w:b/>
                <w:sz w:val="20"/>
              </w:rPr>
            </w:pPr>
            <w:r>
              <w:rPr>
                <w:b/>
                <w:spacing w:val="-2"/>
                <w:sz w:val="20"/>
              </w:rPr>
              <w:t>UC-</w:t>
            </w:r>
            <w:r>
              <w:rPr>
                <w:b/>
                <w:spacing w:val="-10"/>
                <w:sz w:val="20"/>
              </w:rPr>
              <w:t>2</w:t>
            </w:r>
          </w:p>
          <w:p w14:paraId="23D0795E" w14:textId="77777777" w:rsidR="00C4799D" w:rsidRDefault="008C28BE" w:rsidP="00F74BCF">
            <w:pPr>
              <w:pStyle w:val="TableParagraph"/>
              <w:spacing w:line="211" w:lineRule="exact"/>
              <w:ind w:left="15" w:right="4"/>
              <w:rPr>
                <w:b/>
                <w:sz w:val="20"/>
              </w:rPr>
            </w:pPr>
            <w:r>
              <w:rPr>
                <w:b/>
                <w:spacing w:val="-2"/>
                <w:sz w:val="20"/>
              </w:rPr>
              <w:t>(U-ACCOMPLISH)</w:t>
            </w:r>
          </w:p>
        </w:tc>
      </w:tr>
      <w:tr w:rsidR="00C4799D" w14:paraId="4CA0EE68" w14:textId="77777777">
        <w:trPr>
          <w:trHeight w:val="863"/>
        </w:trPr>
        <w:tc>
          <w:tcPr>
            <w:tcW w:w="1980" w:type="dxa"/>
          </w:tcPr>
          <w:p w14:paraId="3FF2CCAE" w14:textId="77777777" w:rsidR="00C4799D" w:rsidRDefault="00C4799D" w:rsidP="00F74BCF">
            <w:pPr>
              <w:pStyle w:val="TableParagraph"/>
              <w:spacing w:before="86"/>
              <w:ind w:left="0"/>
              <w:rPr>
                <w:b/>
                <w:sz w:val="20"/>
              </w:rPr>
            </w:pPr>
          </w:p>
          <w:p w14:paraId="60A30F1E" w14:textId="77777777" w:rsidR="00C4799D" w:rsidRDefault="008C28BE" w:rsidP="00F74BCF">
            <w:pPr>
              <w:pStyle w:val="TableParagraph"/>
              <w:ind w:left="556"/>
              <w:rPr>
                <w:b/>
                <w:sz w:val="20"/>
              </w:rPr>
            </w:pPr>
            <w:r>
              <w:rPr>
                <w:b/>
                <w:spacing w:val="-2"/>
                <w:sz w:val="20"/>
              </w:rPr>
              <w:t>Endpoint</w:t>
            </w:r>
          </w:p>
        </w:tc>
        <w:tc>
          <w:tcPr>
            <w:tcW w:w="986" w:type="dxa"/>
          </w:tcPr>
          <w:p w14:paraId="6A87DEEB" w14:textId="77777777" w:rsidR="00C4799D" w:rsidRDefault="008C28BE" w:rsidP="00F74BCF">
            <w:pPr>
              <w:pStyle w:val="TableParagraph"/>
              <w:spacing w:before="201"/>
              <w:ind w:left="194" w:firstLine="79"/>
              <w:rPr>
                <w:b/>
                <w:sz w:val="20"/>
              </w:rPr>
            </w:pPr>
            <w:r>
              <w:rPr>
                <w:b/>
                <w:spacing w:val="-4"/>
                <w:sz w:val="20"/>
              </w:rPr>
              <w:t>PBO N=154</w:t>
            </w:r>
          </w:p>
        </w:tc>
        <w:tc>
          <w:tcPr>
            <w:tcW w:w="988" w:type="dxa"/>
          </w:tcPr>
          <w:p w14:paraId="797FC239" w14:textId="77777777" w:rsidR="00C4799D" w:rsidRDefault="008C28BE" w:rsidP="00F74BCF">
            <w:pPr>
              <w:pStyle w:val="TableParagraph"/>
              <w:spacing w:before="86"/>
              <w:ind w:left="281"/>
              <w:rPr>
                <w:b/>
                <w:sz w:val="20"/>
              </w:rPr>
            </w:pPr>
            <w:r>
              <w:rPr>
                <w:b/>
                <w:spacing w:val="-5"/>
                <w:sz w:val="20"/>
              </w:rPr>
              <w:t>UPA</w:t>
            </w:r>
          </w:p>
          <w:p w14:paraId="354AF147" w14:textId="77777777" w:rsidR="00C4799D" w:rsidRDefault="008C28BE" w:rsidP="00F74BCF">
            <w:pPr>
              <w:pStyle w:val="TableParagraph"/>
              <w:ind w:left="194" w:firstLine="7"/>
              <w:rPr>
                <w:b/>
                <w:sz w:val="20"/>
              </w:rPr>
            </w:pPr>
            <w:r>
              <w:rPr>
                <w:b/>
                <w:sz w:val="20"/>
              </w:rPr>
              <w:t>45</w:t>
            </w:r>
            <w:r>
              <w:rPr>
                <w:b/>
                <w:spacing w:val="-14"/>
                <w:sz w:val="20"/>
              </w:rPr>
              <w:t xml:space="preserve"> </w:t>
            </w:r>
            <w:r>
              <w:rPr>
                <w:b/>
                <w:sz w:val="20"/>
              </w:rPr>
              <w:t xml:space="preserve">mg </w:t>
            </w:r>
            <w:r>
              <w:rPr>
                <w:b/>
                <w:spacing w:val="-4"/>
                <w:sz w:val="20"/>
              </w:rPr>
              <w:t>N=319</w:t>
            </w:r>
          </w:p>
        </w:tc>
        <w:tc>
          <w:tcPr>
            <w:tcW w:w="1439" w:type="dxa"/>
          </w:tcPr>
          <w:p w14:paraId="17171247" w14:textId="77777777" w:rsidR="00C4799D" w:rsidRDefault="008C28BE" w:rsidP="00F74BCF">
            <w:pPr>
              <w:pStyle w:val="TableParagraph"/>
              <w:spacing w:before="86"/>
              <w:ind w:left="231" w:right="218" w:firstLine="4"/>
              <w:rPr>
                <w:b/>
                <w:sz w:val="20"/>
              </w:rPr>
            </w:pPr>
            <w:r>
              <w:rPr>
                <w:b/>
                <w:spacing w:val="-2"/>
                <w:sz w:val="20"/>
              </w:rPr>
              <w:t xml:space="preserve">Treatment Difference </w:t>
            </w:r>
            <w:r>
              <w:rPr>
                <w:b/>
                <w:sz w:val="20"/>
              </w:rPr>
              <w:t>(95% CI)</w:t>
            </w:r>
          </w:p>
        </w:tc>
        <w:tc>
          <w:tcPr>
            <w:tcW w:w="990" w:type="dxa"/>
          </w:tcPr>
          <w:p w14:paraId="6B24ED54" w14:textId="77777777" w:rsidR="00C4799D" w:rsidRDefault="008C28BE" w:rsidP="00F74BCF">
            <w:pPr>
              <w:pStyle w:val="TableParagraph"/>
              <w:spacing w:before="201"/>
              <w:ind w:left="199" w:firstLine="79"/>
              <w:rPr>
                <w:b/>
                <w:sz w:val="20"/>
              </w:rPr>
            </w:pPr>
            <w:r>
              <w:rPr>
                <w:b/>
                <w:spacing w:val="-4"/>
                <w:sz w:val="20"/>
              </w:rPr>
              <w:t>PBO N=174</w:t>
            </w:r>
          </w:p>
        </w:tc>
        <w:tc>
          <w:tcPr>
            <w:tcW w:w="988" w:type="dxa"/>
          </w:tcPr>
          <w:p w14:paraId="02B1B0EC" w14:textId="77777777" w:rsidR="00C4799D" w:rsidRDefault="008C28BE" w:rsidP="00F74BCF">
            <w:pPr>
              <w:pStyle w:val="TableParagraph"/>
              <w:spacing w:before="86"/>
              <w:ind w:left="284"/>
              <w:rPr>
                <w:b/>
                <w:sz w:val="20"/>
              </w:rPr>
            </w:pPr>
            <w:r>
              <w:rPr>
                <w:b/>
                <w:spacing w:val="-5"/>
                <w:sz w:val="20"/>
              </w:rPr>
              <w:t>UPA</w:t>
            </w:r>
          </w:p>
          <w:p w14:paraId="75DCF585" w14:textId="77777777" w:rsidR="00C4799D" w:rsidRDefault="008C28BE" w:rsidP="00F74BCF">
            <w:pPr>
              <w:pStyle w:val="TableParagraph"/>
              <w:spacing w:before="1"/>
              <w:ind w:left="198" w:firstLine="7"/>
              <w:rPr>
                <w:b/>
                <w:sz w:val="20"/>
              </w:rPr>
            </w:pPr>
            <w:r>
              <w:rPr>
                <w:b/>
                <w:sz w:val="20"/>
              </w:rPr>
              <w:t>45</w:t>
            </w:r>
            <w:r>
              <w:rPr>
                <w:b/>
                <w:spacing w:val="-14"/>
                <w:sz w:val="20"/>
              </w:rPr>
              <w:t xml:space="preserve"> </w:t>
            </w:r>
            <w:r>
              <w:rPr>
                <w:b/>
                <w:sz w:val="20"/>
              </w:rPr>
              <w:t xml:space="preserve">mg </w:t>
            </w:r>
            <w:r>
              <w:rPr>
                <w:b/>
                <w:spacing w:val="-4"/>
                <w:sz w:val="20"/>
              </w:rPr>
              <w:t>N=341</w:t>
            </w:r>
          </w:p>
        </w:tc>
        <w:tc>
          <w:tcPr>
            <w:tcW w:w="1439" w:type="dxa"/>
          </w:tcPr>
          <w:p w14:paraId="38C3DA78" w14:textId="77777777" w:rsidR="00C4799D" w:rsidRDefault="008C28BE" w:rsidP="00F74BCF">
            <w:pPr>
              <w:pStyle w:val="TableParagraph"/>
              <w:spacing w:before="86"/>
              <w:ind w:left="234" w:right="214" w:firstLine="4"/>
              <w:rPr>
                <w:b/>
                <w:sz w:val="20"/>
              </w:rPr>
            </w:pPr>
            <w:r>
              <w:rPr>
                <w:b/>
                <w:spacing w:val="-2"/>
                <w:sz w:val="20"/>
              </w:rPr>
              <w:t xml:space="preserve">Treatment Difference </w:t>
            </w:r>
            <w:r>
              <w:rPr>
                <w:b/>
                <w:sz w:val="20"/>
              </w:rPr>
              <w:t>(95% CI)</w:t>
            </w:r>
          </w:p>
        </w:tc>
      </w:tr>
      <w:tr w:rsidR="00C4799D" w14:paraId="39B32E8C" w14:textId="77777777">
        <w:trPr>
          <w:trHeight w:val="774"/>
        </w:trPr>
        <w:tc>
          <w:tcPr>
            <w:tcW w:w="8810" w:type="dxa"/>
            <w:gridSpan w:val="7"/>
          </w:tcPr>
          <w:p w14:paraId="54E6EA31" w14:textId="77777777" w:rsidR="00C4799D" w:rsidRDefault="008C28BE" w:rsidP="00F74BCF">
            <w:pPr>
              <w:pStyle w:val="TableParagraph"/>
              <w:ind w:right="219"/>
              <w:rPr>
                <w:sz w:val="20"/>
              </w:rPr>
            </w:pPr>
            <w:r>
              <w:rPr>
                <w:position w:val="6"/>
                <w:sz w:val="13"/>
              </w:rPr>
              <w:t>g</w:t>
            </w:r>
            <w:r>
              <w:rPr>
                <w:spacing w:val="-1"/>
                <w:position w:val="6"/>
                <w:sz w:val="13"/>
              </w:rPr>
              <w:t xml:space="preserve"> </w:t>
            </w:r>
            <w:r>
              <w:rPr>
                <w:sz w:val="20"/>
              </w:rPr>
              <w:t>ES = 0,</w:t>
            </w:r>
            <w:r>
              <w:rPr>
                <w:spacing w:val="-1"/>
                <w:sz w:val="20"/>
              </w:rPr>
              <w:t xml:space="preserve"> </w:t>
            </w:r>
            <w:proofErr w:type="spellStart"/>
            <w:r>
              <w:rPr>
                <w:sz w:val="20"/>
              </w:rPr>
              <w:t>Geboes</w:t>
            </w:r>
            <w:proofErr w:type="spellEnd"/>
            <w:r>
              <w:rPr>
                <w:sz w:val="20"/>
              </w:rPr>
              <w:t xml:space="preserve"> score</w:t>
            </w:r>
            <w:r>
              <w:rPr>
                <w:spacing w:val="-1"/>
                <w:sz w:val="20"/>
              </w:rPr>
              <w:t xml:space="preserve"> </w:t>
            </w:r>
            <w:r>
              <w:rPr>
                <w:sz w:val="20"/>
              </w:rPr>
              <w:t>&lt; 2 (indicating no</w:t>
            </w:r>
            <w:r>
              <w:rPr>
                <w:spacing w:val="-1"/>
                <w:sz w:val="20"/>
              </w:rPr>
              <w:t xml:space="preserve"> </w:t>
            </w:r>
            <w:r>
              <w:rPr>
                <w:sz w:val="20"/>
              </w:rPr>
              <w:t>neutrophil in crypts or lamina propria</w:t>
            </w:r>
            <w:r>
              <w:rPr>
                <w:spacing w:val="-1"/>
                <w:sz w:val="20"/>
              </w:rPr>
              <w:t xml:space="preserve"> </w:t>
            </w:r>
            <w:r>
              <w:rPr>
                <w:sz w:val="20"/>
              </w:rPr>
              <w:t>and</w:t>
            </w:r>
            <w:r>
              <w:rPr>
                <w:spacing w:val="-1"/>
                <w:sz w:val="20"/>
              </w:rPr>
              <w:t xml:space="preserve"> </w:t>
            </w:r>
            <w:r>
              <w:rPr>
                <w:sz w:val="20"/>
              </w:rPr>
              <w:t>no increase in</w:t>
            </w:r>
            <w:r>
              <w:rPr>
                <w:spacing w:val="-4"/>
                <w:sz w:val="20"/>
              </w:rPr>
              <w:t xml:space="preserve"> </w:t>
            </w:r>
            <w:r>
              <w:rPr>
                <w:sz w:val="20"/>
              </w:rPr>
              <w:t>eosinophil,</w:t>
            </w:r>
            <w:r>
              <w:rPr>
                <w:spacing w:val="-2"/>
                <w:sz w:val="20"/>
              </w:rPr>
              <w:t xml:space="preserve"> </w:t>
            </w:r>
            <w:r>
              <w:rPr>
                <w:sz w:val="20"/>
              </w:rPr>
              <w:t>no</w:t>
            </w:r>
            <w:r>
              <w:rPr>
                <w:spacing w:val="-4"/>
                <w:sz w:val="20"/>
              </w:rPr>
              <w:t xml:space="preserve"> </w:t>
            </w:r>
            <w:r>
              <w:rPr>
                <w:sz w:val="20"/>
              </w:rPr>
              <w:t>crypt</w:t>
            </w:r>
            <w:r>
              <w:rPr>
                <w:spacing w:val="-2"/>
                <w:sz w:val="20"/>
              </w:rPr>
              <w:t xml:space="preserve"> </w:t>
            </w:r>
            <w:r>
              <w:rPr>
                <w:sz w:val="20"/>
              </w:rPr>
              <w:t>destruction,</w:t>
            </w:r>
            <w:r>
              <w:rPr>
                <w:spacing w:val="-4"/>
                <w:sz w:val="20"/>
              </w:rPr>
              <w:t xml:space="preserve"> </w:t>
            </w:r>
            <w:r>
              <w:rPr>
                <w:sz w:val="20"/>
              </w:rPr>
              <w:t>and</w:t>
            </w:r>
            <w:r>
              <w:rPr>
                <w:spacing w:val="-4"/>
                <w:sz w:val="20"/>
              </w:rPr>
              <w:t xml:space="preserve"> </w:t>
            </w:r>
            <w:r>
              <w:rPr>
                <w:sz w:val="20"/>
              </w:rPr>
              <w:t>no</w:t>
            </w:r>
            <w:r>
              <w:rPr>
                <w:spacing w:val="-4"/>
                <w:sz w:val="20"/>
              </w:rPr>
              <w:t xml:space="preserve"> </w:t>
            </w:r>
            <w:r>
              <w:rPr>
                <w:sz w:val="20"/>
              </w:rPr>
              <w:t>erosions,</w:t>
            </w:r>
            <w:r>
              <w:rPr>
                <w:spacing w:val="-4"/>
                <w:sz w:val="20"/>
              </w:rPr>
              <w:t xml:space="preserve"> </w:t>
            </w:r>
            <w:proofErr w:type="gramStart"/>
            <w:r>
              <w:rPr>
                <w:sz w:val="20"/>
              </w:rPr>
              <w:t>ulcerations</w:t>
            </w:r>
            <w:proofErr w:type="gramEnd"/>
            <w:r>
              <w:rPr>
                <w:spacing w:val="-3"/>
                <w:sz w:val="20"/>
              </w:rPr>
              <w:t xml:space="preserve"> </w:t>
            </w:r>
            <w:r>
              <w:rPr>
                <w:sz w:val="20"/>
              </w:rPr>
              <w:t>or</w:t>
            </w:r>
            <w:r>
              <w:rPr>
                <w:spacing w:val="-3"/>
                <w:sz w:val="20"/>
              </w:rPr>
              <w:t xml:space="preserve"> </w:t>
            </w:r>
            <w:r>
              <w:rPr>
                <w:sz w:val="20"/>
              </w:rPr>
              <w:t>granulation</w:t>
            </w:r>
            <w:r>
              <w:rPr>
                <w:spacing w:val="-2"/>
                <w:sz w:val="20"/>
              </w:rPr>
              <w:t xml:space="preserve"> </w:t>
            </w:r>
            <w:r>
              <w:rPr>
                <w:sz w:val="20"/>
              </w:rPr>
              <w:t>tissue</w:t>
            </w:r>
            <w:r>
              <w:rPr>
                <w:spacing w:val="-4"/>
                <w:sz w:val="20"/>
              </w:rPr>
              <w:t xml:space="preserve"> </w:t>
            </w:r>
            <w:r>
              <w:rPr>
                <w:sz w:val="20"/>
              </w:rPr>
              <w:t>[defined</w:t>
            </w:r>
            <w:r>
              <w:rPr>
                <w:spacing w:val="-2"/>
                <w:sz w:val="20"/>
              </w:rPr>
              <w:t xml:space="preserve"> </w:t>
            </w:r>
            <w:r>
              <w:rPr>
                <w:sz w:val="20"/>
              </w:rPr>
              <w:t>as mucosal healing in UC-1 and UC-2 protocols])</w:t>
            </w:r>
          </w:p>
        </w:tc>
      </w:tr>
    </w:tbl>
    <w:p w14:paraId="2A0D750C" w14:textId="77777777" w:rsidR="00C4799D" w:rsidRDefault="00C4799D" w:rsidP="00F74BCF">
      <w:pPr>
        <w:pStyle w:val="BodyText"/>
        <w:spacing w:before="50"/>
        <w:ind w:left="0"/>
        <w:rPr>
          <w:b/>
        </w:rPr>
      </w:pPr>
    </w:p>
    <w:p w14:paraId="61500C13" w14:textId="77777777" w:rsidR="00C4799D" w:rsidRDefault="008C28BE" w:rsidP="00F74BCF">
      <w:pPr>
        <w:spacing w:before="1"/>
        <w:ind w:left="220"/>
        <w:rPr>
          <w:b/>
        </w:rPr>
      </w:pPr>
      <w:r>
        <w:rPr>
          <w:b/>
        </w:rPr>
        <w:t>Disease</w:t>
      </w:r>
      <w:r>
        <w:rPr>
          <w:b/>
          <w:spacing w:val="-6"/>
        </w:rPr>
        <w:t xml:space="preserve"> </w:t>
      </w:r>
      <w:r>
        <w:rPr>
          <w:b/>
        </w:rPr>
        <w:t>Activity</w:t>
      </w:r>
      <w:r>
        <w:rPr>
          <w:b/>
          <w:spacing w:val="-4"/>
        </w:rPr>
        <w:t xml:space="preserve"> </w:t>
      </w:r>
      <w:r>
        <w:rPr>
          <w:b/>
        </w:rPr>
        <w:t>and</w:t>
      </w:r>
      <w:r>
        <w:rPr>
          <w:b/>
          <w:spacing w:val="-5"/>
        </w:rPr>
        <w:t xml:space="preserve"> </w:t>
      </w:r>
      <w:r>
        <w:rPr>
          <w:b/>
          <w:spacing w:val="-2"/>
        </w:rPr>
        <w:t>Symptoms</w:t>
      </w:r>
    </w:p>
    <w:p w14:paraId="56EC1004" w14:textId="77777777" w:rsidR="00C4799D" w:rsidRDefault="008C28BE" w:rsidP="00F74BCF">
      <w:pPr>
        <w:pStyle w:val="BodyText"/>
        <w:spacing w:before="229" w:line="340" w:lineRule="auto"/>
        <w:ind w:right="997"/>
      </w:pPr>
      <w:r>
        <w:t>A</w:t>
      </w:r>
      <w:r>
        <w:rPr>
          <w:spacing w:val="-10"/>
        </w:rPr>
        <w:t xml:space="preserve"> </w:t>
      </w:r>
      <w:r>
        <w:t>significantly</w:t>
      </w:r>
      <w:r>
        <w:rPr>
          <w:spacing w:val="-9"/>
        </w:rPr>
        <w:t xml:space="preserve"> </w:t>
      </w:r>
      <w:r>
        <w:t>greater</w:t>
      </w:r>
      <w:r>
        <w:rPr>
          <w:spacing w:val="-9"/>
        </w:rPr>
        <w:t xml:space="preserve"> </w:t>
      </w:r>
      <w:r>
        <w:t>proportion</w:t>
      </w:r>
      <w:r>
        <w:rPr>
          <w:spacing w:val="-10"/>
        </w:rPr>
        <w:t xml:space="preserve"> </w:t>
      </w:r>
      <w:r>
        <w:t>of</w:t>
      </w:r>
      <w:r>
        <w:rPr>
          <w:spacing w:val="-11"/>
        </w:rPr>
        <w:t xml:space="preserve"> </w:t>
      </w:r>
      <w:r>
        <w:t>patients</w:t>
      </w:r>
      <w:r>
        <w:rPr>
          <w:spacing w:val="-14"/>
        </w:rPr>
        <w:t xml:space="preserve"> </w:t>
      </w:r>
      <w:r>
        <w:t>treated</w:t>
      </w:r>
      <w:r>
        <w:rPr>
          <w:spacing w:val="-10"/>
        </w:rPr>
        <w:t xml:space="preserve"> </w:t>
      </w:r>
      <w:r>
        <w:t>with</w:t>
      </w:r>
      <w:r>
        <w:rPr>
          <w:spacing w:val="-10"/>
        </w:rPr>
        <w:t xml:space="preserve"> </w:t>
      </w:r>
      <w:r>
        <w:t>RINVOQ</w:t>
      </w:r>
      <w:r>
        <w:rPr>
          <w:spacing w:val="-8"/>
        </w:rPr>
        <w:t xml:space="preserve"> </w:t>
      </w:r>
      <w:r>
        <w:t>45</w:t>
      </w:r>
      <w:r>
        <w:rPr>
          <w:spacing w:val="-15"/>
        </w:rPr>
        <w:t xml:space="preserve"> </w:t>
      </w:r>
      <w:r>
        <w:t>mg</w:t>
      </w:r>
      <w:r>
        <w:rPr>
          <w:spacing w:val="-10"/>
        </w:rPr>
        <w:t xml:space="preserve"> </w:t>
      </w:r>
      <w:r>
        <w:t>once</w:t>
      </w:r>
      <w:r>
        <w:rPr>
          <w:spacing w:val="-10"/>
        </w:rPr>
        <w:t xml:space="preserve"> </w:t>
      </w:r>
      <w:r>
        <w:t>daily</w:t>
      </w:r>
      <w:r>
        <w:rPr>
          <w:spacing w:val="-9"/>
        </w:rPr>
        <w:t xml:space="preserve"> </w:t>
      </w:r>
      <w:r>
        <w:t>compared to placebo had no abdominal pain or no bowel urgency at Week 8 (see Table 30).</w:t>
      </w:r>
    </w:p>
    <w:p w14:paraId="392F3E7F" w14:textId="77777777" w:rsidR="00C4799D" w:rsidRDefault="008C28BE" w:rsidP="00F74BCF">
      <w:pPr>
        <w:pStyle w:val="BodyText"/>
        <w:spacing w:before="241" w:line="340" w:lineRule="auto"/>
        <w:ind w:left="219" w:right="996"/>
      </w:pPr>
      <w:r>
        <w:t>For</w:t>
      </w:r>
      <w:r>
        <w:rPr>
          <w:spacing w:val="-6"/>
        </w:rPr>
        <w:t xml:space="preserve"> </w:t>
      </w:r>
      <w:r>
        <w:t>patients</w:t>
      </w:r>
      <w:r>
        <w:rPr>
          <w:spacing w:val="-9"/>
        </w:rPr>
        <w:t xml:space="preserve"> </w:t>
      </w:r>
      <w:r>
        <w:t>with</w:t>
      </w:r>
      <w:r>
        <w:rPr>
          <w:spacing w:val="-7"/>
        </w:rPr>
        <w:t xml:space="preserve"> </w:t>
      </w:r>
      <w:r>
        <w:t>baseline</w:t>
      </w:r>
      <w:r>
        <w:rPr>
          <w:spacing w:val="-7"/>
        </w:rPr>
        <w:t xml:space="preserve"> </w:t>
      </w:r>
      <w:r>
        <w:t>corticosteroid</w:t>
      </w:r>
      <w:r>
        <w:rPr>
          <w:spacing w:val="-10"/>
        </w:rPr>
        <w:t xml:space="preserve"> </w:t>
      </w:r>
      <w:r>
        <w:t>treatment,</w:t>
      </w:r>
      <w:r>
        <w:rPr>
          <w:spacing w:val="-8"/>
        </w:rPr>
        <w:t xml:space="preserve"> </w:t>
      </w:r>
      <w:r>
        <w:t>clinical</w:t>
      </w:r>
      <w:r>
        <w:rPr>
          <w:spacing w:val="-8"/>
        </w:rPr>
        <w:t xml:space="preserve"> </w:t>
      </w:r>
      <w:r>
        <w:t>remission</w:t>
      </w:r>
      <w:r>
        <w:rPr>
          <w:spacing w:val="-7"/>
        </w:rPr>
        <w:t xml:space="preserve"> </w:t>
      </w:r>
      <w:r>
        <w:t>at</w:t>
      </w:r>
      <w:r>
        <w:rPr>
          <w:spacing w:val="-8"/>
        </w:rPr>
        <w:t xml:space="preserve"> </w:t>
      </w:r>
      <w:r>
        <w:t>Week</w:t>
      </w:r>
      <w:r>
        <w:rPr>
          <w:spacing w:val="-7"/>
        </w:rPr>
        <w:t xml:space="preserve"> </w:t>
      </w:r>
      <w:r>
        <w:t>8</w:t>
      </w:r>
      <w:r>
        <w:rPr>
          <w:spacing w:val="-7"/>
        </w:rPr>
        <w:t xml:space="preserve"> </w:t>
      </w:r>
      <w:r>
        <w:t>was</w:t>
      </w:r>
      <w:r>
        <w:rPr>
          <w:spacing w:val="-9"/>
        </w:rPr>
        <w:t xml:space="preserve"> </w:t>
      </w:r>
      <w:r>
        <w:t>achieved in 26.5% of patients treated with RINVOQ 45 mg once daily and 4.0% with placebo, and for patients without baseline corticosteroid treatment clinical remission at Week 8 was achieved in 31.9% of patients treated with RINVOQ 45 mg once daily and 4.7% with placebo.</w:t>
      </w:r>
    </w:p>
    <w:p w14:paraId="647D6E31" w14:textId="77777777" w:rsidR="00C4799D" w:rsidRDefault="008C28BE" w:rsidP="00F74BCF">
      <w:pPr>
        <w:pStyle w:val="BodyText"/>
        <w:spacing w:before="243"/>
        <w:ind w:left="219"/>
      </w:pPr>
      <w:r>
        <w:t>The</w:t>
      </w:r>
      <w:r>
        <w:rPr>
          <w:spacing w:val="-6"/>
        </w:rPr>
        <w:t xml:space="preserve"> </w:t>
      </w:r>
      <w:r>
        <w:t>partial</w:t>
      </w:r>
      <w:r>
        <w:rPr>
          <w:spacing w:val="-4"/>
        </w:rPr>
        <w:t xml:space="preserve"> </w:t>
      </w:r>
      <w:r>
        <w:t>adapted</w:t>
      </w:r>
      <w:r>
        <w:rPr>
          <w:spacing w:val="-6"/>
        </w:rPr>
        <w:t xml:space="preserve"> </w:t>
      </w:r>
      <w:r>
        <w:t>Mayo</w:t>
      </w:r>
      <w:r>
        <w:rPr>
          <w:spacing w:val="-4"/>
        </w:rPr>
        <w:t xml:space="preserve"> </w:t>
      </w:r>
      <w:r>
        <w:t>score</w:t>
      </w:r>
      <w:r>
        <w:rPr>
          <w:spacing w:val="-6"/>
        </w:rPr>
        <w:t xml:space="preserve"> </w:t>
      </w:r>
      <w:r>
        <w:t>(</w:t>
      </w:r>
      <w:proofErr w:type="spellStart"/>
      <w:r>
        <w:t>paMS</w:t>
      </w:r>
      <w:proofErr w:type="spellEnd"/>
      <w:r>
        <w:t>)</w:t>
      </w:r>
      <w:r>
        <w:rPr>
          <w:spacing w:val="-5"/>
        </w:rPr>
        <w:t xml:space="preserve"> </w:t>
      </w:r>
      <w:r>
        <w:t>is</w:t>
      </w:r>
      <w:r>
        <w:rPr>
          <w:spacing w:val="-3"/>
        </w:rPr>
        <w:t xml:space="preserve"> </w:t>
      </w:r>
      <w:r>
        <w:t>composed</w:t>
      </w:r>
      <w:r>
        <w:rPr>
          <w:spacing w:val="-4"/>
        </w:rPr>
        <w:t xml:space="preserve"> </w:t>
      </w:r>
      <w:r>
        <w:t>of</w:t>
      </w:r>
      <w:r>
        <w:rPr>
          <w:spacing w:val="-4"/>
        </w:rPr>
        <w:t xml:space="preserve"> </w:t>
      </w:r>
      <w:r>
        <w:t>SFS</w:t>
      </w:r>
      <w:r>
        <w:rPr>
          <w:spacing w:val="-4"/>
        </w:rPr>
        <w:t xml:space="preserve"> </w:t>
      </w:r>
      <w:r>
        <w:t>and</w:t>
      </w:r>
      <w:r>
        <w:rPr>
          <w:spacing w:val="-4"/>
        </w:rPr>
        <w:t xml:space="preserve"> </w:t>
      </w:r>
      <w:r>
        <w:t>RBS.</w:t>
      </w:r>
      <w:r>
        <w:rPr>
          <w:spacing w:val="-4"/>
        </w:rPr>
        <w:t xml:space="preserve"> </w:t>
      </w:r>
      <w:r>
        <w:t>Clinical</w:t>
      </w:r>
      <w:r>
        <w:rPr>
          <w:spacing w:val="-4"/>
        </w:rPr>
        <w:t xml:space="preserve"> </w:t>
      </w:r>
      <w:r>
        <w:t>response</w:t>
      </w:r>
      <w:r>
        <w:rPr>
          <w:spacing w:val="-3"/>
        </w:rPr>
        <w:t xml:space="preserve"> </w:t>
      </w:r>
      <w:r>
        <w:rPr>
          <w:spacing w:val="-5"/>
        </w:rPr>
        <w:t>per</w:t>
      </w:r>
    </w:p>
    <w:p w14:paraId="3AF948C2" w14:textId="77777777" w:rsidR="00C4799D" w:rsidRDefault="008C28BE" w:rsidP="00F74BCF">
      <w:pPr>
        <w:pStyle w:val="BodyText"/>
        <w:spacing w:before="107"/>
        <w:ind w:left="219"/>
      </w:pPr>
      <w:proofErr w:type="spellStart"/>
      <w:r>
        <w:t>paMS</w:t>
      </w:r>
      <w:proofErr w:type="spellEnd"/>
      <w:r>
        <w:rPr>
          <w:spacing w:val="1"/>
        </w:rPr>
        <w:t xml:space="preserve"> </w:t>
      </w:r>
      <w:proofErr w:type="gramStart"/>
      <w:r>
        <w:t>is</w:t>
      </w:r>
      <w:proofErr w:type="gramEnd"/>
      <w:r>
        <w:rPr>
          <w:spacing w:val="5"/>
        </w:rPr>
        <w:t xml:space="preserve"> </w:t>
      </w:r>
      <w:r>
        <w:t>defined</w:t>
      </w:r>
      <w:r>
        <w:rPr>
          <w:spacing w:val="5"/>
        </w:rPr>
        <w:t xml:space="preserve"> </w:t>
      </w:r>
      <w:r>
        <w:t>as</w:t>
      </w:r>
      <w:r>
        <w:rPr>
          <w:spacing w:val="5"/>
        </w:rPr>
        <w:t xml:space="preserve"> </w:t>
      </w:r>
      <w:r>
        <w:t>a</w:t>
      </w:r>
      <w:r>
        <w:rPr>
          <w:spacing w:val="5"/>
        </w:rPr>
        <w:t xml:space="preserve"> </w:t>
      </w:r>
      <w:r>
        <w:t>decrease</w:t>
      </w:r>
      <w:r>
        <w:rPr>
          <w:spacing w:val="5"/>
        </w:rPr>
        <w:t xml:space="preserve"> </w:t>
      </w:r>
      <w:r>
        <w:t>of</w:t>
      </w:r>
      <w:r>
        <w:rPr>
          <w:spacing w:val="6"/>
        </w:rPr>
        <w:t xml:space="preserve"> </w:t>
      </w:r>
      <w:r>
        <w:t>≥1</w:t>
      </w:r>
      <w:r>
        <w:rPr>
          <w:spacing w:val="2"/>
        </w:rPr>
        <w:t xml:space="preserve"> </w:t>
      </w:r>
      <w:r>
        <w:t>point</w:t>
      </w:r>
      <w:r>
        <w:rPr>
          <w:spacing w:val="5"/>
        </w:rPr>
        <w:t xml:space="preserve"> </w:t>
      </w:r>
      <w:r>
        <w:t>and</w:t>
      </w:r>
      <w:r>
        <w:rPr>
          <w:spacing w:val="2"/>
        </w:rPr>
        <w:t xml:space="preserve"> </w:t>
      </w:r>
      <w:r>
        <w:t>≥30%</w:t>
      </w:r>
      <w:r>
        <w:rPr>
          <w:spacing w:val="5"/>
        </w:rPr>
        <w:t xml:space="preserve"> </w:t>
      </w:r>
      <w:r>
        <w:t>from</w:t>
      </w:r>
      <w:r>
        <w:rPr>
          <w:spacing w:val="6"/>
        </w:rPr>
        <w:t xml:space="preserve"> </w:t>
      </w:r>
      <w:r>
        <w:t>Baseline</w:t>
      </w:r>
      <w:r>
        <w:rPr>
          <w:spacing w:val="5"/>
        </w:rPr>
        <w:t xml:space="preserve"> </w:t>
      </w:r>
      <w:r>
        <w:t>and</w:t>
      </w:r>
      <w:r>
        <w:rPr>
          <w:spacing w:val="5"/>
        </w:rPr>
        <w:t xml:space="preserve"> </w:t>
      </w:r>
      <w:r>
        <w:t>a</w:t>
      </w:r>
      <w:r>
        <w:rPr>
          <w:spacing w:val="5"/>
        </w:rPr>
        <w:t xml:space="preserve"> </w:t>
      </w:r>
      <w:r>
        <w:t>decrease</w:t>
      </w:r>
      <w:r>
        <w:rPr>
          <w:spacing w:val="5"/>
        </w:rPr>
        <w:t xml:space="preserve"> </w:t>
      </w:r>
      <w:r>
        <w:t>in</w:t>
      </w:r>
      <w:r>
        <w:rPr>
          <w:spacing w:val="5"/>
        </w:rPr>
        <w:t xml:space="preserve"> </w:t>
      </w:r>
      <w:r>
        <w:rPr>
          <w:spacing w:val="-5"/>
        </w:rPr>
        <w:t>RBS</w:t>
      </w:r>
    </w:p>
    <w:p w14:paraId="08691717" w14:textId="77777777" w:rsidR="00C4799D" w:rsidRDefault="008C28BE" w:rsidP="00F74BCF">
      <w:pPr>
        <w:pStyle w:val="BodyText"/>
        <w:spacing w:before="107" w:line="340" w:lineRule="auto"/>
        <w:ind w:left="219" w:right="996"/>
      </w:pPr>
      <w:r>
        <w:t>≥1</w:t>
      </w:r>
      <w:r>
        <w:rPr>
          <w:spacing w:val="-4"/>
        </w:rPr>
        <w:t xml:space="preserve"> </w:t>
      </w:r>
      <w:r>
        <w:t>or</w:t>
      </w:r>
      <w:r>
        <w:rPr>
          <w:spacing w:val="-3"/>
        </w:rPr>
        <w:t xml:space="preserve"> </w:t>
      </w:r>
      <w:r>
        <w:t>an</w:t>
      </w:r>
      <w:r>
        <w:rPr>
          <w:spacing w:val="-4"/>
        </w:rPr>
        <w:t xml:space="preserve"> </w:t>
      </w:r>
      <w:r>
        <w:t>absolute</w:t>
      </w:r>
      <w:r>
        <w:rPr>
          <w:spacing w:val="-4"/>
        </w:rPr>
        <w:t xml:space="preserve"> </w:t>
      </w:r>
      <w:r>
        <w:t>RBS</w:t>
      </w:r>
      <w:r>
        <w:rPr>
          <w:spacing w:val="-4"/>
        </w:rPr>
        <w:t xml:space="preserve"> </w:t>
      </w:r>
      <w:r>
        <w:t>≤1.</w:t>
      </w:r>
      <w:r>
        <w:rPr>
          <w:spacing w:val="-3"/>
        </w:rPr>
        <w:t xml:space="preserve"> </w:t>
      </w:r>
      <w:r>
        <w:t>The</w:t>
      </w:r>
      <w:r>
        <w:rPr>
          <w:spacing w:val="-4"/>
        </w:rPr>
        <w:t xml:space="preserve"> </w:t>
      </w:r>
      <w:r>
        <w:t>pooled</w:t>
      </w:r>
      <w:r>
        <w:rPr>
          <w:spacing w:val="-4"/>
        </w:rPr>
        <w:t xml:space="preserve"> </w:t>
      </w:r>
      <w:r>
        <w:t>results</w:t>
      </w:r>
      <w:r>
        <w:rPr>
          <w:spacing w:val="-4"/>
        </w:rPr>
        <w:t xml:space="preserve"> </w:t>
      </w:r>
      <w:r>
        <w:t>of</w:t>
      </w:r>
      <w:r>
        <w:rPr>
          <w:spacing w:val="-5"/>
        </w:rPr>
        <w:t xml:space="preserve"> </w:t>
      </w:r>
      <w:r>
        <w:t>clinical</w:t>
      </w:r>
      <w:r>
        <w:rPr>
          <w:spacing w:val="-2"/>
        </w:rPr>
        <w:t xml:space="preserve"> </w:t>
      </w:r>
      <w:r>
        <w:t>response</w:t>
      </w:r>
      <w:r>
        <w:rPr>
          <w:spacing w:val="-4"/>
        </w:rPr>
        <w:t xml:space="preserve"> </w:t>
      </w:r>
      <w:r>
        <w:t>over</w:t>
      </w:r>
      <w:r>
        <w:rPr>
          <w:spacing w:val="-5"/>
        </w:rPr>
        <w:t xml:space="preserve"> </w:t>
      </w:r>
      <w:r>
        <w:t>time</w:t>
      </w:r>
      <w:r>
        <w:rPr>
          <w:spacing w:val="-4"/>
        </w:rPr>
        <w:t xml:space="preserve"> </w:t>
      </w:r>
      <w:r>
        <w:t>per</w:t>
      </w:r>
      <w:r>
        <w:rPr>
          <w:spacing w:val="-3"/>
        </w:rPr>
        <w:t xml:space="preserve"> </w:t>
      </w:r>
      <w:proofErr w:type="spellStart"/>
      <w:r>
        <w:t>paMS</w:t>
      </w:r>
      <w:proofErr w:type="spellEnd"/>
      <w:r>
        <w:rPr>
          <w:spacing w:val="-4"/>
        </w:rPr>
        <w:t xml:space="preserve"> </w:t>
      </w:r>
      <w:r>
        <w:t>in</w:t>
      </w:r>
      <w:r>
        <w:rPr>
          <w:spacing w:val="-2"/>
        </w:rPr>
        <w:t xml:space="preserve"> </w:t>
      </w:r>
      <w:r>
        <w:t>UC- 1 and UC-2 are shown in Figure 10. Onset of efficacy was rapid with a greater proportion of patients</w:t>
      </w:r>
      <w:r>
        <w:rPr>
          <w:spacing w:val="-6"/>
        </w:rPr>
        <w:t xml:space="preserve"> </w:t>
      </w:r>
      <w:r>
        <w:t>treated</w:t>
      </w:r>
      <w:r>
        <w:rPr>
          <w:spacing w:val="-4"/>
        </w:rPr>
        <w:t xml:space="preserve"> </w:t>
      </w:r>
      <w:r>
        <w:t>with</w:t>
      </w:r>
      <w:r>
        <w:rPr>
          <w:spacing w:val="-4"/>
        </w:rPr>
        <w:t xml:space="preserve"> </w:t>
      </w:r>
      <w:r>
        <w:t>RINVOQ</w:t>
      </w:r>
      <w:r>
        <w:rPr>
          <w:spacing w:val="-3"/>
        </w:rPr>
        <w:t xml:space="preserve"> </w:t>
      </w:r>
      <w:r>
        <w:t>45</w:t>
      </w:r>
      <w:r>
        <w:rPr>
          <w:spacing w:val="-6"/>
        </w:rPr>
        <w:t xml:space="preserve"> </w:t>
      </w:r>
      <w:r>
        <w:t>mg</w:t>
      </w:r>
      <w:r>
        <w:rPr>
          <w:spacing w:val="-6"/>
        </w:rPr>
        <w:t xml:space="preserve"> </w:t>
      </w:r>
      <w:r>
        <w:t>once</w:t>
      </w:r>
      <w:r>
        <w:rPr>
          <w:spacing w:val="-4"/>
        </w:rPr>
        <w:t xml:space="preserve"> </w:t>
      </w:r>
      <w:r>
        <w:t>daily</w:t>
      </w:r>
      <w:r>
        <w:rPr>
          <w:spacing w:val="-4"/>
        </w:rPr>
        <w:t xml:space="preserve"> </w:t>
      </w:r>
      <w:r>
        <w:t>achieving</w:t>
      </w:r>
      <w:r>
        <w:rPr>
          <w:spacing w:val="-4"/>
        </w:rPr>
        <w:t xml:space="preserve"> </w:t>
      </w:r>
      <w:r>
        <w:t>clinical</w:t>
      </w:r>
      <w:r>
        <w:rPr>
          <w:spacing w:val="-5"/>
        </w:rPr>
        <w:t xml:space="preserve"> </w:t>
      </w:r>
      <w:r>
        <w:t>response</w:t>
      </w:r>
      <w:r>
        <w:rPr>
          <w:spacing w:val="-4"/>
        </w:rPr>
        <w:t xml:space="preserve"> </w:t>
      </w:r>
      <w:r>
        <w:t>as</w:t>
      </w:r>
      <w:r>
        <w:rPr>
          <w:spacing w:val="-4"/>
        </w:rPr>
        <w:t xml:space="preserve"> </w:t>
      </w:r>
      <w:r>
        <w:t>early</w:t>
      </w:r>
      <w:r>
        <w:rPr>
          <w:spacing w:val="-4"/>
        </w:rPr>
        <w:t xml:space="preserve"> </w:t>
      </w:r>
      <w:r>
        <w:t>as</w:t>
      </w:r>
      <w:r>
        <w:rPr>
          <w:spacing w:val="-6"/>
        </w:rPr>
        <w:t xml:space="preserve"> </w:t>
      </w:r>
      <w:r>
        <w:t>Week 2 compared to placebo.</w:t>
      </w:r>
    </w:p>
    <w:p w14:paraId="42A79450" w14:textId="77777777" w:rsidR="00C4799D" w:rsidRDefault="008C28BE" w:rsidP="00F74BCF">
      <w:pPr>
        <w:pStyle w:val="Heading4"/>
        <w:spacing w:before="243" w:line="340" w:lineRule="auto"/>
        <w:ind w:left="219" w:right="995"/>
      </w:pPr>
      <w:r>
        <w:rPr>
          <w:noProof/>
        </w:rPr>
        <w:drawing>
          <wp:anchor distT="0" distB="0" distL="0" distR="0" simplePos="0" relativeHeight="251645440" behindDoc="0" locked="0" layoutInCell="1" allowOverlap="1" wp14:anchorId="0BC31C72" wp14:editId="57270140">
            <wp:simplePos x="0" y="0"/>
            <wp:positionH relativeFrom="page">
              <wp:posOffset>1200150</wp:posOffset>
            </wp:positionH>
            <wp:positionV relativeFrom="paragraph">
              <wp:posOffset>597770</wp:posOffset>
            </wp:positionV>
            <wp:extent cx="4617719" cy="2098663"/>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2" cstate="print"/>
                    <a:stretch>
                      <a:fillRect/>
                    </a:stretch>
                  </pic:blipFill>
                  <pic:spPr>
                    <a:xfrm>
                      <a:off x="0" y="0"/>
                      <a:ext cx="4617719" cy="2098663"/>
                    </a:xfrm>
                    <a:prstGeom prst="rect">
                      <a:avLst/>
                    </a:prstGeom>
                  </pic:spPr>
                </pic:pic>
              </a:graphicData>
            </a:graphic>
          </wp:anchor>
        </w:drawing>
      </w:r>
      <w:bookmarkStart w:id="134" w:name="Figure_10._Proportion_of_patients_with_c"/>
      <w:bookmarkEnd w:id="134"/>
      <w:r>
        <w:t xml:space="preserve">Figure 10. Proportion of patients with clinical response per </w:t>
      </w:r>
      <w:proofErr w:type="spellStart"/>
      <w:r>
        <w:t>paMS</w:t>
      </w:r>
      <w:proofErr w:type="spellEnd"/>
      <w:r>
        <w:t xml:space="preserve"> Over Time in Induction Studies UC-1 and UC-2</w:t>
      </w:r>
    </w:p>
    <w:p w14:paraId="31F19B6D" w14:textId="77777777" w:rsidR="00C4799D" w:rsidRDefault="00C4799D" w:rsidP="00F74BCF">
      <w:pPr>
        <w:spacing w:line="340" w:lineRule="auto"/>
        <w:sectPr w:rsidR="00C4799D">
          <w:type w:val="continuous"/>
          <w:pgSz w:w="11910" w:h="16840"/>
          <w:pgMar w:top="1400" w:right="440" w:bottom="1360" w:left="1220" w:header="0" w:footer="1167" w:gutter="0"/>
          <w:cols w:space="720"/>
        </w:sectPr>
      </w:pPr>
    </w:p>
    <w:p w14:paraId="1CE480B0" w14:textId="77777777" w:rsidR="00C4799D" w:rsidRDefault="008C28BE" w:rsidP="00F74BCF">
      <w:pPr>
        <w:pStyle w:val="BodyText"/>
        <w:spacing w:before="83"/>
      </w:pPr>
      <w:r>
        <w:rPr>
          <w:u w:val="single"/>
        </w:rPr>
        <w:lastRenderedPageBreak/>
        <w:t>Endoscopic</w:t>
      </w:r>
      <w:r>
        <w:rPr>
          <w:spacing w:val="-7"/>
          <w:u w:val="single"/>
        </w:rPr>
        <w:t xml:space="preserve"> </w:t>
      </w:r>
      <w:r>
        <w:rPr>
          <w:u w:val="single"/>
        </w:rPr>
        <w:t>and</w:t>
      </w:r>
      <w:r>
        <w:rPr>
          <w:spacing w:val="-7"/>
          <w:u w:val="single"/>
        </w:rPr>
        <w:t xml:space="preserve"> </w:t>
      </w:r>
      <w:r>
        <w:rPr>
          <w:u w:val="single"/>
        </w:rPr>
        <w:t>Histologic</w:t>
      </w:r>
      <w:r>
        <w:rPr>
          <w:spacing w:val="-6"/>
          <w:u w:val="single"/>
        </w:rPr>
        <w:t xml:space="preserve"> </w:t>
      </w:r>
      <w:r>
        <w:rPr>
          <w:spacing w:val="-2"/>
          <w:u w:val="single"/>
        </w:rPr>
        <w:t>Assessment</w:t>
      </w:r>
    </w:p>
    <w:p w14:paraId="05299C7C" w14:textId="77777777" w:rsidR="00C4799D" w:rsidRDefault="00C4799D" w:rsidP="00F74BCF">
      <w:pPr>
        <w:pStyle w:val="BodyText"/>
        <w:spacing w:before="94"/>
        <w:ind w:left="0"/>
      </w:pPr>
    </w:p>
    <w:p w14:paraId="2864EB88" w14:textId="77777777" w:rsidR="00C4799D" w:rsidRDefault="008C28BE" w:rsidP="00F74BCF">
      <w:pPr>
        <w:pStyle w:val="BodyText"/>
        <w:spacing w:line="340" w:lineRule="auto"/>
        <w:ind w:right="992"/>
      </w:pPr>
      <w:proofErr w:type="spellStart"/>
      <w:r>
        <w:t>Normalisation</w:t>
      </w:r>
      <w:proofErr w:type="spellEnd"/>
      <w:r>
        <w:t xml:space="preserve"> of the endoscopic appearance of the mucosa (endoscopic remission) was defined as ES of 0. At Week 8, a significantly greater proportion of patients treated with RINVOQ 45 mg once daily compared to placebo achieved endoscopic remission. Histologic improvement was defined as a decrease from Baseline in </w:t>
      </w:r>
      <w:proofErr w:type="spellStart"/>
      <w:r>
        <w:t>Geboes</w:t>
      </w:r>
      <w:proofErr w:type="spellEnd"/>
      <w:r>
        <w:t xml:space="preserve"> score. At Week 8, a significantly greater proportion of patients treated with RINVOQ 45 mg once daily compared to placebo achieved histologic improvement (see Table 30).</w:t>
      </w:r>
    </w:p>
    <w:p w14:paraId="42AC99DF" w14:textId="77777777" w:rsidR="00C4799D" w:rsidRDefault="008C28BE" w:rsidP="00F74BCF">
      <w:pPr>
        <w:pStyle w:val="BodyText"/>
        <w:spacing w:before="245"/>
      </w:pPr>
      <w:r>
        <w:rPr>
          <w:u w:val="single"/>
        </w:rPr>
        <w:t>Biomarkers</w:t>
      </w:r>
      <w:r>
        <w:rPr>
          <w:spacing w:val="-7"/>
          <w:u w:val="single"/>
        </w:rPr>
        <w:t xml:space="preserve"> </w:t>
      </w:r>
      <w:r>
        <w:rPr>
          <w:u w:val="single"/>
        </w:rPr>
        <w:t>of</w:t>
      </w:r>
      <w:r>
        <w:rPr>
          <w:spacing w:val="-5"/>
          <w:u w:val="single"/>
        </w:rPr>
        <w:t xml:space="preserve"> </w:t>
      </w:r>
      <w:r>
        <w:rPr>
          <w:spacing w:val="-2"/>
          <w:u w:val="single"/>
        </w:rPr>
        <w:t>Inflammation</w:t>
      </w:r>
    </w:p>
    <w:p w14:paraId="7297D534" w14:textId="77777777" w:rsidR="00C4799D" w:rsidRDefault="00C4799D" w:rsidP="00F74BCF">
      <w:pPr>
        <w:pStyle w:val="BodyText"/>
        <w:spacing w:before="93"/>
        <w:ind w:left="0"/>
      </w:pPr>
    </w:p>
    <w:p w14:paraId="45DB19E3" w14:textId="77777777" w:rsidR="00C4799D" w:rsidRDefault="008C28BE" w:rsidP="00F74BCF">
      <w:pPr>
        <w:pStyle w:val="BodyText"/>
        <w:spacing w:before="1" w:line="340" w:lineRule="auto"/>
        <w:ind w:right="997"/>
      </w:pPr>
      <w:r>
        <w:t>In a pooled analysis of UC-1 and UC-2 at Week 8, high sensitivity CRP (</w:t>
      </w:r>
      <w:proofErr w:type="spellStart"/>
      <w:r>
        <w:t>hsCRP</w:t>
      </w:r>
      <w:proofErr w:type="spellEnd"/>
      <w:r>
        <w:t>) decreased by</w:t>
      </w:r>
      <w:r>
        <w:rPr>
          <w:spacing w:val="7"/>
        </w:rPr>
        <w:t xml:space="preserve"> </w:t>
      </w:r>
      <w:r>
        <w:t>6.3</w:t>
      </w:r>
      <w:r>
        <w:rPr>
          <w:spacing w:val="4"/>
        </w:rPr>
        <w:t xml:space="preserve"> </w:t>
      </w:r>
      <w:r>
        <w:t>mg/L</w:t>
      </w:r>
      <w:r>
        <w:rPr>
          <w:spacing w:val="4"/>
        </w:rPr>
        <w:t xml:space="preserve"> </w:t>
      </w:r>
      <w:r>
        <w:t>from</w:t>
      </w:r>
      <w:r>
        <w:rPr>
          <w:spacing w:val="11"/>
        </w:rPr>
        <w:t xml:space="preserve"> </w:t>
      </w:r>
      <w:r>
        <w:t>Baseline</w:t>
      </w:r>
      <w:r>
        <w:rPr>
          <w:spacing w:val="9"/>
        </w:rPr>
        <w:t xml:space="preserve"> </w:t>
      </w:r>
      <w:r>
        <w:t>(LS</w:t>
      </w:r>
      <w:r>
        <w:rPr>
          <w:spacing w:val="6"/>
        </w:rPr>
        <w:t xml:space="preserve"> </w:t>
      </w:r>
      <w:r>
        <w:t>mean)</w:t>
      </w:r>
      <w:r>
        <w:rPr>
          <w:spacing w:val="8"/>
        </w:rPr>
        <w:t xml:space="preserve"> </w:t>
      </w:r>
      <w:r>
        <w:t>in</w:t>
      </w:r>
      <w:r>
        <w:rPr>
          <w:spacing w:val="9"/>
        </w:rPr>
        <w:t xml:space="preserve"> </w:t>
      </w:r>
      <w:r>
        <w:t>patients</w:t>
      </w:r>
      <w:r>
        <w:rPr>
          <w:spacing w:val="7"/>
        </w:rPr>
        <w:t xml:space="preserve"> </w:t>
      </w:r>
      <w:r>
        <w:t>treated</w:t>
      </w:r>
      <w:r>
        <w:rPr>
          <w:spacing w:val="7"/>
        </w:rPr>
        <w:t xml:space="preserve"> </w:t>
      </w:r>
      <w:r>
        <w:t>with</w:t>
      </w:r>
      <w:r>
        <w:rPr>
          <w:spacing w:val="7"/>
        </w:rPr>
        <w:t xml:space="preserve"> </w:t>
      </w:r>
      <w:r>
        <w:t>RINVOQ</w:t>
      </w:r>
      <w:r>
        <w:rPr>
          <w:spacing w:val="7"/>
        </w:rPr>
        <w:t xml:space="preserve"> </w:t>
      </w:r>
      <w:r>
        <w:t>45</w:t>
      </w:r>
      <w:r>
        <w:rPr>
          <w:spacing w:val="9"/>
        </w:rPr>
        <w:t xml:space="preserve"> </w:t>
      </w:r>
      <w:r>
        <w:t>mg</w:t>
      </w:r>
      <w:r>
        <w:rPr>
          <w:spacing w:val="7"/>
        </w:rPr>
        <w:t xml:space="preserve"> </w:t>
      </w:r>
      <w:r>
        <w:t>once</w:t>
      </w:r>
      <w:r>
        <w:rPr>
          <w:spacing w:val="7"/>
        </w:rPr>
        <w:t xml:space="preserve"> </w:t>
      </w:r>
      <w:r>
        <w:t>daily</w:t>
      </w:r>
      <w:r>
        <w:rPr>
          <w:spacing w:val="10"/>
        </w:rPr>
        <w:t xml:space="preserve"> </w:t>
      </w:r>
      <w:proofErr w:type="gramStart"/>
      <w:r>
        <w:rPr>
          <w:spacing w:val="-5"/>
        </w:rPr>
        <w:t>vs</w:t>
      </w:r>
      <w:proofErr w:type="gramEnd"/>
    </w:p>
    <w:p w14:paraId="017CE5D2" w14:textId="77777777" w:rsidR="00C4799D" w:rsidRDefault="008C28BE" w:rsidP="00F74BCF">
      <w:pPr>
        <w:pStyle w:val="BodyText"/>
        <w:spacing w:before="1" w:line="340" w:lineRule="auto"/>
        <w:ind w:right="997"/>
      </w:pPr>
      <w:r>
        <w:t>1.4</w:t>
      </w:r>
      <w:r>
        <w:rPr>
          <w:spacing w:val="-2"/>
        </w:rPr>
        <w:t xml:space="preserve"> </w:t>
      </w:r>
      <w:r>
        <w:t>mg/L in</w:t>
      </w:r>
      <w:r>
        <w:rPr>
          <w:spacing w:val="-2"/>
        </w:rPr>
        <w:t xml:space="preserve"> </w:t>
      </w:r>
      <w:r>
        <w:t>patients</w:t>
      </w:r>
      <w:r>
        <w:rPr>
          <w:spacing w:val="-1"/>
        </w:rPr>
        <w:t xml:space="preserve"> </w:t>
      </w:r>
      <w:r>
        <w:t>treated with</w:t>
      </w:r>
      <w:r>
        <w:rPr>
          <w:spacing w:val="-2"/>
        </w:rPr>
        <w:t xml:space="preserve"> </w:t>
      </w:r>
      <w:r>
        <w:t>placebo. The</w:t>
      </w:r>
      <w:r>
        <w:rPr>
          <w:spacing w:val="-2"/>
        </w:rPr>
        <w:t xml:space="preserve"> </w:t>
      </w:r>
      <w:r>
        <w:t>rates of fecal</w:t>
      </w:r>
      <w:r>
        <w:rPr>
          <w:spacing w:val="-2"/>
        </w:rPr>
        <w:t xml:space="preserve"> </w:t>
      </w:r>
      <w:r>
        <w:t>calprotectin</w:t>
      </w:r>
      <w:r>
        <w:rPr>
          <w:spacing w:val="-2"/>
        </w:rPr>
        <w:t xml:space="preserve"> </w:t>
      </w:r>
      <w:r>
        <w:t>below 150</w:t>
      </w:r>
      <w:r>
        <w:rPr>
          <w:spacing w:val="-2"/>
        </w:rPr>
        <w:t xml:space="preserve"> </w:t>
      </w:r>
      <w:r>
        <w:t>mg/kg</w:t>
      </w:r>
      <w:r>
        <w:rPr>
          <w:spacing w:val="-2"/>
        </w:rPr>
        <w:t xml:space="preserve"> </w:t>
      </w:r>
      <w:r>
        <w:t>for RINVOQ 45 once daily were 46.2% compared to 7.8% for placebo.</w:t>
      </w:r>
    </w:p>
    <w:p w14:paraId="2F89604A" w14:textId="77777777" w:rsidR="00C4799D" w:rsidRDefault="008C28BE" w:rsidP="00F74BCF">
      <w:pPr>
        <w:pStyle w:val="BodyText"/>
        <w:spacing w:before="242"/>
      </w:pPr>
      <w:r>
        <w:rPr>
          <w:u w:val="single"/>
        </w:rPr>
        <w:t>Quality</w:t>
      </w:r>
      <w:r>
        <w:rPr>
          <w:spacing w:val="-3"/>
          <w:u w:val="single"/>
        </w:rPr>
        <w:t xml:space="preserve"> </w:t>
      </w:r>
      <w:r>
        <w:rPr>
          <w:u w:val="single"/>
        </w:rPr>
        <w:t>of</w:t>
      </w:r>
      <w:r>
        <w:rPr>
          <w:spacing w:val="-1"/>
          <w:u w:val="single"/>
        </w:rPr>
        <w:t xml:space="preserve"> </w:t>
      </w:r>
      <w:r>
        <w:rPr>
          <w:spacing w:val="-4"/>
          <w:u w:val="single"/>
        </w:rPr>
        <w:t>Life</w:t>
      </w:r>
    </w:p>
    <w:p w14:paraId="443FB6CC" w14:textId="77777777" w:rsidR="00C4799D" w:rsidRDefault="00C4799D" w:rsidP="00F74BCF">
      <w:pPr>
        <w:pStyle w:val="BodyText"/>
        <w:spacing w:before="94"/>
        <w:ind w:left="0"/>
      </w:pPr>
    </w:p>
    <w:p w14:paraId="5B549320" w14:textId="77777777" w:rsidR="00C4799D" w:rsidRDefault="008C28BE" w:rsidP="00F74BCF">
      <w:pPr>
        <w:pStyle w:val="BodyText"/>
        <w:spacing w:line="340" w:lineRule="auto"/>
        <w:ind w:right="995"/>
      </w:pPr>
      <w:r>
        <w:t>Patients treated with RINVOQ 45 mg once daily compared to placebo demonstrated significantly greater and clinically meaningful improvements in health-related quality of life measured by the inflammatory bowel disease questionnaire (IBDQ) and the Functional Assessment of Chronic Illness Therapy-Fatigue score (FACIT-F), see Table 30.</w:t>
      </w:r>
    </w:p>
    <w:p w14:paraId="569D2111" w14:textId="77777777" w:rsidR="00C4799D" w:rsidRDefault="008C28BE" w:rsidP="00F74BCF">
      <w:pPr>
        <w:pStyle w:val="BodyText"/>
        <w:spacing w:before="243"/>
      </w:pPr>
      <w:bookmarkStart w:id="135" w:name="Extended_Induction"/>
      <w:bookmarkEnd w:id="135"/>
      <w:r>
        <w:rPr>
          <w:u w:val="single"/>
        </w:rPr>
        <w:t>Extended</w:t>
      </w:r>
      <w:r>
        <w:rPr>
          <w:spacing w:val="-6"/>
          <w:u w:val="single"/>
        </w:rPr>
        <w:t xml:space="preserve"> </w:t>
      </w:r>
      <w:r>
        <w:rPr>
          <w:spacing w:val="-2"/>
          <w:u w:val="single"/>
        </w:rPr>
        <w:t>Induction</w:t>
      </w:r>
    </w:p>
    <w:p w14:paraId="650A7F56" w14:textId="77777777" w:rsidR="00C4799D" w:rsidRDefault="00C4799D" w:rsidP="00F74BCF">
      <w:pPr>
        <w:pStyle w:val="BodyText"/>
        <w:spacing w:before="94"/>
        <w:ind w:left="0"/>
      </w:pPr>
    </w:p>
    <w:p w14:paraId="5EC3F13D" w14:textId="77777777" w:rsidR="00C4799D" w:rsidRDefault="008C28BE" w:rsidP="00F74BCF">
      <w:pPr>
        <w:pStyle w:val="BodyText"/>
        <w:spacing w:line="340" w:lineRule="auto"/>
        <w:ind w:right="996"/>
      </w:pPr>
      <w:r>
        <w:t>A total of 125</w:t>
      </w:r>
      <w:r>
        <w:rPr>
          <w:spacing w:val="-2"/>
        </w:rPr>
        <w:t xml:space="preserve"> </w:t>
      </w:r>
      <w:r>
        <w:t>patients</w:t>
      </w:r>
      <w:r>
        <w:rPr>
          <w:spacing w:val="-1"/>
        </w:rPr>
        <w:t xml:space="preserve"> </w:t>
      </w:r>
      <w:r>
        <w:t>in</w:t>
      </w:r>
      <w:r>
        <w:rPr>
          <w:spacing w:val="-2"/>
        </w:rPr>
        <w:t xml:space="preserve"> </w:t>
      </w:r>
      <w:r>
        <w:t>UC-1 and</w:t>
      </w:r>
      <w:r>
        <w:rPr>
          <w:spacing w:val="-2"/>
        </w:rPr>
        <w:t xml:space="preserve"> </w:t>
      </w:r>
      <w:r>
        <w:t>UC-2</w:t>
      </w:r>
      <w:r>
        <w:rPr>
          <w:spacing w:val="-2"/>
        </w:rPr>
        <w:t xml:space="preserve"> </w:t>
      </w:r>
      <w:r>
        <w:t>who</w:t>
      </w:r>
      <w:r>
        <w:rPr>
          <w:spacing w:val="-2"/>
        </w:rPr>
        <w:t xml:space="preserve"> </w:t>
      </w:r>
      <w:r>
        <w:t>did</w:t>
      </w:r>
      <w:r>
        <w:rPr>
          <w:spacing w:val="-2"/>
        </w:rPr>
        <w:t xml:space="preserve"> </w:t>
      </w:r>
      <w:r>
        <w:t>not achieve</w:t>
      </w:r>
      <w:r>
        <w:rPr>
          <w:spacing w:val="-2"/>
        </w:rPr>
        <w:t xml:space="preserve"> </w:t>
      </w:r>
      <w:r>
        <w:t>clinical response after 8 weeks of</w:t>
      </w:r>
      <w:r>
        <w:rPr>
          <w:spacing w:val="-12"/>
        </w:rPr>
        <w:t xml:space="preserve"> </w:t>
      </w:r>
      <w:r>
        <w:t>treatment</w:t>
      </w:r>
      <w:r>
        <w:rPr>
          <w:spacing w:val="-12"/>
        </w:rPr>
        <w:t xml:space="preserve"> </w:t>
      </w:r>
      <w:r>
        <w:t>with</w:t>
      </w:r>
      <w:r>
        <w:rPr>
          <w:spacing w:val="-14"/>
        </w:rPr>
        <w:t xml:space="preserve"> </w:t>
      </w:r>
      <w:r>
        <w:t>RINVOQ</w:t>
      </w:r>
      <w:r>
        <w:rPr>
          <w:spacing w:val="-12"/>
        </w:rPr>
        <w:t xml:space="preserve"> </w:t>
      </w:r>
      <w:r>
        <w:t>45</w:t>
      </w:r>
      <w:r>
        <w:rPr>
          <w:spacing w:val="-14"/>
        </w:rPr>
        <w:t xml:space="preserve"> </w:t>
      </w:r>
      <w:r>
        <w:t>mg</w:t>
      </w:r>
      <w:r>
        <w:rPr>
          <w:spacing w:val="-14"/>
        </w:rPr>
        <w:t xml:space="preserve"> </w:t>
      </w:r>
      <w:r>
        <w:t>once</w:t>
      </w:r>
      <w:r>
        <w:rPr>
          <w:spacing w:val="-14"/>
        </w:rPr>
        <w:t xml:space="preserve"> </w:t>
      </w:r>
      <w:r>
        <w:t>daily</w:t>
      </w:r>
      <w:r>
        <w:rPr>
          <w:spacing w:val="-11"/>
        </w:rPr>
        <w:t xml:space="preserve"> </w:t>
      </w:r>
      <w:r>
        <w:t>entered</w:t>
      </w:r>
      <w:r>
        <w:rPr>
          <w:spacing w:val="-11"/>
        </w:rPr>
        <w:t xml:space="preserve"> </w:t>
      </w:r>
      <w:r>
        <w:t>an</w:t>
      </w:r>
      <w:r>
        <w:rPr>
          <w:spacing w:val="-14"/>
        </w:rPr>
        <w:t xml:space="preserve"> </w:t>
      </w:r>
      <w:r>
        <w:t>8-week</w:t>
      </w:r>
      <w:r>
        <w:rPr>
          <w:spacing w:val="-13"/>
        </w:rPr>
        <w:t xml:space="preserve"> </w:t>
      </w:r>
      <w:r>
        <w:t>open-label</w:t>
      </w:r>
      <w:r>
        <w:rPr>
          <w:spacing w:val="-14"/>
        </w:rPr>
        <w:t xml:space="preserve"> </w:t>
      </w:r>
      <w:r>
        <w:t>extended</w:t>
      </w:r>
      <w:r>
        <w:rPr>
          <w:spacing w:val="-14"/>
        </w:rPr>
        <w:t xml:space="preserve"> </w:t>
      </w:r>
      <w:r>
        <w:t>induction period. After the</w:t>
      </w:r>
      <w:r>
        <w:rPr>
          <w:spacing w:val="-2"/>
        </w:rPr>
        <w:t xml:space="preserve"> </w:t>
      </w:r>
      <w:r>
        <w:t>treatment of an additional 8 weeks (16 weeks</w:t>
      </w:r>
      <w:r>
        <w:rPr>
          <w:spacing w:val="-1"/>
        </w:rPr>
        <w:t xml:space="preserve"> </w:t>
      </w:r>
      <w:r>
        <w:t>total) of RINVOQ 45</w:t>
      </w:r>
      <w:r>
        <w:rPr>
          <w:spacing w:val="-2"/>
        </w:rPr>
        <w:t xml:space="preserve"> </w:t>
      </w:r>
      <w:r>
        <w:t>mg once daily,</w:t>
      </w:r>
      <w:r>
        <w:rPr>
          <w:spacing w:val="-1"/>
        </w:rPr>
        <w:t xml:space="preserve"> </w:t>
      </w:r>
      <w:r>
        <w:t>48.3%</w:t>
      </w:r>
      <w:r>
        <w:rPr>
          <w:spacing w:val="-2"/>
        </w:rPr>
        <w:t xml:space="preserve"> </w:t>
      </w:r>
      <w:r>
        <w:t>of</w:t>
      </w:r>
      <w:r>
        <w:rPr>
          <w:spacing w:val="-1"/>
        </w:rPr>
        <w:t xml:space="preserve"> </w:t>
      </w:r>
      <w:r>
        <w:t>patients</w:t>
      </w:r>
      <w:r>
        <w:rPr>
          <w:spacing w:val="-5"/>
        </w:rPr>
        <w:t xml:space="preserve"> </w:t>
      </w:r>
      <w:r>
        <w:t>achieved</w:t>
      </w:r>
      <w:r>
        <w:rPr>
          <w:spacing w:val="-3"/>
        </w:rPr>
        <w:t xml:space="preserve"> </w:t>
      </w:r>
      <w:r>
        <w:t>clinical</w:t>
      </w:r>
      <w:r>
        <w:rPr>
          <w:spacing w:val="-3"/>
        </w:rPr>
        <w:t xml:space="preserve"> </w:t>
      </w:r>
      <w:r>
        <w:t>response</w:t>
      </w:r>
      <w:r>
        <w:rPr>
          <w:spacing w:val="-3"/>
        </w:rPr>
        <w:t xml:space="preserve"> </w:t>
      </w:r>
      <w:r>
        <w:t>per</w:t>
      </w:r>
      <w:r>
        <w:rPr>
          <w:spacing w:val="-1"/>
        </w:rPr>
        <w:t xml:space="preserve"> </w:t>
      </w:r>
      <w:proofErr w:type="spellStart"/>
      <w:r>
        <w:t>aMS</w:t>
      </w:r>
      <w:proofErr w:type="spellEnd"/>
      <w:r>
        <w:t>.</w:t>
      </w:r>
      <w:r>
        <w:rPr>
          <w:spacing w:val="-1"/>
        </w:rPr>
        <w:t xml:space="preserve"> </w:t>
      </w:r>
      <w:r>
        <w:t>Among</w:t>
      </w:r>
      <w:r>
        <w:rPr>
          <w:spacing w:val="-3"/>
        </w:rPr>
        <w:t xml:space="preserve"> </w:t>
      </w:r>
      <w:r>
        <w:t>patients</w:t>
      </w:r>
      <w:r>
        <w:rPr>
          <w:spacing w:val="-2"/>
        </w:rPr>
        <w:t xml:space="preserve"> </w:t>
      </w:r>
      <w:r>
        <w:t>who</w:t>
      </w:r>
      <w:r>
        <w:rPr>
          <w:spacing w:val="-3"/>
        </w:rPr>
        <w:t xml:space="preserve"> </w:t>
      </w:r>
      <w:r>
        <w:t>responded to</w:t>
      </w:r>
      <w:r>
        <w:rPr>
          <w:spacing w:val="-5"/>
        </w:rPr>
        <w:t xml:space="preserve"> </w:t>
      </w:r>
      <w:r>
        <w:t>treatment</w:t>
      </w:r>
      <w:r>
        <w:rPr>
          <w:spacing w:val="-3"/>
        </w:rPr>
        <w:t xml:space="preserve"> </w:t>
      </w:r>
      <w:r>
        <w:t>of</w:t>
      </w:r>
      <w:r>
        <w:rPr>
          <w:spacing w:val="-1"/>
        </w:rPr>
        <w:t xml:space="preserve"> </w:t>
      </w:r>
      <w:r>
        <w:t>16-week</w:t>
      </w:r>
      <w:r>
        <w:rPr>
          <w:spacing w:val="-6"/>
        </w:rPr>
        <w:t xml:space="preserve"> </w:t>
      </w:r>
      <w:r>
        <w:t>RINVOQ</w:t>
      </w:r>
      <w:r>
        <w:rPr>
          <w:spacing w:val="-3"/>
        </w:rPr>
        <w:t xml:space="preserve"> </w:t>
      </w:r>
      <w:r>
        <w:t>45</w:t>
      </w:r>
      <w:r>
        <w:rPr>
          <w:spacing w:val="-6"/>
        </w:rPr>
        <w:t xml:space="preserve"> </w:t>
      </w:r>
      <w:r>
        <w:t>mg</w:t>
      </w:r>
      <w:r>
        <w:rPr>
          <w:spacing w:val="-5"/>
        </w:rPr>
        <w:t xml:space="preserve"> </w:t>
      </w:r>
      <w:r>
        <w:t>once</w:t>
      </w:r>
      <w:r>
        <w:rPr>
          <w:spacing w:val="-5"/>
        </w:rPr>
        <w:t xml:space="preserve"> </w:t>
      </w:r>
      <w:r>
        <w:t>daily,</w:t>
      </w:r>
      <w:r>
        <w:rPr>
          <w:spacing w:val="-1"/>
        </w:rPr>
        <w:t xml:space="preserve"> </w:t>
      </w:r>
      <w:r>
        <w:t>35.7%</w:t>
      </w:r>
      <w:r>
        <w:rPr>
          <w:spacing w:val="-4"/>
        </w:rPr>
        <w:t xml:space="preserve"> </w:t>
      </w:r>
      <w:r>
        <w:t>and</w:t>
      </w:r>
      <w:r>
        <w:rPr>
          <w:spacing w:val="-5"/>
        </w:rPr>
        <w:t xml:space="preserve"> </w:t>
      </w:r>
      <w:r>
        <w:t>66.7%</w:t>
      </w:r>
      <w:r>
        <w:rPr>
          <w:spacing w:val="-4"/>
        </w:rPr>
        <w:t xml:space="preserve"> </w:t>
      </w:r>
      <w:r>
        <w:t>of</w:t>
      </w:r>
      <w:r>
        <w:rPr>
          <w:spacing w:val="-1"/>
        </w:rPr>
        <w:t xml:space="preserve"> </w:t>
      </w:r>
      <w:r>
        <w:t>patients</w:t>
      </w:r>
      <w:r>
        <w:rPr>
          <w:spacing w:val="-5"/>
        </w:rPr>
        <w:t xml:space="preserve"> </w:t>
      </w:r>
      <w:r>
        <w:t xml:space="preserve">maintained clinical response per </w:t>
      </w:r>
      <w:proofErr w:type="spellStart"/>
      <w:r>
        <w:t>aMS</w:t>
      </w:r>
      <w:proofErr w:type="spellEnd"/>
      <w:r>
        <w:t xml:space="preserve"> and 19.0% and 33.3% of patients achieved clinical remission per </w:t>
      </w:r>
      <w:proofErr w:type="spellStart"/>
      <w:r>
        <w:t>aMS</w:t>
      </w:r>
      <w:proofErr w:type="spellEnd"/>
      <w:r>
        <w:t xml:space="preserve"> at Week 52 with maintenance treatment of RINVOQ 15 mg and 30 mg once daily, </w:t>
      </w:r>
      <w:r>
        <w:rPr>
          <w:spacing w:val="-2"/>
        </w:rPr>
        <w:t>respectively.</w:t>
      </w:r>
    </w:p>
    <w:p w14:paraId="1E0A99B0" w14:textId="77777777" w:rsidR="00C4799D" w:rsidRDefault="008C28BE" w:rsidP="00F74BCF">
      <w:pPr>
        <w:pStyle w:val="BodyText"/>
        <w:spacing w:before="246"/>
      </w:pPr>
      <w:bookmarkStart w:id="136" w:name="Maintenance_Study_(UC-3)"/>
      <w:bookmarkEnd w:id="136"/>
      <w:r>
        <w:rPr>
          <w:u w:val="single"/>
        </w:rPr>
        <w:t>Maintenance</w:t>
      </w:r>
      <w:r>
        <w:rPr>
          <w:spacing w:val="-9"/>
          <w:u w:val="single"/>
        </w:rPr>
        <w:t xml:space="preserve"> </w:t>
      </w:r>
      <w:r>
        <w:rPr>
          <w:u w:val="single"/>
        </w:rPr>
        <w:t>Study</w:t>
      </w:r>
      <w:r>
        <w:rPr>
          <w:spacing w:val="-9"/>
          <w:u w:val="single"/>
        </w:rPr>
        <w:t xml:space="preserve"> </w:t>
      </w:r>
      <w:r>
        <w:rPr>
          <w:u w:val="single"/>
        </w:rPr>
        <w:t>(UC-</w:t>
      </w:r>
      <w:r>
        <w:rPr>
          <w:spacing w:val="-5"/>
          <w:u w:val="single"/>
        </w:rPr>
        <w:t>3)</w:t>
      </w:r>
    </w:p>
    <w:p w14:paraId="17B6B754" w14:textId="77777777" w:rsidR="00C4799D" w:rsidRDefault="00C4799D" w:rsidP="00F74BCF">
      <w:pPr>
        <w:pStyle w:val="BodyText"/>
        <w:spacing w:before="94"/>
        <w:ind w:left="0"/>
      </w:pPr>
    </w:p>
    <w:p w14:paraId="57A3C271" w14:textId="77777777" w:rsidR="00C4799D" w:rsidRDefault="008C28BE" w:rsidP="00F74BCF">
      <w:pPr>
        <w:pStyle w:val="BodyText"/>
        <w:spacing w:line="340" w:lineRule="auto"/>
        <w:ind w:right="992"/>
      </w:pPr>
      <w:r>
        <w:t>The</w:t>
      </w:r>
      <w:r>
        <w:rPr>
          <w:spacing w:val="-16"/>
        </w:rPr>
        <w:t xml:space="preserve"> </w:t>
      </w:r>
      <w:r>
        <w:t>efficacy</w:t>
      </w:r>
      <w:r>
        <w:rPr>
          <w:spacing w:val="-15"/>
        </w:rPr>
        <w:t xml:space="preserve"> </w:t>
      </w:r>
      <w:r>
        <w:t>analysis</w:t>
      </w:r>
      <w:r>
        <w:rPr>
          <w:spacing w:val="-15"/>
        </w:rPr>
        <w:t xml:space="preserve"> </w:t>
      </w:r>
      <w:r>
        <w:t>for</w:t>
      </w:r>
      <w:r>
        <w:rPr>
          <w:spacing w:val="-16"/>
        </w:rPr>
        <w:t xml:space="preserve"> </w:t>
      </w:r>
      <w:r>
        <w:t>UC-3</w:t>
      </w:r>
      <w:r>
        <w:rPr>
          <w:spacing w:val="-15"/>
        </w:rPr>
        <w:t xml:space="preserve"> </w:t>
      </w:r>
      <w:r>
        <w:t>evaluated</w:t>
      </w:r>
      <w:r>
        <w:rPr>
          <w:spacing w:val="-15"/>
        </w:rPr>
        <w:t xml:space="preserve"> </w:t>
      </w:r>
      <w:r>
        <w:t>451</w:t>
      </w:r>
      <w:r>
        <w:rPr>
          <w:spacing w:val="-15"/>
        </w:rPr>
        <w:t xml:space="preserve"> </w:t>
      </w:r>
      <w:r>
        <w:t>patients</w:t>
      </w:r>
      <w:r>
        <w:rPr>
          <w:spacing w:val="-16"/>
        </w:rPr>
        <w:t xml:space="preserve"> </w:t>
      </w:r>
      <w:r>
        <w:t>who</w:t>
      </w:r>
      <w:r>
        <w:rPr>
          <w:spacing w:val="-15"/>
        </w:rPr>
        <w:t xml:space="preserve"> </w:t>
      </w:r>
      <w:r>
        <w:t>achieved</w:t>
      </w:r>
      <w:r>
        <w:rPr>
          <w:spacing w:val="-15"/>
        </w:rPr>
        <w:t xml:space="preserve"> </w:t>
      </w:r>
      <w:r>
        <w:t>clinical</w:t>
      </w:r>
      <w:r>
        <w:rPr>
          <w:spacing w:val="-16"/>
        </w:rPr>
        <w:t xml:space="preserve"> </w:t>
      </w:r>
      <w:r>
        <w:t>response</w:t>
      </w:r>
      <w:r>
        <w:rPr>
          <w:spacing w:val="-15"/>
        </w:rPr>
        <w:t xml:space="preserve"> </w:t>
      </w:r>
      <w:r>
        <w:t>per</w:t>
      </w:r>
      <w:r>
        <w:rPr>
          <w:spacing w:val="-15"/>
        </w:rPr>
        <w:t xml:space="preserve"> </w:t>
      </w:r>
      <w:proofErr w:type="spellStart"/>
      <w:r>
        <w:t>aMS</w:t>
      </w:r>
      <w:proofErr w:type="spellEnd"/>
      <w:r>
        <w:t xml:space="preserve"> with 8-week RINVOQ 45 mg once daily induction treatment. Patients were </w:t>
      </w:r>
      <w:proofErr w:type="spellStart"/>
      <w:r>
        <w:t>randomised</w:t>
      </w:r>
      <w:proofErr w:type="spellEnd"/>
      <w:r>
        <w:t xml:space="preserve"> to receive RINVOQ 15 mg, 30 </w:t>
      </w:r>
      <w:proofErr w:type="gramStart"/>
      <w:r>
        <w:t>mg</w:t>
      </w:r>
      <w:proofErr w:type="gramEnd"/>
      <w:r>
        <w:t xml:space="preserve"> or placebo once daily for up to 52 weeks.</w:t>
      </w:r>
    </w:p>
    <w:p w14:paraId="40675A58" w14:textId="77777777" w:rsidR="00C4799D" w:rsidRDefault="00C4799D" w:rsidP="00F74BCF">
      <w:pPr>
        <w:spacing w:line="340" w:lineRule="auto"/>
        <w:sectPr w:rsidR="00C4799D">
          <w:pgSz w:w="11910" w:h="16840"/>
          <w:pgMar w:top="1420" w:right="440" w:bottom="1360" w:left="1220" w:header="0" w:footer="1167" w:gutter="0"/>
          <w:cols w:space="720"/>
        </w:sectPr>
      </w:pPr>
    </w:p>
    <w:p w14:paraId="5801AE05" w14:textId="77777777" w:rsidR="00C4799D" w:rsidRDefault="008C28BE" w:rsidP="00F74BCF">
      <w:pPr>
        <w:pStyle w:val="BodyText"/>
        <w:spacing w:before="83" w:line="340" w:lineRule="auto"/>
        <w:ind w:right="997"/>
      </w:pPr>
      <w:r>
        <w:lastRenderedPageBreak/>
        <w:t>The primary endpoint was clinical remission at Week 52. Secondary endpoints are listed in Table 31.</w:t>
      </w:r>
    </w:p>
    <w:p w14:paraId="537DDDAB" w14:textId="77777777" w:rsidR="00C4799D" w:rsidRDefault="008C28BE" w:rsidP="00F74BCF">
      <w:pPr>
        <w:pStyle w:val="Heading4"/>
        <w:spacing w:before="241" w:line="340" w:lineRule="auto"/>
        <w:ind w:right="997"/>
      </w:pPr>
      <w:r>
        <w:rPr>
          <w:noProof/>
        </w:rPr>
        <mc:AlternateContent>
          <mc:Choice Requires="wps">
            <w:drawing>
              <wp:anchor distT="0" distB="0" distL="0" distR="0" simplePos="0" relativeHeight="251647488" behindDoc="0" locked="0" layoutInCell="1" allowOverlap="1" wp14:anchorId="0E67EB2A" wp14:editId="43B567D9">
                <wp:simplePos x="0" y="0"/>
                <wp:positionH relativeFrom="page">
                  <wp:posOffset>876300</wp:posOffset>
                </wp:positionH>
                <wp:positionV relativeFrom="paragraph">
                  <wp:posOffset>558889</wp:posOffset>
                </wp:positionV>
                <wp:extent cx="5930265" cy="711708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0265" cy="71170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960"/>
                              <w:gridCol w:w="989"/>
                              <w:gridCol w:w="1171"/>
                              <w:gridCol w:w="1771"/>
                              <w:gridCol w:w="1771"/>
                            </w:tblGrid>
                            <w:tr w:rsidR="00C4799D" w14:paraId="635308C6" w14:textId="77777777">
                              <w:trPr>
                                <w:trHeight w:val="921"/>
                              </w:trPr>
                              <w:tc>
                                <w:tcPr>
                                  <w:tcW w:w="2546" w:type="dxa"/>
                                </w:tcPr>
                                <w:p w14:paraId="71D24520" w14:textId="77777777" w:rsidR="00C4799D" w:rsidRDefault="00C4799D">
                                  <w:pPr>
                                    <w:pStyle w:val="TableParagraph"/>
                                    <w:ind w:left="0"/>
                                    <w:rPr>
                                      <w:rFonts w:ascii="Times New Roman"/>
                                      <w:sz w:val="20"/>
                                    </w:rPr>
                                  </w:pPr>
                                </w:p>
                              </w:tc>
                              <w:tc>
                                <w:tcPr>
                                  <w:tcW w:w="960" w:type="dxa"/>
                                  <w:shd w:val="clear" w:color="auto" w:fill="D9D9D9"/>
                                </w:tcPr>
                                <w:p w14:paraId="2AB2BF02" w14:textId="77777777" w:rsidR="00C4799D" w:rsidRDefault="008C28BE">
                                  <w:pPr>
                                    <w:pStyle w:val="TableParagraph"/>
                                    <w:spacing w:before="230"/>
                                    <w:ind w:left="180" w:firstLine="81"/>
                                    <w:rPr>
                                      <w:b/>
                                      <w:sz w:val="20"/>
                                    </w:rPr>
                                  </w:pPr>
                                  <w:r>
                                    <w:rPr>
                                      <w:b/>
                                      <w:spacing w:val="-4"/>
                                      <w:sz w:val="20"/>
                                    </w:rPr>
                                    <w:t>PBO N=149</w:t>
                                  </w:r>
                                </w:p>
                              </w:tc>
                              <w:tc>
                                <w:tcPr>
                                  <w:tcW w:w="989" w:type="dxa"/>
                                  <w:shd w:val="clear" w:color="auto" w:fill="D9D9D9"/>
                                </w:tcPr>
                                <w:p w14:paraId="2656763C" w14:textId="77777777" w:rsidR="00C4799D" w:rsidRDefault="008C28BE">
                                  <w:pPr>
                                    <w:pStyle w:val="TableParagraph"/>
                                    <w:spacing w:before="114"/>
                                    <w:ind w:left="281"/>
                                    <w:rPr>
                                      <w:b/>
                                      <w:sz w:val="20"/>
                                    </w:rPr>
                                  </w:pPr>
                                  <w:r>
                                    <w:rPr>
                                      <w:b/>
                                      <w:spacing w:val="-5"/>
                                      <w:sz w:val="20"/>
                                    </w:rPr>
                                    <w:t>UPA</w:t>
                                  </w:r>
                                </w:p>
                                <w:p w14:paraId="5E02B2B6" w14:textId="77777777" w:rsidR="00C4799D" w:rsidRDefault="008C28BE">
                                  <w:pPr>
                                    <w:pStyle w:val="TableParagraph"/>
                                    <w:spacing w:before="1"/>
                                    <w:ind w:left="194" w:right="179" w:firstLine="21"/>
                                    <w:rPr>
                                      <w:b/>
                                      <w:sz w:val="20"/>
                                    </w:rPr>
                                  </w:pPr>
                                  <w:r>
                                    <w:rPr>
                                      <w:b/>
                                      <w:sz w:val="20"/>
                                    </w:rPr>
                                    <w:t>15</w:t>
                                  </w:r>
                                  <w:r>
                                    <w:rPr>
                                      <w:b/>
                                      <w:spacing w:val="-14"/>
                                      <w:sz w:val="20"/>
                                    </w:rPr>
                                    <w:t xml:space="preserve"> </w:t>
                                  </w:r>
                                  <w:r>
                                    <w:rPr>
                                      <w:b/>
                                      <w:sz w:val="20"/>
                                    </w:rPr>
                                    <w:t xml:space="preserve">mg </w:t>
                                  </w:r>
                                  <w:r>
                                    <w:rPr>
                                      <w:b/>
                                      <w:spacing w:val="-4"/>
                                      <w:sz w:val="20"/>
                                    </w:rPr>
                                    <w:t>N=148</w:t>
                                  </w:r>
                                </w:p>
                              </w:tc>
                              <w:tc>
                                <w:tcPr>
                                  <w:tcW w:w="1171" w:type="dxa"/>
                                  <w:shd w:val="clear" w:color="auto" w:fill="D9D9D9"/>
                                </w:tcPr>
                                <w:p w14:paraId="288EE4EF" w14:textId="77777777" w:rsidR="00C4799D" w:rsidRDefault="008C28BE">
                                  <w:pPr>
                                    <w:pStyle w:val="TableParagraph"/>
                                    <w:spacing w:before="114"/>
                                    <w:ind w:left="374"/>
                                    <w:rPr>
                                      <w:b/>
                                      <w:sz w:val="20"/>
                                    </w:rPr>
                                  </w:pPr>
                                  <w:r>
                                    <w:rPr>
                                      <w:b/>
                                      <w:spacing w:val="-5"/>
                                      <w:sz w:val="20"/>
                                    </w:rPr>
                                    <w:t>UPA</w:t>
                                  </w:r>
                                </w:p>
                                <w:p w14:paraId="0CF15F1F" w14:textId="77777777" w:rsidR="00C4799D" w:rsidRDefault="008C28BE">
                                  <w:pPr>
                                    <w:pStyle w:val="TableParagraph"/>
                                    <w:spacing w:before="1"/>
                                    <w:ind w:left="263" w:right="270" w:firstLine="43"/>
                                    <w:rPr>
                                      <w:b/>
                                      <w:sz w:val="20"/>
                                    </w:rPr>
                                  </w:pPr>
                                  <w:r>
                                    <w:rPr>
                                      <w:b/>
                                      <w:sz w:val="20"/>
                                    </w:rPr>
                                    <w:t>30</w:t>
                                  </w:r>
                                  <w:r>
                                    <w:rPr>
                                      <w:b/>
                                      <w:spacing w:val="-14"/>
                                      <w:sz w:val="20"/>
                                    </w:rPr>
                                    <w:t xml:space="preserve"> </w:t>
                                  </w:r>
                                  <w:r>
                                    <w:rPr>
                                      <w:b/>
                                      <w:sz w:val="20"/>
                                    </w:rPr>
                                    <w:t xml:space="preserve">mg </w:t>
                                  </w:r>
                                  <w:r>
                                    <w:rPr>
                                      <w:b/>
                                      <w:spacing w:val="-4"/>
                                      <w:sz w:val="20"/>
                                    </w:rPr>
                                    <w:t>N=154</w:t>
                                  </w:r>
                                </w:p>
                              </w:tc>
                              <w:tc>
                                <w:tcPr>
                                  <w:tcW w:w="1771" w:type="dxa"/>
                                  <w:shd w:val="clear" w:color="auto" w:fill="D9D9D9"/>
                                </w:tcPr>
                                <w:p w14:paraId="22DAE7E1" w14:textId="77777777" w:rsidR="00C4799D" w:rsidRDefault="008C28BE">
                                  <w:pPr>
                                    <w:pStyle w:val="TableParagraph"/>
                                    <w:ind w:left="393" w:right="388" w:firstLine="1"/>
                                    <w:jc w:val="center"/>
                                    <w:rPr>
                                      <w:b/>
                                      <w:sz w:val="20"/>
                                    </w:rPr>
                                  </w:pPr>
                                  <w:r>
                                    <w:rPr>
                                      <w:b/>
                                      <w:spacing w:val="-2"/>
                                      <w:sz w:val="20"/>
                                    </w:rPr>
                                    <w:t>Treatment Difference</w:t>
                                  </w:r>
                                </w:p>
                                <w:p w14:paraId="42FE5E62" w14:textId="77777777" w:rsidR="00C4799D" w:rsidRDefault="008C28BE">
                                  <w:pPr>
                                    <w:pStyle w:val="TableParagraph"/>
                                    <w:spacing w:line="230" w:lineRule="atLeast"/>
                                    <w:ind w:left="21" w:right="14"/>
                                    <w:jc w:val="center"/>
                                    <w:rPr>
                                      <w:b/>
                                      <w:sz w:val="20"/>
                                    </w:rPr>
                                  </w:pPr>
                                  <w:r>
                                    <w:rPr>
                                      <w:b/>
                                      <w:sz w:val="20"/>
                                    </w:rPr>
                                    <w:t>15</w:t>
                                  </w:r>
                                  <w:r>
                                    <w:rPr>
                                      <w:b/>
                                      <w:spacing w:val="-14"/>
                                      <w:sz w:val="20"/>
                                    </w:rPr>
                                    <w:t xml:space="preserve"> </w:t>
                                  </w:r>
                                  <w:r>
                                    <w:rPr>
                                      <w:b/>
                                      <w:sz w:val="20"/>
                                    </w:rPr>
                                    <w:t>mg</w:t>
                                  </w:r>
                                  <w:r>
                                    <w:rPr>
                                      <w:b/>
                                      <w:spacing w:val="-13"/>
                                      <w:sz w:val="20"/>
                                    </w:rPr>
                                    <w:t xml:space="preserve"> </w:t>
                                  </w:r>
                                  <w:r>
                                    <w:rPr>
                                      <w:b/>
                                      <w:sz w:val="20"/>
                                    </w:rPr>
                                    <w:t>vs</w:t>
                                  </w:r>
                                  <w:r>
                                    <w:rPr>
                                      <w:b/>
                                      <w:spacing w:val="-14"/>
                                      <w:sz w:val="20"/>
                                    </w:rPr>
                                    <w:t xml:space="preserve"> </w:t>
                                  </w:r>
                                  <w:r>
                                    <w:rPr>
                                      <w:b/>
                                      <w:sz w:val="20"/>
                                    </w:rPr>
                                    <w:t>PBO (95% CI)</w:t>
                                  </w:r>
                                </w:p>
                              </w:tc>
                              <w:tc>
                                <w:tcPr>
                                  <w:tcW w:w="1771" w:type="dxa"/>
                                  <w:shd w:val="clear" w:color="auto" w:fill="D9D9D9"/>
                                </w:tcPr>
                                <w:p w14:paraId="33779F8F" w14:textId="77777777" w:rsidR="00C4799D" w:rsidRDefault="008C28BE">
                                  <w:pPr>
                                    <w:pStyle w:val="TableParagraph"/>
                                    <w:ind w:left="396" w:right="385" w:firstLine="1"/>
                                    <w:jc w:val="center"/>
                                    <w:rPr>
                                      <w:b/>
                                      <w:sz w:val="20"/>
                                    </w:rPr>
                                  </w:pPr>
                                  <w:r>
                                    <w:rPr>
                                      <w:b/>
                                      <w:spacing w:val="-2"/>
                                      <w:sz w:val="20"/>
                                    </w:rPr>
                                    <w:t>Treatment Difference</w:t>
                                  </w:r>
                                </w:p>
                                <w:p w14:paraId="0F30EF25" w14:textId="77777777" w:rsidR="00C4799D" w:rsidRDefault="008C28BE">
                                  <w:pPr>
                                    <w:pStyle w:val="TableParagraph"/>
                                    <w:spacing w:line="230" w:lineRule="atLeast"/>
                                    <w:ind w:left="23" w:right="11"/>
                                    <w:jc w:val="center"/>
                                    <w:rPr>
                                      <w:b/>
                                      <w:sz w:val="20"/>
                                    </w:rPr>
                                  </w:pPr>
                                  <w:r>
                                    <w:rPr>
                                      <w:b/>
                                      <w:sz w:val="20"/>
                                    </w:rPr>
                                    <w:t>30</w:t>
                                  </w:r>
                                  <w:r>
                                    <w:rPr>
                                      <w:b/>
                                      <w:spacing w:val="-14"/>
                                      <w:sz w:val="20"/>
                                    </w:rPr>
                                    <w:t xml:space="preserve"> </w:t>
                                  </w:r>
                                  <w:r>
                                    <w:rPr>
                                      <w:b/>
                                      <w:sz w:val="20"/>
                                    </w:rPr>
                                    <w:t>mg</w:t>
                                  </w:r>
                                  <w:r>
                                    <w:rPr>
                                      <w:b/>
                                      <w:spacing w:val="-13"/>
                                      <w:sz w:val="20"/>
                                    </w:rPr>
                                    <w:t xml:space="preserve"> </w:t>
                                  </w:r>
                                  <w:r>
                                    <w:rPr>
                                      <w:b/>
                                      <w:sz w:val="20"/>
                                    </w:rPr>
                                    <w:t>vs</w:t>
                                  </w:r>
                                  <w:r>
                                    <w:rPr>
                                      <w:b/>
                                      <w:spacing w:val="-14"/>
                                      <w:sz w:val="20"/>
                                    </w:rPr>
                                    <w:t xml:space="preserve"> </w:t>
                                  </w:r>
                                  <w:r>
                                    <w:rPr>
                                      <w:b/>
                                      <w:sz w:val="20"/>
                                    </w:rPr>
                                    <w:t>PBO (95% CI)</w:t>
                                  </w:r>
                                </w:p>
                              </w:tc>
                            </w:tr>
                            <w:tr w:rsidR="00C4799D" w14:paraId="0E0EA6BA" w14:textId="77777777">
                              <w:trPr>
                                <w:trHeight w:val="359"/>
                              </w:trPr>
                              <w:tc>
                                <w:tcPr>
                                  <w:tcW w:w="9208" w:type="dxa"/>
                                  <w:gridSpan w:val="6"/>
                                  <w:shd w:val="clear" w:color="auto" w:fill="D9D9D9"/>
                                </w:tcPr>
                                <w:p w14:paraId="038485D3" w14:textId="77777777" w:rsidR="00C4799D" w:rsidRDefault="008C28BE">
                                  <w:pPr>
                                    <w:pStyle w:val="TableParagraph"/>
                                    <w:spacing w:line="229" w:lineRule="exact"/>
                                    <w:rPr>
                                      <w:b/>
                                      <w:sz w:val="20"/>
                                    </w:rPr>
                                  </w:pPr>
                                  <w:r>
                                    <w:rPr>
                                      <w:b/>
                                      <w:sz w:val="20"/>
                                    </w:rPr>
                                    <w:t>Disease</w:t>
                                  </w:r>
                                  <w:r>
                                    <w:rPr>
                                      <w:b/>
                                      <w:spacing w:val="-8"/>
                                      <w:sz w:val="20"/>
                                    </w:rPr>
                                    <w:t xml:space="preserve"> </w:t>
                                  </w:r>
                                  <w:r>
                                    <w:rPr>
                                      <w:b/>
                                      <w:sz w:val="20"/>
                                    </w:rPr>
                                    <w:t>Activity</w:t>
                                  </w:r>
                                  <w:r>
                                    <w:rPr>
                                      <w:b/>
                                      <w:spacing w:val="-5"/>
                                      <w:sz w:val="20"/>
                                    </w:rPr>
                                    <w:t xml:space="preserve"> </w:t>
                                  </w:r>
                                  <w:r>
                                    <w:rPr>
                                      <w:b/>
                                      <w:sz w:val="20"/>
                                    </w:rPr>
                                    <w:t>and</w:t>
                                  </w:r>
                                  <w:r>
                                    <w:rPr>
                                      <w:b/>
                                      <w:spacing w:val="-7"/>
                                      <w:sz w:val="20"/>
                                    </w:rPr>
                                    <w:t xml:space="preserve"> </w:t>
                                  </w:r>
                                  <w:r>
                                    <w:rPr>
                                      <w:b/>
                                      <w:sz w:val="20"/>
                                    </w:rPr>
                                    <w:t>UC</w:t>
                                  </w:r>
                                  <w:r>
                                    <w:rPr>
                                      <w:b/>
                                      <w:spacing w:val="-5"/>
                                      <w:sz w:val="20"/>
                                    </w:rPr>
                                    <w:t xml:space="preserve"> </w:t>
                                  </w:r>
                                  <w:r>
                                    <w:rPr>
                                      <w:b/>
                                      <w:spacing w:val="-2"/>
                                      <w:sz w:val="20"/>
                                    </w:rPr>
                                    <w:t>Symptoms</w:t>
                                  </w:r>
                                </w:p>
                              </w:tc>
                            </w:tr>
                            <w:tr w:rsidR="00C4799D" w14:paraId="71EB2A7E" w14:textId="77777777">
                              <w:trPr>
                                <w:trHeight w:val="252"/>
                              </w:trPr>
                              <w:tc>
                                <w:tcPr>
                                  <w:tcW w:w="2546" w:type="dxa"/>
                                  <w:tcBorders>
                                    <w:bottom w:val="nil"/>
                                  </w:tcBorders>
                                </w:tcPr>
                                <w:p w14:paraId="631EF473" w14:textId="77777777" w:rsidR="00C4799D" w:rsidRDefault="008C28BE">
                                  <w:pPr>
                                    <w:pStyle w:val="TableParagraph"/>
                                    <w:spacing w:line="229" w:lineRule="exact"/>
                                    <w:rPr>
                                      <w:b/>
                                      <w:sz w:val="20"/>
                                    </w:rPr>
                                  </w:pPr>
                                  <w:r>
                                    <w:rPr>
                                      <w:b/>
                                      <w:sz w:val="20"/>
                                    </w:rPr>
                                    <w:t>Clinical</w:t>
                                  </w:r>
                                  <w:r>
                                    <w:rPr>
                                      <w:b/>
                                      <w:spacing w:val="-12"/>
                                      <w:sz w:val="20"/>
                                    </w:rPr>
                                    <w:t xml:space="preserve"> </w:t>
                                  </w:r>
                                  <w:r>
                                    <w:rPr>
                                      <w:b/>
                                      <w:spacing w:val="-2"/>
                                      <w:sz w:val="20"/>
                                    </w:rPr>
                                    <w:t>remission</w:t>
                                  </w:r>
                                  <w:r>
                                    <w:rPr>
                                      <w:b/>
                                      <w:spacing w:val="-2"/>
                                      <w:sz w:val="20"/>
                                      <w:vertAlign w:val="superscript"/>
                                    </w:rPr>
                                    <w:t>a</w:t>
                                  </w:r>
                                </w:p>
                              </w:tc>
                              <w:tc>
                                <w:tcPr>
                                  <w:tcW w:w="960" w:type="dxa"/>
                                  <w:vMerge w:val="restart"/>
                                </w:tcPr>
                                <w:p w14:paraId="3594D989" w14:textId="77777777" w:rsidR="00C4799D" w:rsidRDefault="008C28BE">
                                  <w:pPr>
                                    <w:pStyle w:val="TableParagraph"/>
                                    <w:spacing w:before="138"/>
                                    <w:ind w:left="194"/>
                                    <w:rPr>
                                      <w:sz w:val="20"/>
                                    </w:rPr>
                                  </w:pPr>
                                  <w:r>
                                    <w:rPr>
                                      <w:spacing w:val="-2"/>
                                      <w:sz w:val="20"/>
                                    </w:rPr>
                                    <w:t>12.1%</w:t>
                                  </w:r>
                                </w:p>
                              </w:tc>
                              <w:tc>
                                <w:tcPr>
                                  <w:tcW w:w="989" w:type="dxa"/>
                                  <w:vMerge w:val="restart"/>
                                </w:tcPr>
                                <w:p w14:paraId="2A6A3CFB" w14:textId="77777777" w:rsidR="00C4799D" w:rsidRDefault="008C28BE">
                                  <w:pPr>
                                    <w:pStyle w:val="TableParagraph"/>
                                    <w:spacing w:before="138"/>
                                    <w:ind w:left="208"/>
                                    <w:rPr>
                                      <w:sz w:val="20"/>
                                    </w:rPr>
                                  </w:pPr>
                                  <w:r>
                                    <w:rPr>
                                      <w:spacing w:val="-2"/>
                                      <w:sz w:val="20"/>
                                    </w:rPr>
                                    <w:t>42.3%</w:t>
                                  </w:r>
                                </w:p>
                              </w:tc>
                              <w:tc>
                                <w:tcPr>
                                  <w:tcW w:w="1171" w:type="dxa"/>
                                  <w:vMerge w:val="restart"/>
                                </w:tcPr>
                                <w:p w14:paraId="48B2255A" w14:textId="77777777" w:rsidR="00C4799D" w:rsidRDefault="008C28BE">
                                  <w:pPr>
                                    <w:pStyle w:val="TableParagraph"/>
                                    <w:spacing w:before="138"/>
                                    <w:ind w:left="278"/>
                                    <w:rPr>
                                      <w:sz w:val="20"/>
                                    </w:rPr>
                                  </w:pPr>
                                  <w:r>
                                    <w:rPr>
                                      <w:spacing w:val="-2"/>
                                      <w:sz w:val="20"/>
                                    </w:rPr>
                                    <w:t>51.7%</w:t>
                                  </w:r>
                                </w:p>
                              </w:tc>
                              <w:tc>
                                <w:tcPr>
                                  <w:tcW w:w="1771" w:type="dxa"/>
                                  <w:tcBorders>
                                    <w:bottom w:val="nil"/>
                                  </w:tcBorders>
                                </w:tcPr>
                                <w:p w14:paraId="754FC210" w14:textId="77777777" w:rsidR="00C4799D" w:rsidRDefault="008C28BE">
                                  <w:pPr>
                                    <w:pStyle w:val="TableParagraph"/>
                                    <w:spacing w:before="23" w:line="209" w:lineRule="exact"/>
                                    <w:ind w:left="21" w:right="20"/>
                                    <w:jc w:val="center"/>
                                    <w:rPr>
                                      <w:sz w:val="20"/>
                                    </w:rPr>
                                  </w:pPr>
                                  <w:r>
                                    <w:rPr>
                                      <w:spacing w:val="-2"/>
                                      <w:sz w:val="20"/>
                                    </w:rPr>
                                    <w:t>30.7%*</w:t>
                                  </w:r>
                                </w:p>
                              </w:tc>
                              <w:tc>
                                <w:tcPr>
                                  <w:tcW w:w="1771" w:type="dxa"/>
                                  <w:tcBorders>
                                    <w:bottom w:val="nil"/>
                                  </w:tcBorders>
                                </w:tcPr>
                                <w:p w14:paraId="0FD4CDE3" w14:textId="77777777" w:rsidR="00C4799D" w:rsidRDefault="008C28BE">
                                  <w:pPr>
                                    <w:pStyle w:val="TableParagraph"/>
                                    <w:spacing w:before="23" w:line="209" w:lineRule="exact"/>
                                    <w:ind w:left="21" w:right="15"/>
                                    <w:jc w:val="center"/>
                                    <w:rPr>
                                      <w:sz w:val="20"/>
                                    </w:rPr>
                                  </w:pPr>
                                  <w:r>
                                    <w:rPr>
                                      <w:spacing w:val="-2"/>
                                      <w:sz w:val="20"/>
                                    </w:rPr>
                                    <w:t>39.0%*</w:t>
                                  </w:r>
                                </w:p>
                              </w:tc>
                            </w:tr>
                            <w:tr w:rsidR="00C4799D" w14:paraId="209178CA" w14:textId="77777777">
                              <w:trPr>
                                <w:trHeight w:val="248"/>
                              </w:trPr>
                              <w:tc>
                                <w:tcPr>
                                  <w:tcW w:w="2546" w:type="dxa"/>
                                  <w:tcBorders>
                                    <w:top w:val="nil"/>
                                  </w:tcBorders>
                                </w:tcPr>
                                <w:p w14:paraId="65CA2A58" w14:textId="77777777" w:rsidR="00C4799D" w:rsidRDefault="00C4799D">
                                  <w:pPr>
                                    <w:pStyle w:val="TableParagraph"/>
                                    <w:ind w:left="0"/>
                                    <w:rPr>
                                      <w:rFonts w:ascii="Times New Roman"/>
                                      <w:sz w:val="18"/>
                                    </w:rPr>
                                  </w:pPr>
                                </w:p>
                              </w:tc>
                              <w:tc>
                                <w:tcPr>
                                  <w:tcW w:w="960" w:type="dxa"/>
                                  <w:vMerge/>
                                  <w:tcBorders>
                                    <w:top w:val="nil"/>
                                  </w:tcBorders>
                                </w:tcPr>
                                <w:p w14:paraId="17C75481" w14:textId="77777777" w:rsidR="00C4799D" w:rsidRDefault="00C4799D">
                                  <w:pPr>
                                    <w:rPr>
                                      <w:sz w:val="2"/>
                                      <w:szCs w:val="2"/>
                                    </w:rPr>
                                  </w:pPr>
                                </w:p>
                              </w:tc>
                              <w:tc>
                                <w:tcPr>
                                  <w:tcW w:w="989" w:type="dxa"/>
                                  <w:vMerge/>
                                  <w:tcBorders>
                                    <w:top w:val="nil"/>
                                  </w:tcBorders>
                                </w:tcPr>
                                <w:p w14:paraId="550186DE" w14:textId="77777777" w:rsidR="00C4799D" w:rsidRDefault="00C4799D">
                                  <w:pPr>
                                    <w:rPr>
                                      <w:sz w:val="2"/>
                                      <w:szCs w:val="2"/>
                                    </w:rPr>
                                  </w:pPr>
                                </w:p>
                              </w:tc>
                              <w:tc>
                                <w:tcPr>
                                  <w:tcW w:w="1171" w:type="dxa"/>
                                  <w:vMerge/>
                                  <w:tcBorders>
                                    <w:top w:val="nil"/>
                                  </w:tcBorders>
                                </w:tcPr>
                                <w:p w14:paraId="369FE0B8" w14:textId="77777777" w:rsidR="00C4799D" w:rsidRDefault="00C4799D">
                                  <w:pPr>
                                    <w:rPr>
                                      <w:sz w:val="2"/>
                                      <w:szCs w:val="2"/>
                                    </w:rPr>
                                  </w:pPr>
                                </w:p>
                              </w:tc>
                              <w:tc>
                                <w:tcPr>
                                  <w:tcW w:w="1771" w:type="dxa"/>
                                  <w:tcBorders>
                                    <w:top w:val="nil"/>
                                  </w:tcBorders>
                                </w:tcPr>
                                <w:p w14:paraId="2E7CC62A" w14:textId="77777777" w:rsidR="00C4799D" w:rsidRDefault="008C28BE">
                                  <w:pPr>
                                    <w:pStyle w:val="TableParagraph"/>
                                    <w:spacing w:line="222" w:lineRule="exact"/>
                                    <w:ind w:left="21" w:right="19"/>
                                    <w:jc w:val="center"/>
                                    <w:rPr>
                                      <w:sz w:val="20"/>
                                    </w:rPr>
                                  </w:pPr>
                                  <w:r>
                                    <w:rPr>
                                      <w:sz w:val="20"/>
                                    </w:rPr>
                                    <w:t>(21.7,</w:t>
                                  </w:r>
                                  <w:r>
                                    <w:rPr>
                                      <w:spacing w:val="-9"/>
                                      <w:sz w:val="20"/>
                                    </w:rPr>
                                    <w:t xml:space="preserve"> </w:t>
                                  </w:r>
                                  <w:r>
                                    <w:rPr>
                                      <w:spacing w:val="-2"/>
                                      <w:sz w:val="20"/>
                                    </w:rPr>
                                    <w:t>39.8)</w:t>
                                  </w:r>
                                </w:p>
                              </w:tc>
                              <w:tc>
                                <w:tcPr>
                                  <w:tcW w:w="1771" w:type="dxa"/>
                                  <w:tcBorders>
                                    <w:top w:val="nil"/>
                                  </w:tcBorders>
                                </w:tcPr>
                                <w:p w14:paraId="03CB1280" w14:textId="77777777" w:rsidR="00C4799D" w:rsidRDefault="008C28BE">
                                  <w:pPr>
                                    <w:pStyle w:val="TableParagraph"/>
                                    <w:spacing w:line="222" w:lineRule="exact"/>
                                    <w:ind w:left="21" w:right="14"/>
                                    <w:jc w:val="center"/>
                                    <w:rPr>
                                      <w:sz w:val="20"/>
                                    </w:rPr>
                                  </w:pPr>
                                  <w:r>
                                    <w:rPr>
                                      <w:sz w:val="20"/>
                                    </w:rPr>
                                    <w:t>(29.7,</w:t>
                                  </w:r>
                                  <w:r>
                                    <w:rPr>
                                      <w:spacing w:val="-9"/>
                                      <w:sz w:val="20"/>
                                    </w:rPr>
                                    <w:t xml:space="preserve"> </w:t>
                                  </w:r>
                                  <w:r>
                                    <w:rPr>
                                      <w:spacing w:val="-2"/>
                                      <w:sz w:val="20"/>
                                    </w:rPr>
                                    <w:t>48.2)</w:t>
                                  </w:r>
                                </w:p>
                              </w:tc>
                            </w:tr>
                            <w:tr w:rsidR="00C4799D" w14:paraId="12CFDFF8" w14:textId="77777777">
                              <w:trPr>
                                <w:trHeight w:val="508"/>
                              </w:trPr>
                              <w:tc>
                                <w:tcPr>
                                  <w:tcW w:w="2546" w:type="dxa"/>
                                </w:tcPr>
                                <w:p w14:paraId="07D3B162" w14:textId="77777777" w:rsidR="00C4799D" w:rsidRDefault="008C28BE">
                                  <w:pPr>
                                    <w:pStyle w:val="TableParagraph"/>
                                    <w:spacing w:line="229" w:lineRule="exact"/>
                                    <w:ind w:left="280"/>
                                    <w:rPr>
                                      <w:sz w:val="13"/>
                                    </w:rPr>
                                  </w:pPr>
                                  <w:r>
                                    <w:rPr>
                                      <w:sz w:val="20"/>
                                    </w:rPr>
                                    <w:t>Prior</w:t>
                                  </w:r>
                                  <w:r>
                                    <w:rPr>
                                      <w:spacing w:val="-10"/>
                                      <w:sz w:val="20"/>
                                    </w:rPr>
                                    <w:t xml:space="preserve"> </w:t>
                                  </w:r>
                                  <w:r>
                                    <w:rPr>
                                      <w:sz w:val="20"/>
                                    </w:rPr>
                                    <w:t>biologic</w:t>
                                  </w:r>
                                  <w:r>
                                    <w:rPr>
                                      <w:spacing w:val="-7"/>
                                      <w:sz w:val="20"/>
                                    </w:rPr>
                                    <w:t xml:space="preserve"> </w:t>
                                  </w:r>
                                  <w:r>
                                    <w:rPr>
                                      <w:spacing w:val="-2"/>
                                      <w:sz w:val="20"/>
                                    </w:rPr>
                                    <w:t>failure</w:t>
                                  </w:r>
                                  <w:r>
                                    <w:rPr>
                                      <w:spacing w:val="-2"/>
                                      <w:position w:val="6"/>
                                      <w:sz w:val="13"/>
                                    </w:rPr>
                                    <w:t>+</w:t>
                                  </w:r>
                                </w:p>
                              </w:tc>
                              <w:tc>
                                <w:tcPr>
                                  <w:tcW w:w="960" w:type="dxa"/>
                                </w:tcPr>
                                <w:p w14:paraId="5F48A177" w14:textId="77777777" w:rsidR="00C4799D" w:rsidRDefault="008C28BE">
                                  <w:pPr>
                                    <w:pStyle w:val="TableParagraph"/>
                                    <w:spacing w:before="138"/>
                                    <w:ind w:left="35" w:right="33"/>
                                    <w:jc w:val="center"/>
                                    <w:rPr>
                                      <w:sz w:val="20"/>
                                    </w:rPr>
                                  </w:pPr>
                                  <w:r>
                                    <w:rPr>
                                      <w:spacing w:val="-4"/>
                                      <w:sz w:val="20"/>
                                    </w:rPr>
                                    <w:t>7.5%</w:t>
                                  </w:r>
                                </w:p>
                              </w:tc>
                              <w:tc>
                                <w:tcPr>
                                  <w:tcW w:w="989" w:type="dxa"/>
                                </w:tcPr>
                                <w:p w14:paraId="00673A29" w14:textId="77777777" w:rsidR="00C4799D" w:rsidRDefault="008C28BE">
                                  <w:pPr>
                                    <w:pStyle w:val="TableParagraph"/>
                                    <w:spacing w:before="138"/>
                                    <w:ind w:left="60" w:right="58"/>
                                    <w:jc w:val="center"/>
                                    <w:rPr>
                                      <w:sz w:val="20"/>
                                    </w:rPr>
                                  </w:pPr>
                                  <w:r>
                                    <w:rPr>
                                      <w:spacing w:val="-2"/>
                                      <w:sz w:val="20"/>
                                    </w:rPr>
                                    <w:t>40.5%</w:t>
                                  </w:r>
                                </w:p>
                              </w:tc>
                              <w:tc>
                                <w:tcPr>
                                  <w:tcW w:w="1171" w:type="dxa"/>
                                </w:tcPr>
                                <w:p w14:paraId="132EE7E7" w14:textId="77777777" w:rsidR="00C4799D" w:rsidRDefault="008C28BE">
                                  <w:pPr>
                                    <w:pStyle w:val="TableParagraph"/>
                                    <w:spacing w:before="138"/>
                                    <w:ind w:left="63" w:right="101"/>
                                    <w:jc w:val="center"/>
                                    <w:rPr>
                                      <w:sz w:val="20"/>
                                    </w:rPr>
                                  </w:pPr>
                                  <w:r>
                                    <w:rPr>
                                      <w:spacing w:val="-2"/>
                                      <w:sz w:val="20"/>
                                    </w:rPr>
                                    <w:t>49.1%</w:t>
                                  </w:r>
                                </w:p>
                              </w:tc>
                              <w:tc>
                                <w:tcPr>
                                  <w:tcW w:w="1771" w:type="dxa"/>
                                </w:tcPr>
                                <w:p w14:paraId="09833475" w14:textId="77777777" w:rsidR="00C4799D" w:rsidRDefault="008C28BE">
                                  <w:pPr>
                                    <w:pStyle w:val="TableParagraph"/>
                                    <w:spacing w:before="138"/>
                                    <w:ind w:left="21" w:right="19"/>
                                    <w:jc w:val="center"/>
                                    <w:rPr>
                                      <w:sz w:val="20"/>
                                    </w:rPr>
                                  </w:pPr>
                                  <w:r>
                                    <w:rPr>
                                      <w:spacing w:val="-2"/>
                                      <w:sz w:val="20"/>
                                    </w:rPr>
                                    <w:t>33.0%</w:t>
                                  </w:r>
                                </w:p>
                              </w:tc>
                              <w:tc>
                                <w:tcPr>
                                  <w:tcW w:w="1771" w:type="dxa"/>
                                </w:tcPr>
                                <w:p w14:paraId="09801C71" w14:textId="77777777" w:rsidR="00C4799D" w:rsidRDefault="008C28BE">
                                  <w:pPr>
                                    <w:pStyle w:val="TableParagraph"/>
                                    <w:spacing w:before="138"/>
                                    <w:ind w:left="21" w:right="14"/>
                                    <w:jc w:val="center"/>
                                    <w:rPr>
                                      <w:sz w:val="20"/>
                                    </w:rPr>
                                  </w:pPr>
                                  <w:r>
                                    <w:rPr>
                                      <w:spacing w:val="-2"/>
                                      <w:sz w:val="20"/>
                                    </w:rPr>
                                    <w:t>41.6%</w:t>
                                  </w:r>
                                </w:p>
                              </w:tc>
                            </w:tr>
                            <w:tr w:rsidR="00C4799D" w14:paraId="46D1719C" w14:textId="77777777">
                              <w:trPr>
                                <w:trHeight w:val="510"/>
                              </w:trPr>
                              <w:tc>
                                <w:tcPr>
                                  <w:tcW w:w="2546" w:type="dxa"/>
                                </w:tcPr>
                                <w:p w14:paraId="4BCFEC9D" w14:textId="77777777" w:rsidR="00C4799D" w:rsidRDefault="008C28BE">
                                  <w:pPr>
                                    <w:pStyle w:val="TableParagraph"/>
                                    <w:ind w:left="280"/>
                                    <w:rPr>
                                      <w:sz w:val="13"/>
                                    </w:rPr>
                                  </w:pPr>
                                  <w:r>
                                    <w:rPr>
                                      <w:sz w:val="20"/>
                                    </w:rPr>
                                    <w:t>Without</w:t>
                                  </w:r>
                                  <w:r>
                                    <w:rPr>
                                      <w:spacing w:val="-14"/>
                                      <w:sz w:val="20"/>
                                    </w:rPr>
                                    <w:t xml:space="preserve"> </w:t>
                                  </w:r>
                                  <w:r>
                                    <w:rPr>
                                      <w:sz w:val="20"/>
                                    </w:rPr>
                                    <w:t>prior</w:t>
                                  </w:r>
                                  <w:r>
                                    <w:rPr>
                                      <w:spacing w:val="-14"/>
                                      <w:sz w:val="20"/>
                                    </w:rPr>
                                    <w:t xml:space="preserve"> </w:t>
                                  </w:r>
                                  <w:r>
                                    <w:rPr>
                                      <w:sz w:val="20"/>
                                    </w:rPr>
                                    <w:t xml:space="preserve">biologic </w:t>
                                  </w:r>
                                  <w:r>
                                    <w:rPr>
                                      <w:spacing w:val="-2"/>
                                      <w:sz w:val="20"/>
                                    </w:rPr>
                                    <w:t>failure</w:t>
                                  </w:r>
                                  <w:r>
                                    <w:rPr>
                                      <w:spacing w:val="-2"/>
                                      <w:position w:val="6"/>
                                      <w:sz w:val="13"/>
                                    </w:rPr>
                                    <w:t>+</w:t>
                                  </w:r>
                                </w:p>
                              </w:tc>
                              <w:tc>
                                <w:tcPr>
                                  <w:tcW w:w="960" w:type="dxa"/>
                                </w:tcPr>
                                <w:p w14:paraId="02B525ED" w14:textId="77777777" w:rsidR="00C4799D" w:rsidRDefault="008C28BE">
                                  <w:pPr>
                                    <w:pStyle w:val="TableParagraph"/>
                                    <w:spacing w:before="141"/>
                                    <w:ind w:left="35" w:right="33"/>
                                    <w:jc w:val="center"/>
                                    <w:rPr>
                                      <w:sz w:val="20"/>
                                    </w:rPr>
                                  </w:pPr>
                                  <w:r>
                                    <w:rPr>
                                      <w:spacing w:val="-2"/>
                                      <w:sz w:val="20"/>
                                    </w:rPr>
                                    <w:t>17.6%</w:t>
                                  </w:r>
                                </w:p>
                              </w:tc>
                              <w:tc>
                                <w:tcPr>
                                  <w:tcW w:w="989" w:type="dxa"/>
                                </w:tcPr>
                                <w:p w14:paraId="7A7CA772" w14:textId="77777777" w:rsidR="00C4799D" w:rsidRDefault="008C28BE">
                                  <w:pPr>
                                    <w:pStyle w:val="TableParagraph"/>
                                    <w:spacing w:before="141"/>
                                    <w:ind w:left="60" w:right="58"/>
                                    <w:jc w:val="center"/>
                                    <w:rPr>
                                      <w:sz w:val="20"/>
                                    </w:rPr>
                                  </w:pPr>
                                  <w:r>
                                    <w:rPr>
                                      <w:spacing w:val="-2"/>
                                      <w:sz w:val="20"/>
                                    </w:rPr>
                                    <w:t>43.9%</w:t>
                                  </w:r>
                                </w:p>
                              </w:tc>
                              <w:tc>
                                <w:tcPr>
                                  <w:tcW w:w="1171" w:type="dxa"/>
                                </w:tcPr>
                                <w:p w14:paraId="1B30C305" w14:textId="77777777" w:rsidR="00C4799D" w:rsidRDefault="008C28BE">
                                  <w:pPr>
                                    <w:pStyle w:val="TableParagraph"/>
                                    <w:spacing w:before="141"/>
                                    <w:ind w:left="63" w:right="102"/>
                                    <w:jc w:val="center"/>
                                    <w:rPr>
                                      <w:sz w:val="20"/>
                                    </w:rPr>
                                  </w:pPr>
                                  <w:r>
                                    <w:rPr>
                                      <w:spacing w:val="-2"/>
                                      <w:sz w:val="20"/>
                                    </w:rPr>
                                    <w:t>54.0%</w:t>
                                  </w:r>
                                </w:p>
                              </w:tc>
                              <w:tc>
                                <w:tcPr>
                                  <w:tcW w:w="1771" w:type="dxa"/>
                                </w:tcPr>
                                <w:p w14:paraId="38B651F0" w14:textId="77777777" w:rsidR="00C4799D" w:rsidRDefault="008C28BE">
                                  <w:pPr>
                                    <w:pStyle w:val="TableParagraph"/>
                                    <w:spacing w:before="141"/>
                                    <w:ind w:left="21" w:right="19"/>
                                    <w:jc w:val="center"/>
                                    <w:rPr>
                                      <w:sz w:val="20"/>
                                    </w:rPr>
                                  </w:pPr>
                                  <w:r>
                                    <w:rPr>
                                      <w:spacing w:val="-2"/>
                                      <w:sz w:val="20"/>
                                    </w:rPr>
                                    <w:t>26.3%</w:t>
                                  </w:r>
                                </w:p>
                              </w:tc>
                              <w:tc>
                                <w:tcPr>
                                  <w:tcW w:w="1771" w:type="dxa"/>
                                </w:tcPr>
                                <w:p w14:paraId="457223BA" w14:textId="77777777" w:rsidR="00C4799D" w:rsidRDefault="008C28BE">
                                  <w:pPr>
                                    <w:pStyle w:val="TableParagraph"/>
                                    <w:spacing w:before="141"/>
                                    <w:ind w:left="21" w:right="14"/>
                                    <w:jc w:val="center"/>
                                    <w:rPr>
                                      <w:sz w:val="20"/>
                                    </w:rPr>
                                  </w:pPr>
                                  <w:r>
                                    <w:rPr>
                                      <w:spacing w:val="-2"/>
                                      <w:sz w:val="20"/>
                                    </w:rPr>
                                    <w:t>36.3%</w:t>
                                  </w:r>
                                </w:p>
                              </w:tc>
                            </w:tr>
                            <w:tr w:rsidR="00C4799D" w14:paraId="07EA7329" w14:textId="77777777">
                              <w:trPr>
                                <w:trHeight w:val="245"/>
                              </w:trPr>
                              <w:tc>
                                <w:tcPr>
                                  <w:tcW w:w="2546" w:type="dxa"/>
                                  <w:tcBorders>
                                    <w:bottom w:val="nil"/>
                                  </w:tcBorders>
                                </w:tcPr>
                                <w:p w14:paraId="6C003BBF" w14:textId="77777777" w:rsidR="00C4799D" w:rsidRDefault="008C28BE">
                                  <w:pPr>
                                    <w:pStyle w:val="TableParagraph"/>
                                    <w:spacing w:line="225" w:lineRule="exact"/>
                                    <w:rPr>
                                      <w:b/>
                                      <w:sz w:val="20"/>
                                    </w:rPr>
                                  </w:pPr>
                                  <w:r>
                                    <w:rPr>
                                      <w:b/>
                                      <w:sz w:val="20"/>
                                    </w:rPr>
                                    <w:t>Maintenance</w:t>
                                  </w:r>
                                  <w:r>
                                    <w:rPr>
                                      <w:b/>
                                      <w:spacing w:val="-12"/>
                                      <w:sz w:val="20"/>
                                    </w:rPr>
                                    <w:t xml:space="preserve"> </w:t>
                                  </w:r>
                                  <w:r>
                                    <w:rPr>
                                      <w:b/>
                                      <w:sz w:val="20"/>
                                    </w:rPr>
                                    <w:t>of</w:t>
                                  </w:r>
                                  <w:r>
                                    <w:rPr>
                                      <w:b/>
                                      <w:spacing w:val="-8"/>
                                      <w:sz w:val="20"/>
                                    </w:rPr>
                                    <w:t xml:space="preserve"> </w:t>
                                  </w:r>
                                  <w:r>
                                    <w:rPr>
                                      <w:b/>
                                      <w:spacing w:val="-2"/>
                                      <w:sz w:val="20"/>
                                    </w:rPr>
                                    <w:t>clinical</w:t>
                                  </w:r>
                                </w:p>
                              </w:tc>
                              <w:tc>
                                <w:tcPr>
                                  <w:tcW w:w="960" w:type="dxa"/>
                                  <w:tcBorders>
                                    <w:bottom w:val="nil"/>
                                  </w:tcBorders>
                                </w:tcPr>
                                <w:p w14:paraId="6000F290" w14:textId="77777777" w:rsidR="00C4799D" w:rsidRDefault="008C28BE">
                                  <w:pPr>
                                    <w:pStyle w:val="TableParagraph"/>
                                    <w:spacing w:before="23" w:line="202" w:lineRule="exact"/>
                                    <w:ind w:left="35" w:right="32"/>
                                    <w:jc w:val="center"/>
                                    <w:rPr>
                                      <w:sz w:val="20"/>
                                    </w:rPr>
                                  </w:pPr>
                                  <w:r>
                                    <w:rPr>
                                      <w:sz w:val="20"/>
                                    </w:rPr>
                                    <w:t>N</w:t>
                                  </w:r>
                                  <w:r>
                                    <w:rPr>
                                      <w:spacing w:val="-3"/>
                                      <w:sz w:val="20"/>
                                    </w:rPr>
                                    <w:t xml:space="preserve"> </w:t>
                                  </w:r>
                                  <w:r>
                                    <w:rPr>
                                      <w:sz w:val="20"/>
                                    </w:rPr>
                                    <w:t>=</w:t>
                                  </w:r>
                                  <w:r>
                                    <w:rPr>
                                      <w:spacing w:val="-1"/>
                                      <w:sz w:val="20"/>
                                    </w:rPr>
                                    <w:t xml:space="preserve"> </w:t>
                                  </w:r>
                                  <w:r>
                                    <w:rPr>
                                      <w:spacing w:val="-5"/>
                                      <w:sz w:val="20"/>
                                    </w:rPr>
                                    <w:t>54</w:t>
                                  </w:r>
                                </w:p>
                              </w:tc>
                              <w:tc>
                                <w:tcPr>
                                  <w:tcW w:w="989" w:type="dxa"/>
                                  <w:tcBorders>
                                    <w:bottom w:val="nil"/>
                                  </w:tcBorders>
                                </w:tcPr>
                                <w:p w14:paraId="1F6678F9" w14:textId="77777777" w:rsidR="00C4799D" w:rsidRDefault="008C28BE">
                                  <w:pPr>
                                    <w:pStyle w:val="TableParagraph"/>
                                    <w:spacing w:before="23" w:line="202" w:lineRule="exact"/>
                                    <w:ind w:left="60" w:right="58"/>
                                    <w:jc w:val="center"/>
                                    <w:rPr>
                                      <w:sz w:val="20"/>
                                    </w:rPr>
                                  </w:pPr>
                                  <w:r>
                                    <w:rPr>
                                      <w:sz w:val="20"/>
                                    </w:rPr>
                                    <w:t>N</w:t>
                                  </w:r>
                                  <w:r>
                                    <w:rPr>
                                      <w:spacing w:val="-3"/>
                                      <w:sz w:val="20"/>
                                    </w:rPr>
                                    <w:t xml:space="preserve"> </w:t>
                                  </w:r>
                                  <w:r>
                                    <w:rPr>
                                      <w:sz w:val="20"/>
                                    </w:rPr>
                                    <w:t>=</w:t>
                                  </w:r>
                                  <w:r>
                                    <w:rPr>
                                      <w:spacing w:val="-1"/>
                                      <w:sz w:val="20"/>
                                    </w:rPr>
                                    <w:t xml:space="preserve"> </w:t>
                                  </w:r>
                                  <w:r>
                                    <w:rPr>
                                      <w:spacing w:val="-5"/>
                                      <w:sz w:val="20"/>
                                    </w:rPr>
                                    <w:t>47</w:t>
                                  </w:r>
                                </w:p>
                              </w:tc>
                              <w:tc>
                                <w:tcPr>
                                  <w:tcW w:w="1171" w:type="dxa"/>
                                  <w:tcBorders>
                                    <w:bottom w:val="nil"/>
                                  </w:tcBorders>
                                </w:tcPr>
                                <w:p w14:paraId="393BA932" w14:textId="77777777" w:rsidR="00C4799D" w:rsidRDefault="008C28BE">
                                  <w:pPr>
                                    <w:pStyle w:val="TableParagraph"/>
                                    <w:spacing w:before="23" w:line="202" w:lineRule="exact"/>
                                    <w:ind w:left="63" w:right="101"/>
                                    <w:jc w:val="center"/>
                                    <w:rPr>
                                      <w:sz w:val="20"/>
                                    </w:rPr>
                                  </w:pPr>
                                  <w:r>
                                    <w:rPr>
                                      <w:sz w:val="20"/>
                                    </w:rPr>
                                    <w:t>N</w:t>
                                  </w:r>
                                  <w:r>
                                    <w:rPr>
                                      <w:spacing w:val="-3"/>
                                      <w:sz w:val="20"/>
                                    </w:rPr>
                                    <w:t xml:space="preserve"> </w:t>
                                  </w:r>
                                  <w:r>
                                    <w:rPr>
                                      <w:sz w:val="20"/>
                                    </w:rPr>
                                    <w:t>=</w:t>
                                  </w:r>
                                  <w:r>
                                    <w:rPr>
                                      <w:spacing w:val="-1"/>
                                      <w:sz w:val="20"/>
                                    </w:rPr>
                                    <w:t xml:space="preserve"> </w:t>
                                  </w:r>
                                  <w:r>
                                    <w:rPr>
                                      <w:spacing w:val="-5"/>
                                      <w:sz w:val="20"/>
                                    </w:rPr>
                                    <w:t>58</w:t>
                                  </w:r>
                                </w:p>
                              </w:tc>
                              <w:tc>
                                <w:tcPr>
                                  <w:tcW w:w="1771" w:type="dxa"/>
                                  <w:tcBorders>
                                    <w:bottom w:val="nil"/>
                                  </w:tcBorders>
                                </w:tcPr>
                                <w:p w14:paraId="40D6BA9B" w14:textId="77777777" w:rsidR="00C4799D" w:rsidRDefault="008C28BE">
                                  <w:pPr>
                                    <w:pStyle w:val="TableParagraph"/>
                                    <w:spacing w:before="23" w:line="202" w:lineRule="exact"/>
                                    <w:ind w:left="21" w:right="20"/>
                                    <w:jc w:val="center"/>
                                    <w:rPr>
                                      <w:sz w:val="20"/>
                                    </w:rPr>
                                  </w:pPr>
                                  <w:r>
                                    <w:rPr>
                                      <w:spacing w:val="-2"/>
                                      <w:sz w:val="20"/>
                                    </w:rPr>
                                    <w:t>37.4%*</w:t>
                                  </w:r>
                                </w:p>
                              </w:tc>
                              <w:tc>
                                <w:tcPr>
                                  <w:tcW w:w="1771" w:type="dxa"/>
                                  <w:tcBorders>
                                    <w:bottom w:val="nil"/>
                                  </w:tcBorders>
                                </w:tcPr>
                                <w:p w14:paraId="08C1A52D" w14:textId="77777777" w:rsidR="00C4799D" w:rsidRDefault="008C28BE">
                                  <w:pPr>
                                    <w:pStyle w:val="TableParagraph"/>
                                    <w:spacing w:before="23" w:line="202" w:lineRule="exact"/>
                                    <w:ind w:left="21" w:right="15"/>
                                    <w:jc w:val="center"/>
                                    <w:rPr>
                                      <w:sz w:val="20"/>
                                    </w:rPr>
                                  </w:pPr>
                                  <w:r>
                                    <w:rPr>
                                      <w:spacing w:val="-2"/>
                                      <w:sz w:val="20"/>
                                    </w:rPr>
                                    <w:t>47.0%*</w:t>
                                  </w:r>
                                </w:p>
                              </w:tc>
                            </w:tr>
                            <w:tr w:rsidR="00C4799D" w14:paraId="7482A6F3" w14:textId="77777777">
                              <w:trPr>
                                <w:trHeight w:val="265"/>
                              </w:trPr>
                              <w:tc>
                                <w:tcPr>
                                  <w:tcW w:w="2546" w:type="dxa"/>
                                  <w:tcBorders>
                                    <w:top w:val="nil"/>
                                  </w:tcBorders>
                                </w:tcPr>
                                <w:p w14:paraId="4850AE22" w14:textId="77777777" w:rsidR="00C4799D" w:rsidRDefault="008C28BE">
                                  <w:pPr>
                                    <w:pStyle w:val="TableParagraph"/>
                                    <w:spacing w:line="215" w:lineRule="exact"/>
                                    <w:rPr>
                                      <w:b/>
                                      <w:sz w:val="20"/>
                                    </w:rPr>
                                  </w:pPr>
                                  <w:r>
                                    <w:rPr>
                                      <w:b/>
                                      <w:spacing w:val="-2"/>
                                      <w:sz w:val="20"/>
                                    </w:rPr>
                                    <w:t>Remission</w:t>
                                  </w:r>
                                  <w:r>
                                    <w:rPr>
                                      <w:b/>
                                      <w:spacing w:val="-2"/>
                                      <w:sz w:val="20"/>
                                      <w:vertAlign w:val="superscript"/>
                                    </w:rPr>
                                    <w:t>b</w:t>
                                  </w:r>
                                </w:p>
                              </w:tc>
                              <w:tc>
                                <w:tcPr>
                                  <w:tcW w:w="960" w:type="dxa"/>
                                  <w:tcBorders>
                                    <w:top w:val="nil"/>
                                  </w:tcBorders>
                                </w:tcPr>
                                <w:p w14:paraId="5A3517B5" w14:textId="77777777" w:rsidR="00C4799D" w:rsidRDefault="008C28BE">
                                  <w:pPr>
                                    <w:pStyle w:val="TableParagraph"/>
                                    <w:spacing w:before="8"/>
                                    <w:ind w:left="35" w:right="28"/>
                                    <w:jc w:val="center"/>
                                    <w:rPr>
                                      <w:sz w:val="20"/>
                                    </w:rPr>
                                  </w:pPr>
                                  <w:r>
                                    <w:rPr>
                                      <w:spacing w:val="-2"/>
                                      <w:sz w:val="20"/>
                                    </w:rPr>
                                    <w:t>22.2%</w:t>
                                  </w:r>
                                </w:p>
                              </w:tc>
                              <w:tc>
                                <w:tcPr>
                                  <w:tcW w:w="989" w:type="dxa"/>
                                  <w:tcBorders>
                                    <w:top w:val="nil"/>
                                  </w:tcBorders>
                                </w:tcPr>
                                <w:p w14:paraId="41DB4DED" w14:textId="77777777" w:rsidR="00C4799D" w:rsidRDefault="008C28BE">
                                  <w:pPr>
                                    <w:pStyle w:val="TableParagraph"/>
                                    <w:spacing w:before="8"/>
                                    <w:ind w:left="60" w:right="58"/>
                                    <w:jc w:val="center"/>
                                    <w:rPr>
                                      <w:sz w:val="20"/>
                                    </w:rPr>
                                  </w:pPr>
                                  <w:r>
                                    <w:rPr>
                                      <w:spacing w:val="-2"/>
                                      <w:sz w:val="20"/>
                                    </w:rPr>
                                    <w:t>59.2%</w:t>
                                  </w:r>
                                </w:p>
                              </w:tc>
                              <w:tc>
                                <w:tcPr>
                                  <w:tcW w:w="1171" w:type="dxa"/>
                                  <w:tcBorders>
                                    <w:top w:val="nil"/>
                                  </w:tcBorders>
                                </w:tcPr>
                                <w:p w14:paraId="15494867" w14:textId="77777777" w:rsidR="00C4799D" w:rsidRDefault="008C28BE">
                                  <w:pPr>
                                    <w:pStyle w:val="TableParagraph"/>
                                    <w:spacing w:before="8"/>
                                    <w:ind w:left="63" w:right="101"/>
                                    <w:jc w:val="center"/>
                                    <w:rPr>
                                      <w:sz w:val="20"/>
                                    </w:rPr>
                                  </w:pPr>
                                  <w:r>
                                    <w:rPr>
                                      <w:spacing w:val="-2"/>
                                      <w:sz w:val="20"/>
                                    </w:rPr>
                                    <w:t>69.7%</w:t>
                                  </w:r>
                                </w:p>
                              </w:tc>
                              <w:tc>
                                <w:tcPr>
                                  <w:tcW w:w="1771" w:type="dxa"/>
                                  <w:tcBorders>
                                    <w:top w:val="nil"/>
                                  </w:tcBorders>
                                </w:tcPr>
                                <w:p w14:paraId="376B5FF3" w14:textId="77777777" w:rsidR="00C4799D" w:rsidRDefault="008C28BE">
                                  <w:pPr>
                                    <w:pStyle w:val="TableParagraph"/>
                                    <w:spacing w:before="8"/>
                                    <w:ind w:left="21" w:right="19"/>
                                    <w:jc w:val="center"/>
                                    <w:rPr>
                                      <w:sz w:val="20"/>
                                    </w:rPr>
                                  </w:pPr>
                                  <w:r>
                                    <w:rPr>
                                      <w:sz w:val="20"/>
                                    </w:rPr>
                                    <w:t>(20.3,</w:t>
                                  </w:r>
                                  <w:r>
                                    <w:rPr>
                                      <w:spacing w:val="-9"/>
                                      <w:sz w:val="20"/>
                                    </w:rPr>
                                    <w:t xml:space="preserve"> </w:t>
                                  </w:r>
                                  <w:r>
                                    <w:rPr>
                                      <w:spacing w:val="-2"/>
                                      <w:sz w:val="20"/>
                                    </w:rPr>
                                    <w:t>54.6)</w:t>
                                  </w:r>
                                </w:p>
                              </w:tc>
                              <w:tc>
                                <w:tcPr>
                                  <w:tcW w:w="1771" w:type="dxa"/>
                                  <w:tcBorders>
                                    <w:top w:val="nil"/>
                                  </w:tcBorders>
                                </w:tcPr>
                                <w:p w14:paraId="2D4CC086" w14:textId="77777777" w:rsidR="00C4799D" w:rsidRDefault="008C28BE">
                                  <w:pPr>
                                    <w:pStyle w:val="TableParagraph"/>
                                    <w:spacing w:before="8"/>
                                    <w:ind w:left="21" w:right="14"/>
                                    <w:jc w:val="center"/>
                                    <w:rPr>
                                      <w:sz w:val="20"/>
                                    </w:rPr>
                                  </w:pPr>
                                  <w:r>
                                    <w:rPr>
                                      <w:sz w:val="20"/>
                                    </w:rPr>
                                    <w:t>(30.7,</w:t>
                                  </w:r>
                                  <w:r>
                                    <w:rPr>
                                      <w:spacing w:val="-9"/>
                                      <w:sz w:val="20"/>
                                    </w:rPr>
                                    <w:t xml:space="preserve"> </w:t>
                                  </w:r>
                                  <w:r>
                                    <w:rPr>
                                      <w:spacing w:val="-2"/>
                                      <w:sz w:val="20"/>
                                    </w:rPr>
                                    <w:t>63.3)</w:t>
                                  </w:r>
                                </w:p>
                              </w:tc>
                            </w:tr>
                            <w:tr w:rsidR="00C4799D" w14:paraId="6580FCE1" w14:textId="77777777">
                              <w:trPr>
                                <w:trHeight w:val="252"/>
                              </w:trPr>
                              <w:tc>
                                <w:tcPr>
                                  <w:tcW w:w="2546" w:type="dxa"/>
                                  <w:tcBorders>
                                    <w:bottom w:val="nil"/>
                                  </w:tcBorders>
                                </w:tcPr>
                                <w:p w14:paraId="534BA30D" w14:textId="77777777" w:rsidR="00C4799D" w:rsidRDefault="008C28BE">
                                  <w:pPr>
                                    <w:pStyle w:val="TableParagraph"/>
                                    <w:spacing w:line="229" w:lineRule="exact"/>
                                    <w:ind w:left="280"/>
                                    <w:rPr>
                                      <w:sz w:val="20"/>
                                    </w:rPr>
                                  </w:pPr>
                                  <w:r>
                                    <w:rPr>
                                      <w:sz w:val="20"/>
                                    </w:rPr>
                                    <w:t>Prior</w:t>
                                  </w:r>
                                  <w:r>
                                    <w:rPr>
                                      <w:spacing w:val="-10"/>
                                      <w:sz w:val="20"/>
                                    </w:rPr>
                                    <w:t xml:space="preserve"> </w:t>
                                  </w:r>
                                  <w:r>
                                    <w:rPr>
                                      <w:sz w:val="20"/>
                                    </w:rPr>
                                    <w:t>biologic</w:t>
                                  </w:r>
                                  <w:r>
                                    <w:rPr>
                                      <w:spacing w:val="-7"/>
                                      <w:sz w:val="20"/>
                                    </w:rPr>
                                    <w:t xml:space="preserve"> </w:t>
                                  </w:r>
                                  <w:r>
                                    <w:rPr>
                                      <w:spacing w:val="-2"/>
                                      <w:sz w:val="20"/>
                                    </w:rPr>
                                    <w:t>failure</w:t>
                                  </w:r>
                                </w:p>
                              </w:tc>
                              <w:tc>
                                <w:tcPr>
                                  <w:tcW w:w="960" w:type="dxa"/>
                                  <w:tcBorders>
                                    <w:bottom w:val="nil"/>
                                  </w:tcBorders>
                                </w:tcPr>
                                <w:p w14:paraId="17BAFD6C" w14:textId="77777777" w:rsidR="00C4799D" w:rsidRDefault="008C28BE">
                                  <w:pPr>
                                    <w:pStyle w:val="TableParagraph"/>
                                    <w:spacing w:before="23" w:line="209" w:lineRule="exact"/>
                                    <w:ind w:left="35" w:right="32"/>
                                    <w:jc w:val="center"/>
                                    <w:rPr>
                                      <w:sz w:val="20"/>
                                    </w:rPr>
                                  </w:pPr>
                                  <w:r>
                                    <w:rPr>
                                      <w:sz w:val="20"/>
                                    </w:rPr>
                                    <w:t>N</w:t>
                                  </w:r>
                                  <w:r>
                                    <w:rPr>
                                      <w:spacing w:val="-3"/>
                                      <w:sz w:val="20"/>
                                    </w:rPr>
                                    <w:t xml:space="preserve"> </w:t>
                                  </w:r>
                                  <w:r>
                                    <w:rPr>
                                      <w:sz w:val="20"/>
                                    </w:rPr>
                                    <w:t>=</w:t>
                                  </w:r>
                                  <w:r>
                                    <w:rPr>
                                      <w:spacing w:val="-1"/>
                                      <w:sz w:val="20"/>
                                    </w:rPr>
                                    <w:t xml:space="preserve"> </w:t>
                                  </w:r>
                                  <w:r>
                                    <w:rPr>
                                      <w:spacing w:val="-5"/>
                                      <w:sz w:val="20"/>
                                    </w:rPr>
                                    <w:t>22</w:t>
                                  </w:r>
                                </w:p>
                              </w:tc>
                              <w:tc>
                                <w:tcPr>
                                  <w:tcW w:w="989" w:type="dxa"/>
                                  <w:tcBorders>
                                    <w:bottom w:val="nil"/>
                                  </w:tcBorders>
                                </w:tcPr>
                                <w:p w14:paraId="7B98C796" w14:textId="77777777" w:rsidR="00C4799D" w:rsidRDefault="008C28BE">
                                  <w:pPr>
                                    <w:pStyle w:val="TableParagraph"/>
                                    <w:spacing w:before="23" w:line="209" w:lineRule="exact"/>
                                    <w:ind w:left="60" w:right="58"/>
                                    <w:jc w:val="center"/>
                                    <w:rPr>
                                      <w:sz w:val="20"/>
                                    </w:rPr>
                                  </w:pPr>
                                  <w:r>
                                    <w:rPr>
                                      <w:sz w:val="20"/>
                                    </w:rPr>
                                    <w:t>N</w:t>
                                  </w:r>
                                  <w:r>
                                    <w:rPr>
                                      <w:spacing w:val="-3"/>
                                      <w:sz w:val="20"/>
                                    </w:rPr>
                                    <w:t xml:space="preserve"> </w:t>
                                  </w:r>
                                  <w:r>
                                    <w:rPr>
                                      <w:sz w:val="20"/>
                                    </w:rPr>
                                    <w:t>=</w:t>
                                  </w:r>
                                  <w:r>
                                    <w:rPr>
                                      <w:spacing w:val="-1"/>
                                      <w:sz w:val="20"/>
                                    </w:rPr>
                                    <w:t xml:space="preserve"> </w:t>
                                  </w:r>
                                  <w:r>
                                    <w:rPr>
                                      <w:spacing w:val="-5"/>
                                      <w:sz w:val="20"/>
                                    </w:rPr>
                                    <w:t>17</w:t>
                                  </w:r>
                                </w:p>
                              </w:tc>
                              <w:tc>
                                <w:tcPr>
                                  <w:tcW w:w="1171" w:type="dxa"/>
                                  <w:tcBorders>
                                    <w:bottom w:val="nil"/>
                                  </w:tcBorders>
                                </w:tcPr>
                                <w:p w14:paraId="2F2DBDE7" w14:textId="77777777" w:rsidR="00C4799D" w:rsidRDefault="008C28BE">
                                  <w:pPr>
                                    <w:pStyle w:val="TableParagraph"/>
                                    <w:spacing w:before="23" w:line="209" w:lineRule="exact"/>
                                    <w:ind w:left="63" w:right="101"/>
                                    <w:jc w:val="center"/>
                                    <w:rPr>
                                      <w:sz w:val="20"/>
                                    </w:rPr>
                                  </w:pPr>
                                  <w:r>
                                    <w:rPr>
                                      <w:sz w:val="20"/>
                                    </w:rPr>
                                    <w:t>N</w:t>
                                  </w:r>
                                  <w:r>
                                    <w:rPr>
                                      <w:spacing w:val="-3"/>
                                      <w:sz w:val="20"/>
                                    </w:rPr>
                                    <w:t xml:space="preserve"> </w:t>
                                  </w:r>
                                  <w:r>
                                    <w:rPr>
                                      <w:sz w:val="20"/>
                                    </w:rPr>
                                    <w:t>=</w:t>
                                  </w:r>
                                  <w:r>
                                    <w:rPr>
                                      <w:spacing w:val="-1"/>
                                      <w:sz w:val="20"/>
                                    </w:rPr>
                                    <w:t xml:space="preserve"> </w:t>
                                  </w:r>
                                  <w:r>
                                    <w:rPr>
                                      <w:spacing w:val="-5"/>
                                      <w:sz w:val="20"/>
                                    </w:rPr>
                                    <w:t>20</w:t>
                                  </w:r>
                                </w:p>
                              </w:tc>
                              <w:tc>
                                <w:tcPr>
                                  <w:tcW w:w="1771" w:type="dxa"/>
                                  <w:vMerge w:val="restart"/>
                                </w:tcPr>
                                <w:p w14:paraId="08DB1CDD" w14:textId="77777777" w:rsidR="00C4799D" w:rsidRDefault="008C28BE">
                                  <w:pPr>
                                    <w:pStyle w:val="TableParagraph"/>
                                    <w:spacing w:before="138"/>
                                    <w:ind w:left="21" w:right="19"/>
                                    <w:jc w:val="center"/>
                                    <w:rPr>
                                      <w:sz w:val="20"/>
                                    </w:rPr>
                                  </w:pPr>
                                  <w:r>
                                    <w:rPr>
                                      <w:spacing w:val="-2"/>
                                      <w:sz w:val="20"/>
                                    </w:rPr>
                                    <w:t>62.8%</w:t>
                                  </w:r>
                                </w:p>
                              </w:tc>
                              <w:tc>
                                <w:tcPr>
                                  <w:tcW w:w="1771" w:type="dxa"/>
                                  <w:vMerge w:val="restart"/>
                                </w:tcPr>
                                <w:p w14:paraId="58EF0ADF" w14:textId="77777777" w:rsidR="00C4799D" w:rsidRDefault="008C28BE">
                                  <w:pPr>
                                    <w:pStyle w:val="TableParagraph"/>
                                    <w:spacing w:before="138"/>
                                    <w:ind w:left="21" w:right="14"/>
                                    <w:jc w:val="center"/>
                                    <w:rPr>
                                      <w:sz w:val="20"/>
                                    </w:rPr>
                                  </w:pPr>
                                  <w:r>
                                    <w:rPr>
                                      <w:spacing w:val="-2"/>
                                      <w:sz w:val="20"/>
                                    </w:rPr>
                                    <w:t>59.4%</w:t>
                                  </w:r>
                                </w:p>
                              </w:tc>
                            </w:tr>
                            <w:tr w:rsidR="00C4799D" w14:paraId="7FC0FAAD" w14:textId="77777777">
                              <w:trPr>
                                <w:trHeight w:val="246"/>
                              </w:trPr>
                              <w:tc>
                                <w:tcPr>
                                  <w:tcW w:w="2546" w:type="dxa"/>
                                  <w:tcBorders>
                                    <w:top w:val="nil"/>
                                  </w:tcBorders>
                                </w:tcPr>
                                <w:p w14:paraId="207224D9" w14:textId="77777777" w:rsidR="00C4799D" w:rsidRDefault="00C4799D">
                                  <w:pPr>
                                    <w:pStyle w:val="TableParagraph"/>
                                    <w:ind w:left="0"/>
                                    <w:rPr>
                                      <w:rFonts w:ascii="Times New Roman"/>
                                      <w:sz w:val="16"/>
                                    </w:rPr>
                                  </w:pPr>
                                </w:p>
                              </w:tc>
                              <w:tc>
                                <w:tcPr>
                                  <w:tcW w:w="960" w:type="dxa"/>
                                  <w:tcBorders>
                                    <w:top w:val="nil"/>
                                  </w:tcBorders>
                                </w:tcPr>
                                <w:p w14:paraId="55FC5BE4" w14:textId="77777777" w:rsidR="00C4799D" w:rsidRDefault="008C28BE">
                                  <w:pPr>
                                    <w:pStyle w:val="TableParagraph"/>
                                    <w:spacing w:line="222" w:lineRule="exact"/>
                                    <w:ind w:left="35" w:right="28"/>
                                    <w:jc w:val="center"/>
                                    <w:rPr>
                                      <w:sz w:val="20"/>
                                    </w:rPr>
                                  </w:pPr>
                                  <w:r>
                                    <w:rPr>
                                      <w:spacing w:val="-2"/>
                                      <w:sz w:val="20"/>
                                    </w:rPr>
                                    <w:t>13.6%</w:t>
                                  </w:r>
                                </w:p>
                              </w:tc>
                              <w:tc>
                                <w:tcPr>
                                  <w:tcW w:w="989" w:type="dxa"/>
                                  <w:tcBorders>
                                    <w:top w:val="nil"/>
                                  </w:tcBorders>
                                </w:tcPr>
                                <w:p w14:paraId="4D5E2979" w14:textId="77777777" w:rsidR="00C4799D" w:rsidRDefault="008C28BE">
                                  <w:pPr>
                                    <w:pStyle w:val="TableParagraph"/>
                                    <w:spacing w:line="222" w:lineRule="exact"/>
                                    <w:ind w:left="60" w:right="58"/>
                                    <w:jc w:val="center"/>
                                    <w:rPr>
                                      <w:sz w:val="20"/>
                                    </w:rPr>
                                  </w:pPr>
                                  <w:r>
                                    <w:rPr>
                                      <w:spacing w:val="-2"/>
                                      <w:sz w:val="20"/>
                                    </w:rPr>
                                    <w:t>76.5%</w:t>
                                  </w:r>
                                </w:p>
                              </w:tc>
                              <w:tc>
                                <w:tcPr>
                                  <w:tcW w:w="1171" w:type="dxa"/>
                                  <w:tcBorders>
                                    <w:top w:val="nil"/>
                                  </w:tcBorders>
                                </w:tcPr>
                                <w:p w14:paraId="3069D329" w14:textId="77777777" w:rsidR="00C4799D" w:rsidRDefault="008C28BE">
                                  <w:pPr>
                                    <w:pStyle w:val="TableParagraph"/>
                                    <w:spacing w:line="222" w:lineRule="exact"/>
                                    <w:ind w:left="63" w:right="101"/>
                                    <w:jc w:val="center"/>
                                    <w:rPr>
                                      <w:sz w:val="20"/>
                                    </w:rPr>
                                  </w:pPr>
                                  <w:r>
                                    <w:rPr>
                                      <w:spacing w:val="-2"/>
                                      <w:sz w:val="20"/>
                                    </w:rPr>
                                    <w:t>73.0%</w:t>
                                  </w:r>
                                </w:p>
                              </w:tc>
                              <w:tc>
                                <w:tcPr>
                                  <w:tcW w:w="1771" w:type="dxa"/>
                                  <w:vMerge/>
                                  <w:tcBorders>
                                    <w:top w:val="nil"/>
                                  </w:tcBorders>
                                </w:tcPr>
                                <w:p w14:paraId="66D69B51" w14:textId="77777777" w:rsidR="00C4799D" w:rsidRDefault="00C4799D">
                                  <w:pPr>
                                    <w:rPr>
                                      <w:sz w:val="2"/>
                                      <w:szCs w:val="2"/>
                                    </w:rPr>
                                  </w:pPr>
                                </w:p>
                              </w:tc>
                              <w:tc>
                                <w:tcPr>
                                  <w:tcW w:w="1771" w:type="dxa"/>
                                  <w:vMerge/>
                                  <w:tcBorders>
                                    <w:top w:val="nil"/>
                                  </w:tcBorders>
                                </w:tcPr>
                                <w:p w14:paraId="521160F2" w14:textId="77777777" w:rsidR="00C4799D" w:rsidRDefault="00C4799D">
                                  <w:pPr>
                                    <w:rPr>
                                      <w:sz w:val="2"/>
                                      <w:szCs w:val="2"/>
                                    </w:rPr>
                                  </w:pPr>
                                </w:p>
                              </w:tc>
                            </w:tr>
                            <w:tr w:rsidR="00C4799D" w14:paraId="66681669" w14:textId="77777777">
                              <w:trPr>
                                <w:trHeight w:val="510"/>
                              </w:trPr>
                              <w:tc>
                                <w:tcPr>
                                  <w:tcW w:w="2546" w:type="dxa"/>
                                </w:tcPr>
                                <w:p w14:paraId="295DCC17" w14:textId="77777777" w:rsidR="00C4799D" w:rsidRDefault="008C28BE">
                                  <w:pPr>
                                    <w:pStyle w:val="TableParagraph"/>
                                    <w:ind w:left="280"/>
                                    <w:rPr>
                                      <w:sz w:val="20"/>
                                    </w:rPr>
                                  </w:pPr>
                                  <w:r>
                                    <w:rPr>
                                      <w:sz w:val="20"/>
                                    </w:rPr>
                                    <w:t>Without</w:t>
                                  </w:r>
                                  <w:r>
                                    <w:rPr>
                                      <w:spacing w:val="-14"/>
                                      <w:sz w:val="20"/>
                                    </w:rPr>
                                    <w:t xml:space="preserve"> </w:t>
                                  </w:r>
                                  <w:r>
                                    <w:rPr>
                                      <w:sz w:val="20"/>
                                    </w:rPr>
                                    <w:t>prior</w:t>
                                  </w:r>
                                  <w:r>
                                    <w:rPr>
                                      <w:spacing w:val="-14"/>
                                      <w:sz w:val="20"/>
                                    </w:rPr>
                                    <w:t xml:space="preserve"> </w:t>
                                  </w:r>
                                  <w:r>
                                    <w:rPr>
                                      <w:sz w:val="20"/>
                                    </w:rPr>
                                    <w:t xml:space="preserve">biologic </w:t>
                                  </w:r>
                                  <w:r>
                                    <w:rPr>
                                      <w:spacing w:val="-2"/>
                                      <w:sz w:val="20"/>
                                    </w:rPr>
                                    <w:t>failure</w:t>
                                  </w:r>
                                </w:p>
                              </w:tc>
                              <w:tc>
                                <w:tcPr>
                                  <w:tcW w:w="960" w:type="dxa"/>
                                </w:tcPr>
                                <w:p w14:paraId="0E6B50F8" w14:textId="77777777" w:rsidR="00C4799D" w:rsidRDefault="008C28BE">
                                  <w:pPr>
                                    <w:pStyle w:val="TableParagraph"/>
                                    <w:spacing w:before="26"/>
                                    <w:ind w:left="180"/>
                                    <w:rPr>
                                      <w:sz w:val="20"/>
                                    </w:rPr>
                                  </w:pPr>
                                  <w:r>
                                    <w:rPr>
                                      <w:sz w:val="20"/>
                                    </w:rPr>
                                    <w:t>N</w:t>
                                  </w:r>
                                  <w:r>
                                    <w:rPr>
                                      <w:spacing w:val="-3"/>
                                      <w:sz w:val="20"/>
                                    </w:rPr>
                                    <w:t xml:space="preserve"> </w:t>
                                  </w:r>
                                  <w:r>
                                    <w:rPr>
                                      <w:sz w:val="20"/>
                                    </w:rPr>
                                    <w:t>=</w:t>
                                  </w:r>
                                  <w:r>
                                    <w:rPr>
                                      <w:spacing w:val="-1"/>
                                      <w:sz w:val="20"/>
                                    </w:rPr>
                                    <w:t xml:space="preserve"> </w:t>
                                  </w:r>
                                  <w:r>
                                    <w:rPr>
                                      <w:spacing w:val="-5"/>
                                      <w:sz w:val="20"/>
                                    </w:rPr>
                                    <w:t>32</w:t>
                                  </w:r>
                                </w:p>
                                <w:p w14:paraId="460DFFED" w14:textId="77777777" w:rsidR="00C4799D" w:rsidRDefault="008C28BE">
                                  <w:pPr>
                                    <w:pStyle w:val="TableParagraph"/>
                                    <w:ind w:left="196"/>
                                    <w:rPr>
                                      <w:sz w:val="20"/>
                                    </w:rPr>
                                  </w:pPr>
                                  <w:r>
                                    <w:rPr>
                                      <w:spacing w:val="-2"/>
                                      <w:sz w:val="20"/>
                                    </w:rPr>
                                    <w:t>28.1%</w:t>
                                  </w:r>
                                </w:p>
                              </w:tc>
                              <w:tc>
                                <w:tcPr>
                                  <w:tcW w:w="989" w:type="dxa"/>
                                </w:tcPr>
                                <w:p w14:paraId="22200C07" w14:textId="77777777" w:rsidR="00C4799D" w:rsidRDefault="008C28BE">
                                  <w:pPr>
                                    <w:pStyle w:val="TableParagraph"/>
                                    <w:spacing w:before="26"/>
                                    <w:ind w:left="194"/>
                                    <w:rPr>
                                      <w:sz w:val="20"/>
                                    </w:rPr>
                                  </w:pPr>
                                  <w:r>
                                    <w:rPr>
                                      <w:sz w:val="20"/>
                                    </w:rPr>
                                    <w:t>N</w:t>
                                  </w:r>
                                  <w:r>
                                    <w:rPr>
                                      <w:spacing w:val="-3"/>
                                      <w:sz w:val="20"/>
                                    </w:rPr>
                                    <w:t xml:space="preserve"> </w:t>
                                  </w:r>
                                  <w:r>
                                    <w:rPr>
                                      <w:sz w:val="20"/>
                                    </w:rPr>
                                    <w:t>=</w:t>
                                  </w:r>
                                  <w:r>
                                    <w:rPr>
                                      <w:spacing w:val="-1"/>
                                      <w:sz w:val="20"/>
                                    </w:rPr>
                                    <w:t xml:space="preserve"> </w:t>
                                  </w:r>
                                  <w:r>
                                    <w:rPr>
                                      <w:spacing w:val="-5"/>
                                      <w:sz w:val="20"/>
                                    </w:rPr>
                                    <w:t>30</w:t>
                                  </w:r>
                                </w:p>
                                <w:p w14:paraId="427A35B8" w14:textId="77777777" w:rsidR="00C4799D" w:rsidRDefault="008C28BE">
                                  <w:pPr>
                                    <w:pStyle w:val="TableParagraph"/>
                                    <w:ind w:left="208"/>
                                    <w:rPr>
                                      <w:sz w:val="20"/>
                                    </w:rPr>
                                  </w:pPr>
                                  <w:r>
                                    <w:rPr>
                                      <w:spacing w:val="-2"/>
                                      <w:sz w:val="20"/>
                                    </w:rPr>
                                    <w:t>49.4%</w:t>
                                  </w:r>
                                </w:p>
                              </w:tc>
                              <w:tc>
                                <w:tcPr>
                                  <w:tcW w:w="1171" w:type="dxa"/>
                                </w:tcPr>
                                <w:p w14:paraId="656BB121" w14:textId="77777777" w:rsidR="00C4799D" w:rsidRDefault="008C28BE">
                                  <w:pPr>
                                    <w:pStyle w:val="TableParagraph"/>
                                    <w:spacing w:before="26"/>
                                    <w:ind w:left="263"/>
                                    <w:rPr>
                                      <w:sz w:val="20"/>
                                    </w:rPr>
                                  </w:pPr>
                                  <w:r>
                                    <w:rPr>
                                      <w:sz w:val="20"/>
                                    </w:rPr>
                                    <w:t>N</w:t>
                                  </w:r>
                                  <w:r>
                                    <w:rPr>
                                      <w:spacing w:val="-3"/>
                                      <w:sz w:val="20"/>
                                    </w:rPr>
                                    <w:t xml:space="preserve"> </w:t>
                                  </w:r>
                                  <w:r>
                                    <w:rPr>
                                      <w:sz w:val="20"/>
                                    </w:rPr>
                                    <w:t>=</w:t>
                                  </w:r>
                                  <w:r>
                                    <w:rPr>
                                      <w:spacing w:val="-1"/>
                                      <w:sz w:val="20"/>
                                    </w:rPr>
                                    <w:t xml:space="preserve"> </w:t>
                                  </w:r>
                                  <w:r>
                                    <w:rPr>
                                      <w:spacing w:val="-5"/>
                                      <w:sz w:val="20"/>
                                    </w:rPr>
                                    <w:t>38</w:t>
                                  </w:r>
                                </w:p>
                                <w:p w14:paraId="6F771E4B" w14:textId="77777777" w:rsidR="00C4799D" w:rsidRDefault="008C28BE">
                                  <w:pPr>
                                    <w:pStyle w:val="TableParagraph"/>
                                    <w:ind w:left="278"/>
                                    <w:rPr>
                                      <w:sz w:val="20"/>
                                    </w:rPr>
                                  </w:pPr>
                                  <w:r>
                                    <w:rPr>
                                      <w:spacing w:val="-2"/>
                                      <w:sz w:val="20"/>
                                    </w:rPr>
                                    <w:t>68.0%</w:t>
                                  </w:r>
                                </w:p>
                              </w:tc>
                              <w:tc>
                                <w:tcPr>
                                  <w:tcW w:w="1771" w:type="dxa"/>
                                </w:tcPr>
                                <w:p w14:paraId="47D2253F" w14:textId="77777777" w:rsidR="00C4799D" w:rsidRDefault="008C28BE">
                                  <w:pPr>
                                    <w:pStyle w:val="TableParagraph"/>
                                    <w:spacing w:before="141"/>
                                    <w:ind w:left="21" w:right="19"/>
                                    <w:jc w:val="center"/>
                                    <w:rPr>
                                      <w:sz w:val="20"/>
                                    </w:rPr>
                                  </w:pPr>
                                  <w:r>
                                    <w:rPr>
                                      <w:spacing w:val="-2"/>
                                      <w:sz w:val="20"/>
                                    </w:rPr>
                                    <w:t>21.3%</w:t>
                                  </w:r>
                                </w:p>
                              </w:tc>
                              <w:tc>
                                <w:tcPr>
                                  <w:tcW w:w="1771" w:type="dxa"/>
                                </w:tcPr>
                                <w:p w14:paraId="63EBC16B" w14:textId="77777777" w:rsidR="00C4799D" w:rsidRDefault="008C28BE">
                                  <w:pPr>
                                    <w:pStyle w:val="TableParagraph"/>
                                    <w:spacing w:before="141"/>
                                    <w:ind w:left="21" w:right="14"/>
                                    <w:jc w:val="center"/>
                                    <w:rPr>
                                      <w:sz w:val="20"/>
                                    </w:rPr>
                                  </w:pPr>
                                  <w:r>
                                    <w:rPr>
                                      <w:spacing w:val="-2"/>
                                      <w:sz w:val="20"/>
                                    </w:rPr>
                                    <w:t>39.9%</w:t>
                                  </w:r>
                                </w:p>
                              </w:tc>
                            </w:tr>
                            <w:tr w:rsidR="00C4799D" w14:paraId="30EEFD09" w14:textId="77777777">
                              <w:trPr>
                                <w:trHeight w:val="245"/>
                              </w:trPr>
                              <w:tc>
                                <w:tcPr>
                                  <w:tcW w:w="2546" w:type="dxa"/>
                                  <w:tcBorders>
                                    <w:bottom w:val="nil"/>
                                  </w:tcBorders>
                                </w:tcPr>
                                <w:p w14:paraId="4230B39A" w14:textId="77777777" w:rsidR="00C4799D" w:rsidRDefault="008C28BE">
                                  <w:pPr>
                                    <w:pStyle w:val="TableParagraph"/>
                                    <w:spacing w:line="225" w:lineRule="exact"/>
                                    <w:rPr>
                                      <w:b/>
                                      <w:sz w:val="20"/>
                                    </w:rPr>
                                  </w:pPr>
                                  <w:r>
                                    <w:rPr>
                                      <w:b/>
                                      <w:spacing w:val="-2"/>
                                      <w:sz w:val="20"/>
                                    </w:rPr>
                                    <w:t>Corticosteroid-</w:t>
                                  </w:r>
                                  <w:r>
                                    <w:rPr>
                                      <w:b/>
                                      <w:spacing w:val="-4"/>
                                      <w:sz w:val="20"/>
                                    </w:rPr>
                                    <w:t>free</w:t>
                                  </w:r>
                                </w:p>
                              </w:tc>
                              <w:tc>
                                <w:tcPr>
                                  <w:tcW w:w="960" w:type="dxa"/>
                                  <w:tcBorders>
                                    <w:bottom w:val="nil"/>
                                  </w:tcBorders>
                                </w:tcPr>
                                <w:p w14:paraId="616705A4" w14:textId="77777777" w:rsidR="00C4799D" w:rsidRDefault="008C28BE">
                                  <w:pPr>
                                    <w:pStyle w:val="TableParagraph"/>
                                    <w:spacing w:before="23" w:line="202" w:lineRule="exact"/>
                                    <w:ind w:left="35" w:right="32"/>
                                    <w:jc w:val="center"/>
                                    <w:rPr>
                                      <w:sz w:val="20"/>
                                    </w:rPr>
                                  </w:pPr>
                                  <w:r>
                                    <w:rPr>
                                      <w:sz w:val="20"/>
                                    </w:rPr>
                                    <w:t>N</w:t>
                                  </w:r>
                                  <w:r>
                                    <w:rPr>
                                      <w:spacing w:val="-3"/>
                                      <w:sz w:val="20"/>
                                    </w:rPr>
                                    <w:t xml:space="preserve"> </w:t>
                                  </w:r>
                                  <w:r>
                                    <w:rPr>
                                      <w:sz w:val="20"/>
                                    </w:rPr>
                                    <w:t>=</w:t>
                                  </w:r>
                                  <w:r>
                                    <w:rPr>
                                      <w:spacing w:val="-1"/>
                                      <w:sz w:val="20"/>
                                    </w:rPr>
                                    <w:t xml:space="preserve"> </w:t>
                                  </w:r>
                                  <w:r>
                                    <w:rPr>
                                      <w:spacing w:val="-5"/>
                                      <w:sz w:val="20"/>
                                    </w:rPr>
                                    <w:t>54</w:t>
                                  </w:r>
                                </w:p>
                              </w:tc>
                              <w:tc>
                                <w:tcPr>
                                  <w:tcW w:w="989" w:type="dxa"/>
                                  <w:tcBorders>
                                    <w:bottom w:val="nil"/>
                                  </w:tcBorders>
                                </w:tcPr>
                                <w:p w14:paraId="48505798" w14:textId="77777777" w:rsidR="00C4799D" w:rsidRDefault="008C28BE">
                                  <w:pPr>
                                    <w:pStyle w:val="TableParagraph"/>
                                    <w:spacing w:before="23" w:line="202" w:lineRule="exact"/>
                                    <w:ind w:left="60" w:right="58"/>
                                    <w:jc w:val="center"/>
                                    <w:rPr>
                                      <w:sz w:val="20"/>
                                    </w:rPr>
                                  </w:pPr>
                                  <w:r>
                                    <w:rPr>
                                      <w:sz w:val="20"/>
                                    </w:rPr>
                                    <w:t>N</w:t>
                                  </w:r>
                                  <w:r>
                                    <w:rPr>
                                      <w:spacing w:val="-3"/>
                                      <w:sz w:val="20"/>
                                    </w:rPr>
                                    <w:t xml:space="preserve"> </w:t>
                                  </w:r>
                                  <w:r>
                                    <w:rPr>
                                      <w:sz w:val="20"/>
                                    </w:rPr>
                                    <w:t>=</w:t>
                                  </w:r>
                                  <w:r>
                                    <w:rPr>
                                      <w:spacing w:val="-1"/>
                                      <w:sz w:val="20"/>
                                    </w:rPr>
                                    <w:t xml:space="preserve"> </w:t>
                                  </w:r>
                                  <w:r>
                                    <w:rPr>
                                      <w:spacing w:val="-5"/>
                                      <w:sz w:val="20"/>
                                    </w:rPr>
                                    <w:t>47</w:t>
                                  </w:r>
                                </w:p>
                              </w:tc>
                              <w:tc>
                                <w:tcPr>
                                  <w:tcW w:w="1171" w:type="dxa"/>
                                  <w:tcBorders>
                                    <w:bottom w:val="nil"/>
                                  </w:tcBorders>
                                </w:tcPr>
                                <w:p w14:paraId="4D3D3517" w14:textId="77777777" w:rsidR="00C4799D" w:rsidRDefault="008C28BE">
                                  <w:pPr>
                                    <w:pStyle w:val="TableParagraph"/>
                                    <w:spacing w:before="23" w:line="202" w:lineRule="exact"/>
                                    <w:ind w:left="63" w:right="101"/>
                                    <w:jc w:val="center"/>
                                    <w:rPr>
                                      <w:sz w:val="20"/>
                                    </w:rPr>
                                  </w:pPr>
                                  <w:r>
                                    <w:rPr>
                                      <w:sz w:val="20"/>
                                    </w:rPr>
                                    <w:t>N</w:t>
                                  </w:r>
                                  <w:r>
                                    <w:rPr>
                                      <w:spacing w:val="-3"/>
                                      <w:sz w:val="20"/>
                                    </w:rPr>
                                    <w:t xml:space="preserve"> </w:t>
                                  </w:r>
                                  <w:r>
                                    <w:rPr>
                                      <w:sz w:val="20"/>
                                    </w:rPr>
                                    <w:t>=</w:t>
                                  </w:r>
                                  <w:r>
                                    <w:rPr>
                                      <w:spacing w:val="-1"/>
                                      <w:sz w:val="20"/>
                                    </w:rPr>
                                    <w:t xml:space="preserve"> </w:t>
                                  </w:r>
                                  <w:r>
                                    <w:rPr>
                                      <w:spacing w:val="-5"/>
                                      <w:sz w:val="20"/>
                                    </w:rPr>
                                    <w:t>58</w:t>
                                  </w:r>
                                </w:p>
                              </w:tc>
                              <w:tc>
                                <w:tcPr>
                                  <w:tcW w:w="1771" w:type="dxa"/>
                                  <w:tcBorders>
                                    <w:bottom w:val="nil"/>
                                  </w:tcBorders>
                                </w:tcPr>
                                <w:p w14:paraId="402A8926" w14:textId="77777777" w:rsidR="00C4799D" w:rsidRDefault="008C28BE">
                                  <w:pPr>
                                    <w:pStyle w:val="TableParagraph"/>
                                    <w:spacing w:before="23" w:line="202" w:lineRule="exact"/>
                                    <w:ind w:left="21" w:right="20"/>
                                    <w:jc w:val="center"/>
                                    <w:rPr>
                                      <w:sz w:val="20"/>
                                    </w:rPr>
                                  </w:pPr>
                                  <w:r>
                                    <w:rPr>
                                      <w:spacing w:val="-2"/>
                                      <w:sz w:val="20"/>
                                    </w:rPr>
                                    <w:t>35.4%*</w:t>
                                  </w:r>
                                </w:p>
                              </w:tc>
                              <w:tc>
                                <w:tcPr>
                                  <w:tcW w:w="1771" w:type="dxa"/>
                                  <w:tcBorders>
                                    <w:bottom w:val="nil"/>
                                  </w:tcBorders>
                                </w:tcPr>
                                <w:p w14:paraId="3ADC4FD2" w14:textId="77777777" w:rsidR="00C4799D" w:rsidRDefault="008C28BE">
                                  <w:pPr>
                                    <w:pStyle w:val="TableParagraph"/>
                                    <w:spacing w:before="23" w:line="202" w:lineRule="exact"/>
                                    <w:ind w:left="21" w:right="15"/>
                                    <w:jc w:val="center"/>
                                    <w:rPr>
                                      <w:sz w:val="20"/>
                                    </w:rPr>
                                  </w:pPr>
                                  <w:r>
                                    <w:rPr>
                                      <w:spacing w:val="-2"/>
                                      <w:sz w:val="20"/>
                                    </w:rPr>
                                    <w:t>45.1%*</w:t>
                                  </w:r>
                                </w:p>
                              </w:tc>
                            </w:tr>
                            <w:tr w:rsidR="00C4799D" w14:paraId="4F03D46B" w14:textId="77777777">
                              <w:trPr>
                                <w:trHeight w:val="265"/>
                              </w:trPr>
                              <w:tc>
                                <w:tcPr>
                                  <w:tcW w:w="2546" w:type="dxa"/>
                                  <w:tcBorders>
                                    <w:top w:val="nil"/>
                                  </w:tcBorders>
                                </w:tcPr>
                                <w:p w14:paraId="5B6E22A0" w14:textId="77777777" w:rsidR="00C4799D" w:rsidRDefault="008C28BE">
                                  <w:pPr>
                                    <w:pStyle w:val="TableParagraph"/>
                                    <w:spacing w:line="215" w:lineRule="exact"/>
                                    <w:rPr>
                                      <w:b/>
                                      <w:sz w:val="20"/>
                                    </w:rPr>
                                  </w:pPr>
                                  <w:r>
                                    <w:rPr>
                                      <w:b/>
                                      <w:sz w:val="20"/>
                                    </w:rPr>
                                    <w:t>clinical</w:t>
                                  </w:r>
                                  <w:r>
                                    <w:rPr>
                                      <w:b/>
                                      <w:spacing w:val="-11"/>
                                      <w:sz w:val="20"/>
                                    </w:rPr>
                                    <w:t xml:space="preserve"> </w:t>
                                  </w:r>
                                  <w:r>
                                    <w:rPr>
                                      <w:b/>
                                      <w:spacing w:val="-2"/>
                                      <w:sz w:val="20"/>
                                    </w:rPr>
                                    <w:t>remission</w:t>
                                  </w:r>
                                  <w:r>
                                    <w:rPr>
                                      <w:b/>
                                      <w:spacing w:val="-2"/>
                                      <w:sz w:val="20"/>
                                      <w:vertAlign w:val="superscript"/>
                                    </w:rPr>
                                    <w:t>c</w:t>
                                  </w:r>
                                </w:p>
                              </w:tc>
                              <w:tc>
                                <w:tcPr>
                                  <w:tcW w:w="960" w:type="dxa"/>
                                  <w:tcBorders>
                                    <w:top w:val="nil"/>
                                  </w:tcBorders>
                                </w:tcPr>
                                <w:p w14:paraId="2B334498" w14:textId="77777777" w:rsidR="00C4799D" w:rsidRDefault="008C28BE">
                                  <w:pPr>
                                    <w:pStyle w:val="TableParagraph"/>
                                    <w:spacing w:before="8"/>
                                    <w:ind w:left="35" w:right="28"/>
                                    <w:jc w:val="center"/>
                                    <w:rPr>
                                      <w:sz w:val="20"/>
                                    </w:rPr>
                                  </w:pPr>
                                  <w:r>
                                    <w:rPr>
                                      <w:spacing w:val="-2"/>
                                      <w:sz w:val="20"/>
                                    </w:rPr>
                                    <w:t>22.2%</w:t>
                                  </w:r>
                                </w:p>
                              </w:tc>
                              <w:tc>
                                <w:tcPr>
                                  <w:tcW w:w="989" w:type="dxa"/>
                                  <w:tcBorders>
                                    <w:top w:val="nil"/>
                                  </w:tcBorders>
                                </w:tcPr>
                                <w:p w14:paraId="68DB4758" w14:textId="77777777" w:rsidR="00C4799D" w:rsidRDefault="008C28BE">
                                  <w:pPr>
                                    <w:pStyle w:val="TableParagraph"/>
                                    <w:spacing w:before="8"/>
                                    <w:ind w:left="60" w:right="58"/>
                                    <w:jc w:val="center"/>
                                    <w:rPr>
                                      <w:sz w:val="20"/>
                                    </w:rPr>
                                  </w:pPr>
                                  <w:r>
                                    <w:rPr>
                                      <w:spacing w:val="-2"/>
                                      <w:sz w:val="20"/>
                                    </w:rPr>
                                    <w:t>57.1%</w:t>
                                  </w:r>
                                </w:p>
                              </w:tc>
                              <w:tc>
                                <w:tcPr>
                                  <w:tcW w:w="1171" w:type="dxa"/>
                                  <w:tcBorders>
                                    <w:top w:val="nil"/>
                                  </w:tcBorders>
                                </w:tcPr>
                                <w:p w14:paraId="3F4CE9CA" w14:textId="77777777" w:rsidR="00C4799D" w:rsidRDefault="008C28BE">
                                  <w:pPr>
                                    <w:pStyle w:val="TableParagraph"/>
                                    <w:spacing w:before="8"/>
                                    <w:ind w:left="63" w:right="101"/>
                                    <w:jc w:val="center"/>
                                    <w:rPr>
                                      <w:sz w:val="20"/>
                                    </w:rPr>
                                  </w:pPr>
                                  <w:r>
                                    <w:rPr>
                                      <w:spacing w:val="-2"/>
                                      <w:sz w:val="20"/>
                                    </w:rPr>
                                    <w:t>68.0%</w:t>
                                  </w:r>
                                </w:p>
                              </w:tc>
                              <w:tc>
                                <w:tcPr>
                                  <w:tcW w:w="1771" w:type="dxa"/>
                                  <w:tcBorders>
                                    <w:top w:val="nil"/>
                                  </w:tcBorders>
                                </w:tcPr>
                                <w:p w14:paraId="04B1B6AA" w14:textId="77777777" w:rsidR="00C4799D" w:rsidRDefault="008C28BE">
                                  <w:pPr>
                                    <w:pStyle w:val="TableParagraph"/>
                                    <w:spacing w:before="8"/>
                                    <w:ind w:left="21" w:right="19"/>
                                    <w:jc w:val="center"/>
                                    <w:rPr>
                                      <w:sz w:val="20"/>
                                    </w:rPr>
                                  </w:pPr>
                                  <w:r>
                                    <w:rPr>
                                      <w:sz w:val="20"/>
                                    </w:rPr>
                                    <w:t>(18.2,</w:t>
                                  </w:r>
                                  <w:r>
                                    <w:rPr>
                                      <w:spacing w:val="-9"/>
                                      <w:sz w:val="20"/>
                                    </w:rPr>
                                    <w:t xml:space="preserve"> </w:t>
                                  </w:r>
                                  <w:r>
                                    <w:rPr>
                                      <w:spacing w:val="-2"/>
                                      <w:sz w:val="20"/>
                                    </w:rPr>
                                    <w:t>52.7)</w:t>
                                  </w:r>
                                </w:p>
                              </w:tc>
                              <w:tc>
                                <w:tcPr>
                                  <w:tcW w:w="1771" w:type="dxa"/>
                                  <w:tcBorders>
                                    <w:top w:val="nil"/>
                                  </w:tcBorders>
                                </w:tcPr>
                                <w:p w14:paraId="30B947CA" w14:textId="77777777" w:rsidR="00C4799D" w:rsidRDefault="008C28BE">
                                  <w:pPr>
                                    <w:pStyle w:val="TableParagraph"/>
                                    <w:spacing w:before="8"/>
                                    <w:ind w:left="21" w:right="14"/>
                                    <w:jc w:val="center"/>
                                    <w:rPr>
                                      <w:sz w:val="20"/>
                                    </w:rPr>
                                  </w:pPr>
                                  <w:r>
                                    <w:rPr>
                                      <w:sz w:val="20"/>
                                    </w:rPr>
                                    <w:t>(28.7,</w:t>
                                  </w:r>
                                  <w:r>
                                    <w:rPr>
                                      <w:spacing w:val="-9"/>
                                      <w:sz w:val="20"/>
                                    </w:rPr>
                                    <w:t xml:space="preserve"> </w:t>
                                  </w:r>
                                  <w:r>
                                    <w:rPr>
                                      <w:spacing w:val="-2"/>
                                      <w:sz w:val="20"/>
                                    </w:rPr>
                                    <w:t>61.6)</w:t>
                                  </w:r>
                                </w:p>
                              </w:tc>
                            </w:tr>
                            <w:tr w:rsidR="00C4799D" w14:paraId="75386A75" w14:textId="77777777">
                              <w:trPr>
                                <w:trHeight w:val="252"/>
                              </w:trPr>
                              <w:tc>
                                <w:tcPr>
                                  <w:tcW w:w="2546" w:type="dxa"/>
                                  <w:tcBorders>
                                    <w:bottom w:val="nil"/>
                                  </w:tcBorders>
                                </w:tcPr>
                                <w:p w14:paraId="60F8E403" w14:textId="77777777" w:rsidR="00C4799D" w:rsidRDefault="008C28BE">
                                  <w:pPr>
                                    <w:pStyle w:val="TableParagraph"/>
                                    <w:spacing w:line="229" w:lineRule="exact"/>
                                    <w:ind w:left="280"/>
                                    <w:rPr>
                                      <w:sz w:val="20"/>
                                    </w:rPr>
                                  </w:pPr>
                                  <w:r>
                                    <w:rPr>
                                      <w:sz w:val="20"/>
                                    </w:rPr>
                                    <w:t>Prior</w:t>
                                  </w:r>
                                  <w:r>
                                    <w:rPr>
                                      <w:spacing w:val="-10"/>
                                      <w:sz w:val="20"/>
                                    </w:rPr>
                                    <w:t xml:space="preserve"> </w:t>
                                  </w:r>
                                  <w:r>
                                    <w:rPr>
                                      <w:sz w:val="20"/>
                                    </w:rPr>
                                    <w:t>biologic</w:t>
                                  </w:r>
                                  <w:r>
                                    <w:rPr>
                                      <w:spacing w:val="-7"/>
                                      <w:sz w:val="20"/>
                                    </w:rPr>
                                    <w:t xml:space="preserve"> </w:t>
                                  </w:r>
                                  <w:r>
                                    <w:rPr>
                                      <w:spacing w:val="-2"/>
                                      <w:sz w:val="20"/>
                                    </w:rPr>
                                    <w:t>failure</w:t>
                                  </w:r>
                                </w:p>
                              </w:tc>
                              <w:tc>
                                <w:tcPr>
                                  <w:tcW w:w="960" w:type="dxa"/>
                                  <w:tcBorders>
                                    <w:bottom w:val="nil"/>
                                  </w:tcBorders>
                                </w:tcPr>
                                <w:p w14:paraId="47502A72" w14:textId="77777777" w:rsidR="00C4799D" w:rsidRDefault="008C28BE">
                                  <w:pPr>
                                    <w:pStyle w:val="TableParagraph"/>
                                    <w:spacing w:before="23" w:line="209" w:lineRule="exact"/>
                                    <w:ind w:left="35" w:right="32"/>
                                    <w:jc w:val="center"/>
                                    <w:rPr>
                                      <w:sz w:val="20"/>
                                    </w:rPr>
                                  </w:pPr>
                                  <w:r>
                                    <w:rPr>
                                      <w:sz w:val="20"/>
                                    </w:rPr>
                                    <w:t>N</w:t>
                                  </w:r>
                                  <w:r>
                                    <w:rPr>
                                      <w:spacing w:val="-3"/>
                                      <w:sz w:val="20"/>
                                    </w:rPr>
                                    <w:t xml:space="preserve"> </w:t>
                                  </w:r>
                                  <w:r>
                                    <w:rPr>
                                      <w:sz w:val="20"/>
                                    </w:rPr>
                                    <w:t>=</w:t>
                                  </w:r>
                                  <w:r>
                                    <w:rPr>
                                      <w:spacing w:val="-1"/>
                                      <w:sz w:val="20"/>
                                    </w:rPr>
                                    <w:t xml:space="preserve"> </w:t>
                                  </w:r>
                                  <w:r>
                                    <w:rPr>
                                      <w:spacing w:val="-5"/>
                                      <w:sz w:val="20"/>
                                    </w:rPr>
                                    <w:t>22</w:t>
                                  </w:r>
                                </w:p>
                              </w:tc>
                              <w:tc>
                                <w:tcPr>
                                  <w:tcW w:w="989" w:type="dxa"/>
                                  <w:tcBorders>
                                    <w:bottom w:val="nil"/>
                                  </w:tcBorders>
                                </w:tcPr>
                                <w:p w14:paraId="69792BB5" w14:textId="77777777" w:rsidR="00C4799D" w:rsidRDefault="008C28BE">
                                  <w:pPr>
                                    <w:pStyle w:val="TableParagraph"/>
                                    <w:spacing w:before="23" w:line="209" w:lineRule="exact"/>
                                    <w:ind w:left="60" w:right="58"/>
                                    <w:jc w:val="center"/>
                                    <w:rPr>
                                      <w:sz w:val="20"/>
                                    </w:rPr>
                                  </w:pPr>
                                  <w:r>
                                    <w:rPr>
                                      <w:sz w:val="20"/>
                                    </w:rPr>
                                    <w:t>N</w:t>
                                  </w:r>
                                  <w:r>
                                    <w:rPr>
                                      <w:spacing w:val="-3"/>
                                      <w:sz w:val="20"/>
                                    </w:rPr>
                                    <w:t xml:space="preserve"> </w:t>
                                  </w:r>
                                  <w:r>
                                    <w:rPr>
                                      <w:sz w:val="20"/>
                                    </w:rPr>
                                    <w:t>=</w:t>
                                  </w:r>
                                  <w:r>
                                    <w:rPr>
                                      <w:spacing w:val="-1"/>
                                      <w:sz w:val="20"/>
                                    </w:rPr>
                                    <w:t xml:space="preserve"> </w:t>
                                  </w:r>
                                  <w:r>
                                    <w:rPr>
                                      <w:spacing w:val="-5"/>
                                      <w:sz w:val="20"/>
                                    </w:rPr>
                                    <w:t>17</w:t>
                                  </w:r>
                                </w:p>
                              </w:tc>
                              <w:tc>
                                <w:tcPr>
                                  <w:tcW w:w="1171" w:type="dxa"/>
                                  <w:tcBorders>
                                    <w:bottom w:val="nil"/>
                                  </w:tcBorders>
                                </w:tcPr>
                                <w:p w14:paraId="688EA5DA" w14:textId="77777777" w:rsidR="00C4799D" w:rsidRDefault="008C28BE">
                                  <w:pPr>
                                    <w:pStyle w:val="TableParagraph"/>
                                    <w:spacing w:before="23" w:line="209" w:lineRule="exact"/>
                                    <w:ind w:left="63" w:right="101"/>
                                    <w:jc w:val="center"/>
                                    <w:rPr>
                                      <w:sz w:val="20"/>
                                    </w:rPr>
                                  </w:pPr>
                                  <w:r>
                                    <w:rPr>
                                      <w:sz w:val="20"/>
                                    </w:rPr>
                                    <w:t>N</w:t>
                                  </w:r>
                                  <w:r>
                                    <w:rPr>
                                      <w:spacing w:val="-3"/>
                                      <w:sz w:val="20"/>
                                    </w:rPr>
                                    <w:t xml:space="preserve"> </w:t>
                                  </w:r>
                                  <w:r>
                                    <w:rPr>
                                      <w:sz w:val="20"/>
                                    </w:rPr>
                                    <w:t>=</w:t>
                                  </w:r>
                                  <w:r>
                                    <w:rPr>
                                      <w:spacing w:val="-1"/>
                                      <w:sz w:val="20"/>
                                    </w:rPr>
                                    <w:t xml:space="preserve"> </w:t>
                                  </w:r>
                                  <w:r>
                                    <w:rPr>
                                      <w:spacing w:val="-5"/>
                                      <w:sz w:val="20"/>
                                    </w:rPr>
                                    <w:t>20</w:t>
                                  </w:r>
                                </w:p>
                              </w:tc>
                              <w:tc>
                                <w:tcPr>
                                  <w:tcW w:w="1771" w:type="dxa"/>
                                  <w:vMerge w:val="restart"/>
                                </w:tcPr>
                                <w:p w14:paraId="437D9A00" w14:textId="77777777" w:rsidR="00C4799D" w:rsidRDefault="008C28BE">
                                  <w:pPr>
                                    <w:pStyle w:val="TableParagraph"/>
                                    <w:spacing w:before="138"/>
                                    <w:ind w:left="21" w:right="19"/>
                                    <w:jc w:val="center"/>
                                    <w:rPr>
                                      <w:sz w:val="20"/>
                                    </w:rPr>
                                  </w:pPr>
                                  <w:r>
                                    <w:rPr>
                                      <w:spacing w:val="-2"/>
                                      <w:sz w:val="20"/>
                                    </w:rPr>
                                    <w:t>57.0%</w:t>
                                  </w:r>
                                </w:p>
                              </w:tc>
                              <w:tc>
                                <w:tcPr>
                                  <w:tcW w:w="1771" w:type="dxa"/>
                                  <w:vMerge w:val="restart"/>
                                </w:tcPr>
                                <w:p w14:paraId="4489CADD" w14:textId="77777777" w:rsidR="00C4799D" w:rsidRDefault="008C28BE">
                                  <w:pPr>
                                    <w:pStyle w:val="TableParagraph"/>
                                    <w:spacing w:before="138"/>
                                    <w:ind w:left="21" w:right="14"/>
                                    <w:jc w:val="center"/>
                                    <w:rPr>
                                      <w:sz w:val="20"/>
                                    </w:rPr>
                                  </w:pPr>
                                  <w:r>
                                    <w:rPr>
                                      <w:spacing w:val="-2"/>
                                      <w:sz w:val="20"/>
                                    </w:rPr>
                                    <w:t>59.4%</w:t>
                                  </w:r>
                                </w:p>
                              </w:tc>
                            </w:tr>
                            <w:tr w:rsidR="00C4799D" w14:paraId="76B8B344" w14:textId="77777777">
                              <w:trPr>
                                <w:trHeight w:val="246"/>
                              </w:trPr>
                              <w:tc>
                                <w:tcPr>
                                  <w:tcW w:w="2546" w:type="dxa"/>
                                  <w:tcBorders>
                                    <w:top w:val="nil"/>
                                  </w:tcBorders>
                                </w:tcPr>
                                <w:p w14:paraId="1058F31B" w14:textId="77777777" w:rsidR="00C4799D" w:rsidRDefault="00C4799D">
                                  <w:pPr>
                                    <w:pStyle w:val="TableParagraph"/>
                                    <w:ind w:left="0"/>
                                    <w:rPr>
                                      <w:rFonts w:ascii="Times New Roman"/>
                                      <w:sz w:val="16"/>
                                    </w:rPr>
                                  </w:pPr>
                                </w:p>
                              </w:tc>
                              <w:tc>
                                <w:tcPr>
                                  <w:tcW w:w="960" w:type="dxa"/>
                                  <w:tcBorders>
                                    <w:top w:val="nil"/>
                                  </w:tcBorders>
                                </w:tcPr>
                                <w:p w14:paraId="3F731C2A" w14:textId="77777777" w:rsidR="00C4799D" w:rsidRDefault="008C28BE">
                                  <w:pPr>
                                    <w:pStyle w:val="TableParagraph"/>
                                    <w:spacing w:line="222" w:lineRule="exact"/>
                                    <w:ind w:left="35" w:right="28"/>
                                    <w:jc w:val="center"/>
                                    <w:rPr>
                                      <w:sz w:val="20"/>
                                    </w:rPr>
                                  </w:pPr>
                                  <w:r>
                                    <w:rPr>
                                      <w:spacing w:val="-2"/>
                                      <w:sz w:val="20"/>
                                    </w:rPr>
                                    <w:t>13.6%</w:t>
                                  </w:r>
                                </w:p>
                              </w:tc>
                              <w:tc>
                                <w:tcPr>
                                  <w:tcW w:w="989" w:type="dxa"/>
                                  <w:tcBorders>
                                    <w:top w:val="nil"/>
                                  </w:tcBorders>
                                </w:tcPr>
                                <w:p w14:paraId="3E0C4A6E" w14:textId="77777777" w:rsidR="00C4799D" w:rsidRDefault="008C28BE">
                                  <w:pPr>
                                    <w:pStyle w:val="TableParagraph"/>
                                    <w:spacing w:line="222" w:lineRule="exact"/>
                                    <w:ind w:left="60" w:right="58"/>
                                    <w:jc w:val="center"/>
                                    <w:rPr>
                                      <w:sz w:val="20"/>
                                    </w:rPr>
                                  </w:pPr>
                                  <w:r>
                                    <w:rPr>
                                      <w:spacing w:val="-2"/>
                                      <w:sz w:val="20"/>
                                    </w:rPr>
                                    <w:t>70.6%</w:t>
                                  </w:r>
                                </w:p>
                              </w:tc>
                              <w:tc>
                                <w:tcPr>
                                  <w:tcW w:w="1171" w:type="dxa"/>
                                  <w:tcBorders>
                                    <w:top w:val="nil"/>
                                  </w:tcBorders>
                                </w:tcPr>
                                <w:p w14:paraId="78902943" w14:textId="77777777" w:rsidR="00C4799D" w:rsidRDefault="008C28BE">
                                  <w:pPr>
                                    <w:pStyle w:val="TableParagraph"/>
                                    <w:spacing w:line="222" w:lineRule="exact"/>
                                    <w:ind w:left="63" w:right="101"/>
                                    <w:jc w:val="center"/>
                                    <w:rPr>
                                      <w:sz w:val="20"/>
                                    </w:rPr>
                                  </w:pPr>
                                  <w:r>
                                    <w:rPr>
                                      <w:spacing w:val="-2"/>
                                      <w:sz w:val="20"/>
                                    </w:rPr>
                                    <w:t>73.0%</w:t>
                                  </w:r>
                                </w:p>
                              </w:tc>
                              <w:tc>
                                <w:tcPr>
                                  <w:tcW w:w="1771" w:type="dxa"/>
                                  <w:vMerge/>
                                  <w:tcBorders>
                                    <w:top w:val="nil"/>
                                  </w:tcBorders>
                                </w:tcPr>
                                <w:p w14:paraId="4D8BDE3C" w14:textId="77777777" w:rsidR="00C4799D" w:rsidRDefault="00C4799D">
                                  <w:pPr>
                                    <w:rPr>
                                      <w:sz w:val="2"/>
                                      <w:szCs w:val="2"/>
                                    </w:rPr>
                                  </w:pPr>
                                </w:p>
                              </w:tc>
                              <w:tc>
                                <w:tcPr>
                                  <w:tcW w:w="1771" w:type="dxa"/>
                                  <w:vMerge/>
                                  <w:tcBorders>
                                    <w:top w:val="nil"/>
                                  </w:tcBorders>
                                </w:tcPr>
                                <w:p w14:paraId="09D9770C" w14:textId="77777777" w:rsidR="00C4799D" w:rsidRDefault="00C4799D">
                                  <w:pPr>
                                    <w:rPr>
                                      <w:sz w:val="2"/>
                                      <w:szCs w:val="2"/>
                                    </w:rPr>
                                  </w:pPr>
                                </w:p>
                              </w:tc>
                            </w:tr>
                            <w:tr w:rsidR="00C4799D" w14:paraId="796FF0F5" w14:textId="77777777">
                              <w:trPr>
                                <w:trHeight w:val="510"/>
                              </w:trPr>
                              <w:tc>
                                <w:tcPr>
                                  <w:tcW w:w="2546" w:type="dxa"/>
                                </w:tcPr>
                                <w:p w14:paraId="26C2227A" w14:textId="77777777" w:rsidR="00C4799D" w:rsidRDefault="008C28BE">
                                  <w:pPr>
                                    <w:pStyle w:val="TableParagraph"/>
                                    <w:ind w:left="280"/>
                                    <w:rPr>
                                      <w:sz w:val="20"/>
                                    </w:rPr>
                                  </w:pPr>
                                  <w:r>
                                    <w:rPr>
                                      <w:sz w:val="20"/>
                                    </w:rPr>
                                    <w:t>Without</w:t>
                                  </w:r>
                                  <w:r>
                                    <w:rPr>
                                      <w:spacing w:val="-14"/>
                                      <w:sz w:val="20"/>
                                    </w:rPr>
                                    <w:t xml:space="preserve"> </w:t>
                                  </w:r>
                                  <w:r>
                                    <w:rPr>
                                      <w:sz w:val="20"/>
                                    </w:rPr>
                                    <w:t>prior</w:t>
                                  </w:r>
                                  <w:r>
                                    <w:rPr>
                                      <w:spacing w:val="-14"/>
                                      <w:sz w:val="20"/>
                                    </w:rPr>
                                    <w:t xml:space="preserve"> </w:t>
                                  </w:r>
                                  <w:r>
                                    <w:rPr>
                                      <w:sz w:val="20"/>
                                    </w:rPr>
                                    <w:t xml:space="preserve">biologic </w:t>
                                  </w:r>
                                  <w:r>
                                    <w:rPr>
                                      <w:spacing w:val="-2"/>
                                      <w:sz w:val="20"/>
                                    </w:rPr>
                                    <w:t>failure</w:t>
                                  </w:r>
                                </w:p>
                              </w:tc>
                              <w:tc>
                                <w:tcPr>
                                  <w:tcW w:w="960" w:type="dxa"/>
                                </w:tcPr>
                                <w:p w14:paraId="00B17605" w14:textId="77777777" w:rsidR="00C4799D" w:rsidRDefault="008C28BE">
                                  <w:pPr>
                                    <w:pStyle w:val="TableParagraph"/>
                                    <w:spacing w:before="26"/>
                                    <w:ind w:left="108"/>
                                    <w:rPr>
                                      <w:sz w:val="20"/>
                                    </w:rPr>
                                  </w:pPr>
                                  <w:r>
                                    <w:rPr>
                                      <w:sz w:val="20"/>
                                    </w:rPr>
                                    <w:t>N</w:t>
                                  </w:r>
                                  <w:r>
                                    <w:rPr>
                                      <w:spacing w:val="-3"/>
                                      <w:sz w:val="20"/>
                                    </w:rPr>
                                    <w:t xml:space="preserve"> </w:t>
                                  </w:r>
                                  <w:r>
                                    <w:rPr>
                                      <w:sz w:val="20"/>
                                    </w:rPr>
                                    <w:t>=</w:t>
                                  </w:r>
                                  <w:r>
                                    <w:rPr>
                                      <w:spacing w:val="-1"/>
                                      <w:sz w:val="20"/>
                                    </w:rPr>
                                    <w:t xml:space="preserve"> </w:t>
                                  </w:r>
                                  <w:r>
                                    <w:rPr>
                                      <w:spacing w:val="-5"/>
                                      <w:sz w:val="20"/>
                                    </w:rPr>
                                    <w:t>32</w:t>
                                  </w:r>
                                </w:p>
                                <w:p w14:paraId="33094D2C" w14:textId="77777777" w:rsidR="00C4799D" w:rsidRDefault="008C28BE">
                                  <w:pPr>
                                    <w:pStyle w:val="TableParagraph"/>
                                    <w:ind w:left="196"/>
                                    <w:rPr>
                                      <w:sz w:val="20"/>
                                    </w:rPr>
                                  </w:pPr>
                                  <w:r>
                                    <w:rPr>
                                      <w:spacing w:val="-2"/>
                                      <w:sz w:val="20"/>
                                    </w:rPr>
                                    <w:t>28.1%</w:t>
                                  </w:r>
                                </w:p>
                              </w:tc>
                              <w:tc>
                                <w:tcPr>
                                  <w:tcW w:w="989" w:type="dxa"/>
                                </w:tcPr>
                                <w:p w14:paraId="06E26309" w14:textId="77777777" w:rsidR="00C4799D" w:rsidRDefault="008C28BE">
                                  <w:pPr>
                                    <w:pStyle w:val="TableParagraph"/>
                                    <w:spacing w:before="26"/>
                                    <w:ind w:left="194"/>
                                    <w:rPr>
                                      <w:sz w:val="20"/>
                                    </w:rPr>
                                  </w:pPr>
                                  <w:r>
                                    <w:rPr>
                                      <w:sz w:val="20"/>
                                    </w:rPr>
                                    <w:t>N</w:t>
                                  </w:r>
                                  <w:r>
                                    <w:rPr>
                                      <w:spacing w:val="-3"/>
                                      <w:sz w:val="20"/>
                                    </w:rPr>
                                    <w:t xml:space="preserve"> </w:t>
                                  </w:r>
                                  <w:r>
                                    <w:rPr>
                                      <w:sz w:val="20"/>
                                    </w:rPr>
                                    <w:t>=</w:t>
                                  </w:r>
                                  <w:r>
                                    <w:rPr>
                                      <w:spacing w:val="-1"/>
                                      <w:sz w:val="20"/>
                                    </w:rPr>
                                    <w:t xml:space="preserve"> </w:t>
                                  </w:r>
                                  <w:r>
                                    <w:rPr>
                                      <w:spacing w:val="-5"/>
                                      <w:sz w:val="20"/>
                                    </w:rPr>
                                    <w:t>30</w:t>
                                  </w:r>
                                </w:p>
                                <w:p w14:paraId="35FE0B47" w14:textId="77777777" w:rsidR="00C4799D" w:rsidRDefault="008C28BE">
                                  <w:pPr>
                                    <w:pStyle w:val="TableParagraph"/>
                                    <w:ind w:left="208"/>
                                    <w:rPr>
                                      <w:sz w:val="20"/>
                                    </w:rPr>
                                  </w:pPr>
                                  <w:r>
                                    <w:rPr>
                                      <w:spacing w:val="-2"/>
                                      <w:sz w:val="20"/>
                                    </w:rPr>
                                    <w:t>49.4%</w:t>
                                  </w:r>
                                </w:p>
                              </w:tc>
                              <w:tc>
                                <w:tcPr>
                                  <w:tcW w:w="1171" w:type="dxa"/>
                                </w:tcPr>
                                <w:p w14:paraId="6E036B0F" w14:textId="77777777" w:rsidR="00C4799D" w:rsidRDefault="008C28BE">
                                  <w:pPr>
                                    <w:pStyle w:val="TableParagraph"/>
                                    <w:spacing w:before="26"/>
                                    <w:ind w:left="263"/>
                                    <w:rPr>
                                      <w:sz w:val="20"/>
                                    </w:rPr>
                                  </w:pPr>
                                  <w:r>
                                    <w:rPr>
                                      <w:sz w:val="20"/>
                                    </w:rPr>
                                    <w:t>N</w:t>
                                  </w:r>
                                  <w:r>
                                    <w:rPr>
                                      <w:spacing w:val="-3"/>
                                      <w:sz w:val="20"/>
                                    </w:rPr>
                                    <w:t xml:space="preserve"> </w:t>
                                  </w:r>
                                  <w:r>
                                    <w:rPr>
                                      <w:sz w:val="20"/>
                                    </w:rPr>
                                    <w:t>=</w:t>
                                  </w:r>
                                  <w:r>
                                    <w:rPr>
                                      <w:spacing w:val="-1"/>
                                      <w:sz w:val="20"/>
                                    </w:rPr>
                                    <w:t xml:space="preserve"> </w:t>
                                  </w:r>
                                  <w:r>
                                    <w:rPr>
                                      <w:spacing w:val="-5"/>
                                      <w:sz w:val="20"/>
                                    </w:rPr>
                                    <w:t>38</w:t>
                                  </w:r>
                                </w:p>
                                <w:p w14:paraId="142F12E4" w14:textId="77777777" w:rsidR="00C4799D" w:rsidRDefault="008C28BE">
                                  <w:pPr>
                                    <w:pStyle w:val="TableParagraph"/>
                                    <w:ind w:left="278"/>
                                    <w:rPr>
                                      <w:sz w:val="20"/>
                                    </w:rPr>
                                  </w:pPr>
                                  <w:r>
                                    <w:rPr>
                                      <w:spacing w:val="-2"/>
                                      <w:sz w:val="20"/>
                                    </w:rPr>
                                    <w:t>65.4%</w:t>
                                  </w:r>
                                </w:p>
                              </w:tc>
                              <w:tc>
                                <w:tcPr>
                                  <w:tcW w:w="1771" w:type="dxa"/>
                                </w:tcPr>
                                <w:p w14:paraId="6CF472CB" w14:textId="77777777" w:rsidR="00C4799D" w:rsidRDefault="008C28BE">
                                  <w:pPr>
                                    <w:pStyle w:val="TableParagraph"/>
                                    <w:spacing w:before="141"/>
                                    <w:ind w:left="21" w:right="19"/>
                                    <w:jc w:val="center"/>
                                    <w:rPr>
                                      <w:sz w:val="20"/>
                                    </w:rPr>
                                  </w:pPr>
                                  <w:r>
                                    <w:rPr>
                                      <w:spacing w:val="-2"/>
                                      <w:sz w:val="20"/>
                                    </w:rPr>
                                    <w:t>21.3%</w:t>
                                  </w:r>
                                </w:p>
                              </w:tc>
                              <w:tc>
                                <w:tcPr>
                                  <w:tcW w:w="1771" w:type="dxa"/>
                                </w:tcPr>
                                <w:p w14:paraId="78E4B7E6" w14:textId="77777777" w:rsidR="00C4799D" w:rsidRDefault="008C28BE">
                                  <w:pPr>
                                    <w:pStyle w:val="TableParagraph"/>
                                    <w:spacing w:before="141"/>
                                    <w:ind w:left="21" w:right="14"/>
                                    <w:jc w:val="center"/>
                                    <w:rPr>
                                      <w:sz w:val="20"/>
                                    </w:rPr>
                                  </w:pPr>
                                  <w:r>
                                    <w:rPr>
                                      <w:spacing w:val="-2"/>
                                      <w:sz w:val="20"/>
                                    </w:rPr>
                                    <w:t>37.2%</w:t>
                                  </w:r>
                                </w:p>
                              </w:tc>
                            </w:tr>
                            <w:tr w:rsidR="00C4799D" w14:paraId="77522C1E" w14:textId="77777777">
                              <w:trPr>
                                <w:trHeight w:val="245"/>
                              </w:trPr>
                              <w:tc>
                                <w:tcPr>
                                  <w:tcW w:w="2546" w:type="dxa"/>
                                  <w:tcBorders>
                                    <w:bottom w:val="nil"/>
                                  </w:tcBorders>
                                </w:tcPr>
                                <w:p w14:paraId="567BD153" w14:textId="77777777" w:rsidR="00C4799D" w:rsidRDefault="008C28BE">
                                  <w:pPr>
                                    <w:pStyle w:val="TableParagraph"/>
                                    <w:spacing w:line="225" w:lineRule="exact"/>
                                    <w:rPr>
                                      <w:b/>
                                      <w:sz w:val="20"/>
                                    </w:rPr>
                                  </w:pPr>
                                  <w:r>
                                    <w:rPr>
                                      <w:b/>
                                      <w:sz w:val="20"/>
                                    </w:rPr>
                                    <w:t>Maintenance</w:t>
                                  </w:r>
                                  <w:r>
                                    <w:rPr>
                                      <w:b/>
                                      <w:spacing w:val="-12"/>
                                      <w:sz w:val="20"/>
                                    </w:rPr>
                                    <w:t xml:space="preserve"> </w:t>
                                  </w:r>
                                  <w:r>
                                    <w:rPr>
                                      <w:b/>
                                      <w:sz w:val="20"/>
                                    </w:rPr>
                                    <w:t>of</w:t>
                                  </w:r>
                                  <w:r>
                                    <w:rPr>
                                      <w:b/>
                                      <w:spacing w:val="-8"/>
                                      <w:sz w:val="20"/>
                                    </w:rPr>
                                    <w:t xml:space="preserve"> </w:t>
                                  </w:r>
                                  <w:r>
                                    <w:rPr>
                                      <w:b/>
                                      <w:spacing w:val="-2"/>
                                      <w:sz w:val="20"/>
                                    </w:rPr>
                                    <w:t>clinical</w:t>
                                  </w:r>
                                </w:p>
                              </w:tc>
                              <w:tc>
                                <w:tcPr>
                                  <w:tcW w:w="960" w:type="dxa"/>
                                  <w:tcBorders>
                                    <w:bottom w:val="nil"/>
                                  </w:tcBorders>
                                </w:tcPr>
                                <w:p w14:paraId="671A53C3" w14:textId="77777777" w:rsidR="00C4799D" w:rsidRDefault="008C28BE">
                                  <w:pPr>
                                    <w:pStyle w:val="TableParagraph"/>
                                    <w:spacing w:before="23" w:line="202" w:lineRule="exact"/>
                                    <w:ind w:left="35" w:right="32"/>
                                    <w:jc w:val="center"/>
                                    <w:rPr>
                                      <w:sz w:val="20"/>
                                    </w:rPr>
                                  </w:pPr>
                                  <w:r>
                                    <w:rPr>
                                      <w:sz w:val="20"/>
                                    </w:rPr>
                                    <w:t>N</w:t>
                                  </w:r>
                                  <w:r>
                                    <w:rPr>
                                      <w:spacing w:val="-3"/>
                                      <w:sz w:val="20"/>
                                    </w:rPr>
                                    <w:t xml:space="preserve"> </w:t>
                                  </w:r>
                                  <w:r>
                                    <w:rPr>
                                      <w:sz w:val="20"/>
                                    </w:rPr>
                                    <w:t>=</w:t>
                                  </w:r>
                                  <w:r>
                                    <w:rPr>
                                      <w:spacing w:val="-1"/>
                                      <w:sz w:val="20"/>
                                    </w:rPr>
                                    <w:t xml:space="preserve"> </w:t>
                                  </w:r>
                                  <w:r>
                                    <w:rPr>
                                      <w:spacing w:val="-5"/>
                                      <w:sz w:val="20"/>
                                    </w:rPr>
                                    <w:t>134</w:t>
                                  </w:r>
                                </w:p>
                              </w:tc>
                              <w:tc>
                                <w:tcPr>
                                  <w:tcW w:w="989" w:type="dxa"/>
                                  <w:tcBorders>
                                    <w:bottom w:val="nil"/>
                                  </w:tcBorders>
                                </w:tcPr>
                                <w:p w14:paraId="780C4E48" w14:textId="77777777" w:rsidR="00C4799D" w:rsidRDefault="008C28BE">
                                  <w:pPr>
                                    <w:pStyle w:val="TableParagraph"/>
                                    <w:spacing w:before="23" w:line="202" w:lineRule="exact"/>
                                    <w:ind w:left="60" w:right="58"/>
                                    <w:jc w:val="center"/>
                                    <w:rPr>
                                      <w:sz w:val="20"/>
                                    </w:rPr>
                                  </w:pPr>
                                  <w:r>
                                    <w:rPr>
                                      <w:sz w:val="20"/>
                                    </w:rPr>
                                    <w:t>N</w:t>
                                  </w:r>
                                  <w:r>
                                    <w:rPr>
                                      <w:spacing w:val="-3"/>
                                      <w:sz w:val="20"/>
                                    </w:rPr>
                                    <w:t xml:space="preserve"> </w:t>
                                  </w:r>
                                  <w:r>
                                    <w:rPr>
                                      <w:sz w:val="20"/>
                                    </w:rPr>
                                    <w:t>=</w:t>
                                  </w:r>
                                  <w:r>
                                    <w:rPr>
                                      <w:spacing w:val="-1"/>
                                      <w:sz w:val="20"/>
                                    </w:rPr>
                                    <w:t xml:space="preserve"> </w:t>
                                  </w:r>
                                  <w:r>
                                    <w:rPr>
                                      <w:spacing w:val="-5"/>
                                      <w:sz w:val="20"/>
                                    </w:rPr>
                                    <w:t>135</w:t>
                                  </w:r>
                                </w:p>
                              </w:tc>
                              <w:tc>
                                <w:tcPr>
                                  <w:tcW w:w="1171" w:type="dxa"/>
                                  <w:tcBorders>
                                    <w:bottom w:val="nil"/>
                                  </w:tcBorders>
                                </w:tcPr>
                                <w:p w14:paraId="0B241652" w14:textId="77777777" w:rsidR="00C4799D" w:rsidRDefault="008C28BE">
                                  <w:pPr>
                                    <w:pStyle w:val="TableParagraph"/>
                                    <w:spacing w:before="23" w:line="202" w:lineRule="exact"/>
                                    <w:ind w:left="63" w:right="101"/>
                                    <w:jc w:val="center"/>
                                    <w:rPr>
                                      <w:sz w:val="20"/>
                                    </w:rPr>
                                  </w:pPr>
                                  <w:r>
                                    <w:rPr>
                                      <w:sz w:val="20"/>
                                    </w:rPr>
                                    <w:t>N</w:t>
                                  </w:r>
                                  <w:r>
                                    <w:rPr>
                                      <w:spacing w:val="-3"/>
                                      <w:sz w:val="20"/>
                                    </w:rPr>
                                    <w:t xml:space="preserve"> </w:t>
                                  </w:r>
                                  <w:r>
                                    <w:rPr>
                                      <w:sz w:val="20"/>
                                    </w:rPr>
                                    <w:t>=</w:t>
                                  </w:r>
                                  <w:r>
                                    <w:rPr>
                                      <w:spacing w:val="-1"/>
                                      <w:sz w:val="20"/>
                                    </w:rPr>
                                    <w:t xml:space="preserve"> </w:t>
                                  </w:r>
                                  <w:r>
                                    <w:rPr>
                                      <w:spacing w:val="-5"/>
                                      <w:sz w:val="20"/>
                                    </w:rPr>
                                    <w:t>144</w:t>
                                  </w:r>
                                </w:p>
                              </w:tc>
                              <w:tc>
                                <w:tcPr>
                                  <w:tcW w:w="1771" w:type="dxa"/>
                                  <w:tcBorders>
                                    <w:bottom w:val="nil"/>
                                  </w:tcBorders>
                                </w:tcPr>
                                <w:p w14:paraId="02790C81" w14:textId="77777777" w:rsidR="00C4799D" w:rsidRDefault="008C28BE">
                                  <w:pPr>
                                    <w:pStyle w:val="TableParagraph"/>
                                    <w:spacing w:before="23" w:line="202" w:lineRule="exact"/>
                                    <w:ind w:left="21" w:right="20"/>
                                    <w:jc w:val="center"/>
                                    <w:rPr>
                                      <w:sz w:val="20"/>
                                    </w:rPr>
                                  </w:pPr>
                                  <w:r>
                                    <w:rPr>
                                      <w:spacing w:val="-2"/>
                                      <w:sz w:val="20"/>
                                    </w:rPr>
                                    <w:t>44.6%*</w:t>
                                  </w:r>
                                </w:p>
                              </w:tc>
                              <w:tc>
                                <w:tcPr>
                                  <w:tcW w:w="1771" w:type="dxa"/>
                                  <w:tcBorders>
                                    <w:bottom w:val="nil"/>
                                  </w:tcBorders>
                                </w:tcPr>
                                <w:p w14:paraId="78E153A0" w14:textId="77777777" w:rsidR="00C4799D" w:rsidRDefault="008C28BE">
                                  <w:pPr>
                                    <w:pStyle w:val="TableParagraph"/>
                                    <w:spacing w:before="23" w:line="202" w:lineRule="exact"/>
                                    <w:ind w:left="21" w:right="15"/>
                                    <w:jc w:val="center"/>
                                    <w:rPr>
                                      <w:sz w:val="20"/>
                                    </w:rPr>
                                  </w:pPr>
                                  <w:r>
                                    <w:rPr>
                                      <w:spacing w:val="-2"/>
                                      <w:sz w:val="20"/>
                                    </w:rPr>
                                    <w:t>56.6%*</w:t>
                                  </w:r>
                                </w:p>
                              </w:tc>
                            </w:tr>
                            <w:tr w:rsidR="00C4799D" w14:paraId="350FCC8D" w14:textId="77777777">
                              <w:trPr>
                                <w:trHeight w:val="265"/>
                              </w:trPr>
                              <w:tc>
                                <w:tcPr>
                                  <w:tcW w:w="2546" w:type="dxa"/>
                                  <w:tcBorders>
                                    <w:top w:val="nil"/>
                                  </w:tcBorders>
                                </w:tcPr>
                                <w:p w14:paraId="26736992" w14:textId="77777777" w:rsidR="00C4799D" w:rsidRDefault="008C28BE">
                                  <w:pPr>
                                    <w:pStyle w:val="TableParagraph"/>
                                    <w:spacing w:line="215" w:lineRule="exact"/>
                                    <w:rPr>
                                      <w:b/>
                                      <w:sz w:val="20"/>
                                    </w:rPr>
                                  </w:pPr>
                                  <w:r>
                                    <w:rPr>
                                      <w:b/>
                                      <w:spacing w:val="-2"/>
                                      <w:sz w:val="20"/>
                                    </w:rPr>
                                    <w:t>response</w:t>
                                  </w:r>
                                  <w:r>
                                    <w:rPr>
                                      <w:b/>
                                      <w:spacing w:val="-2"/>
                                      <w:sz w:val="20"/>
                                      <w:vertAlign w:val="superscript"/>
                                    </w:rPr>
                                    <w:t>d</w:t>
                                  </w:r>
                                </w:p>
                              </w:tc>
                              <w:tc>
                                <w:tcPr>
                                  <w:tcW w:w="960" w:type="dxa"/>
                                  <w:tcBorders>
                                    <w:top w:val="nil"/>
                                  </w:tcBorders>
                                </w:tcPr>
                                <w:p w14:paraId="34A5C475" w14:textId="77777777" w:rsidR="00C4799D" w:rsidRDefault="008C28BE">
                                  <w:pPr>
                                    <w:pStyle w:val="TableParagraph"/>
                                    <w:spacing w:before="8"/>
                                    <w:ind w:left="35" w:right="28"/>
                                    <w:jc w:val="center"/>
                                    <w:rPr>
                                      <w:sz w:val="20"/>
                                    </w:rPr>
                                  </w:pPr>
                                  <w:r>
                                    <w:rPr>
                                      <w:spacing w:val="-2"/>
                                      <w:sz w:val="20"/>
                                    </w:rPr>
                                    <w:t>18.8%</w:t>
                                  </w:r>
                                </w:p>
                              </w:tc>
                              <w:tc>
                                <w:tcPr>
                                  <w:tcW w:w="989" w:type="dxa"/>
                                  <w:tcBorders>
                                    <w:top w:val="nil"/>
                                  </w:tcBorders>
                                </w:tcPr>
                                <w:p w14:paraId="566E7BBE" w14:textId="77777777" w:rsidR="00C4799D" w:rsidRDefault="008C28BE">
                                  <w:pPr>
                                    <w:pStyle w:val="TableParagraph"/>
                                    <w:spacing w:before="8"/>
                                    <w:ind w:left="60" w:right="58"/>
                                    <w:jc w:val="center"/>
                                    <w:rPr>
                                      <w:sz w:val="20"/>
                                    </w:rPr>
                                  </w:pPr>
                                  <w:r>
                                    <w:rPr>
                                      <w:spacing w:val="-2"/>
                                      <w:sz w:val="20"/>
                                    </w:rPr>
                                    <w:t>63.0%</w:t>
                                  </w:r>
                                </w:p>
                              </w:tc>
                              <w:tc>
                                <w:tcPr>
                                  <w:tcW w:w="1171" w:type="dxa"/>
                                  <w:tcBorders>
                                    <w:top w:val="nil"/>
                                  </w:tcBorders>
                                </w:tcPr>
                                <w:p w14:paraId="678E0D8D" w14:textId="77777777" w:rsidR="00C4799D" w:rsidRDefault="008C28BE">
                                  <w:pPr>
                                    <w:pStyle w:val="TableParagraph"/>
                                    <w:spacing w:before="8"/>
                                    <w:ind w:left="63" w:right="101"/>
                                    <w:jc w:val="center"/>
                                    <w:rPr>
                                      <w:sz w:val="20"/>
                                    </w:rPr>
                                  </w:pPr>
                                  <w:r>
                                    <w:rPr>
                                      <w:spacing w:val="-2"/>
                                      <w:sz w:val="20"/>
                                    </w:rPr>
                                    <w:t>76.6%</w:t>
                                  </w:r>
                                </w:p>
                              </w:tc>
                              <w:tc>
                                <w:tcPr>
                                  <w:tcW w:w="1771" w:type="dxa"/>
                                  <w:tcBorders>
                                    <w:top w:val="nil"/>
                                  </w:tcBorders>
                                </w:tcPr>
                                <w:p w14:paraId="4FAAB8C8" w14:textId="77777777" w:rsidR="00C4799D" w:rsidRDefault="008C28BE">
                                  <w:pPr>
                                    <w:pStyle w:val="TableParagraph"/>
                                    <w:spacing w:before="8"/>
                                    <w:ind w:left="21" w:right="19"/>
                                    <w:jc w:val="center"/>
                                    <w:rPr>
                                      <w:sz w:val="20"/>
                                    </w:rPr>
                                  </w:pPr>
                                  <w:r>
                                    <w:rPr>
                                      <w:sz w:val="20"/>
                                    </w:rPr>
                                    <w:t>(34.5,</w:t>
                                  </w:r>
                                  <w:r>
                                    <w:rPr>
                                      <w:spacing w:val="-9"/>
                                      <w:sz w:val="20"/>
                                    </w:rPr>
                                    <w:t xml:space="preserve"> </w:t>
                                  </w:r>
                                  <w:r>
                                    <w:rPr>
                                      <w:spacing w:val="-2"/>
                                      <w:sz w:val="20"/>
                                    </w:rPr>
                                    <w:t>54.7)</w:t>
                                  </w:r>
                                </w:p>
                              </w:tc>
                              <w:tc>
                                <w:tcPr>
                                  <w:tcW w:w="1771" w:type="dxa"/>
                                  <w:tcBorders>
                                    <w:top w:val="nil"/>
                                  </w:tcBorders>
                                </w:tcPr>
                                <w:p w14:paraId="637FB356" w14:textId="77777777" w:rsidR="00C4799D" w:rsidRDefault="008C28BE">
                                  <w:pPr>
                                    <w:pStyle w:val="TableParagraph"/>
                                    <w:spacing w:before="8"/>
                                    <w:ind w:left="21" w:right="14"/>
                                    <w:jc w:val="center"/>
                                    <w:rPr>
                                      <w:sz w:val="20"/>
                                    </w:rPr>
                                  </w:pPr>
                                  <w:r>
                                    <w:rPr>
                                      <w:sz w:val="20"/>
                                    </w:rPr>
                                    <w:t>(47.2,</w:t>
                                  </w:r>
                                  <w:r>
                                    <w:rPr>
                                      <w:spacing w:val="-9"/>
                                      <w:sz w:val="20"/>
                                    </w:rPr>
                                    <w:t xml:space="preserve"> </w:t>
                                  </w:r>
                                  <w:r>
                                    <w:rPr>
                                      <w:spacing w:val="-2"/>
                                      <w:sz w:val="20"/>
                                    </w:rPr>
                                    <w:t>66.0)</w:t>
                                  </w:r>
                                </w:p>
                              </w:tc>
                            </w:tr>
                            <w:tr w:rsidR="00C4799D" w14:paraId="1B291271" w14:textId="77777777">
                              <w:trPr>
                                <w:trHeight w:val="252"/>
                              </w:trPr>
                              <w:tc>
                                <w:tcPr>
                                  <w:tcW w:w="2546" w:type="dxa"/>
                                  <w:tcBorders>
                                    <w:bottom w:val="nil"/>
                                  </w:tcBorders>
                                </w:tcPr>
                                <w:p w14:paraId="3A26FCB0" w14:textId="77777777" w:rsidR="00C4799D" w:rsidRDefault="008C28BE">
                                  <w:pPr>
                                    <w:pStyle w:val="TableParagraph"/>
                                    <w:spacing w:line="229" w:lineRule="exact"/>
                                    <w:ind w:left="280"/>
                                    <w:rPr>
                                      <w:sz w:val="20"/>
                                    </w:rPr>
                                  </w:pPr>
                                  <w:r>
                                    <w:rPr>
                                      <w:sz w:val="20"/>
                                    </w:rPr>
                                    <w:t>Prior</w:t>
                                  </w:r>
                                  <w:r>
                                    <w:rPr>
                                      <w:spacing w:val="-10"/>
                                      <w:sz w:val="20"/>
                                    </w:rPr>
                                    <w:t xml:space="preserve"> </w:t>
                                  </w:r>
                                  <w:r>
                                    <w:rPr>
                                      <w:sz w:val="20"/>
                                    </w:rPr>
                                    <w:t>biologic</w:t>
                                  </w:r>
                                  <w:r>
                                    <w:rPr>
                                      <w:spacing w:val="-7"/>
                                      <w:sz w:val="20"/>
                                    </w:rPr>
                                    <w:t xml:space="preserve"> </w:t>
                                  </w:r>
                                  <w:r>
                                    <w:rPr>
                                      <w:spacing w:val="-2"/>
                                      <w:sz w:val="20"/>
                                    </w:rPr>
                                    <w:t>failure</w:t>
                                  </w:r>
                                </w:p>
                              </w:tc>
                              <w:tc>
                                <w:tcPr>
                                  <w:tcW w:w="960" w:type="dxa"/>
                                  <w:tcBorders>
                                    <w:bottom w:val="nil"/>
                                  </w:tcBorders>
                                </w:tcPr>
                                <w:p w14:paraId="04B8C003" w14:textId="77777777" w:rsidR="00C4799D" w:rsidRDefault="008C28BE">
                                  <w:pPr>
                                    <w:pStyle w:val="TableParagraph"/>
                                    <w:spacing w:before="23" w:line="209" w:lineRule="exact"/>
                                    <w:ind w:left="35" w:right="32"/>
                                    <w:jc w:val="center"/>
                                    <w:rPr>
                                      <w:sz w:val="20"/>
                                    </w:rPr>
                                  </w:pPr>
                                  <w:r>
                                    <w:rPr>
                                      <w:sz w:val="20"/>
                                    </w:rPr>
                                    <w:t>N</w:t>
                                  </w:r>
                                  <w:r>
                                    <w:rPr>
                                      <w:spacing w:val="-3"/>
                                      <w:sz w:val="20"/>
                                    </w:rPr>
                                    <w:t xml:space="preserve"> </w:t>
                                  </w:r>
                                  <w:r>
                                    <w:rPr>
                                      <w:sz w:val="20"/>
                                    </w:rPr>
                                    <w:t>=</w:t>
                                  </w:r>
                                  <w:r>
                                    <w:rPr>
                                      <w:spacing w:val="-1"/>
                                      <w:sz w:val="20"/>
                                    </w:rPr>
                                    <w:t xml:space="preserve"> </w:t>
                                  </w:r>
                                  <w:r>
                                    <w:rPr>
                                      <w:spacing w:val="-5"/>
                                      <w:sz w:val="20"/>
                                    </w:rPr>
                                    <w:t>71</w:t>
                                  </w:r>
                                </w:p>
                              </w:tc>
                              <w:tc>
                                <w:tcPr>
                                  <w:tcW w:w="989" w:type="dxa"/>
                                  <w:tcBorders>
                                    <w:bottom w:val="nil"/>
                                  </w:tcBorders>
                                </w:tcPr>
                                <w:p w14:paraId="3EAADEEC" w14:textId="77777777" w:rsidR="00C4799D" w:rsidRDefault="008C28BE">
                                  <w:pPr>
                                    <w:pStyle w:val="TableParagraph"/>
                                    <w:spacing w:before="23" w:line="209" w:lineRule="exact"/>
                                    <w:ind w:left="60" w:right="58"/>
                                    <w:jc w:val="center"/>
                                    <w:rPr>
                                      <w:sz w:val="20"/>
                                    </w:rPr>
                                  </w:pPr>
                                  <w:r>
                                    <w:rPr>
                                      <w:sz w:val="20"/>
                                    </w:rPr>
                                    <w:t>N</w:t>
                                  </w:r>
                                  <w:r>
                                    <w:rPr>
                                      <w:spacing w:val="-3"/>
                                      <w:sz w:val="20"/>
                                    </w:rPr>
                                    <w:t xml:space="preserve"> </w:t>
                                  </w:r>
                                  <w:r>
                                    <w:rPr>
                                      <w:sz w:val="20"/>
                                    </w:rPr>
                                    <w:t>=</w:t>
                                  </w:r>
                                  <w:r>
                                    <w:rPr>
                                      <w:spacing w:val="-1"/>
                                      <w:sz w:val="20"/>
                                    </w:rPr>
                                    <w:t xml:space="preserve"> </w:t>
                                  </w:r>
                                  <w:r>
                                    <w:rPr>
                                      <w:spacing w:val="-5"/>
                                      <w:sz w:val="20"/>
                                    </w:rPr>
                                    <w:t>64</w:t>
                                  </w:r>
                                </w:p>
                              </w:tc>
                              <w:tc>
                                <w:tcPr>
                                  <w:tcW w:w="1171" w:type="dxa"/>
                                  <w:tcBorders>
                                    <w:bottom w:val="nil"/>
                                  </w:tcBorders>
                                </w:tcPr>
                                <w:p w14:paraId="3C36E78A" w14:textId="77777777" w:rsidR="00C4799D" w:rsidRDefault="008C28BE">
                                  <w:pPr>
                                    <w:pStyle w:val="TableParagraph"/>
                                    <w:spacing w:before="23" w:line="209" w:lineRule="exact"/>
                                    <w:ind w:left="63" w:right="101"/>
                                    <w:jc w:val="center"/>
                                    <w:rPr>
                                      <w:sz w:val="20"/>
                                    </w:rPr>
                                  </w:pPr>
                                  <w:r>
                                    <w:rPr>
                                      <w:sz w:val="20"/>
                                    </w:rPr>
                                    <w:t>N</w:t>
                                  </w:r>
                                  <w:r>
                                    <w:rPr>
                                      <w:spacing w:val="-3"/>
                                      <w:sz w:val="20"/>
                                    </w:rPr>
                                    <w:t xml:space="preserve"> </w:t>
                                  </w:r>
                                  <w:r>
                                    <w:rPr>
                                      <w:sz w:val="20"/>
                                    </w:rPr>
                                    <w:t>=</w:t>
                                  </w:r>
                                  <w:r>
                                    <w:rPr>
                                      <w:spacing w:val="-1"/>
                                      <w:sz w:val="20"/>
                                    </w:rPr>
                                    <w:t xml:space="preserve"> </w:t>
                                  </w:r>
                                  <w:r>
                                    <w:rPr>
                                      <w:spacing w:val="-5"/>
                                      <w:sz w:val="20"/>
                                    </w:rPr>
                                    <w:t>66</w:t>
                                  </w:r>
                                </w:p>
                              </w:tc>
                              <w:tc>
                                <w:tcPr>
                                  <w:tcW w:w="1771" w:type="dxa"/>
                                  <w:vMerge w:val="restart"/>
                                </w:tcPr>
                                <w:p w14:paraId="215D70E0" w14:textId="77777777" w:rsidR="00C4799D" w:rsidRDefault="008C28BE">
                                  <w:pPr>
                                    <w:pStyle w:val="TableParagraph"/>
                                    <w:spacing w:before="138"/>
                                    <w:ind w:left="21" w:right="19"/>
                                    <w:jc w:val="center"/>
                                    <w:rPr>
                                      <w:sz w:val="20"/>
                                    </w:rPr>
                                  </w:pPr>
                                  <w:r>
                                    <w:rPr>
                                      <w:spacing w:val="-2"/>
                                      <w:sz w:val="20"/>
                                    </w:rPr>
                                    <w:t>45.4%</w:t>
                                  </w:r>
                                </w:p>
                              </w:tc>
                              <w:tc>
                                <w:tcPr>
                                  <w:tcW w:w="1771" w:type="dxa"/>
                                  <w:vMerge w:val="restart"/>
                                </w:tcPr>
                                <w:p w14:paraId="18C00FC1" w14:textId="77777777" w:rsidR="00C4799D" w:rsidRDefault="008C28BE">
                                  <w:pPr>
                                    <w:pStyle w:val="TableParagraph"/>
                                    <w:spacing w:before="138"/>
                                    <w:ind w:left="21" w:right="14"/>
                                    <w:jc w:val="center"/>
                                    <w:rPr>
                                      <w:sz w:val="20"/>
                                    </w:rPr>
                                  </w:pPr>
                                  <w:r>
                                    <w:rPr>
                                      <w:spacing w:val="-2"/>
                                      <w:sz w:val="20"/>
                                    </w:rPr>
                                    <w:t>53.3%</w:t>
                                  </w:r>
                                </w:p>
                              </w:tc>
                            </w:tr>
                            <w:tr w:rsidR="00C4799D" w14:paraId="2C04935A" w14:textId="77777777">
                              <w:trPr>
                                <w:trHeight w:val="246"/>
                              </w:trPr>
                              <w:tc>
                                <w:tcPr>
                                  <w:tcW w:w="2546" w:type="dxa"/>
                                  <w:tcBorders>
                                    <w:top w:val="nil"/>
                                  </w:tcBorders>
                                </w:tcPr>
                                <w:p w14:paraId="11B53CCA" w14:textId="77777777" w:rsidR="00C4799D" w:rsidRDefault="00C4799D">
                                  <w:pPr>
                                    <w:pStyle w:val="TableParagraph"/>
                                    <w:ind w:left="0"/>
                                    <w:rPr>
                                      <w:rFonts w:ascii="Times New Roman"/>
                                      <w:sz w:val="16"/>
                                    </w:rPr>
                                  </w:pPr>
                                </w:p>
                              </w:tc>
                              <w:tc>
                                <w:tcPr>
                                  <w:tcW w:w="960" w:type="dxa"/>
                                  <w:tcBorders>
                                    <w:top w:val="nil"/>
                                  </w:tcBorders>
                                </w:tcPr>
                                <w:p w14:paraId="70E9CCA6" w14:textId="77777777" w:rsidR="00C4799D" w:rsidRDefault="008C28BE">
                                  <w:pPr>
                                    <w:pStyle w:val="TableParagraph"/>
                                    <w:spacing w:line="222" w:lineRule="exact"/>
                                    <w:ind w:left="35" w:right="33"/>
                                    <w:jc w:val="center"/>
                                    <w:rPr>
                                      <w:sz w:val="20"/>
                                    </w:rPr>
                                  </w:pPr>
                                  <w:r>
                                    <w:rPr>
                                      <w:spacing w:val="-2"/>
                                      <w:sz w:val="20"/>
                                    </w:rPr>
                                    <w:t>15.6%</w:t>
                                  </w:r>
                                </w:p>
                              </w:tc>
                              <w:tc>
                                <w:tcPr>
                                  <w:tcW w:w="989" w:type="dxa"/>
                                  <w:tcBorders>
                                    <w:top w:val="nil"/>
                                  </w:tcBorders>
                                </w:tcPr>
                                <w:p w14:paraId="545CF025" w14:textId="77777777" w:rsidR="00C4799D" w:rsidRDefault="008C28BE">
                                  <w:pPr>
                                    <w:pStyle w:val="TableParagraph"/>
                                    <w:spacing w:line="222" w:lineRule="exact"/>
                                    <w:ind w:left="60" w:right="58"/>
                                    <w:jc w:val="center"/>
                                    <w:rPr>
                                      <w:sz w:val="20"/>
                                    </w:rPr>
                                  </w:pPr>
                                  <w:r>
                                    <w:rPr>
                                      <w:spacing w:val="-2"/>
                                      <w:sz w:val="20"/>
                                    </w:rPr>
                                    <w:t>60.9%</w:t>
                                  </w:r>
                                </w:p>
                              </w:tc>
                              <w:tc>
                                <w:tcPr>
                                  <w:tcW w:w="1171" w:type="dxa"/>
                                  <w:tcBorders>
                                    <w:top w:val="nil"/>
                                  </w:tcBorders>
                                </w:tcPr>
                                <w:p w14:paraId="0C758E64" w14:textId="77777777" w:rsidR="00C4799D" w:rsidRDefault="008C28BE">
                                  <w:pPr>
                                    <w:pStyle w:val="TableParagraph"/>
                                    <w:spacing w:line="222" w:lineRule="exact"/>
                                    <w:ind w:left="63" w:right="101"/>
                                    <w:jc w:val="center"/>
                                    <w:rPr>
                                      <w:sz w:val="20"/>
                                    </w:rPr>
                                  </w:pPr>
                                  <w:r>
                                    <w:rPr>
                                      <w:spacing w:val="-2"/>
                                      <w:sz w:val="20"/>
                                    </w:rPr>
                                    <w:t>68.8%</w:t>
                                  </w:r>
                                </w:p>
                              </w:tc>
                              <w:tc>
                                <w:tcPr>
                                  <w:tcW w:w="1771" w:type="dxa"/>
                                  <w:vMerge/>
                                  <w:tcBorders>
                                    <w:top w:val="nil"/>
                                  </w:tcBorders>
                                </w:tcPr>
                                <w:p w14:paraId="14E448BB" w14:textId="77777777" w:rsidR="00C4799D" w:rsidRDefault="00C4799D">
                                  <w:pPr>
                                    <w:rPr>
                                      <w:sz w:val="2"/>
                                      <w:szCs w:val="2"/>
                                    </w:rPr>
                                  </w:pPr>
                                </w:p>
                              </w:tc>
                              <w:tc>
                                <w:tcPr>
                                  <w:tcW w:w="1771" w:type="dxa"/>
                                  <w:vMerge/>
                                  <w:tcBorders>
                                    <w:top w:val="nil"/>
                                  </w:tcBorders>
                                </w:tcPr>
                                <w:p w14:paraId="14C6DC78" w14:textId="77777777" w:rsidR="00C4799D" w:rsidRDefault="00C4799D">
                                  <w:pPr>
                                    <w:rPr>
                                      <w:sz w:val="2"/>
                                      <w:szCs w:val="2"/>
                                    </w:rPr>
                                  </w:pPr>
                                </w:p>
                              </w:tc>
                            </w:tr>
                            <w:tr w:rsidR="00C4799D" w14:paraId="6FD4EBBD" w14:textId="77777777">
                              <w:trPr>
                                <w:trHeight w:val="510"/>
                              </w:trPr>
                              <w:tc>
                                <w:tcPr>
                                  <w:tcW w:w="2546" w:type="dxa"/>
                                </w:tcPr>
                                <w:p w14:paraId="4695C088" w14:textId="77777777" w:rsidR="00C4799D" w:rsidRDefault="008C28BE">
                                  <w:pPr>
                                    <w:pStyle w:val="TableParagraph"/>
                                    <w:ind w:left="280"/>
                                    <w:rPr>
                                      <w:sz w:val="20"/>
                                    </w:rPr>
                                  </w:pPr>
                                  <w:r>
                                    <w:rPr>
                                      <w:sz w:val="20"/>
                                    </w:rPr>
                                    <w:t>Without</w:t>
                                  </w:r>
                                  <w:r>
                                    <w:rPr>
                                      <w:spacing w:val="-14"/>
                                      <w:sz w:val="20"/>
                                    </w:rPr>
                                    <w:t xml:space="preserve"> </w:t>
                                  </w:r>
                                  <w:r>
                                    <w:rPr>
                                      <w:sz w:val="20"/>
                                    </w:rPr>
                                    <w:t>prior</w:t>
                                  </w:r>
                                  <w:r>
                                    <w:rPr>
                                      <w:spacing w:val="-14"/>
                                      <w:sz w:val="20"/>
                                    </w:rPr>
                                    <w:t xml:space="preserve"> </w:t>
                                  </w:r>
                                  <w:r>
                                    <w:rPr>
                                      <w:sz w:val="20"/>
                                    </w:rPr>
                                    <w:t xml:space="preserve">biologic </w:t>
                                  </w:r>
                                  <w:r>
                                    <w:rPr>
                                      <w:spacing w:val="-2"/>
                                      <w:sz w:val="20"/>
                                    </w:rPr>
                                    <w:t>failure</w:t>
                                  </w:r>
                                </w:p>
                              </w:tc>
                              <w:tc>
                                <w:tcPr>
                                  <w:tcW w:w="960" w:type="dxa"/>
                                </w:tcPr>
                                <w:p w14:paraId="7A07FD44" w14:textId="77777777" w:rsidR="00C4799D" w:rsidRDefault="008C28BE">
                                  <w:pPr>
                                    <w:pStyle w:val="TableParagraph"/>
                                    <w:spacing w:before="26"/>
                                    <w:ind w:left="180"/>
                                    <w:rPr>
                                      <w:sz w:val="20"/>
                                    </w:rPr>
                                  </w:pPr>
                                  <w:r>
                                    <w:rPr>
                                      <w:sz w:val="20"/>
                                    </w:rPr>
                                    <w:t>N</w:t>
                                  </w:r>
                                  <w:r>
                                    <w:rPr>
                                      <w:spacing w:val="-3"/>
                                      <w:sz w:val="20"/>
                                    </w:rPr>
                                    <w:t xml:space="preserve"> </w:t>
                                  </w:r>
                                  <w:r>
                                    <w:rPr>
                                      <w:sz w:val="20"/>
                                    </w:rPr>
                                    <w:t>=</w:t>
                                  </w:r>
                                  <w:r>
                                    <w:rPr>
                                      <w:spacing w:val="-1"/>
                                      <w:sz w:val="20"/>
                                    </w:rPr>
                                    <w:t xml:space="preserve"> </w:t>
                                  </w:r>
                                  <w:r>
                                    <w:rPr>
                                      <w:spacing w:val="-5"/>
                                      <w:sz w:val="20"/>
                                    </w:rPr>
                                    <w:t>63</w:t>
                                  </w:r>
                                </w:p>
                                <w:p w14:paraId="1F8C0E12" w14:textId="77777777" w:rsidR="00C4799D" w:rsidRDefault="008C28BE">
                                  <w:pPr>
                                    <w:pStyle w:val="TableParagraph"/>
                                    <w:ind w:left="194"/>
                                    <w:rPr>
                                      <w:sz w:val="20"/>
                                    </w:rPr>
                                  </w:pPr>
                                  <w:r>
                                    <w:rPr>
                                      <w:spacing w:val="-2"/>
                                      <w:sz w:val="20"/>
                                    </w:rPr>
                                    <w:t>22.4%</w:t>
                                  </w:r>
                                </w:p>
                              </w:tc>
                              <w:tc>
                                <w:tcPr>
                                  <w:tcW w:w="989" w:type="dxa"/>
                                </w:tcPr>
                                <w:p w14:paraId="5B047F76" w14:textId="77777777" w:rsidR="00C4799D" w:rsidRDefault="008C28BE">
                                  <w:pPr>
                                    <w:pStyle w:val="TableParagraph"/>
                                    <w:spacing w:before="26"/>
                                    <w:ind w:left="194"/>
                                    <w:rPr>
                                      <w:sz w:val="20"/>
                                    </w:rPr>
                                  </w:pPr>
                                  <w:r>
                                    <w:rPr>
                                      <w:sz w:val="20"/>
                                    </w:rPr>
                                    <w:t>N</w:t>
                                  </w:r>
                                  <w:r>
                                    <w:rPr>
                                      <w:spacing w:val="-3"/>
                                      <w:sz w:val="20"/>
                                    </w:rPr>
                                    <w:t xml:space="preserve"> </w:t>
                                  </w:r>
                                  <w:r>
                                    <w:rPr>
                                      <w:sz w:val="20"/>
                                    </w:rPr>
                                    <w:t>=</w:t>
                                  </w:r>
                                  <w:r>
                                    <w:rPr>
                                      <w:spacing w:val="-1"/>
                                      <w:sz w:val="20"/>
                                    </w:rPr>
                                    <w:t xml:space="preserve"> </w:t>
                                  </w:r>
                                  <w:r>
                                    <w:rPr>
                                      <w:spacing w:val="-5"/>
                                      <w:sz w:val="20"/>
                                    </w:rPr>
                                    <w:t>71</w:t>
                                  </w:r>
                                </w:p>
                                <w:p w14:paraId="569AB12D" w14:textId="77777777" w:rsidR="00C4799D" w:rsidRDefault="008C28BE">
                                  <w:pPr>
                                    <w:pStyle w:val="TableParagraph"/>
                                    <w:ind w:left="208"/>
                                    <w:rPr>
                                      <w:sz w:val="20"/>
                                    </w:rPr>
                                  </w:pPr>
                                  <w:r>
                                    <w:rPr>
                                      <w:spacing w:val="-2"/>
                                      <w:sz w:val="20"/>
                                    </w:rPr>
                                    <w:t>64.8%</w:t>
                                  </w:r>
                                </w:p>
                              </w:tc>
                              <w:tc>
                                <w:tcPr>
                                  <w:tcW w:w="1171" w:type="dxa"/>
                                </w:tcPr>
                                <w:p w14:paraId="078BE6FD" w14:textId="77777777" w:rsidR="00C4799D" w:rsidRDefault="008C28BE">
                                  <w:pPr>
                                    <w:pStyle w:val="TableParagraph"/>
                                    <w:spacing w:before="26"/>
                                    <w:ind w:left="263"/>
                                    <w:rPr>
                                      <w:sz w:val="20"/>
                                    </w:rPr>
                                  </w:pPr>
                                  <w:r>
                                    <w:rPr>
                                      <w:sz w:val="20"/>
                                    </w:rPr>
                                    <w:t>N</w:t>
                                  </w:r>
                                  <w:r>
                                    <w:rPr>
                                      <w:spacing w:val="-3"/>
                                      <w:sz w:val="20"/>
                                    </w:rPr>
                                    <w:t xml:space="preserve"> </w:t>
                                  </w:r>
                                  <w:r>
                                    <w:rPr>
                                      <w:sz w:val="20"/>
                                    </w:rPr>
                                    <w:t>=</w:t>
                                  </w:r>
                                  <w:r>
                                    <w:rPr>
                                      <w:spacing w:val="-1"/>
                                      <w:sz w:val="20"/>
                                    </w:rPr>
                                    <w:t xml:space="preserve"> </w:t>
                                  </w:r>
                                  <w:r>
                                    <w:rPr>
                                      <w:spacing w:val="-5"/>
                                      <w:sz w:val="20"/>
                                    </w:rPr>
                                    <w:t>78</w:t>
                                  </w:r>
                                </w:p>
                                <w:p w14:paraId="1D293102" w14:textId="77777777" w:rsidR="00C4799D" w:rsidRDefault="008C28BE">
                                  <w:pPr>
                                    <w:pStyle w:val="TableParagraph"/>
                                    <w:ind w:left="278"/>
                                    <w:rPr>
                                      <w:sz w:val="20"/>
                                    </w:rPr>
                                  </w:pPr>
                                  <w:r>
                                    <w:rPr>
                                      <w:spacing w:val="-2"/>
                                      <w:sz w:val="20"/>
                                    </w:rPr>
                                    <w:t>83.2%</w:t>
                                  </w:r>
                                </w:p>
                              </w:tc>
                              <w:tc>
                                <w:tcPr>
                                  <w:tcW w:w="1771" w:type="dxa"/>
                                </w:tcPr>
                                <w:p w14:paraId="5049DCF0" w14:textId="77777777" w:rsidR="00C4799D" w:rsidRDefault="008C28BE">
                                  <w:pPr>
                                    <w:pStyle w:val="TableParagraph"/>
                                    <w:spacing w:before="141"/>
                                    <w:ind w:left="21" w:right="19"/>
                                    <w:jc w:val="center"/>
                                    <w:rPr>
                                      <w:sz w:val="20"/>
                                    </w:rPr>
                                  </w:pPr>
                                  <w:r>
                                    <w:rPr>
                                      <w:spacing w:val="-2"/>
                                      <w:sz w:val="20"/>
                                    </w:rPr>
                                    <w:t>42.4%</w:t>
                                  </w:r>
                                </w:p>
                              </w:tc>
                              <w:tc>
                                <w:tcPr>
                                  <w:tcW w:w="1771" w:type="dxa"/>
                                </w:tcPr>
                                <w:p w14:paraId="3CADBA68" w14:textId="77777777" w:rsidR="00C4799D" w:rsidRDefault="008C28BE">
                                  <w:pPr>
                                    <w:pStyle w:val="TableParagraph"/>
                                    <w:spacing w:before="141"/>
                                    <w:ind w:left="21" w:right="14"/>
                                    <w:jc w:val="center"/>
                                    <w:rPr>
                                      <w:sz w:val="20"/>
                                    </w:rPr>
                                  </w:pPr>
                                  <w:r>
                                    <w:rPr>
                                      <w:spacing w:val="-2"/>
                                      <w:sz w:val="20"/>
                                    </w:rPr>
                                    <w:t>60.8%</w:t>
                                  </w:r>
                                </w:p>
                              </w:tc>
                            </w:tr>
                            <w:tr w:rsidR="00C4799D" w14:paraId="7033B302" w14:textId="77777777">
                              <w:trPr>
                                <w:trHeight w:val="252"/>
                              </w:trPr>
                              <w:tc>
                                <w:tcPr>
                                  <w:tcW w:w="2546" w:type="dxa"/>
                                  <w:tcBorders>
                                    <w:bottom w:val="nil"/>
                                  </w:tcBorders>
                                </w:tcPr>
                                <w:p w14:paraId="5664A832" w14:textId="77777777" w:rsidR="00C4799D" w:rsidRDefault="008C28BE">
                                  <w:pPr>
                                    <w:pStyle w:val="TableParagraph"/>
                                    <w:spacing w:line="229" w:lineRule="exact"/>
                                    <w:rPr>
                                      <w:b/>
                                      <w:sz w:val="20"/>
                                    </w:rPr>
                                  </w:pPr>
                                  <w:r>
                                    <w:rPr>
                                      <w:b/>
                                      <w:sz w:val="20"/>
                                    </w:rPr>
                                    <w:t>No</w:t>
                                  </w:r>
                                  <w:r>
                                    <w:rPr>
                                      <w:b/>
                                      <w:spacing w:val="-5"/>
                                      <w:sz w:val="20"/>
                                    </w:rPr>
                                    <w:t xml:space="preserve"> </w:t>
                                  </w:r>
                                  <w:r>
                                    <w:rPr>
                                      <w:b/>
                                      <w:sz w:val="20"/>
                                    </w:rPr>
                                    <w:t>bowel</w:t>
                                  </w:r>
                                  <w:r>
                                    <w:rPr>
                                      <w:b/>
                                      <w:spacing w:val="-5"/>
                                      <w:sz w:val="20"/>
                                    </w:rPr>
                                    <w:t xml:space="preserve"> </w:t>
                                  </w:r>
                                  <w:r>
                                    <w:rPr>
                                      <w:b/>
                                      <w:spacing w:val="-2"/>
                                      <w:sz w:val="20"/>
                                    </w:rPr>
                                    <w:t>urgency</w:t>
                                  </w:r>
                                </w:p>
                              </w:tc>
                              <w:tc>
                                <w:tcPr>
                                  <w:tcW w:w="960" w:type="dxa"/>
                                  <w:vMerge w:val="restart"/>
                                </w:tcPr>
                                <w:p w14:paraId="6E956DCA" w14:textId="77777777" w:rsidR="00C4799D" w:rsidRDefault="008C28BE">
                                  <w:pPr>
                                    <w:pStyle w:val="TableParagraph"/>
                                    <w:spacing w:before="138"/>
                                    <w:ind w:left="194"/>
                                    <w:rPr>
                                      <w:sz w:val="20"/>
                                    </w:rPr>
                                  </w:pPr>
                                  <w:r>
                                    <w:rPr>
                                      <w:spacing w:val="-2"/>
                                      <w:sz w:val="20"/>
                                    </w:rPr>
                                    <w:t>17.4%</w:t>
                                  </w:r>
                                </w:p>
                              </w:tc>
                              <w:tc>
                                <w:tcPr>
                                  <w:tcW w:w="989" w:type="dxa"/>
                                  <w:vMerge w:val="restart"/>
                                </w:tcPr>
                                <w:p w14:paraId="75A1C03C" w14:textId="77777777" w:rsidR="00C4799D" w:rsidRDefault="008C28BE">
                                  <w:pPr>
                                    <w:pStyle w:val="TableParagraph"/>
                                    <w:spacing w:before="138"/>
                                    <w:ind w:left="208"/>
                                    <w:rPr>
                                      <w:sz w:val="20"/>
                                    </w:rPr>
                                  </w:pPr>
                                  <w:r>
                                    <w:rPr>
                                      <w:spacing w:val="-2"/>
                                      <w:sz w:val="20"/>
                                    </w:rPr>
                                    <w:t>56.1%</w:t>
                                  </w:r>
                                </w:p>
                              </w:tc>
                              <w:tc>
                                <w:tcPr>
                                  <w:tcW w:w="1171" w:type="dxa"/>
                                  <w:vMerge w:val="restart"/>
                                </w:tcPr>
                                <w:p w14:paraId="5958C6B1" w14:textId="77777777" w:rsidR="00C4799D" w:rsidRDefault="008C28BE">
                                  <w:pPr>
                                    <w:pStyle w:val="TableParagraph"/>
                                    <w:spacing w:before="138"/>
                                    <w:ind w:left="278"/>
                                    <w:rPr>
                                      <w:sz w:val="20"/>
                                    </w:rPr>
                                  </w:pPr>
                                  <w:r>
                                    <w:rPr>
                                      <w:spacing w:val="-2"/>
                                      <w:sz w:val="20"/>
                                    </w:rPr>
                                    <w:t>63.6%</w:t>
                                  </w:r>
                                </w:p>
                              </w:tc>
                              <w:tc>
                                <w:tcPr>
                                  <w:tcW w:w="1771" w:type="dxa"/>
                                  <w:tcBorders>
                                    <w:bottom w:val="nil"/>
                                  </w:tcBorders>
                                </w:tcPr>
                                <w:p w14:paraId="3DCB48BF" w14:textId="77777777" w:rsidR="00C4799D" w:rsidRDefault="008C28BE">
                                  <w:pPr>
                                    <w:pStyle w:val="TableParagraph"/>
                                    <w:spacing w:before="23" w:line="209" w:lineRule="exact"/>
                                    <w:ind w:left="21" w:right="20"/>
                                    <w:jc w:val="center"/>
                                    <w:rPr>
                                      <w:sz w:val="20"/>
                                    </w:rPr>
                                  </w:pPr>
                                  <w:r>
                                    <w:rPr>
                                      <w:spacing w:val="-2"/>
                                      <w:sz w:val="20"/>
                                    </w:rPr>
                                    <w:t>38.7%*</w:t>
                                  </w:r>
                                </w:p>
                              </w:tc>
                              <w:tc>
                                <w:tcPr>
                                  <w:tcW w:w="1771" w:type="dxa"/>
                                  <w:tcBorders>
                                    <w:bottom w:val="nil"/>
                                  </w:tcBorders>
                                </w:tcPr>
                                <w:p w14:paraId="3AB29610" w14:textId="77777777" w:rsidR="00C4799D" w:rsidRDefault="008C28BE">
                                  <w:pPr>
                                    <w:pStyle w:val="TableParagraph"/>
                                    <w:spacing w:before="23" w:line="209" w:lineRule="exact"/>
                                    <w:ind w:left="21" w:right="15"/>
                                    <w:jc w:val="center"/>
                                    <w:rPr>
                                      <w:sz w:val="20"/>
                                    </w:rPr>
                                  </w:pPr>
                                  <w:r>
                                    <w:rPr>
                                      <w:spacing w:val="-2"/>
                                      <w:sz w:val="20"/>
                                    </w:rPr>
                                    <w:t>45.1%*</w:t>
                                  </w:r>
                                </w:p>
                              </w:tc>
                            </w:tr>
                            <w:tr w:rsidR="00C4799D" w14:paraId="75835A05" w14:textId="77777777">
                              <w:trPr>
                                <w:trHeight w:val="248"/>
                              </w:trPr>
                              <w:tc>
                                <w:tcPr>
                                  <w:tcW w:w="2546" w:type="dxa"/>
                                  <w:tcBorders>
                                    <w:top w:val="nil"/>
                                  </w:tcBorders>
                                </w:tcPr>
                                <w:p w14:paraId="0A6753B5" w14:textId="77777777" w:rsidR="00C4799D" w:rsidRDefault="00C4799D">
                                  <w:pPr>
                                    <w:pStyle w:val="TableParagraph"/>
                                    <w:ind w:left="0"/>
                                    <w:rPr>
                                      <w:rFonts w:ascii="Times New Roman"/>
                                      <w:sz w:val="18"/>
                                    </w:rPr>
                                  </w:pPr>
                                </w:p>
                              </w:tc>
                              <w:tc>
                                <w:tcPr>
                                  <w:tcW w:w="960" w:type="dxa"/>
                                  <w:vMerge/>
                                  <w:tcBorders>
                                    <w:top w:val="nil"/>
                                  </w:tcBorders>
                                </w:tcPr>
                                <w:p w14:paraId="39030386" w14:textId="77777777" w:rsidR="00C4799D" w:rsidRDefault="00C4799D">
                                  <w:pPr>
                                    <w:rPr>
                                      <w:sz w:val="2"/>
                                      <w:szCs w:val="2"/>
                                    </w:rPr>
                                  </w:pPr>
                                </w:p>
                              </w:tc>
                              <w:tc>
                                <w:tcPr>
                                  <w:tcW w:w="989" w:type="dxa"/>
                                  <w:vMerge/>
                                  <w:tcBorders>
                                    <w:top w:val="nil"/>
                                  </w:tcBorders>
                                </w:tcPr>
                                <w:p w14:paraId="43AAEB12" w14:textId="77777777" w:rsidR="00C4799D" w:rsidRDefault="00C4799D">
                                  <w:pPr>
                                    <w:rPr>
                                      <w:sz w:val="2"/>
                                      <w:szCs w:val="2"/>
                                    </w:rPr>
                                  </w:pPr>
                                </w:p>
                              </w:tc>
                              <w:tc>
                                <w:tcPr>
                                  <w:tcW w:w="1171" w:type="dxa"/>
                                  <w:vMerge/>
                                  <w:tcBorders>
                                    <w:top w:val="nil"/>
                                  </w:tcBorders>
                                </w:tcPr>
                                <w:p w14:paraId="0F08DEA5" w14:textId="77777777" w:rsidR="00C4799D" w:rsidRDefault="00C4799D">
                                  <w:pPr>
                                    <w:rPr>
                                      <w:sz w:val="2"/>
                                      <w:szCs w:val="2"/>
                                    </w:rPr>
                                  </w:pPr>
                                </w:p>
                              </w:tc>
                              <w:tc>
                                <w:tcPr>
                                  <w:tcW w:w="1771" w:type="dxa"/>
                                  <w:tcBorders>
                                    <w:top w:val="nil"/>
                                  </w:tcBorders>
                                </w:tcPr>
                                <w:p w14:paraId="62520FE5" w14:textId="77777777" w:rsidR="00C4799D" w:rsidRDefault="008C28BE">
                                  <w:pPr>
                                    <w:pStyle w:val="TableParagraph"/>
                                    <w:spacing w:line="222" w:lineRule="exact"/>
                                    <w:ind w:left="21" w:right="19"/>
                                    <w:jc w:val="center"/>
                                    <w:rPr>
                                      <w:sz w:val="20"/>
                                    </w:rPr>
                                  </w:pPr>
                                  <w:r>
                                    <w:rPr>
                                      <w:sz w:val="20"/>
                                    </w:rPr>
                                    <w:t>(28.9,</w:t>
                                  </w:r>
                                  <w:r>
                                    <w:rPr>
                                      <w:spacing w:val="-9"/>
                                      <w:sz w:val="20"/>
                                    </w:rPr>
                                    <w:t xml:space="preserve"> </w:t>
                                  </w:r>
                                  <w:r>
                                    <w:rPr>
                                      <w:spacing w:val="-2"/>
                                      <w:sz w:val="20"/>
                                    </w:rPr>
                                    <w:t>48.5)</w:t>
                                  </w:r>
                                </w:p>
                              </w:tc>
                              <w:tc>
                                <w:tcPr>
                                  <w:tcW w:w="1771" w:type="dxa"/>
                                  <w:tcBorders>
                                    <w:top w:val="nil"/>
                                  </w:tcBorders>
                                </w:tcPr>
                                <w:p w14:paraId="0138A7A0" w14:textId="77777777" w:rsidR="00C4799D" w:rsidRDefault="008C28BE">
                                  <w:pPr>
                                    <w:pStyle w:val="TableParagraph"/>
                                    <w:spacing w:line="222" w:lineRule="exact"/>
                                    <w:ind w:left="21" w:right="14"/>
                                    <w:jc w:val="center"/>
                                    <w:rPr>
                                      <w:sz w:val="20"/>
                                    </w:rPr>
                                  </w:pPr>
                                  <w:r>
                                    <w:rPr>
                                      <w:sz w:val="20"/>
                                    </w:rPr>
                                    <w:t>(35.5,</w:t>
                                  </w:r>
                                  <w:r>
                                    <w:rPr>
                                      <w:spacing w:val="-9"/>
                                      <w:sz w:val="20"/>
                                    </w:rPr>
                                    <w:t xml:space="preserve"> </w:t>
                                  </w:r>
                                  <w:r>
                                    <w:rPr>
                                      <w:spacing w:val="-2"/>
                                      <w:sz w:val="20"/>
                                    </w:rPr>
                                    <w:t>54.8)</w:t>
                                  </w:r>
                                </w:p>
                              </w:tc>
                            </w:tr>
                            <w:tr w:rsidR="00C4799D" w14:paraId="65225013" w14:textId="77777777">
                              <w:trPr>
                                <w:trHeight w:val="688"/>
                              </w:trPr>
                              <w:tc>
                                <w:tcPr>
                                  <w:tcW w:w="2546" w:type="dxa"/>
                                </w:tcPr>
                                <w:p w14:paraId="4B217B29" w14:textId="77777777" w:rsidR="00C4799D" w:rsidRDefault="008C28BE">
                                  <w:pPr>
                                    <w:pStyle w:val="TableParagraph"/>
                                    <w:spacing w:line="229" w:lineRule="exact"/>
                                    <w:rPr>
                                      <w:b/>
                                      <w:sz w:val="20"/>
                                    </w:rPr>
                                  </w:pPr>
                                  <w:r>
                                    <w:rPr>
                                      <w:b/>
                                      <w:sz w:val="20"/>
                                    </w:rPr>
                                    <w:t>No</w:t>
                                  </w:r>
                                  <w:r>
                                    <w:rPr>
                                      <w:b/>
                                      <w:spacing w:val="-8"/>
                                      <w:sz w:val="20"/>
                                    </w:rPr>
                                    <w:t xml:space="preserve"> </w:t>
                                  </w:r>
                                  <w:r>
                                    <w:rPr>
                                      <w:b/>
                                      <w:sz w:val="20"/>
                                    </w:rPr>
                                    <w:t>abdominal</w:t>
                                  </w:r>
                                  <w:r>
                                    <w:rPr>
                                      <w:b/>
                                      <w:spacing w:val="-7"/>
                                      <w:sz w:val="20"/>
                                    </w:rPr>
                                    <w:t xml:space="preserve"> </w:t>
                                  </w:r>
                                  <w:r>
                                    <w:rPr>
                                      <w:b/>
                                      <w:spacing w:val="-4"/>
                                      <w:sz w:val="20"/>
                                    </w:rPr>
                                    <w:t>Pain</w:t>
                                  </w:r>
                                </w:p>
                              </w:tc>
                              <w:tc>
                                <w:tcPr>
                                  <w:tcW w:w="960" w:type="dxa"/>
                                </w:tcPr>
                                <w:p w14:paraId="5E7EB753" w14:textId="77777777" w:rsidR="00C4799D" w:rsidRDefault="008C28BE">
                                  <w:pPr>
                                    <w:pStyle w:val="TableParagraph"/>
                                    <w:spacing w:before="230"/>
                                    <w:ind w:left="35" w:right="33"/>
                                    <w:jc w:val="center"/>
                                    <w:rPr>
                                      <w:sz w:val="20"/>
                                    </w:rPr>
                                  </w:pPr>
                                  <w:r>
                                    <w:rPr>
                                      <w:spacing w:val="-2"/>
                                      <w:sz w:val="20"/>
                                    </w:rPr>
                                    <w:t>20.8%</w:t>
                                  </w:r>
                                </w:p>
                              </w:tc>
                              <w:tc>
                                <w:tcPr>
                                  <w:tcW w:w="989" w:type="dxa"/>
                                </w:tcPr>
                                <w:p w14:paraId="3E4BC66A" w14:textId="77777777" w:rsidR="00C4799D" w:rsidRDefault="008C28BE">
                                  <w:pPr>
                                    <w:pStyle w:val="TableParagraph"/>
                                    <w:spacing w:before="230"/>
                                    <w:ind w:left="60" w:right="58"/>
                                    <w:jc w:val="center"/>
                                    <w:rPr>
                                      <w:sz w:val="20"/>
                                    </w:rPr>
                                  </w:pPr>
                                  <w:r>
                                    <w:rPr>
                                      <w:spacing w:val="-2"/>
                                      <w:sz w:val="20"/>
                                    </w:rPr>
                                    <w:t>45.9%</w:t>
                                  </w:r>
                                </w:p>
                              </w:tc>
                              <w:tc>
                                <w:tcPr>
                                  <w:tcW w:w="1171" w:type="dxa"/>
                                </w:tcPr>
                                <w:p w14:paraId="7C07B37C" w14:textId="77777777" w:rsidR="00C4799D" w:rsidRDefault="008C28BE">
                                  <w:pPr>
                                    <w:pStyle w:val="TableParagraph"/>
                                    <w:spacing w:before="230"/>
                                    <w:ind w:left="63" w:right="102"/>
                                    <w:jc w:val="center"/>
                                    <w:rPr>
                                      <w:sz w:val="20"/>
                                    </w:rPr>
                                  </w:pPr>
                                  <w:r>
                                    <w:rPr>
                                      <w:spacing w:val="-2"/>
                                      <w:sz w:val="20"/>
                                    </w:rPr>
                                    <w:t>55.3%</w:t>
                                  </w:r>
                                </w:p>
                              </w:tc>
                              <w:tc>
                                <w:tcPr>
                                  <w:tcW w:w="1771" w:type="dxa"/>
                                </w:tcPr>
                                <w:p w14:paraId="4E7D9A3A" w14:textId="77777777" w:rsidR="00C4799D" w:rsidRDefault="008C28BE">
                                  <w:pPr>
                                    <w:pStyle w:val="TableParagraph"/>
                                    <w:spacing w:before="114"/>
                                    <w:ind w:left="371" w:right="361" w:firstLine="187"/>
                                    <w:rPr>
                                      <w:sz w:val="20"/>
                                    </w:rPr>
                                  </w:pPr>
                                  <w:r>
                                    <w:rPr>
                                      <w:spacing w:val="-2"/>
                                      <w:sz w:val="20"/>
                                    </w:rPr>
                                    <w:t xml:space="preserve">24.3%* </w:t>
                                  </w:r>
                                  <w:r>
                                    <w:rPr>
                                      <w:sz w:val="20"/>
                                    </w:rPr>
                                    <w:t>(14.2,</w:t>
                                  </w:r>
                                  <w:r>
                                    <w:rPr>
                                      <w:spacing w:val="-14"/>
                                      <w:sz w:val="20"/>
                                    </w:rPr>
                                    <w:t xml:space="preserve"> </w:t>
                                  </w:r>
                                  <w:r>
                                    <w:rPr>
                                      <w:sz w:val="20"/>
                                    </w:rPr>
                                    <w:t>34.5)</w:t>
                                  </w:r>
                                </w:p>
                              </w:tc>
                              <w:tc>
                                <w:tcPr>
                                  <w:tcW w:w="1771" w:type="dxa"/>
                                </w:tcPr>
                                <w:p w14:paraId="4392786A" w14:textId="77777777" w:rsidR="00C4799D" w:rsidRDefault="008C28BE">
                                  <w:pPr>
                                    <w:pStyle w:val="TableParagraph"/>
                                    <w:ind w:left="374" w:right="358" w:firstLine="187"/>
                                    <w:rPr>
                                      <w:sz w:val="20"/>
                                    </w:rPr>
                                  </w:pPr>
                                  <w:r>
                                    <w:rPr>
                                      <w:spacing w:val="-2"/>
                                      <w:sz w:val="20"/>
                                    </w:rPr>
                                    <w:t xml:space="preserve">33.7%* </w:t>
                                  </w:r>
                                  <w:r>
                                    <w:rPr>
                                      <w:sz w:val="20"/>
                                    </w:rPr>
                                    <w:t>(23.6,</w:t>
                                  </w:r>
                                  <w:r>
                                    <w:rPr>
                                      <w:spacing w:val="-14"/>
                                      <w:sz w:val="20"/>
                                    </w:rPr>
                                    <w:t xml:space="preserve"> </w:t>
                                  </w:r>
                                  <w:r>
                                    <w:rPr>
                                      <w:sz w:val="20"/>
                                    </w:rPr>
                                    <w:t>43.9)</w:t>
                                  </w:r>
                                </w:p>
                              </w:tc>
                            </w:tr>
                            <w:tr w:rsidR="00C4799D" w14:paraId="33C7E7FC" w14:textId="77777777">
                              <w:trPr>
                                <w:trHeight w:val="362"/>
                              </w:trPr>
                              <w:tc>
                                <w:tcPr>
                                  <w:tcW w:w="9208" w:type="dxa"/>
                                  <w:gridSpan w:val="6"/>
                                  <w:shd w:val="clear" w:color="auto" w:fill="D9D9D9"/>
                                </w:tcPr>
                                <w:p w14:paraId="7066D35F" w14:textId="77777777" w:rsidR="00C4799D" w:rsidRDefault="008C28BE">
                                  <w:pPr>
                                    <w:pStyle w:val="TableParagraph"/>
                                    <w:spacing w:line="229" w:lineRule="exact"/>
                                    <w:rPr>
                                      <w:b/>
                                      <w:sz w:val="20"/>
                                    </w:rPr>
                                  </w:pPr>
                                  <w:r>
                                    <w:rPr>
                                      <w:b/>
                                      <w:sz w:val="20"/>
                                    </w:rPr>
                                    <w:t>Endoscopic</w:t>
                                  </w:r>
                                  <w:r>
                                    <w:rPr>
                                      <w:b/>
                                      <w:spacing w:val="-10"/>
                                      <w:sz w:val="20"/>
                                    </w:rPr>
                                    <w:t xml:space="preserve"> </w:t>
                                  </w:r>
                                  <w:r>
                                    <w:rPr>
                                      <w:b/>
                                      <w:sz w:val="20"/>
                                    </w:rPr>
                                    <w:t>and</w:t>
                                  </w:r>
                                  <w:r>
                                    <w:rPr>
                                      <w:b/>
                                      <w:spacing w:val="-10"/>
                                      <w:sz w:val="20"/>
                                    </w:rPr>
                                    <w:t xml:space="preserve"> </w:t>
                                  </w:r>
                                  <w:r>
                                    <w:rPr>
                                      <w:b/>
                                      <w:sz w:val="20"/>
                                    </w:rPr>
                                    <w:t>Histologic</w:t>
                                  </w:r>
                                  <w:r>
                                    <w:rPr>
                                      <w:b/>
                                      <w:spacing w:val="-11"/>
                                      <w:sz w:val="20"/>
                                    </w:rPr>
                                    <w:t xml:space="preserve"> </w:t>
                                  </w:r>
                                  <w:r>
                                    <w:rPr>
                                      <w:b/>
                                      <w:spacing w:val="-2"/>
                                      <w:sz w:val="20"/>
                                    </w:rPr>
                                    <w:t>Assessment</w:t>
                                  </w:r>
                                </w:p>
                              </w:tc>
                            </w:tr>
                            <w:tr w:rsidR="00C4799D" w14:paraId="18E05089" w14:textId="77777777">
                              <w:trPr>
                                <w:trHeight w:val="508"/>
                              </w:trPr>
                              <w:tc>
                                <w:tcPr>
                                  <w:tcW w:w="2546" w:type="dxa"/>
                                </w:tcPr>
                                <w:p w14:paraId="171B8DC9" w14:textId="77777777" w:rsidR="00C4799D" w:rsidRDefault="008C28BE">
                                  <w:pPr>
                                    <w:pStyle w:val="TableParagraph"/>
                                    <w:rPr>
                                      <w:b/>
                                      <w:sz w:val="20"/>
                                    </w:rPr>
                                  </w:pPr>
                                  <w:r>
                                    <w:rPr>
                                      <w:b/>
                                      <w:sz w:val="20"/>
                                    </w:rPr>
                                    <w:t>Maintenance</w:t>
                                  </w:r>
                                  <w:r>
                                    <w:rPr>
                                      <w:b/>
                                      <w:spacing w:val="-14"/>
                                      <w:sz w:val="20"/>
                                    </w:rPr>
                                    <w:t xml:space="preserve"> </w:t>
                                  </w:r>
                                  <w:r>
                                    <w:rPr>
                                      <w:b/>
                                      <w:sz w:val="20"/>
                                    </w:rPr>
                                    <w:t>of</w:t>
                                  </w:r>
                                  <w:r>
                                    <w:rPr>
                                      <w:b/>
                                      <w:spacing w:val="-14"/>
                                      <w:sz w:val="20"/>
                                    </w:rPr>
                                    <w:t xml:space="preserve"> </w:t>
                                  </w:r>
                                  <w:r>
                                    <w:rPr>
                                      <w:b/>
                                      <w:sz w:val="20"/>
                                    </w:rPr>
                                    <w:t xml:space="preserve">mucosal </w:t>
                                  </w:r>
                                  <w:r>
                                    <w:rPr>
                                      <w:b/>
                                      <w:spacing w:val="-2"/>
                                      <w:sz w:val="20"/>
                                    </w:rPr>
                                    <w:t>healing</w:t>
                                  </w:r>
                                  <w:r>
                                    <w:rPr>
                                      <w:b/>
                                      <w:spacing w:val="-2"/>
                                      <w:sz w:val="20"/>
                                      <w:vertAlign w:val="superscript"/>
                                    </w:rPr>
                                    <w:t>e</w:t>
                                  </w:r>
                                </w:p>
                              </w:tc>
                              <w:tc>
                                <w:tcPr>
                                  <w:tcW w:w="960" w:type="dxa"/>
                                </w:tcPr>
                                <w:p w14:paraId="171B0654" w14:textId="77777777" w:rsidR="00C4799D" w:rsidRDefault="008C28BE">
                                  <w:pPr>
                                    <w:pStyle w:val="TableParagraph"/>
                                    <w:spacing w:before="23"/>
                                    <w:ind w:left="180"/>
                                    <w:rPr>
                                      <w:sz w:val="20"/>
                                    </w:rPr>
                                  </w:pPr>
                                  <w:r>
                                    <w:rPr>
                                      <w:sz w:val="20"/>
                                    </w:rPr>
                                    <w:t>N</w:t>
                                  </w:r>
                                  <w:r>
                                    <w:rPr>
                                      <w:spacing w:val="-3"/>
                                      <w:sz w:val="20"/>
                                    </w:rPr>
                                    <w:t xml:space="preserve"> </w:t>
                                  </w:r>
                                  <w:r>
                                    <w:rPr>
                                      <w:sz w:val="20"/>
                                    </w:rPr>
                                    <w:t>=</w:t>
                                  </w:r>
                                  <w:r>
                                    <w:rPr>
                                      <w:spacing w:val="-1"/>
                                      <w:sz w:val="20"/>
                                    </w:rPr>
                                    <w:t xml:space="preserve"> </w:t>
                                  </w:r>
                                  <w:r>
                                    <w:rPr>
                                      <w:spacing w:val="-5"/>
                                      <w:sz w:val="20"/>
                                    </w:rPr>
                                    <w:t>73</w:t>
                                  </w:r>
                                </w:p>
                                <w:p w14:paraId="02CE81BC" w14:textId="77777777" w:rsidR="00C4799D" w:rsidRDefault="008C28BE">
                                  <w:pPr>
                                    <w:pStyle w:val="TableParagraph"/>
                                    <w:spacing w:before="1"/>
                                    <w:ind w:left="194"/>
                                    <w:rPr>
                                      <w:sz w:val="20"/>
                                    </w:rPr>
                                  </w:pPr>
                                  <w:r>
                                    <w:rPr>
                                      <w:spacing w:val="-2"/>
                                      <w:sz w:val="20"/>
                                    </w:rPr>
                                    <w:t>19.2%</w:t>
                                  </w:r>
                                </w:p>
                              </w:tc>
                              <w:tc>
                                <w:tcPr>
                                  <w:tcW w:w="989" w:type="dxa"/>
                                </w:tcPr>
                                <w:p w14:paraId="4753CC22" w14:textId="77777777" w:rsidR="00C4799D" w:rsidRDefault="008C28BE">
                                  <w:pPr>
                                    <w:pStyle w:val="TableParagraph"/>
                                    <w:spacing w:before="23"/>
                                    <w:ind w:left="194"/>
                                    <w:rPr>
                                      <w:sz w:val="20"/>
                                    </w:rPr>
                                  </w:pPr>
                                  <w:r>
                                    <w:rPr>
                                      <w:sz w:val="20"/>
                                    </w:rPr>
                                    <w:t>N</w:t>
                                  </w:r>
                                  <w:r>
                                    <w:rPr>
                                      <w:spacing w:val="-3"/>
                                      <w:sz w:val="20"/>
                                    </w:rPr>
                                    <w:t xml:space="preserve"> </w:t>
                                  </w:r>
                                  <w:r>
                                    <w:rPr>
                                      <w:sz w:val="20"/>
                                    </w:rPr>
                                    <w:t>=</w:t>
                                  </w:r>
                                  <w:r>
                                    <w:rPr>
                                      <w:spacing w:val="-1"/>
                                      <w:sz w:val="20"/>
                                    </w:rPr>
                                    <w:t xml:space="preserve"> </w:t>
                                  </w:r>
                                  <w:r>
                                    <w:rPr>
                                      <w:spacing w:val="-5"/>
                                      <w:sz w:val="20"/>
                                    </w:rPr>
                                    <w:t>63</w:t>
                                  </w:r>
                                </w:p>
                                <w:p w14:paraId="74CB0F17" w14:textId="77777777" w:rsidR="00C4799D" w:rsidRDefault="008C28BE">
                                  <w:pPr>
                                    <w:pStyle w:val="TableParagraph"/>
                                    <w:spacing w:before="1"/>
                                    <w:ind w:left="208"/>
                                    <w:rPr>
                                      <w:sz w:val="20"/>
                                    </w:rPr>
                                  </w:pPr>
                                  <w:r>
                                    <w:rPr>
                                      <w:spacing w:val="-2"/>
                                      <w:sz w:val="20"/>
                                    </w:rPr>
                                    <w:t>61.6%</w:t>
                                  </w:r>
                                </w:p>
                              </w:tc>
                              <w:tc>
                                <w:tcPr>
                                  <w:tcW w:w="1171" w:type="dxa"/>
                                </w:tcPr>
                                <w:p w14:paraId="2D0ED4ED" w14:textId="77777777" w:rsidR="00C4799D" w:rsidRDefault="008C28BE">
                                  <w:pPr>
                                    <w:pStyle w:val="TableParagraph"/>
                                    <w:spacing w:before="23"/>
                                    <w:ind w:left="263"/>
                                    <w:rPr>
                                      <w:sz w:val="20"/>
                                    </w:rPr>
                                  </w:pPr>
                                  <w:r>
                                    <w:rPr>
                                      <w:sz w:val="20"/>
                                    </w:rPr>
                                    <w:t>N</w:t>
                                  </w:r>
                                  <w:r>
                                    <w:rPr>
                                      <w:spacing w:val="-3"/>
                                      <w:sz w:val="20"/>
                                    </w:rPr>
                                    <w:t xml:space="preserve"> </w:t>
                                  </w:r>
                                  <w:r>
                                    <w:rPr>
                                      <w:sz w:val="20"/>
                                    </w:rPr>
                                    <w:t>=</w:t>
                                  </w:r>
                                  <w:r>
                                    <w:rPr>
                                      <w:spacing w:val="-1"/>
                                      <w:sz w:val="20"/>
                                    </w:rPr>
                                    <w:t xml:space="preserve"> </w:t>
                                  </w:r>
                                  <w:r>
                                    <w:rPr>
                                      <w:spacing w:val="-5"/>
                                      <w:sz w:val="20"/>
                                    </w:rPr>
                                    <w:t>79</w:t>
                                  </w:r>
                                </w:p>
                                <w:p w14:paraId="2D0B4D68" w14:textId="77777777" w:rsidR="00C4799D" w:rsidRDefault="008C28BE">
                                  <w:pPr>
                                    <w:pStyle w:val="TableParagraph"/>
                                    <w:spacing w:before="1"/>
                                    <w:ind w:left="278"/>
                                    <w:rPr>
                                      <w:sz w:val="20"/>
                                    </w:rPr>
                                  </w:pPr>
                                  <w:r>
                                    <w:rPr>
                                      <w:spacing w:val="-2"/>
                                      <w:sz w:val="20"/>
                                    </w:rPr>
                                    <w:t>69.5%</w:t>
                                  </w:r>
                                </w:p>
                              </w:tc>
                              <w:tc>
                                <w:tcPr>
                                  <w:tcW w:w="1771" w:type="dxa"/>
                                </w:tcPr>
                                <w:p w14:paraId="25A5694C" w14:textId="77777777" w:rsidR="00C4799D" w:rsidRDefault="008C28BE">
                                  <w:pPr>
                                    <w:pStyle w:val="TableParagraph"/>
                                    <w:spacing w:before="23"/>
                                    <w:ind w:left="372" w:right="360" w:firstLine="187"/>
                                    <w:rPr>
                                      <w:sz w:val="20"/>
                                    </w:rPr>
                                  </w:pPr>
                                  <w:r>
                                    <w:rPr>
                                      <w:spacing w:val="-2"/>
                                      <w:sz w:val="20"/>
                                    </w:rPr>
                                    <w:t xml:space="preserve">42.0%* </w:t>
                                  </w:r>
                                  <w:r>
                                    <w:rPr>
                                      <w:sz w:val="20"/>
                                    </w:rPr>
                                    <w:t>(27.8,</w:t>
                                  </w:r>
                                  <w:r>
                                    <w:rPr>
                                      <w:spacing w:val="-14"/>
                                      <w:sz w:val="20"/>
                                    </w:rPr>
                                    <w:t xml:space="preserve"> </w:t>
                                  </w:r>
                                  <w:r>
                                    <w:rPr>
                                      <w:sz w:val="20"/>
                                    </w:rPr>
                                    <w:t>56.2)</w:t>
                                  </w:r>
                                </w:p>
                              </w:tc>
                              <w:tc>
                                <w:tcPr>
                                  <w:tcW w:w="1771" w:type="dxa"/>
                                </w:tcPr>
                                <w:p w14:paraId="55C54C45" w14:textId="77777777" w:rsidR="00C4799D" w:rsidRDefault="008C28BE">
                                  <w:pPr>
                                    <w:pStyle w:val="TableParagraph"/>
                                    <w:spacing w:before="23"/>
                                    <w:ind w:left="21" w:right="14"/>
                                    <w:jc w:val="center"/>
                                    <w:rPr>
                                      <w:sz w:val="20"/>
                                    </w:rPr>
                                  </w:pPr>
                                  <w:r>
                                    <w:rPr>
                                      <w:spacing w:val="-2"/>
                                      <w:sz w:val="20"/>
                                    </w:rPr>
                                    <w:t>48.6%</w:t>
                                  </w:r>
                                </w:p>
                                <w:p w14:paraId="0D0BCDBC" w14:textId="77777777" w:rsidR="00C4799D" w:rsidRDefault="008C28BE">
                                  <w:pPr>
                                    <w:pStyle w:val="TableParagraph"/>
                                    <w:spacing w:before="1"/>
                                    <w:ind w:left="21" w:right="14"/>
                                    <w:jc w:val="center"/>
                                    <w:rPr>
                                      <w:sz w:val="20"/>
                                    </w:rPr>
                                  </w:pPr>
                                  <w:r>
                                    <w:rPr>
                                      <w:sz w:val="20"/>
                                    </w:rPr>
                                    <w:t>(35.5,</w:t>
                                  </w:r>
                                  <w:r>
                                    <w:rPr>
                                      <w:spacing w:val="-9"/>
                                      <w:sz w:val="20"/>
                                    </w:rPr>
                                    <w:t xml:space="preserve"> </w:t>
                                  </w:r>
                                  <w:r>
                                    <w:rPr>
                                      <w:spacing w:val="-2"/>
                                      <w:sz w:val="20"/>
                                    </w:rPr>
                                    <w:t>61.7)</w:t>
                                  </w:r>
                                </w:p>
                              </w:tc>
                            </w:tr>
                            <w:tr w:rsidR="00C4799D" w14:paraId="7EA11979" w14:textId="77777777">
                              <w:trPr>
                                <w:trHeight w:val="253"/>
                              </w:trPr>
                              <w:tc>
                                <w:tcPr>
                                  <w:tcW w:w="2546" w:type="dxa"/>
                                  <w:tcBorders>
                                    <w:bottom w:val="nil"/>
                                  </w:tcBorders>
                                </w:tcPr>
                                <w:p w14:paraId="707E43D3" w14:textId="77777777" w:rsidR="00C4799D" w:rsidRDefault="008C28BE">
                                  <w:pPr>
                                    <w:pStyle w:val="TableParagraph"/>
                                    <w:spacing w:line="229" w:lineRule="exact"/>
                                    <w:ind w:left="280"/>
                                    <w:rPr>
                                      <w:sz w:val="20"/>
                                    </w:rPr>
                                  </w:pPr>
                                  <w:r>
                                    <w:rPr>
                                      <w:sz w:val="20"/>
                                    </w:rPr>
                                    <w:t>Prior</w:t>
                                  </w:r>
                                  <w:r>
                                    <w:rPr>
                                      <w:spacing w:val="-10"/>
                                      <w:sz w:val="20"/>
                                    </w:rPr>
                                    <w:t xml:space="preserve"> </w:t>
                                  </w:r>
                                  <w:r>
                                    <w:rPr>
                                      <w:sz w:val="20"/>
                                    </w:rPr>
                                    <w:t>biologic</w:t>
                                  </w:r>
                                  <w:r>
                                    <w:rPr>
                                      <w:spacing w:val="-7"/>
                                      <w:sz w:val="20"/>
                                    </w:rPr>
                                    <w:t xml:space="preserve"> </w:t>
                                  </w:r>
                                  <w:r>
                                    <w:rPr>
                                      <w:spacing w:val="-2"/>
                                      <w:sz w:val="20"/>
                                    </w:rPr>
                                    <w:t>failure</w:t>
                                  </w:r>
                                </w:p>
                              </w:tc>
                              <w:tc>
                                <w:tcPr>
                                  <w:tcW w:w="960" w:type="dxa"/>
                                  <w:tcBorders>
                                    <w:bottom w:val="nil"/>
                                  </w:tcBorders>
                                </w:tcPr>
                                <w:p w14:paraId="36FCEE5D" w14:textId="77777777" w:rsidR="00C4799D" w:rsidRDefault="008C28BE">
                                  <w:pPr>
                                    <w:pStyle w:val="TableParagraph"/>
                                    <w:spacing w:before="26" w:line="208" w:lineRule="exact"/>
                                    <w:ind w:left="35" w:right="32"/>
                                    <w:jc w:val="center"/>
                                    <w:rPr>
                                      <w:sz w:val="20"/>
                                    </w:rPr>
                                  </w:pPr>
                                  <w:r>
                                    <w:rPr>
                                      <w:sz w:val="20"/>
                                    </w:rPr>
                                    <w:t>N</w:t>
                                  </w:r>
                                  <w:r>
                                    <w:rPr>
                                      <w:spacing w:val="-3"/>
                                      <w:sz w:val="20"/>
                                    </w:rPr>
                                    <w:t xml:space="preserve"> </w:t>
                                  </w:r>
                                  <w:r>
                                    <w:rPr>
                                      <w:sz w:val="20"/>
                                    </w:rPr>
                                    <w:t>=</w:t>
                                  </w:r>
                                  <w:r>
                                    <w:rPr>
                                      <w:spacing w:val="-1"/>
                                      <w:sz w:val="20"/>
                                    </w:rPr>
                                    <w:t xml:space="preserve"> </w:t>
                                  </w:r>
                                  <w:r>
                                    <w:rPr>
                                      <w:spacing w:val="-5"/>
                                      <w:sz w:val="20"/>
                                    </w:rPr>
                                    <w:t>32</w:t>
                                  </w:r>
                                </w:p>
                              </w:tc>
                              <w:tc>
                                <w:tcPr>
                                  <w:tcW w:w="989" w:type="dxa"/>
                                  <w:tcBorders>
                                    <w:bottom w:val="nil"/>
                                  </w:tcBorders>
                                </w:tcPr>
                                <w:p w14:paraId="2051313D" w14:textId="77777777" w:rsidR="00C4799D" w:rsidRDefault="008C28BE">
                                  <w:pPr>
                                    <w:pStyle w:val="TableParagraph"/>
                                    <w:spacing w:before="26" w:line="208" w:lineRule="exact"/>
                                    <w:ind w:left="60" w:right="58"/>
                                    <w:jc w:val="center"/>
                                    <w:rPr>
                                      <w:sz w:val="20"/>
                                    </w:rPr>
                                  </w:pPr>
                                  <w:r>
                                    <w:rPr>
                                      <w:sz w:val="20"/>
                                    </w:rPr>
                                    <w:t>N</w:t>
                                  </w:r>
                                  <w:r>
                                    <w:rPr>
                                      <w:spacing w:val="-3"/>
                                      <w:sz w:val="20"/>
                                    </w:rPr>
                                    <w:t xml:space="preserve"> </w:t>
                                  </w:r>
                                  <w:r>
                                    <w:rPr>
                                      <w:sz w:val="20"/>
                                    </w:rPr>
                                    <w:t>=</w:t>
                                  </w:r>
                                  <w:r>
                                    <w:rPr>
                                      <w:spacing w:val="-1"/>
                                      <w:sz w:val="20"/>
                                    </w:rPr>
                                    <w:t xml:space="preserve"> </w:t>
                                  </w:r>
                                  <w:r>
                                    <w:rPr>
                                      <w:spacing w:val="-5"/>
                                      <w:sz w:val="20"/>
                                    </w:rPr>
                                    <w:t>24</w:t>
                                  </w:r>
                                </w:p>
                              </w:tc>
                              <w:tc>
                                <w:tcPr>
                                  <w:tcW w:w="1171" w:type="dxa"/>
                                  <w:tcBorders>
                                    <w:bottom w:val="nil"/>
                                  </w:tcBorders>
                                </w:tcPr>
                                <w:p w14:paraId="65DAC7A0" w14:textId="77777777" w:rsidR="00C4799D" w:rsidRDefault="008C28BE">
                                  <w:pPr>
                                    <w:pStyle w:val="TableParagraph"/>
                                    <w:spacing w:before="26" w:line="208" w:lineRule="exact"/>
                                    <w:ind w:left="63" w:right="101"/>
                                    <w:jc w:val="center"/>
                                    <w:rPr>
                                      <w:sz w:val="20"/>
                                    </w:rPr>
                                  </w:pPr>
                                  <w:r>
                                    <w:rPr>
                                      <w:sz w:val="20"/>
                                    </w:rPr>
                                    <w:t>N</w:t>
                                  </w:r>
                                  <w:r>
                                    <w:rPr>
                                      <w:spacing w:val="-3"/>
                                      <w:sz w:val="20"/>
                                    </w:rPr>
                                    <w:t xml:space="preserve"> </w:t>
                                  </w:r>
                                  <w:r>
                                    <w:rPr>
                                      <w:sz w:val="20"/>
                                    </w:rPr>
                                    <w:t>=</w:t>
                                  </w:r>
                                  <w:r>
                                    <w:rPr>
                                      <w:spacing w:val="-1"/>
                                      <w:sz w:val="20"/>
                                    </w:rPr>
                                    <w:t xml:space="preserve"> </w:t>
                                  </w:r>
                                  <w:r>
                                    <w:rPr>
                                      <w:spacing w:val="-5"/>
                                      <w:sz w:val="20"/>
                                    </w:rPr>
                                    <w:t>29</w:t>
                                  </w:r>
                                </w:p>
                              </w:tc>
                              <w:tc>
                                <w:tcPr>
                                  <w:tcW w:w="1771" w:type="dxa"/>
                                  <w:vMerge w:val="restart"/>
                                </w:tcPr>
                                <w:p w14:paraId="1529367F" w14:textId="77777777" w:rsidR="00C4799D" w:rsidRDefault="008C28BE">
                                  <w:pPr>
                                    <w:pStyle w:val="TableParagraph"/>
                                    <w:spacing w:before="141"/>
                                    <w:ind w:left="21" w:right="19"/>
                                    <w:jc w:val="center"/>
                                    <w:rPr>
                                      <w:sz w:val="20"/>
                                    </w:rPr>
                                  </w:pPr>
                                  <w:r>
                                    <w:rPr>
                                      <w:spacing w:val="-2"/>
                                      <w:sz w:val="20"/>
                                    </w:rPr>
                                    <w:t>61.5%</w:t>
                                  </w:r>
                                </w:p>
                              </w:tc>
                              <w:tc>
                                <w:tcPr>
                                  <w:tcW w:w="1771" w:type="dxa"/>
                                  <w:vMerge w:val="restart"/>
                                </w:tcPr>
                                <w:p w14:paraId="691C52CB" w14:textId="77777777" w:rsidR="00C4799D" w:rsidRDefault="008C28BE">
                                  <w:pPr>
                                    <w:pStyle w:val="TableParagraph"/>
                                    <w:spacing w:before="141"/>
                                    <w:ind w:left="21" w:right="14"/>
                                    <w:jc w:val="center"/>
                                    <w:rPr>
                                      <w:sz w:val="20"/>
                                    </w:rPr>
                                  </w:pPr>
                                  <w:r>
                                    <w:rPr>
                                      <w:spacing w:val="-2"/>
                                      <w:sz w:val="20"/>
                                    </w:rPr>
                                    <w:t>51.3%</w:t>
                                  </w:r>
                                </w:p>
                              </w:tc>
                            </w:tr>
                            <w:tr w:rsidR="00C4799D" w14:paraId="06D76E60" w14:textId="77777777">
                              <w:trPr>
                                <w:trHeight w:val="247"/>
                              </w:trPr>
                              <w:tc>
                                <w:tcPr>
                                  <w:tcW w:w="2546" w:type="dxa"/>
                                  <w:tcBorders>
                                    <w:top w:val="nil"/>
                                  </w:tcBorders>
                                </w:tcPr>
                                <w:p w14:paraId="055B2E19" w14:textId="77777777" w:rsidR="00C4799D" w:rsidRDefault="00C4799D">
                                  <w:pPr>
                                    <w:pStyle w:val="TableParagraph"/>
                                    <w:ind w:left="0"/>
                                    <w:rPr>
                                      <w:rFonts w:ascii="Times New Roman"/>
                                      <w:sz w:val="18"/>
                                    </w:rPr>
                                  </w:pPr>
                                </w:p>
                              </w:tc>
                              <w:tc>
                                <w:tcPr>
                                  <w:tcW w:w="960" w:type="dxa"/>
                                  <w:tcBorders>
                                    <w:top w:val="nil"/>
                                  </w:tcBorders>
                                </w:tcPr>
                                <w:p w14:paraId="1604215E" w14:textId="77777777" w:rsidR="00C4799D" w:rsidRDefault="008C28BE">
                                  <w:pPr>
                                    <w:pStyle w:val="TableParagraph"/>
                                    <w:spacing w:line="220" w:lineRule="exact"/>
                                    <w:ind w:left="35" w:right="33"/>
                                    <w:jc w:val="center"/>
                                    <w:rPr>
                                      <w:sz w:val="20"/>
                                    </w:rPr>
                                  </w:pPr>
                                  <w:r>
                                    <w:rPr>
                                      <w:spacing w:val="-4"/>
                                      <w:sz w:val="20"/>
                                    </w:rPr>
                                    <w:t>9.4%</w:t>
                                  </w:r>
                                </w:p>
                              </w:tc>
                              <w:tc>
                                <w:tcPr>
                                  <w:tcW w:w="989" w:type="dxa"/>
                                  <w:tcBorders>
                                    <w:top w:val="nil"/>
                                  </w:tcBorders>
                                </w:tcPr>
                                <w:p w14:paraId="3780D40A" w14:textId="77777777" w:rsidR="00C4799D" w:rsidRDefault="008C28BE">
                                  <w:pPr>
                                    <w:pStyle w:val="TableParagraph"/>
                                    <w:spacing w:line="220" w:lineRule="exact"/>
                                    <w:ind w:left="60" w:right="58"/>
                                    <w:jc w:val="center"/>
                                    <w:rPr>
                                      <w:sz w:val="20"/>
                                    </w:rPr>
                                  </w:pPr>
                                  <w:r>
                                    <w:rPr>
                                      <w:spacing w:val="-2"/>
                                      <w:sz w:val="20"/>
                                    </w:rPr>
                                    <w:t>70.8%</w:t>
                                  </w:r>
                                </w:p>
                              </w:tc>
                              <w:tc>
                                <w:tcPr>
                                  <w:tcW w:w="1171" w:type="dxa"/>
                                  <w:tcBorders>
                                    <w:top w:val="nil"/>
                                  </w:tcBorders>
                                </w:tcPr>
                                <w:p w14:paraId="645342A5" w14:textId="77777777" w:rsidR="00C4799D" w:rsidRDefault="008C28BE">
                                  <w:pPr>
                                    <w:pStyle w:val="TableParagraph"/>
                                    <w:spacing w:line="220" w:lineRule="exact"/>
                                    <w:ind w:left="63" w:right="101"/>
                                    <w:jc w:val="center"/>
                                    <w:rPr>
                                      <w:sz w:val="20"/>
                                    </w:rPr>
                                  </w:pPr>
                                  <w:r>
                                    <w:rPr>
                                      <w:spacing w:val="-2"/>
                                      <w:sz w:val="20"/>
                                    </w:rPr>
                                    <w:t>60.7%</w:t>
                                  </w:r>
                                </w:p>
                              </w:tc>
                              <w:tc>
                                <w:tcPr>
                                  <w:tcW w:w="1771" w:type="dxa"/>
                                  <w:vMerge/>
                                  <w:tcBorders>
                                    <w:top w:val="nil"/>
                                  </w:tcBorders>
                                </w:tcPr>
                                <w:p w14:paraId="6930AAED" w14:textId="77777777" w:rsidR="00C4799D" w:rsidRDefault="00C4799D">
                                  <w:pPr>
                                    <w:rPr>
                                      <w:sz w:val="2"/>
                                      <w:szCs w:val="2"/>
                                    </w:rPr>
                                  </w:pPr>
                                </w:p>
                              </w:tc>
                              <w:tc>
                                <w:tcPr>
                                  <w:tcW w:w="1771" w:type="dxa"/>
                                  <w:vMerge/>
                                  <w:tcBorders>
                                    <w:top w:val="nil"/>
                                  </w:tcBorders>
                                </w:tcPr>
                                <w:p w14:paraId="0B1A3106" w14:textId="77777777" w:rsidR="00C4799D" w:rsidRDefault="00C4799D">
                                  <w:pPr>
                                    <w:rPr>
                                      <w:sz w:val="2"/>
                                      <w:szCs w:val="2"/>
                                    </w:rPr>
                                  </w:pPr>
                                </w:p>
                              </w:tc>
                            </w:tr>
                            <w:tr w:rsidR="00C4799D" w14:paraId="54EA1449" w14:textId="77777777">
                              <w:trPr>
                                <w:trHeight w:val="240"/>
                              </w:trPr>
                              <w:tc>
                                <w:tcPr>
                                  <w:tcW w:w="2546" w:type="dxa"/>
                                  <w:tcBorders>
                                    <w:bottom w:val="nil"/>
                                  </w:tcBorders>
                                </w:tcPr>
                                <w:p w14:paraId="11B21F63" w14:textId="77777777" w:rsidR="00C4799D" w:rsidRDefault="008C28BE">
                                  <w:pPr>
                                    <w:pStyle w:val="TableParagraph"/>
                                    <w:spacing w:line="220" w:lineRule="exact"/>
                                    <w:ind w:left="280"/>
                                    <w:rPr>
                                      <w:sz w:val="20"/>
                                    </w:rPr>
                                  </w:pPr>
                                  <w:r>
                                    <w:rPr>
                                      <w:sz w:val="20"/>
                                    </w:rPr>
                                    <w:t>Without</w:t>
                                  </w:r>
                                  <w:r>
                                    <w:rPr>
                                      <w:spacing w:val="-8"/>
                                      <w:sz w:val="20"/>
                                    </w:rPr>
                                    <w:t xml:space="preserve"> </w:t>
                                  </w:r>
                                  <w:r>
                                    <w:rPr>
                                      <w:sz w:val="20"/>
                                    </w:rPr>
                                    <w:t>prior</w:t>
                                  </w:r>
                                  <w:r>
                                    <w:rPr>
                                      <w:spacing w:val="-6"/>
                                      <w:sz w:val="20"/>
                                    </w:rPr>
                                    <w:t xml:space="preserve"> </w:t>
                                  </w:r>
                                  <w:r>
                                    <w:rPr>
                                      <w:spacing w:val="-2"/>
                                      <w:sz w:val="20"/>
                                    </w:rPr>
                                    <w:t>biologic</w:t>
                                  </w:r>
                                </w:p>
                              </w:tc>
                              <w:tc>
                                <w:tcPr>
                                  <w:tcW w:w="960" w:type="dxa"/>
                                  <w:tcBorders>
                                    <w:bottom w:val="nil"/>
                                  </w:tcBorders>
                                </w:tcPr>
                                <w:p w14:paraId="796AC984" w14:textId="77777777" w:rsidR="00C4799D" w:rsidRDefault="008C28BE">
                                  <w:pPr>
                                    <w:pStyle w:val="TableParagraph"/>
                                    <w:spacing w:before="23" w:line="197" w:lineRule="exact"/>
                                    <w:ind w:left="35" w:right="32"/>
                                    <w:jc w:val="center"/>
                                    <w:rPr>
                                      <w:sz w:val="20"/>
                                    </w:rPr>
                                  </w:pPr>
                                  <w:r>
                                    <w:rPr>
                                      <w:sz w:val="20"/>
                                    </w:rPr>
                                    <w:t>N</w:t>
                                  </w:r>
                                  <w:r>
                                    <w:rPr>
                                      <w:spacing w:val="-3"/>
                                      <w:sz w:val="20"/>
                                    </w:rPr>
                                    <w:t xml:space="preserve"> </w:t>
                                  </w:r>
                                  <w:r>
                                    <w:rPr>
                                      <w:sz w:val="20"/>
                                    </w:rPr>
                                    <w:t>=</w:t>
                                  </w:r>
                                  <w:r>
                                    <w:rPr>
                                      <w:spacing w:val="-1"/>
                                      <w:sz w:val="20"/>
                                    </w:rPr>
                                    <w:t xml:space="preserve"> </w:t>
                                  </w:r>
                                  <w:r>
                                    <w:rPr>
                                      <w:spacing w:val="-5"/>
                                      <w:sz w:val="20"/>
                                    </w:rPr>
                                    <w:t>41</w:t>
                                  </w:r>
                                </w:p>
                              </w:tc>
                              <w:tc>
                                <w:tcPr>
                                  <w:tcW w:w="989" w:type="dxa"/>
                                  <w:tcBorders>
                                    <w:bottom w:val="nil"/>
                                  </w:tcBorders>
                                </w:tcPr>
                                <w:p w14:paraId="10C1C1C5" w14:textId="77777777" w:rsidR="00C4799D" w:rsidRDefault="008C28BE">
                                  <w:pPr>
                                    <w:pStyle w:val="TableParagraph"/>
                                    <w:spacing w:before="23" w:line="197" w:lineRule="exact"/>
                                    <w:ind w:left="60" w:right="58"/>
                                    <w:jc w:val="center"/>
                                    <w:rPr>
                                      <w:sz w:val="20"/>
                                    </w:rPr>
                                  </w:pPr>
                                  <w:r>
                                    <w:rPr>
                                      <w:sz w:val="20"/>
                                    </w:rPr>
                                    <w:t>N</w:t>
                                  </w:r>
                                  <w:r>
                                    <w:rPr>
                                      <w:spacing w:val="-3"/>
                                      <w:sz w:val="20"/>
                                    </w:rPr>
                                    <w:t xml:space="preserve"> </w:t>
                                  </w:r>
                                  <w:r>
                                    <w:rPr>
                                      <w:sz w:val="20"/>
                                    </w:rPr>
                                    <w:t>=</w:t>
                                  </w:r>
                                  <w:r>
                                    <w:rPr>
                                      <w:spacing w:val="-1"/>
                                      <w:sz w:val="20"/>
                                    </w:rPr>
                                    <w:t xml:space="preserve"> </w:t>
                                  </w:r>
                                  <w:r>
                                    <w:rPr>
                                      <w:spacing w:val="-5"/>
                                      <w:sz w:val="20"/>
                                    </w:rPr>
                                    <w:t>39</w:t>
                                  </w:r>
                                </w:p>
                              </w:tc>
                              <w:tc>
                                <w:tcPr>
                                  <w:tcW w:w="1171" w:type="dxa"/>
                                  <w:tcBorders>
                                    <w:bottom w:val="nil"/>
                                  </w:tcBorders>
                                </w:tcPr>
                                <w:p w14:paraId="74335CEF" w14:textId="77777777" w:rsidR="00C4799D" w:rsidRDefault="008C28BE">
                                  <w:pPr>
                                    <w:pStyle w:val="TableParagraph"/>
                                    <w:spacing w:before="23" w:line="197" w:lineRule="exact"/>
                                    <w:ind w:left="63" w:right="101"/>
                                    <w:jc w:val="center"/>
                                    <w:rPr>
                                      <w:sz w:val="20"/>
                                    </w:rPr>
                                  </w:pPr>
                                  <w:r>
                                    <w:rPr>
                                      <w:sz w:val="20"/>
                                    </w:rPr>
                                    <w:t>N</w:t>
                                  </w:r>
                                  <w:r>
                                    <w:rPr>
                                      <w:spacing w:val="-3"/>
                                      <w:sz w:val="20"/>
                                    </w:rPr>
                                    <w:t xml:space="preserve"> </w:t>
                                  </w:r>
                                  <w:r>
                                    <w:rPr>
                                      <w:sz w:val="20"/>
                                    </w:rPr>
                                    <w:t>=</w:t>
                                  </w:r>
                                  <w:r>
                                    <w:rPr>
                                      <w:spacing w:val="-1"/>
                                      <w:sz w:val="20"/>
                                    </w:rPr>
                                    <w:t xml:space="preserve"> </w:t>
                                  </w:r>
                                  <w:r>
                                    <w:rPr>
                                      <w:spacing w:val="-5"/>
                                      <w:sz w:val="20"/>
                                    </w:rPr>
                                    <w:t>50</w:t>
                                  </w:r>
                                </w:p>
                              </w:tc>
                              <w:tc>
                                <w:tcPr>
                                  <w:tcW w:w="1771" w:type="dxa"/>
                                  <w:vMerge w:val="restart"/>
                                </w:tcPr>
                                <w:p w14:paraId="718129C4" w14:textId="77777777" w:rsidR="00C4799D" w:rsidRDefault="008C28BE">
                                  <w:pPr>
                                    <w:pStyle w:val="TableParagraph"/>
                                    <w:spacing w:before="138"/>
                                    <w:ind w:left="21" w:right="19"/>
                                    <w:jc w:val="center"/>
                                    <w:rPr>
                                      <w:sz w:val="20"/>
                                    </w:rPr>
                                  </w:pPr>
                                  <w:r>
                                    <w:rPr>
                                      <w:spacing w:val="-2"/>
                                      <w:sz w:val="20"/>
                                    </w:rPr>
                                    <w:t>29.2%</w:t>
                                  </w:r>
                                </w:p>
                              </w:tc>
                              <w:tc>
                                <w:tcPr>
                                  <w:tcW w:w="1771" w:type="dxa"/>
                                  <w:vMerge w:val="restart"/>
                                </w:tcPr>
                                <w:p w14:paraId="032C489B" w14:textId="77777777" w:rsidR="00C4799D" w:rsidRDefault="008C28BE">
                                  <w:pPr>
                                    <w:pStyle w:val="TableParagraph"/>
                                    <w:spacing w:before="138"/>
                                    <w:ind w:left="21" w:right="14"/>
                                    <w:jc w:val="center"/>
                                    <w:rPr>
                                      <w:sz w:val="20"/>
                                    </w:rPr>
                                  </w:pPr>
                                  <w:r>
                                    <w:rPr>
                                      <w:spacing w:val="-2"/>
                                      <w:sz w:val="20"/>
                                    </w:rPr>
                                    <w:t>47.8%</w:t>
                                  </w:r>
                                </w:p>
                              </w:tc>
                            </w:tr>
                            <w:tr w:rsidR="00C4799D" w14:paraId="1C383002" w14:textId="77777777">
                              <w:trPr>
                                <w:trHeight w:val="260"/>
                              </w:trPr>
                              <w:tc>
                                <w:tcPr>
                                  <w:tcW w:w="2546" w:type="dxa"/>
                                  <w:tcBorders>
                                    <w:top w:val="nil"/>
                                  </w:tcBorders>
                                </w:tcPr>
                                <w:p w14:paraId="33191448" w14:textId="77777777" w:rsidR="00C4799D" w:rsidRDefault="008C28BE">
                                  <w:pPr>
                                    <w:pStyle w:val="TableParagraph"/>
                                    <w:spacing w:line="210" w:lineRule="exact"/>
                                    <w:ind w:left="280"/>
                                    <w:rPr>
                                      <w:sz w:val="20"/>
                                    </w:rPr>
                                  </w:pPr>
                                  <w:r>
                                    <w:rPr>
                                      <w:spacing w:val="-2"/>
                                      <w:sz w:val="20"/>
                                    </w:rPr>
                                    <w:t>failure</w:t>
                                  </w:r>
                                </w:p>
                              </w:tc>
                              <w:tc>
                                <w:tcPr>
                                  <w:tcW w:w="960" w:type="dxa"/>
                                  <w:tcBorders>
                                    <w:top w:val="nil"/>
                                  </w:tcBorders>
                                </w:tcPr>
                                <w:p w14:paraId="642BDDE1" w14:textId="77777777" w:rsidR="00C4799D" w:rsidRDefault="008C28BE">
                                  <w:pPr>
                                    <w:pStyle w:val="TableParagraph"/>
                                    <w:spacing w:before="3"/>
                                    <w:ind w:left="35" w:right="33"/>
                                    <w:jc w:val="center"/>
                                    <w:rPr>
                                      <w:sz w:val="20"/>
                                    </w:rPr>
                                  </w:pPr>
                                  <w:r>
                                    <w:rPr>
                                      <w:spacing w:val="-2"/>
                                      <w:sz w:val="20"/>
                                    </w:rPr>
                                    <w:t>26.8%</w:t>
                                  </w:r>
                                </w:p>
                              </w:tc>
                              <w:tc>
                                <w:tcPr>
                                  <w:tcW w:w="989" w:type="dxa"/>
                                  <w:tcBorders>
                                    <w:top w:val="nil"/>
                                  </w:tcBorders>
                                </w:tcPr>
                                <w:p w14:paraId="01EBE4C6" w14:textId="77777777" w:rsidR="00C4799D" w:rsidRDefault="008C28BE">
                                  <w:pPr>
                                    <w:pStyle w:val="TableParagraph"/>
                                    <w:spacing w:before="3"/>
                                    <w:ind w:left="60" w:right="58"/>
                                    <w:jc w:val="center"/>
                                    <w:rPr>
                                      <w:sz w:val="20"/>
                                    </w:rPr>
                                  </w:pPr>
                                  <w:r>
                                    <w:rPr>
                                      <w:spacing w:val="-2"/>
                                      <w:sz w:val="20"/>
                                    </w:rPr>
                                    <w:t>56.0%</w:t>
                                  </w:r>
                                </w:p>
                              </w:tc>
                              <w:tc>
                                <w:tcPr>
                                  <w:tcW w:w="1171" w:type="dxa"/>
                                  <w:tcBorders>
                                    <w:top w:val="nil"/>
                                  </w:tcBorders>
                                </w:tcPr>
                                <w:p w14:paraId="51B41FD9" w14:textId="77777777" w:rsidR="00C4799D" w:rsidRDefault="008C28BE">
                                  <w:pPr>
                                    <w:pStyle w:val="TableParagraph"/>
                                    <w:spacing w:before="3"/>
                                    <w:ind w:left="63" w:right="101"/>
                                    <w:jc w:val="center"/>
                                    <w:rPr>
                                      <w:sz w:val="20"/>
                                    </w:rPr>
                                  </w:pPr>
                                  <w:r>
                                    <w:rPr>
                                      <w:spacing w:val="-2"/>
                                      <w:sz w:val="20"/>
                                    </w:rPr>
                                    <w:t>74.7%</w:t>
                                  </w:r>
                                </w:p>
                              </w:tc>
                              <w:tc>
                                <w:tcPr>
                                  <w:tcW w:w="1771" w:type="dxa"/>
                                  <w:vMerge/>
                                  <w:tcBorders>
                                    <w:top w:val="nil"/>
                                  </w:tcBorders>
                                </w:tcPr>
                                <w:p w14:paraId="0636B037" w14:textId="77777777" w:rsidR="00C4799D" w:rsidRDefault="00C4799D">
                                  <w:pPr>
                                    <w:rPr>
                                      <w:sz w:val="2"/>
                                      <w:szCs w:val="2"/>
                                    </w:rPr>
                                  </w:pPr>
                                </w:p>
                              </w:tc>
                              <w:tc>
                                <w:tcPr>
                                  <w:tcW w:w="1771" w:type="dxa"/>
                                  <w:vMerge/>
                                  <w:tcBorders>
                                    <w:top w:val="nil"/>
                                  </w:tcBorders>
                                </w:tcPr>
                                <w:p w14:paraId="7B12D311" w14:textId="77777777" w:rsidR="00C4799D" w:rsidRDefault="00C4799D">
                                  <w:pPr>
                                    <w:rPr>
                                      <w:sz w:val="2"/>
                                      <w:szCs w:val="2"/>
                                    </w:rPr>
                                  </w:pPr>
                                </w:p>
                              </w:tc>
                            </w:tr>
                            <w:tr w:rsidR="00C4799D" w14:paraId="004F6E23" w14:textId="77777777">
                              <w:trPr>
                                <w:trHeight w:val="252"/>
                              </w:trPr>
                              <w:tc>
                                <w:tcPr>
                                  <w:tcW w:w="2546" w:type="dxa"/>
                                  <w:tcBorders>
                                    <w:bottom w:val="nil"/>
                                  </w:tcBorders>
                                </w:tcPr>
                                <w:p w14:paraId="329687E1" w14:textId="77777777" w:rsidR="00C4799D" w:rsidRDefault="008C28BE">
                                  <w:pPr>
                                    <w:pStyle w:val="TableParagraph"/>
                                    <w:spacing w:line="229" w:lineRule="exact"/>
                                    <w:rPr>
                                      <w:b/>
                                      <w:sz w:val="20"/>
                                    </w:rPr>
                                  </w:pPr>
                                  <w:r>
                                    <w:rPr>
                                      <w:b/>
                                      <w:spacing w:val="-2"/>
                                      <w:sz w:val="20"/>
                                    </w:rPr>
                                    <w:t>Endoscopic</w:t>
                                  </w:r>
                                  <w:r>
                                    <w:rPr>
                                      <w:b/>
                                      <w:spacing w:val="5"/>
                                      <w:sz w:val="20"/>
                                    </w:rPr>
                                    <w:t xml:space="preserve"> </w:t>
                                  </w:r>
                                  <w:r>
                                    <w:rPr>
                                      <w:b/>
                                      <w:spacing w:val="-2"/>
                                      <w:sz w:val="20"/>
                                    </w:rPr>
                                    <w:t>remission</w:t>
                                  </w:r>
                                  <w:r>
                                    <w:rPr>
                                      <w:b/>
                                      <w:spacing w:val="-2"/>
                                      <w:sz w:val="20"/>
                                      <w:vertAlign w:val="superscript"/>
                                    </w:rPr>
                                    <w:t>f</w:t>
                                  </w:r>
                                </w:p>
                              </w:tc>
                              <w:tc>
                                <w:tcPr>
                                  <w:tcW w:w="960" w:type="dxa"/>
                                  <w:vMerge w:val="restart"/>
                                </w:tcPr>
                                <w:p w14:paraId="53E7A3B2" w14:textId="77777777" w:rsidR="00C4799D" w:rsidRDefault="008C28BE">
                                  <w:pPr>
                                    <w:pStyle w:val="TableParagraph"/>
                                    <w:spacing w:before="138"/>
                                    <w:ind w:left="249"/>
                                    <w:rPr>
                                      <w:sz w:val="20"/>
                                    </w:rPr>
                                  </w:pPr>
                                  <w:r>
                                    <w:rPr>
                                      <w:spacing w:val="-4"/>
                                      <w:sz w:val="20"/>
                                    </w:rPr>
                                    <w:t>5.6%</w:t>
                                  </w:r>
                                </w:p>
                              </w:tc>
                              <w:tc>
                                <w:tcPr>
                                  <w:tcW w:w="989" w:type="dxa"/>
                                  <w:vMerge w:val="restart"/>
                                </w:tcPr>
                                <w:p w14:paraId="787FBF26" w14:textId="77777777" w:rsidR="00C4799D" w:rsidRDefault="008C28BE">
                                  <w:pPr>
                                    <w:pStyle w:val="TableParagraph"/>
                                    <w:spacing w:before="138"/>
                                    <w:ind w:left="208"/>
                                    <w:rPr>
                                      <w:sz w:val="20"/>
                                    </w:rPr>
                                  </w:pPr>
                                  <w:r>
                                    <w:rPr>
                                      <w:spacing w:val="-2"/>
                                      <w:sz w:val="20"/>
                                    </w:rPr>
                                    <w:t>24.2%</w:t>
                                  </w:r>
                                </w:p>
                              </w:tc>
                              <w:tc>
                                <w:tcPr>
                                  <w:tcW w:w="1171" w:type="dxa"/>
                                  <w:vMerge w:val="restart"/>
                                </w:tcPr>
                                <w:p w14:paraId="57D50CB0" w14:textId="77777777" w:rsidR="00C4799D" w:rsidRDefault="008C28BE">
                                  <w:pPr>
                                    <w:pStyle w:val="TableParagraph"/>
                                    <w:spacing w:before="138"/>
                                    <w:ind w:left="278"/>
                                    <w:rPr>
                                      <w:sz w:val="20"/>
                                    </w:rPr>
                                  </w:pPr>
                                  <w:r>
                                    <w:rPr>
                                      <w:spacing w:val="-2"/>
                                      <w:sz w:val="20"/>
                                    </w:rPr>
                                    <w:t>25.9%</w:t>
                                  </w:r>
                                </w:p>
                              </w:tc>
                              <w:tc>
                                <w:tcPr>
                                  <w:tcW w:w="1771" w:type="dxa"/>
                                  <w:tcBorders>
                                    <w:bottom w:val="nil"/>
                                  </w:tcBorders>
                                </w:tcPr>
                                <w:p w14:paraId="2354ADC1" w14:textId="77777777" w:rsidR="00C4799D" w:rsidRDefault="008C28BE">
                                  <w:pPr>
                                    <w:pStyle w:val="TableParagraph"/>
                                    <w:spacing w:before="23" w:line="209" w:lineRule="exact"/>
                                    <w:ind w:left="21" w:right="20"/>
                                    <w:jc w:val="center"/>
                                    <w:rPr>
                                      <w:sz w:val="20"/>
                                    </w:rPr>
                                  </w:pPr>
                                  <w:r>
                                    <w:rPr>
                                      <w:spacing w:val="-2"/>
                                      <w:sz w:val="20"/>
                                    </w:rPr>
                                    <w:t>18.7%*</w:t>
                                  </w:r>
                                </w:p>
                              </w:tc>
                              <w:tc>
                                <w:tcPr>
                                  <w:tcW w:w="1771" w:type="dxa"/>
                                  <w:tcBorders>
                                    <w:bottom w:val="nil"/>
                                  </w:tcBorders>
                                </w:tcPr>
                                <w:p w14:paraId="029A9B96" w14:textId="77777777" w:rsidR="00C4799D" w:rsidRDefault="008C28BE">
                                  <w:pPr>
                                    <w:pStyle w:val="TableParagraph"/>
                                    <w:spacing w:before="23" w:line="209" w:lineRule="exact"/>
                                    <w:ind w:left="21" w:right="15"/>
                                    <w:jc w:val="center"/>
                                    <w:rPr>
                                      <w:sz w:val="20"/>
                                    </w:rPr>
                                  </w:pPr>
                                  <w:r>
                                    <w:rPr>
                                      <w:spacing w:val="-2"/>
                                      <w:sz w:val="20"/>
                                    </w:rPr>
                                    <w:t>19.4%*</w:t>
                                  </w:r>
                                </w:p>
                              </w:tc>
                            </w:tr>
                            <w:tr w:rsidR="00C4799D" w14:paraId="10EC4838" w14:textId="77777777">
                              <w:trPr>
                                <w:trHeight w:val="246"/>
                              </w:trPr>
                              <w:tc>
                                <w:tcPr>
                                  <w:tcW w:w="2546" w:type="dxa"/>
                                  <w:tcBorders>
                                    <w:top w:val="nil"/>
                                  </w:tcBorders>
                                </w:tcPr>
                                <w:p w14:paraId="0240E161" w14:textId="77777777" w:rsidR="00C4799D" w:rsidRDefault="00C4799D">
                                  <w:pPr>
                                    <w:pStyle w:val="TableParagraph"/>
                                    <w:ind w:left="0"/>
                                    <w:rPr>
                                      <w:rFonts w:ascii="Times New Roman"/>
                                      <w:sz w:val="16"/>
                                    </w:rPr>
                                  </w:pPr>
                                </w:p>
                              </w:tc>
                              <w:tc>
                                <w:tcPr>
                                  <w:tcW w:w="960" w:type="dxa"/>
                                  <w:vMerge/>
                                  <w:tcBorders>
                                    <w:top w:val="nil"/>
                                  </w:tcBorders>
                                </w:tcPr>
                                <w:p w14:paraId="0E12F43E" w14:textId="77777777" w:rsidR="00C4799D" w:rsidRDefault="00C4799D">
                                  <w:pPr>
                                    <w:rPr>
                                      <w:sz w:val="2"/>
                                      <w:szCs w:val="2"/>
                                    </w:rPr>
                                  </w:pPr>
                                </w:p>
                              </w:tc>
                              <w:tc>
                                <w:tcPr>
                                  <w:tcW w:w="989" w:type="dxa"/>
                                  <w:vMerge/>
                                  <w:tcBorders>
                                    <w:top w:val="nil"/>
                                  </w:tcBorders>
                                </w:tcPr>
                                <w:p w14:paraId="0830A5FC" w14:textId="77777777" w:rsidR="00C4799D" w:rsidRDefault="00C4799D">
                                  <w:pPr>
                                    <w:rPr>
                                      <w:sz w:val="2"/>
                                      <w:szCs w:val="2"/>
                                    </w:rPr>
                                  </w:pPr>
                                </w:p>
                              </w:tc>
                              <w:tc>
                                <w:tcPr>
                                  <w:tcW w:w="1171" w:type="dxa"/>
                                  <w:vMerge/>
                                  <w:tcBorders>
                                    <w:top w:val="nil"/>
                                  </w:tcBorders>
                                </w:tcPr>
                                <w:p w14:paraId="4D5C60CB" w14:textId="77777777" w:rsidR="00C4799D" w:rsidRDefault="00C4799D">
                                  <w:pPr>
                                    <w:rPr>
                                      <w:sz w:val="2"/>
                                      <w:szCs w:val="2"/>
                                    </w:rPr>
                                  </w:pPr>
                                </w:p>
                              </w:tc>
                              <w:tc>
                                <w:tcPr>
                                  <w:tcW w:w="1771" w:type="dxa"/>
                                  <w:tcBorders>
                                    <w:top w:val="nil"/>
                                  </w:tcBorders>
                                </w:tcPr>
                                <w:p w14:paraId="6BFA1C54" w14:textId="77777777" w:rsidR="00C4799D" w:rsidRDefault="008C28BE">
                                  <w:pPr>
                                    <w:pStyle w:val="TableParagraph"/>
                                    <w:spacing w:line="222" w:lineRule="exact"/>
                                    <w:ind w:left="21" w:right="19"/>
                                    <w:jc w:val="center"/>
                                    <w:rPr>
                                      <w:sz w:val="20"/>
                                    </w:rPr>
                                  </w:pPr>
                                  <w:r>
                                    <w:rPr>
                                      <w:sz w:val="20"/>
                                    </w:rPr>
                                    <w:t>(11.0,</w:t>
                                  </w:r>
                                  <w:r>
                                    <w:rPr>
                                      <w:spacing w:val="-9"/>
                                      <w:sz w:val="20"/>
                                    </w:rPr>
                                    <w:t xml:space="preserve"> </w:t>
                                  </w:r>
                                  <w:r>
                                    <w:rPr>
                                      <w:spacing w:val="-2"/>
                                      <w:sz w:val="20"/>
                                    </w:rPr>
                                    <w:t>26.4)</w:t>
                                  </w:r>
                                </w:p>
                              </w:tc>
                              <w:tc>
                                <w:tcPr>
                                  <w:tcW w:w="1771" w:type="dxa"/>
                                  <w:tcBorders>
                                    <w:top w:val="nil"/>
                                  </w:tcBorders>
                                </w:tcPr>
                                <w:p w14:paraId="751DBD18" w14:textId="77777777" w:rsidR="00C4799D" w:rsidRDefault="008C28BE">
                                  <w:pPr>
                                    <w:pStyle w:val="TableParagraph"/>
                                    <w:spacing w:line="222" w:lineRule="exact"/>
                                    <w:ind w:left="21" w:right="14"/>
                                    <w:jc w:val="center"/>
                                    <w:rPr>
                                      <w:sz w:val="20"/>
                                    </w:rPr>
                                  </w:pPr>
                                  <w:r>
                                    <w:rPr>
                                      <w:sz w:val="20"/>
                                    </w:rPr>
                                    <w:t>(11.7,</w:t>
                                  </w:r>
                                  <w:r>
                                    <w:rPr>
                                      <w:spacing w:val="-9"/>
                                      <w:sz w:val="20"/>
                                    </w:rPr>
                                    <w:t xml:space="preserve"> </w:t>
                                  </w:r>
                                  <w:r>
                                    <w:rPr>
                                      <w:spacing w:val="-2"/>
                                      <w:sz w:val="20"/>
                                    </w:rPr>
                                    <w:t>27.2)</w:t>
                                  </w:r>
                                </w:p>
                              </w:tc>
                            </w:tr>
                          </w:tbl>
                          <w:p w14:paraId="539B419E" w14:textId="77777777" w:rsidR="00C4799D" w:rsidRDefault="00C4799D">
                            <w:pPr>
                              <w:pStyle w:val="BodyText"/>
                              <w:ind w:left="0"/>
                            </w:pPr>
                          </w:p>
                        </w:txbxContent>
                      </wps:txbx>
                      <wps:bodyPr wrap="square" lIns="0" tIns="0" rIns="0" bIns="0" rtlCol="0">
                        <a:noAutofit/>
                      </wps:bodyPr>
                    </wps:wsp>
                  </a:graphicData>
                </a:graphic>
              </wp:anchor>
            </w:drawing>
          </mc:Choice>
          <mc:Fallback>
            <w:pict>
              <v:shape w14:anchorId="0E67EB2A" id="Textbox 27" o:spid="_x0000_s1032" type="#_x0000_t202" style="position:absolute;left:0;text-align:left;margin-left:69pt;margin-top:44pt;width:466.95pt;height:560.4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h+mgEAACMDAAAOAAAAZHJzL2Uyb0RvYy54bWysUs2O0zAQviPxDpbvNGnRdpeo6QpYgZBW&#10;gLTwAK5jNxaxx8y4Tfr2jL1pi+CGuDjj8fjL9+PN/eQHcTRIDkIrl4taChM0dC7sW/n924dXd1JQ&#10;UqFTAwTTypMheb99+WIzxsasoIehMygYJFAzxlb2KcWmqkj3xitaQDSBDy2gV4m3uK86VCOj+6Fa&#10;1fW6GgG7iKANEXcfng/ltuBba3T6Yi2ZJIZWMrdUVizrLq/VdqOaParYOz3TUP/AwisX+KcXqAeV&#10;lDig+wvKO41AYNNCg6/AWqdN0cBqlvUfap56FU3RwuZQvNhE/w9Wfz4+xa8o0vQOJg6wiKD4CPoH&#10;sTfVGKmZZ7Kn1BBPZ6GTRZ+/LEHwRfb2dPHTTElobt68eV2v1jdSaD67XS5v67vieHW9HpHSRwNe&#10;5KKVyIEVCur4SCkTUM15ZGbzTCBTSdNuEq5r5TrHmDs76E4sZuQ8W0k/DwqNFMOnwIbl8M8Fnovd&#10;ucA0vIfyRLKmAG8PCawrBK64MwFOovCaX02O+vd9mbq+7e0vAAAA//8DAFBLAwQUAAYACAAAACEA&#10;+qfrDd8AAAAMAQAADwAAAGRycy9kb3ducmV2LnhtbEyPwU7DMBBE70j8g7VI3KjdIhU3xKkqBCck&#10;RBoOHJ14m1iN1yF22/D3OCd62h3taPZNvp1cz844ButJwXIhgCE13lhqFXxVbw8SWIiajO49oYJf&#10;DLAtbm9ynRl/oRLP+9iyFEIh0wq6GIeM89B06HRY+AEp3Q5+dDomObbcjPqSwl3PV0KsudOW0odO&#10;D/jSYXPcn5yC3TeVr/bno/4sD6Wtqo2g9/VRqfu7afcMLOIU/80w4yd0KBJT7U9kAuuTfpSpS1Qg&#10;5zkbxNNyA6xO20pICbzI+XWJ4g8AAP//AwBQSwECLQAUAAYACAAAACEAtoM4kv4AAADhAQAAEwAA&#10;AAAAAAAAAAAAAAAAAAAAW0NvbnRlbnRfVHlwZXNdLnhtbFBLAQItABQABgAIAAAAIQA4/SH/1gAA&#10;AJQBAAALAAAAAAAAAAAAAAAAAC8BAABfcmVscy8ucmVsc1BLAQItABQABgAIAAAAIQD0crh+mgEA&#10;ACMDAAAOAAAAAAAAAAAAAAAAAC4CAABkcnMvZTJvRG9jLnhtbFBLAQItABQABgAIAAAAIQD6p+sN&#10;3wAAAAwBAAAPAAAAAAAAAAAAAAAAAPQ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960"/>
                        <w:gridCol w:w="989"/>
                        <w:gridCol w:w="1171"/>
                        <w:gridCol w:w="1771"/>
                        <w:gridCol w:w="1771"/>
                      </w:tblGrid>
                      <w:tr w:rsidR="00C4799D" w14:paraId="635308C6" w14:textId="77777777">
                        <w:trPr>
                          <w:trHeight w:val="921"/>
                        </w:trPr>
                        <w:tc>
                          <w:tcPr>
                            <w:tcW w:w="2546" w:type="dxa"/>
                          </w:tcPr>
                          <w:p w14:paraId="71D24520" w14:textId="77777777" w:rsidR="00C4799D" w:rsidRDefault="00C4799D">
                            <w:pPr>
                              <w:pStyle w:val="TableParagraph"/>
                              <w:ind w:left="0"/>
                              <w:rPr>
                                <w:rFonts w:ascii="Times New Roman"/>
                                <w:sz w:val="20"/>
                              </w:rPr>
                            </w:pPr>
                          </w:p>
                        </w:tc>
                        <w:tc>
                          <w:tcPr>
                            <w:tcW w:w="960" w:type="dxa"/>
                            <w:shd w:val="clear" w:color="auto" w:fill="D9D9D9"/>
                          </w:tcPr>
                          <w:p w14:paraId="2AB2BF02" w14:textId="77777777" w:rsidR="00C4799D" w:rsidRDefault="008C28BE">
                            <w:pPr>
                              <w:pStyle w:val="TableParagraph"/>
                              <w:spacing w:before="230"/>
                              <w:ind w:left="180" w:firstLine="81"/>
                              <w:rPr>
                                <w:b/>
                                <w:sz w:val="20"/>
                              </w:rPr>
                            </w:pPr>
                            <w:r>
                              <w:rPr>
                                <w:b/>
                                <w:spacing w:val="-4"/>
                                <w:sz w:val="20"/>
                              </w:rPr>
                              <w:t>PBO N=149</w:t>
                            </w:r>
                          </w:p>
                        </w:tc>
                        <w:tc>
                          <w:tcPr>
                            <w:tcW w:w="989" w:type="dxa"/>
                            <w:shd w:val="clear" w:color="auto" w:fill="D9D9D9"/>
                          </w:tcPr>
                          <w:p w14:paraId="2656763C" w14:textId="77777777" w:rsidR="00C4799D" w:rsidRDefault="008C28BE">
                            <w:pPr>
                              <w:pStyle w:val="TableParagraph"/>
                              <w:spacing w:before="114"/>
                              <w:ind w:left="281"/>
                              <w:rPr>
                                <w:b/>
                                <w:sz w:val="20"/>
                              </w:rPr>
                            </w:pPr>
                            <w:r>
                              <w:rPr>
                                <w:b/>
                                <w:spacing w:val="-5"/>
                                <w:sz w:val="20"/>
                              </w:rPr>
                              <w:t>UPA</w:t>
                            </w:r>
                          </w:p>
                          <w:p w14:paraId="5E02B2B6" w14:textId="77777777" w:rsidR="00C4799D" w:rsidRDefault="008C28BE">
                            <w:pPr>
                              <w:pStyle w:val="TableParagraph"/>
                              <w:spacing w:before="1"/>
                              <w:ind w:left="194" w:right="179" w:firstLine="21"/>
                              <w:rPr>
                                <w:b/>
                                <w:sz w:val="20"/>
                              </w:rPr>
                            </w:pPr>
                            <w:r>
                              <w:rPr>
                                <w:b/>
                                <w:sz w:val="20"/>
                              </w:rPr>
                              <w:t>15</w:t>
                            </w:r>
                            <w:r>
                              <w:rPr>
                                <w:b/>
                                <w:spacing w:val="-14"/>
                                <w:sz w:val="20"/>
                              </w:rPr>
                              <w:t xml:space="preserve"> </w:t>
                            </w:r>
                            <w:r>
                              <w:rPr>
                                <w:b/>
                                <w:sz w:val="20"/>
                              </w:rPr>
                              <w:t xml:space="preserve">mg </w:t>
                            </w:r>
                            <w:r>
                              <w:rPr>
                                <w:b/>
                                <w:spacing w:val="-4"/>
                                <w:sz w:val="20"/>
                              </w:rPr>
                              <w:t>N=148</w:t>
                            </w:r>
                          </w:p>
                        </w:tc>
                        <w:tc>
                          <w:tcPr>
                            <w:tcW w:w="1171" w:type="dxa"/>
                            <w:shd w:val="clear" w:color="auto" w:fill="D9D9D9"/>
                          </w:tcPr>
                          <w:p w14:paraId="288EE4EF" w14:textId="77777777" w:rsidR="00C4799D" w:rsidRDefault="008C28BE">
                            <w:pPr>
                              <w:pStyle w:val="TableParagraph"/>
                              <w:spacing w:before="114"/>
                              <w:ind w:left="374"/>
                              <w:rPr>
                                <w:b/>
                                <w:sz w:val="20"/>
                              </w:rPr>
                            </w:pPr>
                            <w:r>
                              <w:rPr>
                                <w:b/>
                                <w:spacing w:val="-5"/>
                                <w:sz w:val="20"/>
                              </w:rPr>
                              <w:t>UPA</w:t>
                            </w:r>
                          </w:p>
                          <w:p w14:paraId="0CF15F1F" w14:textId="77777777" w:rsidR="00C4799D" w:rsidRDefault="008C28BE">
                            <w:pPr>
                              <w:pStyle w:val="TableParagraph"/>
                              <w:spacing w:before="1"/>
                              <w:ind w:left="263" w:right="270" w:firstLine="43"/>
                              <w:rPr>
                                <w:b/>
                                <w:sz w:val="20"/>
                              </w:rPr>
                            </w:pPr>
                            <w:r>
                              <w:rPr>
                                <w:b/>
                                <w:sz w:val="20"/>
                              </w:rPr>
                              <w:t>30</w:t>
                            </w:r>
                            <w:r>
                              <w:rPr>
                                <w:b/>
                                <w:spacing w:val="-14"/>
                                <w:sz w:val="20"/>
                              </w:rPr>
                              <w:t xml:space="preserve"> </w:t>
                            </w:r>
                            <w:r>
                              <w:rPr>
                                <w:b/>
                                <w:sz w:val="20"/>
                              </w:rPr>
                              <w:t xml:space="preserve">mg </w:t>
                            </w:r>
                            <w:r>
                              <w:rPr>
                                <w:b/>
                                <w:spacing w:val="-4"/>
                                <w:sz w:val="20"/>
                              </w:rPr>
                              <w:t>N=154</w:t>
                            </w:r>
                          </w:p>
                        </w:tc>
                        <w:tc>
                          <w:tcPr>
                            <w:tcW w:w="1771" w:type="dxa"/>
                            <w:shd w:val="clear" w:color="auto" w:fill="D9D9D9"/>
                          </w:tcPr>
                          <w:p w14:paraId="22DAE7E1" w14:textId="77777777" w:rsidR="00C4799D" w:rsidRDefault="008C28BE">
                            <w:pPr>
                              <w:pStyle w:val="TableParagraph"/>
                              <w:ind w:left="393" w:right="388" w:firstLine="1"/>
                              <w:jc w:val="center"/>
                              <w:rPr>
                                <w:b/>
                                <w:sz w:val="20"/>
                              </w:rPr>
                            </w:pPr>
                            <w:r>
                              <w:rPr>
                                <w:b/>
                                <w:spacing w:val="-2"/>
                                <w:sz w:val="20"/>
                              </w:rPr>
                              <w:t>Treatment Difference</w:t>
                            </w:r>
                          </w:p>
                          <w:p w14:paraId="42FE5E62" w14:textId="77777777" w:rsidR="00C4799D" w:rsidRDefault="008C28BE">
                            <w:pPr>
                              <w:pStyle w:val="TableParagraph"/>
                              <w:spacing w:line="230" w:lineRule="atLeast"/>
                              <w:ind w:left="21" w:right="14"/>
                              <w:jc w:val="center"/>
                              <w:rPr>
                                <w:b/>
                                <w:sz w:val="20"/>
                              </w:rPr>
                            </w:pPr>
                            <w:r>
                              <w:rPr>
                                <w:b/>
                                <w:sz w:val="20"/>
                              </w:rPr>
                              <w:t>15</w:t>
                            </w:r>
                            <w:r>
                              <w:rPr>
                                <w:b/>
                                <w:spacing w:val="-14"/>
                                <w:sz w:val="20"/>
                              </w:rPr>
                              <w:t xml:space="preserve"> </w:t>
                            </w:r>
                            <w:r>
                              <w:rPr>
                                <w:b/>
                                <w:sz w:val="20"/>
                              </w:rPr>
                              <w:t>mg</w:t>
                            </w:r>
                            <w:r>
                              <w:rPr>
                                <w:b/>
                                <w:spacing w:val="-13"/>
                                <w:sz w:val="20"/>
                              </w:rPr>
                              <w:t xml:space="preserve"> </w:t>
                            </w:r>
                            <w:r>
                              <w:rPr>
                                <w:b/>
                                <w:sz w:val="20"/>
                              </w:rPr>
                              <w:t>vs</w:t>
                            </w:r>
                            <w:r>
                              <w:rPr>
                                <w:b/>
                                <w:spacing w:val="-14"/>
                                <w:sz w:val="20"/>
                              </w:rPr>
                              <w:t xml:space="preserve"> </w:t>
                            </w:r>
                            <w:r>
                              <w:rPr>
                                <w:b/>
                                <w:sz w:val="20"/>
                              </w:rPr>
                              <w:t>PBO (95% CI)</w:t>
                            </w:r>
                          </w:p>
                        </w:tc>
                        <w:tc>
                          <w:tcPr>
                            <w:tcW w:w="1771" w:type="dxa"/>
                            <w:shd w:val="clear" w:color="auto" w:fill="D9D9D9"/>
                          </w:tcPr>
                          <w:p w14:paraId="33779F8F" w14:textId="77777777" w:rsidR="00C4799D" w:rsidRDefault="008C28BE">
                            <w:pPr>
                              <w:pStyle w:val="TableParagraph"/>
                              <w:ind w:left="396" w:right="385" w:firstLine="1"/>
                              <w:jc w:val="center"/>
                              <w:rPr>
                                <w:b/>
                                <w:sz w:val="20"/>
                              </w:rPr>
                            </w:pPr>
                            <w:r>
                              <w:rPr>
                                <w:b/>
                                <w:spacing w:val="-2"/>
                                <w:sz w:val="20"/>
                              </w:rPr>
                              <w:t>Treatment Difference</w:t>
                            </w:r>
                          </w:p>
                          <w:p w14:paraId="0F30EF25" w14:textId="77777777" w:rsidR="00C4799D" w:rsidRDefault="008C28BE">
                            <w:pPr>
                              <w:pStyle w:val="TableParagraph"/>
                              <w:spacing w:line="230" w:lineRule="atLeast"/>
                              <w:ind w:left="23" w:right="11"/>
                              <w:jc w:val="center"/>
                              <w:rPr>
                                <w:b/>
                                <w:sz w:val="20"/>
                              </w:rPr>
                            </w:pPr>
                            <w:r>
                              <w:rPr>
                                <w:b/>
                                <w:sz w:val="20"/>
                              </w:rPr>
                              <w:t>30</w:t>
                            </w:r>
                            <w:r>
                              <w:rPr>
                                <w:b/>
                                <w:spacing w:val="-14"/>
                                <w:sz w:val="20"/>
                              </w:rPr>
                              <w:t xml:space="preserve"> </w:t>
                            </w:r>
                            <w:r>
                              <w:rPr>
                                <w:b/>
                                <w:sz w:val="20"/>
                              </w:rPr>
                              <w:t>mg</w:t>
                            </w:r>
                            <w:r>
                              <w:rPr>
                                <w:b/>
                                <w:spacing w:val="-13"/>
                                <w:sz w:val="20"/>
                              </w:rPr>
                              <w:t xml:space="preserve"> </w:t>
                            </w:r>
                            <w:r>
                              <w:rPr>
                                <w:b/>
                                <w:sz w:val="20"/>
                              </w:rPr>
                              <w:t>vs</w:t>
                            </w:r>
                            <w:r>
                              <w:rPr>
                                <w:b/>
                                <w:spacing w:val="-14"/>
                                <w:sz w:val="20"/>
                              </w:rPr>
                              <w:t xml:space="preserve"> </w:t>
                            </w:r>
                            <w:r>
                              <w:rPr>
                                <w:b/>
                                <w:sz w:val="20"/>
                              </w:rPr>
                              <w:t>PBO (95% CI)</w:t>
                            </w:r>
                          </w:p>
                        </w:tc>
                      </w:tr>
                      <w:tr w:rsidR="00C4799D" w14:paraId="0E0EA6BA" w14:textId="77777777">
                        <w:trPr>
                          <w:trHeight w:val="359"/>
                        </w:trPr>
                        <w:tc>
                          <w:tcPr>
                            <w:tcW w:w="9208" w:type="dxa"/>
                            <w:gridSpan w:val="6"/>
                            <w:shd w:val="clear" w:color="auto" w:fill="D9D9D9"/>
                          </w:tcPr>
                          <w:p w14:paraId="038485D3" w14:textId="77777777" w:rsidR="00C4799D" w:rsidRDefault="008C28BE">
                            <w:pPr>
                              <w:pStyle w:val="TableParagraph"/>
                              <w:spacing w:line="229" w:lineRule="exact"/>
                              <w:rPr>
                                <w:b/>
                                <w:sz w:val="20"/>
                              </w:rPr>
                            </w:pPr>
                            <w:r>
                              <w:rPr>
                                <w:b/>
                                <w:sz w:val="20"/>
                              </w:rPr>
                              <w:t>Disease</w:t>
                            </w:r>
                            <w:r>
                              <w:rPr>
                                <w:b/>
                                <w:spacing w:val="-8"/>
                                <w:sz w:val="20"/>
                              </w:rPr>
                              <w:t xml:space="preserve"> </w:t>
                            </w:r>
                            <w:r>
                              <w:rPr>
                                <w:b/>
                                <w:sz w:val="20"/>
                              </w:rPr>
                              <w:t>Activity</w:t>
                            </w:r>
                            <w:r>
                              <w:rPr>
                                <w:b/>
                                <w:spacing w:val="-5"/>
                                <w:sz w:val="20"/>
                              </w:rPr>
                              <w:t xml:space="preserve"> </w:t>
                            </w:r>
                            <w:r>
                              <w:rPr>
                                <w:b/>
                                <w:sz w:val="20"/>
                              </w:rPr>
                              <w:t>and</w:t>
                            </w:r>
                            <w:r>
                              <w:rPr>
                                <w:b/>
                                <w:spacing w:val="-7"/>
                                <w:sz w:val="20"/>
                              </w:rPr>
                              <w:t xml:space="preserve"> </w:t>
                            </w:r>
                            <w:r>
                              <w:rPr>
                                <w:b/>
                                <w:sz w:val="20"/>
                              </w:rPr>
                              <w:t>UC</w:t>
                            </w:r>
                            <w:r>
                              <w:rPr>
                                <w:b/>
                                <w:spacing w:val="-5"/>
                                <w:sz w:val="20"/>
                              </w:rPr>
                              <w:t xml:space="preserve"> </w:t>
                            </w:r>
                            <w:r>
                              <w:rPr>
                                <w:b/>
                                <w:spacing w:val="-2"/>
                                <w:sz w:val="20"/>
                              </w:rPr>
                              <w:t>Symptoms</w:t>
                            </w:r>
                          </w:p>
                        </w:tc>
                      </w:tr>
                      <w:tr w:rsidR="00C4799D" w14:paraId="71EB2A7E" w14:textId="77777777">
                        <w:trPr>
                          <w:trHeight w:val="252"/>
                        </w:trPr>
                        <w:tc>
                          <w:tcPr>
                            <w:tcW w:w="2546" w:type="dxa"/>
                            <w:tcBorders>
                              <w:bottom w:val="nil"/>
                            </w:tcBorders>
                          </w:tcPr>
                          <w:p w14:paraId="631EF473" w14:textId="77777777" w:rsidR="00C4799D" w:rsidRDefault="008C28BE">
                            <w:pPr>
                              <w:pStyle w:val="TableParagraph"/>
                              <w:spacing w:line="229" w:lineRule="exact"/>
                              <w:rPr>
                                <w:b/>
                                <w:sz w:val="20"/>
                              </w:rPr>
                            </w:pPr>
                            <w:r>
                              <w:rPr>
                                <w:b/>
                                <w:sz w:val="20"/>
                              </w:rPr>
                              <w:t>Clinical</w:t>
                            </w:r>
                            <w:r>
                              <w:rPr>
                                <w:b/>
                                <w:spacing w:val="-12"/>
                                <w:sz w:val="20"/>
                              </w:rPr>
                              <w:t xml:space="preserve"> </w:t>
                            </w:r>
                            <w:r>
                              <w:rPr>
                                <w:b/>
                                <w:spacing w:val="-2"/>
                                <w:sz w:val="20"/>
                              </w:rPr>
                              <w:t>remission</w:t>
                            </w:r>
                            <w:r>
                              <w:rPr>
                                <w:b/>
                                <w:spacing w:val="-2"/>
                                <w:sz w:val="20"/>
                                <w:vertAlign w:val="superscript"/>
                              </w:rPr>
                              <w:t>a</w:t>
                            </w:r>
                          </w:p>
                        </w:tc>
                        <w:tc>
                          <w:tcPr>
                            <w:tcW w:w="960" w:type="dxa"/>
                            <w:vMerge w:val="restart"/>
                          </w:tcPr>
                          <w:p w14:paraId="3594D989" w14:textId="77777777" w:rsidR="00C4799D" w:rsidRDefault="008C28BE">
                            <w:pPr>
                              <w:pStyle w:val="TableParagraph"/>
                              <w:spacing w:before="138"/>
                              <w:ind w:left="194"/>
                              <w:rPr>
                                <w:sz w:val="20"/>
                              </w:rPr>
                            </w:pPr>
                            <w:r>
                              <w:rPr>
                                <w:spacing w:val="-2"/>
                                <w:sz w:val="20"/>
                              </w:rPr>
                              <w:t>12.1%</w:t>
                            </w:r>
                          </w:p>
                        </w:tc>
                        <w:tc>
                          <w:tcPr>
                            <w:tcW w:w="989" w:type="dxa"/>
                            <w:vMerge w:val="restart"/>
                          </w:tcPr>
                          <w:p w14:paraId="2A6A3CFB" w14:textId="77777777" w:rsidR="00C4799D" w:rsidRDefault="008C28BE">
                            <w:pPr>
                              <w:pStyle w:val="TableParagraph"/>
                              <w:spacing w:before="138"/>
                              <w:ind w:left="208"/>
                              <w:rPr>
                                <w:sz w:val="20"/>
                              </w:rPr>
                            </w:pPr>
                            <w:r>
                              <w:rPr>
                                <w:spacing w:val="-2"/>
                                <w:sz w:val="20"/>
                              </w:rPr>
                              <w:t>42.3%</w:t>
                            </w:r>
                          </w:p>
                        </w:tc>
                        <w:tc>
                          <w:tcPr>
                            <w:tcW w:w="1171" w:type="dxa"/>
                            <w:vMerge w:val="restart"/>
                          </w:tcPr>
                          <w:p w14:paraId="48B2255A" w14:textId="77777777" w:rsidR="00C4799D" w:rsidRDefault="008C28BE">
                            <w:pPr>
                              <w:pStyle w:val="TableParagraph"/>
                              <w:spacing w:before="138"/>
                              <w:ind w:left="278"/>
                              <w:rPr>
                                <w:sz w:val="20"/>
                              </w:rPr>
                            </w:pPr>
                            <w:r>
                              <w:rPr>
                                <w:spacing w:val="-2"/>
                                <w:sz w:val="20"/>
                              </w:rPr>
                              <w:t>51.7%</w:t>
                            </w:r>
                          </w:p>
                        </w:tc>
                        <w:tc>
                          <w:tcPr>
                            <w:tcW w:w="1771" w:type="dxa"/>
                            <w:tcBorders>
                              <w:bottom w:val="nil"/>
                            </w:tcBorders>
                          </w:tcPr>
                          <w:p w14:paraId="754FC210" w14:textId="77777777" w:rsidR="00C4799D" w:rsidRDefault="008C28BE">
                            <w:pPr>
                              <w:pStyle w:val="TableParagraph"/>
                              <w:spacing w:before="23" w:line="209" w:lineRule="exact"/>
                              <w:ind w:left="21" w:right="20"/>
                              <w:jc w:val="center"/>
                              <w:rPr>
                                <w:sz w:val="20"/>
                              </w:rPr>
                            </w:pPr>
                            <w:r>
                              <w:rPr>
                                <w:spacing w:val="-2"/>
                                <w:sz w:val="20"/>
                              </w:rPr>
                              <w:t>30.7%*</w:t>
                            </w:r>
                          </w:p>
                        </w:tc>
                        <w:tc>
                          <w:tcPr>
                            <w:tcW w:w="1771" w:type="dxa"/>
                            <w:tcBorders>
                              <w:bottom w:val="nil"/>
                            </w:tcBorders>
                          </w:tcPr>
                          <w:p w14:paraId="0FD4CDE3" w14:textId="77777777" w:rsidR="00C4799D" w:rsidRDefault="008C28BE">
                            <w:pPr>
                              <w:pStyle w:val="TableParagraph"/>
                              <w:spacing w:before="23" w:line="209" w:lineRule="exact"/>
                              <w:ind w:left="21" w:right="15"/>
                              <w:jc w:val="center"/>
                              <w:rPr>
                                <w:sz w:val="20"/>
                              </w:rPr>
                            </w:pPr>
                            <w:r>
                              <w:rPr>
                                <w:spacing w:val="-2"/>
                                <w:sz w:val="20"/>
                              </w:rPr>
                              <w:t>39.0%*</w:t>
                            </w:r>
                          </w:p>
                        </w:tc>
                      </w:tr>
                      <w:tr w:rsidR="00C4799D" w14:paraId="209178CA" w14:textId="77777777">
                        <w:trPr>
                          <w:trHeight w:val="248"/>
                        </w:trPr>
                        <w:tc>
                          <w:tcPr>
                            <w:tcW w:w="2546" w:type="dxa"/>
                            <w:tcBorders>
                              <w:top w:val="nil"/>
                            </w:tcBorders>
                          </w:tcPr>
                          <w:p w14:paraId="65CA2A58" w14:textId="77777777" w:rsidR="00C4799D" w:rsidRDefault="00C4799D">
                            <w:pPr>
                              <w:pStyle w:val="TableParagraph"/>
                              <w:ind w:left="0"/>
                              <w:rPr>
                                <w:rFonts w:ascii="Times New Roman"/>
                                <w:sz w:val="18"/>
                              </w:rPr>
                            </w:pPr>
                          </w:p>
                        </w:tc>
                        <w:tc>
                          <w:tcPr>
                            <w:tcW w:w="960" w:type="dxa"/>
                            <w:vMerge/>
                            <w:tcBorders>
                              <w:top w:val="nil"/>
                            </w:tcBorders>
                          </w:tcPr>
                          <w:p w14:paraId="17C75481" w14:textId="77777777" w:rsidR="00C4799D" w:rsidRDefault="00C4799D">
                            <w:pPr>
                              <w:rPr>
                                <w:sz w:val="2"/>
                                <w:szCs w:val="2"/>
                              </w:rPr>
                            </w:pPr>
                          </w:p>
                        </w:tc>
                        <w:tc>
                          <w:tcPr>
                            <w:tcW w:w="989" w:type="dxa"/>
                            <w:vMerge/>
                            <w:tcBorders>
                              <w:top w:val="nil"/>
                            </w:tcBorders>
                          </w:tcPr>
                          <w:p w14:paraId="550186DE" w14:textId="77777777" w:rsidR="00C4799D" w:rsidRDefault="00C4799D">
                            <w:pPr>
                              <w:rPr>
                                <w:sz w:val="2"/>
                                <w:szCs w:val="2"/>
                              </w:rPr>
                            </w:pPr>
                          </w:p>
                        </w:tc>
                        <w:tc>
                          <w:tcPr>
                            <w:tcW w:w="1171" w:type="dxa"/>
                            <w:vMerge/>
                            <w:tcBorders>
                              <w:top w:val="nil"/>
                            </w:tcBorders>
                          </w:tcPr>
                          <w:p w14:paraId="369FE0B8" w14:textId="77777777" w:rsidR="00C4799D" w:rsidRDefault="00C4799D">
                            <w:pPr>
                              <w:rPr>
                                <w:sz w:val="2"/>
                                <w:szCs w:val="2"/>
                              </w:rPr>
                            </w:pPr>
                          </w:p>
                        </w:tc>
                        <w:tc>
                          <w:tcPr>
                            <w:tcW w:w="1771" w:type="dxa"/>
                            <w:tcBorders>
                              <w:top w:val="nil"/>
                            </w:tcBorders>
                          </w:tcPr>
                          <w:p w14:paraId="2E7CC62A" w14:textId="77777777" w:rsidR="00C4799D" w:rsidRDefault="008C28BE">
                            <w:pPr>
                              <w:pStyle w:val="TableParagraph"/>
                              <w:spacing w:line="222" w:lineRule="exact"/>
                              <w:ind w:left="21" w:right="19"/>
                              <w:jc w:val="center"/>
                              <w:rPr>
                                <w:sz w:val="20"/>
                              </w:rPr>
                            </w:pPr>
                            <w:r>
                              <w:rPr>
                                <w:sz w:val="20"/>
                              </w:rPr>
                              <w:t>(21.7,</w:t>
                            </w:r>
                            <w:r>
                              <w:rPr>
                                <w:spacing w:val="-9"/>
                                <w:sz w:val="20"/>
                              </w:rPr>
                              <w:t xml:space="preserve"> </w:t>
                            </w:r>
                            <w:r>
                              <w:rPr>
                                <w:spacing w:val="-2"/>
                                <w:sz w:val="20"/>
                              </w:rPr>
                              <w:t>39.8)</w:t>
                            </w:r>
                          </w:p>
                        </w:tc>
                        <w:tc>
                          <w:tcPr>
                            <w:tcW w:w="1771" w:type="dxa"/>
                            <w:tcBorders>
                              <w:top w:val="nil"/>
                            </w:tcBorders>
                          </w:tcPr>
                          <w:p w14:paraId="03CB1280" w14:textId="77777777" w:rsidR="00C4799D" w:rsidRDefault="008C28BE">
                            <w:pPr>
                              <w:pStyle w:val="TableParagraph"/>
                              <w:spacing w:line="222" w:lineRule="exact"/>
                              <w:ind w:left="21" w:right="14"/>
                              <w:jc w:val="center"/>
                              <w:rPr>
                                <w:sz w:val="20"/>
                              </w:rPr>
                            </w:pPr>
                            <w:r>
                              <w:rPr>
                                <w:sz w:val="20"/>
                              </w:rPr>
                              <w:t>(29.7,</w:t>
                            </w:r>
                            <w:r>
                              <w:rPr>
                                <w:spacing w:val="-9"/>
                                <w:sz w:val="20"/>
                              </w:rPr>
                              <w:t xml:space="preserve"> </w:t>
                            </w:r>
                            <w:r>
                              <w:rPr>
                                <w:spacing w:val="-2"/>
                                <w:sz w:val="20"/>
                              </w:rPr>
                              <w:t>48.2)</w:t>
                            </w:r>
                          </w:p>
                        </w:tc>
                      </w:tr>
                      <w:tr w:rsidR="00C4799D" w14:paraId="12CFDFF8" w14:textId="77777777">
                        <w:trPr>
                          <w:trHeight w:val="508"/>
                        </w:trPr>
                        <w:tc>
                          <w:tcPr>
                            <w:tcW w:w="2546" w:type="dxa"/>
                          </w:tcPr>
                          <w:p w14:paraId="07D3B162" w14:textId="77777777" w:rsidR="00C4799D" w:rsidRDefault="008C28BE">
                            <w:pPr>
                              <w:pStyle w:val="TableParagraph"/>
                              <w:spacing w:line="229" w:lineRule="exact"/>
                              <w:ind w:left="280"/>
                              <w:rPr>
                                <w:sz w:val="13"/>
                              </w:rPr>
                            </w:pPr>
                            <w:r>
                              <w:rPr>
                                <w:sz w:val="20"/>
                              </w:rPr>
                              <w:t>Prior</w:t>
                            </w:r>
                            <w:r>
                              <w:rPr>
                                <w:spacing w:val="-10"/>
                                <w:sz w:val="20"/>
                              </w:rPr>
                              <w:t xml:space="preserve"> </w:t>
                            </w:r>
                            <w:r>
                              <w:rPr>
                                <w:sz w:val="20"/>
                              </w:rPr>
                              <w:t>biologic</w:t>
                            </w:r>
                            <w:r>
                              <w:rPr>
                                <w:spacing w:val="-7"/>
                                <w:sz w:val="20"/>
                              </w:rPr>
                              <w:t xml:space="preserve"> </w:t>
                            </w:r>
                            <w:r>
                              <w:rPr>
                                <w:spacing w:val="-2"/>
                                <w:sz w:val="20"/>
                              </w:rPr>
                              <w:t>failure</w:t>
                            </w:r>
                            <w:r>
                              <w:rPr>
                                <w:spacing w:val="-2"/>
                                <w:position w:val="6"/>
                                <w:sz w:val="13"/>
                              </w:rPr>
                              <w:t>+</w:t>
                            </w:r>
                          </w:p>
                        </w:tc>
                        <w:tc>
                          <w:tcPr>
                            <w:tcW w:w="960" w:type="dxa"/>
                          </w:tcPr>
                          <w:p w14:paraId="5F48A177" w14:textId="77777777" w:rsidR="00C4799D" w:rsidRDefault="008C28BE">
                            <w:pPr>
                              <w:pStyle w:val="TableParagraph"/>
                              <w:spacing w:before="138"/>
                              <w:ind w:left="35" w:right="33"/>
                              <w:jc w:val="center"/>
                              <w:rPr>
                                <w:sz w:val="20"/>
                              </w:rPr>
                            </w:pPr>
                            <w:r>
                              <w:rPr>
                                <w:spacing w:val="-4"/>
                                <w:sz w:val="20"/>
                              </w:rPr>
                              <w:t>7.5%</w:t>
                            </w:r>
                          </w:p>
                        </w:tc>
                        <w:tc>
                          <w:tcPr>
                            <w:tcW w:w="989" w:type="dxa"/>
                          </w:tcPr>
                          <w:p w14:paraId="00673A29" w14:textId="77777777" w:rsidR="00C4799D" w:rsidRDefault="008C28BE">
                            <w:pPr>
                              <w:pStyle w:val="TableParagraph"/>
                              <w:spacing w:before="138"/>
                              <w:ind w:left="60" w:right="58"/>
                              <w:jc w:val="center"/>
                              <w:rPr>
                                <w:sz w:val="20"/>
                              </w:rPr>
                            </w:pPr>
                            <w:r>
                              <w:rPr>
                                <w:spacing w:val="-2"/>
                                <w:sz w:val="20"/>
                              </w:rPr>
                              <w:t>40.5%</w:t>
                            </w:r>
                          </w:p>
                        </w:tc>
                        <w:tc>
                          <w:tcPr>
                            <w:tcW w:w="1171" w:type="dxa"/>
                          </w:tcPr>
                          <w:p w14:paraId="132EE7E7" w14:textId="77777777" w:rsidR="00C4799D" w:rsidRDefault="008C28BE">
                            <w:pPr>
                              <w:pStyle w:val="TableParagraph"/>
                              <w:spacing w:before="138"/>
                              <w:ind w:left="63" w:right="101"/>
                              <w:jc w:val="center"/>
                              <w:rPr>
                                <w:sz w:val="20"/>
                              </w:rPr>
                            </w:pPr>
                            <w:r>
                              <w:rPr>
                                <w:spacing w:val="-2"/>
                                <w:sz w:val="20"/>
                              </w:rPr>
                              <w:t>49.1%</w:t>
                            </w:r>
                          </w:p>
                        </w:tc>
                        <w:tc>
                          <w:tcPr>
                            <w:tcW w:w="1771" w:type="dxa"/>
                          </w:tcPr>
                          <w:p w14:paraId="09833475" w14:textId="77777777" w:rsidR="00C4799D" w:rsidRDefault="008C28BE">
                            <w:pPr>
                              <w:pStyle w:val="TableParagraph"/>
                              <w:spacing w:before="138"/>
                              <w:ind w:left="21" w:right="19"/>
                              <w:jc w:val="center"/>
                              <w:rPr>
                                <w:sz w:val="20"/>
                              </w:rPr>
                            </w:pPr>
                            <w:r>
                              <w:rPr>
                                <w:spacing w:val="-2"/>
                                <w:sz w:val="20"/>
                              </w:rPr>
                              <w:t>33.0%</w:t>
                            </w:r>
                          </w:p>
                        </w:tc>
                        <w:tc>
                          <w:tcPr>
                            <w:tcW w:w="1771" w:type="dxa"/>
                          </w:tcPr>
                          <w:p w14:paraId="09801C71" w14:textId="77777777" w:rsidR="00C4799D" w:rsidRDefault="008C28BE">
                            <w:pPr>
                              <w:pStyle w:val="TableParagraph"/>
                              <w:spacing w:before="138"/>
                              <w:ind w:left="21" w:right="14"/>
                              <w:jc w:val="center"/>
                              <w:rPr>
                                <w:sz w:val="20"/>
                              </w:rPr>
                            </w:pPr>
                            <w:r>
                              <w:rPr>
                                <w:spacing w:val="-2"/>
                                <w:sz w:val="20"/>
                              </w:rPr>
                              <w:t>41.6%</w:t>
                            </w:r>
                          </w:p>
                        </w:tc>
                      </w:tr>
                      <w:tr w:rsidR="00C4799D" w14:paraId="46D1719C" w14:textId="77777777">
                        <w:trPr>
                          <w:trHeight w:val="510"/>
                        </w:trPr>
                        <w:tc>
                          <w:tcPr>
                            <w:tcW w:w="2546" w:type="dxa"/>
                          </w:tcPr>
                          <w:p w14:paraId="4BCFEC9D" w14:textId="77777777" w:rsidR="00C4799D" w:rsidRDefault="008C28BE">
                            <w:pPr>
                              <w:pStyle w:val="TableParagraph"/>
                              <w:ind w:left="280"/>
                              <w:rPr>
                                <w:sz w:val="13"/>
                              </w:rPr>
                            </w:pPr>
                            <w:r>
                              <w:rPr>
                                <w:sz w:val="20"/>
                              </w:rPr>
                              <w:t>Without</w:t>
                            </w:r>
                            <w:r>
                              <w:rPr>
                                <w:spacing w:val="-14"/>
                                <w:sz w:val="20"/>
                              </w:rPr>
                              <w:t xml:space="preserve"> </w:t>
                            </w:r>
                            <w:r>
                              <w:rPr>
                                <w:sz w:val="20"/>
                              </w:rPr>
                              <w:t>prior</w:t>
                            </w:r>
                            <w:r>
                              <w:rPr>
                                <w:spacing w:val="-14"/>
                                <w:sz w:val="20"/>
                              </w:rPr>
                              <w:t xml:space="preserve"> </w:t>
                            </w:r>
                            <w:r>
                              <w:rPr>
                                <w:sz w:val="20"/>
                              </w:rPr>
                              <w:t xml:space="preserve">biologic </w:t>
                            </w:r>
                            <w:r>
                              <w:rPr>
                                <w:spacing w:val="-2"/>
                                <w:sz w:val="20"/>
                              </w:rPr>
                              <w:t>failure</w:t>
                            </w:r>
                            <w:r>
                              <w:rPr>
                                <w:spacing w:val="-2"/>
                                <w:position w:val="6"/>
                                <w:sz w:val="13"/>
                              </w:rPr>
                              <w:t>+</w:t>
                            </w:r>
                          </w:p>
                        </w:tc>
                        <w:tc>
                          <w:tcPr>
                            <w:tcW w:w="960" w:type="dxa"/>
                          </w:tcPr>
                          <w:p w14:paraId="02B525ED" w14:textId="77777777" w:rsidR="00C4799D" w:rsidRDefault="008C28BE">
                            <w:pPr>
                              <w:pStyle w:val="TableParagraph"/>
                              <w:spacing w:before="141"/>
                              <w:ind w:left="35" w:right="33"/>
                              <w:jc w:val="center"/>
                              <w:rPr>
                                <w:sz w:val="20"/>
                              </w:rPr>
                            </w:pPr>
                            <w:r>
                              <w:rPr>
                                <w:spacing w:val="-2"/>
                                <w:sz w:val="20"/>
                              </w:rPr>
                              <w:t>17.6%</w:t>
                            </w:r>
                          </w:p>
                        </w:tc>
                        <w:tc>
                          <w:tcPr>
                            <w:tcW w:w="989" w:type="dxa"/>
                          </w:tcPr>
                          <w:p w14:paraId="7A7CA772" w14:textId="77777777" w:rsidR="00C4799D" w:rsidRDefault="008C28BE">
                            <w:pPr>
                              <w:pStyle w:val="TableParagraph"/>
                              <w:spacing w:before="141"/>
                              <w:ind w:left="60" w:right="58"/>
                              <w:jc w:val="center"/>
                              <w:rPr>
                                <w:sz w:val="20"/>
                              </w:rPr>
                            </w:pPr>
                            <w:r>
                              <w:rPr>
                                <w:spacing w:val="-2"/>
                                <w:sz w:val="20"/>
                              </w:rPr>
                              <w:t>43.9%</w:t>
                            </w:r>
                          </w:p>
                        </w:tc>
                        <w:tc>
                          <w:tcPr>
                            <w:tcW w:w="1171" w:type="dxa"/>
                          </w:tcPr>
                          <w:p w14:paraId="1B30C305" w14:textId="77777777" w:rsidR="00C4799D" w:rsidRDefault="008C28BE">
                            <w:pPr>
                              <w:pStyle w:val="TableParagraph"/>
                              <w:spacing w:before="141"/>
                              <w:ind w:left="63" w:right="102"/>
                              <w:jc w:val="center"/>
                              <w:rPr>
                                <w:sz w:val="20"/>
                              </w:rPr>
                            </w:pPr>
                            <w:r>
                              <w:rPr>
                                <w:spacing w:val="-2"/>
                                <w:sz w:val="20"/>
                              </w:rPr>
                              <w:t>54.0%</w:t>
                            </w:r>
                          </w:p>
                        </w:tc>
                        <w:tc>
                          <w:tcPr>
                            <w:tcW w:w="1771" w:type="dxa"/>
                          </w:tcPr>
                          <w:p w14:paraId="38B651F0" w14:textId="77777777" w:rsidR="00C4799D" w:rsidRDefault="008C28BE">
                            <w:pPr>
                              <w:pStyle w:val="TableParagraph"/>
                              <w:spacing w:before="141"/>
                              <w:ind w:left="21" w:right="19"/>
                              <w:jc w:val="center"/>
                              <w:rPr>
                                <w:sz w:val="20"/>
                              </w:rPr>
                            </w:pPr>
                            <w:r>
                              <w:rPr>
                                <w:spacing w:val="-2"/>
                                <w:sz w:val="20"/>
                              </w:rPr>
                              <w:t>26.3%</w:t>
                            </w:r>
                          </w:p>
                        </w:tc>
                        <w:tc>
                          <w:tcPr>
                            <w:tcW w:w="1771" w:type="dxa"/>
                          </w:tcPr>
                          <w:p w14:paraId="457223BA" w14:textId="77777777" w:rsidR="00C4799D" w:rsidRDefault="008C28BE">
                            <w:pPr>
                              <w:pStyle w:val="TableParagraph"/>
                              <w:spacing w:before="141"/>
                              <w:ind w:left="21" w:right="14"/>
                              <w:jc w:val="center"/>
                              <w:rPr>
                                <w:sz w:val="20"/>
                              </w:rPr>
                            </w:pPr>
                            <w:r>
                              <w:rPr>
                                <w:spacing w:val="-2"/>
                                <w:sz w:val="20"/>
                              </w:rPr>
                              <w:t>36.3%</w:t>
                            </w:r>
                          </w:p>
                        </w:tc>
                      </w:tr>
                      <w:tr w:rsidR="00C4799D" w14:paraId="07EA7329" w14:textId="77777777">
                        <w:trPr>
                          <w:trHeight w:val="245"/>
                        </w:trPr>
                        <w:tc>
                          <w:tcPr>
                            <w:tcW w:w="2546" w:type="dxa"/>
                            <w:tcBorders>
                              <w:bottom w:val="nil"/>
                            </w:tcBorders>
                          </w:tcPr>
                          <w:p w14:paraId="6C003BBF" w14:textId="77777777" w:rsidR="00C4799D" w:rsidRDefault="008C28BE">
                            <w:pPr>
                              <w:pStyle w:val="TableParagraph"/>
                              <w:spacing w:line="225" w:lineRule="exact"/>
                              <w:rPr>
                                <w:b/>
                                <w:sz w:val="20"/>
                              </w:rPr>
                            </w:pPr>
                            <w:r>
                              <w:rPr>
                                <w:b/>
                                <w:sz w:val="20"/>
                              </w:rPr>
                              <w:t>Maintenance</w:t>
                            </w:r>
                            <w:r>
                              <w:rPr>
                                <w:b/>
                                <w:spacing w:val="-12"/>
                                <w:sz w:val="20"/>
                              </w:rPr>
                              <w:t xml:space="preserve"> </w:t>
                            </w:r>
                            <w:r>
                              <w:rPr>
                                <w:b/>
                                <w:sz w:val="20"/>
                              </w:rPr>
                              <w:t>of</w:t>
                            </w:r>
                            <w:r>
                              <w:rPr>
                                <w:b/>
                                <w:spacing w:val="-8"/>
                                <w:sz w:val="20"/>
                              </w:rPr>
                              <w:t xml:space="preserve"> </w:t>
                            </w:r>
                            <w:r>
                              <w:rPr>
                                <w:b/>
                                <w:spacing w:val="-2"/>
                                <w:sz w:val="20"/>
                              </w:rPr>
                              <w:t>clinical</w:t>
                            </w:r>
                          </w:p>
                        </w:tc>
                        <w:tc>
                          <w:tcPr>
                            <w:tcW w:w="960" w:type="dxa"/>
                            <w:tcBorders>
                              <w:bottom w:val="nil"/>
                            </w:tcBorders>
                          </w:tcPr>
                          <w:p w14:paraId="6000F290" w14:textId="77777777" w:rsidR="00C4799D" w:rsidRDefault="008C28BE">
                            <w:pPr>
                              <w:pStyle w:val="TableParagraph"/>
                              <w:spacing w:before="23" w:line="202" w:lineRule="exact"/>
                              <w:ind w:left="35" w:right="32"/>
                              <w:jc w:val="center"/>
                              <w:rPr>
                                <w:sz w:val="20"/>
                              </w:rPr>
                            </w:pPr>
                            <w:r>
                              <w:rPr>
                                <w:sz w:val="20"/>
                              </w:rPr>
                              <w:t>N</w:t>
                            </w:r>
                            <w:r>
                              <w:rPr>
                                <w:spacing w:val="-3"/>
                                <w:sz w:val="20"/>
                              </w:rPr>
                              <w:t xml:space="preserve"> </w:t>
                            </w:r>
                            <w:r>
                              <w:rPr>
                                <w:sz w:val="20"/>
                              </w:rPr>
                              <w:t>=</w:t>
                            </w:r>
                            <w:r>
                              <w:rPr>
                                <w:spacing w:val="-1"/>
                                <w:sz w:val="20"/>
                              </w:rPr>
                              <w:t xml:space="preserve"> </w:t>
                            </w:r>
                            <w:r>
                              <w:rPr>
                                <w:spacing w:val="-5"/>
                                <w:sz w:val="20"/>
                              </w:rPr>
                              <w:t>54</w:t>
                            </w:r>
                          </w:p>
                        </w:tc>
                        <w:tc>
                          <w:tcPr>
                            <w:tcW w:w="989" w:type="dxa"/>
                            <w:tcBorders>
                              <w:bottom w:val="nil"/>
                            </w:tcBorders>
                          </w:tcPr>
                          <w:p w14:paraId="1F6678F9" w14:textId="77777777" w:rsidR="00C4799D" w:rsidRDefault="008C28BE">
                            <w:pPr>
                              <w:pStyle w:val="TableParagraph"/>
                              <w:spacing w:before="23" w:line="202" w:lineRule="exact"/>
                              <w:ind w:left="60" w:right="58"/>
                              <w:jc w:val="center"/>
                              <w:rPr>
                                <w:sz w:val="20"/>
                              </w:rPr>
                            </w:pPr>
                            <w:r>
                              <w:rPr>
                                <w:sz w:val="20"/>
                              </w:rPr>
                              <w:t>N</w:t>
                            </w:r>
                            <w:r>
                              <w:rPr>
                                <w:spacing w:val="-3"/>
                                <w:sz w:val="20"/>
                              </w:rPr>
                              <w:t xml:space="preserve"> </w:t>
                            </w:r>
                            <w:r>
                              <w:rPr>
                                <w:sz w:val="20"/>
                              </w:rPr>
                              <w:t>=</w:t>
                            </w:r>
                            <w:r>
                              <w:rPr>
                                <w:spacing w:val="-1"/>
                                <w:sz w:val="20"/>
                              </w:rPr>
                              <w:t xml:space="preserve"> </w:t>
                            </w:r>
                            <w:r>
                              <w:rPr>
                                <w:spacing w:val="-5"/>
                                <w:sz w:val="20"/>
                              </w:rPr>
                              <w:t>47</w:t>
                            </w:r>
                          </w:p>
                        </w:tc>
                        <w:tc>
                          <w:tcPr>
                            <w:tcW w:w="1171" w:type="dxa"/>
                            <w:tcBorders>
                              <w:bottom w:val="nil"/>
                            </w:tcBorders>
                          </w:tcPr>
                          <w:p w14:paraId="393BA932" w14:textId="77777777" w:rsidR="00C4799D" w:rsidRDefault="008C28BE">
                            <w:pPr>
                              <w:pStyle w:val="TableParagraph"/>
                              <w:spacing w:before="23" w:line="202" w:lineRule="exact"/>
                              <w:ind w:left="63" w:right="101"/>
                              <w:jc w:val="center"/>
                              <w:rPr>
                                <w:sz w:val="20"/>
                              </w:rPr>
                            </w:pPr>
                            <w:r>
                              <w:rPr>
                                <w:sz w:val="20"/>
                              </w:rPr>
                              <w:t>N</w:t>
                            </w:r>
                            <w:r>
                              <w:rPr>
                                <w:spacing w:val="-3"/>
                                <w:sz w:val="20"/>
                              </w:rPr>
                              <w:t xml:space="preserve"> </w:t>
                            </w:r>
                            <w:r>
                              <w:rPr>
                                <w:sz w:val="20"/>
                              </w:rPr>
                              <w:t>=</w:t>
                            </w:r>
                            <w:r>
                              <w:rPr>
                                <w:spacing w:val="-1"/>
                                <w:sz w:val="20"/>
                              </w:rPr>
                              <w:t xml:space="preserve"> </w:t>
                            </w:r>
                            <w:r>
                              <w:rPr>
                                <w:spacing w:val="-5"/>
                                <w:sz w:val="20"/>
                              </w:rPr>
                              <w:t>58</w:t>
                            </w:r>
                          </w:p>
                        </w:tc>
                        <w:tc>
                          <w:tcPr>
                            <w:tcW w:w="1771" w:type="dxa"/>
                            <w:tcBorders>
                              <w:bottom w:val="nil"/>
                            </w:tcBorders>
                          </w:tcPr>
                          <w:p w14:paraId="40D6BA9B" w14:textId="77777777" w:rsidR="00C4799D" w:rsidRDefault="008C28BE">
                            <w:pPr>
                              <w:pStyle w:val="TableParagraph"/>
                              <w:spacing w:before="23" w:line="202" w:lineRule="exact"/>
                              <w:ind w:left="21" w:right="20"/>
                              <w:jc w:val="center"/>
                              <w:rPr>
                                <w:sz w:val="20"/>
                              </w:rPr>
                            </w:pPr>
                            <w:r>
                              <w:rPr>
                                <w:spacing w:val="-2"/>
                                <w:sz w:val="20"/>
                              </w:rPr>
                              <w:t>37.4%*</w:t>
                            </w:r>
                          </w:p>
                        </w:tc>
                        <w:tc>
                          <w:tcPr>
                            <w:tcW w:w="1771" w:type="dxa"/>
                            <w:tcBorders>
                              <w:bottom w:val="nil"/>
                            </w:tcBorders>
                          </w:tcPr>
                          <w:p w14:paraId="08C1A52D" w14:textId="77777777" w:rsidR="00C4799D" w:rsidRDefault="008C28BE">
                            <w:pPr>
                              <w:pStyle w:val="TableParagraph"/>
                              <w:spacing w:before="23" w:line="202" w:lineRule="exact"/>
                              <w:ind w:left="21" w:right="15"/>
                              <w:jc w:val="center"/>
                              <w:rPr>
                                <w:sz w:val="20"/>
                              </w:rPr>
                            </w:pPr>
                            <w:r>
                              <w:rPr>
                                <w:spacing w:val="-2"/>
                                <w:sz w:val="20"/>
                              </w:rPr>
                              <w:t>47.0%*</w:t>
                            </w:r>
                          </w:p>
                        </w:tc>
                      </w:tr>
                      <w:tr w:rsidR="00C4799D" w14:paraId="7482A6F3" w14:textId="77777777">
                        <w:trPr>
                          <w:trHeight w:val="265"/>
                        </w:trPr>
                        <w:tc>
                          <w:tcPr>
                            <w:tcW w:w="2546" w:type="dxa"/>
                            <w:tcBorders>
                              <w:top w:val="nil"/>
                            </w:tcBorders>
                          </w:tcPr>
                          <w:p w14:paraId="4850AE22" w14:textId="77777777" w:rsidR="00C4799D" w:rsidRDefault="008C28BE">
                            <w:pPr>
                              <w:pStyle w:val="TableParagraph"/>
                              <w:spacing w:line="215" w:lineRule="exact"/>
                              <w:rPr>
                                <w:b/>
                                <w:sz w:val="20"/>
                              </w:rPr>
                            </w:pPr>
                            <w:r>
                              <w:rPr>
                                <w:b/>
                                <w:spacing w:val="-2"/>
                                <w:sz w:val="20"/>
                              </w:rPr>
                              <w:t>Remission</w:t>
                            </w:r>
                            <w:r>
                              <w:rPr>
                                <w:b/>
                                <w:spacing w:val="-2"/>
                                <w:sz w:val="20"/>
                                <w:vertAlign w:val="superscript"/>
                              </w:rPr>
                              <w:t>b</w:t>
                            </w:r>
                          </w:p>
                        </w:tc>
                        <w:tc>
                          <w:tcPr>
                            <w:tcW w:w="960" w:type="dxa"/>
                            <w:tcBorders>
                              <w:top w:val="nil"/>
                            </w:tcBorders>
                          </w:tcPr>
                          <w:p w14:paraId="5A3517B5" w14:textId="77777777" w:rsidR="00C4799D" w:rsidRDefault="008C28BE">
                            <w:pPr>
                              <w:pStyle w:val="TableParagraph"/>
                              <w:spacing w:before="8"/>
                              <w:ind w:left="35" w:right="28"/>
                              <w:jc w:val="center"/>
                              <w:rPr>
                                <w:sz w:val="20"/>
                              </w:rPr>
                            </w:pPr>
                            <w:r>
                              <w:rPr>
                                <w:spacing w:val="-2"/>
                                <w:sz w:val="20"/>
                              </w:rPr>
                              <w:t>22.2%</w:t>
                            </w:r>
                          </w:p>
                        </w:tc>
                        <w:tc>
                          <w:tcPr>
                            <w:tcW w:w="989" w:type="dxa"/>
                            <w:tcBorders>
                              <w:top w:val="nil"/>
                            </w:tcBorders>
                          </w:tcPr>
                          <w:p w14:paraId="41DB4DED" w14:textId="77777777" w:rsidR="00C4799D" w:rsidRDefault="008C28BE">
                            <w:pPr>
                              <w:pStyle w:val="TableParagraph"/>
                              <w:spacing w:before="8"/>
                              <w:ind w:left="60" w:right="58"/>
                              <w:jc w:val="center"/>
                              <w:rPr>
                                <w:sz w:val="20"/>
                              </w:rPr>
                            </w:pPr>
                            <w:r>
                              <w:rPr>
                                <w:spacing w:val="-2"/>
                                <w:sz w:val="20"/>
                              </w:rPr>
                              <w:t>59.2%</w:t>
                            </w:r>
                          </w:p>
                        </w:tc>
                        <w:tc>
                          <w:tcPr>
                            <w:tcW w:w="1171" w:type="dxa"/>
                            <w:tcBorders>
                              <w:top w:val="nil"/>
                            </w:tcBorders>
                          </w:tcPr>
                          <w:p w14:paraId="15494867" w14:textId="77777777" w:rsidR="00C4799D" w:rsidRDefault="008C28BE">
                            <w:pPr>
                              <w:pStyle w:val="TableParagraph"/>
                              <w:spacing w:before="8"/>
                              <w:ind w:left="63" w:right="101"/>
                              <w:jc w:val="center"/>
                              <w:rPr>
                                <w:sz w:val="20"/>
                              </w:rPr>
                            </w:pPr>
                            <w:r>
                              <w:rPr>
                                <w:spacing w:val="-2"/>
                                <w:sz w:val="20"/>
                              </w:rPr>
                              <w:t>69.7%</w:t>
                            </w:r>
                          </w:p>
                        </w:tc>
                        <w:tc>
                          <w:tcPr>
                            <w:tcW w:w="1771" w:type="dxa"/>
                            <w:tcBorders>
                              <w:top w:val="nil"/>
                            </w:tcBorders>
                          </w:tcPr>
                          <w:p w14:paraId="376B5FF3" w14:textId="77777777" w:rsidR="00C4799D" w:rsidRDefault="008C28BE">
                            <w:pPr>
                              <w:pStyle w:val="TableParagraph"/>
                              <w:spacing w:before="8"/>
                              <w:ind w:left="21" w:right="19"/>
                              <w:jc w:val="center"/>
                              <w:rPr>
                                <w:sz w:val="20"/>
                              </w:rPr>
                            </w:pPr>
                            <w:r>
                              <w:rPr>
                                <w:sz w:val="20"/>
                              </w:rPr>
                              <w:t>(20.3,</w:t>
                            </w:r>
                            <w:r>
                              <w:rPr>
                                <w:spacing w:val="-9"/>
                                <w:sz w:val="20"/>
                              </w:rPr>
                              <w:t xml:space="preserve"> </w:t>
                            </w:r>
                            <w:r>
                              <w:rPr>
                                <w:spacing w:val="-2"/>
                                <w:sz w:val="20"/>
                              </w:rPr>
                              <w:t>54.6)</w:t>
                            </w:r>
                          </w:p>
                        </w:tc>
                        <w:tc>
                          <w:tcPr>
                            <w:tcW w:w="1771" w:type="dxa"/>
                            <w:tcBorders>
                              <w:top w:val="nil"/>
                            </w:tcBorders>
                          </w:tcPr>
                          <w:p w14:paraId="2D4CC086" w14:textId="77777777" w:rsidR="00C4799D" w:rsidRDefault="008C28BE">
                            <w:pPr>
                              <w:pStyle w:val="TableParagraph"/>
                              <w:spacing w:before="8"/>
                              <w:ind w:left="21" w:right="14"/>
                              <w:jc w:val="center"/>
                              <w:rPr>
                                <w:sz w:val="20"/>
                              </w:rPr>
                            </w:pPr>
                            <w:r>
                              <w:rPr>
                                <w:sz w:val="20"/>
                              </w:rPr>
                              <w:t>(30.7,</w:t>
                            </w:r>
                            <w:r>
                              <w:rPr>
                                <w:spacing w:val="-9"/>
                                <w:sz w:val="20"/>
                              </w:rPr>
                              <w:t xml:space="preserve"> </w:t>
                            </w:r>
                            <w:r>
                              <w:rPr>
                                <w:spacing w:val="-2"/>
                                <w:sz w:val="20"/>
                              </w:rPr>
                              <w:t>63.3)</w:t>
                            </w:r>
                          </w:p>
                        </w:tc>
                      </w:tr>
                      <w:tr w:rsidR="00C4799D" w14:paraId="6580FCE1" w14:textId="77777777">
                        <w:trPr>
                          <w:trHeight w:val="252"/>
                        </w:trPr>
                        <w:tc>
                          <w:tcPr>
                            <w:tcW w:w="2546" w:type="dxa"/>
                            <w:tcBorders>
                              <w:bottom w:val="nil"/>
                            </w:tcBorders>
                          </w:tcPr>
                          <w:p w14:paraId="534BA30D" w14:textId="77777777" w:rsidR="00C4799D" w:rsidRDefault="008C28BE">
                            <w:pPr>
                              <w:pStyle w:val="TableParagraph"/>
                              <w:spacing w:line="229" w:lineRule="exact"/>
                              <w:ind w:left="280"/>
                              <w:rPr>
                                <w:sz w:val="20"/>
                              </w:rPr>
                            </w:pPr>
                            <w:r>
                              <w:rPr>
                                <w:sz w:val="20"/>
                              </w:rPr>
                              <w:t>Prior</w:t>
                            </w:r>
                            <w:r>
                              <w:rPr>
                                <w:spacing w:val="-10"/>
                                <w:sz w:val="20"/>
                              </w:rPr>
                              <w:t xml:space="preserve"> </w:t>
                            </w:r>
                            <w:r>
                              <w:rPr>
                                <w:sz w:val="20"/>
                              </w:rPr>
                              <w:t>biologic</w:t>
                            </w:r>
                            <w:r>
                              <w:rPr>
                                <w:spacing w:val="-7"/>
                                <w:sz w:val="20"/>
                              </w:rPr>
                              <w:t xml:space="preserve"> </w:t>
                            </w:r>
                            <w:r>
                              <w:rPr>
                                <w:spacing w:val="-2"/>
                                <w:sz w:val="20"/>
                              </w:rPr>
                              <w:t>failure</w:t>
                            </w:r>
                          </w:p>
                        </w:tc>
                        <w:tc>
                          <w:tcPr>
                            <w:tcW w:w="960" w:type="dxa"/>
                            <w:tcBorders>
                              <w:bottom w:val="nil"/>
                            </w:tcBorders>
                          </w:tcPr>
                          <w:p w14:paraId="17BAFD6C" w14:textId="77777777" w:rsidR="00C4799D" w:rsidRDefault="008C28BE">
                            <w:pPr>
                              <w:pStyle w:val="TableParagraph"/>
                              <w:spacing w:before="23" w:line="209" w:lineRule="exact"/>
                              <w:ind w:left="35" w:right="32"/>
                              <w:jc w:val="center"/>
                              <w:rPr>
                                <w:sz w:val="20"/>
                              </w:rPr>
                            </w:pPr>
                            <w:r>
                              <w:rPr>
                                <w:sz w:val="20"/>
                              </w:rPr>
                              <w:t>N</w:t>
                            </w:r>
                            <w:r>
                              <w:rPr>
                                <w:spacing w:val="-3"/>
                                <w:sz w:val="20"/>
                              </w:rPr>
                              <w:t xml:space="preserve"> </w:t>
                            </w:r>
                            <w:r>
                              <w:rPr>
                                <w:sz w:val="20"/>
                              </w:rPr>
                              <w:t>=</w:t>
                            </w:r>
                            <w:r>
                              <w:rPr>
                                <w:spacing w:val="-1"/>
                                <w:sz w:val="20"/>
                              </w:rPr>
                              <w:t xml:space="preserve"> </w:t>
                            </w:r>
                            <w:r>
                              <w:rPr>
                                <w:spacing w:val="-5"/>
                                <w:sz w:val="20"/>
                              </w:rPr>
                              <w:t>22</w:t>
                            </w:r>
                          </w:p>
                        </w:tc>
                        <w:tc>
                          <w:tcPr>
                            <w:tcW w:w="989" w:type="dxa"/>
                            <w:tcBorders>
                              <w:bottom w:val="nil"/>
                            </w:tcBorders>
                          </w:tcPr>
                          <w:p w14:paraId="7B98C796" w14:textId="77777777" w:rsidR="00C4799D" w:rsidRDefault="008C28BE">
                            <w:pPr>
                              <w:pStyle w:val="TableParagraph"/>
                              <w:spacing w:before="23" w:line="209" w:lineRule="exact"/>
                              <w:ind w:left="60" w:right="58"/>
                              <w:jc w:val="center"/>
                              <w:rPr>
                                <w:sz w:val="20"/>
                              </w:rPr>
                            </w:pPr>
                            <w:r>
                              <w:rPr>
                                <w:sz w:val="20"/>
                              </w:rPr>
                              <w:t>N</w:t>
                            </w:r>
                            <w:r>
                              <w:rPr>
                                <w:spacing w:val="-3"/>
                                <w:sz w:val="20"/>
                              </w:rPr>
                              <w:t xml:space="preserve"> </w:t>
                            </w:r>
                            <w:r>
                              <w:rPr>
                                <w:sz w:val="20"/>
                              </w:rPr>
                              <w:t>=</w:t>
                            </w:r>
                            <w:r>
                              <w:rPr>
                                <w:spacing w:val="-1"/>
                                <w:sz w:val="20"/>
                              </w:rPr>
                              <w:t xml:space="preserve"> </w:t>
                            </w:r>
                            <w:r>
                              <w:rPr>
                                <w:spacing w:val="-5"/>
                                <w:sz w:val="20"/>
                              </w:rPr>
                              <w:t>17</w:t>
                            </w:r>
                          </w:p>
                        </w:tc>
                        <w:tc>
                          <w:tcPr>
                            <w:tcW w:w="1171" w:type="dxa"/>
                            <w:tcBorders>
                              <w:bottom w:val="nil"/>
                            </w:tcBorders>
                          </w:tcPr>
                          <w:p w14:paraId="2F2DBDE7" w14:textId="77777777" w:rsidR="00C4799D" w:rsidRDefault="008C28BE">
                            <w:pPr>
                              <w:pStyle w:val="TableParagraph"/>
                              <w:spacing w:before="23" w:line="209" w:lineRule="exact"/>
                              <w:ind w:left="63" w:right="101"/>
                              <w:jc w:val="center"/>
                              <w:rPr>
                                <w:sz w:val="20"/>
                              </w:rPr>
                            </w:pPr>
                            <w:r>
                              <w:rPr>
                                <w:sz w:val="20"/>
                              </w:rPr>
                              <w:t>N</w:t>
                            </w:r>
                            <w:r>
                              <w:rPr>
                                <w:spacing w:val="-3"/>
                                <w:sz w:val="20"/>
                              </w:rPr>
                              <w:t xml:space="preserve"> </w:t>
                            </w:r>
                            <w:r>
                              <w:rPr>
                                <w:sz w:val="20"/>
                              </w:rPr>
                              <w:t>=</w:t>
                            </w:r>
                            <w:r>
                              <w:rPr>
                                <w:spacing w:val="-1"/>
                                <w:sz w:val="20"/>
                              </w:rPr>
                              <w:t xml:space="preserve"> </w:t>
                            </w:r>
                            <w:r>
                              <w:rPr>
                                <w:spacing w:val="-5"/>
                                <w:sz w:val="20"/>
                              </w:rPr>
                              <w:t>20</w:t>
                            </w:r>
                          </w:p>
                        </w:tc>
                        <w:tc>
                          <w:tcPr>
                            <w:tcW w:w="1771" w:type="dxa"/>
                            <w:vMerge w:val="restart"/>
                          </w:tcPr>
                          <w:p w14:paraId="08DB1CDD" w14:textId="77777777" w:rsidR="00C4799D" w:rsidRDefault="008C28BE">
                            <w:pPr>
                              <w:pStyle w:val="TableParagraph"/>
                              <w:spacing w:before="138"/>
                              <w:ind w:left="21" w:right="19"/>
                              <w:jc w:val="center"/>
                              <w:rPr>
                                <w:sz w:val="20"/>
                              </w:rPr>
                            </w:pPr>
                            <w:r>
                              <w:rPr>
                                <w:spacing w:val="-2"/>
                                <w:sz w:val="20"/>
                              </w:rPr>
                              <w:t>62.8%</w:t>
                            </w:r>
                          </w:p>
                        </w:tc>
                        <w:tc>
                          <w:tcPr>
                            <w:tcW w:w="1771" w:type="dxa"/>
                            <w:vMerge w:val="restart"/>
                          </w:tcPr>
                          <w:p w14:paraId="58EF0ADF" w14:textId="77777777" w:rsidR="00C4799D" w:rsidRDefault="008C28BE">
                            <w:pPr>
                              <w:pStyle w:val="TableParagraph"/>
                              <w:spacing w:before="138"/>
                              <w:ind w:left="21" w:right="14"/>
                              <w:jc w:val="center"/>
                              <w:rPr>
                                <w:sz w:val="20"/>
                              </w:rPr>
                            </w:pPr>
                            <w:r>
                              <w:rPr>
                                <w:spacing w:val="-2"/>
                                <w:sz w:val="20"/>
                              </w:rPr>
                              <w:t>59.4%</w:t>
                            </w:r>
                          </w:p>
                        </w:tc>
                      </w:tr>
                      <w:tr w:rsidR="00C4799D" w14:paraId="7FC0FAAD" w14:textId="77777777">
                        <w:trPr>
                          <w:trHeight w:val="246"/>
                        </w:trPr>
                        <w:tc>
                          <w:tcPr>
                            <w:tcW w:w="2546" w:type="dxa"/>
                            <w:tcBorders>
                              <w:top w:val="nil"/>
                            </w:tcBorders>
                          </w:tcPr>
                          <w:p w14:paraId="207224D9" w14:textId="77777777" w:rsidR="00C4799D" w:rsidRDefault="00C4799D">
                            <w:pPr>
                              <w:pStyle w:val="TableParagraph"/>
                              <w:ind w:left="0"/>
                              <w:rPr>
                                <w:rFonts w:ascii="Times New Roman"/>
                                <w:sz w:val="16"/>
                              </w:rPr>
                            </w:pPr>
                          </w:p>
                        </w:tc>
                        <w:tc>
                          <w:tcPr>
                            <w:tcW w:w="960" w:type="dxa"/>
                            <w:tcBorders>
                              <w:top w:val="nil"/>
                            </w:tcBorders>
                          </w:tcPr>
                          <w:p w14:paraId="55FC5BE4" w14:textId="77777777" w:rsidR="00C4799D" w:rsidRDefault="008C28BE">
                            <w:pPr>
                              <w:pStyle w:val="TableParagraph"/>
                              <w:spacing w:line="222" w:lineRule="exact"/>
                              <w:ind w:left="35" w:right="28"/>
                              <w:jc w:val="center"/>
                              <w:rPr>
                                <w:sz w:val="20"/>
                              </w:rPr>
                            </w:pPr>
                            <w:r>
                              <w:rPr>
                                <w:spacing w:val="-2"/>
                                <w:sz w:val="20"/>
                              </w:rPr>
                              <w:t>13.6%</w:t>
                            </w:r>
                          </w:p>
                        </w:tc>
                        <w:tc>
                          <w:tcPr>
                            <w:tcW w:w="989" w:type="dxa"/>
                            <w:tcBorders>
                              <w:top w:val="nil"/>
                            </w:tcBorders>
                          </w:tcPr>
                          <w:p w14:paraId="4D5E2979" w14:textId="77777777" w:rsidR="00C4799D" w:rsidRDefault="008C28BE">
                            <w:pPr>
                              <w:pStyle w:val="TableParagraph"/>
                              <w:spacing w:line="222" w:lineRule="exact"/>
                              <w:ind w:left="60" w:right="58"/>
                              <w:jc w:val="center"/>
                              <w:rPr>
                                <w:sz w:val="20"/>
                              </w:rPr>
                            </w:pPr>
                            <w:r>
                              <w:rPr>
                                <w:spacing w:val="-2"/>
                                <w:sz w:val="20"/>
                              </w:rPr>
                              <w:t>76.5%</w:t>
                            </w:r>
                          </w:p>
                        </w:tc>
                        <w:tc>
                          <w:tcPr>
                            <w:tcW w:w="1171" w:type="dxa"/>
                            <w:tcBorders>
                              <w:top w:val="nil"/>
                            </w:tcBorders>
                          </w:tcPr>
                          <w:p w14:paraId="3069D329" w14:textId="77777777" w:rsidR="00C4799D" w:rsidRDefault="008C28BE">
                            <w:pPr>
                              <w:pStyle w:val="TableParagraph"/>
                              <w:spacing w:line="222" w:lineRule="exact"/>
                              <w:ind w:left="63" w:right="101"/>
                              <w:jc w:val="center"/>
                              <w:rPr>
                                <w:sz w:val="20"/>
                              </w:rPr>
                            </w:pPr>
                            <w:r>
                              <w:rPr>
                                <w:spacing w:val="-2"/>
                                <w:sz w:val="20"/>
                              </w:rPr>
                              <w:t>73.0%</w:t>
                            </w:r>
                          </w:p>
                        </w:tc>
                        <w:tc>
                          <w:tcPr>
                            <w:tcW w:w="1771" w:type="dxa"/>
                            <w:vMerge/>
                            <w:tcBorders>
                              <w:top w:val="nil"/>
                            </w:tcBorders>
                          </w:tcPr>
                          <w:p w14:paraId="66D69B51" w14:textId="77777777" w:rsidR="00C4799D" w:rsidRDefault="00C4799D">
                            <w:pPr>
                              <w:rPr>
                                <w:sz w:val="2"/>
                                <w:szCs w:val="2"/>
                              </w:rPr>
                            </w:pPr>
                          </w:p>
                        </w:tc>
                        <w:tc>
                          <w:tcPr>
                            <w:tcW w:w="1771" w:type="dxa"/>
                            <w:vMerge/>
                            <w:tcBorders>
                              <w:top w:val="nil"/>
                            </w:tcBorders>
                          </w:tcPr>
                          <w:p w14:paraId="521160F2" w14:textId="77777777" w:rsidR="00C4799D" w:rsidRDefault="00C4799D">
                            <w:pPr>
                              <w:rPr>
                                <w:sz w:val="2"/>
                                <w:szCs w:val="2"/>
                              </w:rPr>
                            </w:pPr>
                          </w:p>
                        </w:tc>
                      </w:tr>
                      <w:tr w:rsidR="00C4799D" w14:paraId="66681669" w14:textId="77777777">
                        <w:trPr>
                          <w:trHeight w:val="510"/>
                        </w:trPr>
                        <w:tc>
                          <w:tcPr>
                            <w:tcW w:w="2546" w:type="dxa"/>
                          </w:tcPr>
                          <w:p w14:paraId="295DCC17" w14:textId="77777777" w:rsidR="00C4799D" w:rsidRDefault="008C28BE">
                            <w:pPr>
                              <w:pStyle w:val="TableParagraph"/>
                              <w:ind w:left="280"/>
                              <w:rPr>
                                <w:sz w:val="20"/>
                              </w:rPr>
                            </w:pPr>
                            <w:r>
                              <w:rPr>
                                <w:sz w:val="20"/>
                              </w:rPr>
                              <w:t>Without</w:t>
                            </w:r>
                            <w:r>
                              <w:rPr>
                                <w:spacing w:val="-14"/>
                                <w:sz w:val="20"/>
                              </w:rPr>
                              <w:t xml:space="preserve"> </w:t>
                            </w:r>
                            <w:r>
                              <w:rPr>
                                <w:sz w:val="20"/>
                              </w:rPr>
                              <w:t>prior</w:t>
                            </w:r>
                            <w:r>
                              <w:rPr>
                                <w:spacing w:val="-14"/>
                                <w:sz w:val="20"/>
                              </w:rPr>
                              <w:t xml:space="preserve"> </w:t>
                            </w:r>
                            <w:r>
                              <w:rPr>
                                <w:sz w:val="20"/>
                              </w:rPr>
                              <w:t xml:space="preserve">biologic </w:t>
                            </w:r>
                            <w:r>
                              <w:rPr>
                                <w:spacing w:val="-2"/>
                                <w:sz w:val="20"/>
                              </w:rPr>
                              <w:t>failure</w:t>
                            </w:r>
                          </w:p>
                        </w:tc>
                        <w:tc>
                          <w:tcPr>
                            <w:tcW w:w="960" w:type="dxa"/>
                          </w:tcPr>
                          <w:p w14:paraId="0E6B50F8" w14:textId="77777777" w:rsidR="00C4799D" w:rsidRDefault="008C28BE">
                            <w:pPr>
                              <w:pStyle w:val="TableParagraph"/>
                              <w:spacing w:before="26"/>
                              <w:ind w:left="180"/>
                              <w:rPr>
                                <w:sz w:val="20"/>
                              </w:rPr>
                            </w:pPr>
                            <w:r>
                              <w:rPr>
                                <w:sz w:val="20"/>
                              </w:rPr>
                              <w:t>N</w:t>
                            </w:r>
                            <w:r>
                              <w:rPr>
                                <w:spacing w:val="-3"/>
                                <w:sz w:val="20"/>
                              </w:rPr>
                              <w:t xml:space="preserve"> </w:t>
                            </w:r>
                            <w:r>
                              <w:rPr>
                                <w:sz w:val="20"/>
                              </w:rPr>
                              <w:t>=</w:t>
                            </w:r>
                            <w:r>
                              <w:rPr>
                                <w:spacing w:val="-1"/>
                                <w:sz w:val="20"/>
                              </w:rPr>
                              <w:t xml:space="preserve"> </w:t>
                            </w:r>
                            <w:r>
                              <w:rPr>
                                <w:spacing w:val="-5"/>
                                <w:sz w:val="20"/>
                              </w:rPr>
                              <w:t>32</w:t>
                            </w:r>
                          </w:p>
                          <w:p w14:paraId="460DFFED" w14:textId="77777777" w:rsidR="00C4799D" w:rsidRDefault="008C28BE">
                            <w:pPr>
                              <w:pStyle w:val="TableParagraph"/>
                              <w:ind w:left="196"/>
                              <w:rPr>
                                <w:sz w:val="20"/>
                              </w:rPr>
                            </w:pPr>
                            <w:r>
                              <w:rPr>
                                <w:spacing w:val="-2"/>
                                <w:sz w:val="20"/>
                              </w:rPr>
                              <w:t>28.1%</w:t>
                            </w:r>
                          </w:p>
                        </w:tc>
                        <w:tc>
                          <w:tcPr>
                            <w:tcW w:w="989" w:type="dxa"/>
                          </w:tcPr>
                          <w:p w14:paraId="22200C07" w14:textId="77777777" w:rsidR="00C4799D" w:rsidRDefault="008C28BE">
                            <w:pPr>
                              <w:pStyle w:val="TableParagraph"/>
                              <w:spacing w:before="26"/>
                              <w:ind w:left="194"/>
                              <w:rPr>
                                <w:sz w:val="20"/>
                              </w:rPr>
                            </w:pPr>
                            <w:r>
                              <w:rPr>
                                <w:sz w:val="20"/>
                              </w:rPr>
                              <w:t>N</w:t>
                            </w:r>
                            <w:r>
                              <w:rPr>
                                <w:spacing w:val="-3"/>
                                <w:sz w:val="20"/>
                              </w:rPr>
                              <w:t xml:space="preserve"> </w:t>
                            </w:r>
                            <w:r>
                              <w:rPr>
                                <w:sz w:val="20"/>
                              </w:rPr>
                              <w:t>=</w:t>
                            </w:r>
                            <w:r>
                              <w:rPr>
                                <w:spacing w:val="-1"/>
                                <w:sz w:val="20"/>
                              </w:rPr>
                              <w:t xml:space="preserve"> </w:t>
                            </w:r>
                            <w:r>
                              <w:rPr>
                                <w:spacing w:val="-5"/>
                                <w:sz w:val="20"/>
                              </w:rPr>
                              <w:t>30</w:t>
                            </w:r>
                          </w:p>
                          <w:p w14:paraId="427A35B8" w14:textId="77777777" w:rsidR="00C4799D" w:rsidRDefault="008C28BE">
                            <w:pPr>
                              <w:pStyle w:val="TableParagraph"/>
                              <w:ind w:left="208"/>
                              <w:rPr>
                                <w:sz w:val="20"/>
                              </w:rPr>
                            </w:pPr>
                            <w:r>
                              <w:rPr>
                                <w:spacing w:val="-2"/>
                                <w:sz w:val="20"/>
                              </w:rPr>
                              <w:t>49.4%</w:t>
                            </w:r>
                          </w:p>
                        </w:tc>
                        <w:tc>
                          <w:tcPr>
                            <w:tcW w:w="1171" w:type="dxa"/>
                          </w:tcPr>
                          <w:p w14:paraId="656BB121" w14:textId="77777777" w:rsidR="00C4799D" w:rsidRDefault="008C28BE">
                            <w:pPr>
                              <w:pStyle w:val="TableParagraph"/>
                              <w:spacing w:before="26"/>
                              <w:ind w:left="263"/>
                              <w:rPr>
                                <w:sz w:val="20"/>
                              </w:rPr>
                            </w:pPr>
                            <w:r>
                              <w:rPr>
                                <w:sz w:val="20"/>
                              </w:rPr>
                              <w:t>N</w:t>
                            </w:r>
                            <w:r>
                              <w:rPr>
                                <w:spacing w:val="-3"/>
                                <w:sz w:val="20"/>
                              </w:rPr>
                              <w:t xml:space="preserve"> </w:t>
                            </w:r>
                            <w:r>
                              <w:rPr>
                                <w:sz w:val="20"/>
                              </w:rPr>
                              <w:t>=</w:t>
                            </w:r>
                            <w:r>
                              <w:rPr>
                                <w:spacing w:val="-1"/>
                                <w:sz w:val="20"/>
                              </w:rPr>
                              <w:t xml:space="preserve"> </w:t>
                            </w:r>
                            <w:r>
                              <w:rPr>
                                <w:spacing w:val="-5"/>
                                <w:sz w:val="20"/>
                              </w:rPr>
                              <w:t>38</w:t>
                            </w:r>
                          </w:p>
                          <w:p w14:paraId="6F771E4B" w14:textId="77777777" w:rsidR="00C4799D" w:rsidRDefault="008C28BE">
                            <w:pPr>
                              <w:pStyle w:val="TableParagraph"/>
                              <w:ind w:left="278"/>
                              <w:rPr>
                                <w:sz w:val="20"/>
                              </w:rPr>
                            </w:pPr>
                            <w:r>
                              <w:rPr>
                                <w:spacing w:val="-2"/>
                                <w:sz w:val="20"/>
                              </w:rPr>
                              <w:t>68.0%</w:t>
                            </w:r>
                          </w:p>
                        </w:tc>
                        <w:tc>
                          <w:tcPr>
                            <w:tcW w:w="1771" w:type="dxa"/>
                          </w:tcPr>
                          <w:p w14:paraId="47D2253F" w14:textId="77777777" w:rsidR="00C4799D" w:rsidRDefault="008C28BE">
                            <w:pPr>
                              <w:pStyle w:val="TableParagraph"/>
                              <w:spacing w:before="141"/>
                              <w:ind w:left="21" w:right="19"/>
                              <w:jc w:val="center"/>
                              <w:rPr>
                                <w:sz w:val="20"/>
                              </w:rPr>
                            </w:pPr>
                            <w:r>
                              <w:rPr>
                                <w:spacing w:val="-2"/>
                                <w:sz w:val="20"/>
                              </w:rPr>
                              <w:t>21.3%</w:t>
                            </w:r>
                          </w:p>
                        </w:tc>
                        <w:tc>
                          <w:tcPr>
                            <w:tcW w:w="1771" w:type="dxa"/>
                          </w:tcPr>
                          <w:p w14:paraId="63EBC16B" w14:textId="77777777" w:rsidR="00C4799D" w:rsidRDefault="008C28BE">
                            <w:pPr>
                              <w:pStyle w:val="TableParagraph"/>
                              <w:spacing w:before="141"/>
                              <w:ind w:left="21" w:right="14"/>
                              <w:jc w:val="center"/>
                              <w:rPr>
                                <w:sz w:val="20"/>
                              </w:rPr>
                            </w:pPr>
                            <w:r>
                              <w:rPr>
                                <w:spacing w:val="-2"/>
                                <w:sz w:val="20"/>
                              </w:rPr>
                              <w:t>39.9%</w:t>
                            </w:r>
                          </w:p>
                        </w:tc>
                      </w:tr>
                      <w:tr w:rsidR="00C4799D" w14:paraId="30EEFD09" w14:textId="77777777">
                        <w:trPr>
                          <w:trHeight w:val="245"/>
                        </w:trPr>
                        <w:tc>
                          <w:tcPr>
                            <w:tcW w:w="2546" w:type="dxa"/>
                            <w:tcBorders>
                              <w:bottom w:val="nil"/>
                            </w:tcBorders>
                          </w:tcPr>
                          <w:p w14:paraId="4230B39A" w14:textId="77777777" w:rsidR="00C4799D" w:rsidRDefault="008C28BE">
                            <w:pPr>
                              <w:pStyle w:val="TableParagraph"/>
                              <w:spacing w:line="225" w:lineRule="exact"/>
                              <w:rPr>
                                <w:b/>
                                <w:sz w:val="20"/>
                              </w:rPr>
                            </w:pPr>
                            <w:r>
                              <w:rPr>
                                <w:b/>
                                <w:spacing w:val="-2"/>
                                <w:sz w:val="20"/>
                              </w:rPr>
                              <w:t>Corticosteroid-</w:t>
                            </w:r>
                            <w:r>
                              <w:rPr>
                                <w:b/>
                                <w:spacing w:val="-4"/>
                                <w:sz w:val="20"/>
                              </w:rPr>
                              <w:t>free</w:t>
                            </w:r>
                          </w:p>
                        </w:tc>
                        <w:tc>
                          <w:tcPr>
                            <w:tcW w:w="960" w:type="dxa"/>
                            <w:tcBorders>
                              <w:bottom w:val="nil"/>
                            </w:tcBorders>
                          </w:tcPr>
                          <w:p w14:paraId="616705A4" w14:textId="77777777" w:rsidR="00C4799D" w:rsidRDefault="008C28BE">
                            <w:pPr>
                              <w:pStyle w:val="TableParagraph"/>
                              <w:spacing w:before="23" w:line="202" w:lineRule="exact"/>
                              <w:ind w:left="35" w:right="32"/>
                              <w:jc w:val="center"/>
                              <w:rPr>
                                <w:sz w:val="20"/>
                              </w:rPr>
                            </w:pPr>
                            <w:r>
                              <w:rPr>
                                <w:sz w:val="20"/>
                              </w:rPr>
                              <w:t>N</w:t>
                            </w:r>
                            <w:r>
                              <w:rPr>
                                <w:spacing w:val="-3"/>
                                <w:sz w:val="20"/>
                              </w:rPr>
                              <w:t xml:space="preserve"> </w:t>
                            </w:r>
                            <w:r>
                              <w:rPr>
                                <w:sz w:val="20"/>
                              </w:rPr>
                              <w:t>=</w:t>
                            </w:r>
                            <w:r>
                              <w:rPr>
                                <w:spacing w:val="-1"/>
                                <w:sz w:val="20"/>
                              </w:rPr>
                              <w:t xml:space="preserve"> </w:t>
                            </w:r>
                            <w:r>
                              <w:rPr>
                                <w:spacing w:val="-5"/>
                                <w:sz w:val="20"/>
                              </w:rPr>
                              <w:t>54</w:t>
                            </w:r>
                          </w:p>
                        </w:tc>
                        <w:tc>
                          <w:tcPr>
                            <w:tcW w:w="989" w:type="dxa"/>
                            <w:tcBorders>
                              <w:bottom w:val="nil"/>
                            </w:tcBorders>
                          </w:tcPr>
                          <w:p w14:paraId="48505798" w14:textId="77777777" w:rsidR="00C4799D" w:rsidRDefault="008C28BE">
                            <w:pPr>
                              <w:pStyle w:val="TableParagraph"/>
                              <w:spacing w:before="23" w:line="202" w:lineRule="exact"/>
                              <w:ind w:left="60" w:right="58"/>
                              <w:jc w:val="center"/>
                              <w:rPr>
                                <w:sz w:val="20"/>
                              </w:rPr>
                            </w:pPr>
                            <w:r>
                              <w:rPr>
                                <w:sz w:val="20"/>
                              </w:rPr>
                              <w:t>N</w:t>
                            </w:r>
                            <w:r>
                              <w:rPr>
                                <w:spacing w:val="-3"/>
                                <w:sz w:val="20"/>
                              </w:rPr>
                              <w:t xml:space="preserve"> </w:t>
                            </w:r>
                            <w:r>
                              <w:rPr>
                                <w:sz w:val="20"/>
                              </w:rPr>
                              <w:t>=</w:t>
                            </w:r>
                            <w:r>
                              <w:rPr>
                                <w:spacing w:val="-1"/>
                                <w:sz w:val="20"/>
                              </w:rPr>
                              <w:t xml:space="preserve"> </w:t>
                            </w:r>
                            <w:r>
                              <w:rPr>
                                <w:spacing w:val="-5"/>
                                <w:sz w:val="20"/>
                              </w:rPr>
                              <w:t>47</w:t>
                            </w:r>
                          </w:p>
                        </w:tc>
                        <w:tc>
                          <w:tcPr>
                            <w:tcW w:w="1171" w:type="dxa"/>
                            <w:tcBorders>
                              <w:bottom w:val="nil"/>
                            </w:tcBorders>
                          </w:tcPr>
                          <w:p w14:paraId="4D3D3517" w14:textId="77777777" w:rsidR="00C4799D" w:rsidRDefault="008C28BE">
                            <w:pPr>
                              <w:pStyle w:val="TableParagraph"/>
                              <w:spacing w:before="23" w:line="202" w:lineRule="exact"/>
                              <w:ind w:left="63" w:right="101"/>
                              <w:jc w:val="center"/>
                              <w:rPr>
                                <w:sz w:val="20"/>
                              </w:rPr>
                            </w:pPr>
                            <w:r>
                              <w:rPr>
                                <w:sz w:val="20"/>
                              </w:rPr>
                              <w:t>N</w:t>
                            </w:r>
                            <w:r>
                              <w:rPr>
                                <w:spacing w:val="-3"/>
                                <w:sz w:val="20"/>
                              </w:rPr>
                              <w:t xml:space="preserve"> </w:t>
                            </w:r>
                            <w:r>
                              <w:rPr>
                                <w:sz w:val="20"/>
                              </w:rPr>
                              <w:t>=</w:t>
                            </w:r>
                            <w:r>
                              <w:rPr>
                                <w:spacing w:val="-1"/>
                                <w:sz w:val="20"/>
                              </w:rPr>
                              <w:t xml:space="preserve"> </w:t>
                            </w:r>
                            <w:r>
                              <w:rPr>
                                <w:spacing w:val="-5"/>
                                <w:sz w:val="20"/>
                              </w:rPr>
                              <w:t>58</w:t>
                            </w:r>
                          </w:p>
                        </w:tc>
                        <w:tc>
                          <w:tcPr>
                            <w:tcW w:w="1771" w:type="dxa"/>
                            <w:tcBorders>
                              <w:bottom w:val="nil"/>
                            </w:tcBorders>
                          </w:tcPr>
                          <w:p w14:paraId="402A8926" w14:textId="77777777" w:rsidR="00C4799D" w:rsidRDefault="008C28BE">
                            <w:pPr>
                              <w:pStyle w:val="TableParagraph"/>
                              <w:spacing w:before="23" w:line="202" w:lineRule="exact"/>
                              <w:ind w:left="21" w:right="20"/>
                              <w:jc w:val="center"/>
                              <w:rPr>
                                <w:sz w:val="20"/>
                              </w:rPr>
                            </w:pPr>
                            <w:r>
                              <w:rPr>
                                <w:spacing w:val="-2"/>
                                <w:sz w:val="20"/>
                              </w:rPr>
                              <w:t>35.4%*</w:t>
                            </w:r>
                          </w:p>
                        </w:tc>
                        <w:tc>
                          <w:tcPr>
                            <w:tcW w:w="1771" w:type="dxa"/>
                            <w:tcBorders>
                              <w:bottom w:val="nil"/>
                            </w:tcBorders>
                          </w:tcPr>
                          <w:p w14:paraId="3ADC4FD2" w14:textId="77777777" w:rsidR="00C4799D" w:rsidRDefault="008C28BE">
                            <w:pPr>
                              <w:pStyle w:val="TableParagraph"/>
                              <w:spacing w:before="23" w:line="202" w:lineRule="exact"/>
                              <w:ind w:left="21" w:right="15"/>
                              <w:jc w:val="center"/>
                              <w:rPr>
                                <w:sz w:val="20"/>
                              </w:rPr>
                            </w:pPr>
                            <w:r>
                              <w:rPr>
                                <w:spacing w:val="-2"/>
                                <w:sz w:val="20"/>
                              </w:rPr>
                              <w:t>45.1%*</w:t>
                            </w:r>
                          </w:p>
                        </w:tc>
                      </w:tr>
                      <w:tr w:rsidR="00C4799D" w14:paraId="4F03D46B" w14:textId="77777777">
                        <w:trPr>
                          <w:trHeight w:val="265"/>
                        </w:trPr>
                        <w:tc>
                          <w:tcPr>
                            <w:tcW w:w="2546" w:type="dxa"/>
                            <w:tcBorders>
                              <w:top w:val="nil"/>
                            </w:tcBorders>
                          </w:tcPr>
                          <w:p w14:paraId="5B6E22A0" w14:textId="77777777" w:rsidR="00C4799D" w:rsidRDefault="008C28BE">
                            <w:pPr>
                              <w:pStyle w:val="TableParagraph"/>
                              <w:spacing w:line="215" w:lineRule="exact"/>
                              <w:rPr>
                                <w:b/>
                                <w:sz w:val="20"/>
                              </w:rPr>
                            </w:pPr>
                            <w:r>
                              <w:rPr>
                                <w:b/>
                                <w:sz w:val="20"/>
                              </w:rPr>
                              <w:t>clinical</w:t>
                            </w:r>
                            <w:r>
                              <w:rPr>
                                <w:b/>
                                <w:spacing w:val="-11"/>
                                <w:sz w:val="20"/>
                              </w:rPr>
                              <w:t xml:space="preserve"> </w:t>
                            </w:r>
                            <w:r>
                              <w:rPr>
                                <w:b/>
                                <w:spacing w:val="-2"/>
                                <w:sz w:val="20"/>
                              </w:rPr>
                              <w:t>remission</w:t>
                            </w:r>
                            <w:r>
                              <w:rPr>
                                <w:b/>
                                <w:spacing w:val="-2"/>
                                <w:sz w:val="20"/>
                                <w:vertAlign w:val="superscript"/>
                              </w:rPr>
                              <w:t>c</w:t>
                            </w:r>
                          </w:p>
                        </w:tc>
                        <w:tc>
                          <w:tcPr>
                            <w:tcW w:w="960" w:type="dxa"/>
                            <w:tcBorders>
                              <w:top w:val="nil"/>
                            </w:tcBorders>
                          </w:tcPr>
                          <w:p w14:paraId="2B334498" w14:textId="77777777" w:rsidR="00C4799D" w:rsidRDefault="008C28BE">
                            <w:pPr>
                              <w:pStyle w:val="TableParagraph"/>
                              <w:spacing w:before="8"/>
                              <w:ind w:left="35" w:right="28"/>
                              <w:jc w:val="center"/>
                              <w:rPr>
                                <w:sz w:val="20"/>
                              </w:rPr>
                            </w:pPr>
                            <w:r>
                              <w:rPr>
                                <w:spacing w:val="-2"/>
                                <w:sz w:val="20"/>
                              </w:rPr>
                              <w:t>22.2%</w:t>
                            </w:r>
                          </w:p>
                        </w:tc>
                        <w:tc>
                          <w:tcPr>
                            <w:tcW w:w="989" w:type="dxa"/>
                            <w:tcBorders>
                              <w:top w:val="nil"/>
                            </w:tcBorders>
                          </w:tcPr>
                          <w:p w14:paraId="68DB4758" w14:textId="77777777" w:rsidR="00C4799D" w:rsidRDefault="008C28BE">
                            <w:pPr>
                              <w:pStyle w:val="TableParagraph"/>
                              <w:spacing w:before="8"/>
                              <w:ind w:left="60" w:right="58"/>
                              <w:jc w:val="center"/>
                              <w:rPr>
                                <w:sz w:val="20"/>
                              </w:rPr>
                            </w:pPr>
                            <w:r>
                              <w:rPr>
                                <w:spacing w:val="-2"/>
                                <w:sz w:val="20"/>
                              </w:rPr>
                              <w:t>57.1%</w:t>
                            </w:r>
                          </w:p>
                        </w:tc>
                        <w:tc>
                          <w:tcPr>
                            <w:tcW w:w="1171" w:type="dxa"/>
                            <w:tcBorders>
                              <w:top w:val="nil"/>
                            </w:tcBorders>
                          </w:tcPr>
                          <w:p w14:paraId="3F4CE9CA" w14:textId="77777777" w:rsidR="00C4799D" w:rsidRDefault="008C28BE">
                            <w:pPr>
                              <w:pStyle w:val="TableParagraph"/>
                              <w:spacing w:before="8"/>
                              <w:ind w:left="63" w:right="101"/>
                              <w:jc w:val="center"/>
                              <w:rPr>
                                <w:sz w:val="20"/>
                              </w:rPr>
                            </w:pPr>
                            <w:r>
                              <w:rPr>
                                <w:spacing w:val="-2"/>
                                <w:sz w:val="20"/>
                              </w:rPr>
                              <w:t>68.0%</w:t>
                            </w:r>
                          </w:p>
                        </w:tc>
                        <w:tc>
                          <w:tcPr>
                            <w:tcW w:w="1771" w:type="dxa"/>
                            <w:tcBorders>
                              <w:top w:val="nil"/>
                            </w:tcBorders>
                          </w:tcPr>
                          <w:p w14:paraId="04B1B6AA" w14:textId="77777777" w:rsidR="00C4799D" w:rsidRDefault="008C28BE">
                            <w:pPr>
                              <w:pStyle w:val="TableParagraph"/>
                              <w:spacing w:before="8"/>
                              <w:ind w:left="21" w:right="19"/>
                              <w:jc w:val="center"/>
                              <w:rPr>
                                <w:sz w:val="20"/>
                              </w:rPr>
                            </w:pPr>
                            <w:r>
                              <w:rPr>
                                <w:sz w:val="20"/>
                              </w:rPr>
                              <w:t>(18.2,</w:t>
                            </w:r>
                            <w:r>
                              <w:rPr>
                                <w:spacing w:val="-9"/>
                                <w:sz w:val="20"/>
                              </w:rPr>
                              <w:t xml:space="preserve"> </w:t>
                            </w:r>
                            <w:r>
                              <w:rPr>
                                <w:spacing w:val="-2"/>
                                <w:sz w:val="20"/>
                              </w:rPr>
                              <w:t>52.7)</w:t>
                            </w:r>
                          </w:p>
                        </w:tc>
                        <w:tc>
                          <w:tcPr>
                            <w:tcW w:w="1771" w:type="dxa"/>
                            <w:tcBorders>
                              <w:top w:val="nil"/>
                            </w:tcBorders>
                          </w:tcPr>
                          <w:p w14:paraId="30B947CA" w14:textId="77777777" w:rsidR="00C4799D" w:rsidRDefault="008C28BE">
                            <w:pPr>
                              <w:pStyle w:val="TableParagraph"/>
                              <w:spacing w:before="8"/>
                              <w:ind w:left="21" w:right="14"/>
                              <w:jc w:val="center"/>
                              <w:rPr>
                                <w:sz w:val="20"/>
                              </w:rPr>
                            </w:pPr>
                            <w:r>
                              <w:rPr>
                                <w:sz w:val="20"/>
                              </w:rPr>
                              <w:t>(28.7,</w:t>
                            </w:r>
                            <w:r>
                              <w:rPr>
                                <w:spacing w:val="-9"/>
                                <w:sz w:val="20"/>
                              </w:rPr>
                              <w:t xml:space="preserve"> </w:t>
                            </w:r>
                            <w:r>
                              <w:rPr>
                                <w:spacing w:val="-2"/>
                                <w:sz w:val="20"/>
                              </w:rPr>
                              <w:t>61.6)</w:t>
                            </w:r>
                          </w:p>
                        </w:tc>
                      </w:tr>
                      <w:tr w:rsidR="00C4799D" w14:paraId="75386A75" w14:textId="77777777">
                        <w:trPr>
                          <w:trHeight w:val="252"/>
                        </w:trPr>
                        <w:tc>
                          <w:tcPr>
                            <w:tcW w:w="2546" w:type="dxa"/>
                            <w:tcBorders>
                              <w:bottom w:val="nil"/>
                            </w:tcBorders>
                          </w:tcPr>
                          <w:p w14:paraId="60F8E403" w14:textId="77777777" w:rsidR="00C4799D" w:rsidRDefault="008C28BE">
                            <w:pPr>
                              <w:pStyle w:val="TableParagraph"/>
                              <w:spacing w:line="229" w:lineRule="exact"/>
                              <w:ind w:left="280"/>
                              <w:rPr>
                                <w:sz w:val="20"/>
                              </w:rPr>
                            </w:pPr>
                            <w:r>
                              <w:rPr>
                                <w:sz w:val="20"/>
                              </w:rPr>
                              <w:t>Prior</w:t>
                            </w:r>
                            <w:r>
                              <w:rPr>
                                <w:spacing w:val="-10"/>
                                <w:sz w:val="20"/>
                              </w:rPr>
                              <w:t xml:space="preserve"> </w:t>
                            </w:r>
                            <w:r>
                              <w:rPr>
                                <w:sz w:val="20"/>
                              </w:rPr>
                              <w:t>biologic</w:t>
                            </w:r>
                            <w:r>
                              <w:rPr>
                                <w:spacing w:val="-7"/>
                                <w:sz w:val="20"/>
                              </w:rPr>
                              <w:t xml:space="preserve"> </w:t>
                            </w:r>
                            <w:r>
                              <w:rPr>
                                <w:spacing w:val="-2"/>
                                <w:sz w:val="20"/>
                              </w:rPr>
                              <w:t>failure</w:t>
                            </w:r>
                          </w:p>
                        </w:tc>
                        <w:tc>
                          <w:tcPr>
                            <w:tcW w:w="960" w:type="dxa"/>
                            <w:tcBorders>
                              <w:bottom w:val="nil"/>
                            </w:tcBorders>
                          </w:tcPr>
                          <w:p w14:paraId="47502A72" w14:textId="77777777" w:rsidR="00C4799D" w:rsidRDefault="008C28BE">
                            <w:pPr>
                              <w:pStyle w:val="TableParagraph"/>
                              <w:spacing w:before="23" w:line="209" w:lineRule="exact"/>
                              <w:ind w:left="35" w:right="32"/>
                              <w:jc w:val="center"/>
                              <w:rPr>
                                <w:sz w:val="20"/>
                              </w:rPr>
                            </w:pPr>
                            <w:r>
                              <w:rPr>
                                <w:sz w:val="20"/>
                              </w:rPr>
                              <w:t>N</w:t>
                            </w:r>
                            <w:r>
                              <w:rPr>
                                <w:spacing w:val="-3"/>
                                <w:sz w:val="20"/>
                              </w:rPr>
                              <w:t xml:space="preserve"> </w:t>
                            </w:r>
                            <w:r>
                              <w:rPr>
                                <w:sz w:val="20"/>
                              </w:rPr>
                              <w:t>=</w:t>
                            </w:r>
                            <w:r>
                              <w:rPr>
                                <w:spacing w:val="-1"/>
                                <w:sz w:val="20"/>
                              </w:rPr>
                              <w:t xml:space="preserve"> </w:t>
                            </w:r>
                            <w:r>
                              <w:rPr>
                                <w:spacing w:val="-5"/>
                                <w:sz w:val="20"/>
                              </w:rPr>
                              <w:t>22</w:t>
                            </w:r>
                          </w:p>
                        </w:tc>
                        <w:tc>
                          <w:tcPr>
                            <w:tcW w:w="989" w:type="dxa"/>
                            <w:tcBorders>
                              <w:bottom w:val="nil"/>
                            </w:tcBorders>
                          </w:tcPr>
                          <w:p w14:paraId="69792BB5" w14:textId="77777777" w:rsidR="00C4799D" w:rsidRDefault="008C28BE">
                            <w:pPr>
                              <w:pStyle w:val="TableParagraph"/>
                              <w:spacing w:before="23" w:line="209" w:lineRule="exact"/>
                              <w:ind w:left="60" w:right="58"/>
                              <w:jc w:val="center"/>
                              <w:rPr>
                                <w:sz w:val="20"/>
                              </w:rPr>
                            </w:pPr>
                            <w:r>
                              <w:rPr>
                                <w:sz w:val="20"/>
                              </w:rPr>
                              <w:t>N</w:t>
                            </w:r>
                            <w:r>
                              <w:rPr>
                                <w:spacing w:val="-3"/>
                                <w:sz w:val="20"/>
                              </w:rPr>
                              <w:t xml:space="preserve"> </w:t>
                            </w:r>
                            <w:r>
                              <w:rPr>
                                <w:sz w:val="20"/>
                              </w:rPr>
                              <w:t>=</w:t>
                            </w:r>
                            <w:r>
                              <w:rPr>
                                <w:spacing w:val="-1"/>
                                <w:sz w:val="20"/>
                              </w:rPr>
                              <w:t xml:space="preserve"> </w:t>
                            </w:r>
                            <w:r>
                              <w:rPr>
                                <w:spacing w:val="-5"/>
                                <w:sz w:val="20"/>
                              </w:rPr>
                              <w:t>17</w:t>
                            </w:r>
                          </w:p>
                        </w:tc>
                        <w:tc>
                          <w:tcPr>
                            <w:tcW w:w="1171" w:type="dxa"/>
                            <w:tcBorders>
                              <w:bottom w:val="nil"/>
                            </w:tcBorders>
                          </w:tcPr>
                          <w:p w14:paraId="688EA5DA" w14:textId="77777777" w:rsidR="00C4799D" w:rsidRDefault="008C28BE">
                            <w:pPr>
                              <w:pStyle w:val="TableParagraph"/>
                              <w:spacing w:before="23" w:line="209" w:lineRule="exact"/>
                              <w:ind w:left="63" w:right="101"/>
                              <w:jc w:val="center"/>
                              <w:rPr>
                                <w:sz w:val="20"/>
                              </w:rPr>
                            </w:pPr>
                            <w:r>
                              <w:rPr>
                                <w:sz w:val="20"/>
                              </w:rPr>
                              <w:t>N</w:t>
                            </w:r>
                            <w:r>
                              <w:rPr>
                                <w:spacing w:val="-3"/>
                                <w:sz w:val="20"/>
                              </w:rPr>
                              <w:t xml:space="preserve"> </w:t>
                            </w:r>
                            <w:r>
                              <w:rPr>
                                <w:sz w:val="20"/>
                              </w:rPr>
                              <w:t>=</w:t>
                            </w:r>
                            <w:r>
                              <w:rPr>
                                <w:spacing w:val="-1"/>
                                <w:sz w:val="20"/>
                              </w:rPr>
                              <w:t xml:space="preserve"> </w:t>
                            </w:r>
                            <w:r>
                              <w:rPr>
                                <w:spacing w:val="-5"/>
                                <w:sz w:val="20"/>
                              </w:rPr>
                              <w:t>20</w:t>
                            </w:r>
                          </w:p>
                        </w:tc>
                        <w:tc>
                          <w:tcPr>
                            <w:tcW w:w="1771" w:type="dxa"/>
                            <w:vMerge w:val="restart"/>
                          </w:tcPr>
                          <w:p w14:paraId="437D9A00" w14:textId="77777777" w:rsidR="00C4799D" w:rsidRDefault="008C28BE">
                            <w:pPr>
                              <w:pStyle w:val="TableParagraph"/>
                              <w:spacing w:before="138"/>
                              <w:ind w:left="21" w:right="19"/>
                              <w:jc w:val="center"/>
                              <w:rPr>
                                <w:sz w:val="20"/>
                              </w:rPr>
                            </w:pPr>
                            <w:r>
                              <w:rPr>
                                <w:spacing w:val="-2"/>
                                <w:sz w:val="20"/>
                              </w:rPr>
                              <w:t>57.0%</w:t>
                            </w:r>
                          </w:p>
                        </w:tc>
                        <w:tc>
                          <w:tcPr>
                            <w:tcW w:w="1771" w:type="dxa"/>
                            <w:vMerge w:val="restart"/>
                          </w:tcPr>
                          <w:p w14:paraId="4489CADD" w14:textId="77777777" w:rsidR="00C4799D" w:rsidRDefault="008C28BE">
                            <w:pPr>
                              <w:pStyle w:val="TableParagraph"/>
                              <w:spacing w:before="138"/>
                              <w:ind w:left="21" w:right="14"/>
                              <w:jc w:val="center"/>
                              <w:rPr>
                                <w:sz w:val="20"/>
                              </w:rPr>
                            </w:pPr>
                            <w:r>
                              <w:rPr>
                                <w:spacing w:val="-2"/>
                                <w:sz w:val="20"/>
                              </w:rPr>
                              <w:t>59.4%</w:t>
                            </w:r>
                          </w:p>
                        </w:tc>
                      </w:tr>
                      <w:tr w:rsidR="00C4799D" w14:paraId="76B8B344" w14:textId="77777777">
                        <w:trPr>
                          <w:trHeight w:val="246"/>
                        </w:trPr>
                        <w:tc>
                          <w:tcPr>
                            <w:tcW w:w="2546" w:type="dxa"/>
                            <w:tcBorders>
                              <w:top w:val="nil"/>
                            </w:tcBorders>
                          </w:tcPr>
                          <w:p w14:paraId="1058F31B" w14:textId="77777777" w:rsidR="00C4799D" w:rsidRDefault="00C4799D">
                            <w:pPr>
                              <w:pStyle w:val="TableParagraph"/>
                              <w:ind w:left="0"/>
                              <w:rPr>
                                <w:rFonts w:ascii="Times New Roman"/>
                                <w:sz w:val="16"/>
                              </w:rPr>
                            </w:pPr>
                          </w:p>
                        </w:tc>
                        <w:tc>
                          <w:tcPr>
                            <w:tcW w:w="960" w:type="dxa"/>
                            <w:tcBorders>
                              <w:top w:val="nil"/>
                            </w:tcBorders>
                          </w:tcPr>
                          <w:p w14:paraId="3F731C2A" w14:textId="77777777" w:rsidR="00C4799D" w:rsidRDefault="008C28BE">
                            <w:pPr>
                              <w:pStyle w:val="TableParagraph"/>
                              <w:spacing w:line="222" w:lineRule="exact"/>
                              <w:ind w:left="35" w:right="28"/>
                              <w:jc w:val="center"/>
                              <w:rPr>
                                <w:sz w:val="20"/>
                              </w:rPr>
                            </w:pPr>
                            <w:r>
                              <w:rPr>
                                <w:spacing w:val="-2"/>
                                <w:sz w:val="20"/>
                              </w:rPr>
                              <w:t>13.6%</w:t>
                            </w:r>
                          </w:p>
                        </w:tc>
                        <w:tc>
                          <w:tcPr>
                            <w:tcW w:w="989" w:type="dxa"/>
                            <w:tcBorders>
                              <w:top w:val="nil"/>
                            </w:tcBorders>
                          </w:tcPr>
                          <w:p w14:paraId="3E0C4A6E" w14:textId="77777777" w:rsidR="00C4799D" w:rsidRDefault="008C28BE">
                            <w:pPr>
                              <w:pStyle w:val="TableParagraph"/>
                              <w:spacing w:line="222" w:lineRule="exact"/>
                              <w:ind w:left="60" w:right="58"/>
                              <w:jc w:val="center"/>
                              <w:rPr>
                                <w:sz w:val="20"/>
                              </w:rPr>
                            </w:pPr>
                            <w:r>
                              <w:rPr>
                                <w:spacing w:val="-2"/>
                                <w:sz w:val="20"/>
                              </w:rPr>
                              <w:t>70.6%</w:t>
                            </w:r>
                          </w:p>
                        </w:tc>
                        <w:tc>
                          <w:tcPr>
                            <w:tcW w:w="1171" w:type="dxa"/>
                            <w:tcBorders>
                              <w:top w:val="nil"/>
                            </w:tcBorders>
                          </w:tcPr>
                          <w:p w14:paraId="78902943" w14:textId="77777777" w:rsidR="00C4799D" w:rsidRDefault="008C28BE">
                            <w:pPr>
                              <w:pStyle w:val="TableParagraph"/>
                              <w:spacing w:line="222" w:lineRule="exact"/>
                              <w:ind w:left="63" w:right="101"/>
                              <w:jc w:val="center"/>
                              <w:rPr>
                                <w:sz w:val="20"/>
                              </w:rPr>
                            </w:pPr>
                            <w:r>
                              <w:rPr>
                                <w:spacing w:val="-2"/>
                                <w:sz w:val="20"/>
                              </w:rPr>
                              <w:t>73.0%</w:t>
                            </w:r>
                          </w:p>
                        </w:tc>
                        <w:tc>
                          <w:tcPr>
                            <w:tcW w:w="1771" w:type="dxa"/>
                            <w:vMerge/>
                            <w:tcBorders>
                              <w:top w:val="nil"/>
                            </w:tcBorders>
                          </w:tcPr>
                          <w:p w14:paraId="4D8BDE3C" w14:textId="77777777" w:rsidR="00C4799D" w:rsidRDefault="00C4799D">
                            <w:pPr>
                              <w:rPr>
                                <w:sz w:val="2"/>
                                <w:szCs w:val="2"/>
                              </w:rPr>
                            </w:pPr>
                          </w:p>
                        </w:tc>
                        <w:tc>
                          <w:tcPr>
                            <w:tcW w:w="1771" w:type="dxa"/>
                            <w:vMerge/>
                            <w:tcBorders>
                              <w:top w:val="nil"/>
                            </w:tcBorders>
                          </w:tcPr>
                          <w:p w14:paraId="09D9770C" w14:textId="77777777" w:rsidR="00C4799D" w:rsidRDefault="00C4799D">
                            <w:pPr>
                              <w:rPr>
                                <w:sz w:val="2"/>
                                <w:szCs w:val="2"/>
                              </w:rPr>
                            </w:pPr>
                          </w:p>
                        </w:tc>
                      </w:tr>
                      <w:tr w:rsidR="00C4799D" w14:paraId="796FF0F5" w14:textId="77777777">
                        <w:trPr>
                          <w:trHeight w:val="510"/>
                        </w:trPr>
                        <w:tc>
                          <w:tcPr>
                            <w:tcW w:w="2546" w:type="dxa"/>
                          </w:tcPr>
                          <w:p w14:paraId="26C2227A" w14:textId="77777777" w:rsidR="00C4799D" w:rsidRDefault="008C28BE">
                            <w:pPr>
                              <w:pStyle w:val="TableParagraph"/>
                              <w:ind w:left="280"/>
                              <w:rPr>
                                <w:sz w:val="20"/>
                              </w:rPr>
                            </w:pPr>
                            <w:r>
                              <w:rPr>
                                <w:sz w:val="20"/>
                              </w:rPr>
                              <w:t>Without</w:t>
                            </w:r>
                            <w:r>
                              <w:rPr>
                                <w:spacing w:val="-14"/>
                                <w:sz w:val="20"/>
                              </w:rPr>
                              <w:t xml:space="preserve"> </w:t>
                            </w:r>
                            <w:r>
                              <w:rPr>
                                <w:sz w:val="20"/>
                              </w:rPr>
                              <w:t>prior</w:t>
                            </w:r>
                            <w:r>
                              <w:rPr>
                                <w:spacing w:val="-14"/>
                                <w:sz w:val="20"/>
                              </w:rPr>
                              <w:t xml:space="preserve"> </w:t>
                            </w:r>
                            <w:r>
                              <w:rPr>
                                <w:sz w:val="20"/>
                              </w:rPr>
                              <w:t xml:space="preserve">biologic </w:t>
                            </w:r>
                            <w:r>
                              <w:rPr>
                                <w:spacing w:val="-2"/>
                                <w:sz w:val="20"/>
                              </w:rPr>
                              <w:t>failure</w:t>
                            </w:r>
                          </w:p>
                        </w:tc>
                        <w:tc>
                          <w:tcPr>
                            <w:tcW w:w="960" w:type="dxa"/>
                          </w:tcPr>
                          <w:p w14:paraId="00B17605" w14:textId="77777777" w:rsidR="00C4799D" w:rsidRDefault="008C28BE">
                            <w:pPr>
                              <w:pStyle w:val="TableParagraph"/>
                              <w:spacing w:before="26"/>
                              <w:ind w:left="108"/>
                              <w:rPr>
                                <w:sz w:val="20"/>
                              </w:rPr>
                            </w:pPr>
                            <w:r>
                              <w:rPr>
                                <w:sz w:val="20"/>
                              </w:rPr>
                              <w:t>N</w:t>
                            </w:r>
                            <w:r>
                              <w:rPr>
                                <w:spacing w:val="-3"/>
                                <w:sz w:val="20"/>
                              </w:rPr>
                              <w:t xml:space="preserve"> </w:t>
                            </w:r>
                            <w:r>
                              <w:rPr>
                                <w:sz w:val="20"/>
                              </w:rPr>
                              <w:t>=</w:t>
                            </w:r>
                            <w:r>
                              <w:rPr>
                                <w:spacing w:val="-1"/>
                                <w:sz w:val="20"/>
                              </w:rPr>
                              <w:t xml:space="preserve"> </w:t>
                            </w:r>
                            <w:r>
                              <w:rPr>
                                <w:spacing w:val="-5"/>
                                <w:sz w:val="20"/>
                              </w:rPr>
                              <w:t>32</w:t>
                            </w:r>
                          </w:p>
                          <w:p w14:paraId="33094D2C" w14:textId="77777777" w:rsidR="00C4799D" w:rsidRDefault="008C28BE">
                            <w:pPr>
                              <w:pStyle w:val="TableParagraph"/>
                              <w:ind w:left="196"/>
                              <w:rPr>
                                <w:sz w:val="20"/>
                              </w:rPr>
                            </w:pPr>
                            <w:r>
                              <w:rPr>
                                <w:spacing w:val="-2"/>
                                <w:sz w:val="20"/>
                              </w:rPr>
                              <w:t>28.1%</w:t>
                            </w:r>
                          </w:p>
                        </w:tc>
                        <w:tc>
                          <w:tcPr>
                            <w:tcW w:w="989" w:type="dxa"/>
                          </w:tcPr>
                          <w:p w14:paraId="06E26309" w14:textId="77777777" w:rsidR="00C4799D" w:rsidRDefault="008C28BE">
                            <w:pPr>
                              <w:pStyle w:val="TableParagraph"/>
                              <w:spacing w:before="26"/>
                              <w:ind w:left="194"/>
                              <w:rPr>
                                <w:sz w:val="20"/>
                              </w:rPr>
                            </w:pPr>
                            <w:r>
                              <w:rPr>
                                <w:sz w:val="20"/>
                              </w:rPr>
                              <w:t>N</w:t>
                            </w:r>
                            <w:r>
                              <w:rPr>
                                <w:spacing w:val="-3"/>
                                <w:sz w:val="20"/>
                              </w:rPr>
                              <w:t xml:space="preserve"> </w:t>
                            </w:r>
                            <w:r>
                              <w:rPr>
                                <w:sz w:val="20"/>
                              </w:rPr>
                              <w:t>=</w:t>
                            </w:r>
                            <w:r>
                              <w:rPr>
                                <w:spacing w:val="-1"/>
                                <w:sz w:val="20"/>
                              </w:rPr>
                              <w:t xml:space="preserve"> </w:t>
                            </w:r>
                            <w:r>
                              <w:rPr>
                                <w:spacing w:val="-5"/>
                                <w:sz w:val="20"/>
                              </w:rPr>
                              <w:t>30</w:t>
                            </w:r>
                          </w:p>
                          <w:p w14:paraId="35FE0B47" w14:textId="77777777" w:rsidR="00C4799D" w:rsidRDefault="008C28BE">
                            <w:pPr>
                              <w:pStyle w:val="TableParagraph"/>
                              <w:ind w:left="208"/>
                              <w:rPr>
                                <w:sz w:val="20"/>
                              </w:rPr>
                            </w:pPr>
                            <w:r>
                              <w:rPr>
                                <w:spacing w:val="-2"/>
                                <w:sz w:val="20"/>
                              </w:rPr>
                              <w:t>49.4%</w:t>
                            </w:r>
                          </w:p>
                        </w:tc>
                        <w:tc>
                          <w:tcPr>
                            <w:tcW w:w="1171" w:type="dxa"/>
                          </w:tcPr>
                          <w:p w14:paraId="6E036B0F" w14:textId="77777777" w:rsidR="00C4799D" w:rsidRDefault="008C28BE">
                            <w:pPr>
                              <w:pStyle w:val="TableParagraph"/>
                              <w:spacing w:before="26"/>
                              <w:ind w:left="263"/>
                              <w:rPr>
                                <w:sz w:val="20"/>
                              </w:rPr>
                            </w:pPr>
                            <w:r>
                              <w:rPr>
                                <w:sz w:val="20"/>
                              </w:rPr>
                              <w:t>N</w:t>
                            </w:r>
                            <w:r>
                              <w:rPr>
                                <w:spacing w:val="-3"/>
                                <w:sz w:val="20"/>
                              </w:rPr>
                              <w:t xml:space="preserve"> </w:t>
                            </w:r>
                            <w:r>
                              <w:rPr>
                                <w:sz w:val="20"/>
                              </w:rPr>
                              <w:t>=</w:t>
                            </w:r>
                            <w:r>
                              <w:rPr>
                                <w:spacing w:val="-1"/>
                                <w:sz w:val="20"/>
                              </w:rPr>
                              <w:t xml:space="preserve"> </w:t>
                            </w:r>
                            <w:r>
                              <w:rPr>
                                <w:spacing w:val="-5"/>
                                <w:sz w:val="20"/>
                              </w:rPr>
                              <w:t>38</w:t>
                            </w:r>
                          </w:p>
                          <w:p w14:paraId="142F12E4" w14:textId="77777777" w:rsidR="00C4799D" w:rsidRDefault="008C28BE">
                            <w:pPr>
                              <w:pStyle w:val="TableParagraph"/>
                              <w:ind w:left="278"/>
                              <w:rPr>
                                <w:sz w:val="20"/>
                              </w:rPr>
                            </w:pPr>
                            <w:r>
                              <w:rPr>
                                <w:spacing w:val="-2"/>
                                <w:sz w:val="20"/>
                              </w:rPr>
                              <w:t>65.4%</w:t>
                            </w:r>
                          </w:p>
                        </w:tc>
                        <w:tc>
                          <w:tcPr>
                            <w:tcW w:w="1771" w:type="dxa"/>
                          </w:tcPr>
                          <w:p w14:paraId="6CF472CB" w14:textId="77777777" w:rsidR="00C4799D" w:rsidRDefault="008C28BE">
                            <w:pPr>
                              <w:pStyle w:val="TableParagraph"/>
                              <w:spacing w:before="141"/>
                              <w:ind w:left="21" w:right="19"/>
                              <w:jc w:val="center"/>
                              <w:rPr>
                                <w:sz w:val="20"/>
                              </w:rPr>
                            </w:pPr>
                            <w:r>
                              <w:rPr>
                                <w:spacing w:val="-2"/>
                                <w:sz w:val="20"/>
                              </w:rPr>
                              <w:t>21.3%</w:t>
                            </w:r>
                          </w:p>
                        </w:tc>
                        <w:tc>
                          <w:tcPr>
                            <w:tcW w:w="1771" w:type="dxa"/>
                          </w:tcPr>
                          <w:p w14:paraId="78E4B7E6" w14:textId="77777777" w:rsidR="00C4799D" w:rsidRDefault="008C28BE">
                            <w:pPr>
                              <w:pStyle w:val="TableParagraph"/>
                              <w:spacing w:before="141"/>
                              <w:ind w:left="21" w:right="14"/>
                              <w:jc w:val="center"/>
                              <w:rPr>
                                <w:sz w:val="20"/>
                              </w:rPr>
                            </w:pPr>
                            <w:r>
                              <w:rPr>
                                <w:spacing w:val="-2"/>
                                <w:sz w:val="20"/>
                              </w:rPr>
                              <w:t>37.2%</w:t>
                            </w:r>
                          </w:p>
                        </w:tc>
                      </w:tr>
                      <w:tr w:rsidR="00C4799D" w14:paraId="77522C1E" w14:textId="77777777">
                        <w:trPr>
                          <w:trHeight w:val="245"/>
                        </w:trPr>
                        <w:tc>
                          <w:tcPr>
                            <w:tcW w:w="2546" w:type="dxa"/>
                            <w:tcBorders>
                              <w:bottom w:val="nil"/>
                            </w:tcBorders>
                          </w:tcPr>
                          <w:p w14:paraId="567BD153" w14:textId="77777777" w:rsidR="00C4799D" w:rsidRDefault="008C28BE">
                            <w:pPr>
                              <w:pStyle w:val="TableParagraph"/>
                              <w:spacing w:line="225" w:lineRule="exact"/>
                              <w:rPr>
                                <w:b/>
                                <w:sz w:val="20"/>
                              </w:rPr>
                            </w:pPr>
                            <w:r>
                              <w:rPr>
                                <w:b/>
                                <w:sz w:val="20"/>
                              </w:rPr>
                              <w:t>Maintenance</w:t>
                            </w:r>
                            <w:r>
                              <w:rPr>
                                <w:b/>
                                <w:spacing w:val="-12"/>
                                <w:sz w:val="20"/>
                              </w:rPr>
                              <w:t xml:space="preserve"> </w:t>
                            </w:r>
                            <w:r>
                              <w:rPr>
                                <w:b/>
                                <w:sz w:val="20"/>
                              </w:rPr>
                              <w:t>of</w:t>
                            </w:r>
                            <w:r>
                              <w:rPr>
                                <w:b/>
                                <w:spacing w:val="-8"/>
                                <w:sz w:val="20"/>
                              </w:rPr>
                              <w:t xml:space="preserve"> </w:t>
                            </w:r>
                            <w:r>
                              <w:rPr>
                                <w:b/>
                                <w:spacing w:val="-2"/>
                                <w:sz w:val="20"/>
                              </w:rPr>
                              <w:t>clinical</w:t>
                            </w:r>
                          </w:p>
                        </w:tc>
                        <w:tc>
                          <w:tcPr>
                            <w:tcW w:w="960" w:type="dxa"/>
                            <w:tcBorders>
                              <w:bottom w:val="nil"/>
                            </w:tcBorders>
                          </w:tcPr>
                          <w:p w14:paraId="671A53C3" w14:textId="77777777" w:rsidR="00C4799D" w:rsidRDefault="008C28BE">
                            <w:pPr>
                              <w:pStyle w:val="TableParagraph"/>
                              <w:spacing w:before="23" w:line="202" w:lineRule="exact"/>
                              <w:ind w:left="35" w:right="32"/>
                              <w:jc w:val="center"/>
                              <w:rPr>
                                <w:sz w:val="20"/>
                              </w:rPr>
                            </w:pPr>
                            <w:r>
                              <w:rPr>
                                <w:sz w:val="20"/>
                              </w:rPr>
                              <w:t>N</w:t>
                            </w:r>
                            <w:r>
                              <w:rPr>
                                <w:spacing w:val="-3"/>
                                <w:sz w:val="20"/>
                              </w:rPr>
                              <w:t xml:space="preserve"> </w:t>
                            </w:r>
                            <w:r>
                              <w:rPr>
                                <w:sz w:val="20"/>
                              </w:rPr>
                              <w:t>=</w:t>
                            </w:r>
                            <w:r>
                              <w:rPr>
                                <w:spacing w:val="-1"/>
                                <w:sz w:val="20"/>
                              </w:rPr>
                              <w:t xml:space="preserve"> </w:t>
                            </w:r>
                            <w:r>
                              <w:rPr>
                                <w:spacing w:val="-5"/>
                                <w:sz w:val="20"/>
                              </w:rPr>
                              <w:t>134</w:t>
                            </w:r>
                          </w:p>
                        </w:tc>
                        <w:tc>
                          <w:tcPr>
                            <w:tcW w:w="989" w:type="dxa"/>
                            <w:tcBorders>
                              <w:bottom w:val="nil"/>
                            </w:tcBorders>
                          </w:tcPr>
                          <w:p w14:paraId="780C4E48" w14:textId="77777777" w:rsidR="00C4799D" w:rsidRDefault="008C28BE">
                            <w:pPr>
                              <w:pStyle w:val="TableParagraph"/>
                              <w:spacing w:before="23" w:line="202" w:lineRule="exact"/>
                              <w:ind w:left="60" w:right="58"/>
                              <w:jc w:val="center"/>
                              <w:rPr>
                                <w:sz w:val="20"/>
                              </w:rPr>
                            </w:pPr>
                            <w:r>
                              <w:rPr>
                                <w:sz w:val="20"/>
                              </w:rPr>
                              <w:t>N</w:t>
                            </w:r>
                            <w:r>
                              <w:rPr>
                                <w:spacing w:val="-3"/>
                                <w:sz w:val="20"/>
                              </w:rPr>
                              <w:t xml:space="preserve"> </w:t>
                            </w:r>
                            <w:r>
                              <w:rPr>
                                <w:sz w:val="20"/>
                              </w:rPr>
                              <w:t>=</w:t>
                            </w:r>
                            <w:r>
                              <w:rPr>
                                <w:spacing w:val="-1"/>
                                <w:sz w:val="20"/>
                              </w:rPr>
                              <w:t xml:space="preserve"> </w:t>
                            </w:r>
                            <w:r>
                              <w:rPr>
                                <w:spacing w:val="-5"/>
                                <w:sz w:val="20"/>
                              </w:rPr>
                              <w:t>135</w:t>
                            </w:r>
                          </w:p>
                        </w:tc>
                        <w:tc>
                          <w:tcPr>
                            <w:tcW w:w="1171" w:type="dxa"/>
                            <w:tcBorders>
                              <w:bottom w:val="nil"/>
                            </w:tcBorders>
                          </w:tcPr>
                          <w:p w14:paraId="0B241652" w14:textId="77777777" w:rsidR="00C4799D" w:rsidRDefault="008C28BE">
                            <w:pPr>
                              <w:pStyle w:val="TableParagraph"/>
                              <w:spacing w:before="23" w:line="202" w:lineRule="exact"/>
                              <w:ind w:left="63" w:right="101"/>
                              <w:jc w:val="center"/>
                              <w:rPr>
                                <w:sz w:val="20"/>
                              </w:rPr>
                            </w:pPr>
                            <w:r>
                              <w:rPr>
                                <w:sz w:val="20"/>
                              </w:rPr>
                              <w:t>N</w:t>
                            </w:r>
                            <w:r>
                              <w:rPr>
                                <w:spacing w:val="-3"/>
                                <w:sz w:val="20"/>
                              </w:rPr>
                              <w:t xml:space="preserve"> </w:t>
                            </w:r>
                            <w:r>
                              <w:rPr>
                                <w:sz w:val="20"/>
                              </w:rPr>
                              <w:t>=</w:t>
                            </w:r>
                            <w:r>
                              <w:rPr>
                                <w:spacing w:val="-1"/>
                                <w:sz w:val="20"/>
                              </w:rPr>
                              <w:t xml:space="preserve"> </w:t>
                            </w:r>
                            <w:r>
                              <w:rPr>
                                <w:spacing w:val="-5"/>
                                <w:sz w:val="20"/>
                              </w:rPr>
                              <w:t>144</w:t>
                            </w:r>
                          </w:p>
                        </w:tc>
                        <w:tc>
                          <w:tcPr>
                            <w:tcW w:w="1771" w:type="dxa"/>
                            <w:tcBorders>
                              <w:bottom w:val="nil"/>
                            </w:tcBorders>
                          </w:tcPr>
                          <w:p w14:paraId="02790C81" w14:textId="77777777" w:rsidR="00C4799D" w:rsidRDefault="008C28BE">
                            <w:pPr>
                              <w:pStyle w:val="TableParagraph"/>
                              <w:spacing w:before="23" w:line="202" w:lineRule="exact"/>
                              <w:ind w:left="21" w:right="20"/>
                              <w:jc w:val="center"/>
                              <w:rPr>
                                <w:sz w:val="20"/>
                              </w:rPr>
                            </w:pPr>
                            <w:r>
                              <w:rPr>
                                <w:spacing w:val="-2"/>
                                <w:sz w:val="20"/>
                              </w:rPr>
                              <w:t>44.6%*</w:t>
                            </w:r>
                          </w:p>
                        </w:tc>
                        <w:tc>
                          <w:tcPr>
                            <w:tcW w:w="1771" w:type="dxa"/>
                            <w:tcBorders>
                              <w:bottom w:val="nil"/>
                            </w:tcBorders>
                          </w:tcPr>
                          <w:p w14:paraId="78E153A0" w14:textId="77777777" w:rsidR="00C4799D" w:rsidRDefault="008C28BE">
                            <w:pPr>
                              <w:pStyle w:val="TableParagraph"/>
                              <w:spacing w:before="23" w:line="202" w:lineRule="exact"/>
                              <w:ind w:left="21" w:right="15"/>
                              <w:jc w:val="center"/>
                              <w:rPr>
                                <w:sz w:val="20"/>
                              </w:rPr>
                            </w:pPr>
                            <w:r>
                              <w:rPr>
                                <w:spacing w:val="-2"/>
                                <w:sz w:val="20"/>
                              </w:rPr>
                              <w:t>56.6%*</w:t>
                            </w:r>
                          </w:p>
                        </w:tc>
                      </w:tr>
                      <w:tr w:rsidR="00C4799D" w14:paraId="350FCC8D" w14:textId="77777777">
                        <w:trPr>
                          <w:trHeight w:val="265"/>
                        </w:trPr>
                        <w:tc>
                          <w:tcPr>
                            <w:tcW w:w="2546" w:type="dxa"/>
                            <w:tcBorders>
                              <w:top w:val="nil"/>
                            </w:tcBorders>
                          </w:tcPr>
                          <w:p w14:paraId="26736992" w14:textId="77777777" w:rsidR="00C4799D" w:rsidRDefault="008C28BE">
                            <w:pPr>
                              <w:pStyle w:val="TableParagraph"/>
                              <w:spacing w:line="215" w:lineRule="exact"/>
                              <w:rPr>
                                <w:b/>
                                <w:sz w:val="20"/>
                              </w:rPr>
                            </w:pPr>
                            <w:r>
                              <w:rPr>
                                <w:b/>
                                <w:spacing w:val="-2"/>
                                <w:sz w:val="20"/>
                              </w:rPr>
                              <w:t>response</w:t>
                            </w:r>
                            <w:r>
                              <w:rPr>
                                <w:b/>
                                <w:spacing w:val="-2"/>
                                <w:sz w:val="20"/>
                                <w:vertAlign w:val="superscript"/>
                              </w:rPr>
                              <w:t>d</w:t>
                            </w:r>
                          </w:p>
                        </w:tc>
                        <w:tc>
                          <w:tcPr>
                            <w:tcW w:w="960" w:type="dxa"/>
                            <w:tcBorders>
                              <w:top w:val="nil"/>
                            </w:tcBorders>
                          </w:tcPr>
                          <w:p w14:paraId="34A5C475" w14:textId="77777777" w:rsidR="00C4799D" w:rsidRDefault="008C28BE">
                            <w:pPr>
                              <w:pStyle w:val="TableParagraph"/>
                              <w:spacing w:before="8"/>
                              <w:ind w:left="35" w:right="28"/>
                              <w:jc w:val="center"/>
                              <w:rPr>
                                <w:sz w:val="20"/>
                              </w:rPr>
                            </w:pPr>
                            <w:r>
                              <w:rPr>
                                <w:spacing w:val="-2"/>
                                <w:sz w:val="20"/>
                              </w:rPr>
                              <w:t>18.8%</w:t>
                            </w:r>
                          </w:p>
                        </w:tc>
                        <w:tc>
                          <w:tcPr>
                            <w:tcW w:w="989" w:type="dxa"/>
                            <w:tcBorders>
                              <w:top w:val="nil"/>
                            </w:tcBorders>
                          </w:tcPr>
                          <w:p w14:paraId="566E7BBE" w14:textId="77777777" w:rsidR="00C4799D" w:rsidRDefault="008C28BE">
                            <w:pPr>
                              <w:pStyle w:val="TableParagraph"/>
                              <w:spacing w:before="8"/>
                              <w:ind w:left="60" w:right="58"/>
                              <w:jc w:val="center"/>
                              <w:rPr>
                                <w:sz w:val="20"/>
                              </w:rPr>
                            </w:pPr>
                            <w:r>
                              <w:rPr>
                                <w:spacing w:val="-2"/>
                                <w:sz w:val="20"/>
                              </w:rPr>
                              <w:t>63.0%</w:t>
                            </w:r>
                          </w:p>
                        </w:tc>
                        <w:tc>
                          <w:tcPr>
                            <w:tcW w:w="1171" w:type="dxa"/>
                            <w:tcBorders>
                              <w:top w:val="nil"/>
                            </w:tcBorders>
                          </w:tcPr>
                          <w:p w14:paraId="678E0D8D" w14:textId="77777777" w:rsidR="00C4799D" w:rsidRDefault="008C28BE">
                            <w:pPr>
                              <w:pStyle w:val="TableParagraph"/>
                              <w:spacing w:before="8"/>
                              <w:ind w:left="63" w:right="101"/>
                              <w:jc w:val="center"/>
                              <w:rPr>
                                <w:sz w:val="20"/>
                              </w:rPr>
                            </w:pPr>
                            <w:r>
                              <w:rPr>
                                <w:spacing w:val="-2"/>
                                <w:sz w:val="20"/>
                              </w:rPr>
                              <w:t>76.6%</w:t>
                            </w:r>
                          </w:p>
                        </w:tc>
                        <w:tc>
                          <w:tcPr>
                            <w:tcW w:w="1771" w:type="dxa"/>
                            <w:tcBorders>
                              <w:top w:val="nil"/>
                            </w:tcBorders>
                          </w:tcPr>
                          <w:p w14:paraId="4FAAB8C8" w14:textId="77777777" w:rsidR="00C4799D" w:rsidRDefault="008C28BE">
                            <w:pPr>
                              <w:pStyle w:val="TableParagraph"/>
                              <w:spacing w:before="8"/>
                              <w:ind w:left="21" w:right="19"/>
                              <w:jc w:val="center"/>
                              <w:rPr>
                                <w:sz w:val="20"/>
                              </w:rPr>
                            </w:pPr>
                            <w:r>
                              <w:rPr>
                                <w:sz w:val="20"/>
                              </w:rPr>
                              <w:t>(34.5,</w:t>
                            </w:r>
                            <w:r>
                              <w:rPr>
                                <w:spacing w:val="-9"/>
                                <w:sz w:val="20"/>
                              </w:rPr>
                              <w:t xml:space="preserve"> </w:t>
                            </w:r>
                            <w:r>
                              <w:rPr>
                                <w:spacing w:val="-2"/>
                                <w:sz w:val="20"/>
                              </w:rPr>
                              <w:t>54.7)</w:t>
                            </w:r>
                          </w:p>
                        </w:tc>
                        <w:tc>
                          <w:tcPr>
                            <w:tcW w:w="1771" w:type="dxa"/>
                            <w:tcBorders>
                              <w:top w:val="nil"/>
                            </w:tcBorders>
                          </w:tcPr>
                          <w:p w14:paraId="637FB356" w14:textId="77777777" w:rsidR="00C4799D" w:rsidRDefault="008C28BE">
                            <w:pPr>
                              <w:pStyle w:val="TableParagraph"/>
                              <w:spacing w:before="8"/>
                              <w:ind w:left="21" w:right="14"/>
                              <w:jc w:val="center"/>
                              <w:rPr>
                                <w:sz w:val="20"/>
                              </w:rPr>
                            </w:pPr>
                            <w:r>
                              <w:rPr>
                                <w:sz w:val="20"/>
                              </w:rPr>
                              <w:t>(47.2,</w:t>
                            </w:r>
                            <w:r>
                              <w:rPr>
                                <w:spacing w:val="-9"/>
                                <w:sz w:val="20"/>
                              </w:rPr>
                              <w:t xml:space="preserve"> </w:t>
                            </w:r>
                            <w:r>
                              <w:rPr>
                                <w:spacing w:val="-2"/>
                                <w:sz w:val="20"/>
                              </w:rPr>
                              <w:t>66.0)</w:t>
                            </w:r>
                          </w:p>
                        </w:tc>
                      </w:tr>
                      <w:tr w:rsidR="00C4799D" w14:paraId="1B291271" w14:textId="77777777">
                        <w:trPr>
                          <w:trHeight w:val="252"/>
                        </w:trPr>
                        <w:tc>
                          <w:tcPr>
                            <w:tcW w:w="2546" w:type="dxa"/>
                            <w:tcBorders>
                              <w:bottom w:val="nil"/>
                            </w:tcBorders>
                          </w:tcPr>
                          <w:p w14:paraId="3A26FCB0" w14:textId="77777777" w:rsidR="00C4799D" w:rsidRDefault="008C28BE">
                            <w:pPr>
                              <w:pStyle w:val="TableParagraph"/>
                              <w:spacing w:line="229" w:lineRule="exact"/>
                              <w:ind w:left="280"/>
                              <w:rPr>
                                <w:sz w:val="20"/>
                              </w:rPr>
                            </w:pPr>
                            <w:r>
                              <w:rPr>
                                <w:sz w:val="20"/>
                              </w:rPr>
                              <w:t>Prior</w:t>
                            </w:r>
                            <w:r>
                              <w:rPr>
                                <w:spacing w:val="-10"/>
                                <w:sz w:val="20"/>
                              </w:rPr>
                              <w:t xml:space="preserve"> </w:t>
                            </w:r>
                            <w:r>
                              <w:rPr>
                                <w:sz w:val="20"/>
                              </w:rPr>
                              <w:t>biologic</w:t>
                            </w:r>
                            <w:r>
                              <w:rPr>
                                <w:spacing w:val="-7"/>
                                <w:sz w:val="20"/>
                              </w:rPr>
                              <w:t xml:space="preserve"> </w:t>
                            </w:r>
                            <w:r>
                              <w:rPr>
                                <w:spacing w:val="-2"/>
                                <w:sz w:val="20"/>
                              </w:rPr>
                              <w:t>failure</w:t>
                            </w:r>
                          </w:p>
                        </w:tc>
                        <w:tc>
                          <w:tcPr>
                            <w:tcW w:w="960" w:type="dxa"/>
                            <w:tcBorders>
                              <w:bottom w:val="nil"/>
                            </w:tcBorders>
                          </w:tcPr>
                          <w:p w14:paraId="04B8C003" w14:textId="77777777" w:rsidR="00C4799D" w:rsidRDefault="008C28BE">
                            <w:pPr>
                              <w:pStyle w:val="TableParagraph"/>
                              <w:spacing w:before="23" w:line="209" w:lineRule="exact"/>
                              <w:ind w:left="35" w:right="32"/>
                              <w:jc w:val="center"/>
                              <w:rPr>
                                <w:sz w:val="20"/>
                              </w:rPr>
                            </w:pPr>
                            <w:r>
                              <w:rPr>
                                <w:sz w:val="20"/>
                              </w:rPr>
                              <w:t>N</w:t>
                            </w:r>
                            <w:r>
                              <w:rPr>
                                <w:spacing w:val="-3"/>
                                <w:sz w:val="20"/>
                              </w:rPr>
                              <w:t xml:space="preserve"> </w:t>
                            </w:r>
                            <w:r>
                              <w:rPr>
                                <w:sz w:val="20"/>
                              </w:rPr>
                              <w:t>=</w:t>
                            </w:r>
                            <w:r>
                              <w:rPr>
                                <w:spacing w:val="-1"/>
                                <w:sz w:val="20"/>
                              </w:rPr>
                              <w:t xml:space="preserve"> </w:t>
                            </w:r>
                            <w:r>
                              <w:rPr>
                                <w:spacing w:val="-5"/>
                                <w:sz w:val="20"/>
                              </w:rPr>
                              <w:t>71</w:t>
                            </w:r>
                          </w:p>
                        </w:tc>
                        <w:tc>
                          <w:tcPr>
                            <w:tcW w:w="989" w:type="dxa"/>
                            <w:tcBorders>
                              <w:bottom w:val="nil"/>
                            </w:tcBorders>
                          </w:tcPr>
                          <w:p w14:paraId="3EAADEEC" w14:textId="77777777" w:rsidR="00C4799D" w:rsidRDefault="008C28BE">
                            <w:pPr>
                              <w:pStyle w:val="TableParagraph"/>
                              <w:spacing w:before="23" w:line="209" w:lineRule="exact"/>
                              <w:ind w:left="60" w:right="58"/>
                              <w:jc w:val="center"/>
                              <w:rPr>
                                <w:sz w:val="20"/>
                              </w:rPr>
                            </w:pPr>
                            <w:r>
                              <w:rPr>
                                <w:sz w:val="20"/>
                              </w:rPr>
                              <w:t>N</w:t>
                            </w:r>
                            <w:r>
                              <w:rPr>
                                <w:spacing w:val="-3"/>
                                <w:sz w:val="20"/>
                              </w:rPr>
                              <w:t xml:space="preserve"> </w:t>
                            </w:r>
                            <w:r>
                              <w:rPr>
                                <w:sz w:val="20"/>
                              </w:rPr>
                              <w:t>=</w:t>
                            </w:r>
                            <w:r>
                              <w:rPr>
                                <w:spacing w:val="-1"/>
                                <w:sz w:val="20"/>
                              </w:rPr>
                              <w:t xml:space="preserve"> </w:t>
                            </w:r>
                            <w:r>
                              <w:rPr>
                                <w:spacing w:val="-5"/>
                                <w:sz w:val="20"/>
                              </w:rPr>
                              <w:t>64</w:t>
                            </w:r>
                          </w:p>
                        </w:tc>
                        <w:tc>
                          <w:tcPr>
                            <w:tcW w:w="1171" w:type="dxa"/>
                            <w:tcBorders>
                              <w:bottom w:val="nil"/>
                            </w:tcBorders>
                          </w:tcPr>
                          <w:p w14:paraId="3C36E78A" w14:textId="77777777" w:rsidR="00C4799D" w:rsidRDefault="008C28BE">
                            <w:pPr>
                              <w:pStyle w:val="TableParagraph"/>
                              <w:spacing w:before="23" w:line="209" w:lineRule="exact"/>
                              <w:ind w:left="63" w:right="101"/>
                              <w:jc w:val="center"/>
                              <w:rPr>
                                <w:sz w:val="20"/>
                              </w:rPr>
                            </w:pPr>
                            <w:r>
                              <w:rPr>
                                <w:sz w:val="20"/>
                              </w:rPr>
                              <w:t>N</w:t>
                            </w:r>
                            <w:r>
                              <w:rPr>
                                <w:spacing w:val="-3"/>
                                <w:sz w:val="20"/>
                              </w:rPr>
                              <w:t xml:space="preserve"> </w:t>
                            </w:r>
                            <w:r>
                              <w:rPr>
                                <w:sz w:val="20"/>
                              </w:rPr>
                              <w:t>=</w:t>
                            </w:r>
                            <w:r>
                              <w:rPr>
                                <w:spacing w:val="-1"/>
                                <w:sz w:val="20"/>
                              </w:rPr>
                              <w:t xml:space="preserve"> </w:t>
                            </w:r>
                            <w:r>
                              <w:rPr>
                                <w:spacing w:val="-5"/>
                                <w:sz w:val="20"/>
                              </w:rPr>
                              <w:t>66</w:t>
                            </w:r>
                          </w:p>
                        </w:tc>
                        <w:tc>
                          <w:tcPr>
                            <w:tcW w:w="1771" w:type="dxa"/>
                            <w:vMerge w:val="restart"/>
                          </w:tcPr>
                          <w:p w14:paraId="215D70E0" w14:textId="77777777" w:rsidR="00C4799D" w:rsidRDefault="008C28BE">
                            <w:pPr>
                              <w:pStyle w:val="TableParagraph"/>
                              <w:spacing w:before="138"/>
                              <w:ind w:left="21" w:right="19"/>
                              <w:jc w:val="center"/>
                              <w:rPr>
                                <w:sz w:val="20"/>
                              </w:rPr>
                            </w:pPr>
                            <w:r>
                              <w:rPr>
                                <w:spacing w:val="-2"/>
                                <w:sz w:val="20"/>
                              </w:rPr>
                              <w:t>45.4%</w:t>
                            </w:r>
                          </w:p>
                        </w:tc>
                        <w:tc>
                          <w:tcPr>
                            <w:tcW w:w="1771" w:type="dxa"/>
                            <w:vMerge w:val="restart"/>
                          </w:tcPr>
                          <w:p w14:paraId="18C00FC1" w14:textId="77777777" w:rsidR="00C4799D" w:rsidRDefault="008C28BE">
                            <w:pPr>
                              <w:pStyle w:val="TableParagraph"/>
                              <w:spacing w:before="138"/>
                              <w:ind w:left="21" w:right="14"/>
                              <w:jc w:val="center"/>
                              <w:rPr>
                                <w:sz w:val="20"/>
                              </w:rPr>
                            </w:pPr>
                            <w:r>
                              <w:rPr>
                                <w:spacing w:val="-2"/>
                                <w:sz w:val="20"/>
                              </w:rPr>
                              <w:t>53.3%</w:t>
                            </w:r>
                          </w:p>
                        </w:tc>
                      </w:tr>
                      <w:tr w:rsidR="00C4799D" w14:paraId="2C04935A" w14:textId="77777777">
                        <w:trPr>
                          <w:trHeight w:val="246"/>
                        </w:trPr>
                        <w:tc>
                          <w:tcPr>
                            <w:tcW w:w="2546" w:type="dxa"/>
                            <w:tcBorders>
                              <w:top w:val="nil"/>
                            </w:tcBorders>
                          </w:tcPr>
                          <w:p w14:paraId="11B53CCA" w14:textId="77777777" w:rsidR="00C4799D" w:rsidRDefault="00C4799D">
                            <w:pPr>
                              <w:pStyle w:val="TableParagraph"/>
                              <w:ind w:left="0"/>
                              <w:rPr>
                                <w:rFonts w:ascii="Times New Roman"/>
                                <w:sz w:val="16"/>
                              </w:rPr>
                            </w:pPr>
                          </w:p>
                        </w:tc>
                        <w:tc>
                          <w:tcPr>
                            <w:tcW w:w="960" w:type="dxa"/>
                            <w:tcBorders>
                              <w:top w:val="nil"/>
                            </w:tcBorders>
                          </w:tcPr>
                          <w:p w14:paraId="70E9CCA6" w14:textId="77777777" w:rsidR="00C4799D" w:rsidRDefault="008C28BE">
                            <w:pPr>
                              <w:pStyle w:val="TableParagraph"/>
                              <w:spacing w:line="222" w:lineRule="exact"/>
                              <w:ind w:left="35" w:right="33"/>
                              <w:jc w:val="center"/>
                              <w:rPr>
                                <w:sz w:val="20"/>
                              </w:rPr>
                            </w:pPr>
                            <w:r>
                              <w:rPr>
                                <w:spacing w:val="-2"/>
                                <w:sz w:val="20"/>
                              </w:rPr>
                              <w:t>15.6%</w:t>
                            </w:r>
                          </w:p>
                        </w:tc>
                        <w:tc>
                          <w:tcPr>
                            <w:tcW w:w="989" w:type="dxa"/>
                            <w:tcBorders>
                              <w:top w:val="nil"/>
                            </w:tcBorders>
                          </w:tcPr>
                          <w:p w14:paraId="545CF025" w14:textId="77777777" w:rsidR="00C4799D" w:rsidRDefault="008C28BE">
                            <w:pPr>
                              <w:pStyle w:val="TableParagraph"/>
                              <w:spacing w:line="222" w:lineRule="exact"/>
                              <w:ind w:left="60" w:right="58"/>
                              <w:jc w:val="center"/>
                              <w:rPr>
                                <w:sz w:val="20"/>
                              </w:rPr>
                            </w:pPr>
                            <w:r>
                              <w:rPr>
                                <w:spacing w:val="-2"/>
                                <w:sz w:val="20"/>
                              </w:rPr>
                              <w:t>60.9%</w:t>
                            </w:r>
                          </w:p>
                        </w:tc>
                        <w:tc>
                          <w:tcPr>
                            <w:tcW w:w="1171" w:type="dxa"/>
                            <w:tcBorders>
                              <w:top w:val="nil"/>
                            </w:tcBorders>
                          </w:tcPr>
                          <w:p w14:paraId="0C758E64" w14:textId="77777777" w:rsidR="00C4799D" w:rsidRDefault="008C28BE">
                            <w:pPr>
                              <w:pStyle w:val="TableParagraph"/>
                              <w:spacing w:line="222" w:lineRule="exact"/>
                              <w:ind w:left="63" w:right="101"/>
                              <w:jc w:val="center"/>
                              <w:rPr>
                                <w:sz w:val="20"/>
                              </w:rPr>
                            </w:pPr>
                            <w:r>
                              <w:rPr>
                                <w:spacing w:val="-2"/>
                                <w:sz w:val="20"/>
                              </w:rPr>
                              <w:t>68.8%</w:t>
                            </w:r>
                          </w:p>
                        </w:tc>
                        <w:tc>
                          <w:tcPr>
                            <w:tcW w:w="1771" w:type="dxa"/>
                            <w:vMerge/>
                            <w:tcBorders>
                              <w:top w:val="nil"/>
                            </w:tcBorders>
                          </w:tcPr>
                          <w:p w14:paraId="14E448BB" w14:textId="77777777" w:rsidR="00C4799D" w:rsidRDefault="00C4799D">
                            <w:pPr>
                              <w:rPr>
                                <w:sz w:val="2"/>
                                <w:szCs w:val="2"/>
                              </w:rPr>
                            </w:pPr>
                          </w:p>
                        </w:tc>
                        <w:tc>
                          <w:tcPr>
                            <w:tcW w:w="1771" w:type="dxa"/>
                            <w:vMerge/>
                            <w:tcBorders>
                              <w:top w:val="nil"/>
                            </w:tcBorders>
                          </w:tcPr>
                          <w:p w14:paraId="14C6DC78" w14:textId="77777777" w:rsidR="00C4799D" w:rsidRDefault="00C4799D">
                            <w:pPr>
                              <w:rPr>
                                <w:sz w:val="2"/>
                                <w:szCs w:val="2"/>
                              </w:rPr>
                            </w:pPr>
                          </w:p>
                        </w:tc>
                      </w:tr>
                      <w:tr w:rsidR="00C4799D" w14:paraId="6FD4EBBD" w14:textId="77777777">
                        <w:trPr>
                          <w:trHeight w:val="510"/>
                        </w:trPr>
                        <w:tc>
                          <w:tcPr>
                            <w:tcW w:w="2546" w:type="dxa"/>
                          </w:tcPr>
                          <w:p w14:paraId="4695C088" w14:textId="77777777" w:rsidR="00C4799D" w:rsidRDefault="008C28BE">
                            <w:pPr>
                              <w:pStyle w:val="TableParagraph"/>
                              <w:ind w:left="280"/>
                              <w:rPr>
                                <w:sz w:val="20"/>
                              </w:rPr>
                            </w:pPr>
                            <w:r>
                              <w:rPr>
                                <w:sz w:val="20"/>
                              </w:rPr>
                              <w:t>Without</w:t>
                            </w:r>
                            <w:r>
                              <w:rPr>
                                <w:spacing w:val="-14"/>
                                <w:sz w:val="20"/>
                              </w:rPr>
                              <w:t xml:space="preserve"> </w:t>
                            </w:r>
                            <w:r>
                              <w:rPr>
                                <w:sz w:val="20"/>
                              </w:rPr>
                              <w:t>prior</w:t>
                            </w:r>
                            <w:r>
                              <w:rPr>
                                <w:spacing w:val="-14"/>
                                <w:sz w:val="20"/>
                              </w:rPr>
                              <w:t xml:space="preserve"> </w:t>
                            </w:r>
                            <w:r>
                              <w:rPr>
                                <w:sz w:val="20"/>
                              </w:rPr>
                              <w:t xml:space="preserve">biologic </w:t>
                            </w:r>
                            <w:r>
                              <w:rPr>
                                <w:spacing w:val="-2"/>
                                <w:sz w:val="20"/>
                              </w:rPr>
                              <w:t>failure</w:t>
                            </w:r>
                          </w:p>
                        </w:tc>
                        <w:tc>
                          <w:tcPr>
                            <w:tcW w:w="960" w:type="dxa"/>
                          </w:tcPr>
                          <w:p w14:paraId="7A07FD44" w14:textId="77777777" w:rsidR="00C4799D" w:rsidRDefault="008C28BE">
                            <w:pPr>
                              <w:pStyle w:val="TableParagraph"/>
                              <w:spacing w:before="26"/>
                              <w:ind w:left="180"/>
                              <w:rPr>
                                <w:sz w:val="20"/>
                              </w:rPr>
                            </w:pPr>
                            <w:r>
                              <w:rPr>
                                <w:sz w:val="20"/>
                              </w:rPr>
                              <w:t>N</w:t>
                            </w:r>
                            <w:r>
                              <w:rPr>
                                <w:spacing w:val="-3"/>
                                <w:sz w:val="20"/>
                              </w:rPr>
                              <w:t xml:space="preserve"> </w:t>
                            </w:r>
                            <w:r>
                              <w:rPr>
                                <w:sz w:val="20"/>
                              </w:rPr>
                              <w:t>=</w:t>
                            </w:r>
                            <w:r>
                              <w:rPr>
                                <w:spacing w:val="-1"/>
                                <w:sz w:val="20"/>
                              </w:rPr>
                              <w:t xml:space="preserve"> </w:t>
                            </w:r>
                            <w:r>
                              <w:rPr>
                                <w:spacing w:val="-5"/>
                                <w:sz w:val="20"/>
                              </w:rPr>
                              <w:t>63</w:t>
                            </w:r>
                          </w:p>
                          <w:p w14:paraId="1F8C0E12" w14:textId="77777777" w:rsidR="00C4799D" w:rsidRDefault="008C28BE">
                            <w:pPr>
                              <w:pStyle w:val="TableParagraph"/>
                              <w:ind w:left="194"/>
                              <w:rPr>
                                <w:sz w:val="20"/>
                              </w:rPr>
                            </w:pPr>
                            <w:r>
                              <w:rPr>
                                <w:spacing w:val="-2"/>
                                <w:sz w:val="20"/>
                              </w:rPr>
                              <w:t>22.4%</w:t>
                            </w:r>
                          </w:p>
                        </w:tc>
                        <w:tc>
                          <w:tcPr>
                            <w:tcW w:w="989" w:type="dxa"/>
                          </w:tcPr>
                          <w:p w14:paraId="5B047F76" w14:textId="77777777" w:rsidR="00C4799D" w:rsidRDefault="008C28BE">
                            <w:pPr>
                              <w:pStyle w:val="TableParagraph"/>
                              <w:spacing w:before="26"/>
                              <w:ind w:left="194"/>
                              <w:rPr>
                                <w:sz w:val="20"/>
                              </w:rPr>
                            </w:pPr>
                            <w:r>
                              <w:rPr>
                                <w:sz w:val="20"/>
                              </w:rPr>
                              <w:t>N</w:t>
                            </w:r>
                            <w:r>
                              <w:rPr>
                                <w:spacing w:val="-3"/>
                                <w:sz w:val="20"/>
                              </w:rPr>
                              <w:t xml:space="preserve"> </w:t>
                            </w:r>
                            <w:r>
                              <w:rPr>
                                <w:sz w:val="20"/>
                              </w:rPr>
                              <w:t>=</w:t>
                            </w:r>
                            <w:r>
                              <w:rPr>
                                <w:spacing w:val="-1"/>
                                <w:sz w:val="20"/>
                              </w:rPr>
                              <w:t xml:space="preserve"> </w:t>
                            </w:r>
                            <w:r>
                              <w:rPr>
                                <w:spacing w:val="-5"/>
                                <w:sz w:val="20"/>
                              </w:rPr>
                              <w:t>71</w:t>
                            </w:r>
                          </w:p>
                          <w:p w14:paraId="569AB12D" w14:textId="77777777" w:rsidR="00C4799D" w:rsidRDefault="008C28BE">
                            <w:pPr>
                              <w:pStyle w:val="TableParagraph"/>
                              <w:ind w:left="208"/>
                              <w:rPr>
                                <w:sz w:val="20"/>
                              </w:rPr>
                            </w:pPr>
                            <w:r>
                              <w:rPr>
                                <w:spacing w:val="-2"/>
                                <w:sz w:val="20"/>
                              </w:rPr>
                              <w:t>64.8%</w:t>
                            </w:r>
                          </w:p>
                        </w:tc>
                        <w:tc>
                          <w:tcPr>
                            <w:tcW w:w="1171" w:type="dxa"/>
                          </w:tcPr>
                          <w:p w14:paraId="078BE6FD" w14:textId="77777777" w:rsidR="00C4799D" w:rsidRDefault="008C28BE">
                            <w:pPr>
                              <w:pStyle w:val="TableParagraph"/>
                              <w:spacing w:before="26"/>
                              <w:ind w:left="263"/>
                              <w:rPr>
                                <w:sz w:val="20"/>
                              </w:rPr>
                            </w:pPr>
                            <w:r>
                              <w:rPr>
                                <w:sz w:val="20"/>
                              </w:rPr>
                              <w:t>N</w:t>
                            </w:r>
                            <w:r>
                              <w:rPr>
                                <w:spacing w:val="-3"/>
                                <w:sz w:val="20"/>
                              </w:rPr>
                              <w:t xml:space="preserve"> </w:t>
                            </w:r>
                            <w:r>
                              <w:rPr>
                                <w:sz w:val="20"/>
                              </w:rPr>
                              <w:t>=</w:t>
                            </w:r>
                            <w:r>
                              <w:rPr>
                                <w:spacing w:val="-1"/>
                                <w:sz w:val="20"/>
                              </w:rPr>
                              <w:t xml:space="preserve"> </w:t>
                            </w:r>
                            <w:r>
                              <w:rPr>
                                <w:spacing w:val="-5"/>
                                <w:sz w:val="20"/>
                              </w:rPr>
                              <w:t>78</w:t>
                            </w:r>
                          </w:p>
                          <w:p w14:paraId="1D293102" w14:textId="77777777" w:rsidR="00C4799D" w:rsidRDefault="008C28BE">
                            <w:pPr>
                              <w:pStyle w:val="TableParagraph"/>
                              <w:ind w:left="278"/>
                              <w:rPr>
                                <w:sz w:val="20"/>
                              </w:rPr>
                            </w:pPr>
                            <w:r>
                              <w:rPr>
                                <w:spacing w:val="-2"/>
                                <w:sz w:val="20"/>
                              </w:rPr>
                              <w:t>83.2%</w:t>
                            </w:r>
                          </w:p>
                        </w:tc>
                        <w:tc>
                          <w:tcPr>
                            <w:tcW w:w="1771" w:type="dxa"/>
                          </w:tcPr>
                          <w:p w14:paraId="5049DCF0" w14:textId="77777777" w:rsidR="00C4799D" w:rsidRDefault="008C28BE">
                            <w:pPr>
                              <w:pStyle w:val="TableParagraph"/>
                              <w:spacing w:before="141"/>
                              <w:ind w:left="21" w:right="19"/>
                              <w:jc w:val="center"/>
                              <w:rPr>
                                <w:sz w:val="20"/>
                              </w:rPr>
                            </w:pPr>
                            <w:r>
                              <w:rPr>
                                <w:spacing w:val="-2"/>
                                <w:sz w:val="20"/>
                              </w:rPr>
                              <w:t>42.4%</w:t>
                            </w:r>
                          </w:p>
                        </w:tc>
                        <w:tc>
                          <w:tcPr>
                            <w:tcW w:w="1771" w:type="dxa"/>
                          </w:tcPr>
                          <w:p w14:paraId="3CADBA68" w14:textId="77777777" w:rsidR="00C4799D" w:rsidRDefault="008C28BE">
                            <w:pPr>
                              <w:pStyle w:val="TableParagraph"/>
                              <w:spacing w:before="141"/>
                              <w:ind w:left="21" w:right="14"/>
                              <w:jc w:val="center"/>
                              <w:rPr>
                                <w:sz w:val="20"/>
                              </w:rPr>
                            </w:pPr>
                            <w:r>
                              <w:rPr>
                                <w:spacing w:val="-2"/>
                                <w:sz w:val="20"/>
                              </w:rPr>
                              <w:t>60.8%</w:t>
                            </w:r>
                          </w:p>
                        </w:tc>
                      </w:tr>
                      <w:tr w:rsidR="00C4799D" w14:paraId="7033B302" w14:textId="77777777">
                        <w:trPr>
                          <w:trHeight w:val="252"/>
                        </w:trPr>
                        <w:tc>
                          <w:tcPr>
                            <w:tcW w:w="2546" w:type="dxa"/>
                            <w:tcBorders>
                              <w:bottom w:val="nil"/>
                            </w:tcBorders>
                          </w:tcPr>
                          <w:p w14:paraId="5664A832" w14:textId="77777777" w:rsidR="00C4799D" w:rsidRDefault="008C28BE">
                            <w:pPr>
                              <w:pStyle w:val="TableParagraph"/>
                              <w:spacing w:line="229" w:lineRule="exact"/>
                              <w:rPr>
                                <w:b/>
                                <w:sz w:val="20"/>
                              </w:rPr>
                            </w:pPr>
                            <w:r>
                              <w:rPr>
                                <w:b/>
                                <w:sz w:val="20"/>
                              </w:rPr>
                              <w:t>No</w:t>
                            </w:r>
                            <w:r>
                              <w:rPr>
                                <w:b/>
                                <w:spacing w:val="-5"/>
                                <w:sz w:val="20"/>
                              </w:rPr>
                              <w:t xml:space="preserve"> </w:t>
                            </w:r>
                            <w:r>
                              <w:rPr>
                                <w:b/>
                                <w:sz w:val="20"/>
                              </w:rPr>
                              <w:t>bowel</w:t>
                            </w:r>
                            <w:r>
                              <w:rPr>
                                <w:b/>
                                <w:spacing w:val="-5"/>
                                <w:sz w:val="20"/>
                              </w:rPr>
                              <w:t xml:space="preserve"> </w:t>
                            </w:r>
                            <w:r>
                              <w:rPr>
                                <w:b/>
                                <w:spacing w:val="-2"/>
                                <w:sz w:val="20"/>
                              </w:rPr>
                              <w:t>urgency</w:t>
                            </w:r>
                          </w:p>
                        </w:tc>
                        <w:tc>
                          <w:tcPr>
                            <w:tcW w:w="960" w:type="dxa"/>
                            <w:vMerge w:val="restart"/>
                          </w:tcPr>
                          <w:p w14:paraId="6E956DCA" w14:textId="77777777" w:rsidR="00C4799D" w:rsidRDefault="008C28BE">
                            <w:pPr>
                              <w:pStyle w:val="TableParagraph"/>
                              <w:spacing w:before="138"/>
                              <w:ind w:left="194"/>
                              <w:rPr>
                                <w:sz w:val="20"/>
                              </w:rPr>
                            </w:pPr>
                            <w:r>
                              <w:rPr>
                                <w:spacing w:val="-2"/>
                                <w:sz w:val="20"/>
                              </w:rPr>
                              <w:t>17.4%</w:t>
                            </w:r>
                          </w:p>
                        </w:tc>
                        <w:tc>
                          <w:tcPr>
                            <w:tcW w:w="989" w:type="dxa"/>
                            <w:vMerge w:val="restart"/>
                          </w:tcPr>
                          <w:p w14:paraId="75A1C03C" w14:textId="77777777" w:rsidR="00C4799D" w:rsidRDefault="008C28BE">
                            <w:pPr>
                              <w:pStyle w:val="TableParagraph"/>
                              <w:spacing w:before="138"/>
                              <w:ind w:left="208"/>
                              <w:rPr>
                                <w:sz w:val="20"/>
                              </w:rPr>
                            </w:pPr>
                            <w:r>
                              <w:rPr>
                                <w:spacing w:val="-2"/>
                                <w:sz w:val="20"/>
                              </w:rPr>
                              <w:t>56.1%</w:t>
                            </w:r>
                          </w:p>
                        </w:tc>
                        <w:tc>
                          <w:tcPr>
                            <w:tcW w:w="1171" w:type="dxa"/>
                            <w:vMerge w:val="restart"/>
                          </w:tcPr>
                          <w:p w14:paraId="5958C6B1" w14:textId="77777777" w:rsidR="00C4799D" w:rsidRDefault="008C28BE">
                            <w:pPr>
                              <w:pStyle w:val="TableParagraph"/>
                              <w:spacing w:before="138"/>
                              <w:ind w:left="278"/>
                              <w:rPr>
                                <w:sz w:val="20"/>
                              </w:rPr>
                            </w:pPr>
                            <w:r>
                              <w:rPr>
                                <w:spacing w:val="-2"/>
                                <w:sz w:val="20"/>
                              </w:rPr>
                              <w:t>63.6%</w:t>
                            </w:r>
                          </w:p>
                        </w:tc>
                        <w:tc>
                          <w:tcPr>
                            <w:tcW w:w="1771" w:type="dxa"/>
                            <w:tcBorders>
                              <w:bottom w:val="nil"/>
                            </w:tcBorders>
                          </w:tcPr>
                          <w:p w14:paraId="3DCB48BF" w14:textId="77777777" w:rsidR="00C4799D" w:rsidRDefault="008C28BE">
                            <w:pPr>
                              <w:pStyle w:val="TableParagraph"/>
                              <w:spacing w:before="23" w:line="209" w:lineRule="exact"/>
                              <w:ind w:left="21" w:right="20"/>
                              <w:jc w:val="center"/>
                              <w:rPr>
                                <w:sz w:val="20"/>
                              </w:rPr>
                            </w:pPr>
                            <w:r>
                              <w:rPr>
                                <w:spacing w:val="-2"/>
                                <w:sz w:val="20"/>
                              </w:rPr>
                              <w:t>38.7%*</w:t>
                            </w:r>
                          </w:p>
                        </w:tc>
                        <w:tc>
                          <w:tcPr>
                            <w:tcW w:w="1771" w:type="dxa"/>
                            <w:tcBorders>
                              <w:bottom w:val="nil"/>
                            </w:tcBorders>
                          </w:tcPr>
                          <w:p w14:paraId="3AB29610" w14:textId="77777777" w:rsidR="00C4799D" w:rsidRDefault="008C28BE">
                            <w:pPr>
                              <w:pStyle w:val="TableParagraph"/>
                              <w:spacing w:before="23" w:line="209" w:lineRule="exact"/>
                              <w:ind w:left="21" w:right="15"/>
                              <w:jc w:val="center"/>
                              <w:rPr>
                                <w:sz w:val="20"/>
                              </w:rPr>
                            </w:pPr>
                            <w:r>
                              <w:rPr>
                                <w:spacing w:val="-2"/>
                                <w:sz w:val="20"/>
                              </w:rPr>
                              <w:t>45.1%*</w:t>
                            </w:r>
                          </w:p>
                        </w:tc>
                      </w:tr>
                      <w:tr w:rsidR="00C4799D" w14:paraId="75835A05" w14:textId="77777777">
                        <w:trPr>
                          <w:trHeight w:val="248"/>
                        </w:trPr>
                        <w:tc>
                          <w:tcPr>
                            <w:tcW w:w="2546" w:type="dxa"/>
                            <w:tcBorders>
                              <w:top w:val="nil"/>
                            </w:tcBorders>
                          </w:tcPr>
                          <w:p w14:paraId="0A6753B5" w14:textId="77777777" w:rsidR="00C4799D" w:rsidRDefault="00C4799D">
                            <w:pPr>
                              <w:pStyle w:val="TableParagraph"/>
                              <w:ind w:left="0"/>
                              <w:rPr>
                                <w:rFonts w:ascii="Times New Roman"/>
                                <w:sz w:val="18"/>
                              </w:rPr>
                            </w:pPr>
                          </w:p>
                        </w:tc>
                        <w:tc>
                          <w:tcPr>
                            <w:tcW w:w="960" w:type="dxa"/>
                            <w:vMerge/>
                            <w:tcBorders>
                              <w:top w:val="nil"/>
                            </w:tcBorders>
                          </w:tcPr>
                          <w:p w14:paraId="39030386" w14:textId="77777777" w:rsidR="00C4799D" w:rsidRDefault="00C4799D">
                            <w:pPr>
                              <w:rPr>
                                <w:sz w:val="2"/>
                                <w:szCs w:val="2"/>
                              </w:rPr>
                            </w:pPr>
                          </w:p>
                        </w:tc>
                        <w:tc>
                          <w:tcPr>
                            <w:tcW w:w="989" w:type="dxa"/>
                            <w:vMerge/>
                            <w:tcBorders>
                              <w:top w:val="nil"/>
                            </w:tcBorders>
                          </w:tcPr>
                          <w:p w14:paraId="43AAEB12" w14:textId="77777777" w:rsidR="00C4799D" w:rsidRDefault="00C4799D">
                            <w:pPr>
                              <w:rPr>
                                <w:sz w:val="2"/>
                                <w:szCs w:val="2"/>
                              </w:rPr>
                            </w:pPr>
                          </w:p>
                        </w:tc>
                        <w:tc>
                          <w:tcPr>
                            <w:tcW w:w="1171" w:type="dxa"/>
                            <w:vMerge/>
                            <w:tcBorders>
                              <w:top w:val="nil"/>
                            </w:tcBorders>
                          </w:tcPr>
                          <w:p w14:paraId="0F08DEA5" w14:textId="77777777" w:rsidR="00C4799D" w:rsidRDefault="00C4799D">
                            <w:pPr>
                              <w:rPr>
                                <w:sz w:val="2"/>
                                <w:szCs w:val="2"/>
                              </w:rPr>
                            </w:pPr>
                          </w:p>
                        </w:tc>
                        <w:tc>
                          <w:tcPr>
                            <w:tcW w:w="1771" w:type="dxa"/>
                            <w:tcBorders>
                              <w:top w:val="nil"/>
                            </w:tcBorders>
                          </w:tcPr>
                          <w:p w14:paraId="62520FE5" w14:textId="77777777" w:rsidR="00C4799D" w:rsidRDefault="008C28BE">
                            <w:pPr>
                              <w:pStyle w:val="TableParagraph"/>
                              <w:spacing w:line="222" w:lineRule="exact"/>
                              <w:ind w:left="21" w:right="19"/>
                              <w:jc w:val="center"/>
                              <w:rPr>
                                <w:sz w:val="20"/>
                              </w:rPr>
                            </w:pPr>
                            <w:r>
                              <w:rPr>
                                <w:sz w:val="20"/>
                              </w:rPr>
                              <w:t>(28.9,</w:t>
                            </w:r>
                            <w:r>
                              <w:rPr>
                                <w:spacing w:val="-9"/>
                                <w:sz w:val="20"/>
                              </w:rPr>
                              <w:t xml:space="preserve"> </w:t>
                            </w:r>
                            <w:r>
                              <w:rPr>
                                <w:spacing w:val="-2"/>
                                <w:sz w:val="20"/>
                              </w:rPr>
                              <w:t>48.5)</w:t>
                            </w:r>
                          </w:p>
                        </w:tc>
                        <w:tc>
                          <w:tcPr>
                            <w:tcW w:w="1771" w:type="dxa"/>
                            <w:tcBorders>
                              <w:top w:val="nil"/>
                            </w:tcBorders>
                          </w:tcPr>
                          <w:p w14:paraId="0138A7A0" w14:textId="77777777" w:rsidR="00C4799D" w:rsidRDefault="008C28BE">
                            <w:pPr>
                              <w:pStyle w:val="TableParagraph"/>
                              <w:spacing w:line="222" w:lineRule="exact"/>
                              <w:ind w:left="21" w:right="14"/>
                              <w:jc w:val="center"/>
                              <w:rPr>
                                <w:sz w:val="20"/>
                              </w:rPr>
                            </w:pPr>
                            <w:r>
                              <w:rPr>
                                <w:sz w:val="20"/>
                              </w:rPr>
                              <w:t>(35.5,</w:t>
                            </w:r>
                            <w:r>
                              <w:rPr>
                                <w:spacing w:val="-9"/>
                                <w:sz w:val="20"/>
                              </w:rPr>
                              <w:t xml:space="preserve"> </w:t>
                            </w:r>
                            <w:r>
                              <w:rPr>
                                <w:spacing w:val="-2"/>
                                <w:sz w:val="20"/>
                              </w:rPr>
                              <w:t>54.8)</w:t>
                            </w:r>
                          </w:p>
                        </w:tc>
                      </w:tr>
                      <w:tr w:rsidR="00C4799D" w14:paraId="65225013" w14:textId="77777777">
                        <w:trPr>
                          <w:trHeight w:val="688"/>
                        </w:trPr>
                        <w:tc>
                          <w:tcPr>
                            <w:tcW w:w="2546" w:type="dxa"/>
                          </w:tcPr>
                          <w:p w14:paraId="4B217B29" w14:textId="77777777" w:rsidR="00C4799D" w:rsidRDefault="008C28BE">
                            <w:pPr>
                              <w:pStyle w:val="TableParagraph"/>
                              <w:spacing w:line="229" w:lineRule="exact"/>
                              <w:rPr>
                                <w:b/>
                                <w:sz w:val="20"/>
                              </w:rPr>
                            </w:pPr>
                            <w:r>
                              <w:rPr>
                                <w:b/>
                                <w:sz w:val="20"/>
                              </w:rPr>
                              <w:t>No</w:t>
                            </w:r>
                            <w:r>
                              <w:rPr>
                                <w:b/>
                                <w:spacing w:val="-8"/>
                                <w:sz w:val="20"/>
                              </w:rPr>
                              <w:t xml:space="preserve"> </w:t>
                            </w:r>
                            <w:r>
                              <w:rPr>
                                <w:b/>
                                <w:sz w:val="20"/>
                              </w:rPr>
                              <w:t>abdominal</w:t>
                            </w:r>
                            <w:r>
                              <w:rPr>
                                <w:b/>
                                <w:spacing w:val="-7"/>
                                <w:sz w:val="20"/>
                              </w:rPr>
                              <w:t xml:space="preserve"> </w:t>
                            </w:r>
                            <w:r>
                              <w:rPr>
                                <w:b/>
                                <w:spacing w:val="-4"/>
                                <w:sz w:val="20"/>
                              </w:rPr>
                              <w:t>Pain</w:t>
                            </w:r>
                          </w:p>
                        </w:tc>
                        <w:tc>
                          <w:tcPr>
                            <w:tcW w:w="960" w:type="dxa"/>
                          </w:tcPr>
                          <w:p w14:paraId="5E7EB753" w14:textId="77777777" w:rsidR="00C4799D" w:rsidRDefault="008C28BE">
                            <w:pPr>
                              <w:pStyle w:val="TableParagraph"/>
                              <w:spacing w:before="230"/>
                              <w:ind w:left="35" w:right="33"/>
                              <w:jc w:val="center"/>
                              <w:rPr>
                                <w:sz w:val="20"/>
                              </w:rPr>
                            </w:pPr>
                            <w:r>
                              <w:rPr>
                                <w:spacing w:val="-2"/>
                                <w:sz w:val="20"/>
                              </w:rPr>
                              <w:t>20.8%</w:t>
                            </w:r>
                          </w:p>
                        </w:tc>
                        <w:tc>
                          <w:tcPr>
                            <w:tcW w:w="989" w:type="dxa"/>
                          </w:tcPr>
                          <w:p w14:paraId="3E4BC66A" w14:textId="77777777" w:rsidR="00C4799D" w:rsidRDefault="008C28BE">
                            <w:pPr>
                              <w:pStyle w:val="TableParagraph"/>
                              <w:spacing w:before="230"/>
                              <w:ind w:left="60" w:right="58"/>
                              <w:jc w:val="center"/>
                              <w:rPr>
                                <w:sz w:val="20"/>
                              </w:rPr>
                            </w:pPr>
                            <w:r>
                              <w:rPr>
                                <w:spacing w:val="-2"/>
                                <w:sz w:val="20"/>
                              </w:rPr>
                              <w:t>45.9%</w:t>
                            </w:r>
                          </w:p>
                        </w:tc>
                        <w:tc>
                          <w:tcPr>
                            <w:tcW w:w="1171" w:type="dxa"/>
                          </w:tcPr>
                          <w:p w14:paraId="7C07B37C" w14:textId="77777777" w:rsidR="00C4799D" w:rsidRDefault="008C28BE">
                            <w:pPr>
                              <w:pStyle w:val="TableParagraph"/>
                              <w:spacing w:before="230"/>
                              <w:ind w:left="63" w:right="102"/>
                              <w:jc w:val="center"/>
                              <w:rPr>
                                <w:sz w:val="20"/>
                              </w:rPr>
                            </w:pPr>
                            <w:r>
                              <w:rPr>
                                <w:spacing w:val="-2"/>
                                <w:sz w:val="20"/>
                              </w:rPr>
                              <w:t>55.3%</w:t>
                            </w:r>
                          </w:p>
                        </w:tc>
                        <w:tc>
                          <w:tcPr>
                            <w:tcW w:w="1771" w:type="dxa"/>
                          </w:tcPr>
                          <w:p w14:paraId="4E7D9A3A" w14:textId="77777777" w:rsidR="00C4799D" w:rsidRDefault="008C28BE">
                            <w:pPr>
                              <w:pStyle w:val="TableParagraph"/>
                              <w:spacing w:before="114"/>
                              <w:ind w:left="371" w:right="361" w:firstLine="187"/>
                              <w:rPr>
                                <w:sz w:val="20"/>
                              </w:rPr>
                            </w:pPr>
                            <w:r>
                              <w:rPr>
                                <w:spacing w:val="-2"/>
                                <w:sz w:val="20"/>
                              </w:rPr>
                              <w:t xml:space="preserve">24.3%* </w:t>
                            </w:r>
                            <w:r>
                              <w:rPr>
                                <w:sz w:val="20"/>
                              </w:rPr>
                              <w:t>(14.2,</w:t>
                            </w:r>
                            <w:r>
                              <w:rPr>
                                <w:spacing w:val="-14"/>
                                <w:sz w:val="20"/>
                              </w:rPr>
                              <w:t xml:space="preserve"> </w:t>
                            </w:r>
                            <w:r>
                              <w:rPr>
                                <w:sz w:val="20"/>
                              </w:rPr>
                              <w:t>34.5)</w:t>
                            </w:r>
                          </w:p>
                        </w:tc>
                        <w:tc>
                          <w:tcPr>
                            <w:tcW w:w="1771" w:type="dxa"/>
                          </w:tcPr>
                          <w:p w14:paraId="4392786A" w14:textId="77777777" w:rsidR="00C4799D" w:rsidRDefault="008C28BE">
                            <w:pPr>
                              <w:pStyle w:val="TableParagraph"/>
                              <w:ind w:left="374" w:right="358" w:firstLine="187"/>
                              <w:rPr>
                                <w:sz w:val="20"/>
                              </w:rPr>
                            </w:pPr>
                            <w:r>
                              <w:rPr>
                                <w:spacing w:val="-2"/>
                                <w:sz w:val="20"/>
                              </w:rPr>
                              <w:t xml:space="preserve">33.7%* </w:t>
                            </w:r>
                            <w:r>
                              <w:rPr>
                                <w:sz w:val="20"/>
                              </w:rPr>
                              <w:t>(23.6,</w:t>
                            </w:r>
                            <w:r>
                              <w:rPr>
                                <w:spacing w:val="-14"/>
                                <w:sz w:val="20"/>
                              </w:rPr>
                              <w:t xml:space="preserve"> </w:t>
                            </w:r>
                            <w:r>
                              <w:rPr>
                                <w:sz w:val="20"/>
                              </w:rPr>
                              <w:t>43.9)</w:t>
                            </w:r>
                          </w:p>
                        </w:tc>
                      </w:tr>
                      <w:tr w:rsidR="00C4799D" w14:paraId="33C7E7FC" w14:textId="77777777">
                        <w:trPr>
                          <w:trHeight w:val="362"/>
                        </w:trPr>
                        <w:tc>
                          <w:tcPr>
                            <w:tcW w:w="9208" w:type="dxa"/>
                            <w:gridSpan w:val="6"/>
                            <w:shd w:val="clear" w:color="auto" w:fill="D9D9D9"/>
                          </w:tcPr>
                          <w:p w14:paraId="7066D35F" w14:textId="77777777" w:rsidR="00C4799D" w:rsidRDefault="008C28BE">
                            <w:pPr>
                              <w:pStyle w:val="TableParagraph"/>
                              <w:spacing w:line="229" w:lineRule="exact"/>
                              <w:rPr>
                                <w:b/>
                                <w:sz w:val="20"/>
                              </w:rPr>
                            </w:pPr>
                            <w:r>
                              <w:rPr>
                                <w:b/>
                                <w:sz w:val="20"/>
                              </w:rPr>
                              <w:t>Endoscopic</w:t>
                            </w:r>
                            <w:r>
                              <w:rPr>
                                <w:b/>
                                <w:spacing w:val="-10"/>
                                <w:sz w:val="20"/>
                              </w:rPr>
                              <w:t xml:space="preserve"> </w:t>
                            </w:r>
                            <w:r>
                              <w:rPr>
                                <w:b/>
                                <w:sz w:val="20"/>
                              </w:rPr>
                              <w:t>and</w:t>
                            </w:r>
                            <w:r>
                              <w:rPr>
                                <w:b/>
                                <w:spacing w:val="-10"/>
                                <w:sz w:val="20"/>
                              </w:rPr>
                              <w:t xml:space="preserve"> </w:t>
                            </w:r>
                            <w:r>
                              <w:rPr>
                                <w:b/>
                                <w:sz w:val="20"/>
                              </w:rPr>
                              <w:t>Histologic</w:t>
                            </w:r>
                            <w:r>
                              <w:rPr>
                                <w:b/>
                                <w:spacing w:val="-11"/>
                                <w:sz w:val="20"/>
                              </w:rPr>
                              <w:t xml:space="preserve"> </w:t>
                            </w:r>
                            <w:r>
                              <w:rPr>
                                <w:b/>
                                <w:spacing w:val="-2"/>
                                <w:sz w:val="20"/>
                              </w:rPr>
                              <w:t>Assessment</w:t>
                            </w:r>
                          </w:p>
                        </w:tc>
                      </w:tr>
                      <w:tr w:rsidR="00C4799D" w14:paraId="18E05089" w14:textId="77777777">
                        <w:trPr>
                          <w:trHeight w:val="508"/>
                        </w:trPr>
                        <w:tc>
                          <w:tcPr>
                            <w:tcW w:w="2546" w:type="dxa"/>
                          </w:tcPr>
                          <w:p w14:paraId="171B8DC9" w14:textId="77777777" w:rsidR="00C4799D" w:rsidRDefault="008C28BE">
                            <w:pPr>
                              <w:pStyle w:val="TableParagraph"/>
                              <w:rPr>
                                <w:b/>
                                <w:sz w:val="20"/>
                              </w:rPr>
                            </w:pPr>
                            <w:r>
                              <w:rPr>
                                <w:b/>
                                <w:sz w:val="20"/>
                              </w:rPr>
                              <w:t>Maintenance</w:t>
                            </w:r>
                            <w:r>
                              <w:rPr>
                                <w:b/>
                                <w:spacing w:val="-14"/>
                                <w:sz w:val="20"/>
                              </w:rPr>
                              <w:t xml:space="preserve"> </w:t>
                            </w:r>
                            <w:r>
                              <w:rPr>
                                <w:b/>
                                <w:sz w:val="20"/>
                              </w:rPr>
                              <w:t>of</w:t>
                            </w:r>
                            <w:r>
                              <w:rPr>
                                <w:b/>
                                <w:spacing w:val="-14"/>
                                <w:sz w:val="20"/>
                              </w:rPr>
                              <w:t xml:space="preserve"> </w:t>
                            </w:r>
                            <w:r>
                              <w:rPr>
                                <w:b/>
                                <w:sz w:val="20"/>
                              </w:rPr>
                              <w:t xml:space="preserve">mucosal </w:t>
                            </w:r>
                            <w:r>
                              <w:rPr>
                                <w:b/>
                                <w:spacing w:val="-2"/>
                                <w:sz w:val="20"/>
                              </w:rPr>
                              <w:t>healing</w:t>
                            </w:r>
                            <w:r>
                              <w:rPr>
                                <w:b/>
                                <w:spacing w:val="-2"/>
                                <w:sz w:val="20"/>
                                <w:vertAlign w:val="superscript"/>
                              </w:rPr>
                              <w:t>e</w:t>
                            </w:r>
                          </w:p>
                        </w:tc>
                        <w:tc>
                          <w:tcPr>
                            <w:tcW w:w="960" w:type="dxa"/>
                          </w:tcPr>
                          <w:p w14:paraId="171B0654" w14:textId="77777777" w:rsidR="00C4799D" w:rsidRDefault="008C28BE">
                            <w:pPr>
                              <w:pStyle w:val="TableParagraph"/>
                              <w:spacing w:before="23"/>
                              <w:ind w:left="180"/>
                              <w:rPr>
                                <w:sz w:val="20"/>
                              </w:rPr>
                            </w:pPr>
                            <w:r>
                              <w:rPr>
                                <w:sz w:val="20"/>
                              </w:rPr>
                              <w:t>N</w:t>
                            </w:r>
                            <w:r>
                              <w:rPr>
                                <w:spacing w:val="-3"/>
                                <w:sz w:val="20"/>
                              </w:rPr>
                              <w:t xml:space="preserve"> </w:t>
                            </w:r>
                            <w:r>
                              <w:rPr>
                                <w:sz w:val="20"/>
                              </w:rPr>
                              <w:t>=</w:t>
                            </w:r>
                            <w:r>
                              <w:rPr>
                                <w:spacing w:val="-1"/>
                                <w:sz w:val="20"/>
                              </w:rPr>
                              <w:t xml:space="preserve"> </w:t>
                            </w:r>
                            <w:r>
                              <w:rPr>
                                <w:spacing w:val="-5"/>
                                <w:sz w:val="20"/>
                              </w:rPr>
                              <w:t>73</w:t>
                            </w:r>
                          </w:p>
                          <w:p w14:paraId="02CE81BC" w14:textId="77777777" w:rsidR="00C4799D" w:rsidRDefault="008C28BE">
                            <w:pPr>
                              <w:pStyle w:val="TableParagraph"/>
                              <w:spacing w:before="1"/>
                              <w:ind w:left="194"/>
                              <w:rPr>
                                <w:sz w:val="20"/>
                              </w:rPr>
                            </w:pPr>
                            <w:r>
                              <w:rPr>
                                <w:spacing w:val="-2"/>
                                <w:sz w:val="20"/>
                              </w:rPr>
                              <w:t>19.2%</w:t>
                            </w:r>
                          </w:p>
                        </w:tc>
                        <w:tc>
                          <w:tcPr>
                            <w:tcW w:w="989" w:type="dxa"/>
                          </w:tcPr>
                          <w:p w14:paraId="4753CC22" w14:textId="77777777" w:rsidR="00C4799D" w:rsidRDefault="008C28BE">
                            <w:pPr>
                              <w:pStyle w:val="TableParagraph"/>
                              <w:spacing w:before="23"/>
                              <w:ind w:left="194"/>
                              <w:rPr>
                                <w:sz w:val="20"/>
                              </w:rPr>
                            </w:pPr>
                            <w:r>
                              <w:rPr>
                                <w:sz w:val="20"/>
                              </w:rPr>
                              <w:t>N</w:t>
                            </w:r>
                            <w:r>
                              <w:rPr>
                                <w:spacing w:val="-3"/>
                                <w:sz w:val="20"/>
                              </w:rPr>
                              <w:t xml:space="preserve"> </w:t>
                            </w:r>
                            <w:r>
                              <w:rPr>
                                <w:sz w:val="20"/>
                              </w:rPr>
                              <w:t>=</w:t>
                            </w:r>
                            <w:r>
                              <w:rPr>
                                <w:spacing w:val="-1"/>
                                <w:sz w:val="20"/>
                              </w:rPr>
                              <w:t xml:space="preserve"> </w:t>
                            </w:r>
                            <w:r>
                              <w:rPr>
                                <w:spacing w:val="-5"/>
                                <w:sz w:val="20"/>
                              </w:rPr>
                              <w:t>63</w:t>
                            </w:r>
                          </w:p>
                          <w:p w14:paraId="74CB0F17" w14:textId="77777777" w:rsidR="00C4799D" w:rsidRDefault="008C28BE">
                            <w:pPr>
                              <w:pStyle w:val="TableParagraph"/>
                              <w:spacing w:before="1"/>
                              <w:ind w:left="208"/>
                              <w:rPr>
                                <w:sz w:val="20"/>
                              </w:rPr>
                            </w:pPr>
                            <w:r>
                              <w:rPr>
                                <w:spacing w:val="-2"/>
                                <w:sz w:val="20"/>
                              </w:rPr>
                              <w:t>61.6%</w:t>
                            </w:r>
                          </w:p>
                        </w:tc>
                        <w:tc>
                          <w:tcPr>
                            <w:tcW w:w="1171" w:type="dxa"/>
                          </w:tcPr>
                          <w:p w14:paraId="2D0ED4ED" w14:textId="77777777" w:rsidR="00C4799D" w:rsidRDefault="008C28BE">
                            <w:pPr>
                              <w:pStyle w:val="TableParagraph"/>
                              <w:spacing w:before="23"/>
                              <w:ind w:left="263"/>
                              <w:rPr>
                                <w:sz w:val="20"/>
                              </w:rPr>
                            </w:pPr>
                            <w:r>
                              <w:rPr>
                                <w:sz w:val="20"/>
                              </w:rPr>
                              <w:t>N</w:t>
                            </w:r>
                            <w:r>
                              <w:rPr>
                                <w:spacing w:val="-3"/>
                                <w:sz w:val="20"/>
                              </w:rPr>
                              <w:t xml:space="preserve"> </w:t>
                            </w:r>
                            <w:r>
                              <w:rPr>
                                <w:sz w:val="20"/>
                              </w:rPr>
                              <w:t>=</w:t>
                            </w:r>
                            <w:r>
                              <w:rPr>
                                <w:spacing w:val="-1"/>
                                <w:sz w:val="20"/>
                              </w:rPr>
                              <w:t xml:space="preserve"> </w:t>
                            </w:r>
                            <w:r>
                              <w:rPr>
                                <w:spacing w:val="-5"/>
                                <w:sz w:val="20"/>
                              </w:rPr>
                              <w:t>79</w:t>
                            </w:r>
                          </w:p>
                          <w:p w14:paraId="2D0B4D68" w14:textId="77777777" w:rsidR="00C4799D" w:rsidRDefault="008C28BE">
                            <w:pPr>
                              <w:pStyle w:val="TableParagraph"/>
                              <w:spacing w:before="1"/>
                              <w:ind w:left="278"/>
                              <w:rPr>
                                <w:sz w:val="20"/>
                              </w:rPr>
                            </w:pPr>
                            <w:r>
                              <w:rPr>
                                <w:spacing w:val="-2"/>
                                <w:sz w:val="20"/>
                              </w:rPr>
                              <w:t>69.5%</w:t>
                            </w:r>
                          </w:p>
                        </w:tc>
                        <w:tc>
                          <w:tcPr>
                            <w:tcW w:w="1771" w:type="dxa"/>
                          </w:tcPr>
                          <w:p w14:paraId="25A5694C" w14:textId="77777777" w:rsidR="00C4799D" w:rsidRDefault="008C28BE">
                            <w:pPr>
                              <w:pStyle w:val="TableParagraph"/>
                              <w:spacing w:before="23"/>
                              <w:ind w:left="372" w:right="360" w:firstLine="187"/>
                              <w:rPr>
                                <w:sz w:val="20"/>
                              </w:rPr>
                            </w:pPr>
                            <w:r>
                              <w:rPr>
                                <w:spacing w:val="-2"/>
                                <w:sz w:val="20"/>
                              </w:rPr>
                              <w:t xml:space="preserve">42.0%* </w:t>
                            </w:r>
                            <w:r>
                              <w:rPr>
                                <w:sz w:val="20"/>
                              </w:rPr>
                              <w:t>(27.8,</w:t>
                            </w:r>
                            <w:r>
                              <w:rPr>
                                <w:spacing w:val="-14"/>
                                <w:sz w:val="20"/>
                              </w:rPr>
                              <w:t xml:space="preserve"> </w:t>
                            </w:r>
                            <w:r>
                              <w:rPr>
                                <w:sz w:val="20"/>
                              </w:rPr>
                              <w:t>56.2)</w:t>
                            </w:r>
                          </w:p>
                        </w:tc>
                        <w:tc>
                          <w:tcPr>
                            <w:tcW w:w="1771" w:type="dxa"/>
                          </w:tcPr>
                          <w:p w14:paraId="55C54C45" w14:textId="77777777" w:rsidR="00C4799D" w:rsidRDefault="008C28BE">
                            <w:pPr>
                              <w:pStyle w:val="TableParagraph"/>
                              <w:spacing w:before="23"/>
                              <w:ind w:left="21" w:right="14"/>
                              <w:jc w:val="center"/>
                              <w:rPr>
                                <w:sz w:val="20"/>
                              </w:rPr>
                            </w:pPr>
                            <w:r>
                              <w:rPr>
                                <w:spacing w:val="-2"/>
                                <w:sz w:val="20"/>
                              </w:rPr>
                              <w:t>48.6%</w:t>
                            </w:r>
                          </w:p>
                          <w:p w14:paraId="0D0BCDBC" w14:textId="77777777" w:rsidR="00C4799D" w:rsidRDefault="008C28BE">
                            <w:pPr>
                              <w:pStyle w:val="TableParagraph"/>
                              <w:spacing w:before="1"/>
                              <w:ind w:left="21" w:right="14"/>
                              <w:jc w:val="center"/>
                              <w:rPr>
                                <w:sz w:val="20"/>
                              </w:rPr>
                            </w:pPr>
                            <w:r>
                              <w:rPr>
                                <w:sz w:val="20"/>
                              </w:rPr>
                              <w:t>(35.5,</w:t>
                            </w:r>
                            <w:r>
                              <w:rPr>
                                <w:spacing w:val="-9"/>
                                <w:sz w:val="20"/>
                              </w:rPr>
                              <w:t xml:space="preserve"> </w:t>
                            </w:r>
                            <w:r>
                              <w:rPr>
                                <w:spacing w:val="-2"/>
                                <w:sz w:val="20"/>
                              </w:rPr>
                              <w:t>61.7)</w:t>
                            </w:r>
                          </w:p>
                        </w:tc>
                      </w:tr>
                      <w:tr w:rsidR="00C4799D" w14:paraId="7EA11979" w14:textId="77777777">
                        <w:trPr>
                          <w:trHeight w:val="253"/>
                        </w:trPr>
                        <w:tc>
                          <w:tcPr>
                            <w:tcW w:w="2546" w:type="dxa"/>
                            <w:tcBorders>
                              <w:bottom w:val="nil"/>
                            </w:tcBorders>
                          </w:tcPr>
                          <w:p w14:paraId="707E43D3" w14:textId="77777777" w:rsidR="00C4799D" w:rsidRDefault="008C28BE">
                            <w:pPr>
                              <w:pStyle w:val="TableParagraph"/>
                              <w:spacing w:line="229" w:lineRule="exact"/>
                              <w:ind w:left="280"/>
                              <w:rPr>
                                <w:sz w:val="20"/>
                              </w:rPr>
                            </w:pPr>
                            <w:r>
                              <w:rPr>
                                <w:sz w:val="20"/>
                              </w:rPr>
                              <w:t>Prior</w:t>
                            </w:r>
                            <w:r>
                              <w:rPr>
                                <w:spacing w:val="-10"/>
                                <w:sz w:val="20"/>
                              </w:rPr>
                              <w:t xml:space="preserve"> </w:t>
                            </w:r>
                            <w:r>
                              <w:rPr>
                                <w:sz w:val="20"/>
                              </w:rPr>
                              <w:t>biologic</w:t>
                            </w:r>
                            <w:r>
                              <w:rPr>
                                <w:spacing w:val="-7"/>
                                <w:sz w:val="20"/>
                              </w:rPr>
                              <w:t xml:space="preserve"> </w:t>
                            </w:r>
                            <w:r>
                              <w:rPr>
                                <w:spacing w:val="-2"/>
                                <w:sz w:val="20"/>
                              </w:rPr>
                              <w:t>failure</w:t>
                            </w:r>
                          </w:p>
                        </w:tc>
                        <w:tc>
                          <w:tcPr>
                            <w:tcW w:w="960" w:type="dxa"/>
                            <w:tcBorders>
                              <w:bottom w:val="nil"/>
                            </w:tcBorders>
                          </w:tcPr>
                          <w:p w14:paraId="36FCEE5D" w14:textId="77777777" w:rsidR="00C4799D" w:rsidRDefault="008C28BE">
                            <w:pPr>
                              <w:pStyle w:val="TableParagraph"/>
                              <w:spacing w:before="26" w:line="208" w:lineRule="exact"/>
                              <w:ind w:left="35" w:right="32"/>
                              <w:jc w:val="center"/>
                              <w:rPr>
                                <w:sz w:val="20"/>
                              </w:rPr>
                            </w:pPr>
                            <w:r>
                              <w:rPr>
                                <w:sz w:val="20"/>
                              </w:rPr>
                              <w:t>N</w:t>
                            </w:r>
                            <w:r>
                              <w:rPr>
                                <w:spacing w:val="-3"/>
                                <w:sz w:val="20"/>
                              </w:rPr>
                              <w:t xml:space="preserve"> </w:t>
                            </w:r>
                            <w:r>
                              <w:rPr>
                                <w:sz w:val="20"/>
                              </w:rPr>
                              <w:t>=</w:t>
                            </w:r>
                            <w:r>
                              <w:rPr>
                                <w:spacing w:val="-1"/>
                                <w:sz w:val="20"/>
                              </w:rPr>
                              <w:t xml:space="preserve"> </w:t>
                            </w:r>
                            <w:r>
                              <w:rPr>
                                <w:spacing w:val="-5"/>
                                <w:sz w:val="20"/>
                              </w:rPr>
                              <w:t>32</w:t>
                            </w:r>
                          </w:p>
                        </w:tc>
                        <w:tc>
                          <w:tcPr>
                            <w:tcW w:w="989" w:type="dxa"/>
                            <w:tcBorders>
                              <w:bottom w:val="nil"/>
                            </w:tcBorders>
                          </w:tcPr>
                          <w:p w14:paraId="2051313D" w14:textId="77777777" w:rsidR="00C4799D" w:rsidRDefault="008C28BE">
                            <w:pPr>
                              <w:pStyle w:val="TableParagraph"/>
                              <w:spacing w:before="26" w:line="208" w:lineRule="exact"/>
                              <w:ind w:left="60" w:right="58"/>
                              <w:jc w:val="center"/>
                              <w:rPr>
                                <w:sz w:val="20"/>
                              </w:rPr>
                            </w:pPr>
                            <w:r>
                              <w:rPr>
                                <w:sz w:val="20"/>
                              </w:rPr>
                              <w:t>N</w:t>
                            </w:r>
                            <w:r>
                              <w:rPr>
                                <w:spacing w:val="-3"/>
                                <w:sz w:val="20"/>
                              </w:rPr>
                              <w:t xml:space="preserve"> </w:t>
                            </w:r>
                            <w:r>
                              <w:rPr>
                                <w:sz w:val="20"/>
                              </w:rPr>
                              <w:t>=</w:t>
                            </w:r>
                            <w:r>
                              <w:rPr>
                                <w:spacing w:val="-1"/>
                                <w:sz w:val="20"/>
                              </w:rPr>
                              <w:t xml:space="preserve"> </w:t>
                            </w:r>
                            <w:r>
                              <w:rPr>
                                <w:spacing w:val="-5"/>
                                <w:sz w:val="20"/>
                              </w:rPr>
                              <w:t>24</w:t>
                            </w:r>
                          </w:p>
                        </w:tc>
                        <w:tc>
                          <w:tcPr>
                            <w:tcW w:w="1171" w:type="dxa"/>
                            <w:tcBorders>
                              <w:bottom w:val="nil"/>
                            </w:tcBorders>
                          </w:tcPr>
                          <w:p w14:paraId="65DAC7A0" w14:textId="77777777" w:rsidR="00C4799D" w:rsidRDefault="008C28BE">
                            <w:pPr>
                              <w:pStyle w:val="TableParagraph"/>
                              <w:spacing w:before="26" w:line="208" w:lineRule="exact"/>
                              <w:ind w:left="63" w:right="101"/>
                              <w:jc w:val="center"/>
                              <w:rPr>
                                <w:sz w:val="20"/>
                              </w:rPr>
                            </w:pPr>
                            <w:r>
                              <w:rPr>
                                <w:sz w:val="20"/>
                              </w:rPr>
                              <w:t>N</w:t>
                            </w:r>
                            <w:r>
                              <w:rPr>
                                <w:spacing w:val="-3"/>
                                <w:sz w:val="20"/>
                              </w:rPr>
                              <w:t xml:space="preserve"> </w:t>
                            </w:r>
                            <w:r>
                              <w:rPr>
                                <w:sz w:val="20"/>
                              </w:rPr>
                              <w:t>=</w:t>
                            </w:r>
                            <w:r>
                              <w:rPr>
                                <w:spacing w:val="-1"/>
                                <w:sz w:val="20"/>
                              </w:rPr>
                              <w:t xml:space="preserve"> </w:t>
                            </w:r>
                            <w:r>
                              <w:rPr>
                                <w:spacing w:val="-5"/>
                                <w:sz w:val="20"/>
                              </w:rPr>
                              <w:t>29</w:t>
                            </w:r>
                          </w:p>
                        </w:tc>
                        <w:tc>
                          <w:tcPr>
                            <w:tcW w:w="1771" w:type="dxa"/>
                            <w:vMerge w:val="restart"/>
                          </w:tcPr>
                          <w:p w14:paraId="1529367F" w14:textId="77777777" w:rsidR="00C4799D" w:rsidRDefault="008C28BE">
                            <w:pPr>
                              <w:pStyle w:val="TableParagraph"/>
                              <w:spacing w:before="141"/>
                              <w:ind w:left="21" w:right="19"/>
                              <w:jc w:val="center"/>
                              <w:rPr>
                                <w:sz w:val="20"/>
                              </w:rPr>
                            </w:pPr>
                            <w:r>
                              <w:rPr>
                                <w:spacing w:val="-2"/>
                                <w:sz w:val="20"/>
                              </w:rPr>
                              <w:t>61.5%</w:t>
                            </w:r>
                          </w:p>
                        </w:tc>
                        <w:tc>
                          <w:tcPr>
                            <w:tcW w:w="1771" w:type="dxa"/>
                            <w:vMerge w:val="restart"/>
                          </w:tcPr>
                          <w:p w14:paraId="691C52CB" w14:textId="77777777" w:rsidR="00C4799D" w:rsidRDefault="008C28BE">
                            <w:pPr>
                              <w:pStyle w:val="TableParagraph"/>
                              <w:spacing w:before="141"/>
                              <w:ind w:left="21" w:right="14"/>
                              <w:jc w:val="center"/>
                              <w:rPr>
                                <w:sz w:val="20"/>
                              </w:rPr>
                            </w:pPr>
                            <w:r>
                              <w:rPr>
                                <w:spacing w:val="-2"/>
                                <w:sz w:val="20"/>
                              </w:rPr>
                              <w:t>51.3%</w:t>
                            </w:r>
                          </w:p>
                        </w:tc>
                      </w:tr>
                      <w:tr w:rsidR="00C4799D" w14:paraId="06D76E60" w14:textId="77777777">
                        <w:trPr>
                          <w:trHeight w:val="247"/>
                        </w:trPr>
                        <w:tc>
                          <w:tcPr>
                            <w:tcW w:w="2546" w:type="dxa"/>
                            <w:tcBorders>
                              <w:top w:val="nil"/>
                            </w:tcBorders>
                          </w:tcPr>
                          <w:p w14:paraId="055B2E19" w14:textId="77777777" w:rsidR="00C4799D" w:rsidRDefault="00C4799D">
                            <w:pPr>
                              <w:pStyle w:val="TableParagraph"/>
                              <w:ind w:left="0"/>
                              <w:rPr>
                                <w:rFonts w:ascii="Times New Roman"/>
                                <w:sz w:val="18"/>
                              </w:rPr>
                            </w:pPr>
                          </w:p>
                        </w:tc>
                        <w:tc>
                          <w:tcPr>
                            <w:tcW w:w="960" w:type="dxa"/>
                            <w:tcBorders>
                              <w:top w:val="nil"/>
                            </w:tcBorders>
                          </w:tcPr>
                          <w:p w14:paraId="1604215E" w14:textId="77777777" w:rsidR="00C4799D" w:rsidRDefault="008C28BE">
                            <w:pPr>
                              <w:pStyle w:val="TableParagraph"/>
                              <w:spacing w:line="220" w:lineRule="exact"/>
                              <w:ind w:left="35" w:right="33"/>
                              <w:jc w:val="center"/>
                              <w:rPr>
                                <w:sz w:val="20"/>
                              </w:rPr>
                            </w:pPr>
                            <w:r>
                              <w:rPr>
                                <w:spacing w:val="-4"/>
                                <w:sz w:val="20"/>
                              </w:rPr>
                              <w:t>9.4%</w:t>
                            </w:r>
                          </w:p>
                        </w:tc>
                        <w:tc>
                          <w:tcPr>
                            <w:tcW w:w="989" w:type="dxa"/>
                            <w:tcBorders>
                              <w:top w:val="nil"/>
                            </w:tcBorders>
                          </w:tcPr>
                          <w:p w14:paraId="3780D40A" w14:textId="77777777" w:rsidR="00C4799D" w:rsidRDefault="008C28BE">
                            <w:pPr>
                              <w:pStyle w:val="TableParagraph"/>
                              <w:spacing w:line="220" w:lineRule="exact"/>
                              <w:ind w:left="60" w:right="58"/>
                              <w:jc w:val="center"/>
                              <w:rPr>
                                <w:sz w:val="20"/>
                              </w:rPr>
                            </w:pPr>
                            <w:r>
                              <w:rPr>
                                <w:spacing w:val="-2"/>
                                <w:sz w:val="20"/>
                              </w:rPr>
                              <w:t>70.8%</w:t>
                            </w:r>
                          </w:p>
                        </w:tc>
                        <w:tc>
                          <w:tcPr>
                            <w:tcW w:w="1171" w:type="dxa"/>
                            <w:tcBorders>
                              <w:top w:val="nil"/>
                            </w:tcBorders>
                          </w:tcPr>
                          <w:p w14:paraId="645342A5" w14:textId="77777777" w:rsidR="00C4799D" w:rsidRDefault="008C28BE">
                            <w:pPr>
                              <w:pStyle w:val="TableParagraph"/>
                              <w:spacing w:line="220" w:lineRule="exact"/>
                              <w:ind w:left="63" w:right="101"/>
                              <w:jc w:val="center"/>
                              <w:rPr>
                                <w:sz w:val="20"/>
                              </w:rPr>
                            </w:pPr>
                            <w:r>
                              <w:rPr>
                                <w:spacing w:val="-2"/>
                                <w:sz w:val="20"/>
                              </w:rPr>
                              <w:t>60.7%</w:t>
                            </w:r>
                          </w:p>
                        </w:tc>
                        <w:tc>
                          <w:tcPr>
                            <w:tcW w:w="1771" w:type="dxa"/>
                            <w:vMerge/>
                            <w:tcBorders>
                              <w:top w:val="nil"/>
                            </w:tcBorders>
                          </w:tcPr>
                          <w:p w14:paraId="6930AAED" w14:textId="77777777" w:rsidR="00C4799D" w:rsidRDefault="00C4799D">
                            <w:pPr>
                              <w:rPr>
                                <w:sz w:val="2"/>
                                <w:szCs w:val="2"/>
                              </w:rPr>
                            </w:pPr>
                          </w:p>
                        </w:tc>
                        <w:tc>
                          <w:tcPr>
                            <w:tcW w:w="1771" w:type="dxa"/>
                            <w:vMerge/>
                            <w:tcBorders>
                              <w:top w:val="nil"/>
                            </w:tcBorders>
                          </w:tcPr>
                          <w:p w14:paraId="0B1A3106" w14:textId="77777777" w:rsidR="00C4799D" w:rsidRDefault="00C4799D">
                            <w:pPr>
                              <w:rPr>
                                <w:sz w:val="2"/>
                                <w:szCs w:val="2"/>
                              </w:rPr>
                            </w:pPr>
                          </w:p>
                        </w:tc>
                      </w:tr>
                      <w:tr w:rsidR="00C4799D" w14:paraId="54EA1449" w14:textId="77777777">
                        <w:trPr>
                          <w:trHeight w:val="240"/>
                        </w:trPr>
                        <w:tc>
                          <w:tcPr>
                            <w:tcW w:w="2546" w:type="dxa"/>
                            <w:tcBorders>
                              <w:bottom w:val="nil"/>
                            </w:tcBorders>
                          </w:tcPr>
                          <w:p w14:paraId="11B21F63" w14:textId="77777777" w:rsidR="00C4799D" w:rsidRDefault="008C28BE">
                            <w:pPr>
                              <w:pStyle w:val="TableParagraph"/>
                              <w:spacing w:line="220" w:lineRule="exact"/>
                              <w:ind w:left="280"/>
                              <w:rPr>
                                <w:sz w:val="20"/>
                              </w:rPr>
                            </w:pPr>
                            <w:r>
                              <w:rPr>
                                <w:sz w:val="20"/>
                              </w:rPr>
                              <w:t>Without</w:t>
                            </w:r>
                            <w:r>
                              <w:rPr>
                                <w:spacing w:val="-8"/>
                                <w:sz w:val="20"/>
                              </w:rPr>
                              <w:t xml:space="preserve"> </w:t>
                            </w:r>
                            <w:r>
                              <w:rPr>
                                <w:sz w:val="20"/>
                              </w:rPr>
                              <w:t>prior</w:t>
                            </w:r>
                            <w:r>
                              <w:rPr>
                                <w:spacing w:val="-6"/>
                                <w:sz w:val="20"/>
                              </w:rPr>
                              <w:t xml:space="preserve"> </w:t>
                            </w:r>
                            <w:r>
                              <w:rPr>
                                <w:spacing w:val="-2"/>
                                <w:sz w:val="20"/>
                              </w:rPr>
                              <w:t>biologic</w:t>
                            </w:r>
                          </w:p>
                        </w:tc>
                        <w:tc>
                          <w:tcPr>
                            <w:tcW w:w="960" w:type="dxa"/>
                            <w:tcBorders>
                              <w:bottom w:val="nil"/>
                            </w:tcBorders>
                          </w:tcPr>
                          <w:p w14:paraId="796AC984" w14:textId="77777777" w:rsidR="00C4799D" w:rsidRDefault="008C28BE">
                            <w:pPr>
                              <w:pStyle w:val="TableParagraph"/>
                              <w:spacing w:before="23" w:line="197" w:lineRule="exact"/>
                              <w:ind w:left="35" w:right="32"/>
                              <w:jc w:val="center"/>
                              <w:rPr>
                                <w:sz w:val="20"/>
                              </w:rPr>
                            </w:pPr>
                            <w:r>
                              <w:rPr>
                                <w:sz w:val="20"/>
                              </w:rPr>
                              <w:t>N</w:t>
                            </w:r>
                            <w:r>
                              <w:rPr>
                                <w:spacing w:val="-3"/>
                                <w:sz w:val="20"/>
                              </w:rPr>
                              <w:t xml:space="preserve"> </w:t>
                            </w:r>
                            <w:r>
                              <w:rPr>
                                <w:sz w:val="20"/>
                              </w:rPr>
                              <w:t>=</w:t>
                            </w:r>
                            <w:r>
                              <w:rPr>
                                <w:spacing w:val="-1"/>
                                <w:sz w:val="20"/>
                              </w:rPr>
                              <w:t xml:space="preserve"> </w:t>
                            </w:r>
                            <w:r>
                              <w:rPr>
                                <w:spacing w:val="-5"/>
                                <w:sz w:val="20"/>
                              </w:rPr>
                              <w:t>41</w:t>
                            </w:r>
                          </w:p>
                        </w:tc>
                        <w:tc>
                          <w:tcPr>
                            <w:tcW w:w="989" w:type="dxa"/>
                            <w:tcBorders>
                              <w:bottom w:val="nil"/>
                            </w:tcBorders>
                          </w:tcPr>
                          <w:p w14:paraId="10C1C1C5" w14:textId="77777777" w:rsidR="00C4799D" w:rsidRDefault="008C28BE">
                            <w:pPr>
                              <w:pStyle w:val="TableParagraph"/>
                              <w:spacing w:before="23" w:line="197" w:lineRule="exact"/>
                              <w:ind w:left="60" w:right="58"/>
                              <w:jc w:val="center"/>
                              <w:rPr>
                                <w:sz w:val="20"/>
                              </w:rPr>
                            </w:pPr>
                            <w:r>
                              <w:rPr>
                                <w:sz w:val="20"/>
                              </w:rPr>
                              <w:t>N</w:t>
                            </w:r>
                            <w:r>
                              <w:rPr>
                                <w:spacing w:val="-3"/>
                                <w:sz w:val="20"/>
                              </w:rPr>
                              <w:t xml:space="preserve"> </w:t>
                            </w:r>
                            <w:r>
                              <w:rPr>
                                <w:sz w:val="20"/>
                              </w:rPr>
                              <w:t>=</w:t>
                            </w:r>
                            <w:r>
                              <w:rPr>
                                <w:spacing w:val="-1"/>
                                <w:sz w:val="20"/>
                              </w:rPr>
                              <w:t xml:space="preserve"> </w:t>
                            </w:r>
                            <w:r>
                              <w:rPr>
                                <w:spacing w:val="-5"/>
                                <w:sz w:val="20"/>
                              </w:rPr>
                              <w:t>39</w:t>
                            </w:r>
                          </w:p>
                        </w:tc>
                        <w:tc>
                          <w:tcPr>
                            <w:tcW w:w="1171" w:type="dxa"/>
                            <w:tcBorders>
                              <w:bottom w:val="nil"/>
                            </w:tcBorders>
                          </w:tcPr>
                          <w:p w14:paraId="74335CEF" w14:textId="77777777" w:rsidR="00C4799D" w:rsidRDefault="008C28BE">
                            <w:pPr>
                              <w:pStyle w:val="TableParagraph"/>
                              <w:spacing w:before="23" w:line="197" w:lineRule="exact"/>
                              <w:ind w:left="63" w:right="101"/>
                              <w:jc w:val="center"/>
                              <w:rPr>
                                <w:sz w:val="20"/>
                              </w:rPr>
                            </w:pPr>
                            <w:r>
                              <w:rPr>
                                <w:sz w:val="20"/>
                              </w:rPr>
                              <w:t>N</w:t>
                            </w:r>
                            <w:r>
                              <w:rPr>
                                <w:spacing w:val="-3"/>
                                <w:sz w:val="20"/>
                              </w:rPr>
                              <w:t xml:space="preserve"> </w:t>
                            </w:r>
                            <w:r>
                              <w:rPr>
                                <w:sz w:val="20"/>
                              </w:rPr>
                              <w:t>=</w:t>
                            </w:r>
                            <w:r>
                              <w:rPr>
                                <w:spacing w:val="-1"/>
                                <w:sz w:val="20"/>
                              </w:rPr>
                              <w:t xml:space="preserve"> </w:t>
                            </w:r>
                            <w:r>
                              <w:rPr>
                                <w:spacing w:val="-5"/>
                                <w:sz w:val="20"/>
                              </w:rPr>
                              <w:t>50</w:t>
                            </w:r>
                          </w:p>
                        </w:tc>
                        <w:tc>
                          <w:tcPr>
                            <w:tcW w:w="1771" w:type="dxa"/>
                            <w:vMerge w:val="restart"/>
                          </w:tcPr>
                          <w:p w14:paraId="718129C4" w14:textId="77777777" w:rsidR="00C4799D" w:rsidRDefault="008C28BE">
                            <w:pPr>
                              <w:pStyle w:val="TableParagraph"/>
                              <w:spacing w:before="138"/>
                              <w:ind w:left="21" w:right="19"/>
                              <w:jc w:val="center"/>
                              <w:rPr>
                                <w:sz w:val="20"/>
                              </w:rPr>
                            </w:pPr>
                            <w:r>
                              <w:rPr>
                                <w:spacing w:val="-2"/>
                                <w:sz w:val="20"/>
                              </w:rPr>
                              <w:t>29.2%</w:t>
                            </w:r>
                          </w:p>
                        </w:tc>
                        <w:tc>
                          <w:tcPr>
                            <w:tcW w:w="1771" w:type="dxa"/>
                            <w:vMerge w:val="restart"/>
                          </w:tcPr>
                          <w:p w14:paraId="032C489B" w14:textId="77777777" w:rsidR="00C4799D" w:rsidRDefault="008C28BE">
                            <w:pPr>
                              <w:pStyle w:val="TableParagraph"/>
                              <w:spacing w:before="138"/>
                              <w:ind w:left="21" w:right="14"/>
                              <w:jc w:val="center"/>
                              <w:rPr>
                                <w:sz w:val="20"/>
                              </w:rPr>
                            </w:pPr>
                            <w:r>
                              <w:rPr>
                                <w:spacing w:val="-2"/>
                                <w:sz w:val="20"/>
                              </w:rPr>
                              <w:t>47.8%</w:t>
                            </w:r>
                          </w:p>
                        </w:tc>
                      </w:tr>
                      <w:tr w:rsidR="00C4799D" w14:paraId="1C383002" w14:textId="77777777">
                        <w:trPr>
                          <w:trHeight w:val="260"/>
                        </w:trPr>
                        <w:tc>
                          <w:tcPr>
                            <w:tcW w:w="2546" w:type="dxa"/>
                            <w:tcBorders>
                              <w:top w:val="nil"/>
                            </w:tcBorders>
                          </w:tcPr>
                          <w:p w14:paraId="33191448" w14:textId="77777777" w:rsidR="00C4799D" w:rsidRDefault="008C28BE">
                            <w:pPr>
                              <w:pStyle w:val="TableParagraph"/>
                              <w:spacing w:line="210" w:lineRule="exact"/>
                              <w:ind w:left="280"/>
                              <w:rPr>
                                <w:sz w:val="20"/>
                              </w:rPr>
                            </w:pPr>
                            <w:r>
                              <w:rPr>
                                <w:spacing w:val="-2"/>
                                <w:sz w:val="20"/>
                              </w:rPr>
                              <w:t>failure</w:t>
                            </w:r>
                          </w:p>
                        </w:tc>
                        <w:tc>
                          <w:tcPr>
                            <w:tcW w:w="960" w:type="dxa"/>
                            <w:tcBorders>
                              <w:top w:val="nil"/>
                            </w:tcBorders>
                          </w:tcPr>
                          <w:p w14:paraId="642BDDE1" w14:textId="77777777" w:rsidR="00C4799D" w:rsidRDefault="008C28BE">
                            <w:pPr>
                              <w:pStyle w:val="TableParagraph"/>
                              <w:spacing w:before="3"/>
                              <w:ind w:left="35" w:right="33"/>
                              <w:jc w:val="center"/>
                              <w:rPr>
                                <w:sz w:val="20"/>
                              </w:rPr>
                            </w:pPr>
                            <w:r>
                              <w:rPr>
                                <w:spacing w:val="-2"/>
                                <w:sz w:val="20"/>
                              </w:rPr>
                              <w:t>26.8%</w:t>
                            </w:r>
                          </w:p>
                        </w:tc>
                        <w:tc>
                          <w:tcPr>
                            <w:tcW w:w="989" w:type="dxa"/>
                            <w:tcBorders>
                              <w:top w:val="nil"/>
                            </w:tcBorders>
                          </w:tcPr>
                          <w:p w14:paraId="01EBE4C6" w14:textId="77777777" w:rsidR="00C4799D" w:rsidRDefault="008C28BE">
                            <w:pPr>
                              <w:pStyle w:val="TableParagraph"/>
                              <w:spacing w:before="3"/>
                              <w:ind w:left="60" w:right="58"/>
                              <w:jc w:val="center"/>
                              <w:rPr>
                                <w:sz w:val="20"/>
                              </w:rPr>
                            </w:pPr>
                            <w:r>
                              <w:rPr>
                                <w:spacing w:val="-2"/>
                                <w:sz w:val="20"/>
                              </w:rPr>
                              <w:t>56.0%</w:t>
                            </w:r>
                          </w:p>
                        </w:tc>
                        <w:tc>
                          <w:tcPr>
                            <w:tcW w:w="1171" w:type="dxa"/>
                            <w:tcBorders>
                              <w:top w:val="nil"/>
                            </w:tcBorders>
                          </w:tcPr>
                          <w:p w14:paraId="51B41FD9" w14:textId="77777777" w:rsidR="00C4799D" w:rsidRDefault="008C28BE">
                            <w:pPr>
                              <w:pStyle w:val="TableParagraph"/>
                              <w:spacing w:before="3"/>
                              <w:ind w:left="63" w:right="101"/>
                              <w:jc w:val="center"/>
                              <w:rPr>
                                <w:sz w:val="20"/>
                              </w:rPr>
                            </w:pPr>
                            <w:r>
                              <w:rPr>
                                <w:spacing w:val="-2"/>
                                <w:sz w:val="20"/>
                              </w:rPr>
                              <w:t>74.7%</w:t>
                            </w:r>
                          </w:p>
                        </w:tc>
                        <w:tc>
                          <w:tcPr>
                            <w:tcW w:w="1771" w:type="dxa"/>
                            <w:vMerge/>
                            <w:tcBorders>
                              <w:top w:val="nil"/>
                            </w:tcBorders>
                          </w:tcPr>
                          <w:p w14:paraId="0636B037" w14:textId="77777777" w:rsidR="00C4799D" w:rsidRDefault="00C4799D">
                            <w:pPr>
                              <w:rPr>
                                <w:sz w:val="2"/>
                                <w:szCs w:val="2"/>
                              </w:rPr>
                            </w:pPr>
                          </w:p>
                        </w:tc>
                        <w:tc>
                          <w:tcPr>
                            <w:tcW w:w="1771" w:type="dxa"/>
                            <w:vMerge/>
                            <w:tcBorders>
                              <w:top w:val="nil"/>
                            </w:tcBorders>
                          </w:tcPr>
                          <w:p w14:paraId="7B12D311" w14:textId="77777777" w:rsidR="00C4799D" w:rsidRDefault="00C4799D">
                            <w:pPr>
                              <w:rPr>
                                <w:sz w:val="2"/>
                                <w:szCs w:val="2"/>
                              </w:rPr>
                            </w:pPr>
                          </w:p>
                        </w:tc>
                      </w:tr>
                      <w:tr w:rsidR="00C4799D" w14:paraId="004F6E23" w14:textId="77777777">
                        <w:trPr>
                          <w:trHeight w:val="252"/>
                        </w:trPr>
                        <w:tc>
                          <w:tcPr>
                            <w:tcW w:w="2546" w:type="dxa"/>
                            <w:tcBorders>
                              <w:bottom w:val="nil"/>
                            </w:tcBorders>
                          </w:tcPr>
                          <w:p w14:paraId="329687E1" w14:textId="77777777" w:rsidR="00C4799D" w:rsidRDefault="008C28BE">
                            <w:pPr>
                              <w:pStyle w:val="TableParagraph"/>
                              <w:spacing w:line="229" w:lineRule="exact"/>
                              <w:rPr>
                                <w:b/>
                                <w:sz w:val="20"/>
                              </w:rPr>
                            </w:pPr>
                            <w:r>
                              <w:rPr>
                                <w:b/>
                                <w:spacing w:val="-2"/>
                                <w:sz w:val="20"/>
                              </w:rPr>
                              <w:t>Endoscopic</w:t>
                            </w:r>
                            <w:r>
                              <w:rPr>
                                <w:b/>
                                <w:spacing w:val="5"/>
                                <w:sz w:val="20"/>
                              </w:rPr>
                              <w:t xml:space="preserve"> </w:t>
                            </w:r>
                            <w:r>
                              <w:rPr>
                                <w:b/>
                                <w:spacing w:val="-2"/>
                                <w:sz w:val="20"/>
                              </w:rPr>
                              <w:t>remission</w:t>
                            </w:r>
                            <w:r>
                              <w:rPr>
                                <w:b/>
                                <w:spacing w:val="-2"/>
                                <w:sz w:val="20"/>
                                <w:vertAlign w:val="superscript"/>
                              </w:rPr>
                              <w:t>f</w:t>
                            </w:r>
                          </w:p>
                        </w:tc>
                        <w:tc>
                          <w:tcPr>
                            <w:tcW w:w="960" w:type="dxa"/>
                            <w:vMerge w:val="restart"/>
                          </w:tcPr>
                          <w:p w14:paraId="53E7A3B2" w14:textId="77777777" w:rsidR="00C4799D" w:rsidRDefault="008C28BE">
                            <w:pPr>
                              <w:pStyle w:val="TableParagraph"/>
                              <w:spacing w:before="138"/>
                              <w:ind w:left="249"/>
                              <w:rPr>
                                <w:sz w:val="20"/>
                              </w:rPr>
                            </w:pPr>
                            <w:r>
                              <w:rPr>
                                <w:spacing w:val="-4"/>
                                <w:sz w:val="20"/>
                              </w:rPr>
                              <w:t>5.6%</w:t>
                            </w:r>
                          </w:p>
                        </w:tc>
                        <w:tc>
                          <w:tcPr>
                            <w:tcW w:w="989" w:type="dxa"/>
                            <w:vMerge w:val="restart"/>
                          </w:tcPr>
                          <w:p w14:paraId="787FBF26" w14:textId="77777777" w:rsidR="00C4799D" w:rsidRDefault="008C28BE">
                            <w:pPr>
                              <w:pStyle w:val="TableParagraph"/>
                              <w:spacing w:before="138"/>
                              <w:ind w:left="208"/>
                              <w:rPr>
                                <w:sz w:val="20"/>
                              </w:rPr>
                            </w:pPr>
                            <w:r>
                              <w:rPr>
                                <w:spacing w:val="-2"/>
                                <w:sz w:val="20"/>
                              </w:rPr>
                              <w:t>24.2%</w:t>
                            </w:r>
                          </w:p>
                        </w:tc>
                        <w:tc>
                          <w:tcPr>
                            <w:tcW w:w="1171" w:type="dxa"/>
                            <w:vMerge w:val="restart"/>
                          </w:tcPr>
                          <w:p w14:paraId="57D50CB0" w14:textId="77777777" w:rsidR="00C4799D" w:rsidRDefault="008C28BE">
                            <w:pPr>
                              <w:pStyle w:val="TableParagraph"/>
                              <w:spacing w:before="138"/>
                              <w:ind w:left="278"/>
                              <w:rPr>
                                <w:sz w:val="20"/>
                              </w:rPr>
                            </w:pPr>
                            <w:r>
                              <w:rPr>
                                <w:spacing w:val="-2"/>
                                <w:sz w:val="20"/>
                              </w:rPr>
                              <w:t>25.9%</w:t>
                            </w:r>
                          </w:p>
                        </w:tc>
                        <w:tc>
                          <w:tcPr>
                            <w:tcW w:w="1771" w:type="dxa"/>
                            <w:tcBorders>
                              <w:bottom w:val="nil"/>
                            </w:tcBorders>
                          </w:tcPr>
                          <w:p w14:paraId="2354ADC1" w14:textId="77777777" w:rsidR="00C4799D" w:rsidRDefault="008C28BE">
                            <w:pPr>
                              <w:pStyle w:val="TableParagraph"/>
                              <w:spacing w:before="23" w:line="209" w:lineRule="exact"/>
                              <w:ind w:left="21" w:right="20"/>
                              <w:jc w:val="center"/>
                              <w:rPr>
                                <w:sz w:val="20"/>
                              </w:rPr>
                            </w:pPr>
                            <w:r>
                              <w:rPr>
                                <w:spacing w:val="-2"/>
                                <w:sz w:val="20"/>
                              </w:rPr>
                              <w:t>18.7%*</w:t>
                            </w:r>
                          </w:p>
                        </w:tc>
                        <w:tc>
                          <w:tcPr>
                            <w:tcW w:w="1771" w:type="dxa"/>
                            <w:tcBorders>
                              <w:bottom w:val="nil"/>
                            </w:tcBorders>
                          </w:tcPr>
                          <w:p w14:paraId="029A9B96" w14:textId="77777777" w:rsidR="00C4799D" w:rsidRDefault="008C28BE">
                            <w:pPr>
                              <w:pStyle w:val="TableParagraph"/>
                              <w:spacing w:before="23" w:line="209" w:lineRule="exact"/>
                              <w:ind w:left="21" w:right="15"/>
                              <w:jc w:val="center"/>
                              <w:rPr>
                                <w:sz w:val="20"/>
                              </w:rPr>
                            </w:pPr>
                            <w:r>
                              <w:rPr>
                                <w:spacing w:val="-2"/>
                                <w:sz w:val="20"/>
                              </w:rPr>
                              <w:t>19.4%*</w:t>
                            </w:r>
                          </w:p>
                        </w:tc>
                      </w:tr>
                      <w:tr w:rsidR="00C4799D" w14:paraId="10EC4838" w14:textId="77777777">
                        <w:trPr>
                          <w:trHeight w:val="246"/>
                        </w:trPr>
                        <w:tc>
                          <w:tcPr>
                            <w:tcW w:w="2546" w:type="dxa"/>
                            <w:tcBorders>
                              <w:top w:val="nil"/>
                            </w:tcBorders>
                          </w:tcPr>
                          <w:p w14:paraId="0240E161" w14:textId="77777777" w:rsidR="00C4799D" w:rsidRDefault="00C4799D">
                            <w:pPr>
                              <w:pStyle w:val="TableParagraph"/>
                              <w:ind w:left="0"/>
                              <w:rPr>
                                <w:rFonts w:ascii="Times New Roman"/>
                                <w:sz w:val="16"/>
                              </w:rPr>
                            </w:pPr>
                          </w:p>
                        </w:tc>
                        <w:tc>
                          <w:tcPr>
                            <w:tcW w:w="960" w:type="dxa"/>
                            <w:vMerge/>
                            <w:tcBorders>
                              <w:top w:val="nil"/>
                            </w:tcBorders>
                          </w:tcPr>
                          <w:p w14:paraId="0E12F43E" w14:textId="77777777" w:rsidR="00C4799D" w:rsidRDefault="00C4799D">
                            <w:pPr>
                              <w:rPr>
                                <w:sz w:val="2"/>
                                <w:szCs w:val="2"/>
                              </w:rPr>
                            </w:pPr>
                          </w:p>
                        </w:tc>
                        <w:tc>
                          <w:tcPr>
                            <w:tcW w:w="989" w:type="dxa"/>
                            <w:vMerge/>
                            <w:tcBorders>
                              <w:top w:val="nil"/>
                            </w:tcBorders>
                          </w:tcPr>
                          <w:p w14:paraId="0830A5FC" w14:textId="77777777" w:rsidR="00C4799D" w:rsidRDefault="00C4799D">
                            <w:pPr>
                              <w:rPr>
                                <w:sz w:val="2"/>
                                <w:szCs w:val="2"/>
                              </w:rPr>
                            </w:pPr>
                          </w:p>
                        </w:tc>
                        <w:tc>
                          <w:tcPr>
                            <w:tcW w:w="1171" w:type="dxa"/>
                            <w:vMerge/>
                            <w:tcBorders>
                              <w:top w:val="nil"/>
                            </w:tcBorders>
                          </w:tcPr>
                          <w:p w14:paraId="4D5C60CB" w14:textId="77777777" w:rsidR="00C4799D" w:rsidRDefault="00C4799D">
                            <w:pPr>
                              <w:rPr>
                                <w:sz w:val="2"/>
                                <w:szCs w:val="2"/>
                              </w:rPr>
                            </w:pPr>
                          </w:p>
                        </w:tc>
                        <w:tc>
                          <w:tcPr>
                            <w:tcW w:w="1771" w:type="dxa"/>
                            <w:tcBorders>
                              <w:top w:val="nil"/>
                            </w:tcBorders>
                          </w:tcPr>
                          <w:p w14:paraId="6BFA1C54" w14:textId="77777777" w:rsidR="00C4799D" w:rsidRDefault="008C28BE">
                            <w:pPr>
                              <w:pStyle w:val="TableParagraph"/>
                              <w:spacing w:line="222" w:lineRule="exact"/>
                              <w:ind w:left="21" w:right="19"/>
                              <w:jc w:val="center"/>
                              <w:rPr>
                                <w:sz w:val="20"/>
                              </w:rPr>
                            </w:pPr>
                            <w:r>
                              <w:rPr>
                                <w:sz w:val="20"/>
                              </w:rPr>
                              <w:t>(11.0,</w:t>
                            </w:r>
                            <w:r>
                              <w:rPr>
                                <w:spacing w:val="-9"/>
                                <w:sz w:val="20"/>
                              </w:rPr>
                              <w:t xml:space="preserve"> </w:t>
                            </w:r>
                            <w:r>
                              <w:rPr>
                                <w:spacing w:val="-2"/>
                                <w:sz w:val="20"/>
                              </w:rPr>
                              <w:t>26.4)</w:t>
                            </w:r>
                          </w:p>
                        </w:tc>
                        <w:tc>
                          <w:tcPr>
                            <w:tcW w:w="1771" w:type="dxa"/>
                            <w:tcBorders>
                              <w:top w:val="nil"/>
                            </w:tcBorders>
                          </w:tcPr>
                          <w:p w14:paraId="751DBD18" w14:textId="77777777" w:rsidR="00C4799D" w:rsidRDefault="008C28BE">
                            <w:pPr>
                              <w:pStyle w:val="TableParagraph"/>
                              <w:spacing w:line="222" w:lineRule="exact"/>
                              <w:ind w:left="21" w:right="14"/>
                              <w:jc w:val="center"/>
                              <w:rPr>
                                <w:sz w:val="20"/>
                              </w:rPr>
                            </w:pPr>
                            <w:r>
                              <w:rPr>
                                <w:sz w:val="20"/>
                              </w:rPr>
                              <w:t>(11.7,</w:t>
                            </w:r>
                            <w:r>
                              <w:rPr>
                                <w:spacing w:val="-9"/>
                                <w:sz w:val="20"/>
                              </w:rPr>
                              <w:t xml:space="preserve"> </w:t>
                            </w:r>
                            <w:r>
                              <w:rPr>
                                <w:spacing w:val="-2"/>
                                <w:sz w:val="20"/>
                              </w:rPr>
                              <w:t>27.2)</w:t>
                            </w:r>
                          </w:p>
                        </w:tc>
                      </w:tr>
                    </w:tbl>
                    <w:p w14:paraId="539B419E" w14:textId="77777777" w:rsidR="00C4799D" w:rsidRDefault="00C4799D">
                      <w:pPr>
                        <w:pStyle w:val="BodyText"/>
                        <w:ind w:left="0"/>
                      </w:pPr>
                    </w:p>
                  </w:txbxContent>
                </v:textbox>
                <w10:wrap anchorx="page"/>
              </v:shape>
            </w:pict>
          </mc:Fallback>
        </mc:AlternateContent>
      </w:r>
      <w:bookmarkStart w:id="137" w:name="Table_31._Proportion_of_Patients_Meeting"/>
      <w:bookmarkEnd w:id="137"/>
      <w:r>
        <w:t>Table</w:t>
      </w:r>
      <w:r>
        <w:rPr>
          <w:spacing w:val="-2"/>
        </w:rPr>
        <w:t xml:space="preserve"> </w:t>
      </w:r>
      <w:r>
        <w:t>31. Proportion</w:t>
      </w:r>
      <w:r>
        <w:rPr>
          <w:spacing w:val="-4"/>
        </w:rPr>
        <w:t xml:space="preserve"> </w:t>
      </w:r>
      <w:r>
        <w:t>of</w:t>
      </w:r>
      <w:r>
        <w:rPr>
          <w:spacing w:val="-3"/>
        </w:rPr>
        <w:t xml:space="preserve"> </w:t>
      </w:r>
      <w:r>
        <w:t>Patients</w:t>
      </w:r>
      <w:r>
        <w:rPr>
          <w:spacing w:val="-4"/>
        </w:rPr>
        <w:t xml:space="preserve"> </w:t>
      </w:r>
      <w:r>
        <w:t>Meeting</w:t>
      </w:r>
      <w:r>
        <w:rPr>
          <w:spacing w:val="-2"/>
        </w:rPr>
        <w:t xml:space="preserve"> </w:t>
      </w:r>
      <w:r>
        <w:t>Primary</w:t>
      </w:r>
      <w:r>
        <w:rPr>
          <w:spacing w:val="-2"/>
        </w:rPr>
        <w:t xml:space="preserve"> </w:t>
      </w:r>
      <w:r>
        <w:t>and</w:t>
      </w:r>
      <w:r>
        <w:rPr>
          <w:spacing w:val="-2"/>
        </w:rPr>
        <w:t xml:space="preserve"> </w:t>
      </w:r>
      <w:r>
        <w:t>Secondary</w:t>
      </w:r>
      <w:r>
        <w:rPr>
          <w:spacing w:val="-4"/>
        </w:rPr>
        <w:t xml:space="preserve"> </w:t>
      </w:r>
      <w:r>
        <w:t>Efficacy</w:t>
      </w:r>
      <w:r>
        <w:rPr>
          <w:spacing w:val="-2"/>
        </w:rPr>
        <w:t xml:space="preserve"> </w:t>
      </w:r>
      <w:r>
        <w:t>Endpoints</w:t>
      </w:r>
      <w:r>
        <w:rPr>
          <w:spacing w:val="-4"/>
        </w:rPr>
        <w:t xml:space="preserve"> </w:t>
      </w:r>
      <w:r>
        <w:t>at Week 52 in Maintenance Study UC-3</w:t>
      </w:r>
    </w:p>
    <w:p w14:paraId="1EADB986" w14:textId="77777777" w:rsidR="00C4799D" w:rsidRDefault="00C4799D" w:rsidP="00F74BCF">
      <w:pPr>
        <w:spacing w:line="340" w:lineRule="auto"/>
        <w:sectPr w:rsidR="00C4799D">
          <w:pgSz w:w="11910" w:h="16840"/>
          <w:pgMar w:top="1420" w:right="440" w:bottom="1360" w:left="1220" w:header="0" w:footer="1167"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960"/>
        <w:gridCol w:w="989"/>
        <w:gridCol w:w="1171"/>
        <w:gridCol w:w="1771"/>
        <w:gridCol w:w="1771"/>
      </w:tblGrid>
      <w:tr w:rsidR="00C4799D" w14:paraId="4425C6D2" w14:textId="77777777">
        <w:trPr>
          <w:trHeight w:val="918"/>
        </w:trPr>
        <w:tc>
          <w:tcPr>
            <w:tcW w:w="2546" w:type="dxa"/>
          </w:tcPr>
          <w:p w14:paraId="09B2F956" w14:textId="77777777" w:rsidR="00C4799D" w:rsidRDefault="00C4799D" w:rsidP="00F74BCF">
            <w:pPr>
              <w:pStyle w:val="TableParagraph"/>
              <w:ind w:left="0"/>
              <w:rPr>
                <w:rFonts w:ascii="Times New Roman"/>
                <w:sz w:val="18"/>
              </w:rPr>
            </w:pPr>
          </w:p>
        </w:tc>
        <w:tc>
          <w:tcPr>
            <w:tcW w:w="960" w:type="dxa"/>
            <w:shd w:val="clear" w:color="auto" w:fill="D9D9D9"/>
          </w:tcPr>
          <w:p w14:paraId="32141FCD" w14:textId="77777777" w:rsidR="00C4799D" w:rsidRDefault="008C28BE" w:rsidP="00F74BCF">
            <w:pPr>
              <w:pStyle w:val="TableParagraph"/>
              <w:spacing w:before="230"/>
              <w:ind w:left="180" w:firstLine="81"/>
              <w:rPr>
                <w:b/>
                <w:sz w:val="20"/>
              </w:rPr>
            </w:pPr>
            <w:r>
              <w:rPr>
                <w:b/>
                <w:spacing w:val="-4"/>
                <w:sz w:val="20"/>
              </w:rPr>
              <w:t>PBO N=149</w:t>
            </w:r>
          </w:p>
        </w:tc>
        <w:tc>
          <w:tcPr>
            <w:tcW w:w="989" w:type="dxa"/>
            <w:shd w:val="clear" w:color="auto" w:fill="D9D9D9"/>
          </w:tcPr>
          <w:p w14:paraId="4914C0DB" w14:textId="77777777" w:rsidR="00C4799D" w:rsidRDefault="008C28BE" w:rsidP="00F74BCF">
            <w:pPr>
              <w:pStyle w:val="TableParagraph"/>
              <w:spacing w:before="114"/>
              <w:ind w:left="281"/>
              <w:rPr>
                <w:b/>
                <w:sz w:val="20"/>
              </w:rPr>
            </w:pPr>
            <w:r>
              <w:rPr>
                <w:b/>
                <w:spacing w:val="-5"/>
                <w:sz w:val="20"/>
              </w:rPr>
              <w:t>UPA</w:t>
            </w:r>
          </w:p>
          <w:p w14:paraId="3C37730A" w14:textId="77777777" w:rsidR="00C4799D" w:rsidRDefault="008C28BE" w:rsidP="00F74BCF">
            <w:pPr>
              <w:pStyle w:val="TableParagraph"/>
              <w:spacing w:before="1"/>
              <w:ind w:left="194" w:right="179" w:firstLine="21"/>
              <w:rPr>
                <w:b/>
                <w:sz w:val="20"/>
              </w:rPr>
            </w:pPr>
            <w:r>
              <w:rPr>
                <w:b/>
                <w:sz w:val="20"/>
              </w:rPr>
              <w:t>15</w:t>
            </w:r>
            <w:r>
              <w:rPr>
                <w:b/>
                <w:spacing w:val="-14"/>
                <w:sz w:val="20"/>
              </w:rPr>
              <w:t xml:space="preserve"> </w:t>
            </w:r>
            <w:r>
              <w:rPr>
                <w:b/>
                <w:sz w:val="20"/>
              </w:rPr>
              <w:t xml:space="preserve">mg </w:t>
            </w:r>
            <w:r>
              <w:rPr>
                <w:b/>
                <w:spacing w:val="-4"/>
                <w:sz w:val="20"/>
              </w:rPr>
              <w:t>N=148</w:t>
            </w:r>
          </w:p>
        </w:tc>
        <w:tc>
          <w:tcPr>
            <w:tcW w:w="1171" w:type="dxa"/>
            <w:shd w:val="clear" w:color="auto" w:fill="D9D9D9"/>
          </w:tcPr>
          <w:p w14:paraId="36452C89" w14:textId="77777777" w:rsidR="00C4799D" w:rsidRDefault="008C28BE" w:rsidP="00F74BCF">
            <w:pPr>
              <w:pStyle w:val="TableParagraph"/>
              <w:spacing w:before="114"/>
              <w:ind w:left="374"/>
              <w:rPr>
                <w:b/>
                <w:sz w:val="20"/>
              </w:rPr>
            </w:pPr>
            <w:r>
              <w:rPr>
                <w:b/>
                <w:spacing w:val="-5"/>
                <w:sz w:val="20"/>
              </w:rPr>
              <w:t>UPA</w:t>
            </w:r>
          </w:p>
          <w:p w14:paraId="16CA5ECF" w14:textId="77777777" w:rsidR="00C4799D" w:rsidRDefault="008C28BE" w:rsidP="00F74BCF">
            <w:pPr>
              <w:pStyle w:val="TableParagraph"/>
              <w:spacing w:before="1"/>
              <w:ind w:left="263" w:right="270" w:firstLine="43"/>
              <w:rPr>
                <w:b/>
                <w:sz w:val="20"/>
              </w:rPr>
            </w:pPr>
            <w:r>
              <w:rPr>
                <w:b/>
                <w:sz w:val="20"/>
              </w:rPr>
              <w:t>30</w:t>
            </w:r>
            <w:r>
              <w:rPr>
                <w:b/>
                <w:spacing w:val="-14"/>
                <w:sz w:val="20"/>
              </w:rPr>
              <w:t xml:space="preserve"> </w:t>
            </w:r>
            <w:r>
              <w:rPr>
                <w:b/>
                <w:sz w:val="20"/>
              </w:rPr>
              <w:t xml:space="preserve">mg </w:t>
            </w:r>
            <w:r>
              <w:rPr>
                <w:b/>
                <w:spacing w:val="-4"/>
                <w:sz w:val="20"/>
              </w:rPr>
              <w:t>N=154</w:t>
            </w:r>
          </w:p>
        </w:tc>
        <w:tc>
          <w:tcPr>
            <w:tcW w:w="1771" w:type="dxa"/>
            <w:shd w:val="clear" w:color="auto" w:fill="D9D9D9"/>
          </w:tcPr>
          <w:p w14:paraId="6CA3F946" w14:textId="77777777" w:rsidR="00C4799D" w:rsidRDefault="008C28BE" w:rsidP="00F74BCF">
            <w:pPr>
              <w:pStyle w:val="TableParagraph"/>
              <w:ind w:left="393" w:right="388" w:firstLine="1"/>
              <w:rPr>
                <w:b/>
                <w:sz w:val="20"/>
              </w:rPr>
            </w:pPr>
            <w:r>
              <w:rPr>
                <w:b/>
                <w:spacing w:val="-2"/>
                <w:sz w:val="20"/>
              </w:rPr>
              <w:t>Treatment Difference</w:t>
            </w:r>
          </w:p>
          <w:p w14:paraId="699ED69B" w14:textId="77777777" w:rsidR="00C4799D" w:rsidRDefault="008C28BE" w:rsidP="00F74BCF">
            <w:pPr>
              <w:pStyle w:val="TableParagraph"/>
              <w:spacing w:line="228" w:lineRule="exact"/>
              <w:ind w:left="21" w:right="14"/>
              <w:rPr>
                <w:b/>
                <w:sz w:val="20"/>
              </w:rPr>
            </w:pPr>
            <w:r>
              <w:rPr>
                <w:b/>
                <w:sz w:val="20"/>
              </w:rPr>
              <w:t>15</w:t>
            </w:r>
            <w:r>
              <w:rPr>
                <w:b/>
                <w:spacing w:val="-14"/>
                <w:sz w:val="20"/>
              </w:rPr>
              <w:t xml:space="preserve"> </w:t>
            </w:r>
            <w:r>
              <w:rPr>
                <w:b/>
                <w:sz w:val="20"/>
              </w:rPr>
              <w:t>mg</w:t>
            </w:r>
            <w:r>
              <w:rPr>
                <w:b/>
                <w:spacing w:val="-13"/>
                <w:sz w:val="20"/>
              </w:rPr>
              <w:t xml:space="preserve"> </w:t>
            </w:r>
            <w:r>
              <w:rPr>
                <w:b/>
                <w:sz w:val="20"/>
              </w:rPr>
              <w:t>vs</w:t>
            </w:r>
            <w:r>
              <w:rPr>
                <w:b/>
                <w:spacing w:val="-14"/>
                <w:sz w:val="20"/>
              </w:rPr>
              <w:t xml:space="preserve"> </w:t>
            </w:r>
            <w:r>
              <w:rPr>
                <w:b/>
                <w:sz w:val="20"/>
              </w:rPr>
              <w:t>PBO (95% CI)</w:t>
            </w:r>
          </w:p>
        </w:tc>
        <w:tc>
          <w:tcPr>
            <w:tcW w:w="1771" w:type="dxa"/>
            <w:shd w:val="clear" w:color="auto" w:fill="D9D9D9"/>
          </w:tcPr>
          <w:p w14:paraId="0D9BF2F8" w14:textId="77777777" w:rsidR="00C4799D" w:rsidRDefault="008C28BE" w:rsidP="00F74BCF">
            <w:pPr>
              <w:pStyle w:val="TableParagraph"/>
              <w:ind w:left="396" w:right="385" w:firstLine="1"/>
              <w:rPr>
                <w:b/>
                <w:sz w:val="20"/>
              </w:rPr>
            </w:pPr>
            <w:r>
              <w:rPr>
                <w:b/>
                <w:spacing w:val="-2"/>
                <w:sz w:val="20"/>
              </w:rPr>
              <w:t>Treatment Difference</w:t>
            </w:r>
          </w:p>
          <w:p w14:paraId="32C4D4D5" w14:textId="77777777" w:rsidR="00C4799D" w:rsidRDefault="008C28BE" w:rsidP="00F74BCF">
            <w:pPr>
              <w:pStyle w:val="TableParagraph"/>
              <w:spacing w:line="228" w:lineRule="exact"/>
              <w:ind w:left="23" w:right="11"/>
              <w:rPr>
                <w:b/>
                <w:sz w:val="20"/>
              </w:rPr>
            </w:pPr>
            <w:r>
              <w:rPr>
                <w:b/>
                <w:sz w:val="20"/>
              </w:rPr>
              <w:t>30</w:t>
            </w:r>
            <w:r>
              <w:rPr>
                <w:b/>
                <w:spacing w:val="-14"/>
                <w:sz w:val="20"/>
              </w:rPr>
              <w:t xml:space="preserve"> </w:t>
            </w:r>
            <w:r>
              <w:rPr>
                <w:b/>
                <w:sz w:val="20"/>
              </w:rPr>
              <w:t>mg</w:t>
            </w:r>
            <w:r>
              <w:rPr>
                <w:b/>
                <w:spacing w:val="-13"/>
                <w:sz w:val="20"/>
              </w:rPr>
              <w:t xml:space="preserve"> </w:t>
            </w:r>
            <w:r>
              <w:rPr>
                <w:b/>
                <w:sz w:val="20"/>
              </w:rPr>
              <w:t>vs</w:t>
            </w:r>
            <w:r>
              <w:rPr>
                <w:b/>
                <w:spacing w:val="-14"/>
                <w:sz w:val="20"/>
              </w:rPr>
              <w:t xml:space="preserve"> </w:t>
            </w:r>
            <w:r>
              <w:rPr>
                <w:b/>
                <w:sz w:val="20"/>
              </w:rPr>
              <w:t>PBO (95% CI)</w:t>
            </w:r>
          </w:p>
        </w:tc>
      </w:tr>
      <w:tr w:rsidR="00C4799D" w14:paraId="52CD30D4" w14:textId="77777777">
        <w:trPr>
          <w:trHeight w:val="510"/>
        </w:trPr>
        <w:tc>
          <w:tcPr>
            <w:tcW w:w="2546" w:type="dxa"/>
          </w:tcPr>
          <w:p w14:paraId="78493F27" w14:textId="77777777" w:rsidR="00C4799D" w:rsidRDefault="008C28BE" w:rsidP="00F74BCF">
            <w:pPr>
              <w:pStyle w:val="TableParagraph"/>
              <w:spacing w:line="229" w:lineRule="exact"/>
              <w:ind w:left="280"/>
              <w:rPr>
                <w:sz w:val="13"/>
              </w:rPr>
            </w:pPr>
            <w:r>
              <w:rPr>
                <w:sz w:val="20"/>
              </w:rPr>
              <w:t>Prior</w:t>
            </w:r>
            <w:r>
              <w:rPr>
                <w:spacing w:val="-10"/>
                <w:sz w:val="20"/>
              </w:rPr>
              <w:t xml:space="preserve"> </w:t>
            </w:r>
            <w:r>
              <w:rPr>
                <w:sz w:val="20"/>
              </w:rPr>
              <w:t>biologic</w:t>
            </w:r>
            <w:r>
              <w:rPr>
                <w:spacing w:val="-7"/>
                <w:sz w:val="20"/>
              </w:rPr>
              <w:t xml:space="preserve"> </w:t>
            </w:r>
            <w:r>
              <w:rPr>
                <w:spacing w:val="-2"/>
                <w:sz w:val="20"/>
              </w:rPr>
              <w:t>failure</w:t>
            </w:r>
            <w:r>
              <w:rPr>
                <w:spacing w:val="-2"/>
                <w:position w:val="6"/>
                <w:sz w:val="13"/>
              </w:rPr>
              <w:t>+</w:t>
            </w:r>
          </w:p>
        </w:tc>
        <w:tc>
          <w:tcPr>
            <w:tcW w:w="960" w:type="dxa"/>
          </w:tcPr>
          <w:p w14:paraId="2D08A558" w14:textId="77777777" w:rsidR="00C4799D" w:rsidRDefault="008C28BE" w:rsidP="00F74BCF">
            <w:pPr>
              <w:pStyle w:val="TableParagraph"/>
              <w:spacing w:before="141"/>
              <w:ind w:left="35" w:right="33"/>
              <w:rPr>
                <w:sz w:val="20"/>
              </w:rPr>
            </w:pPr>
            <w:r>
              <w:rPr>
                <w:spacing w:val="-4"/>
                <w:sz w:val="20"/>
              </w:rPr>
              <w:t>2.5%</w:t>
            </w:r>
          </w:p>
        </w:tc>
        <w:tc>
          <w:tcPr>
            <w:tcW w:w="989" w:type="dxa"/>
          </w:tcPr>
          <w:p w14:paraId="3FBBE348" w14:textId="77777777" w:rsidR="00C4799D" w:rsidRDefault="008C28BE" w:rsidP="00F74BCF">
            <w:pPr>
              <w:pStyle w:val="TableParagraph"/>
              <w:spacing w:before="141"/>
              <w:ind w:left="60" w:right="58"/>
              <w:rPr>
                <w:sz w:val="20"/>
              </w:rPr>
            </w:pPr>
            <w:r>
              <w:rPr>
                <w:spacing w:val="-2"/>
                <w:sz w:val="20"/>
              </w:rPr>
              <w:t>21.5%</w:t>
            </w:r>
          </w:p>
        </w:tc>
        <w:tc>
          <w:tcPr>
            <w:tcW w:w="1171" w:type="dxa"/>
          </w:tcPr>
          <w:p w14:paraId="260B117B" w14:textId="77777777" w:rsidR="00C4799D" w:rsidRDefault="008C28BE" w:rsidP="00F74BCF">
            <w:pPr>
              <w:pStyle w:val="TableParagraph"/>
              <w:spacing w:before="141"/>
              <w:ind w:left="63" w:right="101"/>
              <w:rPr>
                <w:sz w:val="20"/>
              </w:rPr>
            </w:pPr>
            <w:r>
              <w:rPr>
                <w:spacing w:val="-2"/>
                <w:sz w:val="20"/>
              </w:rPr>
              <w:t>20.0%</w:t>
            </w:r>
          </w:p>
        </w:tc>
        <w:tc>
          <w:tcPr>
            <w:tcW w:w="1771" w:type="dxa"/>
          </w:tcPr>
          <w:p w14:paraId="11AA6ABC" w14:textId="77777777" w:rsidR="00C4799D" w:rsidRDefault="008C28BE" w:rsidP="00F74BCF">
            <w:pPr>
              <w:pStyle w:val="TableParagraph"/>
              <w:spacing w:before="141"/>
              <w:ind w:left="21" w:right="19"/>
              <w:rPr>
                <w:sz w:val="20"/>
              </w:rPr>
            </w:pPr>
            <w:r>
              <w:rPr>
                <w:spacing w:val="-2"/>
                <w:sz w:val="20"/>
              </w:rPr>
              <w:t>19.0%</w:t>
            </w:r>
          </w:p>
        </w:tc>
        <w:tc>
          <w:tcPr>
            <w:tcW w:w="1771" w:type="dxa"/>
          </w:tcPr>
          <w:p w14:paraId="51CD79F9" w14:textId="77777777" w:rsidR="00C4799D" w:rsidRDefault="008C28BE" w:rsidP="00F74BCF">
            <w:pPr>
              <w:pStyle w:val="TableParagraph"/>
              <w:spacing w:before="141"/>
              <w:ind w:left="21" w:right="14"/>
              <w:rPr>
                <w:sz w:val="20"/>
              </w:rPr>
            </w:pPr>
            <w:r>
              <w:rPr>
                <w:spacing w:val="-2"/>
                <w:sz w:val="20"/>
              </w:rPr>
              <w:t>17.5%</w:t>
            </w:r>
          </w:p>
        </w:tc>
      </w:tr>
      <w:tr w:rsidR="00C4799D" w14:paraId="665EA2CB" w14:textId="77777777">
        <w:trPr>
          <w:trHeight w:val="510"/>
        </w:trPr>
        <w:tc>
          <w:tcPr>
            <w:tcW w:w="2546" w:type="dxa"/>
          </w:tcPr>
          <w:p w14:paraId="24D71A05" w14:textId="77777777" w:rsidR="00C4799D" w:rsidRDefault="008C28BE" w:rsidP="00F74BCF">
            <w:pPr>
              <w:pStyle w:val="TableParagraph"/>
              <w:ind w:left="280"/>
              <w:rPr>
                <w:sz w:val="13"/>
              </w:rPr>
            </w:pPr>
            <w:r>
              <w:rPr>
                <w:sz w:val="20"/>
              </w:rPr>
              <w:t>Without</w:t>
            </w:r>
            <w:r>
              <w:rPr>
                <w:spacing w:val="-14"/>
                <w:sz w:val="20"/>
              </w:rPr>
              <w:t xml:space="preserve"> </w:t>
            </w:r>
            <w:r>
              <w:rPr>
                <w:sz w:val="20"/>
              </w:rPr>
              <w:t>prior</w:t>
            </w:r>
            <w:r>
              <w:rPr>
                <w:spacing w:val="-14"/>
                <w:sz w:val="20"/>
              </w:rPr>
              <w:t xml:space="preserve"> </w:t>
            </w:r>
            <w:r>
              <w:rPr>
                <w:sz w:val="20"/>
              </w:rPr>
              <w:t xml:space="preserve">biologic </w:t>
            </w:r>
            <w:r>
              <w:rPr>
                <w:spacing w:val="-2"/>
                <w:sz w:val="20"/>
              </w:rPr>
              <w:t>failure</w:t>
            </w:r>
            <w:r>
              <w:rPr>
                <w:spacing w:val="-2"/>
                <w:position w:val="6"/>
                <w:sz w:val="13"/>
              </w:rPr>
              <w:t>+</w:t>
            </w:r>
          </w:p>
        </w:tc>
        <w:tc>
          <w:tcPr>
            <w:tcW w:w="960" w:type="dxa"/>
          </w:tcPr>
          <w:p w14:paraId="6B0E05F5" w14:textId="77777777" w:rsidR="00C4799D" w:rsidRDefault="008C28BE" w:rsidP="00F74BCF">
            <w:pPr>
              <w:pStyle w:val="TableParagraph"/>
              <w:spacing w:before="138"/>
              <w:ind w:left="35" w:right="33"/>
              <w:rPr>
                <w:sz w:val="20"/>
              </w:rPr>
            </w:pPr>
            <w:r>
              <w:rPr>
                <w:spacing w:val="-4"/>
                <w:sz w:val="20"/>
              </w:rPr>
              <w:t>9.3%</w:t>
            </w:r>
          </w:p>
        </w:tc>
        <w:tc>
          <w:tcPr>
            <w:tcW w:w="989" w:type="dxa"/>
          </w:tcPr>
          <w:p w14:paraId="14078789" w14:textId="77777777" w:rsidR="00C4799D" w:rsidRDefault="008C28BE" w:rsidP="00F74BCF">
            <w:pPr>
              <w:pStyle w:val="TableParagraph"/>
              <w:spacing w:before="138"/>
              <w:ind w:left="60" w:right="58"/>
              <w:rPr>
                <w:sz w:val="20"/>
              </w:rPr>
            </w:pPr>
            <w:r>
              <w:rPr>
                <w:spacing w:val="-2"/>
                <w:sz w:val="20"/>
              </w:rPr>
              <w:t>26.8%</w:t>
            </w:r>
          </w:p>
        </w:tc>
        <w:tc>
          <w:tcPr>
            <w:tcW w:w="1171" w:type="dxa"/>
          </w:tcPr>
          <w:p w14:paraId="7FE74C3C" w14:textId="77777777" w:rsidR="00C4799D" w:rsidRDefault="008C28BE" w:rsidP="00F74BCF">
            <w:pPr>
              <w:pStyle w:val="TableParagraph"/>
              <w:spacing w:before="138"/>
              <w:ind w:left="63" w:right="101"/>
              <w:rPr>
                <w:sz w:val="20"/>
              </w:rPr>
            </w:pPr>
            <w:r>
              <w:rPr>
                <w:spacing w:val="-2"/>
                <w:sz w:val="20"/>
              </w:rPr>
              <w:t>31.2%</w:t>
            </w:r>
          </w:p>
        </w:tc>
        <w:tc>
          <w:tcPr>
            <w:tcW w:w="1771" w:type="dxa"/>
          </w:tcPr>
          <w:p w14:paraId="6764A636" w14:textId="77777777" w:rsidR="00C4799D" w:rsidRDefault="008C28BE" w:rsidP="00F74BCF">
            <w:pPr>
              <w:pStyle w:val="TableParagraph"/>
              <w:spacing w:before="138"/>
              <w:ind w:left="21" w:right="19"/>
              <w:rPr>
                <w:sz w:val="20"/>
              </w:rPr>
            </w:pPr>
            <w:r>
              <w:rPr>
                <w:spacing w:val="-2"/>
                <w:sz w:val="20"/>
              </w:rPr>
              <w:t>17.5%</w:t>
            </w:r>
          </w:p>
        </w:tc>
        <w:tc>
          <w:tcPr>
            <w:tcW w:w="1771" w:type="dxa"/>
          </w:tcPr>
          <w:p w14:paraId="1B494EBF" w14:textId="77777777" w:rsidR="00C4799D" w:rsidRDefault="008C28BE" w:rsidP="00F74BCF">
            <w:pPr>
              <w:pStyle w:val="TableParagraph"/>
              <w:spacing w:before="138"/>
              <w:ind w:left="21" w:right="14"/>
              <w:rPr>
                <w:sz w:val="20"/>
              </w:rPr>
            </w:pPr>
            <w:r>
              <w:rPr>
                <w:spacing w:val="-2"/>
                <w:sz w:val="20"/>
              </w:rPr>
              <w:t>21.9%</w:t>
            </w:r>
          </w:p>
        </w:tc>
      </w:tr>
      <w:tr w:rsidR="00C4799D" w14:paraId="47CB8032" w14:textId="77777777">
        <w:trPr>
          <w:trHeight w:val="508"/>
        </w:trPr>
        <w:tc>
          <w:tcPr>
            <w:tcW w:w="2546" w:type="dxa"/>
          </w:tcPr>
          <w:p w14:paraId="5798226E" w14:textId="77777777" w:rsidR="00C4799D" w:rsidRDefault="008C28BE" w:rsidP="00F74BCF">
            <w:pPr>
              <w:pStyle w:val="TableParagraph"/>
              <w:spacing w:line="229" w:lineRule="exact"/>
              <w:rPr>
                <w:b/>
                <w:sz w:val="20"/>
              </w:rPr>
            </w:pPr>
            <w:r>
              <w:rPr>
                <w:b/>
                <w:sz w:val="20"/>
              </w:rPr>
              <w:t>Mucosal</w:t>
            </w:r>
            <w:r>
              <w:rPr>
                <w:b/>
                <w:spacing w:val="-13"/>
                <w:sz w:val="20"/>
              </w:rPr>
              <w:t xml:space="preserve"> </w:t>
            </w:r>
            <w:proofErr w:type="spellStart"/>
            <w:r>
              <w:rPr>
                <w:b/>
                <w:spacing w:val="-2"/>
                <w:sz w:val="20"/>
              </w:rPr>
              <w:t>healing</w:t>
            </w:r>
            <w:r>
              <w:rPr>
                <w:b/>
                <w:spacing w:val="-2"/>
                <w:sz w:val="20"/>
                <w:vertAlign w:val="superscript"/>
              </w:rPr>
              <w:t>g</w:t>
            </w:r>
            <w:proofErr w:type="spellEnd"/>
          </w:p>
        </w:tc>
        <w:tc>
          <w:tcPr>
            <w:tcW w:w="960" w:type="dxa"/>
          </w:tcPr>
          <w:p w14:paraId="026DCA41" w14:textId="77777777" w:rsidR="00C4799D" w:rsidRDefault="008C28BE" w:rsidP="00F74BCF">
            <w:pPr>
              <w:pStyle w:val="TableParagraph"/>
              <w:spacing w:before="138"/>
              <w:ind w:left="35" w:right="33"/>
              <w:rPr>
                <w:sz w:val="20"/>
              </w:rPr>
            </w:pPr>
            <w:r>
              <w:rPr>
                <w:spacing w:val="-2"/>
                <w:sz w:val="20"/>
              </w:rPr>
              <w:t>14.5%</w:t>
            </w:r>
          </w:p>
        </w:tc>
        <w:tc>
          <w:tcPr>
            <w:tcW w:w="989" w:type="dxa"/>
          </w:tcPr>
          <w:p w14:paraId="48F4CF7E" w14:textId="77777777" w:rsidR="00C4799D" w:rsidRDefault="008C28BE" w:rsidP="00F74BCF">
            <w:pPr>
              <w:pStyle w:val="TableParagraph"/>
              <w:spacing w:before="138"/>
              <w:ind w:left="60" w:right="58"/>
              <w:rPr>
                <w:sz w:val="20"/>
              </w:rPr>
            </w:pPr>
            <w:r>
              <w:rPr>
                <w:spacing w:val="-2"/>
                <w:sz w:val="20"/>
              </w:rPr>
              <w:t>48.7%</w:t>
            </w:r>
          </w:p>
        </w:tc>
        <w:tc>
          <w:tcPr>
            <w:tcW w:w="1171" w:type="dxa"/>
          </w:tcPr>
          <w:p w14:paraId="72C8F13C" w14:textId="77777777" w:rsidR="00C4799D" w:rsidRDefault="008C28BE" w:rsidP="00F74BCF">
            <w:pPr>
              <w:pStyle w:val="TableParagraph"/>
              <w:spacing w:before="138"/>
              <w:ind w:left="63" w:right="102"/>
              <w:rPr>
                <w:sz w:val="20"/>
              </w:rPr>
            </w:pPr>
            <w:r>
              <w:rPr>
                <w:spacing w:val="-2"/>
                <w:sz w:val="20"/>
              </w:rPr>
              <w:t>61.6%</w:t>
            </w:r>
          </w:p>
        </w:tc>
        <w:tc>
          <w:tcPr>
            <w:tcW w:w="1771" w:type="dxa"/>
          </w:tcPr>
          <w:p w14:paraId="21DB8130" w14:textId="77777777" w:rsidR="00C4799D" w:rsidRDefault="008C28BE" w:rsidP="00F74BCF">
            <w:pPr>
              <w:pStyle w:val="TableParagraph"/>
              <w:spacing w:before="23"/>
              <w:ind w:left="372" w:right="360" w:firstLine="187"/>
              <w:rPr>
                <w:sz w:val="20"/>
              </w:rPr>
            </w:pPr>
            <w:r>
              <w:rPr>
                <w:spacing w:val="-2"/>
                <w:sz w:val="20"/>
              </w:rPr>
              <w:t xml:space="preserve">34.4%* </w:t>
            </w:r>
            <w:r>
              <w:rPr>
                <w:sz w:val="20"/>
              </w:rPr>
              <w:t>(25.1,</w:t>
            </w:r>
            <w:r>
              <w:rPr>
                <w:spacing w:val="-14"/>
                <w:sz w:val="20"/>
              </w:rPr>
              <w:t xml:space="preserve"> </w:t>
            </w:r>
            <w:r>
              <w:rPr>
                <w:sz w:val="20"/>
              </w:rPr>
              <w:t>43.7)</w:t>
            </w:r>
          </w:p>
        </w:tc>
        <w:tc>
          <w:tcPr>
            <w:tcW w:w="1771" w:type="dxa"/>
          </w:tcPr>
          <w:p w14:paraId="7CF7C19C" w14:textId="77777777" w:rsidR="00C4799D" w:rsidRDefault="008C28BE" w:rsidP="00F74BCF">
            <w:pPr>
              <w:pStyle w:val="TableParagraph"/>
              <w:spacing w:before="23"/>
              <w:ind w:left="374" w:right="358" w:firstLine="187"/>
              <w:rPr>
                <w:sz w:val="20"/>
              </w:rPr>
            </w:pPr>
            <w:r>
              <w:rPr>
                <w:spacing w:val="-2"/>
                <w:sz w:val="20"/>
              </w:rPr>
              <w:t xml:space="preserve">46.3%* </w:t>
            </w:r>
            <w:r>
              <w:rPr>
                <w:sz w:val="20"/>
              </w:rPr>
              <w:t>(36.7,</w:t>
            </w:r>
            <w:r>
              <w:rPr>
                <w:spacing w:val="-14"/>
                <w:sz w:val="20"/>
              </w:rPr>
              <w:t xml:space="preserve"> </w:t>
            </w:r>
            <w:r>
              <w:rPr>
                <w:sz w:val="20"/>
              </w:rPr>
              <w:t>55.8)</w:t>
            </w:r>
          </w:p>
        </w:tc>
      </w:tr>
      <w:tr w:rsidR="00C4799D" w14:paraId="668911B4" w14:textId="77777777">
        <w:trPr>
          <w:trHeight w:val="510"/>
        </w:trPr>
        <w:tc>
          <w:tcPr>
            <w:tcW w:w="2546" w:type="dxa"/>
          </w:tcPr>
          <w:p w14:paraId="6501E830" w14:textId="77777777" w:rsidR="00C4799D" w:rsidRDefault="008C28BE" w:rsidP="00F74BCF">
            <w:pPr>
              <w:pStyle w:val="TableParagraph"/>
              <w:spacing w:line="229" w:lineRule="exact"/>
              <w:ind w:left="280"/>
              <w:rPr>
                <w:sz w:val="13"/>
              </w:rPr>
            </w:pPr>
            <w:r>
              <w:rPr>
                <w:sz w:val="20"/>
              </w:rPr>
              <w:t>Prior</w:t>
            </w:r>
            <w:r>
              <w:rPr>
                <w:spacing w:val="-10"/>
                <w:sz w:val="20"/>
              </w:rPr>
              <w:t xml:space="preserve"> </w:t>
            </w:r>
            <w:r>
              <w:rPr>
                <w:sz w:val="20"/>
              </w:rPr>
              <w:t>biologic</w:t>
            </w:r>
            <w:r>
              <w:rPr>
                <w:spacing w:val="-7"/>
                <w:sz w:val="20"/>
              </w:rPr>
              <w:t xml:space="preserve"> </w:t>
            </w:r>
            <w:r>
              <w:rPr>
                <w:spacing w:val="-2"/>
                <w:sz w:val="20"/>
              </w:rPr>
              <w:t>failure</w:t>
            </w:r>
            <w:r>
              <w:rPr>
                <w:spacing w:val="-2"/>
                <w:position w:val="6"/>
                <w:sz w:val="13"/>
              </w:rPr>
              <w:t>+</w:t>
            </w:r>
          </w:p>
        </w:tc>
        <w:tc>
          <w:tcPr>
            <w:tcW w:w="960" w:type="dxa"/>
          </w:tcPr>
          <w:p w14:paraId="1535541B" w14:textId="77777777" w:rsidR="00C4799D" w:rsidRDefault="008C28BE" w:rsidP="00F74BCF">
            <w:pPr>
              <w:pStyle w:val="TableParagraph"/>
              <w:spacing w:before="141"/>
              <w:ind w:left="35" w:right="33"/>
              <w:rPr>
                <w:sz w:val="20"/>
              </w:rPr>
            </w:pPr>
            <w:r>
              <w:rPr>
                <w:spacing w:val="-4"/>
                <w:sz w:val="20"/>
              </w:rPr>
              <w:t>7.8%</w:t>
            </w:r>
          </w:p>
        </w:tc>
        <w:tc>
          <w:tcPr>
            <w:tcW w:w="989" w:type="dxa"/>
          </w:tcPr>
          <w:p w14:paraId="39E83B0B" w14:textId="77777777" w:rsidR="00C4799D" w:rsidRDefault="008C28BE" w:rsidP="00F74BCF">
            <w:pPr>
              <w:pStyle w:val="TableParagraph"/>
              <w:spacing w:before="141"/>
              <w:ind w:left="60" w:right="58"/>
              <w:rPr>
                <w:sz w:val="20"/>
              </w:rPr>
            </w:pPr>
            <w:r>
              <w:rPr>
                <w:spacing w:val="-2"/>
                <w:sz w:val="20"/>
              </w:rPr>
              <w:t>43.3%</w:t>
            </w:r>
          </w:p>
        </w:tc>
        <w:tc>
          <w:tcPr>
            <w:tcW w:w="1171" w:type="dxa"/>
          </w:tcPr>
          <w:p w14:paraId="1D2DE76B" w14:textId="77777777" w:rsidR="00C4799D" w:rsidRDefault="008C28BE" w:rsidP="00F74BCF">
            <w:pPr>
              <w:pStyle w:val="TableParagraph"/>
              <w:spacing w:before="141"/>
              <w:ind w:left="63" w:right="101"/>
              <w:rPr>
                <w:sz w:val="20"/>
              </w:rPr>
            </w:pPr>
            <w:r>
              <w:rPr>
                <w:spacing w:val="-2"/>
                <w:sz w:val="20"/>
              </w:rPr>
              <w:t>56.1%</w:t>
            </w:r>
          </w:p>
        </w:tc>
        <w:tc>
          <w:tcPr>
            <w:tcW w:w="1771" w:type="dxa"/>
          </w:tcPr>
          <w:p w14:paraId="0513C639" w14:textId="77777777" w:rsidR="00C4799D" w:rsidRDefault="008C28BE" w:rsidP="00F74BCF">
            <w:pPr>
              <w:pStyle w:val="TableParagraph"/>
              <w:spacing w:before="141"/>
              <w:ind w:left="21" w:right="19"/>
              <w:rPr>
                <w:sz w:val="20"/>
              </w:rPr>
            </w:pPr>
            <w:r>
              <w:rPr>
                <w:spacing w:val="-2"/>
                <w:sz w:val="20"/>
              </w:rPr>
              <w:t>35.5%</w:t>
            </w:r>
          </w:p>
        </w:tc>
        <w:tc>
          <w:tcPr>
            <w:tcW w:w="1771" w:type="dxa"/>
          </w:tcPr>
          <w:p w14:paraId="62A81DB8" w14:textId="77777777" w:rsidR="00C4799D" w:rsidRDefault="008C28BE" w:rsidP="00F74BCF">
            <w:pPr>
              <w:pStyle w:val="TableParagraph"/>
              <w:spacing w:before="141"/>
              <w:ind w:left="21" w:right="14"/>
              <w:rPr>
                <w:sz w:val="20"/>
              </w:rPr>
            </w:pPr>
            <w:r>
              <w:rPr>
                <w:spacing w:val="-2"/>
                <w:sz w:val="20"/>
              </w:rPr>
              <w:t>48.3%</w:t>
            </w:r>
          </w:p>
        </w:tc>
      </w:tr>
      <w:tr w:rsidR="00C4799D" w14:paraId="0E63F701" w14:textId="77777777">
        <w:trPr>
          <w:trHeight w:val="510"/>
        </w:trPr>
        <w:tc>
          <w:tcPr>
            <w:tcW w:w="2546" w:type="dxa"/>
          </w:tcPr>
          <w:p w14:paraId="33791BE1" w14:textId="77777777" w:rsidR="00C4799D" w:rsidRDefault="008C28BE" w:rsidP="00F74BCF">
            <w:pPr>
              <w:pStyle w:val="TableParagraph"/>
              <w:ind w:left="280"/>
              <w:rPr>
                <w:sz w:val="13"/>
              </w:rPr>
            </w:pPr>
            <w:r>
              <w:rPr>
                <w:sz w:val="20"/>
              </w:rPr>
              <w:t>Without</w:t>
            </w:r>
            <w:r>
              <w:rPr>
                <w:spacing w:val="-14"/>
                <w:sz w:val="20"/>
              </w:rPr>
              <w:t xml:space="preserve"> </w:t>
            </w:r>
            <w:r>
              <w:rPr>
                <w:sz w:val="20"/>
              </w:rPr>
              <w:t>prior</w:t>
            </w:r>
            <w:r>
              <w:rPr>
                <w:spacing w:val="-14"/>
                <w:sz w:val="20"/>
              </w:rPr>
              <w:t xml:space="preserve"> </w:t>
            </w:r>
            <w:r>
              <w:rPr>
                <w:sz w:val="20"/>
              </w:rPr>
              <w:t xml:space="preserve">biologic </w:t>
            </w:r>
            <w:r>
              <w:rPr>
                <w:spacing w:val="-2"/>
                <w:sz w:val="20"/>
              </w:rPr>
              <w:t>failure</w:t>
            </w:r>
            <w:r>
              <w:rPr>
                <w:spacing w:val="-2"/>
                <w:position w:val="6"/>
                <w:sz w:val="13"/>
              </w:rPr>
              <w:t>+</w:t>
            </w:r>
          </w:p>
        </w:tc>
        <w:tc>
          <w:tcPr>
            <w:tcW w:w="960" w:type="dxa"/>
          </w:tcPr>
          <w:p w14:paraId="482F5962" w14:textId="77777777" w:rsidR="00C4799D" w:rsidRDefault="008C28BE" w:rsidP="00F74BCF">
            <w:pPr>
              <w:pStyle w:val="TableParagraph"/>
              <w:spacing w:before="138"/>
              <w:ind w:left="35" w:right="33"/>
              <w:rPr>
                <w:sz w:val="20"/>
              </w:rPr>
            </w:pPr>
            <w:r>
              <w:rPr>
                <w:spacing w:val="-2"/>
                <w:sz w:val="20"/>
              </w:rPr>
              <w:t>22.5%</w:t>
            </w:r>
          </w:p>
        </w:tc>
        <w:tc>
          <w:tcPr>
            <w:tcW w:w="989" w:type="dxa"/>
          </w:tcPr>
          <w:p w14:paraId="5B84EBDA" w14:textId="77777777" w:rsidR="00C4799D" w:rsidRDefault="008C28BE" w:rsidP="00F74BCF">
            <w:pPr>
              <w:pStyle w:val="TableParagraph"/>
              <w:spacing w:before="138"/>
              <w:ind w:left="60" w:right="58"/>
              <w:rPr>
                <w:sz w:val="20"/>
              </w:rPr>
            </w:pPr>
            <w:r>
              <w:rPr>
                <w:spacing w:val="-2"/>
                <w:sz w:val="20"/>
              </w:rPr>
              <w:t>53.6%</w:t>
            </w:r>
          </w:p>
        </w:tc>
        <w:tc>
          <w:tcPr>
            <w:tcW w:w="1171" w:type="dxa"/>
          </w:tcPr>
          <w:p w14:paraId="1558EF94" w14:textId="77777777" w:rsidR="00C4799D" w:rsidRDefault="008C28BE" w:rsidP="00F74BCF">
            <w:pPr>
              <w:pStyle w:val="TableParagraph"/>
              <w:spacing w:before="138"/>
              <w:ind w:left="63" w:right="102"/>
              <w:rPr>
                <w:sz w:val="20"/>
              </w:rPr>
            </w:pPr>
            <w:r>
              <w:rPr>
                <w:spacing w:val="-2"/>
                <w:sz w:val="20"/>
              </w:rPr>
              <w:t>66.6%</w:t>
            </w:r>
          </w:p>
        </w:tc>
        <w:tc>
          <w:tcPr>
            <w:tcW w:w="1771" w:type="dxa"/>
          </w:tcPr>
          <w:p w14:paraId="0FEBAB07" w14:textId="77777777" w:rsidR="00C4799D" w:rsidRDefault="008C28BE" w:rsidP="00F74BCF">
            <w:pPr>
              <w:pStyle w:val="TableParagraph"/>
              <w:spacing w:before="138"/>
              <w:ind w:left="21" w:right="19"/>
              <w:rPr>
                <w:sz w:val="20"/>
              </w:rPr>
            </w:pPr>
            <w:r>
              <w:rPr>
                <w:spacing w:val="-2"/>
                <w:sz w:val="20"/>
              </w:rPr>
              <w:t>31.1%</w:t>
            </w:r>
          </w:p>
        </w:tc>
        <w:tc>
          <w:tcPr>
            <w:tcW w:w="1771" w:type="dxa"/>
          </w:tcPr>
          <w:p w14:paraId="5F0CF01A" w14:textId="77777777" w:rsidR="00C4799D" w:rsidRDefault="008C28BE" w:rsidP="00F74BCF">
            <w:pPr>
              <w:pStyle w:val="TableParagraph"/>
              <w:spacing w:before="138"/>
              <w:ind w:left="21" w:right="14"/>
              <w:rPr>
                <w:sz w:val="20"/>
              </w:rPr>
            </w:pPr>
            <w:r>
              <w:rPr>
                <w:spacing w:val="-2"/>
                <w:sz w:val="20"/>
              </w:rPr>
              <w:t>44.1%</w:t>
            </w:r>
          </w:p>
        </w:tc>
      </w:tr>
      <w:tr w:rsidR="00C4799D" w14:paraId="67C8E879" w14:textId="77777777">
        <w:trPr>
          <w:trHeight w:val="508"/>
        </w:trPr>
        <w:tc>
          <w:tcPr>
            <w:tcW w:w="2546" w:type="dxa"/>
          </w:tcPr>
          <w:p w14:paraId="2C07A7DF" w14:textId="77777777" w:rsidR="00C4799D" w:rsidRDefault="008C28BE" w:rsidP="00F74BCF">
            <w:pPr>
              <w:pStyle w:val="TableParagraph"/>
              <w:rPr>
                <w:b/>
                <w:sz w:val="20"/>
              </w:rPr>
            </w:pPr>
            <w:r>
              <w:rPr>
                <w:b/>
                <w:spacing w:val="-2"/>
                <w:sz w:val="20"/>
              </w:rPr>
              <w:t xml:space="preserve">Histologic-endoscopic </w:t>
            </w:r>
            <w:r>
              <w:rPr>
                <w:b/>
                <w:sz w:val="20"/>
              </w:rPr>
              <w:t xml:space="preserve">mucosal </w:t>
            </w:r>
            <w:proofErr w:type="spellStart"/>
            <w:r>
              <w:rPr>
                <w:b/>
                <w:sz w:val="20"/>
              </w:rPr>
              <w:t>healing</w:t>
            </w:r>
            <w:r>
              <w:rPr>
                <w:b/>
                <w:sz w:val="20"/>
                <w:vertAlign w:val="superscript"/>
              </w:rPr>
              <w:t>h</w:t>
            </w:r>
            <w:proofErr w:type="spellEnd"/>
          </w:p>
        </w:tc>
        <w:tc>
          <w:tcPr>
            <w:tcW w:w="960" w:type="dxa"/>
          </w:tcPr>
          <w:p w14:paraId="3CBFECEE" w14:textId="77777777" w:rsidR="00C4799D" w:rsidRDefault="008C28BE" w:rsidP="00F74BCF">
            <w:pPr>
              <w:pStyle w:val="TableParagraph"/>
              <w:spacing w:before="138"/>
              <w:ind w:left="35" w:right="33"/>
              <w:rPr>
                <w:sz w:val="20"/>
              </w:rPr>
            </w:pPr>
            <w:r>
              <w:rPr>
                <w:spacing w:val="-2"/>
                <w:sz w:val="20"/>
              </w:rPr>
              <w:t>11.9%</w:t>
            </w:r>
          </w:p>
        </w:tc>
        <w:tc>
          <w:tcPr>
            <w:tcW w:w="989" w:type="dxa"/>
          </w:tcPr>
          <w:p w14:paraId="29F134EA" w14:textId="77777777" w:rsidR="00C4799D" w:rsidRDefault="008C28BE" w:rsidP="00F74BCF">
            <w:pPr>
              <w:pStyle w:val="TableParagraph"/>
              <w:spacing w:before="138"/>
              <w:ind w:left="60" w:right="59"/>
              <w:rPr>
                <w:sz w:val="20"/>
              </w:rPr>
            </w:pPr>
            <w:r>
              <w:rPr>
                <w:spacing w:val="-2"/>
                <w:sz w:val="20"/>
              </w:rPr>
              <w:t>35.0%</w:t>
            </w:r>
          </w:p>
        </w:tc>
        <w:tc>
          <w:tcPr>
            <w:tcW w:w="1171" w:type="dxa"/>
          </w:tcPr>
          <w:p w14:paraId="2587AF4E" w14:textId="77777777" w:rsidR="00C4799D" w:rsidRDefault="008C28BE" w:rsidP="00F74BCF">
            <w:pPr>
              <w:pStyle w:val="TableParagraph"/>
              <w:spacing w:before="138"/>
              <w:ind w:left="63" w:right="102"/>
              <w:rPr>
                <w:sz w:val="20"/>
              </w:rPr>
            </w:pPr>
            <w:r>
              <w:rPr>
                <w:spacing w:val="-2"/>
                <w:sz w:val="20"/>
              </w:rPr>
              <w:t>49.8%</w:t>
            </w:r>
          </w:p>
        </w:tc>
        <w:tc>
          <w:tcPr>
            <w:tcW w:w="1771" w:type="dxa"/>
          </w:tcPr>
          <w:p w14:paraId="615D02F3" w14:textId="77777777" w:rsidR="00C4799D" w:rsidRDefault="008C28BE" w:rsidP="00F74BCF">
            <w:pPr>
              <w:pStyle w:val="TableParagraph"/>
              <w:spacing w:before="23"/>
              <w:ind w:left="372" w:right="360" w:firstLine="187"/>
              <w:rPr>
                <w:sz w:val="20"/>
              </w:rPr>
            </w:pPr>
            <w:r>
              <w:rPr>
                <w:spacing w:val="-2"/>
                <w:sz w:val="20"/>
              </w:rPr>
              <w:t xml:space="preserve">23.8%* </w:t>
            </w:r>
            <w:r>
              <w:rPr>
                <w:sz w:val="20"/>
              </w:rPr>
              <w:t>(14.8,</w:t>
            </w:r>
            <w:r>
              <w:rPr>
                <w:spacing w:val="-14"/>
                <w:sz w:val="20"/>
              </w:rPr>
              <w:t xml:space="preserve"> </w:t>
            </w:r>
            <w:r>
              <w:rPr>
                <w:sz w:val="20"/>
              </w:rPr>
              <w:t>32.8)</w:t>
            </w:r>
          </w:p>
        </w:tc>
        <w:tc>
          <w:tcPr>
            <w:tcW w:w="1771" w:type="dxa"/>
          </w:tcPr>
          <w:p w14:paraId="48470649" w14:textId="77777777" w:rsidR="00C4799D" w:rsidRDefault="008C28BE" w:rsidP="00F74BCF">
            <w:pPr>
              <w:pStyle w:val="TableParagraph"/>
              <w:spacing w:before="23"/>
              <w:ind w:left="374" w:right="358" w:firstLine="187"/>
              <w:rPr>
                <w:sz w:val="20"/>
              </w:rPr>
            </w:pPr>
            <w:r>
              <w:rPr>
                <w:spacing w:val="-2"/>
                <w:sz w:val="20"/>
              </w:rPr>
              <w:t xml:space="preserve">37.3%* </w:t>
            </w:r>
            <w:r>
              <w:rPr>
                <w:sz w:val="20"/>
              </w:rPr>
              <w:t>(27.8,</w:t>
            </w:r>
            <w:r>
              <w:rPr>
                <w:spacing w:val="-14"/>
                <w:sz w:val="20"/>
              </w:rPr>
              <w:t xml:space="preserve"> </w:t>
            </w:r>
            <w:r>
              <w:rPr>
                <w:sz w:val="20"/>
              </w:rPr>
              <w:t>46.8)</w:t>
            </w:r>
          </w:p>
        </w:tc>
      </w:tr>
      <w:tr w:rsidR="00C4799D" w14:paraId="2315BD42" w14:textId="77777777">
        <w:trPr>
          <w:trHeight w:val="510"/>
        </w:trPr>
        <w:tc>
          <w:tcPr>
            <w:tcW w:w="2546" w:type="dxa"/>
          </w:tcPr>
          <w:p w14:paraId="218B4E83" w14:textId="77777777" w:rsidR="00C4799D" w:rsidRDefault="008C28BE" w:rsidP="00F74BCF">
            <w:pPr>
              <w:pStyle w:val="TableParagraph"/>
              <w:spacing w:line="229" w:lineRule="exact"/>
              <w:ind w:left="280"/>
              <w:rPr>
                <w:sz w:val="13"/>
              </w:rPr>
            </w:pPr>
            <w:r>
              <w:rPr>
                <w:sz w:val="20"/>
              </w:rPr>
              <w:t>Prior</w:t>
            </w:r>
            <w:r>
              <w:rPr>
                <w:spacing w:val="-10"/>
                <w:sz w:val="20"/>
              </w:rPr>
              <w:t xml:space="preserve"> </w:t>
            </w:r>
            <w:r>
              <w:rPr>
                <w:sz w:val="20"/>
              </w:rPr>
              <w:t>biologic</w:t>
            </w:r>
            <w:r>
              <w:rPr>
                <w:spacing w:val="-7"/>
                <w:sz w:val="20"/>
              </w:rPr>
              <w:t xml:space="preserve"> </w:t>
            </w:r>
            <w:r>
              <w:rPr>
                <w:spacing w:val="-2"/>
                <w:sz w:val="20"/>
              </w:rPr>
              <w:t>failure</w:t>
            </w:r>
            <w:r>
              <w:rPr>
                <w:spacing w:val="-2"/>
                <w:position w:val="6"/>
                <w:sz w:val="13"/>
              </w:rPr>
              <w:t>+</w:t>
            </w:r>
          </w:p>
        </w:tc>
        <w:tc>
          <w:tcPr>
            <w:tcW w:w="960" w:type="dxa"/>
          </w:tcPr>
          <w:p w14:paraId="784FC849" w14:textId="77777777" w:rsidR="00C4799D" w:rsidRDefault="008C28BE" w:rsidP="00F74BCF">
            <w:pPr>
              <w:pStyle w:val="TableParagraph"/>
              <w:spacing w:before="141"/>
              <w:ind w:left="35" w:right="33"/>
              <w:rPr>
                <w:sz w:val="20"/>
              </w:rPr>
            </w:pPr>
            <w:r>
              <w:rPr>
                <w:spacing w:val="-4"/>
                <w:sz w:val="20"/>
              </w:rPr>
              <w:t>5.2%</w:t>
            </w:r>
          </w:p>
        </w:tc>
        <w:tc>
          <w:tcPr>
            <w:tcW w:w="989" w:type="dxa"/>
          </w:tcPr>
          <w:p w14:paraId="27C38A6A" w14:textId="77777777" w:rsidR="00C4799D" w:rsidRDefault="008C28BE" w:rsidP="00F74BCF">
            <w:pPr>
              <w:pStyle w:val="TableParagraph"/>
              <w:spacing w:before="141"/>
              <w:ind w:left="60" w:right="59"/>
              <w:rPr>
                <w:sz w:val="20"/>
              </w:rPr>
            </w:pPr>
            <w:r>
              <w:rPr>
                <w:spacing w:val="-2"/>
                <w:sz w:val="20"/>
              </w:rPr>
              <w:t>32.9%</w:t>
            </w:r>
          </w:p>
        </w:tc>
        <w:tc>
          <w:tcPr>
            <w:tcW w:w="1171" w:type="dxa"/>
          </w:tcPr>
          <w:p w14:paraId="13A1BB95" w14:textId="77777777" w:rsidR="00C4799D" w:rsidRDefault="008C28BE" w:rsidP="00F74BCF">
            <w:pPr>
              <w:pStyle w:val="TableParagraph"/>
              <w:spacing w:before="141"/>
              <w:ind w:left="63" w:right="102"/>
              <w:rPr>
                <w:sz w:val="20"/>
              </w:rPr>
            </w:pPr>
            <w:r>
              <w:rPr>
                <w:spacing w:val="-2"/>
                <w:sz w:val="20"/>
              </w:rPr>
              <w:t>47.6%</w:t>
            </w:r>
          </w:p>
        </w:tc>
        <w:tc>
          <w:tcPr>
            <w:tcW w:w="1771" w:type="dxa"/>
          </w:tcPr>
          <w:p w14:paraId="3EA60A03" w14:textId="77777777" w:rsidR="00C4799D" w:rsidRDefault="008C28BE" w:rsidP="00F74BCF">
            <w:pPr>
              <w:pStyle w:val="TableParagraph"/>
              <w:spacing w:before="141"/>
              <w:ind w:left="21" w:right="19"/>
              <w:rPr>
                <w:sz w:val="20"/>
              </w:rPr>
            </w:pPr>
            <w:r>
              <w:rPr>
                <w:spacing w:val="-2"/>
                <w:sz w:val="20"/>
              </w:rPr>
              <w:t>27.7%</w:t>
            </w:r>
          </w:p>
        </w:tc>
        <w:tc>
          <w:tcPr>
            <w:tcW w:w="1771" w:type="dxa"/>
          </w:tcPr>
          <w:p w14:paraId="02DAE87D" w14:textId="77777777" w:rsidR="00C4799D" w:rsidRDefault="008C28BE" w:rsidP="00F74BCF">
            <w:pPr>
              <w:pStyle w:val="TableParagraph"/>
              <w:spacing w:before="141"/>
              <w:ind w:left="21" w:right="14"/>
              <w:rPr>
                <w:sz w:val="20"/>
              </w:rPr>
            </w:pPr>
            <w:r>
              <w:rPr>
                <w:spacing w:val="-2"/>
                <w:sz w:val="20"/>
              </w:rPr>
              <w:t>42.4%</w:t>
            </w:r>
          </w:p>
        </w:tc>
      </w:tr>
      <w:tr w:rsidR="00C4799D" w14:paraId="67C54BA8" w14:textId="77777777">
        <w:trPr>
          <w:trHeight w:val="510"/>
        </w:trPr>
        <w:tc>
          <w:tcPr>
            <w:tcW w:w="2546" w:type="dxa"/>
          </w:tcPr>
          <w:p w14:paraId="140A4926" w14:textId="77777777" w:rsidR="00C4799D" w:rsidRDefault="008C28BE" w:rsidP="00F74BCF">
            <w:pPr>
              <w:pStyle w:val="TableParagraph"/>
              <w:ind w:left="280"/>
              <w:rPr>
                <w:sz w:val="13"/>
              </w:rPr>
            </w:pPr>
            <w:r>
              <w:rPr>
                <w:sz w:val="20"/>
              </w:rPr>
              <w:t>Without</w:t>
            </w:r>
            <w:r>
              <w:rPr>
                <w:spacing w:val="-14"/>
                <w:sz w:val="20"/>
              </w:rPr>
              <w:t xml:space="preserve"> </w:t>
            </w:r>
            <w:r>
              <w:rPr>
                <w:sz w:val="20"/>
              </w:rPr>
              <w:t>prior</w:t>
            </w:r>
            <w:r>
              <w:rPr>
                <w:spacing w:val="-14"/>
                <w:sz w:val="20"/>
              </w:rPr>
              <w:t xml:space="preserve"> </w:t>
            </w:r>
            <w:r>
              <w:rPr>
                <w:sz w:val="20"/>
              </w:rPr>
              <w:t xml:space="preserve">biologic </w:t>
            </w:r>
            <w:r>
              <w:rPr>
                <w:spacing w:val="-2"/>
                <w:sz w:val="20"/>
              </w:rPr>
              <w:t>failure</w:t>
            </w:r>
            <w:r>
              <w:rPr>
                <w:spacing w:val="-2"/>
                <w:position w:val="6"/>
                <w:sz w:val="13"/>
              </w:rPr>
              <w:t>+</w:t>
            </w:r>
          </w:p>
        </w:tc>
        <w:tc>
          <w:tcPr>
            <w:tcW w:w="960" w:type="dxa"/>
          </w:tcPr>
          <w:p w14:paraId="69A4FBD0" w14:textId="77777777" w:rsidR="00C4799D" w:rsidRDefault="008C28BE" w:rsidP="00F74BCF">
            <w:pPr>
              <w:pStyle w:val="TableParagraph"/>
              <w:spacing w:before="138"/>
              <w:ind w:left="35" w:right="33"/>
              <w:rPr>
                <w:sz w:val="20"/>
              </w:rPr>
            </w:pPr>
            <w:r>
              <w:rPr>
                <w:spacing w:val="-2"/>
                <w:sz w:val="20"/>
              </w:rPr>
              <w:t>20.0%</w:t>
            </w:r>
          </w:p>
        </w:tc>
        <w:tc>
          <w:tcPr>
            <w:tcW w:w="989" w:type="dxa"/>
          </w:tcPr>
          <w:p w14:paraId="795D3F90" w14:textId="77777777" w:rsidR="00C4799D" w:rsidRDefault="008C28BE" w:rsidP="00F74BCF">
            <w:pPr>
              <w:pStyle w:val="TableParagraph"/>
              <w:spacing w:before="138"/>
              <w:ind w:left="60" w:right="59"/>
              <w:rPr>
                <w:sz w:val="20"/>
              </w:rPr>
            </w:pPr>
            <w:r>
              <w:rPr>
                <w:spacing w:val="-2"/>
                <w:sz w:val="20"/>
              </w:rPr>
              <w:t>36.9%</w:t>
            </w:r>
          </w:p>
        </w:tc>
        <w:tc>
          <w:tcPr>
            <w:tcW w:w="1171" w:type="dxa"/>
          </w:tcPr>
          <w:p w14:paraId="095C71D3" w14:textId="77777777" w:rsidR="00C4799D" w:rsidRDefault="008C28BE" w:rsidP="00F74BCF">
            <w:pPr>
              <w:pStyle w:val="TableParagraph"/>
              <w:spacing w:before="138"/>
              <w:ind w:left="63" w:right="102"/>
              <w:rPr>
                <w:sz w:val="20"/>
              </w:rPr>
            </w:pPr>
            <w:r>
              <w:rPr>
                <w:spacing w:val="-2"/>
                <w:sz w:val="20"/>
              </w:rPr>
              <w:t>51.8%</w:t>
            </w:r>
          </w:p>
        </w:tc>
        <w:tc>
          <w:tcPr>
            <w:tcW w:w="1771" w:type="dxa"/>
          </w:tcPr>
          <w:p w14:paraId="3A875E88" w14:textId="77777777" w:rsidR="00C4799D" w:rsidRDefault="008C28BE" w:rsidP="00F74BCF">
            <w:pPr>
              <w:pStyle w:val="TableParagraph"/>
              <w:spacing w:before="138"/>
              <w:ind w:left="21" w:right="19"/>
              <w:rPr>
                <w:sz w:val="20"/>
              </w:rPr>
            </w:pPr>
            <w:r>
              <w:rPr>
                <w:spacing w:val="-2"/>
                <w:sz w:val="20"/>
              </w:rPr>
              <w:t>16.9%</w:t>
            </w:r>
          </w:p>
        </w:tc>
        <w:tc>
          <w:tcPr>
            <w:tcW w:w="1771" w:type="dxa"/>
          </w:tcPr>
          <w:p w14:paraId="764247B1" w14:textId="77777777" w:rsidR="00C4799D" w:rsidRDefault="008C28BE" w:rsidP="00F74BCF">
            <w:pPr>
              <w:pStyle w:val="TableParagraph"/>
              <w:spacing w:before="138"/>
              <w:ind w:left="21" w:right="14"/>
              <w:rPr>
                <w:sz w:val="20"/>
              </w:rPr>
            </w:pPr>
            <w:r>
              <w:rPr>
                <w:spacing w:val="-2"/>
                <w:sz w:val="20"/>
              </w:rPr>
              <w:t>31.8%</w:t>
            </w:r>
          </w:p>
        </w:tc>
      </w:tr>
      <w:tr w:rsidR="00C4799D" w14:paraId="4714BC24" w14:textId="77777777">
        <w:trPr>
          <w:trHeight w:val="508"/>
        </w:trPr>
        <w:tc>
          <w:tcPr>
            <w:tcW w:w="2546" w:type="dxa"/>
          </w:tcPr>
          <w:p w14:paraId="16F45DB3" w14:textId="77777777" w:rsidR="00C4799D" w:rsidRDefault="008C28BE" w:rsidP="00F74BCF">
            <w:pPr>
              <w:pStyle w:val="TableParagraph"/>
              <w:spacing w:line="229" w:lineRule="exact"/>
              <w:rPr>
                <w:b/>
                <w:sz w:val="20"/>
              </w:rPr>
            </w:pPr>
            <w:r>
              <w:rPr>
                <w:b/>
                <w:sz w:val="20"/>
              </w:rPr>
              <w:t>Deep</w:t>
            </w:r>
            <w:r>
              <w:rPr>
                <w:b/>
                <w:spacing w:val="-10"/>
                <w:sz w:val="20"/>
              </w:rPr>
              <w:t xml:space="preserve"> </w:t>
            </w:r>
            <w:r>
              <w:rPr>
                <w:b/>
                <w:sz w:val="20"/>
              </w:rPr>
              <w:t>mucosal</w:t>
            </w:r>
            <w:r>
              <w:rPr>
                <w:b/>
                <w:spacing w:val="-8"/>
                <w:sz w:val="20"/>
              </w:rPr>
              <w:t xml:space="preserve"> </w:t>
            </w:r>
            <w:proofErr w:type="spellStart"/>
            <w:r>
              <w:rPr>
                <w:b/>
                <w:spacing w:val="-2"/>
                <w:sz w:val="20"/>
              </w:rPr>
              <w:t>healing</w:t>
            </w:r>
            <w:r>
              <w:rPr>
                <w:b/>
                <w:spacing w:val="-2"/>
                <w:sz w:val="20"/>
                <w:vertAlign w:val="superscript"/>
              </w:rPr>
              <w:t>i</w:t>
            </w:r>
            <w:proofErr w:type="spellEnd"/>
          </w:p>
        </w:tc>
        <w:tc>
          <w:tcPr>
            <w:tcW w:w="960" w:type="dxa"/>
          </w:tcPr>
          <w:p w14:paraId="37BB648F" w14:textId="77777777" w:rsidR="00C4799D" w:rsidRDefault="008C28BE" w:rsidP="00F74BCF">
            <w:pPr>
              <w:pStyle w:val="TableParagraph"/>
              <w:spacing w:before="138"/>
              <w:ind w:left="35" w:right="33"/>
              <w:rPr>
                <w:sz w:val="20"/>
              </w:rPr>
            </w:pPr>
            <w:r>
              <w:rPr>
                <w:spacing w:val="-4"/>
                <w:sz w:val="20"/>
              </w:rPr>
              <w:t>4.7%</w:t>
            </w:r>
          </w:p>
        </w:tc>
        <w:tc>
          <w:tcPr>
            <w:tcW w:w="989" w:type="dxa"/>
          </w:tcPr>
          <w:p w14:paraId="2B0D9532" w14:textId="77777777" w:rsidR="00C4799D" w:rsidRDefault="008C28BE" w:rsidP="00F74BCF">
            <w:pPr>
              <w:pStyle w:val="TableParagraph"/>
              <w:spacing w:before="138"/>
              <w:ind w:left="60" w:right="58"/>
              <w:rPr>
                <w:sz w:val="20"/>
              </w:rPr>
            </w:pPr>
            <w:r>
              <w:rPr>
                <w:spacing w:val="-2"/>
                <w:sz w:val="20"/>
              </w:rPr>
              <w:t>17.6%</w:t>
            </w:r>
          </w:p>
        </w:tc>
        <w:tc>
          <w:tcPr>
            <w:tcW w:w="1171" w:type="dxa"/>
          </w:tcPr>
          <w:p w14:paraId="4321716F" w14:textId="77777777" w:rsidR="00C4799D" w:rsidRDefault="008C28BE" w:rsidP="00F74BCF">
            <w:pPr>
              <w:pStyle w:val="TableParagraph"/>
              <w:spacing w:before="138"/>
              <w:ind w:left="63" w:right="101"/>
              <w:rPr>
                <w:sz w:val="20"/>
              </w:rPr>
            </w:pPr>
            <w:r>
              <w:rPr>
                <w:spacing w:val="-2"/>
                <w:sz w:val="20"/>
              </w:rPr>
              <w:t>19.0%</w:t>
            </w:r>
          </w:p>
        </w:tc>
        <w:tc>
          <w:tcPr>
            <w:tcW w:w="1771" w:type="dxa"/>
          </w:tcPr>
          <w:p w14:paraId="75099A18" w14:textId="77777777" w:rsidR="00C4799D" w:rsidRDefault="008C28BE" w:rsidP="00F74BCF">
            <w:pPr>
              <w:pStyle w:val="TableParagraph"/>
              <w:spacing w:before="23"/>
              <w:ind w:left="427" w:right="416" w:firstLine="132"/>
              <w:rPr>
                <w:sz w:val="20"/>
              </w:rPr>
            </w:pPr>
            <w:r>
              <w:rPr>
                <w:spacing w:val="-2"/>
                <w:sz w:val="20"/>
              </w:rPr>
              <w:t xml:space="preserve">13.0%* </w:t>
            </w:r>
            <w:r>
              <w:rPr>
                <w:sz w:val="20"/>
              </w:rPr>
              <w:t>(6.0,</w:t>
            </w:r>
            <w:r>
              <w:rPr>
                <w:spacing w:val="-14"/>
                <w:sz w:val="20"/>
              </w:rPr>
              <w:t xml:space="preserve"> </w:t>
            </w:r>
            <w:r>
              <w:rPr>
                <w:sz w:val="20"/>
              </w:rPr>
              <w:t>20.0)</w:t>
            </w:r>
          </w:p>
        </w:tc>
        <w:tc>
          <w:tcPr>
            <w:tcW w:w="1771" w:type="dxa"/>
          </w:tcPr>
          <w:p w14:paraId="0C6984B5" w14:textId="77777777" w:rsidR="00C4799D" w:rsidRDefault="008C28BE" w:rsidP="00F74BCF">
            <w:pPr>
              <w:pStyle w:val="TableParagraph"/>
              <w:spacing w:before="23"/>
              <w:ind w:left="430" w:right="413" w:firstLine="132"/>
              <w:rPr>
                <w:sz w:val="20"/>
              </w:rPr>
            </w:pPr>
            <w:r>
              <w:rPr>
                <w:spacing w:val="-2"/>
                <w:sz w:val="20"/>
              </w:rPr>
              <w:t xml:space="preserve">13.6%* </w:t>
            </w:r>
            <w:r>
              <w:rPr>
                <w:sz w:val="20"/>
              </w:rPr>
              <w:t>(6.6,</w:t>
            </w:r>
            <w:r>
              <w:rPr>
                <w:spacing w:val="-14"/>
                <w:sz w:val="20"/>
              </w:rPr>
              <w:t xml:space="preserve"> </w:t>
            </w:r>
            <w:r>
              <w:rPr>
                <w:sz w:val="20"/>
              </w:rPr>
              <w:t>20.6)</w:t>
            </w:r>
          </w:p>
        </w:tc>
      </w:tr>
      <w:tr w:rsidR="00C4799D" w14:paraId="7DD068F6" w14:textId="77777777">
        <w:trPr>
          <w:trHeight w:val="510"/>
        </w:trPr>
        <w:tc>
          <w:tcPr>
            <w:tcW w:w="2546" w:type="dxa"/>
          </w:tcPr>
          <w:p w14:paraId="01828740" w14:textId="77777777" w:rsidR="00C4799D" w:rsidRDefault="008C28BE" w:rsidP="00F74BCF">
            <w:pPr>
              <w:pStyle w:val="TableParagraph"/>
              <w:spacing w:line="229" w:lineRule="exact"/>
              <w:ind w:left="280"/>
              <w:rPr>
                <w:sz w:val="13"/>
              </w:rPr>
            </w:pPr>
            <w:r>
              <w:rPr>
                <w:sz w:val="20"/>
              </w:rPr>
              <w:t>Prior</w:t>
            </w:r>
            <w:r>
              <w:rPr>
                <w:spacing w:val="-10"/>
                <w:sz w:val="20"/>
              </w:rPr>
              <w:t xml:space="preserve"> </w:t>
            </w:r>
            <w:r>
              <w:rPr>
                <w:sz w:val="20"/>
              </w:rPr>
              <w:t>biologic</w:t>
            </w:r>
            <w:r>
              <w:rPr>
                <w:spacing w:val="-7"/>
                <w:sz w:val="20"/>
              </w:rPr>
              <w:t xml:space="preserve"> </w:t>
            </w:r>
            <w:r>
              <w:rPr>
                <w:spacing w:val="-2"/>
                <w:sz w:val="20"/>
              </w:rPr>
              <w:t>failure</w:t>
            </w:r>
            <w:r>
              <w:rPr>
                <w:spacing w:val="-2"/>
                <w:position w:val="6"/>
                <w:sz w:val="13"/>
              </w:rPr>
              <w:t>+</w:t>
            </w:r>
          </w:p>
        </w:tc>
        <w:tc>
          <w:tcPr>
            <w:tcW w:w="960" w:type="dxa"/>
          </w:tcPr>
          <w:p w14:paraId="078B5162" w14:textId="77777777" w:rsidR="00C4799D" w:rsidRDefault="008C28BE" w:rsidP="00F74BCF">
            <w:pPr>
              <w:pStyle w:val="TableParagraph"/>
              <w:spacing w:before="141"/>
              <w:ind w:left="35" w:right="33"/>
              <w:rPr>
                <w:sz w:val="20"/>
              </w:rPr>
            </w:pPr>
            <w:r>
              <w:rPr>
                <w:spacing w:val="-4"/>
                <w:sz w:val="20"/>
              </w:rPr>
              <w:t>2.5%</w:t>
            </w:r>
          </w:p>
        </w:tc>
        <w:tc>
          <w:tcPr>
            <w:tcW w:w="989" w:type="dxa"/>
          </w:tcPr>
          <w:p w14:paraId="06BDD9BF" w14:textId="77777777" w:rsidR="00C4799D" w:rsidRDefault="008C28BE" w:rsidP="00F74BCF">
            <w:pPr>
              <w:pStyle w:val="TableParagraph"/>
              <w:spacing w:before="141"/>
              <w:ind w:left="60" w:right="58"/>
              <w:rPr>
                <w:sz w:val="20"/>
              </w:rPr>
            </w:pPr>
            <w:r>
              <w:rPr>
                <w:spacing w:val="-2"/>
                <w:sz w:val="20"/>
              </w:rPr>
              <w:t>17.2%</w:t>
            </w:r>
          </w:p>
        </w:tc>
        <w:tc>
          <w:tcPr>
            <w:tcW w:w="1171" w:type="dxa"/>
          </w:tcPr>
          <w:p w14:paraId="3C573BC2" w14:textId="77777777" w:rsidR="00C4799D" w:rsidRDefault="008C28BE" w:rsidP="00F74BCF">
            <w:pPr>
              <w:pStyle w:val="TableParagraph"/>
              <w:spacing w:before="141"/>
              <w:ind w:left="63" w:right="101"/>
              <w:rPr>
                <w:sz w:val="20"/>
              </w:rPr>
            </w:pPr>
            <w:r>
              <w:rPr>
                <w:spacing w:val="-2"/>
                <w:sz w:val="20"/>
              </w:rPr>
              <w:t>16.1%</w:t>
            </w:r>
          </w:p>
        </w:tc>
        <w:tc>
          <w:tcPr>
            <w:tcW w:w="1771" w:type="dxa"/>
          </w:tcPr>
          <w:p w14:paraId="799C489E" w14:textId="77777777" w:rsidR="00C4799D" w:rsidRDefault="008C28BE" w:rsidP="00F74BCF">
            <w:pPr>
              <w:pStyle w:val="TableParagraph"/>
              <w:spacing w:before="141"/>
              <w:ind w:left="21" w:right="19"/>
              <w:rPr>
                <w:sz w:val="20"/>
              </w:rPr>
            </w:pPr>
            <w:r>
              <w:rPr>
                <w:spacing w:val="-2"/>
                <w:sz w:val="20"/>
              </w:rPr>
              <w:t>14.7%</w:t>
            </w:r>
          </w:p>
        </w:tc>
        <w:tc>
          <w:tcPr>
            <w:tcW w:w="1771" w:type="dxa"/>
          </w:tcPr>
          <w:p w14:paraId="7B9AD453" w14:textId="77777777" w:rsidR="00C4799D" w:rsidRDefault="008C28BE" w:rsidP="00F74BCF">
            <w:pPr>
              <w:pStyle w:val="TableParagraph"/>
              <w:spacing w:before="141"/>
              <w:ind w:left="21" w:right="14"/>
              <w:rPr>
                <w:sz w:val="20"/>
              </w:rPr>
            </w:pPr>
            <w:r>
              <w:rPr>
                <w:spacing w:val="-2"/>
                <w:sz w:val="20"/>
              </w:rPr>
              <w:t>13.6%</w:t>
            </w:r>
          </w:p>
        </w:tc>
      </w:tr>
      <w:tr w:rsidR="00C4799D" w14:paraId="729E249E" w14:textId="77777777">
        <w:trPr>
          <w:trHeight w:val="510"/>
        </w:trPr>
        <w:tc>
          <w:tcPr>
            <w:tcW w:w="2546" w:type="dxa"/>
          </w:tcPr>
          <w:p w14:paraId="3F57AC77" w14:textId="77777777" w:rsidR="00C4799D" w:rsidRDefault="008C28BE" w:rsidP="00F74BCF">
            <w:pPr>
              <w:pStyle w:val="TableParagraph"/>
              <w:ind w:left="280"/>
              <w:rPr>
                <w:sz w:val="13"/>
              </w:rPr>
            </w:pPr>
            <w:r>
              <w:rPr>
                <w:sz w:val="20"/>
              </w:rPr>
              <w:t>Without</w:t>
            </w:r>
            <w:r>
              <w:rPr>
                <w:spacing w:val="-14"/>
                <w:sz w:val="20"/>
              </w:rPr>
              <w:t xml:space="preserve"> </w:t>
            </w:r>
            <w:r>
              <w:rPr>
                <w:sz w:val="20"/>
              </w:rPr>
              <w:t>prior</w:t>
            </w:r>
            <w:r>
              <w:rPr>
                <w:spacing w:val="-14"/>
                <w:sz w:val="20"/>
              </w:rPr>
              <w:t xml:space="preserve"> </w:t>
            </w:r>
            <w:r>
              <w:rPr>
                <w:sz w:val="20"/>
              </w:rPr>
              <w:t xml:space="preserve">biologic </w:t>
            </w:r>
            <w:r>
              <w:rPr>
                <w:spacing w:val="-2"/>
                <w:sz w:val="20"/>
              </w:rPr>
              <w:t>failure</w:t>
            </w:r>
            <w:r>
              <w:rPr>
                <w:spacing w:val="-2"/>
                <w:position w:val="6"/>
                <w:sz w:val="13"/>
              </w:rPr>
              <w:t>+</w:t>
            </w:r>
          </w:p>
        </w:tc>
        <w:tc>
          <w:tcPr>
            <w:tcW w:w="960" w:type="dxa"/>
          </w:tcPr>
          <w:p w14:paraId="218017E4" w14:textId="77777777" w:rsidR="00C4799D" w:rsidRDefault="008C28BE" w:rsidP="00F74BCF">
            <w:pPr>
              <w:pStyle w:val="TableParagraph"/>
              <w:spacing w:before="138"/>
              <w:ind w:left="35" w:right="33"/>
              <w:rPr>
                <w:sz w:val="20"/>
              </w:rPr>
            </w:pPr>
            <w:r>
              <w:rPr>
                <w:spacing w:val="-4"/>
                <w:sz w:val="20"/>
              </w:rPr>
              <w:t>7.5%</w:t>
            </w:r>
          </w:p>
        </w:tc>
        <w:tc>
          <w:tcPr>
            <w:tcW w:w="989" w:type="dxa"/>
          </w:tcPr>
          <w:p w14:paraId="4A214451" w14:textId="77777777" w:rsidR="00C4799D" w:rsidRDefault="008C28BE" w:rsidP="00F74BCF">
            <w:pPr>
              <w:pStyle w:val="TableParagraph"/>
              <w:spacing w:before="138"/>
              <w:ind w:left="60" w:right="58"/>
              <w:rPr>
                <w:sz w:val="20"/>
              </w:rPr>
            </w:pPr>
            <w:r>
              <w:rPr>
                <w:spacing w:val="-2"/>
                <w:sz w:val="20"/>
              </w:rPr>
              <w:t>18.0%</w:t>
            </w:r>
          </w:p>
        </w:tc>
        <w:tc>
          <w:tcPr>
            <w:tcW w:w="1171" w:type="dxa"/>
          </w:tcPr>
          <w:p w14:paraId="7946C3FE" w14:textId="77777777" w:rsidR="00C4799D" w:rsidRDefault="008C28BE" w:rsidP="00F74BCF">
            <w:pPr>
              <w:pStyle w:val="TableParagraph"/>
              <w:spacing w:before="138"/>
              <w:ind w:left="63" w:right="101"/>
              <w:rPr>
                <w:sz w:val="20"/>
              </w:rPr>
            </w:pPr>
            <w:r>
              <w:rPr>
                <w:spacing w:val="-2"/>
                <w:sz w:val="20"/>
              </w:rPr>
              <w:t>21.6%</w:t>
            </w:r>
          </w:p>
        </w:tc>
        <w:tc>
          <w:tcPr>
            <w:tcW w:w="1771" w:type="dxa"/>
          </w:tcPr>
          <w:p w14:paraId="2AD9EF0C" w14:textId="77777777" w:rsidR="00C4799D" w:rsidRDefault="008C28BE" w:rsidP="00F74BCF">
            <w:pPr>
              <w:pStyle w:val="TableParagraph"/>
              <w:spacing w:before="138"/>
              <w:ind w:left="21" w:right="19"/>
              <w:rPr>
                <w:sz w:val="20"/>
              </w:rPr>
            </w:pPr>
            <w:r>
              <w:rPr>
                <w:spacing w:val="-2"/>
                <w:sz w:val="20"/>
              </w:rPr>
              <w:t>10.6%</w:t>
            </w:r>
          </w:p>
        </w:tc>
        <w:tc>
          <w:tcPr>
            <w:tcW w:w="1771" w:type="dxa"/>
          </w:tcPr>
          <w:p w14:paraId="05B457EF" w14:textId="77777777" w:rsidR="00C4799D" w:rsidRDefault="008C28BE" w:rsidP="00F74BCF">
            <w:pPr>
              <w:pStyle w:val="TableParagraph"/>
              <w:spacing w:before="138"/>
              <w:ind w:left="21" w:right="14"/>
              <w:rPr>
                <w:sz w:val="20"/>
              </w:rPr>
            </w:pPr>
            <w:r>
              <w:rPr>
                <w:spacing w:val="-2"/>
                <w:sz w:val="20"/>
              </w:rPr>
              <w:t>14.2%</w:t>
            </w:r>
          </w:p>
        </w:tc>
      </w:tr>
      <w:tr w:rsidR="00C4799D" w14:paraId="021157A6" w14:textId="77777777">
        <w:trPr>
          <w:trHeight w:val="359"/>
        </w:trPr>
        <w:tc>
          <w:tcPr>
            <w:tcW w:w="9208" w:type="dxa"/>
            <w:gridSpan w:val="6"/>
            <w:shd w:val="clear" w:color="auto" w:fill="D9D9D9"/>
          </w:tcPr>
          <w:p w14:paraId="37EFB577" w14:textId="77777777" w:rsidR="00C4799D" w:rsidRDefault="008C28BE" w:rsidP="00F74BCF">
            <w:pPr>
              <w:pStyle w:val="TableParagraph"/>
              <w:spacing w:before="64"/>
              <w:rPr>
                <w:b/>
                <w:sz w:val="20"/>
              </w:rPr>
            </w:pPr>
            <w:r>
              <w:rPr>
                <w:b/>
                <w:sz w:val="20"/>
              </w:rPr>
              <w:t>Quality</w:t>
            </w:r>
            <w:r>
              <w:rPr>
                <w:b/>
                <w:spacing w:val="-7"/>
                <w:sz w:val="20"/>
              </w:rPr>
              <w:t xml:space="preserve"> </w:t>
            </w:r>
            <w:r>
              <w:rPr>
                <w:b/>
                <w:sz w:val="20"/>
              </w:rPr>
              <w:t>of</w:t>
            </w:r>
            <w:r>
              <w:rPr>
                <w:b/>
                <w:spacing w:val="-5"/>
                <w:sz w:val="20"/>
              </w:rPr>
              <w:t xml:space="preserve"> </w:t>
            </w:r>
            <w:r>
              <w:rPr>
                <w:b/>
                <w:spacing w:val="-4"/>
                <w:sz w:val="20"/>
              </w:rPr>
              <w:t>Life</w:t>
            </w:r>
          </w:p>
        </w:tc>
      </w:tr>
      <w:tr w:rsidR="00C4799D" w14:paraId="2EDFFE3C" w14:textId="77777777">
        <w:trPr>
          <w:trHeight w:val="510"/>
        </w:trPr>
        <w:tc>
          <w:tcPr>
            <w:tcW w:w="2546" w:type="dxa"/>
          </w:tcPr>
          <w:p w14:paraId="6E5C1E5E" w14:textId="77777777" w:rsidR="00C4799D" w:rsidRDefault="008C28BE" w:rsidP="00F74BCF">
            <w:pPr>
              <w:pStyle w:val="TableParagraph"/>
              <w:ind w:right="187"/>
              <w:rPr>
                <w:b/>
                <w:sz w:val="20"/>
              </w:rPr>
            </w:pPr>
            <w:r>
              <w:rPr>
                <w:b/>
                <w:sz w:val="20"/>
              </w:rPr>
              <w:t>Change</w:t>
            </w:r>
            <w:r>
              <w:rPr>
                <w:b/>
                <w:spacing w:val="-14"/>
                <w:sz w:val="20"/>
              </w:rPr>
              <w:t xml:space="preserve"> </w:t>
            </w:r>
            <w:r>
              <w:rPr>
                <w:b/>
                <w:sz w:val="20"/>
              </w:rPr>
              <w:t>from</w:t>
            </w:r>
            <w:r>
              <w:rPr>
                <w:b/>
                <w:spacing w:val="-14"/>
                <w:sz w:val="20"/>
              </w:rPr>
              <w:t xml:space="preserve"> </w:t>
            </w:r>
            <w:r>
              <w:rPr>
                <w:b/>
                <w:sz w:val="20"/>
              </w:rPr>
              <w:t>Baseline in FACIT-F score</w:t>
            </w:r>
          </w:p>
        </w:tc>
        <w:tc>
          <w:tcPr>
            <w:tcW w:w="960" w:type="dxa"/>
          </w:tcPr>
          <w:p w14:paraId="5F05FCA7" w14:textId="77777777" w:rsidR="00C4799D" w:rsidRDefault="008C28BE" w:rsidP="00F74BCF">
            <w:pPr>
              <w:pStyle w:val="TableParagraph"/>
              <w:spacing w:before="138"/>
              <w:ind w:left="35" w:right="32"/>
              <w:rPr>
                <w:sz w:val="20"/>
              </w:rPr>
            </w:pPr>
            <w:r>
              <w:rPr>
                <w:spacing w:val="-5"/>
                <w:sz w:val="20"/>
              </w:rPr>
              <w:t>3.7</w:t>
            </w:r>
          </w:p>
        </w:tc>
        <w:tc>
          <w:tcPr>
            <w:tcW w:w="989" w:type="dxa"/>
          </w:tcPr>
          <w:p w14:paraId="03BA70DB" w14:textId="77777777" w:rsidR="00C4799D" w:rsidRDefault="008C28BE" w:rsidP="00F74BCF">
            <w:pPr>
              <w:pStyle w:val="TableParagraph"/>
              <w:spacing w:before="138"/>
              <w:ind w:left="60" w:right="57"/>
              <w:rPr>
                <w:sz w:val="20"/>
              </w:rPr>
            </w:pPr>
            <w:r>
              <w:rPr>
                <w:spacing w:val="-5"/>
                <w:sz w:val="20"/>
              </w:rPr>
              <w:t>8.7</w:t>
            </w:r>
          </w:p>
        </w:tc>
        <w:tc>
          <w:tcPr>
            <w:tcW w:w="1171" w:type="dxa"/>
          </w:tcPr>
          <w:p w14:paraId="22884166" w14:textId="77777777" w:rsidR="00C4799D" w:rsidRDefault="008C28BE" w:rsidP="00F74BCF">
            <w:pPr>
              <w:pStyle w:val="TableParagraph"/>
              <w:spacing w:before="138"/>
              <w:ind w:left="63" w:right="100"/>
              <w:rPr>
                <w:sz w:val="20"/>
              </w:rPr>
            </w:pPr>
            <w:r>
              <w:rPr>
                <w:spacing w:val="-5"/>
                <w:sz w:val="20"/>
              </w:rPr>
              <w:t>9.5</w:t>
            </w:r>
          </w:p>
        </w:tc>
        <w:tc>
          <w:tcPr>
            <w:tcW w:w="1771" w:type="dxa"/>
          </w:tcPr>
          <w:p w14:paraId="6041B69A" w14:textId="77777777" w:rsidR="00C4799D" w:rsidRDefault="008C28BE" w:rsidP="00F74BCF">
            <w:pPr>
              <w:pStyle w:val="TableParagraph"/>
              <w:spacing w:before="23"/>
              <w:ind w:left="372" w:right="360" w:firstLine="333"/>
              <w:rPr>
                <w:sz w:val="20"/>
              </w:rPr>
            </w:pPr>
            <w:r>
              <w:rPr>
                <w:spacing w:val="-4"/>
                <w:sz w:val="20"/>
              </w:rPr>
              <w:t xml:space="preserve">5.1* </w:t>
            </w:r>
            <w:r>
              <w:rPr>
                <w:sz w:val="20"/>
              </w:rPr>
              <w:t>(2.67,</w:t>
            </w:r>
            <w:r>
              <w:rPr>
                <w:spacing w:val="-14"/>
                <w:sz w:val="20"/>
              </w:rPr>
              <w:t xml:space="preserve"> </w:t>
            </w:r>
            <w:r>
              <w:rPr>
                <w:sz w:val="20"/>
              </w:rPr>
              <w:t>7.52)</w:t>
            </w:r>
          </w:p>
        </w:tc>
        <w:tc>
          <w:tcPr>
            <w:tcW w:w="1771" w:type="dxa"/>
          </w:tcPr>
          <w:p w14:paraId="540715E6" w14:textId="77777777" w:rsidR="00C4799D" w:rsidRDefault="008C28BE" w:rsidP="00F74BCF">
            <w:pPr>
              <w:pStyle w:val="TableParagraph"/>
              <w:spacing w:before="23"/>
              <w:ind w:left="374" w:right="358" w:firstLine="333"/>
              <w:rPr>
                <w:sz w:val="20"/>
              </w:rPr>
            </w:pPr>
            <w:r>
              <w:rPr>
                <w:spacing w:val="-4"/>
                <w:sz w:val="20"/>
              </w:rPr>
              <w:t xml:space="preserve">5.9* </w:t>
            </w:r>
            <w:r>
              <w:rPr>
                <w:sz w:val="20"/>
              </w:rPr>
              <w:t>(3.44,</w:t>
            </w:r>
            <w:r>
              <w:rPr>
                <w:spacing w:val="-14"/>
                <w:sz w:val="20"/>
              </w:rPr>
              <w:t xml:space="preserve"> </w:t>
            </w:r>
            <w:r>
              <w:rPr>
                <w:sz w:val="20"/>
              </w:rPr>
              <w:t>8.27)</w:t>
            </w:r>
          </w:p>
        </w:tc>
      </w:tr>
      <w:tr w:rsidR="00C4799D" w14:paraId="0148F48C" w14:textId="77777777">
        <w:trPr>
          <w:trHeight w:val="508"/>
        </w:trPr>
        <w:tc>
          <w:tcPr>
            <w:tcW w:w="2546" w:type="dxa"/>
          </w:tcPr>
          <w:p w14:paraId="622909EE" w14:textId="77777777" w:rsidR="00C4799D" w:rsidRDefault="008C28BE" w:rsidP="00F74BCF">
            <w:pPr>
              <w:pStyle w:val="TableParagraph"/>
              <w:ind w:right="187"/>
              <w:rPr>
                <w:b/>
                <w:sz w:val="20"/>
              </w:rPr>
            </w:pPr>
            <w:r>
              <w:rPr>
                <w:b/>
                <w:sz w:val="20"/>
              </w:rPr>
              <w:t>Change</w:t>
            </w:r>
            <w:r>
              <w:rPr>
                <w:b/>
                <w:spacing w:val="-14"/>
                <w:sz w:val="20"/>
              </w:rPr>
              <w:t xml:space="preserve"> </w:t>
            </w:r>
            <w:r>
              <w:rPr>
                <w:b/>
                <w:sz w:val="20"/>
              </w:rPr>
              <w:t>from</w:t>
            </w:r>
            <w:r>
              <w:rPr>
                <w:b/>
                <w:spacing w:val="-14"/>
                <w:sz w:val="20"/>
              </w:rPr>
              <w:t xml:space="preserve"> </w:t>
            </w:r>
            <w:r>
              <w:rPr>
                <w:b/>
                <w:sz w:val="20"/>
              </w:rPr>
              <w:t>Baseline in IBDQ total score</w:t>
            </w:r>
          </w:p>
        </w:tc>
        <w:tc>
          <w:tcPr>
            <w:tcW w:w="960" w:type="dxa"/>
          </w:tcPr>
          <w:p w14:paraId="5B6EC9E6" w14:textId="77777777" w:rsidR="00C4799D" w:rsidRDefault="008C28BE" w:rsidP="00F74BCF">
            <w:pPr>
              <w:pStyle w:val="TableParagraph"/>
              <w:spacing w:before="138"/>
              <w:ind w:left="35" w:right="32"/>
              <w:rPr>
                <w:sz w:val="20"/>
              </w:rPr>
            </w:pPr>
            <w:r>
              <w:rPr>
                <w:spacing w:val="-4"/>
                <w:sz w:val="20"/>
              </w:rPr>
              <w:t>17.9</w:t>
            </w:r>
          </w:p>
        </w:tc>
        <w:tc>
          <w:tcPr>
            <w:tcW w:w="989" w:type="dxa"/>
          </w:tcPr>
          <w:p w14:paraId="44445F9C" w14:textId="77777777" w:rsidR="00C4799D" w:rsidRDefault="008C28BE" w:rsidP="00F74BCF">
            <w:pPr>
              <w:pStyle w:val="TableParagraph"/>
              <w:spacing w:before="138"/>
              <w:ind w:left="60" w:right="57"/>
              <w:rPr>
                <w:sz w:val="20"/>
              </w:rPr>
            </w:pPr>
            <w:r>
              <w:rPr>
                <w:spacing w:val="-4"/>
                <w:sz w:val="20"/>
              </w:rPr>
              <w:t>49.2</w:t>
            </w:r>
          </w:p>
        </w:tc>
        <w:tc>
          <w:tcPr>
            <w:tcW w:w="1171" w:type="dxa"/>
          </w:tcPr>
          <w:p w14:paraId="0E14C276" w14:textId="77777777" w:rsidR="00C4799D" w:rsidRDefault="008C28BE" w:rsidP="00F74BCF">
            <w:pPr>
              <w:pStyle w:val="TableParagraph"/>
              <w:spacing w:before="138"/>
              <w:ind w:left="63" w:right="100"/>
              <w:rPr>
                <w:sz w:val="20"/>
              </w:rPr>
            </w:pPr>
            <w:r>
              <w:rPr>
                <w:spacing w:val="-4"/>
                <w:sz w:val="20"/>
              </w:rPr>
              <w:t>58.9</w:t>
            </w:r>
          </w:p>
        </w:tc>
        <w:tc>
          <w:tcPr>
            <w:tcW w:w="1771" w:type="dxa"/>
          </w:tcPr>
          <w:p w14:paraId="4D74D3BA" w14:textId="77777777" w:rsidR="00C4799D" w:rsidRDefault="008C28BE" w:rsidP="00F74BCF">
            <w:pPr>
              <w:pStyle w:val="TableParagraph"/>
              <w:spacing w:before="23"/>
              <w:ind w:left="259" w:right="250" w:firstLine="388"/>
              <w:rPr>
                <w:sz w:val="20"/>
              </w:rPr>
            </w:pPr>
            <w:r>
              <w:rPr>
                <w:spacing w:val="-2"/>
                <w:sz w:val="20"/>
              </w:rPr>
              <w:t xml:space="preserve">31.3* </w:t>
            </w:r>
            <w:r>
              <w:rPr>
                <w:sz w:val="20"/>
              </w:rPr>
              <w:t>(21.98,</w:t>
            </w:r>
            <w:r>
              <w:rPr>
                <w:spacing w:val="-14"/>
                <w:sz w:val="20"/>
              </w:rPr>
              <w:t xml:space="preserve"> </w:t>
            </w:r>
            <w:r>
              <w:rPr>
                <w:sz w:val="20"/>
              </w:rPr>
              <w:t>40.70)</w:t>
            </w:r>
          </w:p>
        </w:tc>
        <w:tc>
          <w:tcPr>
            <w:tcW w:w="1771" w:type="dxa"/>
          </w:tcPr>
          <w:p w14:paraId="15EB5C84" w14:textId="77777777" w:rsidR="00C4799D" w:rsidRDefault="008C28BE" w:rsidP="00F74BCF">
            <w:pPr>
              <w:pStyle w:val="TableParagraph"/>
              <w:spacing w:before="23"/>
              <w:ind w:left="261" w:right="248" w:firstLine="388"/>
              <w:rPr>
                <w:sz w:val="20"/>
              </w:rPr>
            </w:pPr>
            <w:r>
              <w:rPr>
                <w:spacing w:val="-2"/>
                <w:sz w:val="20"/>
              </w:rPr>
              <w:t xml:space="preserve">41.0* </w:t>
            </w:r>
            <w:r>
              <w:rPr>
                <w:sz w:val="20"/>
              </w:rPr>
              <w:t>(31.39,</w:t>
            </w:r>
            <w:r>
              <w:rPr>
                <w:spacing w:val="-14"/>
                <w:sz w:val="20"/>
              </w:rPr>
              <w:t xml:space="preserve"> </w:t>
            </w:r>
            <w:r>
              <w:rPr>
                <w:sz w:val="20"/>
              </w:rPr>
              <w:t>50.55)</w:t>
            </w:r>
          </w:p>
        </w:tc>
      </w:tr>
      <w:tr w:rsidR="00C4799D" w14:paraId="09B1E1F6" w14:textId="77777777">
        <w:trPr>
          <w:trHeight w:val="4830"/>
        </w:trPr>
        <w:tc>
          <w:tcPr>
            <w:tcW w:w="9208" w:type="dxa"/>
            <w:gridSpan w:val="6"/>
          </w:tcPr>
          <w:p w14:paraId="66DA4200" w14:textId="77777777" w:rsidR="00C4799D" w:rsidRDefault="008C28BE" w:rsidP="00F74BCF">
            <w:pPr>
              <w:pStyle w:val="TableParagraph"/>
              <w:ind w:right="152"/>
              <w:rPr>
                <w:sz w:val="20"/>
              </w:rPr>
            </w:pPr>
            <w:r>
              <w:rPr>
                <w:position w:val="6"/>
                <w:sz w:val="13"/>
              </w:rPr>
              <w:t>+</w:t>
            </w:r>
            <w:r>
              <w:rPr>
                <w:sz w:val="20"/>
              </w:rPr>
              <w:t>The number of “Prior biologic failure” patients are 81, 71, and 73 in the placebo, RINVOQ 15 mg, and</w:t>
            </w:r>
            <w:r>
              <w:rPr>
                <w:spacing w:val="-2"/>
                <w:sz w:val="20"/>
              </w:rPr>
              <w:t xml:space="preserve"> </w:t>
            </w:r>
            <w:r>
              <w:rPr>
                <w:sz w:val="20"/>
              </w:rPr>
              <w:t>30</w:t>
            </w:r>
            <w:r>
              <w:rPr>
                <w:spacing w:val="-4"/>
                <w:sz w:val="20"/>
              </w:rPr>
              <w:t xml:space="preserve"> </w:t>
            </w:r>
            <w:r>
              <w:rPr>
                <w:sz w:val="20"/>
              </w:rPr>
              <w:t>mg</w:t>
            </w:r>
            <w:r>
              <w:rPr>
                <w:spacing w:val="-4"/>
                <w:sz w:val="20"/>
              </w:rPr>
              <w:t xml:space="preserve"> </w:t>
            </w:r>
            <w:r>
              <w:rPr>
                <w:sz w:val="20"/>
              </w:rPr>
              <w:t>group,</w:t>
            </w:r>
            <w:r>
              <w:rPr>
                <w:spacing w:val="-4"/>
                <w:sz w:val="20"/>
              </w:rPr>
              <w:t xml:space="preserve"> </w:t>
            </w:r>
            <w:r>
              <w:rPr>
                <w:sz w:val="20"/>
              </w:rPr>
              <w:t>respectively.</w:t>
            </w:r>
            <w:r>
              <w:rPr>
                <w:spacing w:val="-4"/>
                <w:sz w:val="20"/>
              </w:rPr>
              <w:t xml:space="preserve"> </w:t>
            </w:r>
            <w:r>
              <w:rPr>
                <w:sz w:val="20"/>
              </w:rPr>
              <w:t>The</w:t>
            </w:r>
            <w:r>
              <w:rPr>
                <w:spacing w:val="-2"/>
                <w:sz w:val="20"/>
              </w:rPr>
              <w:t xml:space="preserve"> </w:t>
            </w:r>
            <w:r>
              <w:rPr>
                <w:sz w:val="20"/>
              </w:rPr>
              <w:t>number</w:t>
            </w:r>
            <w:r>
              <w:rPr>
                <w:spacing w:val="-1"/>
                <w:sz w:val="20"/>
              </w:rPr>
              <w:t xml:space="preserve"> </w:t>
            </w:r>
            <w:r>
              <w:rPr>
                <w:sz w:val="20"/>
              </w:rPr>
              <w:t>of</w:t>
            </w:r>
            <w:r>
              <w:rPr>
                <w:spacing w:val="-4"/>
                <w:sz w:val="20"/>
              </w:rPr>
              <w:t xml:space="preserve"> </w:t>
            </w:r>
            <w:r>
              <w:rPr>
                <w:sz w:val="20"/>
              </w:rPr>
              <w:t>“Without</w:t>
            </w:r>
            <w:r>
              <w:rPr>
                <w:spacing w:val="-4"/>
                <w:sz w:val="20"/>
              </w:rPr>
              <w:t xml:space="preserve"> </w:t>
            </w:r>
            <w:r>
              <w:rPr>
                <w:sz w:val="20"/>
              </w:rPr>
              <w:t>prior</w:t>
            </w:r>
            <w:r>
              <w:rPr>
                <w:spacing w:val="-1"/>
                <w:sz w:val="20"/>
              </w:rPr>
              <w:t xml:space="preserve"> </w:t>
            </w:r>
            <w:r>
              <w:rPr>
                <w:sz w:val="20"/>
              </w:rPr>
              <w:t>biologic</w:t>
            </w:r>
            <w:r>
              <w:rPr>
                <w:spacing w:val="-3"/>
                <w:sz w:val="20"/>
              </w:rPr>
              <w:t xml:space="preserve"> </w:t>
            </w:r>
            <w:r>
              <w:rPr>
                <w:sz w:val="20"/>
              </w:rPr>
              <w:t>failure”</w:t>
            </w:r>
            <w:r>
              <w:rPr>
                <w:spacing w:val="-3"/>
                <w:sz w:val="20"/>
              </w:rPr>
              <w:t xml:space="preserve"> </w:t>
            </w:r>
            <w:r>
              <w:rPr>
                <w:sz w:val="20"/>
              </w:rPr>
              <w:t>patients</w:t>
            </w:r>
            <w:r>
              <w:rPr>
                <w:spacing w:val="-3"/>
                <w:sz w:val="20"/>
              </w:rPr>
              <w:t xml:space="preserve"> </w:t>
            </w:r>
            <w:r>
              <w:rPr>
                <w:sz w:val="20"/>
              </w:rPr>
              <w:t>are</w:t>
            </w:r>
            <w:r>
              <w:rPr>
                <w:spacing w:val="-4"/>
                <w:sz w:val="20"/>
              </w:rPr>
              <w:t xml:space="preserve"> </w:t>
            </w:r>
            <w:r>
              <w:rPr>
                <w:sz w:val="20"/>
              </w:rPr>
              <w:t>68,</w:t>
            </w:r>
            <w:r>
              <w:rPr>
                <w:spacing w:val="-4"/>
                <w:sz w:val="20"/>
              </w:rPr>
              <w:t xml:space="preserve"> </w:t>
            </w:r>
            <w:r>
              <w:rPr>
                <w:sz w:val="20"/>
              </w:rPr>
              <w:t>77,</w:t>
            </w:r>
            <w:r>
              <w:rPr>
                <w:spacing w:val="-4"/>
                <w:sz w:val="20"/>
              </w:rPr>
              <w:t xml:space="preserve"> </w:t>
            </w:r>
            <w:r>
              <w:rPr>
                <w:sz w:val="20"/>
              </w:rPr>
              <w:t>and 81 in the placebo, RINVOQ 15 mg, and 30 mg group, respectively.</w:t>
            </w:r>
          </w:p>
          <w:p w14:paraId="5E22DB1B" w14:textId="77777777" w:rsidR="00C4799D" w:rsidRDefault="008C28BE" w:rsidP="00F74BCF">
            <w:pPr>
              <w:pStyle w:val="TableParagraph"/>
              <w:rPr>
                <w:sz w:val="20"/>
              </w:rPr>
            </w:pPr>
            <w:r>
              <w:rPr>
                <w:position w:val="6"/>
                <w:sz w:val="13"/>
              </w:rPr>
              <w:t>*</w:t>
            </w:r>
            <w:r>
              <w:rPr>
                <w:spacing w:val="12"/>
                <w:position w:val="6"/>
                <w:sz w:val="13"/>
              </w:rPr>
              <w:t xml:space="preserve"> </w:t>
            </w:r>
            <w:r>
              <w:rPr>
                <w:sz w:val="20"/>
              </w:rPr>
              <w:t>p</w:t>
            </w:r>
            <w:r>
              <w:rPr>
                <w:spacing w:val="-8"/>
                <w:sz w:val="20"/>
              </w:rPr>
              <w:t xml:space="preserve"> </w:t>
            </w:r>
            <w:r>
              <w:rPr>
                <w:sz w:val="20"/>
              </w:rPr>
              <w:t>&lt;0.001,</w:t>
            </w:r>
            <w:r>
              <w:rPr>
                <w:spacing w:val="-5"/>
                <w:sz w:val="20"/>
              </w:rPr>
              <w:t xml:space="preserve"> </w:t>
            </w:r>
            <w:r>
              <w:rPr>
                <w:sz w:val="20"/>
              </w:rPr>
              <w:t>adjusted</w:t>
            </w:r>
            <w:r>
              <w:rPr>
                <w:spacing w:val="-5"/>
                <w:sz w:val="20"/>
              </w:rPr>
              <w:t xml:space="preserve"> </w:t>
            </w:r>
            <w:r>
              <w:rPr>
                <w:sz w:val="20"/>
              </w:rPr>
              <w:t>treatment</w:t>
            </w:r>
            <w:r>
              <w:rPr>
                <w:spacing w:val="-7"/>
                <w:sz w:val="20"/>
              </w:rPr>
              <w:t xml:space="preserve"> </w:t>
            </w:r>
            <w:r>
              <w:rPr>
                <w:sz w:val="20"/>
              </w:rPr>
              <w:t>difference</w:t>
            </w:r>
            <w:r>
              <w:rPr>
                <w:spacing w:val="-7"/>
                <w:sz w:val="20"/>
              </w:rPr>
              <w:t xml:space="preserve"> </w:t>
            </w:r>
            <w:r>
              <w:rPr>
                <w:sz w:val="20"/>
              </w:rPr>
              <w:t>(95%</w:t>
            </w:r>
            <w:r>
              <w:rPr>
                <w:spacing w:val="-6"/>
                <w:sz w:val="20"/>
              </w:rPr>
              <w:t xml:space="preserve"> </w:t>
            </w:r>
            <w:r>
              <w:rPr>
                <w:spacing w:val="-5"/>
                <w:sz w:val="20"/>
              </w:rPr>
              <w:t>CI)</w:t>
            </w:r>
          </w:p>
          <w:p w14:paraId="7A3C8FB2" w14:textId="77777777" w:rsidR="00C4799D" w:rsidRDefault="008C28BE" w:rsidP="00F74BCF">
            <w:pPr>
              <w:pStyle w:val="TableParagraph"/>
              <w:spacing w:before="1" w:line="229" w:lineRule="exact"/>
              <w:rPr>
                <w:sz w:val="20"/>
              </w:rPr>
            </w:pPr>
            <w:r>
              <w:rPr>
                <w:position w:val="6"/>
                <w:sz w:val="13"/>
              </w:rPr>
              <w:t>a</w:t>
            </w:r>
            <w:r>
              <w:rPr>
                <w:spacing w:val="12"/>
                <w:position w:val="6"/>
                <w:sz w:val="13"/>
              </w:rPr>
              <w:t xml:space="preserve"> </w:t>
            </w:r>
            <w:r>
              <w:rPr>
                <w:sz w:val="20"/>
              </w:rPr>
              <w:t>Per</w:t>
            </w:r>
            <w:r>
              <w:rPr>
                <w:spacing w:val="-3"/>
                <w:sz w:val="20"/>
              </w:rPr>
              <w:t xml:space="preserve"> </w:t>
            </w:r>
            <w:proofErr w:type="spellStart"/>
            <w:r>
              <w:rPr>
                <w:sz w:val="20"/>
              </w:rPr>
              <w:t>aMS</w:t>
            </w:r>
            <w:proofErr w:type="spellEnd"/>
            <w:r>
              <w:rPr>
                <w:sz w:val="20"/>
              </w:rPr>
              <w:t>:</w:t>
            </w:r>
            <w:r>
              <w:rPr>
                <w:spacing w:val="-4"/>
                <w:sz w:val="20"/>
              </w:rPr>
              <w:t xml:space="preserve"> </w:t>
            </w:r>
            <w:r>
              <w:rPr>
                <w:sz w:val="20"/>
              </w:rPr>
              <w:t>SFS</w:t>
            </w:r>
            <w:r>
              <w:rPr>
                <w:spacing w:val="-5"/>
                <w:sz w:val="20"/>
              </w:rPr>
              <w:t xml:space="preserve"> </w:t>
            </w:r>
            <w:r>
              <w:rPr>
                <w:sz w:val="20"/>
              </w:rPr>
              <w:t>≤</w:t>
            </w:r>
            <w:r>
              <w:rPr>
                <w:spacing w:val="-3"/>
                <w:sz w:val="20"/>
              </w:rPr>
              <w:t xml:space="preserve"> </w:t>
            </w:r>
            <w:r>
              <w:rPr>
                <w:sz w:val="20"/>
              </w:rPr>
              <w:t>1</w:t>
            </w:r>
            <w:r>
              <w:rPr>
                <w:spacing w:val="-2"/>
                <w:sz w:val="20"/>
              </w:rPr>
              <w:t xml:space="preserve"> </w:t>
            </w:r>
            <w:r>
              <w:rPr>
                <w:sz w:val="20"/>
              </w:rPr>
              <w:t>and</w:t>
            </w:r>
            <w:r>
              <w:rPr>
                <w:spacing w:val="-3"/>
                <w:sz w:val="20"/>
              </w:rPr>
              <w:t xml:space="preserve"> </w:t>
            </w:r>
            <w:r>
              <w:rPr>
                <w:sz w:val="20"/>
              </w:rPr>
              <w:t>not</w:t>
            </w:r>
            <w:r>
              <w:rPr>
                <w:spacing w:val="-4"/>
                <w:sz w:val="20"/>
              </w:rPr>
              <w:t xml:space="preserve"> </w:t>
            </w:r>
            <w:r>
              <w:rPr>
                <w:sz w:val="20"/>
              </w:rPr>
              <w:t>greater</w:t>
            </w:r>
            <w:r>
              <w:rPr>
                <w:spacing w:val="-3"/>
                <w:sz w:val="20"/>
              </w:rPr>
              <w:t xml:space="preserve"> </w:t>
            </w:r>
            <w:r>
              <w:rPr>
                <w:sz w:val="20"/>
              </w:rPr>
              <w:t>than</w:t>
            </w:r>
            <w:r>
              <w:rPr>
                <w:spacing w:val="-4"/>
                <w:sz w:val="20"/>
              </w:rPr>
              <w:t xml:space="preserve"> </w:t>
            </w:r>
            <w:r>
              <w:rPr>
                <w:sz w:val="20"/>
              </w:rPr>
              <w:t>Baseline,</w:t>
            </w:r>
            <w:r>
              <w:rPr>
                <w:spacing w:val="-4"/>
                <w:sz w:val="20"/>
              </w:rPr>
              <w:t xml:space="preserve"> </w:t>
            </w:r>
            <w:r>
              <w:rPr>
                <w:sz w:val="20"/>
              </w:rPr>
              <w:t>RBS</w:t>
            </w:r>
            <w:r>
              <w:rPr>
                <w:spacing w:val="-5"/>
                <w:sz w:val="20"/>
              </w:rPr>
              <w:t xml:space="preserve"> </w:t>
            </w:r>
            <w:r>
              <w:rPr>
                <w:sz w:val="20"/>
              </w:rPr>
              <w:t>=</w:t>
            </w:r>
            <w:r>
              <w:rPr>
                <w:spacing w:val="-2"/>
                <w:sz w:val="20"/>
              </w:rPr>
              <w:t xml:space="preserve"> </w:t>
            </w:r>
            <w:r>
              <w:rPr>
                <w:sz w:val="20"/>
              </w:rPr>
              <w:t>0,</w:t>
            </w:r>
            <w:r>
              <w:rPr>
                <w:spacing w:val="-3"/>
                <w:sz w:val="20"/>
              </w:rPr>
              <w:t xml:space="preserve"> </w:t>
            </w:r>
            <w:r>
              <w:rPr>
                <w:sz w:val="20"/>
              </w:rPr>
              <w:t>ES</w:t>
            </w:r>
            <w:r>
              <w:rPr>
                <w:spacing w:val="-2"/>
                <w:sz w:val="20"/>
              </w:rPr>
              <w:t xml:space="preserve"> </w:t>
            </w:r>
            <w:r>
              <w:rPr>
                <w:sz w:val="20"/>
              </w:rPr>
              <w:t>of</w:t>
            </w:r>
            <w:r>
              <w:rPr>
                <w:spacing w:val="-4"/>
                <w:sz w:val="20"/>
              </w:rPr>
              <w:t xml:space="preserve"> </w:t>
            </w:r>
            <w:r>
              <w:rPr>
                <w:sz w:val="20"/>
              </w:rPr>
              <w:t>≤</w:t>
            </w:r>
            <w:r>
              <w:rPr>
                <w:spacing w:val="-3"/>
                <w:sz w:val="20"/>
              </w:rPr>
              <w:t xml:space="preserve"> </w:t>
            </w:r>
            <w:r>
              <w:rPr>
                <w:sz w:val="20"/>
              </w:rPr>
              <w:t>1</w:t>
            </w:r>
            <w:r>
              <w:rPr>
                <w:spacing w:val="-2"/>
                <w:sz w:val="20"/>
              </w:rPr>
              <w:t xml:space="preserve"> </w:t>
            </w:r>
            <w:r>
              <w:rPr>
                <w:sz w:val="20"/>
              </w:rPr>
              <w:t>without</w:t>
            </w:r>
            <w:r>
              <w:rPr>
                <w:spacing w:val="-4"/>
                <w:sz w:val="20"/>
              </w:rPr>
              <w:t xml:space="preserve"> </w:t>
            </w:r>
            <w:r>
              <w:rPr>
                <w:spacing w:val="-2"/>
                <w:sz w:val="20"/>
              </w:rPr>
              <w:t>friability</w:t>
            </w:r>
          </w:p>
          <w:p w14:paraId="0061874B" w14:textId="77777777" w:rsidR="00C4799D" w:rsidRDefault="008C28BE" w:rsidP="00F74BCF">
            <w:pPr>
              <w:pStyle w:val="TableParagraph"/>
              <w:ind w:right="220"/>
              <w:rPr>
                <w:sz w:val="20"/>
              </w:rPr>
            </w:pPr>
            <w:r>
              <w:rPr>
                <w:position w:val="6"/>
                <w:sz w:val="13"/>
              </w:rPr>
              <w:t>b</w:t>
            </w:r>
            <w:r>
              <w:rPr>
                <w:spacing w:val="15"/>
                <w:position w:val="6"/>
                <w:sz w:val="13"/>
              </w:rPr>
              <w:t xml:space="preserve"> </w:t>
            </w:r>
            <w:r>
              <w:rPr>
                <w:sz w:val="20"/>
              </w:rPr>
              <w:t>Clinical</w:t>
            </w:r>
            <w:r>
              <w:rPr>
                <w:spacing w:val="-5"/>
                <w:sz w:val="20"/>
              </w:rPr>
              <w:t xml:space="preserve"> </w:t>
            </w:r>
            <w:r>
              <w:rPr>
                <w:sz w:val="20"/>
              </w:rPr>
              <w:t>remission</w:t>
            </w:r>
            <w:r>
              <w:rPr>
                <w:spacing w:val="-4"/>
                <w:sz w:val="20"/>
              </w:rPr>
              <w:t xml:space="preserve"> </w:t>
            </w:r>
            <w:r>
              <w:rPr>
                <w:sz w:val="20"/>
              </w:rPr>
              <w:t>per</w:t>
            </w:r>
            <w:r>
              <w:rPr>
                <w:spacing w:val="-3"/>
                <w:sz w:val="20"/>
              </w:rPr>
              <w:t xml:space="preserve"> </w:t>
            </w:r>
            <w:proofErr w:type="spellStart"/>
            <w:r>
              <w:rPr>
                <w:sz w:val="20"/>
              </w:rPr>
              <w:t>aMS</w:t>
            </w:r>
            <w:proofErr w:type="spellEnd"/>
            <w:r>
              <w:rPr>
                <w:spacing w:val="-5"/>
                <w:sz w:val="20"/>
              </w:rPr>
              <w:t xml:space="preserve"> </w:t>
            </w:r>
            <w:r>
              <w:rPr>
                <w:sz w:val="20"/>
              </w:rPr>
              <w:t>at</w:t>
            </w:r>
            <w:r>
              <w:rPr>
                <w:spacing w:val="-2"/>
                <w:sz w:val="20"/>
              </w:rPr>
              <w:t xml:space="preserve"> </w:t>
            </w:r>
            <w:r>
              <w:rPr>
                <w:sz w:val="20"/>
              </w:rPr>
              <w:t>Week</w:t>
            </w:r>
            <w:r>
              <w:rPr>
                <w:spacing w:val="-3"/>
                <w:sz w:val="20"/>
              </w:rPr>
              <w:t xml:space="preserve"> </w:t>
            </w:r>
            <w:r>
              <w:rPr>
                <w:sz w:val="20"/>
              </w:rPr>
              <w:t>52</w:t>
            </w:r>
            <w:r>
              <w:rPr>
                <w:spacing w:val="-2"/>
                <w:sz w:val="20"/>
              </w:rPr>
              <w:t xml:space="preserve"> </w:t>
            </w:r>
            <w:r>
              <w:rPr>
                <w:sz w:val="20"/>
              </w:rPr>
              <w:t>among</w:t>
            </w:r>
            <w:r>
              <w:rPr>
                <w:spacing w:val="-2"/>
                <w:sz w:val="20"/>
              </w:rPr>
              <w:t xml:space="preserve"> </w:t>
            </w:r>
            <w:r>
              <w:rPr>
                <w:sz w:val="20"/>
              </w:rPr>
              <w:t>patients</w:t>
            </w:r>
            <w:r>
              <w:rPr>
                <w:spacing w:val="-3"/>
                <w:sz w:val="20"/>
              </w:rPr>
              <w:t xml:space="preserve"> </w:t>
            </w:r>
            <w:r>
              <w:rPr>
                <w:sz w:val="20"/>
              </w:rPr>
              <w:t>who</w:t>
            </w:r>
            <w:r>
              <w:rPr>
                <w:spacing w:val="-2"/>
                <w:sz w:val="20"/>
              </w:rPr>
              <w:t xml:space="preserve"> </w:t>
            </w:r>
            <w:r>
              <w:rPr>
                <w:sz w:val="20"/>
              </w:rPr>
              <w:t>achieved</w:t>
            </w:r>
            <w:r>
              <w:rPr>
                <w:spacing w:val="-4"/>
                <w:sz w:val="20"/>
              </w:rPr>
              <w:t xml:space="preserve"> </w:t>
            </w:r>
            <w:r>
              <w:rPr>
                <w:sz w:val="20"/>
              </w:rPr>
              <w:t>clinical</w:t>
            </w:r>
            <w:r>
              <w:rPr>
                <w:spacing w:val="-5"/>
                <w:sz w:val="20"/>
              </w:rPr>
              <w:t xml:space="preserve"> </w:t>
            </w:r>
            <w:r>
              <w:rPr>
                <w:sz w:val="20"/>
              </w:rPr>
              <w:t>remission</w:t>
            </w:r>
            <w:r>
              <w:rPr>
                <w:spacing w:val="-2"/>
                <w:sz w:val="20"/>
              </w:rPr>
              <w:t xml:space="preserve"> </w:t>
            </w:r>
            <w:r>
              <w:rPr>
                <w:sz w:val="20"/>
              </w:rPr>
              <w:t>at</w:t>
            </w:r>
            <w:r>
              <w:rPr>
                <w:spacing w:val="-4"/>
                <w:sz w:val="20"/>
              </w:rPr>
              <w:t xml:space="preserve"> </w:t>
            </w:r>
            <w:r>
              <w:rPr>
                <w:sz w:val="20"/>
              </w:rPr>
              <w:t>the</w:t>
            </w:r>
            <w:r>
              <w:rPr>
                <w:spacing w:val="-2"/>
                <w:sz w:val="20"/>
              </w:rPr>
              <w:t xml:space="preserve"> </w:t>
            </w:r>
            <w:r>
              <w:rPr>
                <w:sz w:val="20"/>
              </w:rPr>
              <w:t>end of the induction treatment</w:t>
            </w:r>
          </w:p>
          <w:p w14:paraId="389003D1" w14:textId="77777777" w:rsidR="00C4799D" w:rsidRDefault="008C28BE" w:rsidP="00F74BCF">
            <w:pPr>
              <w:pStyle w:val="TableParagraph"/>
              <w:rPr>
                <w:sz w:val="20"/>
              </w:rPr>
            </w:pPr>
            <w:r>
              <w:rPr>
                <w:position w:val="6"/>
                <w:sz w:val="13"/>
              </w:rPr>
              <w:t>c</w:t>
            </w:r>
            <w:r>
              <w:rPr>
                <w:spacing w:val="12"/>
                <w:position w:val="6"/>
                <w:sz w:val="13"/>
              </w:rPr>
              <w:t xml:space="preserve"> </w:t>
            </w:r>
            <w:r>
              <w:rPr>
                <w:sz w:val="20"/>
              </w:rPr>
              <w:t>Clinical</w:t>
            </w:r>
            <w:r>
              <w:rPr>
                <w:spacing w:val="-8"/>
                <w:sz w:val="20"/>
              </w:rPr>
              <w:t xml:space="preserve"> </w:t>
            </w:r>
            <w:r>
              <w:rPr>
                <w:sz w:val="20"/>
              </w:rPr>
              <w:t>remission</w:t>
            </w:r>
            <w:r>
              <w:rPr>
                <w:spacing w:val="-6"/>
                <w:sz w:val="20"/>
              </w:rPr>
              <w:t xml:space="preserve"> </w:t>
            </w:r>
            <w:r>
              <w:rPr>
                <w:sz w:val="20"/>
              </w:rPr>
              <w:t>per</w:t>
            </w:r>
            <w:r>
              <w:rPr>
                <w:spacing w:val="-4"/>
                <w:sz w:val="20"/>
              </w:rPr>
              <w:t xml:space="preserve"> </w:t>
            </w:r>
            <w:proofErr w:type="spellStart"/>
            <w:r>
              <w:rPr>
                <w:sz w:val="20"/>
              </w:rPr>
              <w:t>aMS</w:t>
            </w:r>
            <w:proofErr w:type="spellEnd"/>
            <w:r>
              <w:rPr>
                <w:spacing w:val="-7"/>
                <w:sz w:val="20"/>
              </w:rPr>
              <w:t xml:space="preserve"> </w:t>
            </w:r>
            <w:r>
              <w:rPr>
                <w:sz w:val="20"/>
              </w:rPr>
              <w:t>at</w:t>
            </w:r>
            <w:r>
              <w:rPr>
                <w:spacing w:val="-5"/>
                <w:sz w:val="20"/>
              </w:rPr>
              <w:t xml:space="preserve"> </w:t>
            </w:r>
            <w:r>
              <w:rPr>
                <w:sz w:val="20"/>
              </w:rPr>
              <w:t>Week</w:t>
            </w:r>
            <w:r>
              <w:rPr>
                <w:spacing w:val="-6"/>
                <w:sz w:val="20"/>
              </w:rPr>
              <w:t xml:space="preserve"> </w:t>
            </w:r>
            <w:r>
              <w:rPr>
                <w:sz w:val="20"/>
              </w:rPr>
              <w:t>52</w:t>
            </w:r>
            <w:r>
              <w:rPr>
                <w:spacing w:val="-5"/>
                <w:sz w:val="20"/>
              </w:rPr>
              <w:t xml:space="preserve"> </w:t>
            </w:r>
            <w:r>
              <w:rPr>
                <w:sz w:val="20"/>
              </w:rPr>
              <w:t>and</w:t>
            </w:r>
            <w:r>
              <w:rPr>
                <w:spacing w:val="-4"/>
                <w:sz w:val="20"/>
              </w:rPr>
              <w:t xml:space="preserve"> </w:t>
            </w:r>
            <w:r>
              <w:rPr>
                <w:sz w:val="20"/>
              </w:rPr>
              <w:t>corticosteroid-free</w:t>
            </w:r>
            <w:r>
              <w:rPr>
                <w:spacing w:val="-7"/>
                <w:sz w:val="20"/>
              </w:rPr>
              <w:t xml:space="preserve"> </w:t>
            </w:r>
            <w:r>
              <w:rPr>
                <w:sz w:val="20"/>
              </w:rPr>
              <w:t>for</w:t>
            </w:r>
            <w:r>
              <w:rPr>
                <w:spacing w:val="-6"/>
                <w:sz w:val="20"/>
              </w:rPr>
              <w:t xml:space="preserve"> </w:t>
            </w:r>
            <w:r>
              <w:rPr>
                <w:sz w:val="20"/>
              </w:rPr>
              <w:t>≥90</w:t>
            </w:r>
            <w:r>
              <w:rPr>
                <w:spacing w:val="-7"/>
                <w:sz w:val="20"/>
              </w:rPr>
              <w:t xml:space="preserve"> </w:t>
            </w:r>
            <w:r>
              <w:rPr>
                <w:sz w:val="20"/>
              </w:rPr>
              <w:t>days</w:t>
            </w:r>
            <w:r>
              <w:rPr>
                <w:spacing w:val="-5"/>
                <w:sz w:val="20"/>
              </w:rPr>
              <w:t xml:space="preserve"> </w:t>
            </w:r>
            <w:r>
              <w:rPr>
                <w:sz w:val="20"/>
              </w:rPr>
              <w:t>immediately</w:t>
            </w:r>
            <w:r>
              <w:rPr>
                <w:spacing w:val="-6"/>
                <w:sz w:val="20"/>
              </w:rPr>
              <w:t xml:space="preserve"> </w:t>
            </w:r>
            <w:r>
              <w:rPr>
                <w:spacing w:val="-2"/>
                <w:sz w:val="20"/>
              </w:rPr>
              <w:t>preceding</w:t>
            </w:r>
          </w:p>
          <w:p w14:paraId="07EF2BEB" w14:textId="77777777" w:rsidR="00C4799D" w:rsidRDefault="008C28BE" w:rsidP="00F74BCF">
            <w:pPr>
              <w:pStyle w:val="TableParagraph"/>
              <w:rPr>
                <w:sz w:val="20"/>
              </w:rPr>
            </w:pPr>
            <w:r>
              <w:rPr>
                <w:sz w:val="20"/>
              </w:rPr>
              <w:t>Week</w:t>
            </w:r>
            <w:r>
              <w:rPr>
                <w:spacing w:val="-3"/>
                <w:sz w:val="20"/>
              </w:rPr>
              <w:t xml:space="preserve"> </w:t>
            </w:r>
            <w:r>
              <w:rPr>
                <w:sz w:val="20"/>
              </w:rPr>
              <w:t>52</w:t>
            </w:r>
            <w:r>
              <w:rPr>
                <w:spacing w:val="-7"/>
                <w:sz w:val="20"/>
              </w:rPr>
              <w:t xml:space="preserve"> </w:t>
            </w:r>
            <w:r>
              <w:rPr>
                <w:sz w:val="20"/>
              </w:rPr>
              <w:t>among</w:t>
            </w:r>
            <w:r>
              <w:rPr>
                <w:spacing w:val="-6"/>
                <w:sz w:val="20"/>
              </w:rPr>
              <w:t xml:space="preserve"> </w:t>
            </w:r>
            <w:r>
              <w:rPr>
                <w:sz w:val="20"/>
              </w:rPr>
              <w:t>patients</w:t>
            </w:r>
            <w:r>
              <w:rPr>
                <w:spacing w:val="-6"/>
                <w:sz w:val="20"/>
              </w:rPr>
              <w:t xml:space="preserve"> </w:t>
            </w:r>
            <w:r>
              <w:rPr>
                <w:sz w:val="20"/>
              </w:rPr>
              <w:t>who</w:t>
            </w:r>
            <w:r>
              <w:rPr>
                <w:spacing w:val="-6"/>
                <w:sz w:val="20"/>
              </w:rPr>
              <w:t xml:space="preserve"> </w:t>
            </w:r>
            <w:r>
              <w:rPr>
                <w:sz w:val="20"/>
              </w:rPr>
              <w:t>achieved</w:t>
            </w:r>
            <w:r>
              <w:rPr>
                <w:spacing w:val="-5"/>
                <w:sz w:val="20"/>
              </w:rPr>
              <w:t xml:space="preserve"> </w:t>
            </w:r>
            <w:r>
              <w:rPr>
                <w:sz w:val="20"/>
              </w:rPr>
              <w:t>clinical</w:t>
            </w:r>
            <w:r>
              <w:rPr>
                <w:spacing w:val="-7"/>
                <w:sz w:val="20"/>
              </w:rPr>
              <w:t xml:space="preserve"> </w:t>
            </w:r>
            <w:r>
              <w:rPr>
                <w:sz w:val="20"/>
              </w:rPr>
              <w:t>remission</w:t>
            </w:r>
            <w:r>
              <w:rPr>
                <w:spacing w:val="-6"/>
                <w:sz w:val="20"/>
              </w:rPr>
              <w:t xml:space="preserve"> </w:t>
            </w:r>
            <w:r>
              <w:rPr>
                <w:sz w:val="20"/>
              </w:rPr>
              <w:t>at</w:t>
            </w:r>
            <w:r>
              <w:rPr>
                <w:spacing w:val="-5"/>
                <w:sz w:val="20"/>
              </w:rPr>
              <w:t xml:space="preserve"> </w:t>
            </w:r>
            <w:r>
              <w:rPr>
                <w:sz w:val="20"/>
              </w:rPr>
              <w:t>the</w:t>
            </w:r>
            <w:r>
              <w:rPr>
                <w:spacing w:val="-4"/>
                <w:sz w:val="20"/>
              </w:rPr>
              <w:t xml:space="preserve"> </w:t>
            </w:r>
            <w:r>
              <w:rPr>
                <w:sz w:val="20"/>
              </w:rPr>
              <w:t>end</w:t>
            </w:r>
            <w:r>
              <w:rPr>
                <w:spacing w:val="-7"/>
                <w:sz w:val="20"/>
              </w:rPr>
              <w:t xml:space="preserve"> </w:t>
            </w:r>
            <w:r>
              <w:rPr>
                <w:sz w:val="20"/>
              </w:rPr>
              <w:t>of</w:t>
            </w:r>
            <w:r>
              <w:rPr>
                <w:spacing w:val="-4"/>
                <w:sz w:val="20"/>
              </w:rPr>
              <w:t xml:space="preserve"> </w:t>
            </w:r>
            <w:r>
              <w:rPr>
                <w:sz w:val="20"/>
              </w:rPr>
              <w:t>the</w:t>
            </w:r>
            <w:r>
              <w:rPr>
                <w:spacing w:val="-5"/>
                <w:sz w:val="20"/>
              </w:rPr>
              <w:t xml:space="preserve"> </w:t>
            </w:r>
            <w:r>
              <w:rPr>
                <w:sz w:val="20"/>
              </w:rPr>
              <w:t>induction</w:t>
            </w:r>
            <w:r>
              <w:rPr>
                <w:spacing w:val="-6"/>
                <w:sz w:val="20"/>
              </w:rPr>
              <w:t xml:space="preserve"> </w:t>
            </w:r>
            <w:r>
              <w:rPr>
                <w:spacing w:val="-2"/>
                <w:sz w:val="20"/>
              </w:rPr>
              <w:t>treatment.</w:t>
            </w:r>
          </w:p>
          <w:p w14:paraId="7D7480B4" w14:textId="77777777" w:rsidR="00C4799D" w:rsidRDefault="008C28BE" w:rsidP="00F74BCF">
            <w:pPr>
              <w:pStyle w:val="TableParagraph"/>
              <w:rPr>
                <w:sz w:val="20"/>
              </w:rPr>
            </w:pPr>
            <w:r>
              <w:rPr>
                <w:position w:val="6"/>
                <w:sz w:val="13"/>
              </w:rPr>
              <w:t>d</w:t>
            </w:r>
            <w:r>
              <w:rPr>
                <w:spacing w:val="15"/>
                <w:position w:val="6"/>
                <w:sz w:val="13"/>
              </w:rPr>
              <w:t xml:space="preserve"> </w:t>
            </w:r>
            <w:r>
              <w:rPr>
                <w:sz w:val="20"/>
              </w:rPr>
              <w:t>Clinical</w:t>
            </w:r>
            <w:r>
              <w:rPr>
                <w:spacing w:val="-5"/>
                <w:sz w:val="20"/>
              </w:rPr>
              <w:t xml:space="preserve"> </w:t>
            </w:r>
            <w:r>
              <w:rPr>
                <w:sz w:val="20"/>
              </w:rPr>
              <w:t>response</w:t>
            </w:r>
            <w:r>
              <w:rPr>
                <w:spacing w:val="-4"/>
                <w:sz w:val="20"/>
              </w:rPr>
              <w:t xml:space="preserve"> </w:t>
            </w:r>
            <w:r>
              <w:rPr>
                <w:sz w:val="20"/>
              </w:rPr>
              <w:t>per</w:t>
            </w:r>
            <w:r>
              <w:rPr>
                <w:spacing w:val="-3"/>
                <w:sz w:val="20"/>
              </w:rPr>
              <w:t xml:space="preserve"> </w:t>
            </w:r>
            <w:proofErr w:type="spellStart"/>
            <w:r>
              <w:rPr>
                <w:sz w:val="20"/>
              </w:rPr>
              <w:t>aMS</w:t>
            </w:r>
            <w:proofErr w:type="spellEnd"/>
            <w:r>
              <w:rPr>
                <w:spacing w:val="-5"/>
                <w:sz w:val="20"/>
              </w:rPr>
              <w:t xml:space="preserve"> </w:t>
            </w:r>
            <w:r>
              <w:rPr>
                <w:sz w:val="20"/>
              </w:rPr>
              <w:t>at</w:t>
            </w:r>
            <w:r>
              <w:rPr>
                <w:spacing w:val="-2"/>
                <w:sz w:val="20"/>
              </w:rPr>
              <w:t xml:space="preserve"> </w:t>
            </w:r>
            <w:r>
              <w:rPr>
                <w:sz w:val="20"/>
              </w:rPr>
              <w:t>Week</w:t>
            </w:r>
            <w:r>
              <w:rPr>
                <w:spacing w:val="-3"/>
                <w:sz w:val="20"/>
              </w:rPr>
              <w:t xml:space="preserve"> </w:t>
            </w:r>
            <w:r>
              <w:rPr>
                <w:sz w:val="20"/>
              </w:rPr>
              <w:t>52</w:t>
            </w:r>
            <w:r>
              <w:rPr>
                <w:spacing w:val="-2"/>
                <w:sz w:val="20"/>
              </w:rPr>
              <w:t xml:space="preserve"> </w:t>
            </w:r>
            <w:r>
              <w:rPr>
                <w:sz w:val="20"/>
              </w:rPr>
              <w:t>among</w:t>
            </w:r>
            <w:r>
              <w:rPr>
                <w:spacing w:val="-2"/>
                <w:sz w:val="20"/>
              </w:rPr>
              <w:t xml:space="preserve"> </w:t>
            </w:r>
            <w:r>
              <w:rPr>
                <w:sz w:val="20"/>
              </w:rPr>
              <w:t>patients</w:t>
            </w:r>
            <w:r>
              <w:rPr>
                <w:spacing w:val="-3"/>
                <w:sz w:val="20"/>
              </w:rPr>
              <w:t xml:space="preserve"> </w:t>
            </w:r>
            <w:r>
              <w:rPr>
                <w:sz w:val="20"/>
              </w:rPr>
              <w:t>who</w:t>
            </w:r>
            <w:r>
              <w:rPr>
                <w:spacing w:val="-2"/>
                <w:sz w:val="20"/>
              </w:rPr>
              <w:t xml:space="preserve"> </w:t>
            </w:r>
            <w:r>
              <w:rPr>
                <w:sz w:val="20"/>
              </w:rPr>
              <w:t>achieved</w:t>
            </w:r>
            <w:r>
              <w:rPr>
                <w:spacing w:val="-4"/>
                <w:sz w:val="20"/>
              </w:rPr>
              <w:t xml:space="preserve"> </w:t>
            </w:r>
            <w:r>
              <w:rPr>
                <w:sz w:val="20"/>
              </w:rPr>
              <w:t>clinical</w:t>
            </w:r>
            <w:r>
              <w:rPr>
                <w:spacing w:val="-5"/>
                <w:sz w:val="20"/>
              </w:rPr>
              <w:t xml:space="preserve"> </w:t>
            </w:r>
            <w:r>
              <w:rPr>
                <w:sz w:val="20"/>
              </w:rPr>
              <w:t>response</w:t>
            </w:r>
            <w:r>
              <w:rPr>
                <w:spacing w:val="-4"/>
                <w:sz w:val="20"/>
              </w:rPr>
              <w:t xml:space="preserve"> </w:t>
            </w:r>
            <w:r>
              <w:rPr>
                <w:sz w:val="20"/>
              </w:rPr>
              <w:t>at</w:t>
            </w:r>
            <w:r>
              <w:rPr>
                <w:spacing w:val="-2"/>
                <w:sz w:val="20"/>
              </w:rPr>
              <w:t xml:space="preserve"> </w:t>
            </w:r>
            <w:r>
              <w:rPr>
                <w:sz w:val="20"/>
              </w:rPr>
              <w:t>the</w:t>
            </w:r>
            <w:r>
              <w:rPr>
                <w:spacing w:val="-1"/>
                <w:sz w:val="20"/>
              </w:rPr>
              <w:t xml:space="preserve"> </w:t>
            </w:r>
            <w:r>
              <w:rPr>
                <w:sz w:val="20"/>
              </w:rPr>
              <w:t>end</w:t>
            </w:r>
            <w:r>
              <w:rPr>
                <w:spacing w:val="-4"/>
                <w:sz w:val="20"/>
              </w:rPr>
              <w:t xml:space="preserve"> </w:t>
            </w:r>
            <w:r>
              <w:rPr>
                <w:sz w:val="20"/>
              </w:rPr>
              <w:t>of the induction treatment</w:t>
            </w:r>
          </w:p>
          <w:p w14:paraId="797A6B47" w14:textId="77777777" w:rsidR="00C4799D" w:rsidRDefault="008C28BE" w:rsidP="00F74BCF">
            <w:pPr>
              <w:pStyle w:val="TableParagraph"/>
              <w:spacing w:line="228" w:lineRule="exact"/>
              <w:rPr>
                <w:sz w:val="20"/>
              </w:rPr>
            </w:pPr>
            <w:proofErr w:type="spellStart"/>
            <w:r>
              <w:rPr>
                <w:position w:val="6"/>
                <w:sz w:val="13"/>
              </w:rPr>
              <w:t>e</w:t>
            </w:r>
            <w:proofErr w:type="spellEnd"/>
            <w:r>
              <w:rPr>
                <w:spacing w:val="12"/>
                <w:position w:val="6"/>
                <w:sz w:val="13"/>
              </w:rPr>
              <w:t xml:space="preserve"> </w:t>
            </w:r>
            <w:r>
              <w:rPr>
                <w:sz w:val="20"/>
              </w:rPr>
              <w:t>Maintain</w:t>
            </w:r>
            <w:r>
              <w:rPr>
                <w:spacing w:val="-5"/>
                <w:sz w:val="20"/>
              </w:rPr>
              <w:t xml:space="preserve"> </w:t>
            </w:r>
            <w:r>
              <w:rPr>
                <w:sz w:val="20"/>
              </w:rPr>
              <w:t>mucosal</w:t>
            </w:r>
            <w:r>
              <w:rPr>
                <w:spacing w:val="-7"/>
                <w:sz w:val="20"/>
              </w:rPr>
              <w:t xml:space="preserve"> </w:t>
            </w:r>
            <w:r>
              <w:rPr>
                <w:sz w:val="20"/>
              </w:rPr>
              <w:t>healing,</w:t>
            </w:r>
            <w:r>
              <w:rPr>
                <w:spacing w:val="-5"/>
                <w:sz w:val="20"/>
              </w:rPr>
              <w:t xml:space="preserve"> </w:t>
            </w:r>
            <w:r>
              <w:rPr>
                <w:sz w:val="20"/>
              </w:rPr>
              <w:t>ES</w:t>
            </w:r>
            <w:r>
              <w:rPr>
                <w:spacing w:val="-7"/>
                <w:sz w:val="20"/>
              </w:rPr>
              <w:t xml:space="preserve"> </w:t>
            </w:r>
            <w:r>
              <w:rPr>
                <w:sz w:val="20"/>
              </w:rPr>
              <w:t>≤</w:t>
            </w:r>
            <w:r>
              <w:rPr>
                <w:spacing w:val="-3"/>
                <w:sz w:val="20"/>
              </w:rPr>
              <w:t xml:space="preserve"> </w:t>
            </w:r>
            <w:r>
              <w:rPr>
                <w:sz w:val="20"/>
              </w:rPr>
              <w:t>1</w:t>
            </w:r>
            <w:r>
              <w:rPr>
                <w:spacing w:val="-7"/>
                <w:sz w:val="20"/>
              </w:rPr>
              <w:t xml:space="preserve"> </w:t>
            </w:r>
            <w:r>
              <w:rPr>
                <w:sz w:val="20"/>
              </w:rPr>
              <w:t>without</w:t>
            </w:r>
            <w:r>
              <w:rPr>
                <w:spacing w:val="-7"/>
                <w:sz w:val="20"/>
              </w:rPr>
              <w:t xml:space="preserve"> </w:t>
            </w:r>
            <w:r>
              <w:rPr>
                <w:sz w:val="20"/>
              </w:rPr>
              <w:t>friability,</w:t>
            </w:r>
            <w:r>
              <w:rPr>
                <w:spacing w:val="-6"/>
                <w:sz w:val="20"/>
              </w:rPr>
              <w:t xml:space="preserve"> </w:t>
            </w:r>
            <w:r>
              <w:rPr>
                <w:sz w:val="20"/>
              </w:rPr>
              <w:t>among</w:t>
            </w:r>
            <w:r>
              <w:rPr>
                <w:spacing w:val="-5"/>
                <w:sz w:val="20"/>
              </w:rPr>
              <w:t xml:space="preserve"> </w:t>
            </w:r>
            <w:r>
              <w:rPr>
                <w:sz w:val="20"/>
              </w:rPr>
              <w:t>patients</w:t>
            </w:r>
            <w:r>
              <w:rPr>
                <w:spacing w:val="-6"/>
                <w:sz w:val="20"/>
              </w:rPr>
              <w:t xml:space="preserve"> </w:t>
            </w:r>
            <w:r>
              <w:rPr>
                <w:sz w:val="20"/>
              </w:rPr>
              <w:t>with</w:t>
            </w:r>
            <w:r>
              <w:rPr>
                <w:spacing w:val="-6"/>
                <w:sz w:val="20"/>
              </w:rPr>
              <w:t xml:space="preserve"> </w:t>
            </w:r>
            <w:r>
              <w:rPr>
                <w:sz w:val="20"/>
              </w:rPr>
              <w:t>mucosal</w:t>
            </w:r>
            <w:r>
              <w:rPr>
                <w:spacing w:val="-8"/>
                <w:sz w:val="20"/>
              </w:rPr>
              <w:t xml:space="preserve"> </w:t>
            </w:r>
            <w:r>
              <w:rPr>
                <w:sz w:val="20"/>
              </w:rPr>
              <w:t>healing</w:t>
            </w:r>
            <w:r>
              <w:rPr>
                <w:spacing w:val="-4"/>
                <w:sz w:val="20"/>
              </w:rPr>
              <w:t xml:space="preserve"> </w:t>
            </w:r>
            <w:r>
              <w:rPr>
                <w:spacing w:val="-5"/>
                <w:sz w:val="20"/>
              </w:rPr>
              <w:t>in</w:t>
            </w:r>
          </w:p>
          <w:p w14:paraId="68728697" w14:textId="77777777" w:rsidR="00C4799D" w:rsidRDefault="008C28BE" w:rsidP="00F74BCF">
            <w:pPr>
              <w:pStyle w:val="TableParagraph"/>
              <w:spacing w:before="1"/>
              <w:rPr>
                <w:sz w:val="20"/>
              </w:rPr>
            </w:pPr>
            <w:r>
              <w:rPr>
                <w:sz w:val="20"/>
              </w:rPr>
              <w:t>induction</w:t>
            </w:r>
            <w:r>
              <w:rPr>
                <w:spacing w:val="-9"/>
                <w:sz w:val="20"/>
              </w:rPr>
              <w:t xml:space="preserve"> </w:t>
            </w:r>
            <w:r>
              <w:rPr>
                <w:sz w:val="20"/>
              </w:rPr>
              <w:t>(defined</w:t>
            </w:r>
            <w:r>
              <w:rPr>
                <w:spacing w:val="-9"/>
                <w:sz w:val="20"/>
              </w:rPr>
              <w:t xml:space="preserve"> </w:t>
            </w:r>
            <w:r>
              <w:rPr>
                <w:sz w:val="20"/>
              </w:rPr>
              <w:t>as</w:t>
            </w:r>
            <w:r>
              <w:rPr>
                <w:spacing w:val="-5"/>
                <w:sz w:val="20"/>
              </w:rPr>
              <w:t xml:space="preserve"> </w:t>
            </w:r>
            <w:r>
              <w:rPr>
                <w:sz w:val="20"/>
              </w:rPr>
              <w:t>endoscopic</w:t>
            </w:r>
            <w:r>
              <w:rPr>
                <w:spacing w:val="-8"/>
                <w:sz w:val="20"/>
              </w:rPr>
              <w:t xml:space="preserve"> </w:t>
            </w:r>
            <w:r>
              <w:rPr>
                <w:sz w:val="20"/>
              </w:rPr>
              <w:t>improvement</w:t>
            </w:r>
            <w:r>
              <w:rPr>
                <w:spacing w:val="-8"/>
                <w:sz w:val="20"/>
              </w:rPr>
              <w:t xml:space="preserve"> </w:t>
            </w:r>
            <w:r>
              <w:rPr>
                <w:sz w:val="20"/>
              </w:rPr>
              <w:t>in</w:t>
            </w:r>
            <w:r>
              <w:rPr>
                <w:spacing w:val="-7"/>
                <w:sz w:val="20"/>
              </w:rPr>
              <w:t xml:space="preserve"> </w:t>
            </w:r>
            <w:r>
              <w:rPr>
                <w:sz w:val="20"/>
              </w:rPr>
              <w:t>UC-3</w:t>
            </w:r>
            <w:r>
              <w:rPr>
                <w:spacing w:val="-7"/>
                <w:sz w:val="20"/>
              </w:rPr>
              <w:t xml:space="preserve"> </w:t>
            </w:r>
            <w:r>
              <w:rPr>
                <w:spacing w:val="-2"/>
                <w:sz w:val="20"/>
              </w:rPr>
              <w:t>protocol)</w:t>
            </w:r>
          </w:p>
          <w:p w14:paraId="0CA23C2E" w14:textId="77777777" w:rsidR="00C4799D" w:rsidRDefault="008C28BE" w:rsidP="00F74BCF">
            <w:pPr>
              <w:pStyle w:val="TableParagraph"/>
              <w:rPr>
                <w:sz w:val="20"/>
              </w:rPr>
            </w:pPr>
            <w:r>
              <w:rPr>
                <w:position w:val="6"/>
                <w:sz w:val="13"/>
              </w:rPr>
              <w:t>f</w:t>
            </w:r>
            <w:r>
              <w:rPr>
                <w:spacing w:val="14"/>
                <w:position w:val="6"/>
                <w:sz w:val="13"/>
              </w:rPr>
              <w:t xml:space="preserve"> </w:t>
            </w:r>
            <w:r>
              <w:rPr>
                <w:sz w:val="20"/>
              </w:rPr>
              <w:t>ES</w:t>
            </w:r>
            <w:r>
              <w:rPr>
                <w:spacing w:val="-2"/>
                <w:sz w:val="20"/>
              </w:rPr>
              <w:t xml:space="preserve"> </w:t>
            </w:r>
            <w:proofErr w:type="spellStart"/>
            <w:r>
              <w:rPr>
                <w:sz w:val="20"/>
              </w:rPr>
              <w:t>subscore</w:t>
            </w:r>
            <w:proofErr w:type="spellEnd"/>
            <w:r>
              <w:rPr>
                <w:spacing w:val="-4"/>
                <w:sz w:val="20"/>
              </w:rPr>
              <w:t xml:space="preserve"> </w:t>
            </w:r>
            <w:r>
              <w:rPr>
                <w:sz w:val="20"/>
              </w:rPr>
              <w:t>=</w:t>
            </w:r>
            <w:r>
              <w:rPr>
                <w:spacing w:val="-4"/>
                <w:sz w:val="20"/>
              </w:rPr>
              <w:t xml:space="preserve"> </w:t>
            </w:r>
            <w:r>
              <w:rPr>
                <w:spacing w:val="-10"/>
                <w:sz w:val="20"/>
              </w:rPr>
              <w:t>0</w:t>
            </w:r>
          </w:p>
          <w:p w14:paraId="46EB64B6" w14:textId="77777777" w:rsidR="00C4799D" w:rsidRDefault="008C28BE" w:rsidP="00F74BCF">
            <w:pPr>
              <w:pStyle w:val="TableParagraph"/>
              <w:spacing w:before="1"/>
              <w:rPr>
                <w:sz w:val="20"/>
              </w:rPr>
            </w:pPr>
            <w:r>
              <w:rPr>
                <w:position w:val="6"/>
                <w:sz w:val="13"/>
              </w:rPr>
              <w:t>g</w:t>
            </w:r>
            <w:r>
              <w:rPr>
                <w:spacing w:val="12"/>
                <w:position w:val="6"/>
                <w:sz w:val="13"/>
              </w:rPr>
              <w:t xml:space="preserve"> </w:t>
            </w:r>
            <w:r>
              <w:rPr>
                <w:sz w:val="20"/>
              </w:rPr>
              <w:t>ES</w:t>
            </w:r>
            <w:r>
              <w:rPr>
                <w:spacing w:val="-5"/>
                <w:sz w:val="20"/>
              </w:rPr>
              <w:t xml:space="preserve"> </w:t>
            </w:r>
            <w:r>
              <w:rPr>
                <w:sz w:val="20"/>
              </w:rPr>
              <w:t>≤</w:t>
            </w:r>
            <w:r>
              <w:rPr>
                <w:spacing w:val="-6"/>
                <w:sz w:val="20"/>
              </w:rPr>
              <w:t xml:space="preserve"> </w:t>
            </w:r>
            <w:r>
              <w:rPr>
                <w:sz w:val="20"/>
              </w:rPr>
              <w:t>1</w:t>
            </w:r>
            <w:r>
              <w:rPr>
                <w:spacing w:val="-7"/>
                <w:sz w:val="20"/>
              </w:rPr>
              <w:t xml:space="preserve"> </w:t>
            </w:r>
            <w:r>
              <w:rPr>
                <w:sz w:val="20"/>
              </w:rPr>
              <w:t>without</w:t>
            </w:r>
            <w:r>
              <w:rPr>
                <w:spacing w:val="-6"/>
                <w:sz w:val="20"/>
              </w:rPr>
              <w:t xml:space="preserve"> </w:t>
            </w:r>
            <w:r>
              <w:rPr>
                <w:sz w:val="20"/>
              </w:rPr>
              <w:t>friability</w:t>
            </w:r>
            <w:r>
              <w:rPr>
                <w:spacing w:val="-6"/>
                <w:sz w:val="20"/>
              </w:rPr>
              <w:t xml:space="preserve"> </w:t>
            </w:r>
            <w:r>
              <w:rPr>
                <w:sz w:val="20"/>
              </w:rPr>
              <w:t>(defined</w:t>
            </w:r>
            <w:r>
              <w:rPr>
                <w:spacing w:val="-5"/>
                <w:sz w:val="20"/>
              </w:rPr>
              <w:t xml:space="preserve"> </w:t>
            </w:r>
            <w:r>
              <w:rPr>
                <w:sz w:val="20"/>
              </w:rPr>
              <w:t>as</w:t>
            </w:r>
            <w:r>
              <w:rPr>
                <w:spacing w:val="-6"/>
                <w:sz w:val="20"/>
              </w:rPr>
              <w:t xml:space="preserve"> </w:t>
            </w:r>
            <w:r>
              <w:rPr>
                <w:sz w:val="20"/>
              </w:rPr>
              <w:t>endoscopic</w:t>
            </w:r>
            <w:r>
              <w:rPr>
                <w:spacing w:val="-3"/>
                <w:sz w:val="20"/>
              </w:rPr>
              <w:t xml:space="preserve"> </w:t>
            </w:r>
            <w:r>
              <w:rPr>
                <w:sz w:val="20"/>
              </w:rPr>
              <w:t>improvement</w:t>
            </w:r>
            <w:r>
              <w:rPr>
                <w:spacing w:val="-5"/>
                <w:sz w:val="20"/>
              </w:rPr>
              <w:t xml:space="preserve"> </w:t>
            </w:r>
            <w:r>
              <w:rPr>
                <w:sz w:val="20"/>
              </w:rPr>
              <w:t>in</w:t>
            </w:r>
            <w:r>
              <w:rPr>
                <w:spacing w:val="-5"/>
                <w:sz w:val="20"/>
              </w:rPr>
              <w:t xml:space="preserve"> </w:t>
            </w:r>
            <w:r>
              <w:rPr>
                <w:sz w:val="20"/>
              </w:rPr>
              <w:t>UC-3</w:t>
            </w:r>
            <w:r>
              <w:rPr>
                <w:spacing w:val="-6"/>
                <w:sz w:val="20"/>
              </w:rPr>
              <w:t xml:space="preserve"> </w:t>
            </w:r>
            <w:r>
              <w:rPr>
                <w:spacing w:val="-2"/>
                <w:sz w:val="20"/>
              </w:rPr>
              <w:t>protocol)</w:t>
            </w:r>
          </w:p>
          <w:p w14:paraId="4F837634" w14:textId="77777777" w:rsidR="00C4799D" w:rsidRDefault="008C28BE" w:rsidP="00F74BCF">
            <w:pPr>
              <w:pStyle w:val="TableParagraph"/>
              <w:ind w:right="98"/>
              <w:rPr>
                <w:sz w:val="20"/>
              </w:rPr>
            </w:pPr>
            <w:r>
              <w:rPr>
                <w:position w:val="6"/>
                <w:sz w:val="13"/>
              </w:rPr>
              <w:t>h</w:t>
            </w:r>
            <w:r>
              <w:rPr>
                <w:spacing w:val="20"/>
                <w:position w:val="6"/>
                <w:sz w:val="13"/>
              </w:rPr>
              <w:t xml:space="preserve"> </w:t>
            </w:r>
            <w:r>
              <w:rPr>
                <w:sz w:val="20"/>
              </w:rPr>
              <w:t xml:space="preserve">ES ≤1 without friability and </w:t>
            </w:r>
            <w:proofErr w:type="spellStart"/>
            <w:r>
              <w:rPr>
                <w:sz w:val="20"/>
              </w:rPr>
              <w:t>Geboes</w:t>
            </w:r>
            <w:proofErr w:type="spellEnd"/>
            <w:r>
              <w:rPr>
                <w:sz w:val="20"/>
              </w:rPr>
              <w:t xml:space="preserve"> score ≤ 3.1 (indicating neutrophil infiltration in &lt;5% of crypts, no crypt destruction and no erosions, </w:t>
            </w:r>
            <w:proofErr w:type="gramStart"/>
            <w:r>
              <w:rPr>
                <w:sz w:val="20"/>
              </w:rPr>
              <w:t>ulcerations</w:t>
            </w:r>
            <w:proofErr w:type="gramEnd"/>
            <w:r>
              <w:rPr>
                <w:sz w:val="20"/>
              </w:rPr>
              <w:t xml:space="preserve"> or granulation tissue [defined as histologic-endoscopic mucosal improvement in UC-3 protocol])</w:t>
            </w:r>
          </w:p>
          <w:p w14:paraId="015A8BCD" w14:textId="77777777" w:rsidR="00C4799D" w:rsidRDefault="008C28BE" w:rsidP="00F74BCF">
            <w:pPr>
              <w:pStyle w:val="TableParagraph"/>
              <w:spacing w:line="230" w:lineRule="exact"/>
              <w:ind w:right="95"/>
              <w:rPr>
                <w:sz w:val="20"/>
              </w:rPr>
            </w:pPr>
            <w:proofErr w:type="spellStart"/>
            <w:r>
              <w:rPr>
                <w:position w:val="6"/>
                <w:sz w:val="13"/>
              </w:rPr>
              <w:t>i</w:t>
            </w:r>
            <w:proofErr w:type="spellEnd"/>
            <w:r>
              <w:rPr>
                <w:spacing w:val="36"/>
                <w:position w:val="6"/>
                <w:sz w:val="13"/>
              </w:rPr>
              <w:t xml:space="preserve"> </w:t>
            </w:r>
            <w:r>
              <w:rPr>
                <w:sz w:val="20"/>
              </w:rPr>
              <w:t xml:space="preserve">ES = 0, </w:t>
            </w:r>
            <w:proofErr w:type="spellStart"/>
            <w:r>
              <w:rPr>
                <w:sz w:val="20"/>
              </w:rPr>
              <w:t>Geboes</w:t>
            </w:r>
            <w:proofErr w:type="spellEnd"/>
            <w:r>
              <w:rPr>
                <w:sz w:val="20"/>
              </w:rPr>
              <w:t xml:space="preserve"> score &lt; 2 (indicating no neutrophil in crypts or lamina propria and no increase in eosinophil,</w:t>
            </w:r>
            <w:r>
              <w:rPr>
                <w:spacing w:val="-7"/>
                <w:sz w:val="20"/>
              </w:rPr>
              <w:t xml:space="preserve"> </w:t>
            </w:r>
            <w:r>
              <w:rPr>
                <w:sz w:val="20"/>
              </w:rPr>
              <w:t>no</w:t>
            </w:r>
            <w:r>
              <w:rPr>
                <w:spacing w:val="-9"/>
                <w:sz w:val="20"/>
              </w:rPr>
              <w:t xml:space="preserve"> </w:t>
            </w:r>
            <w:r>
              <w:rPr>
                <w:sz w:val="20"/>
              </w:rPr>
              <w:t>crypt</w:t>
            </w:r>
            <w:r>
              <w:rPr>
                <w:spacing w:val="-9"/>
                <w:sz w:val="20"/>
              </w:rPr>
              <w:t xml:space="preserve"> </w:t>
            </w:r>
            <w:r>
              <w:rPr>
                <w:sz w:val="20"/>
              </w:rPr>
              <w:t>destruction,</w:t>
            </w:r>
            <w:r>
              <w:rPr>
                <w:spacing w:val="-9"/>
                <w:sz w:val="20"/>
              </w:rPr>
              <w:t xml:space="preserve"> </w:t>
            </w:r>
            <w:r>
              <w:rPr>
                <w:sz w:val="20"/>
              </w:rPr>
              <w:t>and</w:t>
            </w:r>
            <w:r>
              <w:rPr>
                <w:spacing w:val="-9"/>
                <w:sz w:val="20"/>
              </w:rPr>
              <w:t xml:space="preserve"> </w:t>
            </w:r>
            <w:r>
              <w:rPr>
                <w:sz w:val="20"/>
              </w:rPr>
              <w:t>no</w:t>
            </w:r>
            <w:r>
              <w:rPr>
                <w:spacing w:val="-8"/>
                <w:sz w:val="20"/>
              </w:rPr>
              <w:t xml:space="preserve"> </w:t>
            </w:r>
            <w:r>
              <w:rPr>
                <w:sz w:val="20"/>
              </w:rPr>
              <w:t>erosions,</w:t>
            </w:r>
            <w:r>
              <w:rPr>
                <w:spacing w:val="-9"/>
                <w:sz w:val="20"/>
              </w:rPr>
              <w:t xml:space="preserve"> </w:t>
            </w:r>
            <w:proofErr w:type="gramStart"/>
            <w:r>
              <w:rPr>
                <w:sz w:val="20"/>
              </w:rPr>
              <w:t>ulcerations</w:t>
            </w:r>
            <w:proofErr w:type="gramEnd"/>
            <w:r>
              <w:rPr>
                <w:spacing w:val="-8"/>
                <w:sz w:val="20"/>
              </w:rPr>
              <w:t xml:space="preserve"> </w:t>
            </w:r>
            <w:r>
              <w:rPr>
                <w:sz w:val="20"/>
              </w:rPr>
              <w:t>or</w:t>
            </w:r>
            <w:r>
              <w:rPr>
                <w:spacing w:val="-8"/>
                <w:sz w:val="20"/>
              </w:rPr>
              <w:t xml:space="preserve"> </w:t>
            </w:r>
            <w:r>
              <w:rPr>
                <w:sz w:val="20"/>
              </w:rPr>
              <w:t>granulation</w:t>
            </w:r>
            <w:r>
              <w:rPr>
                <w:spacing w:val="-9"/>
                <w:sz w:val="20"/>
              </w:rPr>
              <w:t xml:space="preserve"> </w:t>
            </w:r>
            <w:r>
              <w:rPr>
                <w:sz w:val="20"/>
              </w:rPr>
              <w:t>tissue</w:t>
            </w:r>
            <w:r>
              <w:rPr>
                <w:spacing w:val="-8"/>
                <w:sz w:val="20"/>
              </w:rPr>
              <w:t xml:space="preserve"> </w:t>
            </w:r>
            <w:r>
              <w:rPr>
                <w:sz w:val="20"/>
              </w:rPr>
              <w:t>[defined</w:t>
            </w:r>
            <w:r>
              <w:rPr>
                <w:spacing w:val="-9"/>
                <w:sz w:val="20"/>
              </w:rPr>
              <w:t xml:space="preserve"> </w:t>
            </w:r>
            <w:r>
              <w:rPr>
                <w:sz w:val="20"/>
              </w:rPr>
              <w:t>as</w:t>
            </w:r>
            <w:r>
              <w:rPr>
                <w:spacing w:val="-8"/>
                <w:sz w:val="20"/>
              </w:rPr>
              <w:t xml:space="preserve"> </w:t>
            </w:r>
            <w:r>
              <w:rPr>
                <w:sz w:val="20"/>
              </w:rPr>
              <w:t>mucosal healing in UC-3 protocol]).</w:t>
            </w:r>
          </w:p>
        </w:tc>
      </w:tr>
    </w:tbl>
    <w:p w14:paraId="08364D79" w14:textId="77777777" w:rsidR="00C4799D" w:rsidRDefault="00C4799D" w:rsidP="00F74BCF">
      <w:pPr>
        <w:spacing w:line="230" w:lineRule="exact"/>
        <w:rPr>
          <w:sz w:val="20"/>
        </w:rPr>
        <w:sectPr w:rsidR="00C4799D">
          <w:pgSz w:w="11910" w:h="16840"/>
          <w:pgMar w:top="1400" w:right="440" w:bottom="1360" w:left="1220" w:header="0" w:footer="1167" w:gutter="0"/>
          <w:cols w:space="720"/>
        </w:sectPr>
      </w:pPr>
    </w:p>
    <w:p w14:paraId="2646D54A" w14:textId="77777777" w:rsidR="00C4799D" w:rsidRDefault="008C28BE" w:rsidP="00F74BCF">
      <w:pPr>
        <w:pStyle w:val="BodyText"/>
        <w:spacing w:before="83"/>
      </w:pPr>
      <w:bookmarkStart w:id="138" w:name="Disease_Activity_and_Symptoms"/>
      <w:bookmarkEnd w:id="138"/>
      <w:r>
        <w:rPr>
          <w:u w:val="single"/>
        </w:rPr>
        <w:lastRenderedPageBreak/>
        <w:t>Disease</w:t>
      </w:r>
      <w:r>
        <w:rPr>
          <w:spacing w:val="-4"/>
          <w:u w:val="single"/>
        </w:rPr>
        <w:t xml:space="preserve"> </w:t>
      </w:r>
      <w:r>
        <w:rPr>
          <w:u w:val="single"/>
        </w:rPr>
        <w:t>Activity</w:t>
      </w:r>
      <w:r>
        <w:rPr>
          <w:spacing w:val="-6"/>
          <w:u w:val="single"/>
        </w:rPr>
        <w:t xml:space="preserve"> </w:t>
      </w:r>
      <w:r>
        <w:rPr>
          <w:u w:val="single"/>
        </w:rPr>
        <w:t>and</w:t>
      </w:r>
      <w:r>
        <w:rPr>
          <w:spacing w:val="-3"/>
          <w:u w:val="single"/>
        </w:rPr>
        <w:t xml:space="preserve"> </w:t>
      </w:r>
      <w:r>
        <w:rPr>
          <w:spacing w:val="-2"/>
          <w:u w:val="single"/>
        </w:rPr>
        <w:t>Symptoms</w:t>
      </w:r>
    </w:p>
    <w:p w14:paraId="06714E2B" w14:textId="77777777" w:rsidR="00C4799D" w:rsidRDefault="00C4799D" w:rsidP="00F74BCF">
      <w:pPr>
        <w:pStyle w:val="BodyText"/>
        <w:spacing w:before="94"/>
        <w:ind w:left="0"/>
      </w:pPr>
    </w:p>
    <w:p w14:paraId="43D06E06" w14:textId="77777777" w:rsidR="00C4799D" w:rsidRDefault="008C28BE" w:rsidP="00F74BCF">
      <w:pPr>
        <w:pStyle w:val="BodyText"/>
        <w:spacing w:line="340" w:lineRule="auto"/>
        <w:ind w:right="993"/>
      </w:pPr>
      <w:r>
        <w:t>For</w:t>
      </w:r>
      <w:r>
        <w:rPr>
          <w:spacing w:val="-4"/>
        </w:rPr>
        <w:t xml:space="preserve"> </w:t>
      </w:r>
      <w:r>
        <w:t>patients</w:t>
      </w:r>
      <w:r>
        <w:rPr>
          <w:spacing w:val="-7"/>
        </w:rPr>
        <w:t xml:space="preserve"> </w:t>
      </w:r>
      <w:r>
        <w:t>who</w:t>
      </w:r>
      <w:r>
        <w:rPr>
          <w:spacing w:val="-5"/>
        </w:rPr>
        <w:t xml:space="preserve"> </w:t>
      </w:r>
      <w:r>
        <w:t>achieved</w:t>
      </w:r>
      <w:r>
        <w:rPr>
          <w:spacing w:val="-5"/>
        </w:rPr>
        <w:t xml:space="preserve"> </w:t>
      </w:r>
      <w:r>
        <w:t>clinical</w:t>
      </w:r>
      <w:r>
        <w:rPr>
          <w:spacing w:val="-6"/>
        </w:rPr>
        <w:t xml:space="preserve"> </w:t>
      </w:r>
      <w:r>
        <w:t>remission</w:t>
      </w:r>
      <w:r>
        <w:rPr>
          <w:spacing w:val="-5"/>
        </w:rPr>
        <w:t xml:space="preserve"> </w:t>
      </w:r>
      <w:r>
        <w:t>per</w:t>
      </w:r>
      <w:r>
        <w:rPr>
          <w:spacing w:val="-4"/>
        </w:rPr>
        <w:t xml:space="preserve"> </w:t>
      </w:r>
      <w:proofErr w:type="spellStart"/>
      <w:r>
        <w:t>aMS</w:t>
      </w:r>
      <w:proofErr w:type="spellEnd"/>
      <w:r>
        <w:rPr>
          <w:spacing w:val="-5"/>
        </w:rPr>
        <w:t xml:space="preserve"> </w:t>
      </w:r>
      <w:r>
        <w:t>at</w:t>
      </w:r>
      <w:r>
        <w:rPr>
          <w:spacing w:val="-4"/>
        </w:rPr>
        <w:t xml:space="preserve"> </w:t>
      </w:r>
      <w:r>
        <w:t>induction,</w:t>
      </w:r>
      <w:r>
        <w:rPr>
          <w:spacing w:val="-4"/>
        </w:rPr>
        <w:t xml:space="preserve"> </w:t>
      </w:r>
      <w:r>
        <w:t>it</w:t>
      </w:r>
      <w:r>
        <w:rPr>
          <w:spacing w:val="-6"/>
        </w:rPr>
        <w:t xml:space="preserve"> </w:t>
      </w:r>
      <w:r>
        <w:t>was</w:t>
      </w:r>
      <w:r>
        <w:rPr>
          <w:spacing w:val="-7"/>
        </w:rPr>
        <w:t xml:space="preserve"> </w:t>
      </w:r>
      <w:r>
        <w:t>maintained</w:t>
      </w:r>
      <w:r>
        <w:rPr>
          <w:spacing w:val="-5"/>
        </w:rPr>
        <w:t xml:space="preserve"> </w:t>
      </w:r>
      <w:r>
        <w:t>at</w:t>
      </w:r>
      <w:r>
        <w:rPr>
          <w:spacing w:val="-6"/>
        </w:rPr>
        <w:t xml:space="preserve"> </w:t>
      </w:r>
      <w:r>
        <w:t>Week 52 by a significantly greater proportion of patients treated with RINVOQ 15 mg and 30 mg once daily compared to placebo. At Week 52, a greater proportion of patients treated with RINVOQ 15 mg and 30 mg once daily compared to placebo had no abdominal pain and no bowel urgency (see Table 31).</w:t>
      </w:r>
    </w:p>
    <w:p w14:paraId="2E19A653" w14:textId="77777777" w:rsidR="00C4799D" w:rsidRDefault="008C28BE" w:rsidP="00F74BCF">
      <w:pPr>
        <w:pStyle w:val="BodyText"/>
        <w:spacing w:before="243" w:line="340" w:lineRule="auto"/>
        <w:ind w:right="994"/>
      </w:pPr>
      <w:r>
        <w:t>Clinical remission, defined as</w:t>
      </w:r>
      <w:r>
        <w:rPr>
          <w:spacing w:val="-1"/>
        </w:rPr>
        <w:t xml:space="preserve"> </w:t>
      </w:r>
      <w:r>
        <w:t>Partial Mayo</w:t>
      </w:r>
      <w:r>
        <w:rPr>
          <w:spacing w:val="-2"/>
        </w:rPr>
        <w:t xml:space="preserve"> </w:t>
      </w:r>
      <w:r>
        <w:t>score</w:t>
      </w:r>
      <w:r>
        <w:rPr>
          <w:spacing w:val="-2"/>
        </w:rPr>
        <w:t xml:space="preserve"> </w:t>
      </w:r>
      <w:r>
        <w:t>(consisting of SFS, RBS</w:t>
      </w:r>
      <w:r>
        <w:rPr>
          <w:spacing w:val="-4"/>
        </w:rPr>
        <w:t xml:space="preserve"> </w:t>
      </w:r>
      <w:r>
        <w:t>and PGA) ≤ 2</w:t>
      </w:r>
      <w:r>
        <w:rPr>
          <w:spacing w:val="-2"/>
        </w:rPr>
        <w:t xml:space="preserve"> </w:t>
      </w:r>
      <w:r>
        <w:t xml:space="preserve">with no </w:t>
      </w:r>
      <w:proofErr w:type="spellStart"/>
      <w:r>
        <w:t>subscore</w:t>
      </w:r>
      <w:proofErr w:type="spellEnd"/>
      <w:r>
        <w:rPr>
          <w:spacing w:val="-1"/>
        </w:rPr>
        <w:t xml:space="preserve"> </w:t>
      </w:r>
      <w:r>
        <w:t>&gt;1, was achieved over time</w:t>
      </w:r>
      <w:r>
        <w:rPr>
          <w:spacing w:val="-1"/>
        </w:rPr>
        <w:t xml:space="preserve"> </w:t>
      </w:r>
      <w:r>
        <w:t>through</w:t>
      </w:r>
      <w:r>
        <w:rPr>
          <w:spacing w:val="-3"/>
        </w:rPr>
        <w:t xml:space="preserve"> </w:t>
      </w:r>
      <w:r>
        <w:t>Week 52 in</w:t>
      </w:r>
      <w:r>
        <w:rPr>
          <w:spacing w:val="-1"/>
        </w:rPr>
        <w:t xml:space="preserve"> </w:t>
      </w:r>
      <w:r>
        <w:t>more</w:t>
      </w:r>
      <w:r>
        <w:rPr>
          <w:spacing w:val="-1"/>
        </w:rPr>
        <w:t xml:space="preserve"> </w:t>
      </w:r>
      <w:r>
        <w:t>patients treated with</w:t>
      </w:r>
      <w:r>
        <w:rPr>
          <w:spacing w:val="-1"/>
        </w:rPr>
        <w:t xml:space="preserve"> </w:t>
      </w:r>
      <w:r>
        <w:t>both RINVOQ 15 mg and 30 mg once daily compared with placebo (Figure 11).</w:t>
      </w:r>
    </w:p>
    <w:p w14:paraId="290E7A8C" w14:textId="77777777" w:rsidR="00C4799D" w:rsidRDefault="008C28BE" w:rsidP="00F74BCF">
      <w:pPr>
        <w:pStyle w:val="Heading4"/>
        <w:spacing w:before="242" w:line="340" w:lineRule="auto"/>
        <w:ind w:right="994"/>
      </w:pPr>
      <w:bookmarkStart w:id="139" w:name="Figure_11._Proportion_of_Subjects_with_C"/>
      <w:bookmarkEnd w:id="139"/>
      <w:r>
        <w:t>Figure 11. Proportion of Subjects with Clinical Remission per Partial Mayo Score</w:t>
      </w:r>
      <w:r>
        <w:rPr>
          <w:spacing w:val="-2"/>
        </w:rPr>
        <w:t xml:space="preserve"> </w:t>
      </w:r>
      <w:r>
        <w:t>Over Time in Maintenance Study UC-3.</w:t>
      </w:r>
    </w:p>
    <w:p w14:paraId="2B800FC6" w14:textId="77777777" w:rsidR="00C4799D" w:rsidRDefault="00C4799D" w:rsidP="00F74BCF">
      <w:pPr>
        <w:pStyle w:val="BodyText"/>
        <w:ind w:left="0"/>
        <w:rPr>
          <w:b/>
          <w:sz w:val="20"/>
        </w:rPr>
      </w:pPr>
    </w:p>
    <w:p w14:paraId="6AE9DA45" w14:textId="77777777" w:rsidR="00C4799D" w:rsidRDefault="008C28BE" w:rsidP="00F74BCF">
      <w:pPr>
        <w:pStyle w:val="BodyText"/>
        <w:spacing w:before="67"/>
        <w:ind w:left="0"/>
        <w:rPr>
          <w:b/>
          <w:sz w:val="20"/>
        </w:rPr>
      </w:pPr>
      <w:r>
        <w:rPr>
          <w:noProof/>
        </w:rPr>
        <w:drawing>
          <wp:anchor distT="0" distB="0" distL="0" distR="0" simplePos="0" relativeHeight="251678208" behindDoc="1" locked="0" layoutInCell="1" allowOverlap="1" wp14:anchorId="215DD583" wp14:editId="27D4C8B9">
            <wp:simplePos x="0" y="0"/>
            <wp:positionH relativeFrom="page">
              <wp:posOffset>941222</wp:posOffset>
            </wp:positionH>
            <wp:positionV relativeFrom="paragraph">
              <wp:posOffset>204354</wp:posOffset>
            </wp:positionV>
            <wp:extent cx="5300446" cy="2133600"/>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3" cstate="print"/>
                    <a:stretch>
                      <a:fillRect/>
                    </a:stretch>
                  </pic:blipFill>
                  <pic:spPr>
                    <a:xfrm>
                      <a:off x="0" y="0"/>
                      <a:ext cx="5300446" cy="2133600"/>
                    </a:xfrm>
                    <a:prstGeom prst="rect">
                      <a:avLst/>
                    </a:prstGeom>
                  </pic:spPr>
                </pic:pic>
              </a:graphicData>
            </a:graphic>
          </wp:anchor>
        </w:drawing>
      </w:r>
    </w:p>
    <w:p w14:paraId="286783E0" w14:textId="77777777" w:rsidR="00C4799D" w:rsidRDefault="00C4799D" w:rsidP="00F74BCF">
      <w:pPr>
        <w:pStyle w:val="BodyText"/>
        <w:spacing w:before="59"/>
        <w:ind w:left="0"/>
        <w:rPr>
          <w:b/>
        </w:rPr>
      </w:pPr>
    </w:p>
    <w:p w14:paraId="263AF720" w14:textId="77777777" w:rsidR="00C4799D" w:rsidRDefault="008C28BE" w:rsidP="00F74BCF">
      <w:pPr>
        <w:pStyle w:val="BodyText"/>
        <w:spacing w:before="1"/>
      </w:pPr>
      <w:bookmarkStart w:id="140" w:name="Endoscopic_and_Histologic_Assessment"/>
      <w:bookmarkEnd w:id="140"/>
      <w:r>
        <w:rPr>
          <w:u w:val="single"/>
        </w:rPr>
        <w:t>Endoscopic</w:t>
      </w:r>
      <w:r>
        <w:rPr>
          <w:spacing w:val="-7"/>
          <w:u w:val="single"/>
        </w:rPr>
        <w:t xml:space="preserve"> </w:t>
      </w:r>
      <w:r>
        <w:rPr>
          <w:u w:val="single"/>
        </w:rPr>
        <w:t>and</w:t>
      </w:r>
      <w:r>
        <w:rPr>
          <w:spacing w:val="-7"/>
          <w:u w:val="single"/>
        </w:rPr>
        <w:t xml:space="preserve"> </w:t>
      </w:r>
      <w:r>
        <w:rPr>
          <w:u w:val="single"/>
        </w:rPr>
        <w:t>Histologic</w:t>
      </w:r>
      <w:r>
        <w:rPr>
          <w:spacing w:val="-6"/>
          <w:u w:val="single"/>
        </w:rPr>
        <w:t xml:space="preserve"> </w:t>
      </w:r>
      <w:r>
        <w:rPr>
          <w:spacing w:val="-2"/>
          <w:u w:val="single"/>
        </w:rPr>
        <w:t>Assessment</w:t>
      </w:r>
    </w:p>
    <w:p w14:paraId="3F275CCB" w14:textId="77777777" w:rsidR="00C4799D" w:rsidRDefault="00C4799D" w:rsidP="00F74BCF">
      <w:pPr>
        <w:pStyle w:val="BodyText"/>
        <w:spacing w:before="93"/>
        <w:ind w:left="0"/>
      </w:pPr>
    </w:p>
    <w:p w14:paraId="641FAD3D" w14:textId="77777777" w:rsidR="00C4799D" w:rsidRDefault="008C28BE" w:rsidP="00F74BCF">
      <w:pPr>
        <w:pStyle w:val="BodyText"/>
        <w:spacing w:before="1" w:line="340" w:lineRule="auto"/>
        <w:ind w:right="996"/>
      </w:pPr>
      <w:r>
        <w:t>In UC-3, a</w:t>
      </w:r>
      <w:r>
        <w:rPr>
          <w:spacing w:val="-1"/>
        </w:rPr>
        <w:t xml:space="preserve"> </w:t>
      </w:r>
      <w:r>
        <w:t>significantly greater proportion of patients</w:t>
      </w:r>
      <w:r>
        <w:rPr>
          <w:spacing w:val="-1"/>
        </w:rPr>
        <w:t xml:space="preserve"> </w:t>
      </w:r>
      <w:r>
        <w:t>treated with</w:t>
      </w:r>
      <w:r>
        <w:rPr>
          <w:spacing w:val="-2"/>
        </w:rPr>
        <w:t xml:space="preserve"> </w:t>
      </w:r>
      <w:r>
        <w:t>RINVOQ 15</w:t>
      </w:r>
      <w:r>
        <w:rPr>
          <w:spacing w:val="-2"/>
        </w:rPr>
        <w:t xml:space="preserve"> </w:t>
      </w:r>
      <w:r>
        <w:t>mg and</w:t>
      </w:r>
      <w:r>
        <w:rPr>
          <w:spacing w:val="-2"/>
        </w:rPr>
        <w:t xml:space="preserve"> </w:t>
      </w:r>
      <w:r>
        <w:t>30</w:t>
      </w:r>
      <w:r>
        <w:rPr>
          <w:spacing w:val="-2"/>
        </w:rPr>
        <w:t xml:space="preserve"> </w:t>
      </w:r>
      <w:r>
        <w:t>mg once</w:t>
      </w:r>
      <w:r>
        <w:rPr>
          <w:spacing w:val="-2"/>
        </w:rPr>
        <w:t xml:space="preserve"> </w:t>
      </w:r>
      <w:r>
        <w:t>daily</w:t>
      </w:r>
      <w:r>
        <w:rPr>
          <w:spacing w:val="-1"/>
        </w:rPr>
        <w:t xml:space="preserve"> </w:t>
      </w:r>
      <w:r>
        <w:t>compared</w:t>
      </w:r>
      <w:r>
        <w:rPr>
          <w:spacing w:val="-4"/>
        </w:rPr>
        <w:t xml:space="preserve"> </w:t>
      </w:r>
      <w:r>
        <w:t>to</w:t>
      </w:r>
      <w:r>
        <w:rPr>
          <w:spacing w:val="-6"/>
        </w:rPr>
        <w:t xml:space="preserve"> </w:t>
      </w:r>
      <w:r>
        <w:t>placebo</w:t>
      </w:r>
      <w:r>
        <w:rPr>
          <w:spacing w:val="-2"/>
        </w:rPr>
        <w:t xml:space="preserve"> </w:t>
      </w:r>
      <w:r>
        <w:t>achieved</w:t>
      </w:r>
      <w:r>
        <w:rPr>
          <w:spacing w:val="-2"/>
        </w:rPr>
        <w:t xml:space="preserve"> </w:t>
      </w:r>
      <w:r>
        <w:t>endoscopic</w:t>
      </w:r>
      <w:r>
        <w:rPr>
          <w:spacing w:val="-1"/>
        </w:rPr>
        <w:t xml:space="preserve"> </w:t>
      </w:r>
      <w:r>
        <w:t>remission</w:t>
      </w:r>
      <w:r>
        <w:rPr>
          <w:spacing w:val="-2"/>
        </w:rPr>
        <w:t xml:space="preserve"> </w:t>
      </w:r>
      <w:r>
        <w:t>at</w:t>
      </w:r>
      <w:r>
        <w:rPr>
          <w:spacing w:val="-2"/>
        </w:rPr>
        <w:t xml:space="preserve"> </w:t>
      </w:r>
      <w:r>
        <w:t>Week</w:t>
      </w:r>
      <w:r>
        <w:rPr>
          <w:spacing w:val="-6"/>
        </w:rPr>
        <w:t xml:space="preserve"> </w:t>
      </w:r>
      <w:r>
        <w:t>52.</w:t>
      </w:r>
      <w:r>
        <w:rPr>
          <w:spacing w:val="-3"/>
        </w:rPr>
        <w:t xml:space="preserve"> </w:t>
      </w:r>
      <w:r>
        <w:t>Maintenance</w:t>
      </w:r>
      <w:r>
        <w:rPr>
          <w:spacing w:val="-4"/>
        </w:rPr>
        <w:t xml:space="preserve"> </w:t>
      </w:r>
      <w:r>
        <w:t>of mucosal healing at Week 52 (ES ≤1 without friability) was seen in a significantly greater proportion</w:t>
      </w:r>
      <w:r>
        <w:rPr>
          <w:spacing w:val="-9"/>
        </w:rPr>
        <w:t xml:space="preserve"> </w:t>
      </w:r>
      <w:r>
        <w:t>of</w:t>
      </w:r>
      <w:r>
        <w:rPr>
          <w:spacing w:val="-10"/>
        </w:rPr>
        <w:t xml:space="preserve"> </w:t>
      </w:r>
      <w:r>
        <w:t>patients</w:t>
      </w:r>
      <w:r>
        <w:rPr>
          <w:spacing w:val="-11"/>
        </w:rPr>
        <w:t xml:space="preserve"> </w:t>
      </w:r>
      <w:r>
        <w:t>treated</w:t>
      </w:r>
      <w:r>
        <w:rPr>
          <w:spacing w:val="-9"/>
        </w:rPr>
        <w:t xml:space="preserve"> </w:t>
      </w:r>
      <w:r>
        <w:t>with</w:t>
      </w:r>
      <w:r>
        <w:rPr>
          <w:spacing w:val="-11"/>
        </w:rPr>
        <w:t xml:space="preserve"> </w:t>
      </w:r>
      <w:r>
        <w:t>RINVOQ</w:t>
      </w:r>
      <w:r>
        <w:rPr>
          <w:spacing w:val="-10"/>
        </w:rPr>
        <w:t xml:space="preserve"> </w:t>
      </w:r>
      <w:r>
        <w:t>15</w:t>
      </w:r>
      <w:r>
        <w:rPr>
          <w:spacing w:val="-11"/>
        </w:rPr>
        <w:t xml:space="preserve"> </w:t>
      </w:r>
      <w:r>
        <w:t>mg</w:t>
      </w:r>
      <w:r>
        <w:rPr>
          <w:spacing w:val="-11"/>
        </w:rPr>
        <w:t xml:space="preserve"> </w:t>
      </w:r>
      <w:r>
        <w:t>and</w:t>
      </w:r>
      <w:r>
        <w:rPr>
          <w:spacing w:val="-9"/>
        </w:rPr>
        <w:t xml:space="preserve"> </w:t>
      </w:r>
      <w:r>
        <w:t>30</w:t>
      </w:r>
      <w:r>
        <w:rPr>
          <w:spacing w:val="-11"/>
        </w:rPr>
        <w:t xml:space="preserve"> </w:t>
      </w:r>
      <w:r>
        <w:t>mg</w:t>
      </w:r>
      <w:r>
        <w:rPr>
          <w:spacing w:val="-11"/>
        </w:rPr>
        <w:t xml:space="preserve"> </w:t>
      </w:r>
      <w:r>
        <w:t>once</w:t>
      </w:r>
      <w:r>
        <w:rPr>
          <w:spacing w:val="-11"/>
        </w:rPr>
        <w:t xml:space="preserve"> </w:t>
      </w:r>
      <w:r>
        <w:t>daily</w:t>
      </w:r>
      <w:r>
        <w:rPr>
          <w:spacing w:val="-8"/>
        </w:rPr>
        <w:t xml:space="preserve"> </w:t>
      </w:r>
      <w:r>
        <w:t>compared</w:t>
      </w:r>
      <w:r>
        <w:rPr>
          <w:spacing w:val="-11"/>
        </w:rPr>
        <w:t xml:space="preserve"> </w:t>
      </w:r>
      <w:r>
        <w:t>to</w:t>
      </w:r>
      <w:r>
        <w:rPr>
          <w:spacing w:val="-11"/>
        </w:rPr>
        <w:t xml:space="preserve"> </w:t>
      </w:r>
      <w:r>
        <w:t>placebo among patients who achieved mucosal healing at the end of induction (see Table 31).</w:t>
      </w:r>
    </w:p>
    <w:p w14:paraId="2E45E0AB" w14:textId="77777777" w:rsidR="00C4799D" w:rsidRDefault="008C28BE" w:rsidP="00F74BCF">
      <w:pPr>
        <w:pStyle w:val="BodyText"/>
        <w:spacing w:before="243" w:line="340" w:lineRule="auto"/>
        <w:ind w:right="997"/>
      </w:pPr>
      <w:r>
        <w:t xml:space="preserve">Histologic improvement (decrease from baseline in </w:t>
      </w:r>
      <w:proofErr w:type="spellStart"/>
      <w:r>
        <w:t>Geboes</w:t>
      </w:r>
      <w:proofErr w:type="spellEnd"/>
      <w:r>
        <w:t xml:space="preserve"> score) was seen in a greater proportion</w:t>
      </w:r>
      <w:r>
        <w:rPr>
          <w:spacing w:val="-16"/>
        </w:rPr>
        <w:t xml:space="preserve"> </w:t>
      </w:r>
      <w:r>
        <w:t>of</w:t>
      </w:r>
      <w:r>
        <w:rPr>
          <w:spacing w:val="-15"/>
        </w:rPr>
        <w:t xml:space="preserve"> </w:t>
      </w:r>
      <w:r>
        <w:t>patients</w:t>
      </w:r>
      <w:r>
        <w:rPr>
          <w:spacing w:val="-15"/>
        </w:rPr>
        <w:t xml:space="preserve"> </w:t>
      </w:r>
      <w:r>
        <w:t>treated</w:t>
      </w:r>
      <w:r>
        <w:rPr>
          <w:spacing w:val="-15"/>
        </w:rPr>
        <w:t xml:space="preserve"> </w:t>
      </w:r>
      <w:r>
        <w:t>with</w:t>
      </w:r>
      <w:r>
        <w:rPr>
          <w:spacing w:val="-15"/>
        </w:rPr>
        <w:t xml:space="preserve"> </w:t>
      </w:r>
      <w:r>
        <w:t>RINVOQ</w:t>
      </w:r>
      <w:r>
        <w:rPr>
          <w:spacing w:val="-14"/>
        </w:rPr>
        <w:t xml:space="preserve"> </w:t>
      </w:r>
      <w:r>
        <w:t>15</w:t>
      </w:r>
      <w:r>
        <w:rPr>
          <w:spacing w:val="-16"/>
        </w:rPr>
        <w:t xml:space="preserve"> </w:t>
      </w:r>
      <w:r>
        <w:t>mg</w:t>
      </w:r>
      <w:r>
        <w:rPr>
          <w:spacing w:val="-15"/>
        </w:rPr>
        <w:t xml:space="preserve"> </w:t>
      </w:r>
      <w:r>
        <w:t>and</w:t>
      </w:r>
      <w:r>
        <w:rPr>
          <w:spacing w:val="-15"/>
        </w:rPr>
        <w:t xml:space="preserve"> </w:t>
      </w:r>
      <w:r>
        <w:t>30</w:t>
      </w:r>
      <w:r>
        <w:rPr>
          <w:spacing w:val="-16"/>
        </w:rPr>
        <w:t xml:space="preserve"> </w:t>
      </w:r>
      <w:r>
        <w:t>mg</w:t>
      </w:r>
      <w:r>
        <w:rPr>
          <w:spacing w:val="-15"/>
        </w:rPr>
        <w:t xml:space="preserve"> </w:t>
      </w:r>
      <w:r>
        <w:t>once</w:t>
      </w:r>
      <w:r>
        <w:rPr>
          <w:spacing w:val="-15"/>
        </w:rPr>
        <w:t xml:space="preserve"> </w:t>
      </w:r>
      <w:r>
        <w:t>daily</w:t>
      </w:r>
      <w:r>
        <w:rPr>
          <w:spacing w:val="-13"/>
        </w:rPr>
        <w:t xml:space="preserve"> </w:t>
      </w:r>
      <w:r>
        <w:t>at</w:t>
      </w:r>
      <w:r>
        <w:rPr>
          <w:spacing w:val="-15"/>
        </w:rPr>
        <w:t xml:space="preserve"> </w:t>
      </w:r>
      <w:r>
        <w:t>Week</w:t>
      </w:r>
      <w:r>
        <w:rPr>
          <w:spacing w:val="-15"/>
        </w:rPr>
        <w:t xml:space="preserve"> </w:t>
      </w:r>
      <w:r>
        <w:t>52</w:t>
      </w:r>
      <w:r>
        <w:rPr>
          <w:spacing w:val="-16"/>
        </w:rPr>
        <w:t xml:space="preserve"> </w:t>
      </w:r>
      <w:r>
        <w:t>compared to placebo (42.8% and 56.9% vs 20.6%).</w:t>
      </w:r>
    </w:p>
    <w:p w14:paraId="49C8BBFD" w14:textId="77777777" w:rsidR="00C4799D" w:rsidRDefault="00C4799D" w:rsidP="00F74BCF">
      <w:pPr>
        <w:spacing w:line="340" w:lineRule="auto"/>
        <w:sectPr w:rsidR="00C4799D">
          <w:pgSz w:w="11910" w:h="16840"/>
          <w:pgMar w:top="1420" w:right="440" w:bottom="1360" w:left="1220" w:header="0" w:footer="1167" w:gutter="0"/>
          <w:cols w:space="720"/>
        </w:sectPr>
      </w:pPr>
    </w:p>
    <w:p w14:paraId="34E0B7C5" w14:textId="77777777" w:rsidR="00C4799D" w:rsidRDefault="008C28BE" w:rsidP="00F74BCF">
      <w:pPr>
        <w:pStyle w:val="BodyText"/>
        <w:spacing w:before="83"/>
      </w:pPr>
      <w:bookmarkStart w:id="141" w:name="Biomarkers_of_Inflammation"/>
      <w:bookmarkEnd w:id="141"/>
      <w:r>
        <w:rPr>
          <w:u w:val="single"/>
        </w:rPr>
        <w:lastRenderedPageBreak/>
        <w:t>Biomarkers</w:t>
      </w:r>
      <w:r>
        <w:rPr>
          <w:spacing w:val="-7"/>
          <w:u w:val="single"/>
        </w:rPr>
        <w:t xml:space="preserve"> </w:t>
      </w:r>
      <w:r>
        <w:rPr>
          <w:u w:val="single"/>
        </w:rPr>
        <w:t>of</w:t>
      </w:r>
      <w:r>
        <w:rPr>
          <w:spacing w:val="-5"/>
          <w:u w:val="single"/>
        </w:rPr>
        <w:t xml:space="preserve"> </w:t>
      </w:r>
      <w:r>
        <w:rPr>
          <w:spacing w:val="-2"/>
          <w:u w:val="single"/>
        </w:rPr>
        <w:t>Inflammation</w:t>
      </w:r>
    </w:p>
    <w:p w14:paraId="2BF6D8C2" w14:textId="77777777" w:rsidR="00C4799D" w:rsidRDefault="00C4799D" w:rsidP="00F74BCF">
      <w:pPr>
        <w:pStyle w:val="BodyText"/>
        <w:spacing w:before="94"/>
        <w:ind w:left="0"/>
      </w:pPr>
    </w:p>
    <w:p w14:paraId="37E65C4D" w14:textId="77777777" w:rsidR="00C4799D" w:rsidRDefault="008C28BE" w:rsidP="00F74BCF">
      <w:pPr>
        <w:pStyle w:val="BodyText"/>
        <w:spacing w:line="340" w:lineRule="auto"/>
        <w:ind w:right="994"/>
      </w:pPr>
      <w:r>
        <w:t xml:space="preserve">At Week 52, </w:t>
      </w:r>
      <w:proofErr w:type="spellStart"/>
      <w:r>
        <w:t>hsCRP</w:t>
      </w:r>
      <w:proofErr w:type="spellEnd"/>
      <w:r>
        <w:t xml:space="preserve"> was decreased by 3.9 mg/L and 5.6 mg/L from Baseline (LS mean) in patients treated with RINVOQ 15 mg and 30 mg once daily vs 0.1 mg/L in placebo. The percentage</w:t>
      </w:r>
      <w:r>
        <w:rPr>
          <w:spacing w:val="-6"/>
        </w:rPr>
        <w:t xml:space="preserve"> </w:t>
      </w:r>
      <w:r>
        <w:t>of</w:t>
      </w:r>
      <w:r>
        <w:rPr>
          <w:spacing w:val="-5"/>
        </w:rPr>
        <w:t xml:space="preserve"> </w:t>
      </w:r>
      <w:r>
        <w:t>patients</w:t>
      </w:r>
      <w:r>
        <w:rPr>
          <w:spacing w:val="-6"/>
        </w:rPr>
        <w:t xml:space="preserve"> </w:t>
      </w:r>
      <w:r>
        <w:t>with</w:t>
      </w:r>
      <w:r>
        <w:rPr>
          <w:spacing w:val="-6"/>
        </w:rPr>
        <w:t xml:space="preserve"> </w:t>
      </w:r>
      <w:r>
        <w:t>fecal</w:t>
      </w:r>
      <w:r>
        <w:rPr>
          <w:spacing w:val="-7"/>
        </w:rPr>
        <w:t xml:space="preserve"> </w:t>
      </w:r>
      <w:r>
        <w:t>calprotectin</w:t>
      </w:r>
      <w:r>
        <w:rPr>
          <w:spacing w:val="-6"/>
        </w:rPr>
        <w:t xml:space="preserve"> </w:t>
      </w:r>
      <w:r>
        <w:t>below</w:t>
      </w:r>
      <w:r>
        <w:rPr>
          <w:spacing w:val="-7"/>
        </w:rPr>
        <w:t xml:space="preserve"> </w:t>
      </w:r>
      <w:r>
        <w:t>150</w:t>
      </w:r>
      <w:r>
        <w:rPr>
          <w:spacing w:val="-6"/>
        </w:rPr>
        <w:t xml:space="preserve"> </w:t>
      </w:r>
      <w:r>
        <w:t>mg/kg</w:t>
      </w:r>
      <w:r>
        <w:rPr>
          <w:spacing w:val="-6"/>
        </w:rPr>
        <w:t xml:space="preserve"> </w:t>
      </w:r>
      <w:r>
        <w:t>for</w:t>
      </w:r>
      <w:r>
        <w:rPr>
          <w:spacing w:val="-5"/>
        </w:rPr>
        <w:t xml:space="preserve"> </w:t>
      </w:r>
      <w:r>
        <w:t>RINVOQ</w:t>
      </w:r>
      <w:r>
        <w:rPr>
          <w:spacing w:val="-5"/>
        </w:rPr>
        <w:t xml:space="preserve"> </w:t>
      </w:r>
      <w:r>
        <w:t>15</w:t>
      </w:r>
      <w:r>
        <w:rPr>
          <w:spacing w:val="-9"/>
        </w:rPr>
        <w:t xml:space="preserve"> </w:t>
      </w:r>
      <w:r>
        <w:t>mg</w:t>
      </w:r>
      <w:r>
        <w:rPr>
          <w:spacing w:val="-6"/>
        </w:rPr>
        <w:t xml:space="preserve"> </w:t>
      </w:r>
      <w:r>
        <w:t>and</w:t>
      </w:r>
      <w:r>
        <w:rPr>
          <w:spacing w:val="-6"/>
        </w:rPr>
        <w:t xml:space="preserve"> </w:t>
      </w:r>
      <w:r>
        <w:t>30</w:t>
      </w:r>
      <w:r>
        <w:rPr>
          <w:spacing w:val="-9"/>
        </w:rPr>
        <w:t xml:space="preserve"> </w:t>
      </w:r>
      <w:r>
        <w:t>mg once daily were 43.3% and 46.8%, compared to 12.1% for placebo.</w:t>
      </w:r>
    </w:p>
    <w:p w14:paraId="1B6FB6F0" w14:textId="77777777" w:rsidR="00C4799D" w:rsidRDefault="008C28BE" w:rsidP="00F74BCF">
      <w:pPr>
        <w:pStyle w:val="BodyText"/>
        <w:spacing w:before="243"/>
      </w:pPr>
      <w:bookmarkStart w:id="142" w:name="Quality_of_Life"/>
      <w:bookmarkEnd w:id="142"/>
      <w:r>
        <w:rPr>
          <w:u w:val="single"/>
        </w:rPr>
        <w:t>Quality</w:t>
      </w:r>
      <w:r>
        <w:rPr>
          <w:spacing w:val="-3"/>
          <w:u w:val="single"/>
        </w:rPr>
        <w:t xml:space="preserve"> </w:t>
      </w:r>
      <w:r>
        <w:rPr>
          <w:u w:val="single"/>
        </w:rPr>
        <w:t>of</w:t>
      </w:r>
      <w:r>
        <w:rPr>
          <w:spacing w:val="-1"/>
          <w:u w:val="single"/>
        </w:rPr>
        <w:t xml:space="preserve"> </w:t>
      </w:r>
      <w:r>
        <w:rPr>
          <w:spacing w:val="-4"/>
          <w:u w:val="single"/>
        </w:rPr>
        <w:t>Life</w:t>
      </w:r>
    </w:p>
    <w:p w14:paraId="27C9DB2C" w14:textId="77777777" w:rsidR="00C4799D" w:rsidRDefault="00C4799D" w:rsidP="00F74BCF">
      <w:pPr>
        <w:pStyle w:val="BodyText"/>
        <w:spacing w:before="94"/>
        <w:ind w:left="0"/>
      </w:pPr>
    </w:p>
    <w:p w14:paraId="05E9F37D" w14:textId="77777777" w:rsidR="00C4799D" w:rsidRDefault="008C28BE" w:rsidP="00F74BCF">
      <w:pPr>
        <w:pStyle w:val="BodyText"/>
        <w:spacing w:line="340" w:lineRule="auto"/>
        <w:ind w:right="994"/>
      </w:pPr>
      <w:r>
        <w:t>Patients treated with RINVOQ compared to placebo demonstrated significantly greater and clinically</w:t>
      </w:r>
      <w:r>
        <w:rPr>
          <w:spacing w:val="-16"/>
        </w:rPr>
        <w:t xml:space="preserve"> </w:t>
      </w:r>
      <w:r>
        <w:t>meaningful</w:t>
      </w:r>
      <w:r>
        <w:rPr>
          <w:spacing w:val="-15"/>
        </w:rPr>
        <w:t xml:space="preserve"> </w:t>
      </w:r>
      <w:r>
        <w:t>improvement</w:t>
      </w:r>
      <w:r>
        <w:rPr>
          <w:spacing w:val="-15"/>
        </w:rPr>
        <w:t xml:space="preserve"> </w:t>
      </w:r>
      <w:r>
        <w:t>in</w:t>
      </w:r>
      <w:r>
        <w:rPr>
          <w:spacing w:val="-16"/>
        </w:rPr>
        <w:t xml:space="preserve"> </w:t>
      </w:r>
      <w:r>
        <w:t>health-related</w:t>
      </w:r>
      <w:r>
        <w:rPr>
          <w:spacing w:val="-15"/>
        </w:rPr>
        <w:t xml:space="preserve"> </w:t>
      </w:r>
      <w:r>
        <w:t>quality</w:t>
      </w:r>
      <w:r>
        <w:rPr>
          <w:spacing w:val="-14"/>
        </w:rPr>
        <w:t xml:space="preserve"> </w:t>
      </w:r>
      <w:r>
        <w:t>of</w:t>
      </w:r>
      <w:r>
        <w:rPr>
          <w:spacing w:val="-13"/>
        </w:rPr>
        <w:t xml:space="preserve"> </w:t>
      </w:r>
      <w:r>
        <w:t>life</w:t>
      </w:r>
      <w:r>
        <w:rPr>
          <w:spacing w:val="-16"/>
        </w:rPr>
        <w:t xml:space="preserve"> </w:t>
      </w:r>
      <w:r>
        <w:t>as</w:t>
      </w:r>
      <w:r>
        <w:rPr>
          <w:spacing w:val="-15"/>
        </w:rPr>
        <w:t xml:space="preserve"> </w:t>
      </w:r>
      <w:r>
        <w:t>measured</w:t>
      </w:r>
      <w:r>
        <w:rPr>
          <w:spacing w:val="-15"/>
        </w:rPr>
        <w:t xml:space="preserve"> </w:t>
      </w:r>
      <w:r>
        <w:t>by</w:t>
      </w:r>
      <w:r>
        <w:rPr>
          <w:spacing w:val="-14"/>
        </w:rPr>
        <w:t xml:space="preserve"> </w:t>
      </w:r>
      <w:r>
        <w:t>inflammatory bowel disease questionnaire (IBDQ), Functional Assessment of Chronic Illness Therapy- Fatigue score (FACIT-F). See Table 31.</w:t>
      </w:r>
    </w:p>
    <w:p w14:paraId="7B2EC757" w14:textId="77777777" w:rsidR="00C4799D" w:rsidRDefault="008C28BE" w:rsidP="00F74BCF">
      <w:pPr>
        <w:pStyle w:val="Heading3"/>
        <w:numPr>
          <w:ilvl w:val="1"/>
          <w:numId w:val="70"/>
        </w:numPr>
        <w:tabs>
          <w:tab w:val="left" w:pos="795"/>
        </w:tabs>
        <w:spacing w:before="224"/>
        <w:ind w:left="795" w:hanging="575"/>
      </w:pPr>
      <w:bookmarkStart w:id="143" w:name="5.2_Pharmacokinetic_properties"/>
      <w:bookmarkEnd w:id="143"/>
      <w:r>
        <w:t>Pharmacokinetic</w:t>
      </w:r>
      <w:r>
        <w:rPr>
          <w:spacing w:val="-5"/>
        </w:rPr>
        <w:t xml:space="preserve"> </w:t>
      </w:r>
      <w:r>
        <w:rPr>
          <w:spacing w:val="-2"/>
        </w:rPr>
        <w:t>properties</w:t>
      </w:r>
    </w:p>
    <w:p w14:paraId="4CA25901" w14:textId="77777777" w:rsidR="00C4799D" w:rsidRDefault="00C4799D" w:rsidP="00F74BCF">
      <w:pPr>
        <w:pStyle w:val="BodyText"/>
        <w:spacing w:before="67"/>
        <w:ind w:left="0"/>
        <w:rPr>
          <w:b/>
          <w:sz w:val="24"/>
        </w:rPr>
      </w:pPr>
    </w:p>
    <w:p w14:paraId="0B3D53B5" w14:textId="77777777" w:rsidR="00C4799D" w:rsidRDefault="008C28BE" w:rsidP="00F74BCF">
      <w:pPr>
        <w:pStyle w:val="BodyText"/>
        <w:spacing w:line="340" w:lineRule="auto"/>
        <w:ind w:right="995"/>
      </w:pPr>
      <w:r>
        <w:t>Upadacitinib plasma exposures are proportional to dose over the therapeutic dose range. Steady-state plasma concentrations are achieved within 4 days with minimal accumulation after multiple once-daily administrations. The pharmacokinetic properties of RINVOQ are provided in Table 32.</w:t>
      </w:r>
    </w:p>
    <w:p w14:paraId="4AC10026" w14:textId="77777777" w:rsidR="00C4799D" w:rsidRDefault="008C28BE" w:rsidP="00F74BCF">
      <w:pPr>
        <w:spacing w:before="243" w:after="26"/>
        <w:ind w:left="220"/>
        <w:rPr>
          <w:b/>
        </w:rPr>
      </w:pPr>
      <w:bookmarkStart w:id="144" w:name="Table_32._Pharmacokinetic_Properties_of_"/>
      <w:bookmarkEnd w:id="144"/>
      <w:r>
        <w:rPr>
          <w:b/>
        </w:rPr>
        <w:t>Table</w:t>
      </w:r>
      <w:r>
        <w:rPr>
          <w:b/>
          <w:spacing w:val="-5"/>
        </w:rPr>
        <w:t xml:space="preserve"> </w:t>
      </w:r>
      <w:r>
        <w:rPr>
          <w:b/>
        </w:rPr>
        <w:t>32.</w:t>
      </w:r>
      <w:r>
        <w:rPr>
          <w:b/>
          <w:spacing w:val="-3"/>
        </w:rPr>
        <w:t xml:space="preserve"> </w:t>
      </w:r>
      <w:r>
        <w:rPr>
          <w:b/>
        </w:rPr>
        <w:t>Pharmacokinetic</w:t>
      </w:r>
      <w:r>
        <w:rPr>
          <w:b/>
          <w:spacing w:val="-7"/>
        </w:rPr>
        <w:t xml:space="preserve"> </w:t>
      </w:r>
      <w:r>
        <w:rPr>
          <w:b/>
        </w:rPr>
        <w:t>Properties</w:t>
      </w:r>
      <w:r>
        <w:rPr>
          <w:b/>
          <w:spacing w:val="-7"/>
        </w:rPr>
        <w:t xml:space="preserve"> </w:t>
      </w:r>
      <w:r>
        <w:rPr>
          <w:b/>
        </w:rPr>
        <w:t>of</w:t>
      </w:r>
      <w:r>
        <w:rPr>
          <w:b/>
          <w:spacing w:val="-5"/>
        </w:rPr>
        <w:t xml:space="preserve"> </w:t>
      </w:r>
      <w:r>
        <w:rPr>
          <w:b/>
          <w:spacing w:val="-2"/>
        </w:rPr>
        <w:t>RINVOQ</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4"/>
        <w:gridCol w:w="4536"/>
      </w:tblGrid>
      <w:tr w:rsidR="00C4799D" w14:paraId="60D6418F" w14:textId="77777777">
        <w:trPr>
          <w:trHeight w:val="493"/>
        </w:trPr>
        <w:tc>
          <w:tcPr>
            <w:tcW w:w="9180" w:type="dxa"/>
            <w:gridSpan w:val="2"/>
          </w:tcPr>
          <w:p w14:paraId="692F90E3" w14:textId="77777777" w:rsidR="00C4799D" w:rsidRDefault="008C28BE" w:rsidP="00F74BCF">
            <w:pPr>
              <w:pStyle w:val="TableParagraph"/>
              <w:spacing w:before="119"/>
              <w:ind w:left="108"/>
              <w:rPr>
                <w:b/>
              </w:rPr>
            </w:pPr>
            <w:r>
              <w:rPr>
                <w:b/>
                <w:spacing w:val="-2"/>
              </w:rPr>
              <w:t>Absorption</w:t>
            </w:r>
          </w:p>
        </w:tc>
      </w:tr>
      <w:tr w:rsidR="00C4799D" w14:paraId="306F973C" w14:textId="77777777">
        <w:trPr>
          <w:trHeight w:val="275"/>
        </w:trPr>
        <w:tc>
          <w:tcPr>
            <w:tcW w:w="4644" w:type="dxa"/>
          </w:tcPr>
          <w:p w14:paraId="169DF6C6" w14:textId="77777777" w:rsidR="00C4799D" w:rsidRDefault="008C28BE" w:rsidP="00F74BCF">
            <w:pPr>
              <w:pStyle w:val="TableParagraph"/>
              <w:spacing w:before="11" w:line="245" w:lineRule="exact"/>
            </w:pPr>
            <w:r>
              <w:rPr>
                <w:position w:val="2"/>
              </w:rPr>
              <w:t>T</w:t>
            </w:r>
            <w:r>
              <w:rPr>
                <w:sz w:val="14"/>
              </w:rPr>
              <w:t>max</w:t>
            </w:r>
            <w:r>
              <w:rPr>
                <w:spacing w:val="18"/>
                <w:sz w:val="14"/>
              </w:rPr>
              <w:t xml:space="preserve"> </w:t>
            </w:r>
            <w:r>
              <w:rPr>
                <w:spacing w:val="-5"/>
                <w:position w:val="2"/>
              </w:rPr>
              <w:t>(h)</w:t>
            </w:r>
          </w:p>
        </w:tc>
        <w:tc>
          <w:tcPr>
            <w:tcW w:w="4536" w:type="dxa"/>
          </w:tcPr>
          <w:p w14:paraId="4510CC04" w14:textId="77777777" w:rsidR="00C4799D" w:rsidRDefault="008C28BE" w:rsidP="00F74BCF">
            <w:pPr>
              <w:pStyle w:val="TableParagraph"/>
              <w:spacing w:before="12" w:line="244" w:lineRule="exact"/>
              <w:ind w:left="12"/>
            </w:pPr>
            <w:r>
              <w:rPr>
                <w:spacing w:val="-2"/>
              </w:rPr>
              <w:t>2-</w:t>
            </w:r>
            <w:r>
              <w:rPr>
                <w:spacing w:val="-10"/>
              </w:rPr>
              <w:t>4</w:t>
            </w:r>
          </w:p>
        </w:tc>
      </w:tr>
      <w:tr w:rsidR="00C4799D" w14:paraId="6388A50A" w14:textId="77777777">
        <w:trPr>
          <w:trHeight w:val="505"/>
        </w:trPr>
        <w:tc>
          <w:tcPr>
            <w:tcW w:w="4644" w:type="dxa"/>
          </w:tcPr>
          <w:p w14:paraId="4409B436" w14:textId="77777777" w:rsidR="00C4799D" w:rsidRDefault="008C28BE" w:rsidP="00F74BCF">
            <w:pPr>
              <w:pStyle w:val="TableParagraph"/>
              <w:spacing w:before="127"/>
            </w:pPr>
            <w:r>
              <w:t>Effect</w:t>
            </w:r>
            <w:r>
              <w:rPr>
                <w:spacing w:val="-2"/>
              </w:rPr>
              <w:t xml:space="preserve"> </w:t>
            </w:r>
            <w:r>
              <w:t>of</w:t>
            </w:r>
            <w:r>
              <w:rPr>
                <w:spacing w:val="-2"/>
              </w:rPr>
              <w:t xml:space="preserve"> </w:t>
            </w:r>
            <w:r>
              <w:t>high-fat</w:t>
            </w:r>
            <w:r>
              <w:rPr>
                <w:spacing w:val="-7"/>
              </w:rPr>
              <w:t xml:space="preserve"> </w:t>
            </w:r>
            <w:r>
              <w:t>meal</w:t>
            </w:r>
            <w:r>
              <w:rPr>
                <w:spacing w:val="-4"/>
              </w:rPr>
              <w:t xml:space="preserve"> </w:t>
            </w:r>
            <w:r>
              <w:t>(relative</w:t>
            </w:r>
            <w:r>
              <w:rPr>
                <w:spacing w:val="-4"/>
              </w:rPr>
              <w:t xml:space="preserve"> </w:t>
            </w:r>
            <w:r>
              <w:t>to</w:t>
            </w:r>
            <w:r>
              <w:rPr>
                <w:spacing w:val="-5"/>
              </w:rPr>
              <w:t xml:space="preserve"> </w:t>
            </w:r>
            <w:r>
              <w:rPr>
                <w:spacing w:val="-2"/>
              </w:rPr>
              <w:t>fasting)</w:t>
            </w:r>
          </w:p>
        </w:tc>
        <w:tc>
          <w:tcPr>
            <w:tcW w:w="4536" w:type="dxa"/>
          </w:tcPr>
          <w:p w14:paraId="4353462C" w14:textId="77777777" w:rsidR="00C4799D" w:rsidRDefault="008C28BE" w:rsidP="00F74BCF">
            <w:pPr>
              <w:pStyle w:val="TableParagraph"/>
              <w:spacing w:line="252" w:lineRule="exact"/>
              <w:ind w:left="12" w:right="4"/>
            </w:pPr>
            <w:r>
              <w:t>No</w:t>
            </w:r>
            <w:r>
              <w:rPr>
                <w:spacing w:val="-7"/>
              </w:rPr>
              <w:t xml:space="preserve"> </w:t>
            </w:r>
            <w:r>
              <w:t>clinically</w:t>
            </w:r>
            <w:r>
              <w:rPr>
                <w:spacing w:val="-6"/>
              </w:rPr>
              <w:t xml:space="preserve"> </w:t>
            </w:r>
            <w:r>
              <w:t>relevant</w:t>
            </w:r>
            <w:r>
              <w:rPr>
                <w:spacing w:val="-4"/>
              </w:rPr>
              <w:t xml:space="preserve"> </w:t>
            </w:r>
            <w:r>
              <w:rPr>
                <w:spacing w:val="-2"/>
              </w:rPr>
              <w:t>effect</w:t>
            </w:r>
          </w:p>
          <w:p w14:paraId="6CB7D58E" w14:textId="77777777" w:rsidR="00C4799D" w:rsidRDefault="008C28BE" w:rsidP="00F74BCF">
            <w:pPr>
              <w:pStyle w:val="TableParagraph"/>
              <w:spacing w:line="234" w:lineRule="exact"/>
              <w:ind w:left="12" w:right="2"/>
            </w:pPr>
            <w:r>
              <w:rPr>
                <w:position w:val="2"/>
              </w:rPr>
              <w:t>AUC:</w:t>
            </w:r>
            <w:r>
              <w:rPr>
                <w:spacing w:val="-1"/>
                <w:position w:val="2"/>
              </w:rPr>
              <w:t xml:space="preserve"> </w:t>
            </w:r>
            <w:r>
              <w:rPr>
                <w:position w:val="2"/>
              </w:rPr>
              <w:t>↑</w:t>
            </w:r>
            <w:r>
              <w:rPr>
                <w:spacing w:val="-1"/>
                <w:position w:val="2"/>
              </w:rPr>
              <w:t xml:space="preserve"> </w:t>
            </w:r>
            <w:r>
              <w:rPr>
                <w:position w:val="2"/>
              </w:rPr>
              <w:t>29%,</w:t>
            </w:r>
            <w:r>
              <w:rPr>
                <w:spacing w:val="-3"/>
                <w:position w:val="2"/>
              </w:rPr>
              <w:t xml:space="preserve"> </w:t>
            </w:r>
            <w:r>
              <w:rPr>
                <w:position w:val="2"/>
              </w:rPr>
              <w:t>C</w:t>
            </w:r>
            <w:r>
              <w:rPr>
                <w:sz w:val="14"/>
              </w:rPr>
              <w:t>max</w:t>
            </w:r>
            <w:r>
              <w:rPr>
                <w:spacing w:val="20"/>
                <w:sz w:val="14"/>
              </w:rPr>
              <w:t xml:space="preserve"> </w:t>
            </w:r>
            <w:r>
              <w:rPr>
                <w:position w:val="2"/>
              </w:rPr>
              <w:t>↑</w:t>
            </w:r>
            <w:r>
              <w:rPr>
                <w:spacing w:val="-4"/>
                <w:position w:val="2"/>
              </w:rPr>
              <w:t xml:space="preserve"> </w:t>
            </w:r>
            <w:r>
              <w:rPr>
                <w:position w:val="2"/>
              </w:rPr>
              <w:t>39%</w:t>
            </w:r>
            <w:r>
              <w:rPr>
                <w:spacing w:val="-3"/>
                <w:position w:val="2"/>
              </w:rPr>
              <w:t xml:space="preserve"> </w:t>
            </w:r>
            <w:r>
              <w:rPr>
                <w:position w:val="2"/>
              </w:rPr>
              <w:t>to</w:t>
            </w:r>
            <w:r>
              <w:rPr>
                <w:spacing w:val="-4"/>
                <w:position w:val="2"/>
              </w:rPr>
              <w:t xml:space="preserve"> </w:t>
            </w:r>
            <w:r>
              <w:rPr>
                <w:spacing w:val="-5"/>
                <w:position w:val="2"/>
              </w:rPr>
              <w:t>60%</w:t>
            </w:r>
          </w:p>
        </w:tc>
      </w:tr>
      <w:tr w:rsidR="00C4799D" w14:paraId="37B666D0" w14:textId="77777777">
        <w:trPr>
          <w:trHeight w:val="491"/>
        </w:trPr>
        <w:tc>
          <w:tcPr>
            <w:tcW w:w="9180" w:type="dxa"/>
            <w:gridSpan w:val="2"/>
          </w:tcPr>
          <w:p w14:paraId="0C306599" w14:textId="77777777" w:rsidR="00C4799D" w:rsidRDefault="008C28BE" w:rsidP="00F74BCF">
            <w:pPr>
              <w:pStyle w:val="TableParagraph"/>
              <w:spacing w:before="120"/>
              <w:rPr>
                <w:b/>
              </w:rPr>
            </w:pPr>
            <w:r>
              <w:rPr>
                <w:b/>
                <w:spacing w:val="-2"/>
              </w:rPr>
              <w:t>Distribution</w:t>
            </w:r>
          </w:p>
        </w:tc>
      </w:tr>
      <w:tr w:rsidR="00C4799D" w14:paraId="44C85636" w14:textId="77777777">
        <w:trPr>
          <w:trHeight w:val="254"/>
        </w:trPr>
        <w:tc>
          <w:tcPr>
            <w:tcW w:w="4644" w:type="dxa"/>
          </w:tcPr>
          <w:p w14:paraId="6B93174C" w14:textId="77777777" w:rsidR="00C4799D" w:rsidRDefault="008C28BE" w:rsidP="00F74BCF">
            <w:pPr>
              <w:pStyle w:val="TableParagraph"/>
              <w:spacing w:line="234" w:lineRule="exact"/>
            </w:pPr>
            <w:r>
              <w:t>%</w:t>
            </w:r>
            <w:r>
              <w:rPr>
                <w:spacing w:val="-2"/>
              </w:rPr>
              <w:t xml:space="preserve"> </w:t>
            </w:r>
            <w:r>
              <w:t>Bound</w:t>
            </w:r>
            <w:r>
              <w:rPr>
                <w:spacing w:val="-5"/>
              </w:rPr>
              <w:t xml:space="preserve"> </w:t>
            </w:r>
            <w:r>
              <w:t>to</w:t>
            </w:r>
            <w:r>
              <w:rPr>
                <w:spacing w:val="-4"/>
              </w:rPr>
              <w:t xml:space="preserve"> </w:t>
            </w:r>
            <w:r>
              <w:t>human</w:t>
            </w:r>
            <w:r>
              <w:rPr>
                <w:spacing w:val="-5"/>
              </w:rPr>
              <w:t xml:space="preserve"> </w:t>
            </w:r>
            <w:r>
              <w:t>plasma</w:t>
            </w:r>
            <w:r>
              <w:rPr>
                <w:spacing w:val="-1"/>
              </w:rPr>
              <w:t xml:space="preserve"> </w:t>
            </w:r>
            <w:r>
              <w:rPr>
                <w:spacing w:val="-2"/>
              </w:rPr>
              <w:t>proteins</w:t>
            </w:r>
          </w:p>
        </w:tc>
        <w:tc>
          <w:tcPr>
            <w:tcW w:w="4536" w:type="dxa"/>
          </w:tcPr>
          <w:p w14:paraId="04F1A15E" w14:textId="77777777" w:rsidR="00C4799D" w:rsidRDefault="008C28BE" w:rsidP="00F74BCF">
            <w:pPr>
              <w:pStyle w:val="TableParagraph"/>
              <w:spacing w:line="234" w:lineRule="exact"/>
              <w:ind w:left="12" w:right="3"/>
            </w:pPr>
            <w:r>
              <w:rPr>
                <w:spacing w:val="-5"/>
              </w:rPr>
              <w:t>59</w:t>
            </w:r>
          </w:p>
        </w:tc>
      </w:tr>
      <w:tr w:rsidR="00C4799D" w14:paraId="0924C6E7" w14:textId="77777777">
        <w:trPr>
          <w:trHeight w:val="261"/>
        </w:trPr>
        <w:tc>
          <w:tcPr>
            <w:tcW w:w="4644" w:type="dxa"/>
          </w:tcPr>
          <w:p w14:paraId="54A01EE5" w14:textId="77777777" w:rsidR="00C4799D" w:rsidRDefault="008C28BE" w:rsidP="00F74BCF">
            <w:pPr>
              <w:pStyle w:val="TableParagraph"/>
              <w:spacing w:before="4" w:line="237" w:lineRule="exact"/>
            </w:pPr>
            <w:r>
              <w:t>Blood-to-plasma</w:t>
            </w:r>
            <w:r>
              <w:rPr>
                <w:spacing w:val="-16"/>
              </w:rPr>
              <w:t xml:space="preserve"> </w:t>
            </w:r>
            <w:r>
              <w:rPr>
                <w:spacing w:val="-4"/>
              </w:rPr>
              <w:t>ratio</w:t>
            </w:r>
          </w:p>
        </w:tc>
        <w:tc>
          <w:tcPr>
            <w:tcW w:w="4536" w:type="dxa"/>
          </w:tcPr>
          <w:p w14:paraId="1DCE29C2" w14:textId="77777777" w:rsidR="00C4799D" w:rsidRDefault="008C28BE" w:rsidP="00F74BCF">
            <w:pPr>
              <w:pStyle w:val="TableParagraph"/>
              <w:spacing w:before="4" w:line="237" w:lineRule="exact"/>
              <w:ind w:left="12" w:right="2"/>
            </w:pPr>
            <w:r>
              <w:rPr>
                <w:spacing w:val="-5"/>
              </w:rPr>
              <w:t>1.0</w:t>
            </w:r>
          </w:p>
        </w:tc>
      </w:tr>
      <w:tr w:rsidR="00C4799D" w14:paraId="127933AC" w14:textId="77777777">
        <w:trPr>
          <w:trHeight w:val="491"/>
        </w:trPr>
        <w:tc>
          <w:tcPr>
            <w:tcW w:w="9180" w:type="dxa"/>
            <w:gridSpan w:val="2"/>
          </w:tcPr>
          <w:p w14:paraId="62EF5412" w14:textId="77777777" w:rsidR="00C4799D" w:rsidRDefault="008C28BE" w:rsidP="00F74BCF">
            <w:pPr>
              <w:pStyle w:val="TableParagraph"/>
              <w:spacing w:before="120"/>
              <w:rPr>
                <w:b/>
              </w:rPr>
            </w:pPr>
            <w:r>
              <w:rPr>
                <w:b/>
                <w:spacing w:val="-2"/>
              </w:rPr>
              <w:t>Metabolism</w:t>
            </w:r>
          </w:p>
        </w:tc>
      </w:tr>
      <w:tr w:rsidR="00C4799D" w14:paraId="714DF3AF" w14:textId="77777777">
        <w:trPr>
          <w:trHeight w:val="506"/>
        </w:trPr>
        <w:tc>
          <w:tcPr>
            <w:tcW w:w="4644" w:type="dxa"/>
          </w:tcPr>
          <w:p w14:paraId="4EC00DFF" w14:textId="77777777" w:rsidR="00C4799D" w:rsidRDefault="008C28BE" w:rsidP="00F74BCF">
            <w:pPr>
              <w:pStyle w:val="TableParagraph"/>
              <w:spacing w:before="127"/>
            </w:pPr>
            <w:r>
              <w:rPr>
                <w:spacing w:val="-2"/>
              </w:rPr>
              <w:t>Metabolism</w:t>
            </w:r>
          </w:p>
        </w:tc>
        <w:tc>
          <w:tcPr>
            <w:tcW w:w="4536" w:type="dxa"/>
          </w:tcPr>
          <w:p w14:paraId="38E5D889" w14:textId="77777777" w:rsidR="00C4799D" w:rsidRDefault="008C28BE" w:rsidP="00F74BCF">
            <w:pPr>
              <w:pStyle w:val="TableParagraph"/>
              <w:spacing w:before="2" w:line="252" w:lineRule="exact"/>
              <w:ind w:left="12" w:right="4"/>
            </w:pPr>
            <w:r>
              <w:t>CYP3A4,</w:t>
            </w:r>
            <w:r>
              <w:rPr>
                <w:spacing w:val="-6"/>
              </w:rPr>
              <w:t xml:space="preserve"> </w:t>
            </w:r>
            <w:r>
              <w:t>CYP2D6</w:t>
            </w:r>
            <w:r>
              <w:rPr>
                <w:spacing w:val="-6"/>
              </w:rPr>
              <w:t xml:space="preserve"> </w:t>
            </w:r>
            <w:r>
              <w:rPr>
                <w:spacing w:val="-2"/>
              </w:rPr>
              <w:t>(minor)</w:t>
            </w:r>
          </w:p>
          <w:p w14:paraId="64B0E4FF" w14:textId="77777777" w:rsidR="00C4799D" w:rsidRDefault="008C28BE" w:rsidP="00F74BCF">
            <w:pPr>
              <w:pStyle w:val="TableParagraph"/>
              <w:spacing w:line="231" w:lineRule="exact"/>
              <w:ind w:left="12" w:right="1"/>
            </w:pPr>
            <w:r>
              <w:t>No</w:t>
            </w:r>
            <w:r>
              <w:rPr>
                <w:spacing w:val="-5"/>
              </w:rPr>
              <w:t xml:space="preserve"> </w:t>
            </w:r>
            <w:r>
              <w:t>active</w:t>
            </w:r>
            <w:r>
              <w:rPr>
                <w:spacing w:val="-3"/>
              </w:rPr>
              <w:t xml:space="preserve"> </w:t>
            </w:r>
            <w:r>
              <w:rPr>
                <w:spacing w:val="-2"/>
              </w:rPr>
              <w:t>metabolites</w:t>
            </w:r>
          </w:p>
        </w:tc>
      </w:tr>
      <w:tr w:rsidR="00C4799D" w14:paraId="1886FA8C" w14:textId="77777777">
        <w:trPr>
          <w:trHeight w:val="493"/>
        </w:trPr>
        <w:tc>
          <w:tcPr>
            <w:tcW w:w="9180" w:type="dxa"/>
            <w:gridSpan w:val="2"/>
          </w:tcPr>
          <w:p w14:paraId="568A73BD" w14:textId="77777777" w:rsidR="00C4799D" w:rsidRDefault="008C28BE" w:rsidP="00F74BCF">
            <w:pPr>
              <w:pStyle w:val="TableParagraph"/>
              <w:spacing w:before="122"/>
              <w:rPr>
                <w:b/>
              </w:rPr>
            </w:pPr>
            <w:r>
              <w:rPr>
                <w:b/>
                <w:spacing w:val="-2"/>
              </w:rPr>
              <w:t>Elimination</w:t>
            </w:r>
          </w:p>
        </w:tc>
      </w:tr>
      <w:tr w:rsidR="00C4799D" w14:paraId="27917029" w14:textId="77777777">
        <w:trPr>
          <w:trHeight w:val="261"/>
        </w:trPr>
        <w:tc>
          <w:tcPr>
            <w:tcW w:w="4644" w:type="dxa"/>
          </w:tcPr>
          <w:p w14:paraId="0D467B05" w14:textId="77777777" w:rsidR="00C4799D" w:rsidRDefault="008C28BE" w:rsidP="00F74BCF">
            <w:pPr>
              <w:pStyle w:val="TableParagraph"/>
              <w:spacing w:before="4" w:line="237" w:lineRule="exact"/>
            </w:pPr>
            <w:r>
              <w:rPr>
                <w:position w:val="2"/>
              </w:rPr>
              <w:t>Terminal</w:t>
            </w:r>
            <w:r>
              <w:rPr>
                <w:spacing w:val="-6"/>
                <w:position w:val="2"/>
              </w:rPr>
              <w:t xml:space="preserve"> </w:t>
            </w:r>
            <w:r>
              <w:rPr>
                <w:position w:val="2"/>
              </w:rPr>
              <w:t>phase</w:t>
            </w:r>
            <w:r>
              <w:rPr>
                <w:spacing w:val="-8"/>
                <w:position w:val="2"/>
              </w:rPr>
              <w:t xml:space="preserve"> </w:t>
            </w:r>
            <w:r>
              <w:rPr>
                <w:position w:val="2"/>
              </w:rPr>
              <w:t>elimination</w:t>
            </w:r>
            <w:r>
              <w:rPr>
                <w:spacing w:val="-6"/>
                <w:position w:val="2"/>
              </w:rPr>
              <w:t xml:space="preserve"> </w:t>
            </w:r>
            <w:r>
              <w:rPr>
                <w:position w:val="2"/>
              </w:rPr>
              <w:t>t</w:t>
            </w:r>
            <w:r>
              <w:rPr>
                <w:sz w:val="14"/>
              </w:rPr>
              <w:t>1/2</w:t>
            </w:r>
            <w:r>
              <w:rPr>
                <w:spacing w:val="16"/>
                <w:sz w:val="14"/>
              </w:rPr>
              <w:t xml:space="preserve"> </w:t>
            </w:r>
            <w:r>
              <w:rPr>
                <w:spacing w:val="-5"/>
                <w:position w:val="2"/>
              </w:rPr>
              <w:t>(h)</w:t>
            </w:r>
          </w:p>
        </w:tc>
        <w:tc>
          <w:tcPr>
            <w:tcW w:w="4536" w:type="dxa"/>
          </w:tcPr>
          <w:p w14:paraId="63EA1E18" w14:textId="77777777" w:rsidR="00C4799D" w:rsidRDefault="008C28BE" w:rsidP="00F74BCF">
            <w:pPr>
              <w:pStyle w:val="TableParagraph"/>
              <w:spacing w:before="4" w:line="237" w:lineRule="exact"/>
              <w:ind w:left="12" w:right="3"/>
            </w:pPr>
            <w:r>
              <w:rPr>
                <w:spacing w:val="-2"/>
              </w:rPr>
              <w:t>9-</w:t>
            </w:r>
            <w:r>
              <w:rPr>
                <w:spacing w:val="-5"/>
              </w:rPr>
              <w:t>14</w:t>
            </w:r>
          </w:p>
        </w:tc>
      </w:tr>
      <w:tr w:rsidR="00C4799D" w14:paraId="69F75E43" w14:textId="77777777">
        <w:trPr>
          <w:trHeight w:val="251"/>
        </w:trPr>
        <w:tc>
          <w:tcPr>
            <w:tcW w:w="4644" w:type="dxa"/>
          </w:tcPr>
          <w:p w14:paraId="1188AEE3" w14:textId="77777777" w:rsidR="00C4799D" w:rsidRDefault="008C28BE" w:rsidP="00F74BCF">
            <w:pPr>
              <w:pStyle w:val="TableParagraph"/>
              <w:spacing w:line="232" w:lineRule="exact"/>
            </w:pPr>
            <w:r>
              <w:t>%</w:t>
            </w:r>
            <w:r>
              <w:rPr>
                <w:spacing w:val="-3"/>
              </w:rPr>
              <w:t xml:space="preserve"> </w:t>
            </w:r>
            <w:r>
              <w:t>of</w:t>
            </w:r>
            <w:r>
              <w:rPr>
                <w:spacing w:val="-2"/>
              </w:rPr>
              <w:t xml:space="preserve"> </w:t>
            </w:r>
            <w:r>
              <w:t>dose</w:t>
            </w:r>
            <w:r>
              <w:rPr>
                <w:spacing w:val="-5"/>
              </w:rPr>
              <w:t xml:space="preserve"> </w:t>
            </w:r>
            <w:r>
              <w:t>excreted</w:t>
            </w:r>
            <w:r>
              <w:rPr>
                <w:spacing w:val="-5"/>
              </w:rPr>
              <w:t xml:space="preserve"> </w:t>
            </w:r>
            <w:r>
              <w:t>unchanged</w:t>
            </w:r>
            <w:r>
              <w:rPr>
                <w:spacing w:val="-4"/>
              </w:rPr>
              <w:t xml:space="preserve"> </w:t>
            </w:r>
            <w:r>
              <w:t>in</w:t>
            </w:r>
            <w:r>
              <w:rPr>
                <w:spacing w:val="-3"/>
              </w:rPr>
              <w:t xml:space="preserve"> </w:t>
            </w:r>
            <w:proofErr w:type="spellStart"/>
            <w:r>
              <w:rPr>
                <w:spacing w:val="-2"/>
              </w:rPr>
              <w:t>urine</w:t>
            </w:r>
            <w:r>
              <w:rPr>
                <w:spacing w:val="-2"/>
                <w:vertAlign w:val="superscript"/>
              </w:rPr>
              <w:t>a</w:t>
            </w:r>
            <w:proofErr w:type="spellEnd"/>
          </w:p>
        </w:tc>
        <w:tc>
          <w:tcPr>
            <w:tcW w:w="4536" w:type="dxa"/>
          </w:tcPr>
          <w:p w14:paraId="43A9F3B6" w14:textId="77777777" w:rsidR="00C4799D" w:rsidRDefault="008C28BE" w:rsidP="00F74BCF">
            <w:pPr>
              <w:pStyle w:val="TableParagraph"/>
              <w:spacing w:line="232" w:lineRule="exact"/>
              <w:ind w:left="12" w:right="3"/>
            </w:pPr>
            <w:r>
              <w:rPr>
                <w:spacing w:val="-5"/>
              </w:rPr>
              <w:t>24</w:t>
            </w:r>
          </w:p>
        </w:tc>
      </w:tr>
      <w:tr w:rsidR="00C4799D" w14:paraId="09CC4EDE" w14:textId="77777777">
        <w:trPr>
          <w:trHeight w:val="261"/>
        </w:trPr>
        <w:tc>
          <w:tcPr>
            <w:tcW w:w="4644" w:type="dxa"/>
          </w:tcPr>
          <w:p w14:paraId="51E825AD" w14:textId="77777777" w:rsidR="00C4799D" w:rsidRDefault="008C28BE" w:rsidP="00F74BCF">
            <w:pPr>
              <w:pStyle w:val="TableParagraph"/>
              <w:spacing w:before="4" w:line="237" w:lineRule="exact"/>
            </w:pPr>
            <w:r>
              <w:t>%</w:t>
            </w:r>
            <w:r>
              <w:rPr>
                <w:spacing w:val="-3"/>
              </w:rPr>
              <w:t xml:space="preserve"> </w:t>
            </w:r>
            <w:r>
              <w:t>of</w:t>
            </w:r>
            <w:r>
              <w:rPr>
                <w:spacing w:val="-2"/>
              </w:rPr>
              <w:t xml:space="preserve"> </w:t>
            </w:r>
            <w:r>
              <w:t>dose</w:t>
            </w:r>
            <w:r>
              <w:rPr>
                <w:spacing w:val="-5"/>
              </w:rPr>
              <w:t xml:space="preserve"> </w:t>
            </w:r>
            <w:r>
              <w:t>excreted</w:t>
            </w:r>
            <w:r>
              <w:rPr>
                <w:spacing w:val="-5"/>
              </w:rPr>
              <w:t xml:space="preserve"> </w:t>
            </w:r>
            <w:r>
              <w:t>unchanged</w:t>
            </w:r>
            <w:r>
              <w:rPr>
                <w:spacing w:val="-4"/>
              </w:rPr>
              <w:t xml:space="preserve"> </w:t>
            </w:r>
            <w:r>
              <w:t>in</w:t>
            </w:r>
            <w:r>
              <w:rPr>
                <w:spacing w:val="-3"/>
              </w:rPr>
              <w:t xml:space="preserve"> </w:t>
            </w:r>
            <w:proofErr w:type="spellStart"/>
            <w:r>
              <w:rPr>
                <w:spacing w:val="-2"/>
              </w:rPr>
              <w:t>faeces</w:t>
            </w:r>
            <w:r>
              <w:rPr>
                <w:spacing w:val="-2"/>
                <w:vertAlign w:val="superscript"/>
              </w:rPr>
              <w:t>a</w:t>
            </w:r>
            <w:proofErr w:type="spellEnd"/>
          </w:p>
        </w:tc>
        <w:tc>
          <w:tcPr>
            <w:tcW w:w="4536" w:type="dxa"/>
          </w:tcPr>
          <w:p w14:paraId="51FA48EB" w14:textId="77777777" w:rsidR="00C4799D" w:rsidRDefault="008C28BE" w:rsidP="00F74BCF">
            <w:pPr>
              <w:pStyle w:val="TableParagraph"/>
              <w:spacing w:before="4" w:line="237" w:lineRule="exact"/>
              <w:ind w:left="12" w:right="3"/>
            </w:pPr>
            <w:r>
              <w:rPr>
                <w:spacing w:val="-5"/>
              </w:rPr>
              <w:t>38</w:t>
            </w:r>
          </w:p>
        </w:tc>
      </w:tr>
      <w:tr w:rsidR="00C4799D" w14:paraId="7C851467" w14:textId="77777777">
        <w:trPr>
          <w:trHeight w:val="261"/>
        </w:trPr>
        <w:tc>
          <w:tcPr>
            <w:tcW w:w="4644" w:type="dxa"/>
          </w:tcPr>
          <w:p w14:paraId="7DFA58E9" w14:textId="77777777" w:rsidR="00C4799D" w:rsidRDefault="008C28BE" w:rsidP="00F74BCF">
            <w:pPr>
              <w:pStyle w:val="TableParagraph"/>
              <w:spacing w:before="4" w:line="237" w:lineRule="exact"/>
            </w:pPr>
            <w:r>
              <w:t>%</w:t>
            </w:r>
            <w:r>
              <w:rPr>
                <w:spacing w:val="-2"/>
              </w:rPr>
              <w:t xml:space="preserve"> </w:t>
            </w:r>
            <w:r>
              <w:t>of dose</w:t>
            </w:r>
            <w:r>
              <w:rPr>
                <w:spacing w:val="-4"/>
              </w:rPr>
              <w:t xml:space="preserve"> </w:t>
            </w:r>
            <w:r>
              <w:t>excreted</w:t>
            </w:r>
            <w:r>
              <w:rPr>
                <w:spacing w:val="-4"/>
              </w:rPr>
              <w:t xml:space="preserve"> </w:t>
            </w:r>
            <w:r>
              <w:t>as</w:t>
            </w:r>
            <w:r>
              <w:rPr>
                <w:spacing w:val="-4"/>
              </w:rPr>
              <w:t xml:space="preserve"> </w:t>
            </w:r>
            <w:proofErr w:type="spellStart"/>
            <w:r>
              <w:rPr>
                <w:spacing w:val="-2"/>
              </w:rPr>
              <w:t>metabolites</w:t>
            </w:r>
            <w:r>
              <w:rPr>
                <w:spacing w:val="-2"/>
                <w:vertAlign w:val="superscript"/>
              </w:rPr>
              <w:t>a</w:t>
            </w:r>
            <w:proofErr w:type="spellEnd"/>
          </w:p>
        </w:tc>
        <w:tc>
          <w:tcPr>
            <w:tcW w:w="4536" w:type="dxa"/>
          </w:tcPr>
          <w:p w14:paraId="0831E0AD" w14:textId="77777777" w:rsidR="00C4799D" w:rsidRDefault="008C28BE" w:rsidP="00F74BCF">
            <w:pPr>
              <w:pStyle w:val="TableParagraph"/>
              <w:spacing w:before="4" w:line="237" w:lineRule="exact"/>
              <w:ind w:left="12" w:right="3"/>
            </w:pPr>
            <w:r>
              <w:rPr>
                <w:spacing w:val="-5"/>
              </w:rPr>
              <w:t>34</w:t>
            </w:r>
          </w:p>
        </w:tc>
      </w:tr>
      <w:tr w:rsidR="00C4799D" w14:paraId="1A22EFE4" w14:textId="77777777">
        <w:trPr>
          <w:trHeight w:val="601"/>
        </w:trPr>
        <w:tc>
          <w:tcPr>
            <w:tcW w:w="9180" w:type="dxa"/>
            <w:gridSpan w:val="2"/>
          </w:tcPr>
          <w:p w14:paraId="186C9F2B" w14:textId="77777777" w:rsidR="00C4799D" w:rsidRDefault="008C28BE" w:rsidP="00F74BCF">
            <w:pPr>
              <w:pStyle w:val="TableParagraph"/>
              <w:spacing w:before="115"/>
              <w:rPr>
                <w:sz w:val="18"/>
              </w:rPr>
            </w:pPr>
            <w:r>
              <w:rPr>
                <w:position w:val="6"/>
                <w:sz w:val="12"/>
              </w:rPr>
              <w:t>a</w:t>
            </w:r>
            <w:r>
              <w:rPr>
                <w:sz w:val="18"/>
              </w:rPr>
              <w:t>Based</w:t>
            </w:r>
            <w:r>
              <w:rPr>
                <w:spacing w:val="2"/>
                <w:sz w:val="18"/>
              </w:rPr>
              <w:t xml:space="preserve"> </w:t>
            </w:r>
            <w:r>
              <w:rPr>
                <w:sz w:val="18"/>
              </w:rPr>
              <w:t>on</w:t>
            </w:r>
            <w:r>
              <w:rPr>
                <w:spacing w:val="2"/>
                <w:sz w:val="18"/>
              </w:rPr>
              <w:t xml:space="preserve"> </w:t>
            </w:r>
            <w:r>
              <w:rPr>
                <w:sz w:val="18"/>
              </w:rPr>
              <w:t>single</w:t>
            </w:r>
            <w:r>
              <w:rPr>
                <w:spacing w:val="3"/>
                <w:sz w:val="18"/>
              </w:rPr>
              <w:t xml:space="preserve"> </w:t>
            </w:r>
            <w:r>
              <w:rPr>
                <w:sz w:val="18"/>
              </w:rPr>
              <w:t>dose</w:t>
            </w:r>
            <w:r>
              <w:rPr>
                <w:spacing w:val="4"/>
                <w:sz w:val="18"/>
              </w:rPr>
              <w:t xml:space="preserve"> </w:t>
            </w:r>
            <w:r>
              <w:rPr>
                <w:sz w:val="18"/>
              </w:rPr>
              <w:t>administration</w:t>
            </w:r>
            <w:r>
              <w:rPr>
                <w:spacing w:val="2"/>
                <w:sz w:val="18"/>
              </w:rPr>
              <w:t xml:space="preserve"> </w:t>
            </w:r>
            <w:r>
              <w:rPr>
                <w:sz w:val="18"/>
              </w:rPr>
              <w:t>of</w:t>
            </w:r>
            <w:r>
              <w:rPr>
                <w:spacing w:val="2"/>
                <w:sz w:val="18"/>
              </w:rPr>
              <w:t xml:space="preserve"> </w:t>
            </w:r>
            <w:r>
              <w:rPr>
                <w:sz w:val="18"/>
              </w:rPr>
              <w:t>[</w:t>
            </w:r>
            <w:r>
              <w:rPr>
                <w:position w:val="6"/>
                <w:sz w:val="12"/>
              </w:rPr>
              <w:t>14</w:t>
            </w:r>
            <w:r>
              <w:rPr>
                <w:sz w:val="18"/>
              </w:rPr>
              <w:t>C]</w:t>
            </w:r>
            <w:r>
              <w:rPr>
                <w:spacing w:val="1"/>
                <w:sz w:val="18"/>
              </w:rPr>
              <w:t xml:space="preserve"> </w:t>
            </w:r>
            <w:proofErr w:type="spellStart"/>
            <w:r>
              <w:rPr>
                <w:sz w:val="18"/>
              </w:rPr>
              <w:t>upadacitinib</w:t>
            </w:r>
            <w:proofErr w:type="spellEnd"/>
            <w:r>
              <w:rPr>
                <w:spacing w:val="2"/>
                <w:sz w:val="18"/>
              </w:rPr>
              <w:t xml:space="preserve"> </w:t>
            </w:r>
            <w:r>
              <w:rPr>
                <w:sz w:val="18"/>
              </w:rPr>
              <w:t>immediate-release</w:t>
            </w:r>
            <w:r>
              <w:rPr>
                <w:spacing w:val="3"/>
                <w:sz w:val="18"/>
              </w:rPr>
              <w:t xml:space="preserve"> </w:t>
            </w:r>
            <w:r>
              <w:rPr>
                <w:sz w:val="18"/>
              </w:rPr>
              <w:t>solution</w:t>
            </w:r>
            <w:r>
              <w:rPr>
                <w:spacing w:val="2"/>
                <w:sz w:val="18"/>
              </w:rPr>
              <w:t xml:space="preserve"> </w:t>
            </w:r>
            <w:r>
              <w:rPr>
                <w:sz w:val="18"/>
              </w:rPr>
              <w:t>in</w:t>
            </w:r>
            <w:r>
              <w:rPr>
                <w:spacing w:val="4"/>
                <w:sz w:val="18"/>
              </w:rPr>
              <w:t xml:space="preserve"> </w:t>
            </w:r>
            <w:r>
              <w:rPr>
                <w:sz w:val="18"/>
              </w:rPr>
              <w:t>a</w:t>
            </w:r>
            <w:r>
              <w:rPr>
                <w:spacing w:val="3"/>
                <w:sz w:val="18"/>
              </w:rPr>
              <w:t xml:space="preserve"> </w:t>
            </w:r>
            <w:r>
              <w:rPr>
                <w:sz w:val="18"/>
              </w:rPr>
              <w:t>mass</w:t>
            </w:r>
            <w:r>
              <w:rPr>
                <w:spacing w:val="2"/>
                <w:sz w:val="18"/>
              </w:rPr>
              <w:t xml:space="preserve"> </w:t>
            </w:r>
            <w:r>
              <w:rPr>
                <w:sz w:val="18"/>
              </w:rPr>
              <w:t>balance</w:t>
            </w:r>
            <w:r>
              <w:rPr>
                <w:spacing w:val="3"/>
                <w:sz w:val="18"/>
              </w:rPr>
              <w:t xml:space="preserve"> </w:t>
            </w:r>
            <w:r>
              <w:rPr>
                <w:spacing w:val="-2"/>
                <w:sz w:val="18"/>
              </w:rPr>
              <w:t>study.</w:t>
            </w:r>
          </w:p>
        </w:tc>
      </w:tr>
    </w:tbl>
    <w:p w14:paraId="4959CB4E" w14:textId="77777777" w:rsidR="00C4799D" w:rsidRDefault="00C4799D" w:rsidP="00F74BCF">
      <w:pPr>
        <w:rPr>
          <w:sz w:val="18"/>
        </w:rPr>
        <w:sectPr w:rsidR="00C4799D">
          <w:pgSz w:w="11910" w:h="16840"/>
          <w:pgMar w:top="1420" w:right="440" w:bottom="1360" w:left="1220" w:header="0" w:footer="1167" w:gutter="0"/>
          <w:cols w:space="720"/>
        </w:sectPr>
      </w:pPr>
    </w:p>
    <w:p w14:paraId="14D94222" w14:textId="77777777" w:rsidR="00C4799D" w:rsidRDefault="008C28BE" w:rsidP="00F74BCF">
      <w:pPr>
        <w:spacing w:before="83"/>
        <w:ind w:left="220"/>
        <w:rPr>
          <w:b/>
        </w:rPr>
      </w:pPr>
      <w:bookmarkStart w:id="145" w:name="Pharmacokinetics_in_special_populations"/>
      <w:bookmarkEnd w:id="145"/>
      <w:r>
        <w:rPr>
          <w:b/>
        </w:rPr>
        <w:lastRenderedPageBreak/>
        <w:t>Pharmacokinetics in</w:t>
      </w:r>
      <w:r>
        <w:rPr>
          <w:b/>
          <w:spacing w:val="1"/>
        </w:rPr>
        <w:t xml:space="preserve"> </w:t>
      </w:r>
      <w:r>
        <w:rPr>
          <w:b/>
        </w:rPr>
        <w:t>special</w:t>
      </w:r>
      <w:r>
        <w:rPr>
          <w:b/>
          <w:spacing w:val="3"/>
        </w:rPr>
        <w:t xml:space="preserve"> </w:t>
      </w:r>
      <w:r>
        <w:rPr>
          <w:b/>
          <w:spacing w:val="-2"/>
        </w:rPr>
        <w:t>populations</w:t>
      </w:r>
    </w:p>
    <w:p w14:paraId="6DCAE12C" w14:textId="77777777" w:rsidR="00C4799D" w:rsidRDefault="00C4799D" w:rsidP="00F74BCF">
      <w:pPr>
        <w:pStyle w:val="BodyText"/>
        <w:spacing w:before="53"/>
        <w:ind w:left="0"/>
        <w:rPr>
          <w:b/>
        </w:rPr>
      </w:pPr>
    </w:p>
    <w:p w14:paraId="1B2D587C" w14:textId="77777777" w:rsidR="00C4799D" w:rsidRDefault="008C28BE" w:rsidP="00F74BCF">
      <w:pPr>
        <w:ind w:left="220"/>
        <w:rPr>
          <w:b/>
        </w:rPr>
      </w:pPr>
      <w:bookmarkStart w:id="146" w:name="Renal_Impairment"/>
      <w:bookmarkEnd w:id="146"/>
      <w:r>
        <w:rPr>
          <w:b/>
        </w:rPr>
        <w:t xml:space="preserve">Renal </w:t>
      </w:r>
      <w:r>
        <w:rPr>
          <w:b/>
          <w:spacing w:val="-2"/>
        </w:rPr>
        <w:t>Impairment</w:t>
      </w:r>
    </w:p>
    <w:p w14:paraId="35A85E7F" w14:textId="77777777" w:rsidR="00C4799D" w:rsidRDefault="008C28BE" w:rsidP="00F74BCF">
      <w:pPr>
        <w:pStyle w:val="BodyText"/>
        <w:spacing w:before="227" w:line="338" w:lineRule="auto"/>
        <w:ind w:left="219" w:right="997"/>
        <w:rPr>
          <w:b/>
        </w:rPr>
      </w:pPr>
      <w:r>
        <w:t>Upadacitinib AUC was 18%, 33%, and 44% higher in subjects with stage 2 (estimated GFR [eGFR]</w:t>
      </w:r>
      <w:r>
        <w:rPr>
          <w:spacing w:val="-2"/>
        </w:rPr>
        <w:t xml:space="preserve"> </w:t>
      </w:r>
      <w:r>
        <w:t>of</w:t>
      </w:r>
      <w:r>
        <w:rPr>
          <w:spacing w:val="-2"/>
        </w:rPr>
        <w:t xml:space="preserve"> </w:t>
      </w:r>
      <w:r>
        <w:t>60-89</w:t>
      </w:r>
      <w:r>
        <w:rPr>
          <w:spacing w:val="-4"/>
        </w:rPr>
        <w:t xml:space="preserve"> </w:t>
      </w:r>
      <w:r>
        <w:t>mL/min/1.73</w:t>
      </w:r>
      <w:r>
        <w:rPr>
          <w:spacing w:val="-6"/>
        </w:rPr>
        <w:t xml:space="preserve"> </w:t>
      </w:r>
      <w:r>
        <w:t>m</w:t>
      </w:r>
      <w:r>
        <w:rPr>
          <w:vertAlign w:val="superscript"/>
        </w:rPr>
        <w:t>2</w:t>
      </w:r>
      <w:r>
        <w:t>),</w:t>
      </w:r>
      <w:r>
        <w:rPr>
          <w:spacing w:val="-2"/>
        </w:rPr>
        <w:t xml:space="preserve"> </w:t>
      </w:r>
      <w:r>
        <w:t>stage</w:t>
      </w:r>
      <w:r>
        <w:rPr>
          <w:spacing w:val="-3"/>
        </w:rPr>
        <w:t xml:space="preserve"> </w:t>
      </w:r>
      <w:r>
        <w:t>3</w:t>
      </w:r>
      <w:r>
        <w:rPr>
          <w:spacing w:val="-3"/>
        </w:rPr>
        <w:t xml:space="preserve"> </w:t>
      </w:r>
      <w:r>
        <w:t>(eGFR</w:t>
      </w:r>
      <w:r>
        <w:rPr>
          <w:spacing w:val="-2"/>
        </w:rPr>
        <w:t xml:space="preserve"> </w:t>
      </w:r>
      <w:r>
        <w:t>30-59</w:t>
      </w:r>
      <w:r>
        <w:rPr>
          <w:spacing w:val="-4"/>
        </w:rPr>
        <w:t xml:space="preserve"> </w:t>
      </w:r>
      <w:r>
        <w:t>mL/min/1.73</w:t>
      </w:r>
      <w:r>
        <w:rPr>
          <w:spacing w:val="-6"/>
        </w:rPr>
        <w:t xml:space="preserve"> </w:t>
      </w:r>
      <w:r>
        <w:t>m</w:t>
      </w:r>
      <w:r>
        <w:rPr>
          <w:vertAlign w:val="superscript"/>
        </w:rPr>
        <w:t>2</w:t>
      </w:r>
      <w:r>
        <w:t>)</w:t>
      </w:r>
      <w:r>
        <w:rPr>
          <w:spacing w:val="-2"/>
        </w:rPr>
        <w:t xml:space="preserve"> </w:t>
      </w:r>
      <w:r>
        <w:t>and</w:t>
      </w:r>
      <w:r>
        <w:rPr>
          <w:spacing w:val="-3"/>
        </w:rPr>
        <w:t xml:space="preserve"> </w:t>
      </w:r>
      <w:r>
        <w:t>stage</w:t>
      </w:r>
      <w:r>
        <w:rPr>
          <w:spacing w:val="-3"/>
        </w:rPr>
        <w:t xml:space="preserve"> </w:t>
      </w:r>
      <w:r>
        <w:t>4</w:t>
      </w:r>
      <w:r>
        <w:rPr>
          <w:spacing w:val="-3"/>
        </w:rPr>
        <w:t xml:space="preserve"> </w:t>
      </w:r>
      <w:r>
        <w:t>(eGFR 15-29 mL/min/1.73 m</w:t>
      </w:r>
      <w:r>
        <w:rPr>
          <w:vertAlign w:val="superscript"/>
        </w:rPr>
        <w:t>2</w:t>
      </w:r>
      <w:r>
        <w:t xml:space="preserve">) renal impairment, respectively, compared to subjects with normal </w:t>
      </w:r>
      <w:r>
        <w:rPr>
          <w:position w:val="2"/>
        </w:rPr>
        <w:t>renal function (eGFR ≥ 90 mL/min/1.73 m</w:t>
      </w:r>
      <w:r>
        <w:rPr>
          <w:position w:val="2"/>
          <w:vertAlign w:val="superscript"/>
        </w:rPr>
        <w:t>2</w:t>
      </w:r>
      <w:r>
        <w:rPr>
          <w:position w:val="2"/>
        </w:rPr>
        <w:t>).</w:t>
      </w:r>
      <w:r>
        <w:rPr>
          <w:spacing w:val="40"/>
          <w:position w:val="2"/>
        </w:rPr>
        <w:t xml:space="preserve"> </w:t>
      </w:r>
      <w:r>
        <w:rPr>
          <w:position w:val="2"/>
        </w:rPr>
        <w:t>Upadacitinib C</w:t>
      </w:r>
      <w:r>
        <w:rPr>
          <w:sz w:val="14"/>
        </w:rPr>
        <w:t>max</w:t>
      </w:r>
      <w:r>
        <w:rPr>
          <w:spacing w:val="38"/>
          <w:sz w:val="14"/>
        </w:rPr>
        <w:t xml:space="preserve"> </w:t>
      </w:r>
      <w:r>
        <w:rPr>
          <w:position w:val="2"/>
        </w:rPr>
        <w:t xml:space="preserve">was similar in subjects with </w:t>
      </w:r>
      <w:r>
        <w:t>normal</w:t>
      </w:r>
      <w:r>
        <w:rPr>
          <w:spacing w:val="-16"/>
        </w:rPr>
        <w:t xml:space="preserve"> </w:t>
      </w:r>
      <w:r>
        <w:t>and</w:t>
      </w:r>
      <w:r>
        <w:rPr>
          <w:spacing w:val="-15"/>
        </w:rPr>
        <w:t xml:space="preserve"> </w:t>
      </w:r>
      <w:r>
        <w:t>impaired</w:t>
      </w:r>
      <w:r>
        <w:rPr>
          <w:spacing w:val="-15"/>
        </w:rPr>
        <w:t xml:space="preserve"> </w:t>
      </w:r>
      <w:r>
        <w:t>renal</w:t>
      </w:r>
      <w:r>
        <w:rPr>
          <w:spacing w:val="-16"/>
        </w:rPr>
        <w:t xml:space="preserve"> </w:t>
      </w:r>
      <w:r>
        <w:t>function.</w:t>
      </w:r>
      <w:r>
        <w:rPr>
          <w:spacing w:val="-15"/>
        </w:rPr>
        <w:t xml:space="preserve"> </w:t>
      </w:r>
      <w:r>
        <w:t>For</w:t>
      </w:r>
      <w:r>
        <w:rPr>
          <w:spacing w:val="-15"/>
        </w:rPr>
        <w:t xml:space="preserve"> </w:t>
      </w:r>
      <w:r>
        <w:t>dosing</w:t>
      </w:r>
      <w:r>
        <w:rPr>
          <w:spacing w:val="-15"/>
        </w:rPr>
        <w:t xml:space="preserve"> </w:t>
      </w:r>
      <w:r>
        <w:t>in</w:t>
      </w:r>
      <w:r>
        <w:rPr>
          <w:spacing w:val="-16"/>
        </w:rPr>
        <w:t xml:space="preserve"> </w:t>
      </w:r>
      <w:r>
        <w:t>patients</w:t>
      </w:r>
      <w:r>
        <w:rPr>
          <w:spacing w:val="-15"/>
        </w:rPr>
        <w:t xml:space="preserve"> </w:t>
      </w:r>
      <w:r>
        <w:t>with</w:t>
      </w:r>
      <w:r>
        <w:rPr>
          <w:spacing w:val="-15"/>
        </w:rPr>
        <w:t xml:space="preserve"> </w:t>
      </w:r>
      <w:r>
        <w:t>renal</w:t>
      </w:r>
      <w:r>
        <w:rPr>
          <w:spacing w:val="-16"/>
        </w:rPr>
        <w:t xml:space="preserve"> </w:t>
      </w:r>
      <w:r>
        <w:t>impairment,</w:t>
      </w:r>
      <w:r>
        <w:rPr>
          <w:spacing w:val="-15"/>
        </w:rPr>
        <w:t xml:space="preserve"> </w:t>
      </w:r>
      <w:r>
        <w:t>see</w:t>
      </w:r>
      <w:r>
        <w:rPr>
          <w:spacing w:val="-15"/>
        </w:rPr>
        <w:t xml:space="preserve"> </w:t>
      </w:r>
      <w:r>
        <w:rPr>
          <w:b/>
        </w:rPr>
        <w:t>4.2</w:t>
      </w:r>
      <w:r>
        <w:rPr>
          <w:b/>
          <w:spacing w:val="-15"/>
        </w:rPr>
        <w:t xml:space="preserve"> </w:t>
      </w:r>
      <w:r>
        <w:rPr>
          <w:b/>
        </w:rPr>
        <w:t>Dose and method of administration – Use in Renal Impairment.</w:t>
      </w:r>
    </w:p>
    <w:p w14:paraId="173DF2A0" w14:textId="77777777" w:rsidR="00C4799D" w:rsidRDefault="008C28BE" w:rsidP="00F74BCF">
      <w:pPr>
        <w:pStyle w:val="Heading4"/>
        <w:spacing w:before="240"/>
      </w:pPr>
      <w:bookmarkStart w:id="147" w:name="Hepatic_Impairment"/>
      <w:bookmarkEnd w:id="147"/>
      <w:r>
        <w:t>Hepatic</w:t>
      </w:r>
      <w:r>
        <w:rPr>
          <w:spacing w:val="-3"/>
        </w:rPr>
        <w:t xml:space="preserve"> </w:t>
      </w:r>
      <w:r>
        <w:rPr>
          <w:spacing w:val="-2"/>
        </w:rPr>
        <w:t>Impairment</w:t>
      </w:r>
    </w:p>
    <w:p w14:paraId="3E91985A" w14:textId="77777777" w:rsidR="00C4799D" w:rsidRDefault="008C28BE" w:rsidP="00F74BCF">
      <w:pPr>
        <w:pStyle w:val="BodyText"/>
        <w:spacing w:before="227" w:line="340" w:lineRule="auto"/>
        <w:ind w:left="219" w:right="998"/>
      </w:pPr>
      <w:r>
        <w:t xml:space="preserve">Mild (Child-Pugh A) and moderate (Child-Pugh B) hepatic impairment has no clinically relevant effect on </w:t>
      </w:r>
      <w:proofErr w:type="spellStart"/>
      <w:r>
        <w:t>upadacitinib</w:t>
      </w:r>
      <w:proofErr w:type="spellEnd"/>
      <w:r>
        <w:t xml:space="preserve"> exposure. Upadacitinib AUC was 28% and 24% higher in subjects</w:t>
      </w:r>
      <w:r>
        <w:rPr>
          <w:spacing w:val="-2"/>
        </w:rPr>
        <w:t xml:space="preserve"> </w:t>
      </w:r>
      <w:r>
        <w:t>with</w:t>
      </w:r>
      <w:r>
        <w:rPr>
          <w:spacing w:val="-3"/>
        </w:rPr>
        <w:t xml:space="preserve"> </w:t>
      </w:r>
      <w:r>
        <w:t>mild</w:t>
      </w:r>
      <w:r>
        <w:rPr>
          <w:spacing w:val="-3"/>
        </w:rPr>
        <w:t xml:space="preserve"> </w:t>
      </w:r>
      <w:r>
        <w:t>and</w:t>
      </w:r>
      <w:r>
        <w:rPr>
          <w:spacing w:val="-3"/>
        </w:rPr>
        <w:t xml:space="preserve"> </w:t>
      </w:r>
      <w:r>
        <w:t>moderate</w:t>
      </w:r>
      <w:r>
        <w:rPr>
          <w:spacing w:val="-3"/>
        </w:rPr>
        <w:t xml:space="preserve"> </w:t>
      </w:r>
      <w:r>
        <w:t>hepatic impairment,</w:t>
      </w:r>
      <w:r>
        <w:rPr>
          <w:spacing w:val="-1"/>
        </w:rPr>
        <w:t xml:space="preserve"> </w:t>
      </w:r>
      <w:r>
        <w:t>respectively,</w:t>
      </w:r>
      <w:r>
        <w:rPr>
          <w:spacing w:val="-1"/>
        </w:rPr>
        <w:t xml:space="preserve"> </w:t>
      </w:r>
      <w:r>
        <w:t>compared</w:t>
      </w:r>
      <w:r>
        <w:rPr>
          <w:spacing w:val="-3"/>
        </w:rPr>
        <w:t xml:space="preserve"> </w:t>
      </w:r>
      <w:r>
        <w:t>to</w:t>
      </w:r>
      <w:r>
        <w:rPr>
          <w:spacing w:val="-3"/>
        </w:rPr>
        <w:t xml:space="preserve"> </w:t>
      </w:r>
      <w:r>
        <w:t>subjects</w:t>
      </w:r>
      <w:r>
        <w:rPr>
          <w:spacing w:val="-2"/>
        </w:rPr>
        <w:t xml:space="preserve"> </w:t>
      </w:r>
      <w:r>
        <w:t xml:space="preserve">with </w:t>
      </w:r>
      <w:r>
        <w:rPr>
          <w:position w:val="2"/>
        </w:rPr>
        <w:t>normal liver function. Upadacitinib C</w:t>
      </w:r>
      <w:r>
        <w:rPr>
          <w:sz w:val="14"/>
        </w:rPr>
        <w:t xml:space="preserve">max </w:t>
      </w:r>
      <w:r>
        <w:rPr>
          <w:position w:val="2"/>
        </w:rPr>
        <w:t xml:space="preserve">was unchanged in subjects with mild hepatic </w:t>
      </w:r>
      <w:r>
        <w:t>impairment and 43% higher in subjects with moderate hepatic impairment compared to subjects with normal liver function. Upadacitinib was not studied in patients with severe hepatic impairment (Child-Pugh C).</w:t>
      </w:r>
    </w:p>
    <w:p w14:paraId="728E7F52" w14:textId="77777777" w:rsidR="00C4799D" w:rsidRDefault="008C28BE" w:rsidP="00F74BCF">
      <w:pPr>
        <w:pStyle w:val="Heading4"/>
        <w:spacing w:before="242"/>
        <w:ind w:left="219"/>
      </w:pPr>
      <w:bookmarkStart w:id="148" w:name="Other_Intrinsic_Factors"/>
      <w:bookmarkEnd w:id="148"/>
      <w:r>
        <w:t xml:space="preserve">Other Intrinsic </w:t>
      </w:r>
      <w:r>
        <w:rPr>
          <w:spacing w:val="-2"/>
        </w:rPr>
        <w:t>Factors</w:t>
      </w:r>
    </w:p>
    <w:p w14:paraId="5FB769B1" w14:textId="77777777" w:rsidR="00C4799D" w:rsidRDefault="008C28BE" w:rsidP="00F74BCF">
      <w:pPr>
        <w:pStyle w:val="BodyText"/>
        <w:spacing w:before="227" w:line="340" w:lineRule="auto"/>
        <w:ind w:left="219" w:right="998"/>
      </w:pPr>
      <w:r>
        <w:t xml:space="preserve">Age, sex, body weight, race, and ethnicity did not have a clinically meaningful effect on </w:t>
      </w:r>
      <w:proofErr w:type="spellStart"/>
      <w:r>
        <w:t>upadacitinib</w:t>
      </w:r>
      <w:proofErr w:type="spellEnd"/>
      <w:r>
        <w:t xml:space="preserve"> exposure. Upadacitinib pharmacokinetics are consistent among rheumatoid arthritis, psoriatic arthritis, non-radiographic axial </w:t>
      </w:r>
      <w:proofErr w:type="spellStart"/>
      <w:r>
        <w:t>spondyloarthritis</w:t>
      </w:r>
      <w:proofErr w:type="spellEnd"/>
      <w:r>
        <w:t>, ankylosing spondylitis, atopic dermatitis patients and ulcerative colitis patients.</w:t>
      </w:r>
    </w:p>
    <w:p w14:paraId="1A5EA3B7" w14:textId="77777777" w:rsidR="00C4799D" w:rsidRDefault="008C28BE" w:rsidP="00F74BCF">
      <w:pPr>
        <w:pStyle w:val="Heading3"/>
        <w:numPr>
          <w:ilvl w:val="1"/>
          <w:numId w:val="70"/>
        </w:numPr>
        <w:tabs>
          <w:tab w:val="left" w:pos="795"/>
        </w:tabs>
        <w:spacing w:before="225"/>
        <w:ind w:left="795" w:hanging="575"/>
      </w:pPr>
      <w:bookmarkStart w:id="149" w:name="5.3_Preclinical_safety_data"/>
      <w:bookmarkEnd w:id="149"/>
      <w:r>
        <w:t>Preclinical</w:t>
      </w:r>
      <w:r>
        <w:rPr>
          <w:spacing w:val="-5"/>
        </w:rPr>
        <w:t xml:space="preserve"> </w:t>
      </w:r>
      <w:r>
        <w:t>safety</w:t>
      </w:r>
      <w:r>
        <w:rPr>
          <w:spacing w:val="-2"/>
        </w:rPr>
        <w:t xml:space="preserve"> </w:t>
      </w:r>
      <w:r>
        <w:rPr>
          <w:spacing w:val="-4"/>
        </w:rPr>
        <w:t>data</w:t>
      </w:r>
    </w:p>
    <w:p w14:paraId="3BBB52FC" w14:textId="77777777" w:rsidR="00C4799D" w:rsidRDefault="008C28BE" w:rsidP="00F74BCF">
      <w:pPr>
        <w:spacing w:before="223" w:line="340" w:lineRule="auto"/>
        <w:ind w:left="220" w:right="997"/>
      </w:pPr>
      <w:r>
        <w:t xml:space="preserve">Upadacitinib is teratogenic in both rats and rabbits (see </w:t>
      </w:r>
      <w:r>
        <w:rPr>
          <w:b/>
        </w:rPr>
        <w:t xml:space="preserve">4.6 Fertility, Pregnancy and </w:t>
      </w:r>
      <w:r>
        <w:rPr>
          <w:b/>
          <w:spacing w:val="-2"/>
        </w:rPr>
        <w:t>Lactation</w:t>
      </w:r>
      <w:r>
        <w:rPr>
          <w:spacing w:val="-2"/>
        </w:rPr>
        <w:t>)</w:t>
      </w:r>
    </w:p>
    <w:p w14:paraId="1C6B6D88" w14:textId="77777777" w:rsidR="00C4799D" w:rsidRDefault="008C28BE" w:rsidP="00F74BCF">
      <w:pPr>
        <w:pStyle w:val="Heading4"/>
        <w:spacing w:before="241"/>
      </w:pPr>
      <w:bookmarkStart w:id="150" w:name="Genotoxicity"/>
      <w:bookmarkEnd w:id="150"/>
      <w:r>
        <w:rPr>
          <w:spacing w:val="-2"/>
        </w:rPr>
        <w:t>Genotoxicity</w:t>
      </w:r>
    </w:p>
    <w:p w14:paraId="6055C808" w14:textId="77777777" w:rsidR="00C4799D" w:rsidRDefault="008C28BE" w:rsidP="00F74BCF">
      <w:pPr>
        <w:pStyle w:val="BodyText"/>
        <w:spacing w:before="227" w:line="340" w:lineRule="auto"/>
        <w:ind w:left="219" w:right="995"/>
      </w:pPr>
      <w:r>
        <w:t>Upadacitinib</w:t>
      </w:r>
      <w:r>
        <w:rPr>
          <w:spacing w:val="-2"/>
        </w:rPr>
        <w:t xml:space="preserve"> </w:t>
      </w:r>
      <w:r>
        <w:t>was</w:t>
      </w:r>
      <w:r>
        <w:rPr>
          <w:spacing w:val="-1"/>
        </w:rPr>
        <w:t xml:space="preserve"> </w:t>
      </w:r>
      <w:r>
        <w:t>not mutagenic</w:t>
      </w:r>
      <w:r>
        <w:rPr>
          <w:spacing w:val="-1"/>
        </w:rPr>
        <w:t xml:space="preserve"> </w:t>
      </w:r>
      <w:r>
        <w:t>in</w:t>
      </w:r>
      <w:r>
        <w:rPr>
          <w:spacing w:val="-2"/>
        </w:rPr>
        <w:t xml:space="preserve"> </w:t>
      </w:r>
      <w:r>
        <w:t>a</w:t>
      </w:r>
      <w:r>
        <w:rPr>
          <w:spacing w:val="-2"/>
        </w:rPr>
        <w:t xml:space="preserve"> </w:t>
      </w:r>
      <w:r>
        <w:t>bacterial</w:t>
      </w:r>
      <w:r>
        <w:rPr>
          <w:spacing w:val="-2"/>
        </w:rPr>
        <w:t xml:space="preserve"> </w:t>
      </w:r>
      <w:r>
        <w:t>mutagenicity</w:t>
      </w:r>
      <w:r>
        <w:rPr>
          <w:spacing w:val="-1"/>
        </w:rPr>
        <w:t xml:space="preserve"> </w:t>
      </w:r>
      <w:r>
        <w:t>assay</w:t>
      </w:r>
      <w:r>
        <w:rPr>
          <w:spacing w:val="-1"/>
        </w:rPr>
        <w:t xml:space="preserve"> </w:t>
      </w:r>
      <w:r>
        <w:t>or</w:t>
      </w:r>
      <w:r>
        <w:rPr>
          <w:spacing w:val="-3"/>
        </w:rPr>
        <w:t xml:space="preserve"> </w:t>
      </w:r>
      <w:r>
        <w:t>clastogenic</w:t>
      </w:r>
      <w:r>
        <w:rPr>
          <w:spacing w:val="-1"/>
        </w:rPr>
        <w:t xml:space="preserve"> </w:t>
      </w:r>
      <w:r>
        <w:t>in</w:t>
      </w:r>
      <w:r>
        <w:rPr>
          <w:spacing w:val="-2"/>
        </w:rPr>
        <w:t xml:space="preserve"> </w:t>
      </w:r>
      <w:r>
        <w:t>an</w:t>
      </w:r>
      <w:r>
        <w:rPr>
          <w:spacing w:val="-2"/>
        </w:rPr>
        <w:t xml:space="preserve"> </w:t>
      </w:r>
      <w:r>
        <w:rPr>
          <w:i/>
        </w:rPr>
        <w:t>in</w:t>
      </w:r>
      <w:r>
        <w:rPr>
          <w:i/>
          <w:spacing w:val="-2"/>
        </w:rPr>
        <w:t xml:space="preserve"> </w:t>
      </w:r>
      <w:r>
        <w:rPr>
          <w:i/>
        </w:rPr>
        <w:t xml:space="preserve">vitro </w:t>
      </w:r>
      <w:r>
        <w:t xml:space="preserve">chromosomal aberration assay (human peripheral blood lymphocytes) or an </w:t>
      </w:r>
      <w:r>
        <w:rPr>
          <w:i/>
        </w:rPr>
        <w:t xml:space="preserve">in vivo </w:t>
      </w:r>
      <w:r>
        <w:t>rat bone marrow micronucleus assay.</w:t>
      </w:r>
    </w:p>
    <w:p w14:paraId="55E7BBA3" w14:textId="77777777" w:rsidR="00C4799D" w:rsidRDefault="00C4799D" w:rsidP="00F74BCF">
      <w:pPr>
        <w:spacing w:line="340" w:lineRule="auto"/>
        <w:sectPr w:rsidR="00C4799D">
          <w:pgSz w:w="11910" w:h="16840"/>
          <w:pgMar w:top="1420" w:right="440" w:bottom="1360" w:left="1220" w:header="0" w:footer="1167" w:gutter="0"/>
          <w:cols w:space="720"/>
        </w:sectPr>
      </w:pPr>
    </w:p>
    <w:p w14:paraId="36164929" w14:textId="77777777" w:rsidR="00C4799D" w:rsidRDefault="008C28BE" w:rsidP="00F74BCF">
      <w:pPr>
        <w:pStyle w:val="Heading4"/>
        <w:spacing w:before="83"/>
      </w:pPr>
      <w:bookmarkStart w:id="151" w:name="Carcinogenicity"/>
      <w:bookmarkEnd w:id="151"/>
      <w:r>
        <w:rPr>
          <w:spacing w:val="-2"/>
        </w:rPr>
        <w:lastRenderedPageBreak/>
        <w:t>Carcinogenicity</w:t>
      </w:r>
    </w:p>
    <w:p w14:paraId="100187C8" w14:textId="77777777" w:rsidR="00C4799D" w:rsidRDefault="008C28BE" w:rsidP="00F74BCF">
      <w:pPr>
        <w:pStyle w:val="BodyText"/>
        <w:spacing w:before="227" w:line="340" w:lineRule="auto"/>
        <w:ind w:right="994"/>
      </w:pPr>
      <w:r>
        <w:rPr>
          <w:spacing w:val="-2"/>
        </w:rPr>
        <w:t>The</w:t>
      </w:r>
      <w:r>
        <w:rPr>
          <w:spacing w:val="-12"/>
        </w:rPr>
        <w:t xml:space="preserve"> </w:t>
      </w:r>
      <w:r>
        <w:rPr>
          <w:spacing w:val="-2"/>
        </w:rPr>
        <w:t>carcinogenic</w:t>
      </w:r>
      <w:r>
        <w:rPr>
          <w:spacing w:val="-8"/>
        </w:rPr>
        <w:t xml:space="preserve"> </w:t>
      </w:r>
      <w:r>
        <w:rPr>
          <w:spacing w:val="-2"/>
        </w:rPr>
        <w:t>potential</w:t>
      </w:r>
      <w:r>
        <w:rPr>
          <w:spacing w:val="-9"/>
        </w:rPr>
        <w:t xml:space="preserve"> </w:t>
      </w:r>
      <w:r>
        <w:rPr>
          <w:spacing w:val="-2"/>
        </w:rPr>
        <w:t>of</w:t>
      </w:r>
      <w:r>
        <w:rPr>
          <w:spacing w:val="-9"/>
        </w:rPr>
        <w:t xml:space="preserve"> </w:t>
      </w:r>
      <w:proofErr w:type="spellStart"/>
      <w:r>
        <w:rPr>
          <w:spacing w:val="-2"/>
        </w:rPr>
        <w:t>upadacitinib</w:t>
      </w:r>
      <w:proofErr w:type="spellEnd"/>
      <w:r>
        <w:rPr>
          <w:spacing w:val="-8"/>
        </w:rPr>
        <w:t xml:space="preserve"> </w:t>
      </w:r>
      <w:r>
        <w:rPr>
          <w:spacing w:val="-2"/>
        </w:rPr>
        <w:t>was</w:t>
      </w:r>
      <w:r>
        <w:rPr>
          <w:spacing w:val="-10"/>
        </w:rPr>
        <w:t xml:space="preserve"> </w:t>
      </w:r>
      <w:r>
        <w:rPr>
          <w:spacing w:val="-2"/>
        </w:rPr>
        <w:t>evaluated</w:t>
      </w:r>
      <w:r>
        <w:rPr>
          <w:spacing w:val="-8"/>
        </w:rPr>
        <w:t xml:space="preserve"> </w:t>
      </w:r>
      <w:r>
        <w:rPr>
          <w:spacing w:val="-2"/>
        </w:rPr>
        <w:t>in</w:t>
      </w:r>
      <w:r>
        <w:rPr>
          <w:spacing w:val="-12"/>
        </w:rPr>
        <w:t xml:space="preserve"> </w:t>
      </w:r>
      <w:r>
        <w:rPr>
          <w:spacing w:val="-2"/>
        </w:rPr>
        <w:t>Sprague-Dawley</w:t>
      </w:r>
      <w:r>
        <w:rPr>
          <w:spacing w:val="-10"/>
        </w:rPr>
        <w:t xml:space="preserve"> </w:t>
      </w:r>
      <w:r>
        <w:rPr>
          <w:spacing w:val="-2"/>
        </w:rPr>
        <w:t>rats</w:t>
      </w:r>
      <w:r>
        <w:rPr>
          <w:spacing w:val="-8"/>
        </w:rPr>
        <w:t xml:space="preserve"> </w:t>
      </w:r>
      <w:r>
        <w:rPr>
          <w:spacing w:val="-2"/>
        </w:rPr>
        <w:t>and</w:t>
      </w:r>
      <w:r>
        <w:rPr>
          <w:spacing w:val="-10"/>
        </w:rPr>
        <w:t xml:space="preserve"> </w:t>
      </w:r>
      <w:proofErr w:type="gramStart"/>
      <w:r>
        <w:rPr>
          <w:spacing w:val="-2"/>
        </w:rPr>
        <w:t>Tg.rasH</w:t>
      </w:r>
      <w:proofErr w:type="gramEnd"/>
      <w:r>
        <w:rPr>
          <w:spacing w:val="-2"/>
        </w:rPr>
        <w:t xml:space="preserve">2 </w:t>
      </w:r>
      <w:r>
        <w:t xml:space="preserve">mice. No evidence of </w:t>
      </w:r>
      <w:proofErr w:type="spellStart"/>
      <w:r>
        <w:t>tumourigenicity</w:t>
      </w:r>
      <w:proofErr w:type="spellEnd"/>
      <w:r>
        <w:t xml:space="preserve"> was observed in male or female rats that received </w:t>
      </w:r>
      <w:proofErr w:type="spellStart"/>
      <w:r>
        <w:t>upadacitinib</w:t>
      </w:r>
      <w:proofErr w:type="spellEnd"/>
      <w:r>
        <w:t xml:space="preserve"> for up to 101 weeks at oral doses up to 15 or 20 mg/kg/day, respectively (approximately</w:t>
      </w:r>
      <w:r>
        <w:rPr>
          <w:spacing w:val="-8"/>
        </w:rPr>
        <w:t xml:space="preserve"> </w:t>
      </w:r>
      <w:r>
        <w:t>5</w:t>
      </w:r>
      <w:r>
        <w:rPr>
          <w:spacing w:val="-10"/>
        </w:rPr>
        <w:t xml:space="preserve"> </w:t>
      </w:r>
      <w:r>
        <w:t>and</w:t>
      </w:r>
      <w:r>
        <w:rPr>
          <w:spacing w:val="-10"/>
        </w:rPr>
        <w:t xml:space="preserve"> </w:t>
      </w:r>
      <w:r>
        <w:t>12</w:t>
      </w:r>
      <w:r>
        <w:rPr>
          <w:spacing w:val="-10"/>
        </w:rPr>
        <w:t xml:space="preserve"> </w:t>
      </w:r>
      <w:r>
        <w:t>times</w:t>
      </w:r>
      <w:r>
        <w:rPr>
          <w:spacing w:val="-9"/>
        </w:rPr>
        <w:t xml:space="preserve"> </w:t>
      </w:r>
      <w:r>
        <w:t>the</w:t>
      </w:r>
      <w:r>
        <w:rPr>
          <w:spacing w:val="-10"/>
        </w:rPr>
        <w:t xml:space="preserve"> </w:t>
      </w:r>
      <w:r>
        <w:t>clinical</w:t>
      </w:r>
      <w:r>
        <w:rPr>
          <w:spacing w:val="-10"/>
        </w:rPr>
        <w:t xml:space="preserve"> </w:t>
      </w:r>
      <w:r>
        <w:t>dose</w:t>
      </w:r>
      <w:r>
        <w:rPr>
          <w:spacing w:val="-10"/>
        </w:rPr>
        <w:t xml:space="preserve"> </w:t>
      </w:r>
      <w:r>
        <w:t>of</w:t>
      </w:r>
      <w:r>
        <w:rPr>
          <w:spacing w:val="-9"/>
        </w:rPr>
        <w:t xml:space="preserve"> </w:t>
      </w:r>
      <w:r>
        <w:t>15</w:t>
      </w:r>
      <w:r>
        <w:rPr>
          <w:spacing w:val="-10"/>
        </w:rPr>
        <w:t xml:space="preserve"> </w:t>
      </w:r>
      <w:r>
        <w:t>mg</w:t>
      </w:r>
      <w:r>
        <w:rPr>
          <w:spacing w:val="-10"/>
        </w:rPr>
        <w:t xml:space="preserve"> </w:t>
      </w:r>
      <w:r>
        <w:t>and</w:t>
      </w:r>
      <w:r>
        <w:rPr>
          <w:spacing w:val="-9"/>
        </w:rPr>
        <w:t xml:space="preserve"> </w:t>
      </w:r>
      <w:r>
        <w:t>2</w:t>
      </w:r>
      <w:r>
        <w:rPr>
          <w:spacing w:val="-10"/>
        </w:rPr>
        <w:t xml:space="preserve"> </w:t>
      </w:r>
      <w:r>
        <w:t>and</w:t>
      </w:r>
      <w:r>
        <w:rPr>
          <w:spacing w:val="-9"/>
        </w:rPr>
        <w:t xml:space="preserve"> </w:t>
      </w:r>
      <w:r>
        <w:t>6</w:t>
      </w:r>
      <w:r>
        <w:rPr>
          <w:spacing w:val="-10"/>
        </w:rPr>
        <w:t xml:space="preserve"> </w:t>
      </w:r>
      <w:r>
        <w:t>times</w:t>
      </w:r>
      <w:r>
        <w:rPr>
          <w:spacing w:val="-9"/>
        </w:rPr>
        <w:t xml:space="preserve"> </w:t>
      </w:r>
      <w:r>
        <w:t>the</w:t>
      </w:r>
      <w:r>
        <w:rPr>
          <w:spacing w:val="-9"/>
        </w:rPr>
        <w:t xml:space="preserve"> </w:t>
      </w:r>
      <w:r>
        <w:t>clinical</w:t>
      </w:r>
      <w:r>
        <w:rPr>
          <w:spacing w:val="-10"/>
        </w:rPr>
        <w:t xml:space="preserve"> </w:t>
      </w:r>
      <w:r>
        <w:t>dose</w:t>
      </w:r>
      <w:r>
        <w:rPr>
          <w:spacing w:val="-10"/>
        </w:rPr>
        <w:t xml:space="preserve"> </w:t>
      </w:r>
      <w:r>
        <w:t>of 30</w:t>
      </w:r>
      <w:r>
        <w:rPr>
          <w:spacing w:val="-7"/>
        </w:rPr>
        <w:t xml:space="preserve"> </w:t>
      </w:r>
      <w:r>
        <w:t>mg</w:t>
      </w:r>
      <w:r>
        <w:rPr>
          <w:spacing w:val="-7"/>
        </w:rPr>
        <w:t xml:space="preserve"> </w:t>
      </w:r>
      <w:r>
        <w:t>and</w:t>
      </w:r>
      <w:r>
        <w:rPr>
          <w:spacing w:val="-7"/>
        </w:rPr>
        <w:t xml:space="preserve"> </w:t>
      </w:r>
      <w:r>
        <w:t>1.6</w:t>
      </w:r>
      <w:r>
        <w:rPr>
          <w:spacing w:val="-7"/>
        </w:rPr>
        <w:t xml:space="preserve"> </w:t>
      </w:r>
      <w:r>
        <w:t>and</w:t>
      </w:r>
      <w:r>
        <w:rPr>
          <w:spacing w:val="-8"/>
        </w:rPr>
        <w:t xml:space="preserve"> </w:t>
      </w:r>
      <w:r>
        <w:t>4</w:t>
      </w:r>
      <w:r>
        <w:rPr>
          <w:spacing w:val="-10"/>
        </w:rPr>
        <w:t xml:space="preserve"> </w:t>
      </w:r>
      <w:r>
        <w:t>times</w:t>
      </w:r>
      <w:r>
        <w:rPr>
          <w:spacing w:val="-9"/>
        </w:rPr>
        <w:t xml:space="preserve"> </w:t>
      </w:r>
      <w:r>
        <w:t>the</w:t>
      </w:r>
      <w:r>
        <w:rPr>
          <w:spacing w:val="-10"/>
        </w:rPr>
        <w:t xml:space="preserve"> </w:t>
      </w:r>
      <w:r>
        <w:t>clinical</w:t>
      </w:r>
      <w:r>
        <w:rPr>
          <w:spacing w:val="-8"/>
        </w:rPr>
        <w:t xml:space="preserve"> </w:t>
      </w:r>
      <w:r>
        <w:t>dose</w:t>
      </w:r>
      <w:r>
        <w:rPr>
          <w:spacing w:val="-7"/>
        </w:rPr>
        <w:t xml:space="preserve"> </w:t>
      </w:r>
      <w:r>
        <w:t>of</w:t>
      </w:r>
      <w:r>
        <w:rPr>
          <w:spacing w:val="-6"/>
        </w:rPr>
        <w:t xml:space="preserve"> </w:t>
      </w:r>
      <w:r>
        <w:t>45</w:t>
      </w:r>
      <w:r>
        <w:rPr>
          <w:spacing w:val="-10"/>
        </w:rPr>
        <w:t xml:space="preserve"> </w:t>
      </w:r>
      <w:r>
        <w:t>mg</w:t>
      </w:r>
      <w:r>
        <w:rPr>
          <w:spacing w:val="-7"/>
        </w:rPr>
        <w:t xml:space="preserve"> </w:t>
      </w:r>
      <w:r>
        <w:t>on</w:t>
      </w:r>
      <w:r>
        <w:rPr>
          <w:spacing w:val="-7"/>
        </w:rPr>
        <w:t xml:space="preserve"> </w:t>
      </w:r>
      <w:r>
        <w:t>an</w:t>
      </w:r>
      <w:r>
        <w:rPr>
          <w:spacing w:val="-8"/>
        </w:rPr>
        <w:t xml:space="preserve"> </w:t>
      </w:r>
      <w:r>
        <w:t>AUC</w:t>
      </w:r>
      <w:r>
        <w:rPr>
          <w:spacing w:val="-8"/>
        </w:rPr>
        <w:t xml:space="preserve"> </w:t>
      </w:r>
      <w:r>
        <w:t>basis</w:t>
      </w:r>
      <w:r>
        <w:rPr>
          <w:spacing w:val="-9"/>
        </w:rPr>
        <w:t xml:space="preserve"> </w:t>
      </w:r>
      <w:r>
        <w:t>for</w:t>
      </w:r>
      <w:r>
        <w:rPr>
          <w:spacing w:val="-9"/>
        </w:rPr>
        <w:t xml:space="preserve"> </w:t>
      </w:r>
      <w:r>
        <w:t>males</w:t>
      </w:r>
      <w:r>
        <w:rPr>
          <w:spacing w:val="-7"/>
        </w:rPr>
        <w:t xml:space="preserve"> </w:t>
      </w:r>
      <w:r>
        <w:t>and</w:t>
      </w:r>
      <w:r>
        <w:rPr>
          <w:spacing w:val="-10"/>
        </w:rPr>
        <w:t xml:space="preserve"> </w:t>
      </w:r>
      <w:r>
        <w:t xml:space="preserve">females, respectively). No evidence of </w:t>
      </w:r>
      <w:proofErr w:type="spellStart"/>
      <w:r>
        <w:t>tumourigenicity</w:t>
      </w:r>
      <w:proofErr w:type="spellEnd"/>
      <w:r>
        <w:t xml:space="preserve"> was observed in </w:t>
      </w:r>
      <w:proofErr w:type="gramStart"/>
      <w:r>
        <w:t>Tg.rasH</w:t>
      </w:r>
      <w:proofErr w:type="gramEnd"/>
      <w:r>
        <w:t xml:space="preserve">2 mice that received </w:t>
      </w:r>
      <w:proofErr w:type="spellStart"/>
      <w:r>
        <w:t>upadacitinib</w:t>
      </w:r>
      <w:proofErr w:type="spellEnd"/>
      <w:r>
        <w:t xml:space="preserve"> for 26 weeks at oral doses up to 20 mg/kg/day in male or female mice (approximately 3 times the clinical dose of 15 mg, 2 times the clinical dose of 30 mg, and at approximately the same exposure as the clinical dose of 45 mg on an AUC basis).</w:t>
      </w:r>
    </w:p>
    <w:p w14:paraId="25C2CDFD" w14:textId="77777777" w:rsidR="00C4799D" w:rsidRDefault="008C28BE" w:rsidP="00F74BCF">
      <w:pPr>
        <w:pStyle w:val="Heading1"/>
        <w:numPr>
          <w:ilvl w:val="0"/>
          <w:numId w:val="70"/>
        </w:numPr>
        <w:tabs>
          <w:tab w:val="left" w:pos="651"/>
        </w:tabs>
        <w:spacing w:before="191"/>
        <w:ind w:hanging="431"/>
      </w:pPr>
      <w:bookmarkStart w:id="152" w:name="6_Pharmaceutical_particulars"/>
      <w:bookmarkEnd w:id="152"/>
      <w:r>
        <w:t>PHARMACEUTICAL</w:t>
      </w:r>
      <w:r>
        <w:rPr>
          <w:spacing w:val="-14"/>
        </w:rPr>
        <w:t xml:space="preserve"> </w:t>
      </w:r>
      <w:r>
        <w:rPr>
          <w:spacing w:val="-2"/>
        </w:rPr>
        <w:t>PARTICULARS</w:t>
      </w:r>
    </w:p>
    <w:p w14:paraId="3D651D94" w14:textId="77777777" w:rsidR="00C4799D" w:rsidRDefault="008C28BE" w:rsidP="00F74BCF">
      <w:pPr>
        <w:pStyle w:val="Heading3"/>
        <w:numPr>
          <w:ilvl w:val="1"/>
          <w:numId w:val="70"/>
        </w:numPr>
        <w:tabs>
          <w:tab w:val="left" w:pos="795"/>
        </w:tabs>
        <w:spacing w:before="315"/>
        <w:ind w:left="795" w:hanging="575"/>
      </w:pPr>
      <w:bookmarkStart w:id="153" w:name="6.1_List_of_excipients"/>
      <w:bookmarkEnd w:id="153"/>
      <w:r>
        <w:t>List</w:t>
      </w:r>
      <w:r>
        <w:rPr>
          <w:spacing w:val="-2"/>
        </w:rPr>
        <w:t xml:space="preserve"> </w:t>
      </w:r>
      <w:r>
        <w:t>of</w:t>
      </w:r>
      <w:r>
        <w:rPr>
          <w:spacing w:val="-2"/>
        </w:rPr>
        <w:t xml:space="preserve"> excipients</w:t>
      </w:r>
    </w:p>
    <w:p w14:paraId="6B2C9938" w14:textId="77777777" w:rsidR="00C4799D" w:rsidRDefault="008C28BE" w:rsidP="00F74BCF">
      <w:pPr>
        <w:pStyle w:val="BodyText"/>
        <w:spacing w:before="223" w:line="340" w:lineRule="auto"/>
        <w:ind w:right="994"/>
      </w:pPr>
      <w:r>
        <w:t>Each 15 mg modified release tablet contains the following inactive ingredients: microcrystalline</w:t>
      </w:r>
      <w:r>
        <w:rPr>
          <w:spacing w:val="-13"/>
        </w:rPr>
        <w:t xml:space="preserve"> </w:t>
      </w:r>
      <w:r>
        <w:t>cellulose,</w:t>
      </w:r>
      <w:r>
        <w:rPr>
          <w:spacing w:val="-14"/>
        </w:rPr>
        <w:t xml:space="preserve"> </w:t>
      </w:r>
      <w:proofErr w:type="spellStart"/>
      <w:r>
        <w:t>hypromellose</w:t>
      </w:r>
      <w:proofErr w:type="spellEnd"/>
      <w:r>
        <w:t>,</w:t>
      </w:r>
      <w:r>
        <w:rPr>
          <w:spacing w:val="-14"/>
        </w:rPr>
        <w:t xml:space="preserve"> </w:t>
      </w:r>
      <w:r>
        <w:t>mannitol,</w:t>
      </w:r>
      <w:r>
        <w:rPr>
          <w:spacing w:val="-14"/>
        </w:rPr>
        <w:t xml:space="preserve"> </w:t>
      </w:r>
      <w:r>
        <w:t>tartaric</w:t>
      </w:r>
      <w:r>
        <w:rPr>
          <w:spacing w:val="-15"/>
        </w:rPr>
        <w:t xml:space="preserve"> </w:t>
      </w:r>
      <w:r>
        <w:t>acid,</w:t>
      </w:r>
      <w:r>
        <w:rPr>
          <w:spacing w:val="-14"/>
        </w:rPr>
        <w:t xml:space="preserve"> </w:t>
      </w:r>
      <w:r>
        <w:t>colloidal</w:t>
      </w:r>
      <w:r>
        <w:rPr>
          <w:spacing w:val="-14"/>
        </w:rPr>
        <w:t xml:space="preserve"> </w:t>
      </w:r>
      <w:r>
        <w:t>anhydrous</w:t>
      </w:r>
      <w:r>
        <w:rPr>
          <w:spacing w:val="-15"/>
        </w:rPr>
        <w:t xml:space="preserve"> </w:t>
      </w:r>
      <w:r>
        <w:t>silica,</w:t>
      </w:r>
      <w:r>
        <w:rPr>
          <w:spacing w:val="-14"/>
        </w:rPr>
        <w:t xml:space="preserve"> </w:t>
      </w:r>
      <w:r>
        <w:t xml:space="preserve">and magnesium stearate. Film coating contains polyvinyl alcohol, macrogol 3350, talc, titanium dioxide, </w:t>
      </w:r>
      <w:proofErr w:type="spellStart"/>
      <w:r>
        <w:t>ferrosoferric</w:t>
      </w:r>
      <w:proofErr w:type="spellEnd"/>
      <w:r>
        <w:t xml:space="preserve"> oxide and iron oxide red.</w:t>
      </w:r>
    </w:p>
    <w:p w14:paraId="28FEED1C" w14:textId="77777777" w:rsidR="00C4799D" w:rsidRDefault="008C28BE" w:rsidP="00F74BCF">
      <w:pPr>
        <w:pStyle w:val="BodyText"/>
        <w:spacing w:before="243" w:line="340" w:lineRule="auto"/>
        <w:ind w:right="994"/>
      </w:pPr>
      <w:r>
        <w:t>Each 30 mg modified release tablet contains the following inactive ingredients: microcrystalline</w:t>
      </w:r>
      <w:r>
        <w:rPr>
          <w:spacing w:val="-13"/>
        </w:rPr>
        <w:t xml:space="preserve"> </w:t>
      </w:r>
      <w:r>
        <w:t>cellulose,</w:t>
      </w:r>
      <w:r>
        <w:rPr>
          <w:spacing w:val="-14"/>
        </w:rPr>
        <w:t xml:space="preserve"> </w:t>
      </w:r>
      <w:proofErr w:type="spellStart"/>
      <w:r>
        <w:t>hypromellose</w:t>
      </w:r>
      <w:proofErr w:type="spellEnd"/>
      <w:r>
        <w:t>,</w:t>
      </w:r>
      <w:r>
        <w:rPr>
          <w:spacing w:val="-14"/>
        </w:rPr>
        <w:t xml:space="preserve"> </w:t>
      </w:r>
      <w:r>
        <w:t>mannitol,</w:t>
      </w:r>
      <w:r>
        <w:rPr>
          <w:spacing w:val="-14"/>
        </w:rPr>
        <w:t xml:space="preserve"> </w:t>
      </w:r>
      <w:r>
        <w:t>tartaric</w:t>
      </w:r>
      <w:r>
        <w:rPr>
          <w:spacing w:val="-15"/>
        </w:rPr>
        <w:t xml:space="preserve"> </w:t>
      </w:r>
      <w:r>
        <w:t>acid,</w:t>
      </w:r>
      <w:r>
        <w:rPr>
          <w:spacing w:val="-14"/>
        </w:rPr>
        <w:t xml:space="preserve"> </w:t>
      </w:r>
      <w:r>
        <w:t>colloidal</w:t>
      </w:r>
      <w:r>
        <w:rPr>
          <w:spacing w:val="-14"/>
        </w:rPr>
        <w:t xml:space="preserve"> </w:t>
      </w:r>
      <w:r>
        <w:t>anhydrous</w:t>
      </w:r>
      <w:r>
        <w:rPr>
          <w:spacing w:val="-15"/>
        </w:rPr>
        <w:t xml:space="preserve"> </w:t>
      </w:r>
      <w:r>
        <w:t>silica,</w:t>
      </w:r>
      <w:r>
        <w:rPr>
          <w:spacing w:val="-14"/>
        </w:rPr>
        <w:t xml:space="preserve"> </w:t>
      </w:r>
      <w:r>
        <w:t>and magnesium stearate. Film coating contains polyvinyl alcohol, macrogol 3350, talc, titanium dioxide, and iron oxide red.</w:t>
      </w:r>
    </w:p>
    <w:p w14:paraId="56DB1713" w14:textId="77777777" w:rsidR="00C4799D" w:rsidRDefault="008C28BE" w:rsidP="00F74BCF">
      <w:pPr>
        <w:pStyle w:val="BodyText"/>
        <w:spacing w:before="242" w:line="340" w:lineRule="auto"/>
        <w:ind w:left="219" w:right="994"/>
      </w:pPr>
      <w:r>
        <w:t>Each 45 mg modified release tablet contains the following inactive ingredients: microcrystalline</w:t>
      </w:r>
      <w:r>
        <w:rPr>
          <w:spacing w:val="-7"/>
        </w:rPr>
        <w:t xml:space="preserve"> </w:t>
      </w:r>
      <w:r>
        <w:t>cellulose,</w:t>
      </w:r>
      <w:r>
        <w:rPr>
          <w:spacing w:val="-6"/>
        </w:rPr>
        <w:t xml:space="preserve"> </w:t>
      </w:r>
      <w:proofErr w:type="spellStart"/>
      <w:r>
        <w:t>hypromellose</w:t>
      </w:r>
      <w:proofErr w:type="spellEnd"/>
      <w:r>
        <w:t>,</w:t>
      </w:r>
      <w:r>
        <w:rPr>
          <w:spacing w:val="-8"/>
        </w:rPr>
        <w:t xml:space="preserve"> </w:t>
      </w:r>
      <w:r>
        <w:t>mannitol,</w:t>
      </w:r>
      <w:r>
        <w:rPr>
          <w:spacing w:val="-8"/>
        </w:rPr>
        <w:t xml:space="preserve"> </w:t>
      </w:r>
      <w:r>
        <w:t>tartaric</w:t>
      </w:r>
      <w:r>
        <w:rPr>
          <w:spacing w:val="-7"/>
        </w:rPr>
        <w:t xml:space="preserve"> </w:t>
      </w:r>
      <w:r>
        <w:t>acid,</w:t>
      </w:r>
      <w:r>
        <w:rPr>
          <w:spacing w:val="-8"/>
        </w:rPr>
        <w:t xml:space="preserve"> </w:t>
      </w:r>
      <w:r>
        <w:t>colloidal</w:t>
      </w:r>
      <w:r>
        <w:rPr>
          <w:spacing w:val="-8"/>
        </w:rPr>
        <w:t xml:space="preserve"> </w:t>
      </w:r>
      <w:r>
        <w:t>anhydrous</w:t>
      </w:r>
      <w:r>
        <w:rPr>
          <w:spacing w:val="-7"/>
        </w:rPr>
        <w:t xml:space="preserve"> </w:t>
      </w:r>
      <w:proofErr w:type="gramStart"/>
      <w:r>
        <w:t>silica</w:t>
      </w:r>
      <w:proofErr w:type="gramEnd"/>
      <w:r>
        <w:rPr>
          <w:spacing w:val="-7"/>
        </w:rPr>
        <w:t xml:space="preserve"> </w:t>
      </w:r>
      <w:r>
        <w:t>and magnesium stearate. Film coating contains polyvinyl alcohol, macrogol 3350, talc, titanium dioxide, iron oxide yellow and iron oxide red.</w:t>
      </w:r>
    </w:p>
    <w:p w14:paraId="2E110DD1" w14:textId="77777777" w:rsidR="00C4799D" w:rsidRDefault="008C28BE" w:rsidP="00F74BCF">
      <w:pPr>
        <w:pStyle w:val="Heading3"/>
        <w:numPr>
          <w:ilvl w:val="1"/>
          <w:numId w:val="70"/>
        </w:numPr>
        <w:tabs>
          <w:tab w:val="left" w:pos="795"/>
        </w:tabs>
        <w:spacing w:before="225"/>
        <w:ind w:left="795" w:hanging="575"/>
      </w:pPr>
      <w:bookmarkStart w:id="154" w:name="6.2_Incompatibilities"/>
      <w:bookmarkEnd w:id="154"/>
      <w:r>
        <w:rPr>
          <w:spacing w:val="-2"/>
        </w:rPr>
        <w:t>Incompatibilities</w:t>
      </w:r>
    </w:p>
    <w:p w14:paraId="5F4BE390" w14:textId="77777777" w:rsidR="00C4799D" w:rsidRDefault="008C28BE" w:rsidP="00F74BCF">
      <w:pPr>
        <w:pStyle w:val="BodyText"/>
        <w:spacing w:before="223" w:line="340" w:lineRule="auto"/>
        <w:ind w:right="999"/>
      </w:pPr>
      <w:r>
        <w:t xml:space="preserve">Incompatibilities were either not assessed or not identified as part of the registration of this </w:t>
      </w:r>
      <w:r>
        <w:rPr>
          <w:spacing w:val="-2"/>
        </w:rPr>
        <w:t>medicine.</w:t>
      </w:r>
    </w:p>
    <w:p w14:paraId="7D6606F1" w14:textId="77777777" w:rsidR="00C4799D" w:rsidRDefault="008C28BE" w:rsidP="00F74BCF">
      <w:pPr>
        <w:pStyle w:val="Heading3"/>
        <w:numPr>
          <w:ilvl w:val="1"/>
          <w:numId w:val="70"/>
        </w:numPr>
        <w:tabs>
          <w:tab w:val="left" w:pos="795"/>
        </w:tabs>
        <w:spacing w:before="223"/>
        <w:ind w:left="795" w:hanging="575"/>
      </w:pPr>
      <w:bookmarkStart w:id="155" w:name="6.3_Shelf_life"/>
      <w:bookmarkEnd w:id="155"/>
      <w:r>
        <w:t>Shelf</w:t>
      </w:r>
      <w:r>
        <w:rPr>
          <w:spacing w:val="-2"/>
        </w:rPr>
        <w:t xml:space="preserve"> </w:t>
      </w:r>
      <w:r>
        <w:rPr>
          <w:spacing w:val="-4"/>
        </w:rPr>
        <w:t>life</w:t>
      </w:r>
    </w:p>
    <w:p w14:paraId="4E254083" w14:textId="77777777" w:rsidR="00C4799D" w:rsidRDefault="008C28BE" w:rsidP="00F74BCF">
      <w:pPr>
        <w:pStyle w:val="BodyText"/>
        <w:spacing w:before="223" w:line="340" w:lineRule="auto"/>
        <w:ind w:right="999"/>
      </w:pPr>
      <w:r>
        <w:t>In</w:t>
      </w:r>
      <w:r>
        <w:rPr>
          <w:spacing w:val="-6"/>
        </w:rPr>
        <w:t xml:space="preserve"> </w:t>
      </w:r>
      <w:r>
        <w:t>Australia,</w:t>
      </w:r>
      <w:r>
        <w:rPr>
          <w:spacing w:val="-7"/>
        </w:rPr>
        <w:t xml:space="preserve"> </w:t>
      </w:r>
      <w:r>
        <w:t>information</w:t>
      </w:r>
      <w:r>
        <w:rPr>
          <w:spacing w:val="-9"/>
        </w:rPr>
        <w:t xml:space="preserve"> </w:t>
      </w:r>
      <w:r>
        <w:t>on</w:t>
      </w:r>
      <w:r>
        <w:rPr>
          <w:spacing w:val="-6"/>
        </w:rPr>
        <w:t xml:space="preserve"> </w:t>
      </w:r>
      <w:r>
        <w:t>the</w:t>
      </w:r>
      <w:r>
        <w:rPr>
          <w:spacing w:val="-9"/>
        </w:rPr>
        <w:t xml:space="preserve"> </w:t>
      </w:r>
      <w:r>
        <w:t>shelf</w:t>
      </w:r>
      <w:r>
        <w:rPr>
          <w:spacing w:val="-7"/>
        </w:rPr>
        <w:t xml:space="preserve"> </w:t>
      </w:r>
      <w:r>
        <w:t>life</w:t>
      </w:r>
      <w:r>
        <w:rPr>
          <w:spacing w:val="-9"/>
        </w:rPr>
        <w:t xml:space="preserve"> </w:t>
      </w:r>
      <w:r>
        <w:t>can</w:t>
      </w:r>
      <w:r>
        <w:rPr>
          <w:spacing w:val="-9"/>
        </w:rPr>
        <w:t xml:space="preserve"> </w:t>
      </w:r>
      <w:r>
        <w:t>be</w:t>
      </w:r>
      <w:r>
        <w:rPr>
          <w:spacing w:val="-9"/>
        </w:rPr>
        <w:t xml:space="preserve"> </w:t>
      </w:r>
      <w:r>
        <w:t>found</w:t>
      </w:r>
      <w:r>
        <w:rPr>
          <w:spacing w:val="-6"/>
        </w:rPr>
        <w:t xml:space="preserve"> </w:t>
      </w:r>
      <w:r>
        <w:t>on</w:t>
      </w:r>
      <w:r>
        <w:rPr>
          <w:spacing w:val="-9"/>
        </w:rPr>
        <w:t xml:space="preserve"> </w:t>
      </w:r>
      <w:r>
        <w:t>the</w:t>
      </w:r>
      <w:r>
        <w:rPr>
          <w:spacing w:val="-9"/>
        </w:rPr>
        <w:t xml:space="preserve"> </w:t>
      </w:r>
      <w:r>
        <w:t>public</w:t>
      </w:r>
      <w:r>
        <w:rPr>
          <w:spacing w:val="-6"/>
        </w:rPr>
        <w:t xml:space="preserve"> </w:t>
      </w:r>
      <w:r>
        <w:t>summary</w:t>
      </w:r>
      <w:r>
        <w:rPr>
          <w:spacing w:val="-6"/>
        </w:rPr>
        <w:t xml:space="preserve"> </w:t>
      </w:r>
      <w:r>
        <w:t>of</w:t>
      </w:r>
      <w:r>
        <w:rPr>
          <w:spacing w:val="-7"/>
        </w:rPr>
        <w:t xml:space="preserve"> </w:t>
      </w:r>
      <w:r>
        <w:t>the</w:t>
      </w:r>
      <w:r>
        <w:rPr>
          <w:spacing w:val="-9"/>
        </w:rPr>
        <w:t xml:space="preserve"> </w:t>
      </w:r>
      <w:r>
        <w:t>Australian Register of Therapeutic Goods (ARTG). The expiry date can be found on the packaging.</w:t>
      </w:r>
    </w:p>
    <w:p w14:paraId="0628D043" w14:textId="77777777" w:rsidR="00C4799D" w:rsidRDefault="00C4799D" w:rsidP="00F74BCF">
      <w:pPr>
        <w:spacing w:line="340" w:lineRule="auto"/>
        <w:sectPr w:rsidR="00C4799D">
          <w:pgSz w:w="11910" w:h="16840"/>
          <w:pgMar w:top="1420" w:right="440" w:bottom="1360" w:left="1220" w:header="0" w:footer="1167" w:gutter="0"/>
          <w:cols w:space="720"/>
        </w:sectPr>
      </w:pPr>
    </w:p>
    <w:p w14:paraId="66CA58AE" w14:textId="77777777" w:rsidR="00C4799D" w:rsidRDefault="008C28BE" w:rsidP="00F74BCF">
      <w:pPr>
        <w:pStyle w:val="Heading3"/>
        <w:numPr>
          <w:ilvl w:val="1"/>
          <w:numId w:val="70"/>
        </w:numPr>
        <w:tabs>
          <w:tab w:val="left" w:pos="795"/>
        </w:tabs>
        <w:spacing w:before="64"/>
        <w:ind w:left="795" w:hanging="575"/>
      </w:pPr>
      <w:bookmarkStart w:id="156" w:name="6.4_Special_precautions_for_storage"/>
      <w:bookmarkEnd w:id="156"/>
      <w:r>
        <w:lastRenderedPageBreak/>
        <w:t>Special</w:t>
      </w:r>
      <w:r>
        <w:rPr>
          <w:spacing w:val="-5"/>
        </w:rPr>
        <w:t xml:space="preserve"> </w:t>
      </w:r>
      <w:r>
        <w:t>precautions</w:t>
      </w:r>
      <w:r>
        <w:rPr>
          <w:spacing w:val="-4"/>
        </w:rPr>
        <w:t xml:space="preserve"> </w:t>
      </w:r>
      <w:r>
        <w:t>for</w:t>
      </w:r>
      <w:r>
        <w:rPr>
          <w:spacing w:val="-4"/>
        </w:rPr>
        <w:t xml:space="preserve"> </w:t>
      </w:r>
      <w:r>
        <w:rPr>
          <w:spacing w:val="-2"/>
        </w:rPr>
        <w:t>storage</w:t>
      </w:r>
    </w:p>
    <w:p w14:paraId="7BB8E9D8" w14:textId="77777777" w:rsidR="00C4799D" w:rsidRDefault="008C28BE" w:rsidP="00F74BCF">
      <w:pPr>
        <w:pStyle w:val="BodyText"/>
        <w:spacing w:before="223"/>
      </w:pPr>
      <w:r>
        <w:t>Store</w:t>
      </w:r>
      <w:r>
        <w:rPr>
          <w:spacing w:val="-5"/>
        </w:rPr>
        <w:t xml:space="preserve"> </w:t>
      </w:r>
      <w:r>
        <w:t>below</w:t>
      </w:r>
      <w:r>
        <w:rPr>
          <w:spacing w:val="-3"/>
        </w:rPr>
        <w:t xml:space="preserve"> </w:t>
      </w:r>
      <w:r>
        <w:rPr>
          <w:spacing w:val="-4"/>
        </w:rPr>
        <w:t>30°C.</w:t>
      </w:r>
    </w:p>
    <w:p w14:paraId="7FEFED1D" w14:textId="77777777" w:rsidR="00C4799D" w:rsidRDefault="00C4799D" w:rsidP="00F74BCF">
      <w:pPr>
        <w:pStyle w:val="BodyText"/>
        <w:spacing w:before="94"/>
        <w:ind w:left="0"/>
      </w:pPr>
    </w:p>
    <w:p w14:paraId="3268763C" w14:textId="77777777" w:rsidR="00C4799D" w:rsidRDefault="008C28BE" w:rsidP="00F74BCF">
      <w:pPr>
        <w:pStyle w:val="BodyText"/>
      </w:pPr>
      <w:r>
        <w:t>Store</w:t>
      </w:r>
      <w:r>
        <w:rPr>
          <w:spacing w:val="-6"/>
        </w:rPr>
        <w:t xml:space="preserve"> </w:t>
      </w:r>
      <w:r>
        <w:t>in</w:t>
      </w:r>
      <w:r>
        <w:rPr>
          <w:spacing w:val="-5"/>
        </w:rPr>
        <w:t xml:space="preserve"> </w:t>
      </w:r>
      <w:r>
        <w:t>the</w:t>
      </w:r>
      <w:r>
        <w:rPr>
          <w:spacing w:val="-6"/>
        </w:rPr>
        <w:t xml:space="preserve"> </w:t>
      </w:r>
      <w:r>
        <w:t>original</w:t>
      </w:r>
      <w:r>
        <w:rPr>
          <w:spacing w:val="-3"/>
        </w:rPr>
        <w:t xml:space="preserve"> </w:t>
      </w:r>
      <w:r>
        <w:t>blister</w:t>
      </w:r>
      <w:r>
        <w:rPr>
          <w:spacing w:val="-2"/>
        </w:rPr>
        <w:t xml:space="preserve"> </w:t>
      </w:r>
      <w:proofErr w:type="gramStart"/>
      <w:r>
        <w:t>in</w:t>
      </w:r>
      <w:r>
        <w:rPr>
          <w:spacing w:val="-3"/>
        </w:rPr>
        <w:t xml:space="preserve"> </w:t>
      </w:r>
      <w:r>
        <w:t>order</w:t>
      </w:r>
      <w:r>
        <w:rPr>
          <w:spacing w:val="-4"/>
        </w:rPr>
        <w:t xml:space="preserve"> </w:t>
      </w:r>
      <w:r>
        <w:t>to</w:t>
      </w:r>
      <w:proofErr w:type="gramEnd"/>
      <w:r>
        <w:rPr>
          <w:spacing w:val="-6"/>
        </w:rPr>
        <w:t xml:space="preserve"> </w:t>
      </w:r>
      <w:r>
        <w:t>protect</w:t>
      </w:r>
      <w:r>
        <w:rPr>
          <w:spacing w:val="-4"/>
        </w:rPr>
        <w:t xml:space="preserve"> </w:t>
      </w:r>
      <w:r>
        <w:t>from</w:t>
      </w:r>
      <w:r>
        <w:rPr>
          <w:spacing w:val="-4"/>
        </w:rPr>
        <w:t xml:space="preserve"> </w:t>
      </w:r>
      <w:r>
        <w:rPr>
          <w:spacing w:val="-2"/>
        </w:rPr>
        <w:t>moisture.</w:t>
      </w:r>
    </w:p>
    <w:p w14:paraId="6C8CA9A5" w14:textId="77777777" w:rsidR="00C4799D" w:rsidRDefault="00C4799D" w:rsidP="00F74BCF">
      <w:pPr>
        <w:pStyle w:val="BodyText"/>
        <w:spacing w:before="75"/>
        <w:ind w:left="0"/>
      </w:pPr>
    </w:p>
    <w:p w14:paraId="6B551494" w14:textId="77777777" w:rsidR="00C4799D" w:rsidRDefault="008C28BE" w:rsidP="00F74BCF">
      <w:pPr>
        <w:pStyle w:val="Heading3"/>
        <w:numPr>
          <w:ilvl w:val="1"/>
          <w:numId w:val="70"/>
        </w:numPr>
        <w:tabs>
          <w:tab w:val="left" w:pos="795"/>
        </w:tabs>
        <w:ind w:left="795" w:hanging="575"/>
      </w:pPr>
      <w:bookmarkStart w:id="157" w:name="6.5_Nature_and_contents_of_container"/>
      <w:bookmarkEnd w:id="157"/>
      <w:r>
        <w:t>Nature</w:t>
      </w:r>
      <w:r>
        <w:rPr>
          <w:spacing w:val="-2"/>
        </w:rPr>
        <w:t xml:space="preserve"> </w:t>
      </w:r>
      <w:r>
        <w:t>and</w:t>
      </w:r>
      <w:r>
        <w:rPr>
          <w:spacing w:val="-3"/>
        </w:rPr>
        <w:t xml:space="preserve"> </w:t>
      </w:r>
      <w:r>
        <w:t>contents</w:t>
      </w:r>
      <w:r>
        <w:rPr>
          <w:spacing w:val="-3"/>
        </w:rPr>
        <w:t xml:space="preserve"> </w:t>
      </w:r>
      <w:r>
        <w:t>of</w:t>
      </w:r>
      <w:r>
        <w:rPr>
          <w:spacing w:val="-3"/>
        </w:rPr>
        <w:t xml:space="preserve"> </w:t>
      </w:r>
      <w:r>
        <w:rPr>
          <w:spacing w:val="-2"/>
        </w:rPr>
        <w:t>container</w:t>
      </w:r>
    </w:p>
    <w:p w14:paraId="3A035280" w14:textId="77777777" w:rsidR="00C4799D" w:rsidRDefault="008C28BE" w:rsidP="00F74BCF">
      <w:pPr>
        <w:pStyle w:val="BodyText"/>
        <w:spacing w:before="223" w:line="340" w:lineRule="auto"/>
        <w:ind w:left="219" w:right="997"/>
      </w:pPr>
      <w:r>
        <w:t>RINVOQ</w:t>
      </w:r>
      <w:r>
        <w:rPr>
          <w:spacing w:val="32"/>
        </w:rPr>
        <w:t xml:space="preserve"> </w:t>
      </w:r>
      <w:r>
        <w:t>15</w:t>
      </w:r>
      <w:r>
        <w:rPr>
          <w:spacing w:val="28"/>
        </w:rPr>
        <w:t xml:space="preserve"> </w:t>
      </w:r>
      <w:r>
        <w:t>mg</w:t>
      </w:r>
      <w:r>
        <w:rPr>
          <w:spacing w:val="30"/>
        </w:rPr>
        <w:t xml:space="preserve"> </w:t>
      </w:r>
      <w:r>
        <w:t>modified</w:t>
      </w:r>
      <w:r>
        <w:rPr>
          <w:spacing w:val="32"/>
        </w:rPr>
        <w:t xml:space="preserve"> </w:t>
      </w:r>
      <w:r>
        <w:t>release</w:t>
      </w:r>
      <w:r>
        <w:rPr>
          <w:spacing w:val="30"/>
        </w:rPr>
        <w:t xml:space="preserve"> </w:t>
      </w:r>
      <w:r>
        <w:t>tablets</w:t>
      </w:r>
      <w:r>
        <w:rPr>
          <w:spacing w:val="30"/>
        </w:rPr>
        <w:t xml:space="preserve"> </w:t>
      </w:r>
      <w:r>
        <w:t>are</w:t>
      </w:r>
      <w:r>
        <w:rPr>
          <w:spacing w:val="30"/>
        </w:rPr>
        <w:t xml:space="preserve"> </w:t>
      </w:r>
      <w:r>
        <w:t>purple,</w:t>
      </w:r>
      <w:r>
        <w:rPr>
          <w:spacing w:val="31"/>
        </w:rPr>
        <w:t xml:space="preserve"> </w:t>
      </w:r>
      <w:r>
        <w:t>biconvex</w:t>
      </w:r>
      <w:r>
        <w:rPr>
          <w:spacing w:val="33"/>
        </w:rPr>
        <w:t xml:space="preserve"> </w:t>
      </w:r>
      <w:r>
        <w:t>oblong,</w:t>
      </w:r>
      <w:r>
        <w:rPr>
          <w:spacing w:val="29"/>
        </w:rPr>
        <w:t xml:space="preserve"> </w:t>
      </w:r>
      <w:r>
        <w:t>with</w:t>
      </w:r>
      <w:r>
        <w:rPr>
          <w:spacing w:val="32"/>
        </w:rPr>
        <w:t xml:space="preserve"> </w:t>
      </w:r>
      <w:r>
        <w:t>dimensions</w:t>
      </w:r>
      <w:r>
        <w:rPr>
          <w:spacing w:val="30"/>
        </w:rPr>
        <w:t xml:space="preserve"> </w:t>
      </w:r>
      <w:r>
        <w:t>of 14 x 8 mm, and debossed with ‘a15’ on one side.</w:t>
      </w:r>
    </w:p>
    <w:p w14:paraId="2C80BF29" w14:textId="77777777" w:rsidR="00C4799D" w:rsidRDefault="008C28BE" w:rsidP="00F74BCF">
      <w:pPr>
        <w:pStyle w:val="BodyText"/>
        <w:spacing w:before="241" w:line="340" w:lineRule="auto"/>
        <w:ind w:left="219" w:right="1029"/>
      </w:pPr>
      <w:r>
        <w:t>RINVOQ</w:t>
      </w:r>
      <w:r>
        <w:rPr>
          <w:spacing w:val="40"/>
        </w:rPr>
        <w:t xml:space="preserve"> </w:t>
      </w:r>
      <w:r>
        <w:t>30</w:t>
      </w:r>
      <w:r>
        <w:rPr>
          <w:spacing w:val="40"/>
        </w:rPr>
        <w:t xml:space="preserve"> </w:t>
      </w:r>
      <w:r>
        <w:t>mg</w:t>
      </w:r>
      <w:r>
        <w:rPr>
          <w:spacing w:val="40"/>
        </w:rPr>
        <w:t xml:space="preserve"> </w:t>
      </w:r>
      <w:r>
        <w:t>modified</w:t>
      </w:r>
      <w:r>
        <w:rPr>
          <w:spacing w:val="40"/>
        </w:rPr>
        <w:t xml:space="preserve"> </w:t>
      </w:r>
      <w:r>
        <w:t>release</w:t>
      </w:r>
      <w:r>
        <w:rPr>
          <w:spacing w:val="40"/>
        </w:rPr>
        <w:t xml:space="preserve"> </w:t>
      </w:r>
      <w:r>
        <w:t>tablets</w:t>
      </w:r>
      <w:r>
        <w:rPr>
          <w:spacing w:val="40"/>
        </w:rPr>
        <w:t xml:space="preserve"> </w:t>
      </w:r>
      <w:r>
        <w:t>are</w:t>
      </w:r>
      <w:r>
        <w:rPr>
          <w:spacing w:val="40"/>
        </w:rPr>
        <w:t xml:space="preserve"> </w:t>
      </w:r>
      <w:r>
        <w:t>red,</w:t>
      </w:r>
      <w:r>
        <w:rPr>
          <w:spacing w:val="40"/>
        </w:rPr>
        <w:t xml:space="preserve"> </w:t>
      </w:r>
      <w:r>
        <w:t>biconvex</w:t>
      </w:r>
      <w:r>
        <w:rPr>
          <w:spacing w:val="40"/>
        </w:rPr>
        <w:t xml:space="preserve"> </w:t>
      </w:r>
      <w:r>
        <w:t>oblong,</w:t>
      </w:r>
      <w:r>
        <w:rPr>
          <w:spacing w:val="40"/>
        </w:rPr>
        <w:t xml:space="preserve"> </w:t>
      </w:r>
      <w:r>
        <w:t>with</w:t>
      </w:r>
      <w:r>
        <w:rPr>
          <w:spacing w:val="40"/>
        </w:rPr>
        <w:t xml:space="preserve"> </w:t>
      </w:r>
      <w:r>
        <w:t>dimensions</w:t>
      </w:r>
      <w:r>
        <w:rPr>
          <w:spacing w:val="40"/>
        </w:rPr>
        <w:t xml:space="preserve"> </w:t>
      </w:r>
      <w:r>
        <w:t>of 14 x 8 mm, and debossed with ‘a30’ on one side.</w:t>
      </w:r>
    </w:p>
    <w:p w14:paraId="62324662" w14:textId="77777777" w:rsidR="00C4799D" w:rsidRDefault="008C28BE" w:rsidP="00F74BCF">
      <w:pPr>
        <w:pStyle w:val="BodyText"/>
        <w:spacing w:before="242" w:line="340" w:lineRule="auto"/>
        <w:ind w:right="997" w:hanging="1"/>
      </w:pPr>
      <w:r>
        <w:t>RINVOQ 45 mg modified release tablets are yellow to mottled yellow, biconvex oblong, with dimensions of 14 x 8 mm, and debossed with ‘a45’ on one side.</w:t>
      </w:r>
    </w:p>
    <w:p w14:paraId="3DC30A2C" w14:textId="77777777" w:rsidR="00C4799D" w:rsidRDefault="008C28BE" w:rsidP="00F74BCF">
      <w:pPr>
        <w:pStyle w:val="BodyText"/>
        <w:spacing w:before="241"/>
      </w:pPr>
      <w:r>
        <w:t>The</w:t>
      </w:r>
      <w:r>
        <w:rPr>
          <w:spacing w:val="9"/>
        </w:rPr>
        <w:t xml:space="preserve"> </w:t>
      </w:r>
      <w:r>
        <w:t>following</w:t>
      </w:r>
      <w:r>
        <w:rPr>
          <w:spacing w:val="10"/>
        </w:rPr>
        <w:t xml:space="preserve"> </w:t>
      </w:r>
      <w:r>
        <w:t>presentations</w:t>
      </w:r>
      <w:r>
        <w:rPr>
          <w:spacing w:val="9"/>
        </w:rPr>
        <w:t xml:space="preserve"> </w:t>
      </w:r>
      <w:r>
        <w:t>are</w:t>
      </w:r>
      <w:r>
        <w:rPr>
          <w:spacing w:val="10"/>
        </w:rPr>
        <w:t xml:space="preserve"> </w:t>
      </w:r>
      <w:r>
        <w:rPr>
          <w:spacing w:val="-2"/>
        </w:rPr>
        <w:t>available:</w:t>
      </w:r>
    </w:p>
    <w:p w14:paraId="7E6A1B63" w14:textId="77777777" w:rsidR="00C4799D" w:rsidRDefault="00C4799D" w:rsidP="00F74BCF">
      <w:pPr>
        <w:pStyle w:val="BodyText"/>
        <w:spacing w:before="94"/>
        <w:ind w:left="0"/>
      </w:pPr>
    </w:p>
    <w:p w14:paraId="47A9AA43" w14:textId="77777777" w:rsidR="00C4799D" w:rsidRDefault="008C28BE" w:rsidP="00F74BCF">
      <w:pPr>
        <w:pStyle w:val="BodyText"/>
        <w:spacing w:line="340" w:lineRule="auto"/>
        <w:ind w:right="997"/>
      </w:pPr>
      <w:r>
        <w:t>Starter Pack (7 tablets) - 1 carton containing one PVC/PE/PCTFE/</w:t>
      </w:r>
      <w:proofErr w:type="spellStart"/>
      <w:r>
        <w:t>Aluminium</w:t>
      </w:r>
      <w:proofErr w:type="spellEnd"/>
      <w:r>
        <w:t xml:space="preserve"> blister with 7</w:t>
      </w:r>
      <w:r>
        <w:rPr>
          <w:spacing w:val="40"/>
        </w:rPr>
        <w:t xml:space="preserve"> </w:t>
      </w:r>
      <w:r>
        <w:rPr>
          <w:spacing w:val="-2"/>
        </w:rPr>
        <w:t>tablets.</w:t>
      </w:r>
    </w:p>
    <w:p w14:paraId="52F5AB93" w14:textId="77777777" w:rsidR="00C4799D" w:rsidRDefault="008C28BE" w:rsidP="00F74BCF">
      <w:pPr>
        <w:pStyle w:val="BodyText"/>
        <w:spacing w:before="241" w:line="340" w:lineRule="auto"/>
        <w:ind w:right="997"/>
      </w:pPr>
      <w:r>
        <w:t>Monthly Pack (28 tablets) - 1 carton containing four PVC/PE/PCTFE/</w:t>
      </w:r>
      <w:proofErr w:type="spellStart"/>
      <w:r>
        <w:t>Aluminium</w:t>
      </w:r>
      <w:proofErr w:type="spellEnd"/>
      <w:r>
        <w:t xml:space="preserve"> blisters with 7 tablets in each blister. Not all presentations may be marketed.</w:t>
      </w:r>
    </w:p>
    <w:p w14:paraId="35C3FB12" w14:textId="77777777" w:rsidR="00C4799D" w:rsidRDefault="008C28BE" w:rsidP="00F74BCF">
      <w:pPr>
        <w:pStyle w:val="Heading3"/>
        <w:numPr>
          <w:ilvl w:val="1"/>
          <w:numId w:val="70"/>
        </w:numPr>
        <w:tabs>
          <w:tab w:val="left" w:pos="795"/>
        </w:tabs>
        <w:spacing w:before="224"/>
        <w:ind w:left="795" w:hanging="575"/>
      </w:pPr>
      <w:bookmarkStart w:id="158" w:name="6.6_Special_precautions_for_disposal"/>
      <w:bookmarkEnd w:id="158"/>
      <w:r>
        <w:t>Special</w:t>
      </w:r>
      <w:r>
        <w:rPr>
          <w:spacing w:val="-5"/>
        </w:rPr>
        <w:t xml:space="preserve"> </w:t>
      </w:r>
      <w:r>
        <w:t>precautions</w:t>
      </w:r>
      <w:r>
        <w:rPr>
          <w:spacing w:val="-4"/>
        </w:rPr>
        <w:t xml:space="preserve"> </w:t>
      </w:r>
      <w:r>
        <w:t>for</w:t>
      </w:r>
      <w:r>
        <w:rPr>
          <w:spacing w:val="-4"/>
        </w:rPr>
        <w:t xml:space="preserve"> </w:t>
      </w:r>
      <w:r>
        <w:rPr>
          <w:spacing w:val="-2"/>
        </w:rPr>
        <w:t>disposal</w:t>
      </w:r>
    </w:p>
    <w:p w14:paraId="3A83C51F" w14:textId="77777777" w:rsidR="00C4799D" w:rsidRDefault="008C28BE" w:rsidP="00F74BCF">
      <w:pPr>
        <w:pStyle w:val="BodyText"/>
        <w:spacing w:before="223" w:line="340" w:lineRule="auto"/>
        <w:ind w:right="997"/>
      </w:pPr>
      <w:r>
        <w:t>In</w:t>
      </w:r>
      <w:r>
        <w:rPr>
          <w:spacing w:val="24"/>
        </w:rPr>
        <w:t xml:space="preserve"> </w:t>
      </w:r>
      <w:r>
        <w:t>Australia,</w:t>
      </w:r>
      <w:r>
        <w:rPr>
          <w:spacing w:val="26"/>
        </w:rPr>
        <w:t xml:space="preserve"> </w:t>
      </w:r>
      <w:r>
        <w:t>any</w:t>
      </w:r>
      <w:r>
        <w:rPr>
          <w:spacing w:val="25"/>
        </w:rPr>
        <w:t xml:space="preserve"> </w:t>
      </w:r>
      <w:r>
        <w:t>unused medicine</w:t>
      </w:r>
      <w:r>
        <w:rPr>
          <w:spacing w:val="24"/>
        </w:rPr>
        <w:t xml:space="preserve"> </w:t>
      </w:r>
      <w:r>
        <w:t>or</w:t>
      </w:r>
      <w:r>
        <w:rPr>
          <w:spacing w:val="26"/>
        </w:rPr>
        <w:t xml:space="preserve"> </w:t>
      </w:r>
      <w:r>
        <w:t>waste material</w:t>
      </w:r>
      <w:r>
        <w:rPr>
          <w:spacing w:val="24"/>
        </w:rPr>
        <w:t xml:space="preserve"> </w:t>
      </w:r>
      <w:r>
        <w:t>should</w:t>
      </w:r>
      <w:r>
        <w:rPr>
          <w:spacing w:val="24"/>
        </w:rPr>
        <w:t xml:space="preserve"> </w:t>
      </w:r>
      <w:r>
        <w:t>be</w:t>
      </w:r>
      <w:r>
        <w:rPr>
          <w:spacing w:val="24"/>
        </w:rPr>
        <w:t xml:space="preserve"> </w:t>
      </w:r>
      <w:r>
        <w:t>disposed</w:t>
      </w:r>
      <w:r>
        <w:rPr>
          <w:spacing w:val="27"/>
        </w:rPr>
        <w:t xml:space="preserve"> </w:t>
      </w:r>
      <w:r>
        <w:t>of</w:t>
      </w:r>
      <w:r>
        <w:rPr>
          <w:spacing w:val="26"/>
        </w:rPr>
        <w:t xml:space="preserve"> </w:t>
      </w:r>
      <w:r>
        <w:t>in</w:t>
      </w:r>
      <w:r>
        <w:rPr>
          <w:spacing w:val="24"/>
        </w:rPr>
        <w:t xml:space="preserve"> </w:t>
      </w:r>
      <w:r>
        <w:t>accordance with local requirements.</w:t>
      </w:r>
    </w:p>
    <w:p w14:paraId="6C2DF918" w14:textId="77777777" w:rsidR="00C4799D" w:rsidRDefault="008C28BE" w:rsidP="00F74BCF">
      <w:pPr>
        <w:pStyle w:val="Heading3"/>
        <w:numPr>
          <w:ilvl w:val="1"/>
          <w:numId w:val="70"/>
        </w:numPr>
        <w:tabs>
          <w:tab w:val="left" w:pos="795"/>
        </w:tabs>
        <w:spacing w:before="223"/>
        <w:ind w:left="795" w:hanging="575"/>
      </w:pPr>
      <w:bookmarkStart w:id="159" w:name="6.7_Physicochemical_properties"/>
      <w:bookmarkEnd w:id="159"/>
      <w:r>
        <w:t>Physicochemical</w:t>
      </w:r>
      <w:r>
        <w:rPr>
          <w:spacing w:val="-3"/>
        </w:rPr>
        <w:t xml:space="preserve"> </w:t>
      </w:r>
      <w:r>
        <w:rPr>
          <w:spacing w:val="-2"/>
        </w:rPr>
        <w:t>properties</w:t>
      </w:r>
    </w:p>
    <w:p w14:paraId="3ABA0ED2" w14:textId="77777777" w:rsidR="00C4799D" w:rsidRDefault="00C4799D" w:rsidP="00F74BCF">
      <w:pPr>
        <w:pStyle w:val="BodyText"/>
        <w:spacing w:before="25"/>
        <w:ind w:left="0"/>
        <w:rPr>
          <w:b/>
          <w:sz w:val="24"/>
        </w:rPr>
      </w:pPr>
    </w:p>
    <w:p w14:paraId="0ED766EF" w14:textId="77777777" w:rsidR="00C4799D" w:rsidRDefault="008C28BE" w:rsidP="00F74BCF">
      <w:pPr>
        <w:pStyle w:val="Heading4"/>
        <w:spacing w:before="1"/>
      </w:pPr>
      <w:bookmarkStart w:id="160" w:name="Description"/>
      <w:bookmarkEnd w:id="160"/>
      <w:r>
        <w:rPr>
          <w:spacing w:val="-2"/>
        </w:rPr>
        <w:t>Description</w:t>
      </w:r>
    </w:p>
    <w:p w14:paraId="78948DBA" w14:textId="77777777" w:rsidR="00C4799D" w:rsidRDefault="008C28BE" w:rsidP="00F74BCF">
      <w:pPr>
        <w:pStyle w:val="BodyText"/>
        <w:spacing w:before="227"/>
      </w:pPr>
      <w:r>
        <w:t>Upadacitinib</w:t>
      </w:r>
      <w:r>
        <w:rPr>
          <w:spacing w:val="-4"/>
        </w:rPr>
        <w:t xml:space="preserve"> </w:t>
      </w:r>
      <w:r>
        <w:t>is</w:t>
      </w:r>
      <w:r>
        <w:rPr>
          <w:spacing w:val="-3"/>
        </w:rPr>
        <w:t xml:space="preserve"> </w:t>
      </w:r>
      <w:r>
        <w:t>a</w:t>
      </w:r>
      <w:r>
        <w:rPr>
          <w:spacing w:val="-4"/>
        </w:rPr>
        <w:t xml:space="preserve"> </w:t>
      </w:r>
      <w:r>
        <w:t>white</w:t>
      </w:r>
      <w:r>
        <w:rPr>
          <w:spacing w:val="-6"/>
        </w:rPr>
        <w:t xml:space="preserve"> </w:t>
      </w:r>
      <w:r>
        <w:t>to</w:t>
      </w:r>
      <w:r>
        <w:rPr>
          <w:spacing w:val="-6"/>
        </w:rPr>
        <w:t xml:space="preserve"> </w:t>
      </w:r>
      <w:r>
        <w:t>light</w:t>
      </w:r>
      <w:r>
        <w:rPr>
          <w:spacing w:val="-2"/>
        </w:rPr>
        <w:t xml:space="preserve"> </w:t>
      </w:r>
      <w:r>
        <w:t>brown</w:t>
      </w:r>
      <w:r>
        <w:rPr>
          <w:spacing w:val="-5"/>
        </w:rPr>
        <w:t xml:space="preserve"> </w:t>
      </w:r>
      <w:r>
        <w:rPr>
          <w:spacing w:val="-2"/>
        </w:rPr>
        <w:t>powder.</w:t>
      </w:r>
    </w:p>
    <w:p w14:paraId="760E0D88" w14:textId="77777777" w:rsidR="00C4799D" w:rsidRDefault="00C4799D" w:rsidP="00F74BCF">
      <w:pPr>
        <w:pStyle w:val="BodyText"/>
        <w:spacing w:before="93"/>
        <w:ind w:left="0"/>
      </w:pPr>
    </w:p>
    <w:p w14:paraId="142A0914" w14:textId="77777777" w:rsidR="00C4799D" w:rsidRDefault="008C28BE" w:rsidP="00F74BCF">
      <w:pPr>
        <w:pStyle w:val="Heading4"/>
        <w:spacing w:before="1"/>
      </w:pPr>
      <w:bookmarkStart w:id="161" w:name="Chemical_name"/>
      <w:bookmarkEnd w:id="161"/>
      <w:r>
        <w:t>Chemical</w:t>
      </w:r>
      <w:r>
        <w:rPr>
          <w:spacing w:val="-5"/>
        </w:rPr>
        <w:t xml:space="preserve"> </w:t>
      </w:r>
      <w:r>
        <w:rPr>
          <w:spacing w:val="-4"/>
        </w:rPr>
        <w:t>name</w:t>
      </w:r>
    </w:p>
    <w:p w14:paraId="2BAB02AF" w14:textId="77777777" w:rsidR="00C4799D" w:rsidRDefault="008C28BE" w:rsidP="00F74BCF">
      <w:pPr>
        <w:pStyle w:val="BodyText"/>
        <w:spacing w:before="227" w:line="340" w:lineRule="auto"/>
        <w:ind w:right="2978"/>
      </w:pPr>
      <w:r>
        <w:rPr>
          <w:spacing w:val="-2"/>
        </w:rPr>
        <w:t>(3S,4R)-3-Ethyl-4-(3H-imidazo[1,2-</w:t>
      </w:r>
      <w:proofErr w:type="gramStart"/>
      <w:r>
        <w:rPr>
          <w:spacing w:val="-2"/>
        </w:rPr>
        <w:t>a]pyrrolo</w:t>
      </w:r>
      <w:proofErr w:type="gramEnd"/>
      <w:r>
        <w:rPr>
          <w:spacing w:val="-2"/>
        </w:rPr>
        <w:t xml:space="preserve">[2,3-e]pyrazin-8-yl)-N-(2,2,2- </w:t>
      </w:r>
      <w:proofErr w:type="spellStart"/>
      <w:r>
        <w:t>trifluoroethyl</w:t>
      </w:r>
      <w:proofErr w:type="spellEnd"/>
      <w:r>
        <w:t>)pyrrolidine-1-carboxamide hydrate (2:1).</w:t>
      </w:r>
    </w:p>
    <w:p w14:paraId="5A92B2D0" w14:textId="77777777" w:rsidR="00C4799D" w:rsidRDefault="008C28BE" w:rsidP="00F74BCF">
      <w:pPr>
        <w:pStyle w:val="Heading4"/>
        <w:spacing w:before="241"/>
      </w:pPr>
      <w:bookmarkStart w:id="162" w:name="Strength_equivalency"/>
      <w:bookmarkEnd w:id="162"/>
      <w:r>
        <w:t>Strength</w:t>
      </w:r>
      <w:r>
        <w:rPr>
          <w:spacing w:val="-6"/>
        </w:rPr>
        <w:t xml:space="preserve"> </w:t>
      </w:r>
      <w:r>
        <w:rPr>
          <w:spacing w:val="-2"/>
        </w:rPr>
        <w:t>equivalency</w:t>
      </w:r>
    </w:p>
    <w:p w14:paraId="48E2BB17" w14:textId="77777777" w:rsidR="00C4799D" w:rsidRDefault="008C28BE" w:rsidP="00F74BCF">
      <w:pPr>
        <w:pStyle w:val="BodyText"/>
        <w:spacing w:before="227"/>
        <w:ind w:left="219"/>
      </w:pPr>
      <w:r>
        <w:t>The</w:t>
      </w:r>
      <w:r>
        <w:rPr>
          <w:spacing w:val="-7"/>
        </w:rPr>
        <w:t xml:space="preserve"> </w:t>
      </w:r>
      <w:r>
        <w:t>strength</w:t>
      </w:r>
      <w:r>
        <w:rPr>
          <w:spacing w:val="-6"/>
        </w:rPr>
        <w:t xml:space="preserve"> </w:t>
      </w:r>
      <w:r>
        <w:t>of</w:t>
      </w:r>
      <w:r>
        <w:rPr>
          <w:spacing w:val="-5"/>
        </w:rPr>
        <w:t xml:space="preserve"> </w:t>
      </w:r>
      <w:proofErr w:type="spellStart"/>
      <w:r>
        <w:t>upadacitinib</w:t>
      </w:r>
      <w:proofErr w:type="spellEnd"/>
      <w:r>
        <w:rPr>
          <w:spacing w:val="-4"/>
        </w:rPr>
        <w:t xml:space="preserve"> </w:t>
      </w:r>
      <w:r>
        <w:t>is</w:t>
      </w:r>
      <w:r>
        <w:rPr>
          <w:spacing w:val="-4"/>
        </w:rPr>
        <w:t xml:space="preserve"> </w:t>
      </w:r>
      <w:r>
        <w:t>based</w:t>
      </w:r>
      <w:r>
        <w:rPr>
          <w:spacing w:val="-5"/>
        </w:rPr>
        <w:t xml:space="preserve"> </w:t>
      </w:r>
      <w:r>
        <w:t>on</w:t>
      </w:r>
      <w:r>
        <w:rPr>
          <w:spacing w:val="-6"/>
        </w:rPr>
        <w:t xml:space="preserve"> </w:t>
      </w:r>
      <w:r>
        <w:t>anhydrous</w:t>
      </w:r>
      <w:r>
        <w:rPr>
          <w:spacing w:val="-3"/>
        </w:rPr>
        <w:t xml:space="preserve"> </w:t>
      </w:r>
      <w:proofErr w:type="spellStart"/>
      <w:r>
        <w:rPr>
          <w:spacing w:val="-2"/>
        </w:rPr>
        <w:t>upadacitinib</w:t>
      </w:r>
      <w:proofErr w:type="spellEnd"/>
      <w:r>
        <w:rPr>
          <w:spacing w:val="-2"/>
        </w:rPr>
        <w:t>.</w:t>
      </w:r>
    </w:p>
    <w:p w14:paraId="3D303FEA" w14:textId="77777777" w:rsidR="00C4799D" w:rsidRDefault="00C4799D" w:rsidP="00F74BCF">
      <w:pPr>
        <w:sectPr w:rsidR="00C4799D">
          <w:pgSz w:w="11910" w:h="16840"/>
          <w:pgMar w:top="1420" w:right="440" w:bottom="1360" w:left="1220" w:header="0" w:footer="1167" w:gutter="0"/>
          <w:cols w:space="720"/>
        </w:sectPr>
      </w:pPr>
    </w:p>
    <w:p w14:paraId="7F10D6AF" w14:textId="77777777" w:rsidR="00C4799D" w:rsidRDefault="008C28BE" w:rsidP="00F74BCF">
      <w:pPr>
        <w:pStyle w:val="Heading4"/>
        <w:spacing w:before="83"/>
      </w:pPr>
      <w:bookmarkStart w:id="163" w:name="Solubility"/>
      <w:bookmarkEnd w:id="163"/>
      <w:r>
        <w:rPr>
          <w:spacing w:val="-2"/>
        </w:rPr>
        <w:lastRenderedPageBreak/>
        <w:t>Solubility</w:t>
      </w:r>
    </w:p>
    <w:p w14:paraId="4409003E" w14:textId="77777777" w:rsidR="00C4799D" w:rsidRDefault="008C28BE" w:rsidP="00F74BCF">
      <w:pPr>
        <w:pStyle w:val="BodyText"/>
        <w:spacing w:before="227" w:line="340" w:lineRule="auto"/>
        <w:ind w:right="997"/>
      </w:pPr>
      <w:r>
        <w:t xml:space="preserve">The solubility of </w:t>
      </w:r>
      <w:proofErr w:type="spellStart"/>
      <w:r>
        <w:t>upadacitinib</w:t>
      </w:r>
      <w:proofErr w:type="spellEnd"/>
      <w:r>
        <w:t xml:space="preserve"> in water is 38 to less than 0.2</w:t>
      </w:r>
      <w:r>
        <w:rPr>
          <w:spacing w:val="-1"/>
        </w:rPr>
        <w:t xml:space="preserve"> </w:t>
      </w:r>
      <w:r>
        <w:t>mg/mL across a pH range of 2</w:t>
      </w:r>
      <w:r>
        <w:rPr>
          <w:spacing w:val="-1"/>
        </w:rPr>
        <w:t xml:space="preserve"> </w:t>
      </w:r>
      <w:r>
        <w:t>to 9 at 37</w:t>
      </w:r>
      <w:r>
        <w:rPr>
          <w:vertAlign w:val="superscript"/>
        </w:rPr>
        <w:t>o</w:t>
      </w:r>
      <w:r>
        <w:t>C.</w:t>
      </w:r>
    </w:p>
    <w:p w14:paraId="285B305A" w14:textId="77777777" w:rsidR="00C4799D" w:rsidRDefault="008C28BE" w:rsidP="00F74BCF">
      <w:pPr>
        <w:pStyle w:val="Heading4"/>
        <w:spacing w:before="241"/>
      </w:pPr>
      <w:bookmarkStart w:id="164" w:name="Molecular_weight_and_formula"/>
      <w:bookmarkEnd w:id="164"/>
      <w:r>
        <w:t>Molecular</w:t>
      </w:r>
      <w:r>
        <w:rPr>
          <w:spacing w:val="-5"/>
        </w:rPr>
        <w:t xml:space="preserve"> </w:t>
      </w:r>
      <w:r>
        <w:t>weight</w:t>
      </w:r>
      <w:r>
        <w:rPr>
          <w:spacing w:val="-4"/>
        </w:rPr>
        <w:t xml:space="preserve"> </w:t>
      </w:r>
      <w:r>
        <w:t>and</w:t>
      </w:r>
      <w:r>
        <w:rPr>
          <w:spacing w:val="-5"/>
        </w:rPr>
        <w:t xml:space="preserve"> </w:t>
      </w:r>
      <w:r>
        <w:rPr>
          <w:spacing w:val="-2"/>
        </w:rPr>
        <w:t>formula</w:t>
      </w:r>
    </w:p>
    <w:p w14:paraId="4D5AC0C4" w14:textId="77777777" w:rsidR="00C4799D" w:rsidRDefault="008C28BE" w:rsidP="00F74BCF">
      <w:pPr>
        <w:pStyle w:val="BodyText"/>
        <w:spacing w:before="107"/>
      </w:pPr>
      <w:r>
        <w:rPr>
          <w:position w:val="2"/>
        </w:rPr>
        <w:t>Upadacitinib</w:t>
      </w:r>
      <w:r>
        <w:rPr>
          <w:spacing w:val="-11"/>
          <w:position w:val="2"/>
        </w:rPr>
        <w:t xml:space="preserve"> </w:t>
      </w:r>
      <w:r>
        <w:rPr>
          <w:position w:val="2"/>
        </w:rPr>
        <w:t>has</w:t>
      </w:r>
      <w:r>
        <w:rPr>
          <w:spacing w:val="-9"/>
          <w:position w:val="2"/>
        </w:rPr>
        <w:t xml:space="preserve"> </w:t>
      </w:r>
      <w:r>
        <w:rPr>
          <w:position w:val="2"/>
        </w:rPr>
        <w:t>a</w:t>
      </w:r>
      <w:r>
        <w:rPr>
          <w:spacing w:val="-9"/>
          <w:position w:val="2"/>
        </w:rPr>
        <w:t xml:space="preserve"> </w:t>
      </w:r>
      <w:r>
        <w:rPr>
          <w:position w:val="2"/>
        </w:rPr>
        <w:t>molecular</w:t>
      </w:r>
      <w:r>
        <w:rPr>
          <w:spacing w:val="-8"/>
          <w:position w:val="2"/>
        </w:rPr>
        <w:t xml:space="preserve"> </w:t>
      </w:r>
      <w:r>
        <w:rPr>
          <w:position w:val="2"/>
        </w:rPr>
        <w:t>weight</w:t>
      </w:r>
      <w:r>
        <w:rPr>
          <w:spacing w:val="-7"/>
          <w:position w:val="2"/>
        </w:rPr>
        <w:t xml:space="preserve"> </w:t>
      </w:r>
      <w:r>
        <w:rPr>
          <w:position w:val="2"/>
        </w:rPr>
        <w:t>of</w:t>
      </w:r>
      <w:r>
        <w:rPr>
          <w:spacing w:val="-8"/>
          <w:position w:val="2"/>
        </w:rPr>
        <w:t xml:space="preserve"> </w:t>
      </w:r>
      <w:r>
        <w:rPr>
          <w:position w:val="2"/>
        </w:rPr>
        <w:t>389.38</w:t>
      </w:r>
      <w:r>
        <w:rPr>
          <w:spacing w:val="-9"/>
          <w:position w:val="2"/>
        </w:rPr>
        <w:t xml:space="preserve"> </w:t>
      </w:r>
      <w:r>
        <w:rPr>
          <w:position w:val="2"/>
        </w:rPr>
        <w:t>g/mol</w:t>
      </w:r>
      <w:r>
        <w:rPr>
          <w:spacing w:val="-10"/>
          <w:position w:val="2"/>
        </w:rPr>
        <w:t xml:space="preserve"> </w:t>
      </w:r>
      <w:r>
        <w:rPr>
          <w:position w:val="2"/>
        </w:rPr>
        <w:t>and</w:t>
      </w:r>
      <w:r>
        <w:rPr>
          <w:spacing w:val="-8"/>
          <w:position w:val="2"/>
        </w:rPr>
        <w:t xml:space="preserve"> </w:t>
      </w:r>
      <w:r>
        <w:rPr>
          <w:position w:val="2"/>
        </w:rPr>
        <w:t>a</w:t>
      </w:r>
      <w:r>
        <w:rPr>
          <w:spacing w:val="-9"/>
          <w:position w:val="2"/>
        </w:rPr>
        <w:t xml:space="preserve"> </w:t>
      </w:r>
      <w:r>
        <w:rPr>
          <w:position w:val="2"/>
        </w:rPr>
        <w:t>molecular</w:t>
      </w:r>
      <w:r>
        <w:rPr>
          <w:spacing w:val="-8"/>
          <w:position w:val="2"/>
        </w:rPr>
        <w:t xml:space="preserve"> </w:t>
      </w:r>
      <w:r>
        <w:rPr>
          <w:position w:val="2"/>
        </w:rPr>
        <w:t>formula</w:t>
      </w:r>
      <w:r>
        <w:rPr>
          <w:spacing w:val="-9"/>
          <w:position w:val="2"/>
        </w:rPr>
        <w:t xml:space="preserve"> </w:t>
      </w:r>
      <w:r>
        <w:rPr>
          <w:position w:val="2"/>
        </w:rPr>
        <w:t>of</w:t>
      </w:r>
      <w:r>
        <w:rPr>
          <w:spacing w:val="-7"/>
          <w:position w:val="2"/>
        </w:rPr>
        <w:t xml:space="preserve"> </w:t>
      </w:r>
      <w:proofErr w:type="gramStart"/>
      <w:r>
        <w:rPr>
          <w:spacing w:val="-2"/>
          <w:position w:val="2"/>
        </w:rPr>
        <w:t>C</w:t>
      </w:r>
      <w:r>
        <w:rPr>
          <w:spacing w:val="-2"/>
          <w:sz w:val="14"/>
        </w:rPr>
        <w:t>17</w:t>
      </w:r>
      <w:r>
        <w:rPr>
          <w:spacing w:val="-2"/>
          <w:position w:val="2"/>
        </w:rPr>
        <w:t>H</w:t>
      </w:r>
      <w:r>
        <w:rPr>
          <w:spacing w:val="-2"/>
          <w:sz w:val="14"/>
        </w:rPr>
        <w:t>19</w:t>
      </w:r>
      <w:r>
        <w:rPr>
          <w:spacing w:val="-2"/>
          <w:position w:val="2"/>
        </w:rPr>
        <w:t>F</w:t>
      </w:r>
      <w:r>
        <w:rPr>
          <w:spacing w:val="-2"/>
          <w:sz w:val="14"/>
        </w:rPr>
        <w:t>3</w:t>
      </w:r>
      <w:r>
        <w:rPr>
          <w:spacing w:val="-2"/>
          <w:position w:val="2"/>
        </w:rPr>
        <w:t>N</w:t>
      </w:r>
      <w:r>
        <w:rPr>
          <w:spacing w:val="-2"/>
          <w:sz w:val="14"/>
        </w:rPr>
        <w:t>6</w:t>
      </w:r>
      <w:r>
        <w:rPr>
          <w:spacing w:val="-2"/>
          <w:position w:val="2"/>
        </w:rPr>
        <w:t>O</w:t>
      </w:r>
      <w:proofErr w:type="gramEnd"/>
    </w:p>
    <w:p w14:paraId="2DA1F167" w14:textId="77777777" w:rsidR="00C4799D" w:rsidRDefault="008C28BE" w:rsidP="00F74BCF">
      <w:pPr>
        <w:pStyle w:val="ListParagraph"/>
        <w:numPr>
          <w:ilvl w:val="0"/>
          <w:numId w:val="3"/>
        </w:numPr>
        <w:tabs>
          <w:tab w:val="left" w:pos="357"/>
        </w:tabs>
        <w:spacing w:before="104"/>
        <w:ind w:left="357" w:hanging="138"/>
      </w:pPr>
      <w:r>
        <w:rPr>
          <w:position w:val="2"/>
        </w:rPr>
        <w:t>½</w:t>
      </w:r>
      <w:r>
        <w:rPr>
          <w:spacing w:val="-1"/>
          <w:position w:val="2"/>
        </w:rPr>
        <w:t xml:space="preserve"> </w:t>
      </w:r>
      <w:r>
        <w:rPr>
          <w:spacing w:val="-4"/>
          <w:position w:val="2"/>
        </w:rPr>
        <w:t>H</w:t>
      </w:r>
      <w:r>
        <w:rPr>
          <w:spacing w:val="-4"/>
          <w:sz w:val="14"/>
        </w:rPr>
        <w:t>2</w:t>
      </w:r>
      <w:r>
        <w:rPr>
          <w:spacing w:val="-4"/>
          <w:position w:val="2"/>
        </w:rPr>
        <w:t>O.</w:t>
      </w:r>
    </w:p>
    <w:p w14:paraId="38B6B9DC" w14:textId="77777777" w:rsidR="00C4799D" w:rsidRDefault="00C4799D" w:rsidP="00F74BCF">
      <w:pPr>
        <w:pStyle w:val="BodyText"/>
        <w:spacing w:before="91"/>
        <w:ind w:left="0"/>
      </w:pPr>
    </w:p>
    <w:p w14:paraId="550504A9" w14:textId="77777777" w:rsidR="00C4799D" w:rsidRDefault="008C28BE" w:rsidP="00F74BCF">
      <w:pPr>
        <w:pStyle w:val="Heading4"/>
        <w:ind w:left="219"/>
      </w:pPr>
      <w:bookmarkStart w:id="165" w:name="Chemical_structure"/>
      <w:bookmarkEnd w:id="165"/>
      <w:r>
        <w:t>Chemical</w:t>
      </w:r>
      <w:r>
        <w:rPr>
          <w:spacing w:val="-5"/>
        </w:rPr>
        <w:t xml:space="preserve"> </w:t>
      </w:r>
      <w:r>
        <w:rPr>
          <w:spacing w:val="-2"/>
        </w:rPr>
        <w:t>structure</w:t>
      </w:r>
    </w:p>
    <w:p w14:paraId="3C90BC22" w14:textId="77777777" w:rsidR="00C4799D" w:rsidRDefault="008C28BE" w:rsidP="00F74BCF">
      <w:pPr>
        <w:pStyle w:val="BodyText"/>
        <w:spacing w:before="227"/>
        <w:ind w:left="219"/>
      </w:pPr>
      <w:r>
        <w:t>The</w:t>
      </w:r>
      <w:r>
        <w:rPr>
          <w:spacing w:val="-6"/>
        </w:rPr>
        <w:t xml:space="preserve"> </w:t>
      </w:r>
      <w:r>
        <w:t>chemical</w:t>
      </w:r>
      <w:r>
        <w:rPr>
          <w:spacing w:val="-7"/>
        </w:rPr>
        <w:t xml:space="preserve"> </w:t>
      </w:r>
      <w:r>
        <w:t>structure</w:t>
      </w:r>
      <w:r>
        <w:rPr>
          <w:spacing w:val="-5"/>
        </w:rPr>
        <w:t xml:space="preserve"> </w:t>
      </w:r>
      <w:r>
        <w:t>of</w:t>
      </w:r>
      <w:r>
        <w:rPr>
          <w:spacing w:val="-3"/>
        </w:rPr>
        <w:t xml:space="preserve"> </w:t>
      </w:r>
      <w:proofErr w:type="spellStart"/>
      <w:r>
        <w:t>upadacitinib</w:t>
      </w:r>
      <w:proofErr w:type="spellEnd"/>
      <w:r>
        <w:rPr>
          <w:spacing w:val="-5"/>
        </w:rPr>
        <w:t xml:space="preserve"> is:</w:t>
      </w:r>
    </w:p>
    <w:p w14:paraId="178E3E0B" w14:textId="77777777" w:rsidR="00C4799D" w:rsidRDefault="00C4799D" w:rsidP="00F74BCF">
      <w:pPr>
        <w:pStyle w:val="BodyText"/>
        <w:spacing w:before="30"/>
        <w:ind w:left="0"/>
        <w:rPr>
          <w:sz w:val="26"/>
        </w:rPr>
      </w:pPr>
    </w:p>
    <w:p w14:paraId="46EEEFBB" w14:textId="77777777" w:rsidR="00C4799D" w:rsidRDefault="008C28BE" w:rsidP="00F74BCF">
      <w:pPr>
        <w:pStyle w:val="Heading2"/>
        <w:ind w:left="1927"/>
      </w:pPr>
      <w:r>
        <w:rPr>
          <w:noProof/>
        </w:rPr>
        <mc:AlternateContent>
          <mc:Choice Requires="wpg">
            <w:drawing>
              <wp:anchor distT="0" distB="0" distL="0" distR="0" simplePos="0" relativeHeight="251680256" behindDoc="1" locked="0" layoutInCell="1" allowOverlap="1" wp14:anchorId="29253BA6" wp14:editId="146E0C00">
                <wp:simplePos x="0" y="0"/>
                <wp:positionH relativeFrom="page">
                  <wp:posOffset>1931554</wp:posOffset>
                </wp:positionH>
                <wp:positionV relativeFrom="paragraph">
                  <wp:posOffset>203924</wp:posOffset>
                </wp:positionV>
                <wp:extent cx="260985" cy="22352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985" cy="223520"/>
                          <a:chOff x="0" y="0"/>
                          <a:chExt cx="260985" cy="223520"/>
                        </a:xfrm>
                      </wpg:grpSpPr>
                      <wps:wsp>
                        <wps:cNvPr id="30" name="Graphic 30"/>
                        <wps:cNvSpPr/>
                        <wps:spPr>
                          <a:xfrm>
                            <a:off x="4939" y="145479"/>
                            <a:ext cx="126364" cy="73025"/>
                          </a:xfrm>
                          <a:custGeom>
                            <a:avLst/>
                            <a:gdLst/>
                            <a:ahLst/>
                            <a:cxnLst/>
                            <a:rect l="l" t="t" r="r" b="b"/>
                            <a:pathLst>
                              <a:path w="126364" h="73025">
                                <a:moveTo>
                                  <a:pt x="0" y="72823"/>
                                </a:moveTo>
                                <a:lnTo>
                                  <a:pt x="126271" y="0"/>
                                </a:lnTo>
                              </a:path>
                            </a:pathLst>
                          </a:custGeom>
                          <a:ln w="9878">
                            <a:solidFill>
                              <a:srgbClr val="000000"/>
                            </a:solidFill>
                            <a:prstDash val="solid"/>
                          </a:ln>
                        </wps:spPr>
                        <wps:bodyPr wrap="square" lIns="0" tIns="0" rIns="0" bIns="0" rtlCol="0">
                          <a:prstTxWarp prst="textNoShape">
                            <a:avLst/>
                          </a:prstTxWarp>
                          <a:noAutofit/>
                        </wps:bodyPr>
                      </wps:wsp>
                      <wps:wsp>
                        <wps:cNvPr id="31" name="Graphic 31"/>
                        <wps:cNvSpPr/>
                        <wps:spPr>
                          <a:xfrm>
                            <a:off x="131209" y="145477"/>
                            <a:ext cx="125095" cy="72390"/>
                          </a:xfrm>
                          <a:custGeom>
                            <a:avLst/>
                            <a:gdLst/>
                            <a:ahLst/>
                            <a:cxnLst/>
                            <a:rect l="l" t="t" r="r" b="b"/>
                            <a:pathLst>
                              <a:path w="125095" h="72390">
                                <a:moveTo>
                                  <a:pt x="0" y="0"/>
                                </a:moveTo>
                                <a:lnTo>
                                  <a:pt x="124788" y="71970"/>
                                </a:lnTo>
                              </a:path>
                            </a:pathLst>
                          </a:custGeom>
                          <a:ln w="9878">
                            <a:solidFill>
                              <a:srgbClr val="000000"/>
                            </a:solidFill>
                            <a:prstDash val="solid"/>
                          </a:ln>
                        </wps:spPr>
                        <wps:bodyPr wrap="square" lIns="0" tIns="0" rIns="0" bIns="0" rtlCol="0">
                          <a:prstTxWarp prst="textNoShape">
                            <a:avLst/>
                          </a:prstTxWarp>
                          <a:noAutofit/>
                        </wps:bodyPr>
                      </wps:wsp>
                      <wps:wsp>
                        <wps:cNvPr id="32" name="Graphic 32"/>
                        <wps:cNvSpPr/>
                        <wps:spPr>
                          <a:xfrm>
                            <a:off x="109855" y="0"/>
                            <a:ext cx="1270" cy="158115"/>
                          </a:xfrm>
                          <a:custGeom>
                            <a:avLst/>
                            <a:gdLst/>
                            <a:ahLst/>
                            <a:cxnLst/>
                            <a:rect l="l" t="t" r="r" b="b"/>
                            <a:pathLst>
                              <a:path h="158115">
                                <a:moveTo>
                                  <a:pt x="0" y="157791"/>
                                </a:moveTo>
                                <a:lnTo>
                                  <a:pt x="0" y="0"/>
                                </a:lnTo>
                              </a:path>
                            </a:pathLst>
                          </a:custGeom>
                          <a:ln w="9886">
                            <a:solidFill>
                              <a:srgbClr val="000000"/>
                            </a:solidFill>
                            <a:prstDash val="solid"/>
                          </a:ln>
                        </wps:spPr>
                        <wps:bodyPr wrap="square" lIns="0" tIns="0" rIns="0" bIns="0" rtlCol="0">
                          <a:prstTxWarp prst="textNoShape">
                            <a:avLst/>
                          </a:prstTxWarp>
                          <a:noAutofit/>
                        </wps:bodyPr>
                      </wps:wsp>
                      <wps:wsp>
                        <wps:cNvPr id="33" name="Graphic 33"/>
                        <wps:cNvSpPr/>
                        <wps:spPr>
                          <a:xfrm>
                            <a:off x="152563" y="0"/>
                            <a:ext cx="1270" cy="158115"/>
                          </a:xfrm>
                          <a:custGeom>
                            <a:avLst/>
                            <a:gdLst/>
                            <a:ahLst/>
                            <a:cxnLst/>
                            <a:rect l="l" t="t" r="r" b="b"/>
                            <a:pathLst>
                              <a:path h="158115">
                                <a:moveTo>
                                  <a:pt x="0" y="157791"/>
                                </a:moveTo>
                                <a:lnTo>
                                  <a:pt x="0" y="0"/>
                                </a:lnTo>
                              </a:path>
                            </a:pathLst>
                          </a:custGeom>
                          <a:ln w="98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57BFC3" id="Group 29" o:spid="_x0000_s1026" style="position:absolute;margin-left:152.1pt;margin-top:16.05pt;width:20.55pt;height:17.6pt;z-index:-251636224;mso-wrap-distance-left:0;mso-wrap-distance-right:0;mso-position-horizontal-relative:page" coordsize="260985,22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t1TQMAAEcOAAAOAAAAZHJzL2Uyb0RvYy54bWzsl11vmzAUhu8n7T9Yvl8JJoSASqqpXaNJ&#10;VVepnXbtgAlogD3bCem/37HBSZaoU9up2y7CBbLxsX3Oex5/cH6xaWq0ZlJVvE2xfzbCiLUZz6t2&#10;meKvD9cfphgpTduc1rxlKX5kCl/M3r8770TCCC95nTOJYJBWJZ1Icam1SDxPZSVrqDrjgrXQWHDZ&#10;UA1VufRySTsYvak9MhpNvI7LXEieMaXg61XfiGd2/KJgmf5SFIppVKcYfNP2Le17Yd7e7JwmS0lF&#10;WWWDG/QVXjS0amHS7VBXVFO0ktXRUE2VSa54oc8y3ni8KKqM2RggGn90EM1c8pWwsSyTbim2MoG0&#10;Bzq9etjsdj2X4l7cyd57KN7w7LsCXbxOLJP9dlNf7ow3hWxMJwgCbayij1tF2UajDD6SySiehhhl&#10;0ERIEJJB8ayEtBz1yspPv+3n0aSf1Lq2daUTwI7ayaP+TJ77kgpmVVcm/DuJqjzFAdDT0gYQng+0&#10;wBdQyUwOVkbBoaYGMQ/0GcdBjBHo4I/DcRT35DmdfDIJJuNepygYkdA0b8OlSbZSes641Zuub5SG&#10;ZoAtdyVaulK2aV1RAv2G+9pyrzEC7iVGwP2in11QbfqZoUwRdeDc4EiZ4t4P09jwNXvg1kzvkhaR&#10;KQkGP3cWdbtvCcORyLdhW7UgpN4ACmZKG+TWDfi4H2jdGo/iaTS1S0vxusqvq7o2jii5XFzWEq2p&#10;Wdj2GVz5xUxIpa+oKns72zSY1a0lXCV9ukwaFzx/hGx3kN8Uqx8rKhlG9ecWeDJbhytIV1i4gtT1&#10;JbcbjNUI5nzYfKNSIDN9ijVk+ZY7rGjiEmg02Nqani3/uNK8qEx2AXHn0VABxHvc3p51yNgB676R&#10;7dms+4FPRnu0R6Y3TXa0h6N42BUiEsQODbdi9iFwYr0R7b0jhnbrh/Fyx7LYo935uGs9JH0cTeGw&#10;gwUe+XHkzE+0uwT+v7STI9rJy2g3ZxzgfHz8+QRAsIefH059/9/s6gD3MPvTdPthFMV2jUOankIc&#10;QnEhgtXLyZ5OTvt4f1X5W/t4cES2PbCfv4+HJJzAIC7t+1v4iWyzBvobyolse12xNxR7N4e/FXu1&#10;G/6szO/Qft3eaHb/f7OfAAAA//8DAFBLAwQUAAYACAAAACEAAeAEWuEAAAAJAQAADwAAAGRycy9k&#10;b3ducmV2LnhtbEyPTUvDQBCG74L/YRnBm918tFViNqUU9VQEW6H0ts1Ok9DsbMhuk/TfO570NsM8&#10;vPO8+WqyrRiw940jBfEsAoFUOtNQpeB7//70AsIHTUa3jlDBDT2sivu7XGfGjfSFwy5UgkPIZ1pB&#10;HUKXSenLGq32M9ch8e3seqsDr30lTa9HDretTKJoKa1uiD/UusNNjeVld7UKPkY9rtP4bdhezpvb&#10;cb/4PGxjVOrxYVq/ggg4hT8YfvVZHQp2OrkrGS9aBWk0TxjlIYlBMJDOFymIk4LlcwqyyOX/BsUP&#10;AAAA//8DAFBLAQItABQABgAIAAAAIQC2gziS/gAAAOEBAAATAAAAAAAAAAAAAAAAAAAAAABbQ29u&#10;dGVudF9UeXBlc10ueG1sUEsBAi0AFAAGAAgAAAAhADj9If/WAAAAlAEAAAsAAAAAAAAAAAAAAAAA&#10;LwEAAF9yZWxzLy5yZWxzUEsBAi0AFAAGAAgAAAAhAOJ+63VNAwAARw4AAA4AAAAAAAAAAAAAAAAA&#10;LgIAAGRycy9lMm9Eb2MueG1sUEsBAi0AFAAGAAgAAAAhAAHgBFrhAAAACQEAAA8AAAAAAAAAAAAA&#10;AAAApwUAAGRycy9kb3ducmV2LnhtbFBLBQYAAAAABAAEAPMAAAC1BgAAAAA=&#10;">
                <v:shape id="Graphic 30" o:spid="_x0000_s1027" style="position:absolute;left:4939;top:145479;width:126364;height:73025;visibility:visible;mso-wrap-style:square;v-text-anchor:top" coordsize="126364,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ouIvwAAANsAAAAPAAAAZHJzL2Rvd25yZXYueG1sRE/LisIw&#10;FN0L/kO4ghvR1FFEq1HEQZiFLnx8wKW5ttXmpiRR63y9WQguD+e9WDWmEg9yvrSsYDhIQBBnVpec&#10;Kziftv0pCB+QNVaWScGLPKyW7dYCU22ffKDHMeQihrBPUUERQp1K6bOCDPqBrYkjd7HOYIjQ5VI7&#10;fMZwU8mfJJlIgyXHhgJr2hSU3Y53o2CnL/ftL07+d1czrMiNZxvb2yvV7TTrOYhATfiKP+4/rWAU&#10;18cv8QfI5RsAAP//AwBQSwECLQAUAAYACAAAACEA2+H2y+4AAACFAQAAEwAAAAAAAAAAAAAAAAAA&#10;AAAAW0NvbnRlbnRfVHlwZXNdLnhtbFBLAQItABQABgAIAAAAIQBa9CxbvwAAABUBAAALAAAAAAAA&#10;AAAAAAAAAB8BAABfcmVscy8ucmVsc1BLAQItABQABgAIAAAAIQAHMouIvwAAANsAAAAPAAAAAAAA&#10;AAAAAAAAAAcCAABkcnMvZG93bnJldi54bWxQSwUGAAAAAAMAAwC3AAAA8wIAAAAA&#10;" path="m,72823l126271,e" filled="f" strokeweight=".27439mm">
                  <v:path arrowok="t"/>
                </v:shape>
                <v:shape id="Graphic 31" o:spid="_x0000_s1028" style="position:absolute;left:131209;top:145477;width:125095;height:72390;visibility:visible;mso-wrap-style:square;v-text-anchor:top" coordsize="12509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mw1xQAAANsAAAAPAAAAZHJzL2Rvd25yZXYueG1sRI9BSwMx&#10;FITvgv8hPKG3NlsL0q5Ni4itCqXQ6sHjc/PcrG5ewubZbv99IxQ8DjPzDTNf9r5VB+pSE9jAeFSA&#10;Iq6Cbbg28P62Gk5BJUG22AYmAydKsFxcX82xtOHIOzrspVYZwqlEA04kllqnypHHNAqROHtfofMo&#10;WXa1th0eM9y3+rYo7rTHhvOCw0iPjqqf/a838C3bp49NET5nEvX2NZ427nk9NWZw0z/cgxLq5T98&#10;ab9YA5Mx/H3JP0AvzgAAAP//AwBQSwECLQAUAAYACAAAACEA2+H2y+4AAACFAQAAEwAAAAAAAAAA&#10;AAAAAAAAAAAAW0NvbnRlbnRfVHlwZXNdLnhtbFBLAQItABQABgAIAAAAIQBa9CxbvwAAABUBAAAL&#10;AAAAAAAAAAAAAAAAAB8BAABfcmVscy8ucmVsc1BLAQItABQABgAIAAAAIQCrBmw1xQAAANsAAAAP&#10;AAAAAAAAAAAAAAAAAAcCAABkcnMvZG93bnJldi54bWxQSwUGAAAAAAMAAwC3AAAA+QIAAAAA&#10;" path="m,l124788,71970e" filled="f" strokeweight=".27439mm">
                  <v:path arrowok="t"/>
                </v:shape>
                <v:shape id="Graphic 32" o:spid="_x0000_s1029" style="position:absolute;left:109855;width:1270;height:158115;visibility:visible;mso-wrap-style:square;v-text-anchor:top" coordsize="127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lvaxQAAANsAAAAPAAAAZHJzL2Rvd25yZXYueG1sRI9Pi8Iw&#10;FMTvwn6H8IS9aaoLotUoi6yoCIL/Dt4ezdu22LzUJmrtp98sCB6HmfkNM5nVphB3qlxuWUGvG4Eg&#10;TqzOOVVwPCw6QxDOI2ssLJOCJzmYTT9aE4y1ffCO7nufigBhF6OCzPsyltIlGRl0XVsSB+/XVgZ9&#10;kFUqdYWPADeF7EfRQBrMOSxkWNI8o+SyvxkF8oQ/zebq88t2uBqtm/O8WS6fSn226+8xCE+1f4df&#10;7ZVW8NWH/y/hB8jpHwAAAP//AwBQSwECLQAUAAYACAAAACEA2+H2y+4AAACFAQAAEwAAAAAAAAAA&#10;AAAAAAAAAAAAW0NvbnRlbnRfVHlwZXNdLnhtbFBLAQItABQABgAIAAAAIQBa9CxbvwAAABUBAAAL&#10;AAAAAAAAAAAAAAAAAB8BAABfcmVscy8ucmVsc1BLAQItABQABgAIAAAAIQCyFlvaxQAAANsAAAAP&#10;AAAAAAAAAAAAAAAAAAcCAABkcnMvZG93bnJldi54bWxQSwUGAAAAAAMAAwC3AAAA+QIAAAAA&#10;" path="m,157791l,e" filled="f" strokeweight=".27461mm">
                  <v:path arrowok="t"/>
                </v:shape>
                <v:shape id="Graphic 33" o:spid="_x0000_s1030" style="position:absolute;left:152563;width:1270;height:158115;visibility:visible;mso-wrap-style:square;v-text-anchor:top" coordsize="127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v5BxQAAANsAAAAPAAAAZHJzL2Rvd25yZXYueG1sRI9Pi8Iw&#10;FMTvC36H8ARva6rCotUoIoouC8L65+Dt0TzbYvNSm6zWfnojCHscZuY3zGRWm0LcqHK5ZQW9bgSC&#10;OLE651TBYb/6HIJwHlljYZkUPMjBbNr6mGCs7Z1/6bbzqQgQdjEqyLwvYyldkpFB17UlcfDOtjLo&#10;g6xSqSu8B7gpZD+KvqTBnMNChiUtMkouuz+jQB5x2fxcfX7ZDjej7+a0aNbrh1Kddj0fg/BU+//w&#10;u73RCgYDeH0JP0BOnwAAAP//AwBQSwECLQAUAAYACAAAACEA2+H2y+4AAACFAQAAEwAAAAAAAAAA&#10;AAAAAAAAAAAAW0NvbnRlbnRfVHlwZXNdLnhtbFBLAQItABQABgAIAAAAIQBa9CxbvwAAABUBAAAL&#10;AAAAAAAAAAAAAAAAAB8BAABfcmVscy8ucmVsc1BLAQItABQABgAIAAAAIQDdWv5BxQAAANsAAAAP&#10;AAAAAAAAAAAAAAAAAAcCAABkcnMvZG93bnJldi54bWxQSwUGAAAAAAMAAwC3AAAA+QIAAAAA&#10;" path="m,157791l,e" filled="f" strokeweight=".27461mm">
                  <v:path arrowok="t"/>
                </v:shape>
                <w10:wrap type="topAndBottom" anchorx="page"/>
              </v:group>
            </w:pict>
          </mc:Fallback>
        </mc:AlternateContent>
      </w:r>
      <w:r>
        <w:rPr>
          <w:noProof/>
        </w:rPr>
        <w:drawing>
          <wp:anchor distT="0" distB="0" distL="0" distR="0" simplePos="0" relativeHeight="251682304" behindDoc="1" locked="0" layoutInCell="1" allowOverlap="1" wp14:anchorId="5CCF146B" wp14:editId="0F4F4476">
            <wp:simplePos x="0" y="0"/>
            <wp:positionH relativeFrom="page">
              <wp:posOffset>2342517</wp:posOffset>
            </wp:positionH>
            <wp:positionV relativeFrom="paragraph">
              <wp:posOffset>344869</wp:posOffset>
            </wp:positionV>
            <wp:extent cx="272837" cy="88677"/>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4" cstate="print"/>
                    <a:stretch>
                      <a:fillRect/>
                    </a:stretch>
                  </pic:blipFill>
                  <pic:spPr>
                    <a:xfrm>
                      <a:off x="0" y="0"/>
                      <a:ext cx="272837" cy="88677"/>
                    </a:xfrm>
                    <a:prstGeom prst="rect">
                      <a:avLst/>
                    </a:prstGeom>
                  </pic:spPr>
                </pic:pic>
              </a:graphicData>
            </a:graphic>
          </wp:anchor>
        </w:drawing>
      </w:r>
      <w:r>
        <w:rPr>
          <w:noProof/>
        </w:rPr>
        <mc:AlternateContent>
          <mc:Choice Requires="wpg">
            <w:drawing>
              <wp:anchor distT="0" distB="0" distL="0" distR="0" simplePos="0" relativeHeight="251651584" behindDoc="0" locked="0" layoutInCell="1" allowOverlap="1" wp14:anchorId="6F021272" wp14:editId="3D8A865E">
                <wp:simplePos x="0" y="0"/>
                <wp:positionH relativeFrom="page">
                  <wp:posOffset>936162</wp:posOffset>
                </wp:positionH>
                <wp:positionV relativeFrom="paragraph">
                  <wp:posOffset>182930</wp:posOffset>
                </wp:positionV>
                <wp:extent cx="869315" cy="91694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315" cy="916940"/>
                          <a:chOff x="0" y="0"/>
                          <a:chExt cx="869315" cy="916940"/>
                        </a:xfrm>
                      </wpg:grpSpPr>
                      <wps:wsp>
                        <wps:cNvPr id="36" name="Graphic 36"/>
                        <wps:cNvSpPr/>
                        <wps:spPr>
                          <a:xfrm>
                            <a:off x="404493" y="601105"/>
                            <a:ext cx="31750" cy="148590"/>
                          </a:xfrm>
                          <a:custGeom>
                            <a:avLst/>
                            <a:gdLst/>
                            <a:ahLst/>
                            <a:cxnLst/>
                            <a:rect l="l" t="t" r="r" b="b"/>
                            <a:pathLst>
                              <a:path w="31750" h="148590">
                                <a:moveTo>
                                  <a:pt x="31699" y="148438"/>
                                </a:moveTo>
                                <a:lnTo>
                                  <a:pt x="0" y="0"/>
                                </a:lnTo>
                              </a:path>
                            </a:pathLst>
                          </a:custGeom>
                          <a:ln w="9885">
                            <a:solidFill>
                              <a:srgbClr val="000000"/>
                            </a:solidFill>
                            <a:prstDash val="solid"/>
                          </a:ln>
                        </wps:spPr>
                        <wps:bodyPr wrap="square" lIns="0" tIns="0" rIns="0" bIns="0" rtlCol="0">
                          <a:prstTxWarp prst="textNoShape">
                            <a:avLst/>
                          </a:prstTxWarp>
                          <a:noAutofit/>
                        </wps:bodyPr>
                      </wps:wsp>
                      <wps:wsp>
                        <wps:cNvPr id="37" name="Graphic 37"/>
                        <wps:cNvSpPr/>
                        <wps:spPr>
                          <a:xfrm>
                            <a:off x="168522" y="576330"/>
                            <a:ext cx="236220" cy="25400"/>
                          </a:xfrm>
                          <a:custGeom>
                            <a:avLst/>
                            <a:gdLst/>
                            <a:ahLst/>
                            <a:cxnLst/>
                            <a:rect l="l" t="t" r="r" b="b"/>
                            <a:pathLst>
                              <a:path w="236220" h="25400">
                                <a:moveTo>
                                  <a:pt x="235970" y="24774"/>
                                </a:moveTo>
                                <a:lnTo>
                                  <a:pt x="0" y="0"/>
                                </a:lnTo>
                              </a:path>
                            </a:pathLst>
                          </a:custGeom>
                          <a:ln w="9875">
                            <a:solidFill>
                              <a:srgbClr val="000000"/>
                            </a:solidFill>
                            <a:prstDash val="solid"/>
                          </a:ln>
                        </wps:spPr>
                        <wps:bodyPr wrap="square" lIns="0" tIns="0" rIns="0" bIns="0" rtlCol="0">
                          <a:prstTxWarp prst="textNoShape">
                            <a:avLst/>
                          </a:prstTxWarp>
                          <a:noAutofit/>
                        </wps:bodyPr>
                      </wps:wsp>
                      <wps:wsp>
                        <wps:cNvPr id="38" name="Graphic 38"/>
                        <wps:cNvSpPr/>
                        <wps:spPr>
                          <a:xfrm>
                            <a:off x="194918" y="621998"/>
                            <a:ext cx="174625" cy="18415"/>
                          </a:xfrm>
                          <a:custGeom>
                            <a:avLst/>
                            <a:gdLst/>
                            <a:ahLst/>
                            <a:cxnLst/>
                            <a:rect l="l" t="t" r="r" b="b"/>
                            <a:pathLst>
                              <a:path w="174625" h="18415">
                                <a:moveTo>
                                  <a:pt x="174251" y="18295"/>
                                </a:moveTo>
                                <a:lnTo>
                                  <a:pt x="0" y="0"/>
                                </a:lnTo>
                              </a:path>
                            </a:pathLst>
                          </a:custGeom>
                          <a:ln w="9875">
                            <a:solidFill>
                              <a:srgbClr val="000000"/>
                            </a:solidFill>
                            <a:prstDash val="solid"/>
                          </a:ln>
                        </wps:spPr>
                        <wps:bodyPr wrap="square" lIns="0" tIns="0" rIns="0" bIns="0" rtlCol="0">
                          <a:prstTxWarp prst="textNoShape">
                            <a:avLst/>
                          </a:prstTxWarp>
                          <a:noAutofit/>
                        </wps:bodyPr>
                      </wps:wsp>
                      <wps:wsp>
                        <wps:cNvPr id="39" name="Graphic 39"/>
                        <wps:cNvSpPr/>
                        <wps:spPr>
                          <a:xfrm>
                            <a:off x="109375" y="576328"/>
                            <a:ext cx="59690" cy="132715"/>
                          </a:xfrm>
                          <a:custGeom>
                            <a:avLst/>
                            <a:gdLst/>
                            <a:ahLst/>
                            <a:cxnLst/>
                            <a:rect l="l" t="t" r="r" b="b"/>
                            <a:pathLst>
                              <a:path w="59690" h="132715">
                                <a:moveTo>
                                  <a:pt x="59147" y="0"/>
                                </a:moveTo>
                                <a:lnTo>
                                  <a:pt x="0" y="132706"/>
                                </a:lnTo>
                              </a:path>
                            </a:pathLst>
                          </a:custGeom>
                          <a:ln w="9884">
                            <a:solidFill>
                              <a:srgbClr val="000000"/>
                            </a:solidFill>
                            <a:prstDash val="solid"/>
                          </a:ln>
                        </wps:spPr>
                        <wps:bodyPr wrap="square" lIns="0" tIns="0" rIns="0" bIns="0" rtlCol="0">
                          <a:prstTxWarp prst="textNoShape">
                            <a:avLst/>
                          </a:prstTxWarp>
                          <a:noAutofit/>
                        </wps:bodyPr>
                      </wps:wsp>
                      <wps:wsp>
                        <wps:cNvPr id="40" name="Graphic 40"/>
                        <wps:cNvSpPr/>
                        <wps:spPr>
                          <a:xfrm>
                            <a:off x="519494" y="448915"/>
                            <a:ext cx="24765" cy="22225"/>
                          </a:xfrm>
                          <a:custGeom>
                            <a:avLst/>
                            <a:gdLst/>
                            <a:ahLst/>
                            <a:cxnLst/>
                            <a:rect l="l" t="t" r="r" b="b"/>
                            <a:pathLst>
                              <a:path w="24765" h="22225">
                                <a:moveTo>
                                  <a:pt x="0" y="0"/>
                                </a:moveTo>
                                <a:lnTo>
                                  <a:pt x="24490" y="22026"/>
                                </a:lnTo>
                              </a:path>
                            </a:pathLst>
                          </a:custGeom>
                          <a:ln w="9880">
                            <a:solidFill>
                              <a:srgbClr val="000000"/>
                            </a:solidFill>
                            <a:prstDash val="solid"/>
                          </a:ln>
                        </wps:spPr>
                        <wps:bodyPr wrap="square" lIns="0" tIns="0" rIns="0" bIns="0" rtlCol="0">
                          <a:prstTxWarp prst="textNoShape">
                            <a:avLst/>
                          </a:prstTxWarp>
                          <a:noAutofit/>
                        </wps:bodyPr>
                      </wps:wsp>
                      <wps:wsp>
                        <wps:cNvPr id="41" name="Graphic 41"/>
                        <wps:cNvSpPr/>
                        <wps:spPr>
                          <a:xfrm>
                            <a:off x="487402" y="484520"/>
                            <a:ext cx="24765" cy="22225"/>
                          </a:xfrm>
                          <a:custGeom>
                            <a:avLst/>
                            <a:gdLst/>
                            <a:ahLst/>
                            <a:cxnLst/>
                            <a:rect l="l" t="t" r="r" b="b"/>
                            <a:pathLst>
                              <a:path w="24765" h="22225">
                                <a:moveTo>
                                  <a:pt x="0" y="0"/>
                                </a:moveTo>
                                <a:lnTo>
                                  <a:pt x="24490" y="22026"/>
                                </a:lnTo>
                              </a:path>
                            </a:pathLst>
                          </a:custGeom>
                          <a:ln w="9880">
                            <a:solidFill>
                              <a:srgbClr val="000000"/>
                            </a:solidFill>
                            <a:prstDash val="solid"/>
                          </a:ln>
                        </wps:spPr>
                        <wps:bodyPr wrap="square" lIns="0" tIns="0" rIns="0" bIns="0" rtlCol="0">
                          <a:prstTxWarp prst="textNoShape">
                            <a:avLst/>
                          </a:prstTxWarp>
                          <a:noAutofit/>
                        </wps:bodyPr>
                      </wps:wsp>
                      <wps:wsp>
                        <wps:cNvPr id="42" name="Graphic 42"/>
                        <wps:cNvSpPr/>
                        <wps:spPr>
                          <a:xfrm>
                            <a:off x="455309" y="520125"/>
                            <a:ext cx="24765" cy="22225"/>
                          </a:xfrm>
                          <a:custGeom>
                            <a:avLst/>
                            <a:gdLst/>
                            <a:ahLst/>
                            <a:cxnLst/>
                            <a:rect l="l" t="t" r="r" b="b"/>
                            <a:pathLst>
                              <a:path w="24765" h="22225">
                                <a:moveTo>
                                  <a:pt x="0" y="0"/>
                                </a:moveTo>
                                <a:lnTo>
                                  <a:pt x="24490" y="22026"/>
                                </a:lnTo>
                              </a:path>
                            </a:pathLst>
                          </a:custGeom>
                          <a:ln w="9880">
                            <a:solidFill>
                              <a:srgbClr val="000000"/>
                            </a:solidFill>
                            <a:prstDash val="solid"/>
                          </a:ln>
                        </wps:spPr>
                        <wps:bodyPr wrap="square" lIns="0" tIns="0" rIns="0" bIns="0" rtlCol="0">
                          <a:prstTxWarp prst="textNoShape">
                            <a:avLst/>
                          </a:prstTxWarp>
                          <a:noAutofit/>
                        </wps:bodyPr>
                      </wps:wsp>
                      <wps:wsp>
                        <wps:cNvPr id="43" name="Graphic 43"/>
                        <wps:cNvSpPr/>
                        <wps:spPr>
                          <a:xfrm>
                            <a:off x="423216" y="555728"/>
                            <a:ext cx="24765" cy="22225"/>
                          </a:xfrm>
                          <a:custGeom>
                            <a:avLst/>
                            <a:gdLst/>
                            <a:ahLst/>
                            <a:cxnLst/>
                            <a:rect l="l" t="t" r="r" b="b"/>
                            <a:pathLst>
                              <a:path w="24765" h="22225">
                                <a:moveTo>
                                  <a:pt x="0" y="0"/>
                                </a:moveTo>
                                <a:lnTo>
                                  <a:pt x="24490" y="22026"/>
                                </a:lnTo>
                              </a:path>
                            </a:pathLst>
                          </a:custGeom>
                          <a:ln w="9880">
                            <a:solidFill>
                              <a:srgbClr val="000000"/>
                            </a:solidFill>
                            <a:prstDash val="solid"/>
                          </a:ln>
                        </wps:spPr>
                        <wps:bodyPr wrap="square" lIns="0" tIns="0" rIns="0" bIns="0" rtlCol="0">
                          <a:prstTxWarp prst="textNoShape">
                            <a:avLst/>
                          </a:prstTxWarp>
                          <a:noAutofit/>
                        </wps:bodyPr>
                      </wps:wsp>
                      <wps:wsp>
                        <wps:cNvPr id="44" name="Graphic 44"/>
                        <wps:cNvSpPr/>
                        <wps:spPr>
                          <a:xfrm>
                            <a:off x="562707" y="425569"/>
                            <a:ext cx="229235" cy="61594"/>
                          </a:xfrm>
                          <a:custGeom>
                            <a:avLst/>
                            <a:gdLst/>
                            <a:ahLst/>
                            <a:cxnLst/>
                            <a:rect l="l" t="t" r="r" b="b"/>
                            <a:pathLst>
                              <a:path w="229235" h="61594">
                                <a:moveTo>
                                  <a:pt x="0" y="0"/>
                                </a:moveTo>
                                <a:lnTo>
                                  <a:pt x="229185" y="61344"/>
                                </a:lnTo>
                              </a:path>
                            </a:pathLst>
                          </a:custGeom>
                          <a:ln w="9876">
                            <a:solidFill>
                              <a:srgbClr val="000000"/>
                            </a:solidFill>
                            <a:prstDash val="solid"/>
                          </a:ln>
                        </wps:spPr>
                        <wps:bodyPr wrap="square" lIns="0" tIns="0" rIns="0" bIns="0" rtlCol="0">
                          <a:prstTxWarp prst="textNoShape">
                            <a:avLst/>
                          </a:prstTxWarp>
                          <a:noAutofit/>
                        </wps:bodyPr>
                      </wps:wsp>
                      <wps:wsp>
                        <wps:cNvPr id="45" name="Graphic 45"/>
                        <wps:cNvSpPr/>
                        <wps:spPr>
                          <a:xfrm>
                            <a:off x="791892" y="376309"/>
                            <a:ext cx="72390" cy="111125"/>
                          </a:xfrm>
                          <a:custGeom>
                            <a:avLst/>
                            <a:gdLst/>
                            <a:ahLst/>
                            <a:cxnLst/>
                            <a:rect l="l" t="t" r="r" b="b"/>
                            <a:pathLst>
                              <a:path w="72390" h="111125">
                                <a:moveTo>
                                  <a:pt x="0" y="110604"/>
                                </a:moveTo>
                                <a:lnTo>
                                  <a:pt x="71902" y="0"/>
                                </a:lnTo>
                              </a:path>
                            </a:pathLst>
                          </a:custGeom>
                          <a:ln w="9883">
                            <a:solidFill>
                              <a:srgbClr val="000000"/>
                            </a:solidFill>
                            <a:prstDash val="solid"/>
                          </a:ln>
                        </wps:spPr>
                        <wps:bodyPr wrap="square" lIns="0" tIns="0" rIns="0" bIns="0" rtlCol="0">
                          <a:prstTxWarp prst="textNoShape">
                            <a:avLst/>
                          </a:prstTxWarp>
                          <a:noAutofit/>
                        </wps:bodyPr>
                      </wps:wsp>
                      <wps:wsp>
                        <wps:cNvPr id="46" name="Graphic 46"/>
                        <wps:cNvSpPr/>
                        <wps:spPr>
                          <a:xfrm>
                            <a:off x="771799" y="103934"/>
                            <a:ext cx="88900" cy="109855"/>
                          </a:xfrm>
                          <a:custGeom>
                            <a:avLst/>
                            <a:gdLst/>
                            <a:ahLst/>
                            <a:cxnLst/>
                            <a:rect l="l" t="t" r="r" b="b"/>
                            <a:pathLst>
                              <a:path w="88900" h="109855">
                                <a:moveTo>
                                  <a:pt x="88778" y="109516"/>
                                </a:moveTo>
                                <a:lnTo>
                                  <a:pt x="0" y="0"/>
                                </a:lnTo>
                              </a:path>
                            </a:pathLst>
                          </a:custGeom>
                          <a:ln w="9882">
                            <a:solidFill>
                              <a:srgbClr val="000000"/>
                            </a:solidFill>
                            <a:prstDash val="solid"/>
                          </a:ln>
                        </wps:spPr>
                        <wps:bodyPr wrap="square" lIns="0" tIns="0" rIns="0" bIns="0" rtlCol="0">
                          <a:prstTxWarp prst="textNoShape">
                            <a:avLst/>
                          </a:prstTxWarp>
                          <a:noAutofit/>
                        </wps:bodyPr>
                      </wps:wsp>
                      <wps:wsp>
                        <wps:cNvPr id="47" name="Graphic 47"/>
                        <wps:cNvSpPr/>
                        <wps:spPr>
                          <a:xfrm>
                            <a:off x="550288" y="103933"/>
                            <a:ext cx="221615" cy="85090"/>
                          </a:xfrm>
                          <a:custGeom>
                            <a:avLst/>
                            <a:gdLst/>
                            <a:ahLst/>
                            <a:cxnLst/>
                            <a:rect l="l" t="t" r="r" b="b"/>
                            <a:pathLst>
                              <a:path w="221615" h="85090">
                                <a:moveTo>
                                  <a:pt x="221511" y="0"/>
                                </a:moveTo>
                                <a:lnTo>
                                  <a:pt x="0" y="84939"/>
                                </a:lnTo>
                              </a:path>
                            </a:pathLst>
                          </a:custGeom>
                          <a:ln w="9877">
                            <a:solidFill>
                              <a:srgbClr val="000000"/>
                            </a:solidFill>
                            <a:prstDash val="solid"/>
                          </a:ln>
                        </wps:spPr>
                        <wps:bodyPr wrap="square" lIns="0" tIns="0" rIns="0" bIns="0" rtlCol="0">
                          <a:prstTxWarp prst="textNoShape">
                            <a:avLst/>
                          </a:prstTxWarp>
                          <a:noAutofit/>
                        </wps:bodyPr>
                      </wps:wsp>
                      <wps:wsp>
                        <wps:cNvPr id="48" name="Graphic 48"/>
                        <wps:cNvSpPr/>
                        <wps:spPr>
                          <a:xfrm>
                            <a:off x="550289" y="188872"/>
                            <a:ext cx="12700" cy="236854"/>
                          </a:xfrm>
                          <a:custGeom>
                            <a:avLst/>
                            <a:gdLst/>
                            <a:ahLst/>
                            <a:cxnLst/>
                            <a:rect l="l" t="t" r="r" b="b"/>
                            <a:pathLst>
                              <a:path w="12700" h="236854">
                                <a:moveTo>
                                  <a:pt x="0" y="0"/>
                                </a:moveTo>
                                <a:lnTo>
                                  <a:pt x="12417" y="236694"/>
                                </a:lnTo>
                              </a:path>
                            </a:pathLst>
                          </a:custGeom>
                          <a:ln w="9886">
                            <a:solidFill>
                              <a:srgbClr val="000000"/>
                            </a:solidFill>
                            <a:prstDash val="solid"/>
                          </a:ln>
                        </wps:spPr>
                        <wps:bodyPr wrap="square" lIns="0" tIns="0" rIns="0" bIns="0" rtlCol="0">
                          <a:prstTxWarp prst="textNoShape">
                            <a:avLst/>
                          </a:prstTxWarp>
                          <a:noAutofit/>
                        </wps:bodyPr>
                      </wps:wsp>
                      <wps:wsp>
                        <wps:cNvPr id="49" name="Graphic 49"/>
                        <wps:cNvSpPr/>
                        <wps:spPr>
                          <a:xfrm>
                            <a:off x="381707" y="71527"/>
                            <a:ext cx="18415" cy="27940"/>
                          </a:xfrm>
                          <a:custGeom>
                            <a:avLst/>
                            <a:gdLst/>
                            <a:ahLst/>
                            <a:cxnLst/>
                            <a:rect l="l" t="t" r="r" b="b"/>
                            <a:pathLst>
                              <a:path w="18415" h="27940">
                                <a:moveTo>
                                  <a:pt x="0" y="27608"/>
                                </a:moveTo>
                                <a:lnTo>
                                  <a:pt x="17947" y="0"/>
                                </a:lnTo>
                              </a:path>
                            </a:pathLst>
                          </a:custGeom>
                          <a:ln w="9883">
                            <a:solidFill>
                              <a:srgbClr val="000000"/>
                            </a:solidFill>
                            <a:prstDash val="solid"/>
                          </a:ln>
                        </wps:spPr>
                        <wps:bodyPr wrap="square" lIns="0" tIns="0" rIns="0" bIns="0" rtlCol="0">
                          <a:prstTxWarp prst="textNoShape">
                            <a:avLst/>
                          </a:prstTxWarp>
                          <a:noAutofit/>
                        </wps:bodyPr>
                      </wps:wsp>
                      <wps:wsp>
                        <wps:cNvPr id="50" name="Graphic 50"/>
                        <wps:cNvSpPr/>
                        <wps:spPr>
                          <a:xfrm>
                            <a:off x="422013" y="97673"/>
                            <a:ext cx="18415" cy="27940"/>
                          </a:xfrm>
                          <a:custGeom>
                            <a:avLst/>
                            <a:gdLst/>
                            <a:ahLst/>
                            <a:cxnLst/>
                            <a:rect l="l" t="t" r="r" b="b"/>
                            <a:pathLst>
                              <a:path w="18415" h="27940">
                                <a:moveTo>
                                  <a:pt x="0" y="27608"/>
                                </a:moveTo>
                                <a:lnTo>
                                  <a:pt x="17947" y="0"/>
                                </a:lnTo>
                              </a:path>
                            </a:pathLst>
                          </a:custGeom>
                          <a:ln w="9883">
                            <a:solidFill>
                              <a:srgbClr val="000000"/>
                            </a:solidFill>
                            <a:prstDash val="solid"/>
                          </a:ln>
                        </wps:spPr>
                        <wps:bodyPr wrap="square" lIns="0" tIns="0" rIns="0" bIns="0" rtlCol="0">
                          <a:prstTxWarp prst="textNoShape">
                            <a:avLst/>
                          </a:prstTxWarp>
                          <a:noAutofit/>
                        </wps:bodyPr>
                      </wps:wsp>
                      <wps:wsp>
                        <wps:cNvPr id="51" name="Graphic 51"/>
                        <wps:cNvSpPr/>
                        <wps:spPr>
                          <a:xfrm>
                            <a:off x="462318" y="123818"/>
                            <a:ext cx="18415" cy="27940"/>
                          </a:xfrm>
                          <a:custGeom>
                            <a:avLst/>
                            <a:gdLst/>
                            <a:ahLst/>
                            <a:cxnLst/>
                            <a:rect l="l" t="t" r="r" b="b"/>
                            <a:pathLst>
                              <a:path w="18415" h="27940">
                                <a:moveTo>
                                  <a:pt x="0" y="27608"/>
                                </a:moveTo>
                                <a:lnTo>
                                  <a:pt x="17947" y="0"/>
                                </a:lnTo>
                              </a:path>
                            </a:pathLst>
                          </a:custGeom>
                          <a:ln w="9883">
                            <a:solidFill>
                              <a:srgbClr val="000000"/>
                            </a:solidFill>
                            <a:prstDash val="solid"/>
                          </a:ln>
                        </wps:spPr>
                        <wps:bodyPr wrap="square" lIns="0" tIns="0" rIns="0" bIns="0" rtlCol="0">
                          <a:prstTxWarp prst="textNoShape">
                            <a:avLst/>
                          </a:prstTxWarp>
                          <a:noAutofit/>
                        </wps:bodyPr>
                      </wps:wsp>
                      <wps:wsp>
                        <wps:cNvPr id="52" name="Graphic 52"/>
                        <wps:cNvSpPr/>
                        <wps:spPr>
                          <a:xfrm>
                            <a:off x="502623" y="149964"/>
                            <a:ext cx="18415" cy="27940"/>
                          </a:xfrm>
                          <a:custGeom>
                            <a:avLst/>
                            <a:gdLst/>
                            <a:ahLst/>
                            <a:cxnLst/>
                            <a:rect l="l" t="t" r="r" b="b"/>
                            <a:pathLst>
                              <a:path w="18415" h="27940">
                                <a:moveTo>
                                  <a:pt x="0" y="27608"/>
                                </a:moveTo>
                                <a:lnTo>
                                  <a:pt x="17947" y="0"/>
                                </a:lnTo>
                              </a:path>
                            </a:pathLst>
                          </a:custGeom>
                          <a:ln w="9883">
                            <a:solidFill>
                              <a:srgbClr val="000000"/>
                            </a:solidFill>
                            <a:prstDash val="solid"/>
                          </a:ln>
                        </wps:spPr>
                        <wps:bodyPr wrap="square" lIns="0" tIns="0" rIns="0" bIns="0" rtlCol="0">
                          <a:prstTxWarp prst="textNoShape">
                            <a:avLst/>
                          </a:prstTxWarp>
                          <a:noAutofit/>
                        </wps:bodyPr>
                      </wps:wsp>
                      <wps:wsp>
                        <wps:cNvPr id="53" name="Graphic 53"/>
                        <wps:cNvSpPr/>
                        <wps:spPr>
                          <a:xfrm>
                            <a:off x="141313" y="60221"/>
                            <a:ext cx="210820" cy="107314"/>
                          </a:xfrm>
                          <a:custGeom>
                            <a:avLst/>
                            <a:gdLst/>
                            <a:ahLst/>
                            <a:cxnLst/>
                            <a:rect l="l" t="t" r="r" b="b"/>
                            <a:pathLst>
                              <a:path w="210820" h="107314">
                                <a:moveTo>
                                  <a:pt x="210676" y="0"/>
                                </a:moveTo>
                                <a:lnTo>
                                  <a:pt x="0" y="107231"/>
                                </a:lnTo>
                              </a:path>
                            </a:pathLst>
                          </a:custGeom>
                          <a:ln w="9877">
                            <a:solidFill>
                              <a:srgbClr val="000000"/>
                            </a:solidFill>
                            <a:prstDash val="solid"/>
                          </a:ln>
                        </wps:spPr>
                        <wps:bodyPr wrap="square" lIns="0" tIns="0" rIns="0" bIns="0" rtlCol="0">
                          <a:prstTxWarp prst="textNoShape">
                            <a:avLst/>
                          </a:prstTxWarp>
                          <a:noAutofit/>
                        </wps:bodyPr>
                      </wps:wsp>
                      <wps:wsp>
                        <wps:cNvPr id="54" name="Textbox 54"/>
                        <wps:cNvSpPr txBox="1"/>
                        <wps:spPr>
                          <a:xfrm>
                            <a:off x="358147" y="0"/>
                            <a:ext cx="304800" cy="450215"/>
                          </a:xfrm>
                          <a:prstGeom prst="rect">
                            <a:avLst/>
                          </a:prstGeom>
                        </wps:spPr>
                        <wps:txbx>
                          <w:txbxContent>
                            <w:p w14:paraId="271FA022" w14:textId="77777777" w:rsidR="00C4799D" w:rsidRDefault="008C28BE">
                              <w:pPr>
                                <w:spacing w:before="20"/>
                                <w:ind w:left="220"/>
                                <w:rPr>
                                  <w:b/>
                                  <w:i/>
                                  <w:sz w:val="15"/>
                                </w:rPr>
                              </w:pPr>
                              <w:r>
                                <w:rPr>
                                  <w:b/>
                                  <w:i/>
                                  <w:spacing w:val="-5"/>
                                  <w:w w:val="105"/>
                                  <w:sz w:val="15"/>
                                </w:rPr>
                                <w:t>(S)</w:t>
                              </w:r>
                            </w:p>
                            <w:p w14:paraId="034F0F92" w14:textId="77777777" w:rsidR="00C4799D" w:rsidRDefault="00C4799D">
                              <w:pPr>
                                <w:spacing w:before="150"/>
                                <w:rPr>
                                  <w:b/>
                                  <w:i/>
                                  <w:sz w:val="15"/>
                                </w:rPr>
                              </w:pPr>
                            </w:p>
                            <w:p w14:paraId="0B151801" w14:textId="77777777" w:rsidR="00C4799D" w:rsidRDefault="008C28BE">
                              <w:pPr>
                                <w:ind w:left="20"/>
                                <w:rPr>
                                  <w:b/>
                                  <w:i/>
                                  <w:sz w:val="15"/>
                                </w:rPr>
                              </w:pPr>
                              <w:r>
                                <w:rPr>
                                  <w:b/>
                                  <w:i/>
                                  <w:spacing w:val="-5"/>
                                  <w:w w:val="105"/>
                                  <w:sz w:val="15"/>
                                </w:rPr>
                                <w:t>(R)</w:t>
                              </w:r>
                            </w:p>
                          </w:txbxContent>
                        </wps:txbx>
                        <wps:bodyPr wrap="square" lIns="0" tIns="0" rIns="0" bIns="0" rtlCol="0">
                          <a:noAutofit/>
                        </wps:bodyPr>
                      </wps:wsp>
                      <wps:wsp>
                        <wps:cNvPr id="55" name="Textbox 55"/>
                        <wps:cNvSpPr txBox="1"/>
                        <wps:spPr>
                          <a:xfrm>
                            <a:off x="0" y="667034"/>
                            <a:ext cx="157480" cy="209550"/>
                          </a:xfrm>
                          <a:prstGeom prst="rect">
                            <a:avLst/>
                          </a:prstGeom>
                        </wps:spPr>
                        <wps:txbx>
                          <w:txbxContent>
                            <w:p w14:paraId="03E2FE75" w14:textId="77777777" w:rsidR="00C4799D" w:rsidRDefault="008C28BE">
                              <w:pPr>
                                <w:spacing w:before="10"/>
                                <w:ind w:left="20"/>
                                <w:rPr>
                                  <w:sz w:val="26"/>
                                </w:rPr>
                              </w:pPr>
                              <w:r>
                                <w:rPr>
                                  <w:spacing w:val="-10"/>
                                  <w:sz w:val="26"/>
                                </w:rPr>
                                <w:t>N</w:t>
                              </w:r>
                            </w:p>
                          </w:txbxContent>
                        </wps:txbx>
                        <wps:bodyPr wrap="square" lIns="0" tIns="0" rIns="0" bIns="0" rtlCol="0">
                          <a:noAutofit/>
                        </wps:bodyPr>
                      </wps:wsp>
                      <wps:wsp>
                        <wps:cNvPr id="56" name="Textbox 56"/>
                        <wps:cNvSpPr txBox="1"/>
                        <wps:spPr>
                          <a:xfrm>
                            <a:off x="381806" y="707133"/>
                            <a:ext cx="157480" cy="209550"/>
                          </a:xfrm>
                          <a:prstGeom prst="rect">
                            <a:avLst/>
                          </a:prstGeom>
                        </wps:spPr>
                        <wps:txbx>
                          <w:txbxContent>
                            <w:p w14:paraId="17E5BDE4" w14:textId="77777777" w:rsidR="00C4799D" w:rsidRDefault="008C28BE">
                              <w:pPr>
                                <w:spacing w:before="10"/>
                                <w:ind w:left="20"/>
                                <w:rPr>
                                  <w:sz w:val="26"/>
                                </w:rPr>
                              </w:pPr>
                              <w:r>
                                <w:rPr>
                                  <w:spacing w:val="-10"/>
                                  <w:sz w:val="26"/>
                                </w:rPr>
                                <w:t>N</w:t>
                              </w:r>
                            </w:p>
                          </w:txbxContent>
                        </wps:txbx>
                        <wps:bodyPr wrap="square" lIns="0" tIns="0" rIns="0" bIns="0" rtlCol="0">
                          <a:noAutofit/>
                        </wps:bodyPr>
                      </wps:wsp>
                    </wpg:wgp>
                  </a:graphicData>
                </a:graphic>
              </wp:anchor>
            </w:drawing>
          </mc:Choice>
          <mc:Fallback>
            <w:pict>
              <v:group w14:anchorId="6F021272" id="Group 35" o:spid="_x0000_s1033" style="position:absolute;left:0;text-align:left;margin-left:73.7pt;margin-top:14.4pt;width:68.45pt;height:72.2pt;z-index:251651584;mso-wrap-distance-left:0;mso-wrap-distance-right:0;mso-position-horizontal-relative:page;mso-position-vertical-relative:text" coordsize="8693,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e5YFgcAAEs8AAAOAAAAZHJzL2Uyb0RvYy54bWzsm1uPm0YUx98r9Tsg3hszwwwD1nqjNmlW&#10;laI0UrbqM8b4omKgwK6db9//3LCN7cjebNhVxT6sMAxwZs6PM+cyc/N2u86cx7SqV0U+cckbz3XS&#10;PClmq3wxcf+6//BL6Dp1E+ezOCvydOJ+TWv37e3PP91synFKi2WRzdLKwUPyerwpJ+6yacrxaFQn&#10;y3Qd12+KMs1xcV5U67jBz2oxmlXxBk9fZyPqecFoU1SzsiqStK5x9r2+6N6q58/nadL8OZ/XaeNk&#10;ExeyNep/pf5P5f/R7U08XlRxuVwlRoz4CVKs41WOl7aPeh83sfNQrY4etV4lVVEX8+ZNUqxHxXy+&#10;SlLVB/SGeJ3e3FXFQ6n6shhvFmU7TBjazjg9+bHJp8e7qvxSfq609Dj8WCT/1BiX0aZcjPevy9+L&#10;XePtvFrLm9AJZ6tG9Gs7oum2cRKcDIPIJ9x1ElyKSBAxM+LJEmo5uitZ/v7N+0bxWL9UidaKsinB&#10;Tr0bnvr7hufLMi5TNeq17P7nylnNJq4fuE4er4HwnaEFZzBK8uVoJUfQ/KrNYHbGh3mMRb7rYCQC&#10;jxCPa/bsSPlEcAAqB4qwkEdqoNoOx+PkoW7u0kKNePz4sW40uTN7FC/tUbLN7WEF/iX5mSK/cR2Q&#10;X7kOyJ/qt5dxI++TapSHzgYd1YIsWznkxXXxmN4Xqlkj1eZDl5HqC4RlfiifBmF3zbJ8vzk6ZtlA&#10;K30NB/KV6r5WDJzc72iWS4miMOTq46qLbDX7sMoyKUhdLabvssp5jOWnrf6MFAfNyqpu3sf1UrdT&#10;l0yzLFeM12OtMKnIaTH7Cn1voOGJW//7EFep62R/5CBKGg97UNmDqT2omuxdoUyMGiO88377d1yV&#10;jnz9xG2g5U+FBSseWwXKMWjbyjvz4teHppivpHYBuZXI/ADkGrgfT7s4ol3IYbuYdhKEnFKldi4C&#10;3zffvaWd+gGlBnfKmfditFtBgLuWQ2phh3GpaKc+j4RmmDIh2A+mXQy0S856pB1OSse2K4t2Oe0R&#10;iwgeIm07JVGk7o7HlnYiWEDNLEhChglRm0s7Q+ybPGsa4Eo8v223gkjjruQ4RTsaUU60cQ9pZIXd&#10;fRTPa9sH2pWh75F2TNwd2qPrbLsX+dCapF3adtqhnUcBvBftyfhUvBztRhAJu5bjFO08IgyT3Z57&#10;8m3Q5aM85fk9zZNhgyfTq21HxNGhXccgF9t2TmDcmSKEsTDSOO9sOxyCwJh2ij9rLXs37UYO6cco&#10;MU6xrl0Y62ud45wiTjHODvXod6DuDaj3izom7UPDzshVhp2FgnnaaUdUx+Ggw08ZUNeBqgqTz8Wn&#10;A+r9euwMlHZQp9ehzrnv6QwGOCfabg+oD6irtI20eq8lFcOQM+yg7l+HOvUpQfZSuuuci667Pjgw&#10;MnO5H4K3WcfBqvds1eFmd1BXubbLffUAwZmO5pDD4IGKa/esOo2QytOhaUA4vPoXysNQIwi8dS3H&#10;d3jrFJknHYwHxGe2S9fn2EUwuOv9uuvQWod2FT1eTLuA5iPtrvvIw8CdOXDXBfXbPAwhxsWBqes9&#10;NDWCyDyMluM87aiLBZ5l+FyAKkhkohQbyl5Pe+gPtPdL+1H9lF1XPxWCCFtz9PzIV5TsbHsYRqgi&#10;6ayjF4X8xRIxRhBJu5bjFO1hKISuF6ARh3emJ6JzxB8mbp5AOx1o75f2o/opkszQ8cW2nXOPhpYQ&#10;0K5c/h3tFB69XVcRcu/lVgtYQYC7luMU7WjEia4oWYv9bdJDrJRQs9mTcuxCDLT3S/tR/ZRdVz9V&#10;tJv1JCFso8rl7Ggn8OqNbUe9PuTWQejdkzGCAHYjxynaD431OdAJZURHKngUFkaZGeAJtn3w23uO&#10;Uo/qp+y6+qkfEhulojpK1cSwB7sqzCtHhgqzYO4lvHa9QMCRrCsxzqNOReCp7x1insUdzzgssz6B&#10;9MFn75d0uSDxMELFmWu8GIZFXkSveYxEIDpOjCFMLnkcSFcLO9vM40B6z6QflU6xAuoq0gPqmxVg&#10;hMLAd9bEDKifTbIPqPeM+lHplF9XOkVkCthVPYmwKAo6iZgB9QH1V7KKnR+VTnHmGqtOGPGN/xJ4&#10;yGLIm3eeOiVeaBexE0/4xAZxvcelVhKVdFSCnPLW0SpAleeKtY4eUveq00MeBnq3S7MxGK9z1wYS&#10;I8Zfv8fS82mxdXSqRE4wZo+S02x/K7bITdvv4MxuJZ+HB+tid9T7HgttNoZhLjha3yvHRu5UcvTe&#10;F7kHSeXjOsOnNzOptc+7DTjNdrpV263abOkzbcl5Las5UJfoqqhb9LtURTrPFATC69ZCCBfQkS6G&#10;UNQXdNS2l0R4FhW1Kb7/m4raSlX7FXUrVZeqSAYCWCwuLS4yPqSbxe9HT21yqj89qf2Z2LGqNveZ&#10;3bVyS+z+b7WnbbcH+PY/AAAA//8DAFBLAwQUAAYACAAAACEAuEieRd8AAAAKAQAADwAAAGRycy9k&#10;b3ducmV2LnhtbEyPT0vDQBTE74LfYXmCN7v5pw1pNqUU9VQEW0F6e01ek9Dsbshuk/Tb+zzpcZhh&#10;5jf5etadGGlwrTUKwkUAgkxpq9bUCr4Ob08pCOfRVNhZQwpu5GBd3N/lmFV2Mp807n0tuMS4DBU0&#10;3veZlK5sSKNb2J4Me2c7aPQsh1pWA05crjsZBcGL1NgaXmiwp21D5WV/1QreJ5w2cfg67i7n7e14&#10;eP743oWk1OPDvFmB8DT7vzD84jM6FMx0sldTOdGxTpYJRxVEKV/gQJQmMYgTO8s4Alnk8v+F4gcA&#10;AP//AwBQSwECLQAUAAYACAAAACEAtoM4kv4AAADhAQAAEwAAAAAAAAAAAAAAAAAAAAAAW0NvbnRl&#10;bnRfVHlwZXNdLnhtbFBLAQItABQABgAIAAAAIQA4/SH/1gAAAJQBAAALAAAAAAAAAAAAAAAAAC8B&#10;AABfcmVscy8ucmVsc1BLAQItABQABgAIAAAAIQB5pe5YFgcAAEs8AAAOAAAAAAAAAAAAAAAAAC4C&#10;AABkcnMvZTJvRG9jLnhtbFBLAQItABQABgAIAAAAIQC4SJ5F3wAAAAoBAAAPAAAAAAAAAAAAAAAA&#10;AHAJAABkcnMvZG93bnJldi54bWxQSwUGAAAAAAQABADzAAAAfAoAAAAA&#10;">
                <v:shape id="Graphic 36" o:spid="_x0000_s1034" style="position:absolute;left:4044;top:6011;width:318;height:1485;visibility:visible;mso-wrap-style:square;v-text-anchor:top" coordsize="3175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YdwQAAANsAAAAPAAAAZHJzL2Rvd25yZXYueG1sRI/RisIw&#10;FETfF/yHcAXf1lQFWbpGKYrYpwVdP+DS3G2qzU1Joq1/bxYEH4eZOcOsNoNtxZ18aBwrmE0zEMSV&#10;0w3XCs6/+88vECEia2wdk4IHBdisRx8rzLXr+Uj3U6xFgnDIUYGJsculDJUhi2HqOuLk/TlvMSbp&#10;a6k99gluWznPsqW02HBaMNjR1lB1Pd2sgkuJxc+tuvrzwvhDX+5qyo6FUpPxUHyDiDTEd/jVLrWC&#10;xRL+v6QfINdPAAAA//8DAFBLAQItABQABgAIAAAAIQDb4fbL7gAAAIUBAAATAAAAAAAAAAAAAAAA&#10;AAAAAABbQ29udGVudF9UeXBlc10ueG1sUEsBAi0AFAAGAAgAAAAhAFr0LFu/AAAAFQEAAAsAAAAA&#10;AAAAAAAAAAAAHwEAAF9yZWxzLy5yZWxzUEsBAi0AFAAGAAgAAAAhAKzFph3BAAAA2wAAAA8AAAAA&#10;AAAAAAAAAAAABwIAAGRycy9kb3ducmV2LnhtbFBLBQYAAAAAAwADALcAAAD1AgAAAAA=&#10;" path="m31699,148438l,e" filled="f" strokeweight=".27458mm">
                  <v:path arrowok="t"/>
                </v:shape>
                <v:shape id="Graphic 37" o:spid="_x0000_s1035" style="position:absolute;left:1685;top:5763;width:2362;height:254;visibility:visible;mso-wrap-style:square;v-text-anchor:top" coordsize="23622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mnHxAAAANsAAAAPAAAAZHJzL2Rvd25yZXYueG1sRI9Ba8JA&#10;FITvBf/D8gq9FN2oEEt0FVGEHnoxSr0+ss9sbPZtyK4m/vuuIHgcZuYbZrHqbS1u1PrKsYLxKAFB&#10;XDhdcangeNgNv0D4gKyxdkwK7uRhtRy8LTDTruM93fJQighhn6ECE0KTSekLQxb9yDXE0Tu71mKI&#10;si2lbrGLcFvLSZKk0mLFccFgQxtDxV9+tQrKbppvTulPetphc1mbz4nf3n+V+njv13MQgfrwCj/b&#10;31rBdAaPL/EHyOU/AAAA//8DAFBLAQItABQABgAIAAAAIQDb4fbL7gAAAIUBAAATAAAAAAAAAAAA&#10;AAAAAAAAAABbQ29udGVudF9UeXBlc10ueG1sUEsBAi0AFAAGAAgAAAAhAFr0LFu/AAAAFQEAAAsA&#10;AAAAAAAAAAAAAAAAHwEAAF9yZWxzLy5yZWxzUEsBAi0AFAAGAAgAAAAhABvSacfEAAAA2wAAAA8A&#10;AAAAAAAAAAAAAAAABwIAAGRycy9kb3ducmV2LnhtbFBLBQYAAAAAAwADALcAAAD4AgAAAAA=&#10;" path="m235970,24774l,e" filled="f" strokeweight=".27431mm">
                  <v:path arrowok="t"/>
                </v:shape>
                <v:shape id="Graphic 38" o:spid="_x0000_s1036" style="position:absolute;left:1949;top:6219;width:1746;height:185;visibility:visible;mso-wrap-style:square;v-text-anchor:top" coordsize="17462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LR3wQAAANsAAAAPAAAAZHJzL2Rvd25yZXYueG1sRE9LasMw&#10;EN0Hegcxhe4SuQ2U2IlsStJCSxfBTg4wsSb+amQs1XFvXy0KWT7ef5fNphcTja6xrOB5FYEgLq1u&#10;uFJwPn0sNyCcR9bYWyYFv+QgSx8WO0y0vXFOU+ErEULYJaig9n5IpHRlTQbdyg7Egbva0aAPcKyk&#10;HvEWwk0vX6LoVRpsODTUONC+prIrfowCbL/yw3crL+t408U2n+S7cUelnh7nty0IT7O/i//dn1rB&#10;OowNX8IPkOkfAAAA//8DAFBLAQItABQABgAIAAAAIQDb4fbL7gAAAIUBAAATAAAAAAAAAAAAAAAA&#10;AAAAAABbQ29udGVudF9UeXBlc10ueG1sUEsBAi0AFAAGAAgAAAAhAFr0LFu/AAAAFQEAAAsAAAAA&#10;AAAAAAAAAAAAHwEAAF9yZWxzLy5yZWxzUEsBAi0AFAAGAAgAAAAhAEqAtHfBAAAA2wAAAA8AAAAA&#10;AAAAAAAAAAAABwIAAGRycy9kb3ducmV2LnhtbFBLBQYAAAAAAwADALcAAAD1AgAAAAA=&#10;" path="m174251,18295l,e" filled="f" strokeweight=".27431mm">
                  <v:path arrowok="t"/>
                </v:shape>
                <v:shape id="Graphic 39" o:spid="_x0000_s1037" style="position:absolute;left:1093;top:5763;width:597;height:1327;visibility:visible;mso-wrap-style:square;v-text-anchor:top" coordsize="5969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cmpxwAAANsAAAAPAAAAZHJzL2Rvd25yZXYueG1sRI9Ba8JA&#10;FITvBf/D8oTe6sZKi42uUlsLQntorKLeHtlnkpp9G7OrRn+9KxR6HGbmG2Y4bkwpjlS7wrKCbicC&#10;QZxaXXCmYPHz8dAH4TyyxtIyKTiTg/GodTfEWNsTJ3Sc+0wECLsYFeTeV7GULs3JoOvYijh4W1sb&#10;9EHWmdQ1ngLclPIxip6lwYLDQo4VveWU7uYHoyB5P7tVk+w/19+Xadb7/XpaTqKNUvft5nUAwlPj&#10;/8N/7ZlW0HuB25fwA+ToCgAA//8DAFBLAQItABQABgAIAAAAIQDb4fbL7gAAAIUBAAATAAAAAAAA&#10;AAAAAAAAAAAAAABbQ29udGVudF9UeXBlc10ueG1sUEsBAi0AFAAGAAgAAAAhAFr0LFu/AAAAFQEA&#10;AAsAAAAAAAAAAAAAAAAAHwEAAF9yZWxzLy5yZWxzUEsBAi0AFAAGAAgAAAAhALQVyanHAAAA2wAA&#10;AA8AAAAAAAAAAAAAAAAABwIAAGRycy9kb3ducmV2LnhtbFBLBQYAAAAAAwADALcAAAD7AgAAAAA=&#10;" path="m59147,l,132706e" filled="f" strokeweight=".27456mm">
                  <v:path arrowok="t"/>
                </v:shape>
                <v:shape id="Graphic 40" o:spid="_x0000_s1038" style="position:absolute;left:5194;top:4489;width:248;height:222;visibility:visible;mso-wrap-style:square;v-text-anchor:top" coordsize="2476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vE2wQAAANsAAAAPAAAAZHJzL2Rvd25yZXYueG1sRE/LisIw&#10;FN0P+A/hCu7GVHEGqcYiBaUgI+MDxN2lubbF5qY0UatfbxYDszyc9zzpTC3u1LrKsoLRMAJBnFtd&#10;caHgeFh9TkE4j6yxtkwKnuQgWfQ+5hhr++Ad3fe+ECGEXYwKSu+bWEqXl2TQDW1DHLiLbQ36ANtC&#10;6hYfIdzUchxF39JgxaGhxIbSkvLr/mYUvM7bdON+Tl/ZROv1avtrspyMUoN+t5yB8NT5f/GfO9MK&#10;JmF9+BJ+gFy8AQAA//8DAFBLAQItABQABgAIAAAAIQDb4fbL7gAAAIUBAAATAAAAAAAAAAAAAAAA&#10;AAAAAABbQ29udGVudF9UeXBlc10ueG1sUEsBAi0AFAAGAAgAAAAhAFr0LFu/AAAAFQEAAAsAAAAA&#10;AAAAAAAAAAAAHwEAAF9yZWxzLy5yZWxzUEsBAi0AFAAGAAgAAAAhAJ5a8TbBAAAA2wAAAA8AAAAA&#10;AAAAAAAAAAAABwIAAGRycy9kb3ducmV2LnhtbFBLBQYAAAAAAwADALcAAAD1AgAAAAA=&#10;" path="m,l24490,22026e" filled="f" strokeweight=".27444mm">
                  <v:path arrowok="t"/>
                </v:shape>
                <v:shape id="Graphic 41" o:spid="_x0000_s1039" style="position:absolute;left:4874;top:4845;width:247;height:222;visibility:visible;mso-wrap-style:square;v-text-anchor:top" coordsize="2476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StwwAAANsAAAAPAAAAZHJzL2Rvd25yZXYueG1sRI9Bi8Iw&#10;FITvgv8hPMGbpoqKVKOI4FIQRevC4u3RvG3LNi+lyWr1128WBI/DzHzDLNetqcSNGldaVjAaRiCI&#10;M6tLzhV8XnaDOQjnkTVWlknBgxysV93OEmNt73ymW+pzESDsYlRQeF/HUrqsIINuaGvi4H3bxqAP&#10;ssmlbvAe4KaS4yiaSYMlh4UCa9oWlP2kv0bB83rc7t3ha5pMtP7YHU8mycgo1e+1mwUIT61/h1/t&#10;RCuYjOD/S/gBcvUHAAD//wMAUEsBAi0AFAAGAAgAAAAhANvh9svuAAAAhQEAABMAAAAAAAAAAAAA&#10;AAAAAAAAAFtDb250ZW50X1R5cGVzXS54bWxQSwECLQAUAAYACAAAACEAWvQsW78AAAAVAQAACwAA&#10;AAAAAAAAAAAAAAAfAQAAX3JlbHMvLnJlbHNQSwECLQAUAAYACAAAACEA8RZUrcMAAADbAAAADwAA&#10;AAAAAAAAAAAAAAAHAgAAZHJzL2Rvd25yZXYueG1sUEsFBgAAAAADAAMAtwAAAPcCAAAAAA==&#10;" path="m,l24490,22026e" filled="f" strokeweight=".27444mm">
                  <v:path arrowok="t"/>
                </v:shape>
                <v:shape id="Graphic 42" o:spid="_x0000_s1040" style="position:absolute;left:4553;top:5201;width:247;height:222;visibility:visible;mso-wrap-style:square;v-text-anchor:top" coordsize="2476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MrawwAAANsAAAAPAAAAZHJzL2Rvd25yZXYueG1sRI9Bi8Iw&#10;FITvgv8hPGFvmq6oSDXKIrgUlhWtgnh7NM+22LyUJqtdf70RBI/DzHzDzJetqcSVGldaVvA5iEAQ&#10;Z1aXnCs47Nf9KQjnkTVWlknBPzlYLrqdOcba3nhH19TnIkDYxaig8L6OpXRZQQbdwNbEwTvbxqAP&#10;ssmlbvAW4KaSwyiaSIMlh4UCa1oVlF3SP6PgftqsftzvcZyMtP5eb7Ymycgo9dFrv2YgPLX+HX61&#10;E61gNITnl/AD5OIBAAD//wMAUEsBAi0AFAAGAAgAAAAhANvh9svuAAAAhQEAABMAAAAAAAAAAAAA&#10;AAAAAAAAAFtDb250ZW50X1R5cGVzXS54bWxQSwECLQAUAAYACAAAACEAWvQsW78AAAAVAQAACwAA&#10;AAAAAAAAAAAAAAAfAQAAX3JlbHMvLnJlbHNQSwECLQAUAAYACAAAACEAAcTK2sMAAADbAAAADwAA&#10;AAAAAAAAAAAAAAAHAgAAZHJzL2Rvd25yZXYueG1sUEsFBgAAAAADAAMAtwAAAPcCAAAAAA==&#10;" path="m,l24490,22026e" filled="f" strokeweight=".27444mm">
                  <v:path arrowok="t"/>
                </v:shape>
                <v:shape id="Graphic 43" o:spid="_x0000_s1041" style="position:absolute;left:4232;top:5557;width:247;height:222;visibility:visible;mso-wrap-style:square;v-text-anchor:top" coordsize="2476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G9BxQAAANsAAAAPAAAAZHJzL2Rvd25yZXYueG1sRI9Ba8JA&#10;FITvBf/D8oTezMY2lZK6igiWQFE0FaS3R/aZBLNvQ3Zr0v56tyD0OMzMN8x8OZhGXKlztWUF0ygG&#10;QVxYXXOp4Pi5mbyCcB5ZY2OZFPyQg+Vi9DDHVNueD3TNfSkChF2KCirv21RKV1Rk0EW2JQ7e2XYG&#10;fZBdKXWHfYCbRj7F8UwarDksVNjSuqLikn8bBb9fu/WH255eskTr981ub7KCjFKP42H1BsLT4P/D&#10;93amFSTP8Pcl/AC5uAEAAP//AwBQSwECLQAUAAYACAAAACEA2+H2y+4AAACFAQAAEwAAAAAAAAAA&#10;AAAAAAAAAAAAW0NvbnRlbnRfVHlwZXNdLnhtbFBLAQItABQABgAIAAAAIQBa9CxbvwAAABUBAAAL&#10;AAAAAAAAAAAAAAAAAB8BAABfcmVscy8ucmVsc1BLAQItABQABgAIAAAAIQBuiG9BxQAAANsAAAAP&#10;AAAAAAAAAAAAAAAAAAcCAABkcnMvZG93bnJldi54bWxQSwUGAAAAAAMAAwC3AAAA+QIAAAAA&#10;" path="m,l24490,22026e" filled="f" strokeweight=".27444mm">
                  <v:path arrowok="t"/>
                </v:shape>
                <v:shape id="Graphic 44" o:spid="_x0000_s1042" style="position:absolute;left:5627;top:4255;width:2292;height:616;visibility:visible;mso-wrap-style:square;v-text-anchor:top" coordsize="22923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4r/xAAAANsAAAAPAAAAZHJzL2Rvd25yZXYueG1sRI9Ba8JA&#10;FITvhf6H5RV6qxtLWiR1FRHEWqhg9NLbI/tMgtm3YffVxH/fLRR6HGbmG2a+HF2nrhRi69nAdJKB&#10;Iq68bbk2cDpunmagoiBb7DyTgRtFWC7u7+ZYWD/wga6l1CpBOBZooBHpC61j1ZDDOPE9cfLOPjiU&#10;JEOtbcAhwV2nn7PsVTtsOS002NO6oepSfjsD273shtuXrWef+XZffqxepkF2xjw+jKs3UEKj/If/&#10;2u/WQJ7D75f0A/TiBwAA//8DAFBLAQItABQABgAIAAAAIQDb4fbL7gAAAIUBAAATAAAAAAAAAAAA&#10;AAAAAAAAAABbQ29udGVudF9UeXBlc10ueG1sUEsBAi0AFAAGAAgAAAAhAFr0LFu/AAAAFQEAAAsA&#10;AAAAAAAAAAAAAAAAHwEAAF9yZWxzLy5yZWxzUEsBAi0AFAAGAAgAAAAhAJM/iv/EAAAA2wAAAA8A&#10;AAAAAAAAAAAAAAAABwIAAGRycy9kb3ducmV2LnhtbFBLBQYAAAAAAwADALcAAAD4AgAAAAA=&#10;" path="m,l229185,61344e" filled="f" strokeweight=".27433mm">
                  <v:path arrowok="t"/>
                </v:shape>
                <v:shape id="Graphic 45" o:spid="_x0000_s1043" style="position:absolute;left:7918;top:3763;width:724;height:1111;visibility:visible;mso-wrap-style:square;v-text-anchor:top" coordsize="7239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muowgAAANsAAAAPAAAAZHJzL2Rvd25yZXYueG1sRE/dasIw&#10;FL4f+A7hCN5pOnGbVqNIYTIQOuZ8gGNz1nZrTromttWnNwNhlx/f/2rTm0q01LjSsoLHSQSCOLO6&#10;5FzB8fN1PAfhPLLGyjIpuJCDzXrwsMJY244/qD34XIQQdjEqKLyvYyldVpBBN7E1ceC+bGPQB9jk&#10;UjfYhXBTyWkUPUuDJYeGAmtKCsp+DmejYPFS7WU6/T6l779hzE5ur6ckV2o07LdLEJ56/y++u9+0&#10;gtkT/H0JP0CubwAAAP//AwBQSwECLQAUAAYACAAAACEA2+H2y+4AAACFAQAAEwAAAAAAAAAAAAAA&#10;AAAAAAAAW0NvbnRlbnRfVHlwZXNdLnhtbFBLAQItABQABgAIAAAAIQBa9CxbvwAAABUBAAALAAAA&#10;AAAAAAAAAAAAAB8BAABfcmVscy8ucmVsc1BLAQItABQABgAIAAAAIQCz5muowgAAANsAAAAPAAAA&#10;AAAAAAAAAAAAAAcCAABkcnMvZG93bnJldi54bWxQSwUGAAAAAAMAAwC3AAAA9gIAAAAA&#10;" path="m,110604l71902,e" filled="f" strokeweight=".27453mm">
                  <v:path arrowok="t"/>
                </v:shape>
                <v:shape id="Graphic 46" o:spid="_x0000_s1044" style="position:absolute;left:7717;top:1039;width:889;height:1098;visibility:visible;mso-wrap-style:square;v-text-anchor:top" coordsize="8890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kGxAAAANsAAAAPAAAAZHJzL2Rvd25yZXYueG1sRI9Ba8JA&#10;FITvBf/D8oTe6saiUqKrFGnBQyloWsXbI/uaTZt9G7Kvmv57VxB6HGbmG2ax6n2jTtTFOrCB8SgD&#10;RVwGW3Nl4KN4fXgCFQXZYhOYDPxRhNVycLfA3IYzb+m0k0olCMccDTiRNtc6lo48xlFoiZP3FTqP&#10;kmRXadvhOcF9ox+zbKY91pwWHLa0dlT+7H69ASmOjtzhjb8nn++bF1tMZa+nxtwP++c5KKFe/sO3&#10;9sYamMzg+iX9AL28AAAA//8DAFBLAQItABQABgAIAAAAIQDb4fbL7gAAAIUBAAATAAAAAAAAAAAA&#10;AAAAAAAAAABbQ29udGVudF9UeXBlc10ueG1sUEsBAi0AFAAGAAgAAAAhAFr0LFu/AAAAFQEAAAsA&#10;AAAAAAAAAAAAAAAAHwEAAF9yZWxzLy5yZWxzUEsBAi0AFAAGAAgAAAAhAEStyQbEAAAA2wAAAA8A&#10;AAAAAAAAAAAAAAAABwIAAGRycy9kb3ducmV2LnhtbFBLBQYAAAAAAwADALcAAAD4AgAAAAA=&#10;" path="m88778,109516l,e" filled="f" strokeweight=".2745mm">
                  <v:path arrowok="t"/>
                </v:shape>
                <v:shape id="Graphic 47" o:spid="_x0000_s1045" style="position:absolute;left:5502;top:1039;width:2217;height:851;visibility:visible;mso-wrap-style:square;v-text-anchor:top" coordsize="221615,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rkwgAAANsAAAAPAAAAZHJzL2Rvd25yZXYueG1sRI9BawIx&#10;FITvBf9DeIK3mlVbLVujiCLYU1Frz4/Nc3dx87Ik0Y399U2h4HGYmW+Y+TKaRtzI+dqygtEwA0Fc&#10;WF1zqeDruH1+A+EDssbGMim4k4flovc0x1zbjvd0O4RSJAj7HBVUIbS5lL6oyKAf2pY4eWfrDIYk&#10;XSm1wy7BTSPHWTaVBmtOCxW2tK6ouByuRsGrP31LqT+meDpvJj+die5zFpUa9OPqHUSgGB7h//ZO&#10;K3iZwd+X9APk4hcAAP//AwBQSwECLQAUAAYACAAAACEA2+H2y+4AAACFAQAAEwAAAAAAAAAAAAAA&#10;AAAAAAAAW0NvbnRlbnRfVHlwZXNdLnhtbFBLAQItABQABgAIAAAAIQBa9CxbvwAAABUBAAALAAAA&#10;AAAAAAAAAAAAAB8BAABfcmVscy8ucmVsc1BLAQItABQABgAIAAAAIQCEHtrkwgAAANsAAAAPAAAA&#10;AAAAAAAAAAAAAAcCAABkcnMvZG93bnJldi54bWxQSwUGAAAAAAMAAwC3AAAA9gIAAAAA&#10;" path="m221511,l,84939e" filled="f" strokeweight=".27436mm">
                  <v:path arrowok="t"/>
                </v:shape>
                <v:shape id="Graphic 48" o:spid="_x0000_s1046" style="position:absolute;left:5502;top:1888;width:127;height:2369;visibility:visible;mso-wrap-style:square;v-text-anchor:top" coordsize="12700,2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EzvwQAAANsAAAAPAAAAZHJzL2Rvd25yZXYueG1sRE9NawIx&#10;EL0X/A9hBC9SE221uhpFtIJXtUWP42bcXdxMlk3U9d+bQ6HHx/ueLRpbijvVvnCsod9TIIhTZwrO&#10;NPwcNu9jED4gGywdk4YneVjMW28zTIx78I7u+5CJGMI+QQ15CFUipU9zsuh7riKO3MXVFkOEdSZN&#10;jY8Ybks5UGokLRYcG3KsaJVTet3frIbTrzx/TdQ3HtdqEyaDYTftf3S17rSb5RREoCb8i//cW6Ph&#10;M46NX+IPkPMXAAAA//8DAFBLAQItABQABgAIAAAAIQDb4fbL7gAAAIUBAAATAAAAAAAAAAAAAAAA&#10;AAAAAABbQ29udGVudF9UeXBlc10ueG1sUEsBAi0AFAAGAAgAAAAhAFr0LFu/AAAAFQEAAAsAAAAA&#10;AAAAAAAAAAAAHwEAAF9yZWxzLy5yZWxzUEsBAi0AFAAGAAgAAAAhAP2MTO/BAAAA2wAAAA8AAAAA&#10;AAAAAAAAAAAABwIAAGRycy9kb3ducmV2LnhtbFBLBQYAAAAAAwADALcAAAD1AgAAAAA=&#10;" path="m,l12417,236694e" filled="f" strokeweight=".27461mm">
                  <v:path arrowok="t"/>
                </v:shape>
                <v:shape id="Graphic 49" o:spid="_x0000_s1047" style="position:absolute;left:3817;top:715;width:184;height:279;visibility:visible;mso-wrap-style:square;v-text-anchor:top" coordsize="1841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tlcxAAAANsAAAAPAAAAZHJzL2Rvd25yZXYueG1sRI/dasJA&#10;FITvC77DcgRvim6UUjS6SiwUFKngzwMcs8ckmD0bsqtZ+/TdQqGXw8x8wyxWwdTiQa2rLCsYjxIQ&#10;xLnVFRcKzqfP4RSE88gaa8uk4EkOVsveywJTbTs+0OPoCxEh7FJUUHrfpFK6vCSDbmQb4uhdbWvQ&#10;R9kWUrfYRbip5SRJ3qXBiuNCiQ19lJTfjnej4DvsDG/kev+6zXaXe2d0FpovpQb9kM1BeAr+P/zX&#10;3mgFbzP4/RJ/gFz+AAAA//8DAFBLAQItABQABgAIAAAAIQDb4fbL7gAAAIUBAAATAAAAAAAAAAAA&#10;AAAAAAAAAABbQ29udGVudF9UeXBlc10ueG1sUEsBAi0AFAAGAAgAAAAhAFr0LFu/AAAAFQEAAAsA&#10;AAAAAAAAAAAAAAAAHwEAAF9yZWxzLy5yZWxzUEsBAi0AFAAGAAgAAAAhADNm2VzEAAAA2wAAAA8A&#10;AAAAAAAAAAAAAAAABwIAAGRycy9kb3ducmV2LnhtbFBLBQYAAAAAAwADALcAAAD4AgAAAAA=&#10;" path="m,27608l17947,e" filled="f" strokeweight=".27453mm">
                  <v:path arrowok="t"/>
                </v:shape>
                <v:shape id="Graphic 50" o:spid="_x0000_s1048" style="position:absolute;left:4220;top:976;width:184;height:280;visibility:visible;mso-wrap-style:square;v-text-anchor:top" coordsize="1841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YcwQAAANsAAAAPAAAAZHJzL2Rvd25yZXYueG1sRE/dasIw&#10;FL4f7B3CGexmrOkGinRGqcKgQxSse4Cz5qwta05KE9vMpzcXgpcf3/9yHUwnRhpca1nBW5KCIK6s&#10;brlW8H36fF2AcB5ZY2eZFPyTg/Xq8WGJmbYTH2ksfS1iCLsMFTTe95mUrmrIoEtsTxy5XzsY9BEO&#10;tdQDTjHcdPI9TefSYMuxocGetg1Vf+XZKLiEneFCbg4vX/nu5zwZnYd+r9TzU8g/QHgK/i6+uQut&#10;YBbXxy/xB8jVFQAA//8DAFBLAQItABQABgAIAAAAIQDb4fbL7gAAAIUBAAATAAAAAAAAAAAAAAAA&#10;AAAAAABbQ29udGVudF9UeXBlc10ueG1sUEsBAi0AFAAGAAgAAAAhAFr0LFu/AAAAFQEAAAsAAAAA&#10;AAAAAAAAAAAAHwEAAF9yZWxzLy5yZWxzUEsBAi0AFAAGAAgAAAAhACeF5hzBAAAA2wAAAA8AAAAA&#10;AAAAAAAAAAAABwIAAGRycy9kb3ducmV2LnhtbFBLBQYAAAAAAwADALcAAAD1AgAAAAA=&#10;" path="m,27608l17947,e" filled="f" strokeweight=".27453mm">
                  <v:path arrowok="t"/>
                </v:shape>
                <v:shape id="Graphic 51" o:spid="_x0000_s1049" style="position:absolute;left:4623;top:1238;width:184;height:279;visibility:visible;mso-wrap-style:square;v-text-anchor:top" coordsize="1841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UOHxAAAANsAAAAPAAAAZHJzL2Rvd25yZXYueG1sRI/RasJA&#10;FETfhf7Dcgt9kbqxoJToJqSFgkUUTPsB1+xtEpq9G7Kr2fbrXUHwcZiZM8w6D6YTZxpca1nBfJaA&#10;IK6sbrlW8P318fwKwnlkjZ1lUvBHDvLsYbLGVNuRD3QufS0ihF2KChrv+1RKVzVk0M1sTxy9HzsY&#10;9FEOtdQDjhFuOvmSJEtpsOW40GBP7w1Vv+XJKPgPW8Mb+baffhbb42k0ugj9Tqmnx1CsQHgK/h6+&#10;tTdawWIO1y/xB8jsAgAA//8DAFBLAQItABQABgAIAAAAIQDb4fbL7gAAAIUBAAATAAAAAAAAAAAA&#10;AAAAAAAAAABbQ29udGVudF9UeXBlc10ueG1sUEsBAi0AFAAGAAgAAAAhAFr0LFu/AAAAFQEAAAsA&#10;AAAAAAAAAAAAAAAAHwEAAF9yZWxzLy5yZWxzUEsBAi0AFAAGAAgAAAAhAEjJQ4fEAAAA2wAAAA8A&#10;AAAAAAAAAAAAAAAABwIAAGRycy9kb3ducmV2LnhtbFBLBQYAAAAAAwADALcAAAD4AgAAAAA=&#10;" path="m,27608l17947,e" filled="f" strokeweight=".27453mm">
                  <v:path arrowok="t"/>
                </v:shape>
                <v:shape id="Graphic 52" o:spid="_x0000_s1050" style="position:absolute;left:5026;top:1499;width:184;height:280;visibility:visible;mso-wrap-style:square;v-text-anchor:top" coordsize="1841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93wxAAAANsAAAAPAAAAZHJzL2Rvd25yZXYueG1sRI/RasJA&#10;FETfBf9huYIvopsKlRJdJS0UFKlg6gdcs9ckmL0bsqvZ9uu7BcHHYWbOMKtNMI24U+dqywpeZgkI&#10;4sLqmksFp+/P6RsI55E1NpZJwQ852KyHgxWm2vZ8pHvuSxEh7FJUUHnfplK6oiKDbmZb4uhdbGfQ&#10;R9mVUnfYR7hp5DxJFtJgzXGhwpY+Kiqu+c0o+A17w1v5fpjssv351hudhfZLqfEoZEsQnoJ/hh/t&#10;rVbwOof/L/EHyPUfAAAA//8DAFBLAQItABQABgAIAAAAIQDb4fbL7gAAAIUBAAATAAAAAAAAAAAA&#10;AAAAAAAAAABbQ29udGVudF9UeXBlc10ueG1sUEsBAi0AFAAGAAgAAAAhAFr0LFu/AAAAFQEAAAsA&#10;AAAAAAAAAAAAAAAAHwEAAF9yZWxzLy5yZWxzUEsBAi0AFAAGAAgAAAAhALgb3fDEAAAA2wAAAA8A&#10;AAAAAAAAAAAAAAAABwIAAGRycy9kb3ducmV2LnhtbFBLBQYAAAAAAwADALcAAAD4AgAAAAA=&#10;" path="m,27608l17947,e" filled="f" strokeweight=".27453mm">
                  <v:path arrowok="t"/>
                </v:shape>
                <v:shape id="Graphic 53" o:spid="_x0000_s1051" style="position:absolute;left:1413;top:602;width:2108;height:1073;visibility:visible;mso-wrap-style:square;v-text-anchor:top" coordsize="210820,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6sywwAAANsAAAAPAAAAZHJzL2Rvd25yZXYueG1sRI9BSwMx&#10;FITvgv8hPMGbTdaiyNq0FEGpJ2tb74/Na7Lt5mVJ0nbbX98IgsdhZr5hJrPBd+JIMbWBNVQjBYK4&#10;CaZlq2Gzfn94AZEyssEuMGk4U4LZ9PZmgrUJJ/6m4ypbUSCcatTgcu5rKVPjyGMahZ64eNsQPeYi&#10;o5Um4qnAfScflXqWHlsuCw57enPU7FcHr2Edg9x92c92oy6usj+VVR/jpdb3d8P8FUSmIf+H/9oL&#10;o+FpDL9fyg+Q0ysAAAD//wMAUEsBAi0AFAAGAAgAAAAhANvh9svuAAAAhQEAABMAAAAAAAAAAAAA&#10;AAAAAAAAAFtDb250ZW50X1R5cGVzXS54bWxQSwECLQAUAAYACAAAACEAWvQsW78AAAAVAQAACwAA&#10;AAAAAAAAAAAAAAAfAQAAX3JlbHMvLnJlbHNQSwECLQAUAAYACAAAACEAZSOrMsMAAADbAAAADwAA&#10;AAAAAAAAAAAAAAAHAgAAZHJzL2Rvd25yZXYueG1sUEsFBgAAAAADAAMAtwAAAPcCAAAAAA==&#10;" path="m210676,l,107231e" filled="f" strokeweight=".27436mm">
                  <v:path arrowok="t"/>
                </v:shape>
                <v:shape id="Textbox 54" o:spid="_x0000_s1052" type="#_x0000_t202" style="position:absolute;left:3581;width:3048;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71FA022" w14:textId="77777777" w:rsidR="00C4799D" w:rsidRDefault="008C28BE">
                        <w:pPr>
                          <w:spacing w:before="20"/>
                          <w:ind w:left="220"/>
                          <w:rPr>
                            <w:b/>
                            <w:i/>
                            <w:sz w:val="15"/>
                          </w:rPr>
                        </w:pPr>
                        <w:r>
                          <w:rPr>
                            <w:b/>
                            <w:i/>
                            <w:spacing w:val="-5"/>
                            <w:w w:val="105"/>
                            <w:sz w:val="15"/>
                          </w:rPr>
                          <w:t>(S)</w:t>
                        </w:r>
                      </w:p>
                      <w:p w14:paraId="034F0F92" w14:textId="77777777" w:rsidR="00C4799D" w:rsidRDefault="00C4799D">
                        <w:pPr>
                          <w:spacing w:before="150"/>
                          <w:rPr>
                            <w:b/>
                            <w:i/>
                            <w:sz w:val="15"/>
                          </w:rPr>
                        </w:pPr>
                      </w:p>
                      <w:p w14:paraId="0B151801" w14:textId="77777777" w:rsidR="00C4799D" w:rsidRDefault="008C28BE">
                        <w:pPr>
                          <w:ind w:left="20"/>
                          <w:rPr>
                            <w:b/>
                            <w:i/>
                            <w:sz w:val="15"/>
                          </w:rPr>
                        </w:pPr>
                        <w:r>
                          <w:rPr>
                            <w:b/>
                            <w:i/>
                            <w:spacing w:val="-5"/>
                            <w:w w:val="105"/>
                            <w:sz w:val="15"/>
                          </w:rPr>
                          <w:t>(R)</w:t>
                        </w:r>
                      </w:p>
                    </w:txbxContent>
                  </v:textbox>
                </v:shape>
                <v:shape id="Textbox 55" o:spid="_x0000_s1053" type="#_x0000_t202" style="position:absolute;top:6670;width:1574;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3E2FE75" w14:textId="77777777" w:rsidR="00C4799D" w:rsidRDefault="008C28BE">
                        <w:pPr>
                          <w:spacing w:before="10"/>
                          <w:ind w:left="20"/>
                          <w:rPr>
                            <w:sz w:val="26"/>
                          </w:rPr>
                        </w:pPr>
                        <w:r>
                          <w:rPr>
                            <w:spacing w:val="-10"/>
                            <w:sz w:val="26"/>
                          </w:rPr>
                          <w:t>N</w:t>
                        </w:r>
                      </w:p>
                    </w:txbxContent>
                  </v:textbox>
                </v:shape>
                <v:shape id="Textbox 56" o:spid="_x0000_s1054" type="#_x0000_t202" style="position:absolute;left:3818;top:7071;width:1574;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7E5BDE4" w14:textId="77777777" w:rsidR="00C4799D" w:rsidRDefault="008C28BE">
                        <w:pPr>
                          <w:spacing w:before="10"/>
                          <w:ind w:left="20"/>
                          <w:rPr>
                            <w:sz w:val="26"/>
                          </w:rPr>
                        </w:pPr>
                        <w:r>
                          <w:rPr>
                            <w:spacing w:val="-10"/>
                            <w:sz w:val="26"/>
                          </w:rPr>
                          <w:t>N</w:t>
                        </w:r>
                      </w:p>
                    </w:txbxContent>
                  </v:textbox>
                </v:shape>
                <w10:wrap anchorx="page"/>
              </v:group>
            </w:pict>
          </mc:Fallback>
        </mc:AlternateContent>
      </w:r>
      <w:r>
        <w:rPr>
          <w:spacing w:val="-10"/>
        </w:rPr>
        <w:t>O</w:t>
      </w:r>
    </w:p>
    <w:p w14:paraId="576FBA90" w14:textId="77777777" w:rsidR="00C4799D" w:rsidRDefault="008C28BE" w:rsidP="00F74BCF">
      <w:pPr>
        <w:tabs>
          <w:tab w:val="left" w:pos="2258"/>
        </w:tabs>
        <w:spacing w:line="146" w:lineRule="auto"/>
        <w:ind w:left="2258" w:right="6886" w:hanging="648"/>
        <w:rPr>
          <w:sz w:val="26"/>
        </w:rPr>
      </w:pPr>
      <w:r>
        <w:rPr>
          <w:spacing w:val="-10"/>
          <w:position w:val="1"/>
          <w:sz w:val="26"/>
        </w:rPr>
        <w:t>N</w:t>
      </w:r>
      <w:r>
        <w:rPr>
          <w:position w:val="1"/>
          <w:sz w:val="26"/>
        </w:rPr>
        <w:tab/>
      </w:r>
      <w:proofErr w:type="spellStart"/>
      <w:r>
        <w:rPr>
          <w:spacing w:val="12"/>
          <w:position w:val="1"/>
          <w:sz w:val="26"/>
        </w:rPr>
        <w:t>N</w:t>
      </w:r>
      <w:proofErr w:type="spellEnd"/>
      <w:r>
        <w:rPr>
          <w:noProof/>
          <w:spacing w:val="22"/>
          <w:position w:val="12"/>
          <w:sz w:val="26"/>
        </w:rPr>
        <w:drawing>
          <wp:inline distT="0" distB="0" distL="0" distR="0" wp14:anchorId="06518DCF" wp14:editId="01B9E085">
            <wp:extent cx="272837" cy="88677"/>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4" cstate="print"/>
                    <a:stretch>
                      <a:fillRect/>
                    </a:stretch>
                  </pic:blipFill>
                  <pic:spPr>
                    <a:xfrm>
                      <a:off x="0" y="0"/>
                      <a:ext cx="272837" cy="88677"/>
                    </a:xfrm>
                    <a:prstGeom prst="rect">
                      <a:avLst/>
                    </a:prstGeom>
                  </pic:spPr>
                </pic:pic>
              </a:graphicData>
            </a:graphic>
          </wp:inline>
        </w:drawing>
      </w:r>
      <w:r>
        <w:rPr>
          <w:sz w:val="26"/>
        </w:rPr>
        <w:t>CF</w:t>
      </w:r>
      <w:r>
        <w:rPr>
          <w:position w:val="-5"/>
          <w:sz w:val="19"/>
        </w:rPr>
        <w:t xml:space="preserve">3 </w:t>
      </w:r>
      <w:r>
        <w:rPr>
          <w:spacing w:val="-10"/>
          <w:sz w:val="26"/>
        </w:rPr>
        <w:t>H</w:t>
      </w:r>
    </w:p>
    <w:p w14:paraId="74551A26" w14:textId="77777777" w:rsidR="00C4799D" w:rsidRDefault="008C28BE" w:rsidP="00F74BCF">
      <w:pPr>
        <w:pStyle w:val="ListParagraph"/>
        <w:numPr>
          <w:ilvl w:val="0"/>
          <w:numId w:val="1"/>
        </w:numPr>
        <w:tabs>
          <w:tab w:val="left" w:pos="2327"/>
        </w:tabs>
        <w:spacing w:before="44"/>
        <w:ind w:hanging="130"/>
        <w:rPr>
          <w:sz w:val="20"/>
        </w:rPr>
      </w:pPr>
      <w:r>
        <w:rPr>
          <w:w w:val="105"/>
          <w:sz w:val="20"/>
        </w:rPr>
        <w:t>1/2</w:t>
      </w:r>
      <w:r>
        <w:rPr>
          <w:spacing w:val="-9"/>
          <w:w w:val="105"/>
          <w:sz w:val="20"/>
        </w:rPr>
        <w:t xml:space="preserve"> </w:t>
      </w:r>
      <w:r>
        <w:rPr>
          <w:spacing w:val="-5"/>
          <w:w w:val="105"/>
          <w:sz w:val="20"/>
        </w:rPr>
        <w:t>H</w:t>
      </w:r>
      <w:r>
        <w:rPr>
          <w:spacing w:val="-5"/>
          <w:w w:val="105"/>
          <w:sz w:val="20"/>
          <w:vertAlign w:val="subscript"/>
        </w:rPr>
        <w:t>2</w:t>
      </w:r>
      <w:r>
        <w:rPr>
          <w:spacing w:val="-5"/>
          <w:w w:val="105"/>
          <w:sz w:val="20"/>
        </w:rPr>
        <w:t>O</w:t>
      </w:r>
    </w:p>
    <w:p w14:paraId="7FD91CF6" w14:textId="77777777" w:rsidR="00C4799D" w:rsidRDefault="00C4799D" w:rsidP="00F74BCF">
      <w:pPr>
        <w:pStyle w:val="BodyText"/>
        <w:ind w:left="0"/>
        <w:rPr>
          <w:sz w:val="26"/>
        </w:rPr>
      </w:pPr>
    </w:p>
    <w:p w14:paraId="4738FEA1" w14:textId="77777777" w:rsidR="00C4799D" w:rsidRDefault="00C4799D" w:rsidP="00F74BCF">
      <w:pPr>
        <w:pStyle w:val="BodyText"/>
        <w:spacing w:before="110"/>
        <w:ind w:left="0"/>
        <w:rPr>
          <w:sz w:val="26"/>
        </w:rPr>
      </w:pPr>
    </w:p>
    <w:p w14:paraId="708D4AAA" w14:textId="77777777" w:rsidR="00C4799D" w:rsidRDefault="008C28BE" w:rsidP="00F74BCF">
      <w:pPr>
        <w:pStyle w:val="Heading2"/>
        <w:tabs>
          <w:tab w:val="left" w:pos="1554"/>
        </w:tabs>
        <w:spacing w:line="293" w:lineRule="exact"/>
      </w:pPr>
      <w:r>
        <w:rPr>
          <w:noProof/>
        </w:rPr>
        <mc:AlternateContent>
          <mc:Choice Requires="wpg">
            <w:drawing>
              <wp:anchor distT="0" distB="0" distL="0" distR="0" simplePos="0" relativeHeight="251649536" behindDoc="0" locked="0" layoutInCell="1" allowOverlap="1" wp14:anchorId="52E70922" wp14:editId="04564DC0">
                <wp:simplePos x="0" y="0"/>
                <wp:positionH relativeFrom="page">
                  <wp:posOffset>1079395</wp:posOffset>
                </wp:positionH>
                <wp:positionV relativeFrom="paragraph">
                  <wp:posOffset>-317739</wp:posOffset>
                </wp:positionV>
                <wp:extent cx="256540" cy="44069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440690"/>
                          <a:chOff x="0" y="0"/>
                          <a:chExt cx="256540" cy="440690"/>
                        </a:xfrm>
                      </wpg:grpSpPr>
                      <wps:wsp>
                        <wps:cNvPr id="59" name="Graphic 59"/>
                        <wps:cNvSpPr/>
                        <wps:spPr>
                          <a:xfrm>
                            <a:off x="105109" y="126758"/>
                            <a:ext cx="1270" cy="237490"/>
                          </a:xfrm>
                          <a:custGeom>
                            <a:avLst/>
                            <a:gdLst/>
                            <a:ahLst/>
                            <a:cxnLst/>
                            <a:rect l="l" t="t" r="r" b="b"/>
                            <a:pathLst>
                              <a:path h="237490">
                                <a:moveTo>
                                  <a:pt x="0" y="0"/>
                                </a:moveTo>
                                <a:lnTo>
                                  <a:pt x="0" y="237018"/>
                                </a:lnTo>
                              </a:path>
                            </a:pathLst>
                          </a:custGeom>
                          <a:ln w="9886">
                            <a:solidFill>
                              <a:srgbClr val="000000"/>
                            </a:solidFill>
                            <a:prstDash val="solid"/>
                          </a:ln>
                        </wps:spPr>
                        <wps:bodyPr wrap="square" lIns="0" tIns="0" rIns="0" bIns="0" rtlCol="0">
                          <a:prstTxWarp prst="textNoShape">
                            <a:avLst/>
                          </a:prstTxWarp>
                          <a:noAutofit/>
                        </wps:bodyPr>
                      </wps:wsp>
                      <wps:wsp>
                        <wps:cNvPr id="60" name="Graphic 60"/>
                        <wps:cNvSpPr/>
                        <wps:spPr>
                          <a:xfrm>
                            <a:off x="105109" y="363775"/>
                            <a:ext cx="125095" cy="72390"/>
                          </a:xfrm>
                          <a:custGeom>
                            <a:avLst/>
                            <a:gdLst/>
                            <a:ahLst/>
                            <a:cxnLst/>
                            <a:rect l="l" t="t" r="r" b="b"/>
                            <a:pathLst>
                              <a:path w="125095" h="72390">
                                <a:moveTo>
                                  <a:pt x="0" y="0"/>
                                </a:moveTo>
                                <a:lnTo>
                                  <a:pt x="124788" y="71970"/>
                                </a:lnTo>
                              </a:path>
                            </a:pathLst>
                          </a:custGeom>
                          <a:ln w="9878">
                            <a:solidFill>
                              <a:srgbClr val="000000"/>
                            </a:solidFill>
                            <a:prstDash val="solid"/>
                          </a:ln>
                        </wps:spPr>
                        <wps:bodyPr wrap="square" lIns="0" tIns="0" rIns="0" bIns="0" rtlCol="0">
                          <a:prstTxWarp prst="textNoShape">
                            <a:avLst/>
                          </a:prstTxWarp>
                          <a:noAutofit/>
                        </wps:bodyPr>
                      </wps:wsp>
                      <wps:wsp>
                        <wps:cNvPr id="61" name="Graphic 61"/>
                        <wps:cNvSpPr/>
                        <wps:spPr>
                          <a:xfrm>
                            <a:off x="147818" y="339143"/>
                            <a:ext cx="103505" cy="59690"/>
                          </a:xfrm>
                          <a:custGeom>
                            <a:avLst/>
                            <a:gdLst/>
                            <a:ahLst/>
                            <a:cxnLst/>
                            <a:rect l="l" t="t" r="r" b="b"/>
                            <a:pathLst>
                              <a:path w="103505" h="59690">
                                <a:moveTo>
                                  <a:pt x="0" y="0"/>
                                </a:moveTo>
                                <a:lnTo>
                                  <a:pt x="103433" y="59653"/>
                                </a:lnTo>
                              </a:path>
                            </a:pathLst>
                          </a:custGeom>
                          <a:ln w="9878">
                            <a:solidFill>
                              <a:srgbClr val="000000"/>
                            </a:solidFill>
                            <a:prstDash val="solid"/>
                          </a:ln>
                        </wps:spPr>
                        <wps:bodyPr wrap="square" lIns="0" tIns="0" rIns="0" bIns="0" rtlCol="0">
                          <a:prstTxWarp prst="textNoShape">
                            <a:avLst/>
                          </a:prstTxWarp>
                          <a:noAutofit/>
                        </wps:bodyPr>
                      </wps:wsp>
                      <wps:wsp>
                        <wps:cNvPr id="62" name="Graphic 62"/>
                        <wps:cNvSpPr/>
                        <wps:spPr>
                          <a:xfrm>
                            <a:off x="105109" y="57731"/>
                            <a:ext cx="120014" cy="69215"/>
                          </a:xfrm>
                          <a:custGeom>
                            <a:avLst/>
                            <a:gdLst/>
                            <a:ahLst/>
                            <a:cxnLst/>
                            <a:rect l="l" t="t" r="r" b="b"/>
                            <a:pathLst>
                              <a:path w="120014" h="69215">
                                <a:moveTo>
                                  <a:pt x="119675" y="0"/>
                                </a:moveTo>
                                <a:lnTo>
                                  <a:pt x="0" y="69021"/>
                                </a:lnTo>
                              </a:path>
                            </a:pathLst>
                          </a:custGeom>
                          <a:ln w="9878">
                            <a:solidFill>
                              <a:srgbClr val="000000"/>
                            </a:solidFill>
                            <a:prstDash val="solid"/>
                          </a:ln>
                        </wps:spPr>
                        <wps:bodyPr wrap="square" lIns="0" tIns="0" rIns="0" bIns="0" rtlCol="0">
                          <a:prstTxWarp prst="textNoShape">
                            <a:avLst/>
                          </a:prstTxWarp>
                          <a:noAutofit/>
                        </wps:bodyPr>
                      </wps:wsp>
                      <wps:wsp>
                        <wps:cNvPr id="63" name="Graphic 63"/>
                        <wps:cNvSpPr/>
                        <wps:spPr>
                          <a:xfrm>
                            <a:off x="4940" y="36646"/>
                            <a:ext cx="100330" cy="90170"/>
                          </a:xfrm>
                          <a:custGeom>
                            <a:avLst/>
                            <a:gdLst/>
                            <a:ahLst/>
                            <a:cxnLst/>
                            <a:rect l="l" t="t" r="r" b="b"/>
                            <a:pathLst>
                              <a:path w="100330" h="90170">
                                <a:moveTo>
                                  <a:pt x="0" y="0"/>
                                </a:moveTo>
                                <a:lnTo>
                                  <a:pt x="100169" y="90098"/>
                                </a:lnTo>
                              </a:path>
                            </a:pathLst>
                          </a:custGeom>
                          <a:ln w="9880">
                            <a:solidFill>
                              <a:srgbClr val="000000"/>
                            </a:solidFill>
                            <a:prstDash val="solid"/>
                          </a:ln>
                        </wps:spPr>
                        <wps:bodyPr wrap="square" lIns="0" tIns="0" rIns="0" bIns="0" rtlCol="0">
                          <a:prstTxWarp prst="textNoShape">
                            <a:avLst/>
                          </a:prstTxWarp>
                          <a:noAutofit/>
                        </wps:bodyPr>
                      </wps:wsp>
                      <wps:wsp>
                        <wps:cNvPr id="64" name="Graphic 64"/>
                        <wps:cNvSpPr/>
                        <wps:spPr>
                          <a:xfrm>
                            <a:off x="33518" y="4940"/>
                            <a:ext cx="77470" cy="69850"/>
                          </a:xfrm>
                          <a:custGeom>
                            <a:avLst/>
                            <a:gdLst/>
                            <a:ahLst/>
                            <a:cxnLst/>
                            <a:rect l="l" t="t" r="r" b="b"/>
                            <a:pathLst>
                              <a:path w="77470" h="69850">
                                <a:moveTo>
                                  <a:pt x="0" y="0"/>
                                </a:moveTo>
                                <a:lnTo>
                                  <a:pt x="77110" y="69357"/>
                                </a:lnTo>
                              </a:path>
                            </a:pathLst>
                          </a:custGeom>
                          <a:ln w="988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6D9903" id="Group 58" o:spid="_x0000_s1026" style="position:absolute;margin-left:85pt;margin-top:-25pt;width:20.2pt;height:34.7pt;z-index:251649536;mso-wrap-distance-left:0;mso-wrap-distance-right:0;mso-position-horizontal-relative:page" coordsize="256540,44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P2S8wMAADQUAAAOAAAAZHJzL2Uyb0RvYy54bWzsmF1vmzoYx+8n7TtY3K/YmJeASqdp3apJ&#10;0zZpnXbt8BLQADPbCem332MbQpdU55ykZ+0ukovIYGM/Lz//eczl623boE0hZM271CEX2EFFl/G8&#10;7lap8+32/auFg6RiXc4a3hWpc1dI5/XVyxeXQ58UHq94kxcCwSSdTIY+dSql+sR1ZVYVLZMXvC86&#10;6Cy5aJmCS7Fyc8EGmL1tXA/j0B24yHvBs0JKuHttO50rM39ZFpn6XJayUKhJHbBNmX9h/pf63726&#10;ZMlKsL6qs9EMdoIVLas7WHQ31TVTDK1FfTBVW2eCS16qi4y3Li/LOiuMD+ANwXve3Ai+7o0vq2RY&#10;9bswQWj34nTytNmnzY3ov/ZfhLUemh959kNCXNyhXyX3+/X1ah68LUWrHwIn0NZE9G4X0WKrUAY3&#10;vSAMfIh7Bl2+j8N4jHhWQVoOnsqqd//4nMsSu6gxbWfK0AM7cg6PfFx4vlasL0zUpXb/i0B1njpB&#10;7KCOtYDwzUgL3IEo6cVhlI7geCXHYO7Fh+CAYJgEIkG8MAoWlr0pUsSLxjh5NPJtnHb+siRbS3VT&#10;cBNwtvkolQU3n1qsmlrZtpuaAvDX4DcGfOUgAF84CMBf2sV7pvRzOou6iSrImF1d32r5prjlplPt&#10;5Qosm3ub7nAUTIOJcRGG2gHQ0IsAWLZhFob2fdeaDg2pEy8WodlNkjd1/r5uGm2EFKvl20agDdN7&#10;2fy0FzDDb8N6IdU1k5UdZ7rGYU1noJaJzZDO3JLnd5DgAVKaOvLnmonCQc2HDhDSajE1xNRYTg2h&#10;mrfcaIqJD6x5u/3ORI/08qmjIK2f+EQSS6aUadd3Y/WTHX+zVrysdT6B6smi8QKotoT9cbxDcPd3&#10;vOEO2HQK3jSkURRYwma8AxwHVggijz4T38AW8awhgLq1Q2dhZrk/gnTi+dEC3m+woyMSw/a1NB5P&#10;e7Q40241/KloJwe0k+Noh8yDvOnUUxoTn+7RjmmAR9qDeHzrwd6fXgn3JW+SBqgd/mc117SPhgDt&#10;1o5H0I6pT6lxGaYKjMfg0pn2KYF/r7Z7B7R7x9E+ly5BFFGzVVgySzvGxLfSHsYeMcr/LLDDgUAb&#10;ArBbOx6CnZAYii+D8STYs/o/VMnA7vWMx2fY4U3598MOErVXyBip+s+FjB/rA4sW9jD0w31dx5SO&#10;ZXqMye6V/wy6bg0B1K0dD6Fu3fg3yglsmtCeS2KM40fU7PhcxTxtFQNat4e6f5SuUxqMRYyBHsrX&#10;WdWjyJ8OpGG8CCaKnpz00Q6j6dqM00GPIkLslghjGkQ6UidJ+uLMuRZTczY1H2Lg05QJ5fgZTX/7&#10;un9tzrLzx76rXwAAAP//AwBQSwMEFAAGAAgAAAAhALzSruzgAAAACgEAAA8AAABkcnMvZG93bnJl&#10;di54bWxMj81uwjAQhO+V+g7WVuoN7FDoTxoHIdT2hJAKlareTLwkEfE6ik0S3r7Lqb3taEaz32TL&#10;0TWixy7UnjQkUwUCqfC2plLD1/598gwiREPWNJ5QwwUDLPPbm8yk1g/0if0uloJLKKRGQxVjm0oZ&#10;igqdCVPfIrF39J0zkWVXStuZgctdI2dKPUpnauIPlWlxXWFx2p2dho/BDKuH5K3fnI7ry89+sf3e&#10;JKj1/d24egURcYx/YbjiMzrkzHTwZ7JBNKyfFG+JGiaL68GJWaLmIA5svcxB5pn8PyH/BQAA//8D&#10;AFBLAQItABQABgAIAAAAIQC2gziS/gAAAOEBAAATAAAAAAAAAAAAAAAAAAAAAABbQ29udGVudF9U&#10;eXBlc10ueG1sUEsBAi0AFAAGAAgAAAAhADj9If/WAAAAlAEAAAsAAAAAAAAAAAAAAAAALwEAAF9y&#10;ZWxzLy5yZWxzUEsBAi0AFAAGAAgAAAAhAPi4/ZLzAwAANBQAAA4AAAAAAAAAAAAAAAAALgIAAGRy&#10;cy9lMm9Eb2MueG1sUEsBAi0AFAAGAAgAAAAhALzSruzgAAAACgEAAA8AAAAAAAAAAAAAAAAATQYA&#10;AGRycy9kb3ducmV2LnhtbFBLBQYAAAAABAAEAPMAAABaBwAAAAA=&#10;">
                <v:shape id="Graphic 59" o:spid="_x0000_s1027" style="position:absolute;left:105109;top:126758;width:1270;height:237490;visibility:visible;mso-wrap-style:square;v-text-anchor:top" coordsize="127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IwyxQAAANsAAAAPAAAAZHJzL2Rvd25yZXYueG1sRI/dagIx&#10;FITvC75DOIJ3mrVgqatRRNC2FAr+IHh32Byzq5uTZZOu6ds3BaGXw8x8w8yX0daio9ZXjhWMRxkI&#10;4sLpio2C42EzfAXhA7LG2jEp+CEPy0XvaY65dnfeUbcPRiQI+xwVlCE0uZS+KMmiH7mGOHkX11oM&#10;SbZG6hbvCW5r+ZxlL9JixWmhxIbWJRW3/bdVENemezNf5+s1Hj+3HzE7rXSzVWrQj6sZiEAx/Icf&#10;7XetYDKFvy/pB8jFLwAAAP//AwBQSwECLQAUAAYACAAAACEA2+H2y+4AAACFAQAAEwAAAAAAAAAA&#10;AAAAAAAAAAAAW0NvbnRlbnRfVHlwZXNdLnhtbFBLAQItABQABgAIAAAAIQBa9CxbvwAAABUBAAAL&#10;AAAAAAAAAAAAAAAAAB8BAABfcmVscy8ucmVsc1BLAQItABQABgAIAAAAIQA7hIwyxQAAANsAAAAP&#10;AAAAAAAAAAAAAAAAAAcCAABkcnMvZG93bnJldi54bWxQSwUGAAAAAAMAAwC3AAAA+QIAAAAA&#10;" path="m,l,237018e" filled="f" strokeweight=".27461mm">
                  <v:path arrowok="t"/>
                </v:shape>
                <v:shape id="Graphic 60" o:spid="_x0000_s1028" style="position:absolute;left:105109;top:363775;width:125095;height:72390;visibility:visible;mso-wrap-style:square;v-text-anchor:top" coordsize="12509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azwQAAANsAAAAPAAAAZHJzL2Rvd25yZXYueG1sRE9LawIx&#10;EL4X/A9hhN5qtj2IrkaR0ieIUOvB47gZN9tuJmEz1fXfNwfB48f3ni9736oTdakJbOBxVIAiroJt&#10;uDaw+359mIBKgmyxDUwGLpRguRjczbG04cxfdNpKrXIIpxINOJFYap0qRx7TKETizB1D51Ey7Gpt&#10;OzzncN/qp6IYa48N5waHkZ4dVb/bP2/gRzYv+3URDlOJevMZL2v3/jYx5n7Yr2aghHq5ia/uD2tg&#10;nNfnL/kH6MU/AAAA//8DAFBLAQItABQABgAIAAAAIQDb4fbL7gAAAIUBAAATAAAAAAAAAAAAAAAA&#10;AAAAAABbQ29udGVudF9UeXBlc10ueG1sUEsBAi0AFAAGAAgAAAAhAFr0LFu/AAAAFQEAAAsAAAAA&#10;AAAAAAAAAAAAHwEAAF9yZWxzLy5yZWxzUEsBAi0AFAAGAAgAAAAhANf55rPBAAAA2wAAAA8AAAAA&#10;AAAAAAAAAAAABwIAAGRycy9kb3ducmV2LnhtbFBLBQYAAAAAAwADALcAAAD1AgAAAAA=&#10;" path="m,l124788,71970e" filled="f" strokeweight=".27439mm">
                  <v:path arrowok="t"/>
                </v:shape>
                <v:shape id="Graphic 61" o:spid="_x0000_s1029" style="position:absolute;left:147818;top:339143;width:103505;height:59690;visibility:visible;mso-wrap-style:square;v-text-anchor:top" coordsize="103505,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KkRxAAAANsAAAAPAAAAZHJzL2Rvd25yZXYueG1sRI9Pa8JA&#10;FMTvgt9heYI3s7GWoNFVRCr0UKH1Hx6f2WcSzL6N2a3Gb98tFHocZuY3zGzRmkrcqXGlZQXDKAZB&#10;nFldcq5gv1sPxiCcR9ZYWSYFT3KwmHc7M0y1ffAX3bc+FwHCLkUFhfd1KqXLCjLoIlsTB+9iG4M+&#10;yCaXusFHgJtKvsRxIg2WHBYKrGlVUHbdfhsFBzrd6OP8lkxM9pkf3WjjXk9aqX6vXU5BeGr9f/iv&#10;/a4VJEP4/RJ+gJz/AAAA//8DAFBLAQItABQABgAIAAAAIQDb4fbL7gAAAIUBAAATAAAAAAAAAAAA&#10;AAAAAAAAAABbQ29udGVudF9UeXBlc10ueG1sUEsBAi0AFAAGAAgAAAAhAFr0LFu/AAAAFQEAAAsA&#10;AAAAAAAAAAAAAAAAHwEAAF9yZWxzLy5yZWxzUEsBAi0AFAAGAAgAAAAhAMBAqRHEAAAA2wAAAA8A&#10;AAAAAAAAAAAAAAAABwIAAGRycy9kb3ducmV2LnhtbFBLBQYAAAAAAwADALcAAAD4AgAAAAA=&#10;" path="m,l103433,59653e" filled="f" strokeweight=".27439mm">
                  <v:path arrowok="t"/>
                </v:shape>
                <v:shape id="Graphic 62" o:spid="_x0000_s1030" style="position:absolute;left:105109;top:57731;width:120014;height:69215;visibility:visible;mso-wrap-style:square;v-text-anchor:top" coordsize="120014,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JOwgAAANsAAAAPAAAAZHJzL2Rvd25yZXYueG1sRI9Li8Iw&#10;FIX3wvyHcAdmI5ootkjHKCIIrgZfoMtLc6ctNje1idr59xNBcHk4j48zW3S2FndqfeVYw2ioQBDn&#10;zlRcaDge1oMpCB+QDdaOScMfeVjMP3ozzIx78I7u+1CIOMI+Qw1lCE0mpc9LsuiHriGO3q9rLYYo&#10;20KaFh9x3NZyrFQqLVYcCSU2tCopv+xvNnJXCi+8TerN9XTLzz/9hNQk0frrs1t+gwjUhXf41d4Y&#10;DekYnl/iD5DzfwAAAP//AwBQSwECLQAUAAYACAAAACEA2+H2y+4AAACFAQAAEwAAAAAAAAAAAAAA&#10;AAAAAAAAW0NvbnRlbnRfVHlwZXNdLnhtbFBLAQItABQABgAIAAAAIQBa9CxbvwAAABUBAAALAAAA&#10;AAAAAAAAAAAAAB8BAABfcmVscy8ucmVsc1BLAQItABQABgAIAAAAIQDfaFJOwgAAANsAAAAPAAAA&#10;AAAAAAAAAAAAAAcCAABkcnMvZG93bnJldi54bWxQSwUGAAAAAAMAAwC3AAAA9gIAAAAA&#10;" path="m119675,l,69021e" filled="f" strokeweight=".27439mm">
                  <v:path arrowok="t"/>
                </v:shape>
                <v:shape id="Graphic 63" o:spid="_x0000_s1031" style="position:absolute;left:4940;top:36646;width:100330;height:90170;visibility:visible;mso-wrap-style:square;v-text-anchor:top" coordsize="10033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HJlxQAAANsAAAAPAAAAZHJzL2Rvd25yZXYueG1sRI9Pi8Iw&#10;FMTvC36H8AQvi6a6rGg1iiiyK578c+nt0TzbYvNSklTrt98sLOxxmJnfMMt1Z2rxIOcrywrGowQE&#10;cW51xYWC62U/nIHwAVljbZkUvMjDetV7W2Kq7ZNP9DiHQkQI+xQVlCE0qZQ+L8mgH9mGOHo36wyG&#10;KF0htcNnhJtaTpJkKg1WHBdKbGhbUn4/t0bBTXbZLHe7Nmuz3XG+fR2+Du+fSg363WYBIlAX/sN/&#10;7W+tYPoBv1/iD5CrHwAAAP//AwBQSwECLQAUAAYACAAAACEA2+H2y+4AAACFAQAAEwAAAAAAAAAA&#10;AAAAAAAAAAAAW0NvbnRlbnRfVHlwZXNdLnhtbFBLAQItABQABgAIAAAAIQBa9CxbvwAAABUBAAAL&#10;AAAAAAAAAAAAAAAAAB8BAABfcmVscy8ucmVsc1BLAQItABQABgAIAAAAIQBCBHJlxQAAANsAAAAP&#10;AAAAAAAAAAAAAAAAAAcCAABkcnMvZG93bnJldi54bWxQSwUGAAAAAAMAAwC3AAAA+QIAAAAA&#10;" path="m,l100169,90098e" filled="f" strokeweight=".27444mm">
                  <v:path arrowok="t"/>
                </v:shape>
                <v:shape id="Graphic 64" o:spid="_x0000_s1032" style="position:absolute;left:33518;top:4940;width:77470;height:69850;visibility:visible;mso-wrap-style:square;v-text-anchor:top" coordsize="7747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M7UwgAAANsAAAAPAAAAZHJzL2Rvd25yZXYueG1sRI9Ra8JA&#10;EITfC/6HYwt9ay5KGyT1lFJR8laq/oBNbpsEc3sxtzXx33uFQh+HmfmGWW0m16krDaH1bGCepKCI&#10;K29brg2cjrvnJaggyBY7z2TgRgE269nDCnPrR/6i60FqFSEccjTQiPS51qFqyGFIfE8cvW8/OJQo&#10;h1rbAccId51epGmmHbYcFxrs6aOh6nz4cQY+ywW7tivmWL5uLyJbd87qvTFPj9P7GyihSf7Df+3C&#10;Gshe4PdL/AF6fQcAAP//AwBQSwECLQAUAAYACAAAACEA2+H2y+4AAACFAQAAEwAAAAAAAAAAAAAA&#10;AAAAAAAAW0NvbnRlbnRfVHlwZXNdLnhtbFBLAQItABQABgAIAAAAIQBa9CxbvwAAABUBAAALAAAA&#10;AAAAAAAAAAAAAB8BAABfcmVscy8ucmVsc1BLAQItABQABgAIAAAAIQCeTM7UwgAAANsAAAAPAAAA&#10;AAAAAAAAAAAAAAcCAABkcnMvZG93bnJldi54bWxQSwUGAAAAAAMAAwC3AAAA9gIAAAAA&#10;" path="m,l77110,69357e" filled="f" strokeweight=".27444mm">
                  <v:path arrowok="t"/>
                </v:shape>
                <w10:wrap anchorx="page"/>
              </v:group>
            </w:pict>
          </mc:Fallback>
        </mc:AlternateContent>
      </w:r>
      <w:r>
        <w:rPr>
          <w:noProof/>
        </w:rPr>
        <mc:AlternateContent>
          <mc:Choice Requires="wpg">
            <w:drawing>
              <wp:anchor distT="0" distB="0" distL="0" distR="0" simplePos="0" relativeHeight="251655680" behindDoc="1" locked="0" layoutInCell="1" allowOverlap="1" wp14:anchorId="7DF1748C" wp14:editId="331108BC">
                <wp:simplePos x="0" y="0"/>
                <wp:positionH relativeFrom="page">
                  <wp:posOffset>1464258</wp:posOffset>
                </wp:positionH>
                <wp:positionV relativeFrom="paragraph">
                  <wp:posOffset>-269174</wp:posOffset>
                </wp:positionV>
                <wp:extent cx="501650" cy="39306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0" cy="393065"/>
                          <a:chOff x="0" y="0"/>
                          <a:chExt cx="501650" cy="393065"/>
                        </a:xfrm>
                      </wpg:grpSpPr>
                      <wps:wsp>
                        <wps:cNvPr id="66" name="Graphic 66"/>
                        <wps:cNvSpPr/>
                        <wps:spPr>
                          <a:xfrm>
                            <a:off x="4939" y="315207"/>
                            <a:ext cx="126364" cy="73025"/>
                          </a:xfrm>
                          <a:custGeom>
                            <a:avLst/>
                            <a:gdLst/>
                            <a:ahLst/>
                            <a:cxnLst/>
                            <a:rect l="l" t="t" r="r" b="b"/>
                            <a:pathLst>
                              <a:path w="126364" h="73025">
                                <a:moveTo>
                                  <a:pt x="0" y="72825"/>
                                </a:moveTo>
                                <a:lnTo>
                                  <a:pt x="126271" y="0"/>
                                </a:lnTo>
                              </a:path>
                            </a:pathLst>
                          </a:custGeom>
                          <a:ln w="9878">
                            <a:solidFill>
                              <a:srgbClr val="000000"/>
                            </a:solidFill>
                            <a:prstDash val="solid"/>
                          </a:ln>
                        </wps:spPr>
                        <wps:bodyPr wrap="square" lIns="0" tIns="0" rIns="0" bIns="0" rtlCol="0">
                          <a:prstTxWarp prst="textNoShape">
                            <a:avLst/>
                          </a:prstTxWarp>
                          <a:noAutofit/>
                        </wps:bodyPr>
                      </wps:wsp>
                      <wps:wsp>
                        <wps:cNvPr id="67" name="Graphic 67"/>
                        <wps:cNvSpPr/>
                        <wps:spPr>
                          <a:xfrm>
                            <a:off x="131209" y="78189"/>
                            <a:ext cx="1270" cy="237490"/>
                          </a:xfrm>
                          <a:custGeom>
                            <a:avLst/>
                            <a:gdLst/>
                            <a:ahLst/>
                            <a:cxnLst/>
                            <a:rect l="l" t="t" r="r" b="b"/>
                            <a:pathLst>
                              <a:path h="237490">
                                <a:moveTo>
                                  <a:pt x="0" y="237018"/>
                                </a:moveTo>
                                <a:lnTo>
                                  <a:pt x="0" y="0"/>
                                </a:lnTo>
                              </a:path>
                            </a:pathLst>
                          </a:custGeom>
                          <a:ln w="9886">
                            <a:solidFill>
                              <a:srgbClr val="000000"/>
                            </a:solidFill>
                            <a:prstDash val="solid"/>
                          </a:ln>
                        </wps:spPr>
                        <wps:bodyPr wrap="square" lIns="0" tIns="0" rIns="0" bIns="0" rtlCol="0">
                          <a:prstTxWarp prst="textNoShape">
                            <a:avLst/>
                          </a:prstTxWarp>
                          <a:noAutofit/>
                        </wps:bodyPr>
                      </wps:wsp>
                      <wps:wsp>
                        <wps:cNvPr id="68" name="Graphic 68"/>
                        <wps:cNvSpPr/>
                        <wps:spPr>
                          <a:xfrm>
                            <a:off x="88501" y="102821"/>
                            <a:ext cx="1270" cy="187960"/>
                          </a:xfrm>
                          <a:custGeom>
                            <a:avLst/>
                            <a:gdLst/>
                            <a:ahLst/>
                            <a:cxnLst/>
                            <a:rect l="l" t="t" r="r" b="b"/>
                            <a:pathLst>
                              <a:path h="187960">
                                <a:moveTo>
                                  <a:pt x="0" y="187754"/>
                                </a:moveTo>
                                <a:lnTo>
                                  <a:pt x="0" y="0"/>
                                </a:lnTo>
                              </a:path>
                            </a:pathLst>
                          </a:custGeom>
                          <a:ln w="9886">
                            <a:solidFill>
                              <a:srgbClr val="000000"/>
                            </a:solidFill>
                            <a:prstDash val="solid"/>
                          </a:ln>
                        </wps:spPr>
                        <wps:bodyPr wrap="square" lIns="0" tIns="0" rIns="0" bIns="0" rtlCol="0">
                          <a:prstTxWarp prst="textNoShape">
                            <a:avLst/>
                          </a:prstTxWarp>
                          <a:noAutofit/>
                        </wps:bodyPr>
                      </wps:wsp>
                      <wps:wsp>
                        <wps:cNvPr id="69" name="Graphic 69"/>
                        <wps:cNvSpPr/>
                        <wps:spPr>
                          <a:xfrm>
                            <a:off x="9195" y="7817"/>
                            <a:ext cx="122555" cy="70485"/>
                          </a:xfrm>
                          <a:custGeom>
                            <a:avLst/>
                            <a:gdLst/>
                            <a:ahLst/>
                            <a:cxnLst/>
                            <a:rect l="l" t="t" r="r" b="b"/>
                            <a:pathLst>
                              <a:path w="122555" h="70485">
                                <a:moveTo>
                                  <a:pt x="122014" y="70370"/>
                                </a:moveTo>
                                <a:lnTo>
                                  <a:pt x="0" y="0"/>
                                </a:lnTo>
                              </a:path>
                            </a:pathLst>
                          </a:custGeom>
                          <a:ln w="9878">
                            <a:solidFill>
                              <a:srgbClr val="000000"/>
                            </a:solidFill>
                            <a:prstDash val="solid"/>
                          </a:ln>
                        </wps:spPr>
                        <wps:bodyPr wrap="square" lIns="0" tIns="0" rIns="0" bIns="0" rtlCol="0">
                          <a:prstTxWarp prst="textNoShape">
                            <a:avLst/>
                          </a:prstTxWarp>
                          <a:noAutofit/>
                        </wps:bodyPr>
                      </wps:wsp>
                      <wps:wsp>
                        <wps:cNvPr id="70" name="Graphic 70"/>
                        <wps:cNvSpPr/>
                        <wps:spPr>
                          <a:xfrm>
                            <a:off x="131209" y="315203"/>
                            <a:ext cx="144145" cy="46990"/>
                          </a:xfrm>
                          <a:custGeom>
                            <a:avLst/>
                            <a:gdLst/>
                            <a:ahLst/>
                            <a:cxnLst/>
                            <a:rect l="l" t="t" r="r" b="b"/>
                            <a:pathLst>
                              <a:path w="144145" h="46990">
                                <a:moveTo>
                                  <a:pt x="0" y="0"/>
                                </a:moveTo>
                                <a:lnTo>
                                  <a:pt x="143706" y="46643"/>
                                </a:lnTo>
                              </a:path>
                            </a:pathLst>
                          </a:custGeom>
                          <a:ln w="9876">
                            <a:solidFill>
                              <a:srgbClr val="000000"/>
                            </a:solidFill>
                            <a:prstDash val="solid"/>
                          </a:ln>
                        </wps:spPr>
                        <wps:bodyPr wrap="square" lIns="0" tIns="0" rIns="0" bIns="0" rtlCol="0">
                          <a:prstTxWarp prst="textNoShape">
                            <a:avLst/>
                          </a:prstTxWarp>
                          <a:noAutofit/>
                        </wps:bodyPr>
                      </wps:wsp>
                      <wps:wsp>
                        <wps:cNvPr id="71" name="Graphic 71"/>
                        <wps:cNvSpPr/>
                        <wps:spPr>
                          <a:xfrm>
                            <a:off x="412534" y="196693"/>
                            <a:ext cx="83820" cy="115570"/>
                          </a:xfrm>
                          <a:custGeom>
                            <a:avLst/>
                            <a:gdLst/>
                            <a:ahLst/>
                            <a:cxnLst/>
                            <a:rect l="l" t="t" r="r" b="b"/>
                            <a:pathLst>
                              <a:path w="83820" h="115570">
                                <a:moveTo>
                                  <a:pt x="0" y="115214"/>
                                </a:moveTo>
                                <a:lnTo>
                                  <a:pt x="83795" y="0"/>
                                </a:lnTo>
                              </a:path>
                            </a:pathLst>
                          </a:custGeom>
                          <a:ln w="9882">
                            <a:solidFill>
                              <a:srgbClr val="000000"/>
                            </a:solidFill>
                            <a:prstDash val="solid"/>
                          </a:ln>
                        </wps:spPr>
                        <wps:bodyPr wrap="square" lIns="0" tIns="0" rIns="0" bIns="0" rtlCol="0">
                          <a:prstTxWarp prst="textNoShape">
                            <a:avLst/>
                          </a:prstTxWarp>
                          <a:noAutofit/>
                        </wps:bodyPr>
                      </wps:wsp>
                      <wps:wsp>
                        <wps:cNvPr id="72" name="Graphic 72"/>
                        <wps:cNvSpPr/>
                        <wps:spPr>
                          <a:xfrm>
                            <a:off x="356867" y="4941"/>
                            <a:ext cx="139700" cy="191770"/>
                          </a:xfrm>
                          <a:custGeom>
                            <a:avLst/>
                            <a:gdLst/>
                            <a:ahLst/>
                            <a:cxnLst/>
                            <a:rect l="l" t="t" r="r" b="b"/>
                            <a:pathLst>
                              <a:path w="139700" h="191770">
                                <a:moveTo>
                                  <a:pt x="139463" y="191751"/>
                                </a:moveTo>
                                <a:lnTo>
                                  <a:pt x="0" y="0"/>
                                </a:lnTo>
                              </a:path>
                            </a:pathLst>
                          </a:custGeom>
                          <a:ln w="9882">
                            <a:solidFill>
                              <a:srgbClr val="000000"/>
                            </a:solidFill>
                            <a:prstDash val="solid"/>
                          </a:ln>
                        </wps:spPr>
                        <wps:bodyPr wrap="square" lIns="0" tIns="0" rIns="0" bIns="0" rtlCol="0">
                          <a:prstTxWarp prst="textNoShape">
                            <a:avLst/>
                          </a:prstTxWarp>
                          <a:noAutofit/>
                        </wps:bodyPr>
                      </wps:wsp>
                      <wps:wsp>
                        <wps:cNvPr id="73" name="Graphic 73"/>
                        <wps:cNvSpPr/>
                        <wps:spPr>
                          <a:xfrm>
                            <a:off x="340553" y="55095"/>
                            <a:ext cx="103505" cy="141605"/>
                          </a:xfrm>
                          <a:custGeom>
                            <a:avLst/>
                            <a:gdLst/>
                            <a:ahLst/>
                            <a:cxnLst/>
                            <a:rect l="l" t="t" r="r" b="b"/>
                            <a:pathLst>
                              <a:path w="103505" h="141605">
                                <a:moveTo>
                                  <a:pt x="102987" y="141596"/>
                                </a:moveTo>
                                <a:lnTo>
                                  <a:pt x="0" y="0"/>
                                </a:lnTo>
                              </a:path>
                            </a:pathLst>
                          </a:custGeom>
                          <a:ln w="9882">
                            <a:solidFill>
                              <a:srgbClr val="000000"/>
                            </a:solidFill>
                            <a:prstDash val="solid"/>
                          </a:ln>
                        </wps:spPr>
                        <wps:bodyPr wrap="square" lIns="0" tIns="0" rIns="0" bIns="0" rtlCol="0">
                          <a:prstTxWarp prst="textNoShape">
                            <a:avLst/>
                          </a:prstTxWarp>
                          <a:noAutofit/>
                        </wps:bodyPr>
                      </wps:wsp>
                      <wps:wsp>
                        <wps:cNvPr id="74" name="Graphic 74"/>
                        <wps:cNvSpPr/>
                        <wps:spPr>
                          <a:xfrm>
                            <a:off x="131209" y="4940"/>
                            <a:ext cx="226060" cy="73660"/>
                          </a:xfrm>
                          <a:custGeom>
                            <a:avLst/>
                            <a:gdLst/>
                            <a:ahLst/>
                            <a:cxnLst/>
                            <a:rect l="l" t="t" r="r" b="b"/>
                            <a:pathLst>
                              <a:path w="226060" h="73660">
                                <a:moveTo>
                                  <a:pt x="225657" y="0"/>
                                </a:moveTo>
                                <a:lnTo>
                                  <a:pt x="0" y="73242"/>
                                </a:lnTo>
                              </a:path>
                            </a:pathLst>
                          </a:custGeom>
                          <a:ln w="987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454EC2" id="Group 65" o:spid="_x0000_s1026" style="position:absolute;margin-left:115.3pt;margin-top:-21.2pt;width:39.5pt;height:30.95pt;z-index:-251660800;mso-wrap-distance-left:0;mso-wrap-distance-right:0;mso-position-horizontal-relative:page" coordsize="501650,39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4xvAQAAPIcAAAOAAAAZHJzL2Uyb0RvYy54bWzsmduO2zYQhu8L9B0E3XctUiJ1wHqDItss&#10;CgRJgGzRa1qWbaGyqJLyYd++wyHlg2wHziax28K+MChrJM7h4+g3df9mPa+8ZaF0KeuhT+4C3yvq&#10;XI7Lejr0/3h+90vie7oV9VhUsi6G/kuh/TcPP/90v2qygsqZrMaF8uAmtc5WzdCftW2TDQY6nxVz&#10;oe9kU9RwciLVXLRwqKaDsRIruPu8GtAg4IOVVONGybzQGn59tCf9B7z/ZFLk7cfJRBetVw198K3F&#10;b4XfI/M9eLgX2VSJZlbmzg3xCi/moqxh0s2tHkUrvIUqD241L3MltZy0d7mcD+RkUuYFxgDRkKAX&#10;zZOSiwZjmWarabNJE6S2l6dX3zb/sHxSzefmk7Lew/C9zP/SkJfBqplmu+fN8XRrvJ6oubkIgvDW&#10;mNGXTUaLdevl8CMLCGeQ9xxOhWkYcGYzns+gLAdX5bPfvnjdQGR2UnRt48qqAXb0Nj3629LzeSaa&#10;ArOuTfiflFeOhz7nvleLOSD85GiBXyBLZnKwMhl0R9ols5efKA1T3zN5IIwGsc1DlydCecgjm6c4&#10;DCimaROuyPKFbp8KifkWy/e6tdyOu5GYdaN8XXdDBfQb7ivkvvU94F75HnA/srM3ojXXmSKaobeC&#10;FewcmQ1964c5OZfL4lmiWbstWkyTjZ9bi6retYTb0Zhg2LjWICRrAAMzJVBmB+gGjHcDrWrjUZrE&#10;CS4tLaty/K6sKuOIVtPR20p5S2EWNn5MTHCHPbNG6fZR6Jm1w1POrKqRcJ3ZcpkyjuT4Baq9gvoO&#10;ff33QqjC96rfa+DJtI5uoLrBqBuotnorscFgjmDO5/WfQjWemX7ot1DlD7LDSmRdAU3oG1tzZS1/&#10;XbRyUprqAuKdR+4AELe4/XjW4wPWkdezWSchoYGlPU5IkvZhj11LoGEcpR0Y3XrZRaBLFTTW78w6&#10;AO5mN5nf8tvsEA4GAUkcMFuTfcQhlK7vQUG/nu6E3+i2DfxSdIMk6XVyrPHZdCcJPNaw6iSAHkhO&#10;0U2SOOVXo9vNfppuMIhZdKP7f9a7oe326Mb2ezbdKUkZwg2d+0ClUMbgpFFzcRAlV1Qp1hGjUtCP&#10;Y5QTCpIaNBU6C538B5N+UykoWS6nUoyI2Cfd1vhs0ndUCmrysNfIo4hEjvaIp1fSKUaTO0eAduvH&#10;Mdr3ZcgpsUIiWAjwTwbWRMR5hBG/SrXEN9ViOLsg7aA4erSj8Dib9ohQFtp2SFLO0x7tSZhQp8oJ&#10;YWzTLi+ryoF25wjA7vw4TTsYUOjw9n/fKeSTMHYPtO4J8AqNTm8a/bK00wPaqanz2bSHjCcc/saa&#10;RpdGfYkepnHQwZ6S+HqwE+eJod06cox2sIp4iMEYK4bhQNs+hfz+s+CGe7eL8K/dcImhuL3mju35&#10;fNyjgDFLCGMB9DtYKyLb7C4GIQuckiER4TC2PfPizZ04Twzv1pGjvAcUdv0s7xFhKW603ng325Am&#10;XdtNw//qBmMMOqTHOz7Gz+Z9R7pDe8cH+xZ3SnkA+y72b2rIr7QFA1KmcwRoj9GPY7BTyjizsHcC&#10;5ct9PQ5phA/Dm3CHxfAtvR1fI8GLNXxv4F4Cmjd3u8e4+b59VfnwDwAAAP//AwBQSwMEFAAGAAgA&#10;AAAhAC4lsZ3hAAAACgEAAA8AAABkcnMvZG93bnJldi54bWxMj8FKw0AQhu+C77CM4K3dTdIWG7Mp&#10;painItgK4m2bTJPQ7GzIbpP07R1PepyZj3++P9tMthUD9r5xpCGaKxBIhSsbqjR8Hl9nTyB8MFSa&#10;1hFquKGHTX5/l5m0dCN94HAIleAQ8qnRUIfQpVL6okZr/Nx1SHw7u96awGNfybI3I4fbVsZKraQ1&#10;DfGH2nS4q7G4HK5Ww9toxm0SvQz7y3l3+z4u37/2EWr9+DBtn0EEnMIfDL/6rA45O53clUovWg1x&#10;olaMapgt4gUIJhK15s2J0fUSZJ7J/xXyHwAAAP//AwBQSwECLQAUAAYACAAAACEAtoM4kv4AAADh&#10;AQAAEwAAAAAAAAAAAAAAAAAAAAAAW0NvbnRlbnRfVHlwZXNdLnhtbFBLAQItABQABgAIAAAAIQA4&#10;/SH/1gAAAJQBAAALAAAAAAAAAAAAAAAAAC8BAABfcmVscy8ucmVsc1BLAQItABQABgAIAAAAIQD3&#10;bd4xvAQAAPIcAAAOAAAAAAAAAAAAAAAAAC4CAABkcnMvZTJvRG9jLnhtbFBLAQItABQABgAIAAAA&#10;IQAuJbGd4QAAAAoBAAAPAAAAAAAAAAAAAAAAABYHAABkcnMvZG93bnJldi54bWxQSwUGAAAAAAQA&#10;BADzAAAAJAgAAAAA&#10;">
                <v:shape id="Graphic 66" o:spid="_x0000_s1027" style="position:absolute;left:4939;top:315207;width:126364;height:73025;visibility:visible;mso-wrap-style:square;v-text-anchor:top" coordsize="126364,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Jl6wwAAANsAAAAPAAAAZHJzL2Rvd25yZXYueG1sRI9Bi8Iw&#10;FITvC/6H8AQvi6bKUrQaRRTBg3uw+gMezbOtNi8liVr3128WFjwOM/MNs1h1phEPcr62rGA8SkAQ&#10;F1bXXCo4n3bDKQgfkDU2lknBizyslr2PBWbaPvlIjzyUIkLYZ6igCqHNpPRFRQb9yLbE0btYZzBE&#10;6UqpHT4j3DRykiSpNFhzXKiwpU1FxS2/GwUHfbnvtpj+HK5m3JD7mm3s57dSg363noMI1IV3+L+9&#10;1wrSFP6+xB8gl78AAAD//wMAUEsBAi0AFAAGAAgAAAAhANvh9svuAAAAhQEAABMAAAAAAAAAAAAA&#10;AAAAAAAAAFtDb250ZW50X1R5cGVzXS54bWxQSwECLQAUAAYACAAAACEAWvQsW78AAAAVAQAACwAA&#10;AAAAAAAAAAAAAAAfAQAAX3JlbHMvLnJlbHNQSwECLQAUAAYACAAAACEA9CSZesMAAADbAAAADwAA&#10;AAAAAAAAAAAAAAAHAgAAZHJzL2Rvd25yZXYueG1sUEsFBgAAAAADAAMAtwAAAPcCAAAAAA==&#10;" path="m,72825l126271,e" filled="f" strokeweight=".27439mm">
                  <v:path arrowok="t"/>
                </v:shape>
                <v:shape id="Graphic 67" o:spid="_x0000_s1028" style="position:absolute;left:131209;top:78189;width:1270;height:237490;visibility:visible;mso-wrap-style:square;v-text-anchor:top" coordsize="127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3dmxAAAANsAAAAPAAAAZHJzL2Rvd25yZXYueG1sRI9PawIx&#10;FMTvQr9DeIXeNGsPKlujiFDbIgj+oeDtsXlmVzcvyyZd029vBMHjMDO/YabzaGvRUesrxwqGgwwE&#10;ceF0xUbBYf/Zn4DwAVlj7ZgU/JOH+eylN8VcuytvqdsFIxKEfY4KyhCaXEpflGTRD1xDnLyTay2G&#10;JFsjdYvXBLe1fM+ykbRYcVoosaFlScVl92cVxKXpvszmeD7Hw3r1E7PfhW5WSr29xsUHiEAxPMOP&#10;9rdWMBrD/Uv6AXJ2AwAA//8DAFBLAQItABQABgAIAAAAIQDb4fbL7gAAAIUBAAATAAAAAAAAAAAA&#10;AAAAAAAAAABbQ29udGVudF9UeXBlc10ueG1sUEsBAi0AFAAGAAgAAAAhAFr0LFu/AAAAFQEAAAsA&#10;AAAAAAAAAAAAAAAAHwEAAF9yZWxzLy5yZWxzUEsBAi0AFAAGAAgAAAAhAOs7d2bEAAAA2wAAAA8A&#10;AAAAAAAAAAAAAAAABwIAAGRycy9kb3ducmV2LnhtbFBLBQYAAAAAAwADALcAAAD4AgAAAAA=&#10;" path="m,237018l,e" filled="f" strokeweight=".27461mm">
                  <v:path arrowok="t"/>
                </v:shape>
                <v:shape id="Graphic 68" o:spid="_x0000_s1029" style="position:absolute;left:88501;top:102821;width:1270;height:187960;visibility:visible;mso-wrap-style:square;v-text-anchor:top" coordsize="127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RbwQAAANsAAAAPAAAAZHJzL2Rvd25yZXYueG1sRE/Pa8Iw&#10;FL4P/B/CE3ZbUz24URtFBMENdtAp4u2RvLWdzUuXZG3975fDYMeP73e5Hm0revKhcaxgluUgiLUz&#10;DVcKTh+7pxcQISIbbB2TgjsFWK8mDyUWxg18oP4YK5FCOBSooI6xK6QMuiaLIXMdceI+nbcYE/SV&#10;NB6HFG5bOc/zhbTYcGqosaNtTfp2/LEKpI7X/bn9MvPv1+fZ5T1H7/WbUo/TcbMEEWmM/+I/994o&#10;WKSx6Uv6AXL1CwAA//8DAFBLAQItABQABgAIAAAAIQDb4fbL7gAAAIUBAAATAAAAAAAAAAAAAAAA&#10;AAAAAABbQ29udGVudF9UeXBlc10ueG1sUEsBAi0AFAAGAAgAAAAhAFr0LFu/AAAAFQEAAAsAAAAA&#10;AAAAAAAAAAAAHwEAAF9yZWxzLy5yZWxzUEsBAi0AFAAGAAgAAAAhAIirNFvBAAAA2wAAAA8AAAAA&#10;AAAAAAAAAAAABwIAAGRycy9kb3ducmV2LnhtbFBLBQYAAAAAAwADALcAAAD1AgAAAAA=&#10;" path="m,187754l,e" filled="f" strokeweight=".27461mm">
                  <v:path arrowok="t"/>
                </v:shape>
                <v:shape id="Graphic 69" o:spid="_x0000_s1030" style="position:absolute;left:9195;top:7817;width:122555;height:70485;visibility:visible;mso-wrap-style:square;v-text-anchor:top" coordsize="12255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rquxAAAANsAAAAPAAAAZHJzL2Rvd25yZXYueG1sRI9Pa8JA&#10;FMTvhX6H5Qm9NRsLlRpdRQKVXizWePH2yD6TYPZtyG7+mE/fFQo9DjPzG2a9HU0tempdZVnBPIpB&#10;EOdWV1woOGefrx8gnEfWWFsmBXdysN08P60x0XbgH+pPvhABwi5BBaX3TSKly0sy6CLbEAfvaluD&#10;Psi2kLrFIcBNLd/ieCENVhwWSmwoLSm/nTqjQO8ns5dTqjsjj+9Zevk+2KlT6mU27lYgPI3+P/zX&#10;/tIKFkt4fAk/QG5+AQAA//8DAFBLAQItABQABgAIAAAAIQDb4fbL7gAAAIUBAAATAAAAAAAAAAAA&#10;AAAAAAAAAABbQ29udGVudF9UeXBlc10ueG1sUEsBAi0AFAAGAAgAAAAhAFr0LFu/AAAAFQEAAAsA&#10;AAAAAAAAAAAAAAAAHwEAAF9yZWxzLy5yZWxzUEsBAi0AFAAGAAgAAAAhAAUCuq7EAAAA2wAAAA8A&#10;AAAAAAAAAAAAAAAABwIAAGRycy9kb3ducmV2LnhtbFBLBQYAAAAAAwADALcAAAD4AgAAAAA=&#10;" path="m122014,70370l,e" filled="f" strokeweight=".27439mm">
                  <v:path arrowok="t"/>
                </v:shape>
                <v:shape id="Graphic 70" o:spid="_x0000_s1031" style="position:absolute;left:131209;top:315203;width:144145;height:46990;visibility:visible;mso-wrap-style:square;v-text-anchor:top" coordsize="14414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gSvwAAANsAAAAPAAAAZHJzL2Rvd25yZXYueG1sRE89b8Iw&#10;EN2R+h+sq9SNOGUAFDAIVQJlhTDAdoqPJCI+G9tA2l9fD0iMT+97uR5MLx7kQ2dZwXeWgyCure64&#10;UXCstuM5iBCRNfaWScEvBVivPkZLLLR98p4eh9iIFMKhQAVtjK6QMtQtGQyZdcSJu1hvMCboG6k9&#10;PlO46eUkz6fSYMepoUVHPy3V18PdKPB/+9u9cnU4kzlNTOVuu7KcKvX1OWwWICIN8S1+uUutYJbW&#10;py/pB8jVPwAAAP//AwBQSwECLQAUAAYACAAAACEA2+H2y+4AAACFAQAAEwAAAAAAAAAAAAAAAAAA&#10;AAAAW0NvbnRlbnRfVHlwZXNdLnhtbFBLAQItABQABgAIAAAAIQBa9CxbvwAAABUBAAALAAAAAAAA&#10;AAAAAAAAAB8BAABfcmVscy8ucmVsc1BLAQItABQABgAIAAAAIQCqbigSvwAAANsAAAAPAAAAAAAA&#10;AAAAAAAAAAcCAABkcnMvZG93bnJldi54bWxQSwUGAAAAAAMAAwC3AAAA8wIAAAAA&#10;" path="m,l143706,46643e" filled="f" strokeweight=".27433mm">
                  <v:path arrowok="t"/>
                </v:shape>
                <v:shape id="Graphic 71" o:spid="_x0000_s1032" style="position:absolute;left:412534;top:196693;width:83820;height:115570;visibility:visible;mso-wrap-style:square;v-text-anchor:top" coordsize="8382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i5KwgAAANsAAAAPAAAAZHJzL2Rvd25yZXYueG1sRI9Li8JA&#10;EITvgv9haMGbThTclehEdMHHbfGB5ybTeWimJ2Rmk/jvnYWFPRZV9RW13vSmEi01rrSsYDaNQBCn&#10;VpecK7hd95MlCOeRNVaWScGLHGyS4WCNsbYdn6m9+FwECLsYFRTe17GULi3IoJvamjh4mW0M+iCb&#10;XOoGuwA3lZxH0Yc0WHJYKLCmr4LS5+XHKMjOvNi3u8W3cY/r8XXvDuaYzpUaj/rtCoSn3v+H/9on&#10;reBzBr9fwg+QyRsAAP//AwBQSwECLQAUAAYACAAAACEA2+H2y+4AAACFAQAAEwAAAAAAAAAAAAAA&#10;AAAAAAAAW0NvbnRlbnRfVHlwZXNdLnhtbFBLAQItABQABgAIAAAAIQBa9CxbvwAAABUBAAALAAAA&#10;AAAAAAAAAAAAAB8BAABfcmVscy8ucmVsc1BLAQItABQABgAIAAAAIQCICi5KwgAAANsAAAAPAAAA&#10;AAAAAAAAAAAAAAcCAABkcnMvZG93bnJldi54bWxQSwUGAAAAAAMAAwC3AAAA9gIAAAAA&#10;" path="m,115214l83795,e" filled="f" strokeweight=".2745mm">
                  <v:path arrowok="t"/>
                </v:shape>
                <v:shape id="Graphic 72" o:spid="_x0000_s1033" style="position:absolute;left:356867;top:4941;width:139700;height:191770;visibility:visible;mso-wrap-style:square;v-text-anchor:top" coordsize="13970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6LKxAAAANsAAAAPAAAAZHJzL2Rvd25yZXYueG1sRI9Ba8JA&#10;FITvhf6H5RV6q5t6aCW6igiRQilUWxRvj+wzG8y+DdlXE/99VxA8DjPzDTNbDL5RZ+piHdjA6ygD&#10;RVwGW3Nl4PeneJmAioJssQlMBi4UYTF/fJhhbkPPGzpvpVIJwjFHA06kzbWOpSOPcRRa4uQdQ+dR&#10;kuwqbTvsE9w3epxlb9pjzWnBYUsrR+Vp++cN7Fy1Li7DodkXn9+9nCZ6/SVHY56fhuUUlNAg9/Ct&#10;/WENvI/h+iX9AD3/BwAA//8DAFBLAQItABQABgAIAAAAIQDb4fbL7gAAAIUBAAATAAAAAAAAAAAA&#10;AAAAAAAAAABbQ29udGVudF9UeXBlc10ueG1sUEsBAi0AFAAGAAgAAAAhAFr0LFu/AAAAFQEAAAsA&#10;AAAAAAAAAAAAAAAAHwEAAF9yZWxzLy5yZWxzUEsBAi0AFAAGAAgAAAAhAPZfosrEAAAA2wAAAA8A&#10;AAAAAAAAAAAAAAAABwIAAGRycy9kb3ducmV2LnhtbFBLBQYAAAAAAwADALcAAAD4AgAAAAA=&#10;" path="m139463,191751l,e" filled="f" strokeweight=".2745mm">
                  <v:path arrowok="t"/>
                </v:shape>
                <v:shape id="Graphic 73" o:spid="_x0000_s1034" style="position:absolute;left:340553;top:55095;width:103505;height:141605;visibility:visible;mso-wrap-style:square;v-text-anchor:top" coordsize="103505,14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FD8xAAAANsAAAAPAAAAZHJzL2Rvd25yZXYueG1sRI9Ba8JA&#10;FITvBf/D8gQvRTdVUImuIkJtDqIYc/H2yD6TaPZtyG41/fddodDjMDPfMMt1Z2rxoNZVlhV8jCIQ&#10;xLnVFRcKsvPncA7CeWSNtWVS8EMO1qve2xJjbZ98okfqCxEg7GJUUHrfxFK6vCSDbmQb4uBdbWvQ&#10;B9kWUrf4DHBTy3EUTaXBisNCiQ1tS8rv6bdRoLn6kofLbbKrp/vksHvPjmmSKTXod5sFCE+d/w//&#10;tROtYDaB15fwA+TqFwAA//8DAFBLAQItABQABgAIAAAAIQDb4fbL7gAAAIUBAAATAAAAAAAAAAAA&#10;AAAAAAAAAABbQ29udGVudF9UeXBlc10ueG1sUEsBAi0AFAAGAAgAAAAhAFr0LFu/AAAAFQEAAAsA&#10;AAAAAAAAAAAAAAAAHwEAAF9yZWxzLy5yZWxzUEsBAi0AFAAGAAgAAAAhAHAoUPzEAAAA2wAAAA8A&#10;AAAAAAAAAAAAAAAABwIAAGRycy9kb3ducmV2LnhtbFBLBQYAAAAAAwADALcAAAD4AgAAAAA=&#10;" path="m102987,141596l,e" filled="f" strokeweight=".2745mm">
                  <v:path arrowok="t"/>
                </v:shape>
                <v:shape id="Graphic 74" o:spid="_x0000_s1035" style="position:absolute;left:131209;top:4940;width:226060;height:73660;visibility:visible;mso-wrap-style:square;v-text-anchor:top" coordsize="2260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H6xAAAANsAAAAPAAAAZHJzL2Rvd25yZXYueG1sRI9Ba8JA&#10;FITvgv9heUJvdRORNkTXoJaCpUVajfdH9pkEs29Ddpuk/75bKHgcZuYbZp2NphE9da62rCCeRyCI&#10;C6trLhXk59fHBITzyBoby6Tghxxkm+lkjam2A39Rf/KlCBB2KSqovG9TKV1RkUE3ty1x8K62M+iD&#10;7EqpOxwC3DRyEUVP0mDNYaHClvYVFbfTt1EgL5H+6JfDy9t7vPPD7pgnh89cqYfZuF2B8DT6e/i/&#10;fdAKnpfw9yX8ALn5BQAA//8DAFBLAQItABQABgAIAAAAIQDb4fbL7gAAAIUBAAATAAAAAAAAAAAA&#10;AAAAAAAAAABbQ29udGVudF9UeXBlc10ueG1sUEsBAi0AFAAGAAgAAAAhAFr0LFu/AAAAFQEAAAsA&#10;AAAAAAAAAAAAAAAAHwEAAF9yZWxzLy5yZWxzUEsBAi0AFAAGAAgAAAAhAGiWAfrEAAAA2wAAAA8A&#10;AAAAAAAAAAAAAAAABwIAAGRycy9kb3ducmV2LnhtbFBLBQYAAAAAAwADALcAAAD4AgAAAAA=&#10;" path="m225657,l,73242e" filled="f" strokeweight=".27433mm">
                  <v:path arrowok="t"/>
                </v:shape>
                <w10:wrap anchorx="page"/>
              </v:group>
            </w:pict>
          </mc:Fallback>
        </mc:AlternateContent>
      </w:r>
      <w:r>
        <w:rPr>
          <w:spacing w:val="-10"/>
          <w:position w:val="-6"/>
        </w:rPr>
        <w:t>N</w:t>
      </w:r>
      <w:r>
        <w:rPr>
          <w:position w:val="-6"/>
        </w:rPr>
        <w:tab/>
      </w:r>
      <w:proofErr w:type="spellStart"/>
      <w:r>
        <w:rPr>
          <w:spacing w:val="-10"/>
        </w:rPr>
        <w:t>N</w:t>
      </w:r>
      <w:proofErr w:type="spellEnd"/>
    </w:p>
    <w:p w14:paraId="77765656" w14:textId="77777777" w:rsidR="00C4799D" w:rsidRDefault="008C28BE" w:rsidP="00F74BCF">
      <w:pPr>
        <w:spacing w:line="223" w:lineRule="exact"/>
        <w:ind w:left="1554"/>
        <w:rPr>
          <w:sz w:val="26"/>
        </w:rPr>
      </w:pPr>
      <w:r>
        <w:rPr>
          <w:spacing w:val="-10"/>
          <w:sz w:val="26"/>
        </w:rPr>
        <w:t>H</w:t>
      </w:r>
    </w:p>
    <w:p w14:paraId="11DB27BE" w14:textId="77777777" w:rsidR="00C4799D" w:rsidRDefault="00C4799D" w:rsidP="00F74BCF">
      <w:pPr>
        <w:pStyle w:val="BodyText"/>
        <w:spacing w:before="162"/>
        <w:ind w:left="0"/>
      </w:pPr>
    </w:p>
    <w:p w14:paraId="1F90594D" w14:textId="77777777" w:rsidR="00C4799D" w:rsidRDefault="008C28BE" w:rsidP="00F74BCF">
      <w:pPr>
        <w:pStyle w:val="Heading4"/>
        <w:spacing w:before="1"/>
        <w:ind w:left="219"/>
      </w:pPr>
      <w:bookmarkStart w:id="166" w:name="CAS_number"/>
      <w:bookmarkEnd w:id="166"/>
      <w:r>
        <w:t>CAS</w:t>
      </w:r>
      <w:r>
        <w:rPr>
          <w:spacing w:val="-1"/>
        </w:rPr>
        <w:t xml:space="preserve"> </w:t>
      </w:r>
      <w:r>
        <w:rPr>
          <w:spacing w:val="-2"/>
        </w:rPr>
        <w:t>number</w:t>
      </w:r>
    </w:p>
    <w:p w14:paraId="7FBE9811" w14:textId="77777777" w:rsidR="00C4799D" w:rsidRDefault="008C28BE" w:rsidP="00F74BCF">
      <w:pPr>
        <w:pStyle w:val="BodyText"/>
        <w:spacing w:before="227"/>
        <w:ind w:left="219"/>
      </w:pPr>
      <w:r>
        <w:rPr>
          <w:spacing w:val="-2"/>
        </w:rPr>
        <w:t>1310726-60-</w:t>
      </w:r>
      <w:r>
        <w:rPr>
          <w:spacing w:val="-10"/>
        </w:rPr>
        <w:t>3</w:t>
      </w:r>
    </w:p>
    <w:p w14:paraId="4DDCADC0" w14:textId="77777777" w:rsidR="00C4799D" w:rsidRDefault="00C4799D" w:rsidP="00F74BCF">
      <w:pPr>
        <w:pStyle w:val="BodyText"/>
        <w:spacing w:before="38"/>
        <w:ind w:left="0"/>
      </w:pPr>
    </w:p>
    <w:p w14:paraId="2602760B" w14:textId="77777777" w:rsidR="00C4799D" w:rsidRDefault="008C28BE" w:rsidP="00F74BCF">
      <w:pPr>
        <w:pStyle w:val="Heading1"/>
        <w:numPr>
          <w:ilvl w:val="0"/>
          <w:numId w:val="70"/>
        </w:numPr>
        <w:tabs>
          <w:tab w:val="left" w:pos="651"/>
        </w:tabs>
        <w:ind w:hanging="431"/>
      </w:pPr>
      <w:bookmarkStart w:id="167" w:name="7_Medicine_schedule_(Poisons_Standard)"/>
      <w:bookmarkEnd w:id="167"/>
      <w:r>
        <w:t>MEDICINE</w:t>
      </w:r>
      <w:r>
        <w:rPr>
          <w:spacing w:val="-8"/>
        </w:rPr>
        <w:t xml:space="preserve"> </w:t>
      </w:r>
      <w:r>
        <w:t>SCHEDULE</w:t>
      </w:r>
      <w:r>
        <w:rPr>
          <w:spacing w:val="-7"/>
        </w:rPr>
        <w:t xml:space="preserve"> </w:t>
      </w:r>
      <w:r>
        <w:t>(POISONS</w:t>
      </w:r>
      <w:r>
        <w:rPr>
          <w:spacing w:val="-7"/>
        </w:rPr>
        <w:t xml:space="preserve"> </w:t>
      </w:r>
      <w:r>
        <w:rPr>
          <w:spacing w:val="-2"/>
        </w:rPr>
        <w:t>STANDARD)</w:t>
      </w:r>
    </w:p>
    <w:p w14:paraId="47774EED" w14:textId="77777777" w:rsidR="00C4799D" w:rsidRDefault="00C4799D" w:rsidP="00F74BCF">
      <w:pPr>
        <w:pStyle w:val="BodyText"/>
        <w:spacing w:before="12"/>
        <w:ind w:left="0"/>
        <w:rPr>
          <w:b/>
          <w:sz w:val="28"/>
        </w:rPr>
      </w:pPr>
    </w:p>
    <w:p w14:paraId="471BA626" w14:textId="77777777" w:rsidR="00C4799D" w:rsidRDefault="008C28BE" w:rsidP="00F74BCF">
      <w:pPr>
        <w:pStyle w:val="BodyText"/>
      </w:pPr>
      <w:r>
        <w:rPr>
          <w:spacing w:val="-4"/>
        </w:rPr>
        <w:t>Prescription Only Medicine</w:t>
      </w:r>
      <w:r>
        <w:rPr>
          <w:spacing w:val="2"/>
        </w:rPr>
        <w:t xml:space="preserve"> </w:t>
      </w:r>
      <w:r>
        <w:rPr>
          <w:spacing w:val="-4"/>
        </w:rPr>
        <w:t>–</w:t>
      </w:r>
      <w:r>
        <w:rPr>
          <w:spacing w:val="-2"/>
        </w:rPr>
        <w:t xml:space="preserve"> </w:t>
      </w:r>
      <w:r>
        <w:rPr>
          <w:spacing w:val="-4"/>
        </w:rPr>
        <w:t>Schedule</w:t>
      </w:r>
      <w:r>
        <w:rPr>
          <w:spacing w:val="-1"/>
        </w:rPr>
        <w:t xml:space="preserve"> </w:t>
      </w:r>
      <w:r>
        <w:rPr>
          <w:spacing w:val="-10"/>
        </w:rPr>
        <w:t>4</w:t>
      </w:r>
    </w:p>
    <w:p w14:paraId="0AC1E7A9" w14:textId="77777777" w:rsidR="00C4799D" w:rsidRDefault="00C4799D" w:rsidP="00F74BCF">
      <w:pPr>
        <w:pStyle w:val="BodyText"/>
        <w:spacing w:before="38"/>
        <w:ind w:left="0"/>
      </w:pPr>
    </w:p>
    <w:p w14:paraId="4BE0E86E" w14:textId="77777777" w:rsidR="00C4799D" w:rsidRDefault="008C28BE" w:rsidP="00F74BCF">
      <w:pPr>
        <w:pStyle w:val="Heading1"/>
        <w:numPr>
          <w:ilvl w:val="0"/>
          <w:numId w:val="70"/>
        </w:numPr>
        <w:tabs>
          <w:tab w:val="left" w:pos="651"/>
        </w:tabs>
        <w:ind w:hanging="431"/>
      </w:pPr>
      <w:bookmarkStart w:id="168" w:name="8_Sponsor"/>
      <w:bookmarkEnd w:id="168"/>
      <w:r>
        <w:rPr>
          <w:spacing w:val="-2"/>
        </w:rPr>
        <w:t>SPONSOR</w:t>
      </w:r>
    </w:p>
    <w:p w14:paraId="0E4199FB" w14:textId="77777777" w:rsidR="00C4799D" w:rsidRDefault="008C28BE" w:rsidP="00F74BCF">
      <w:pPr>
        <w:pStyle w:val="BodyText"/>
        <w:spacing w:before="253"/>
      </w:pPr>
      <w:r>
        <w:t>AbbVie</w:t>
      </w:r>
      <w:r>
        <w:rPr>
          <w:spacing w:val="-3"/>
        </w:rPr>
        <w:t xml:space="preserve"> </w:t>
      </w:r>
      <w:r>
        <w:t>Pty</w:t>
      </w:r>
      <w:r>
        <w:rPr>
          <w:spacing w:val="-2"/>
        </w:rPr>
        <w:t xml:space="preserve"> </w:t>
      </w:r>
      <w:r>
        <w:rPr>
          <w:spacing w:val="-5"/>
        </w:rPr>
        <w:t>Ltd</w:t>
      </w:r>
    </w:p>
    <w:p w14:paraId="05BCF9BE" w14:textId="77777777" w:rsidR="00C4799D" w:rsidRDefault="008C28BE" w:rsidP="00F74BCF">
      <w:pPr>
        <w:pStyle w:val="BodyText"/>
        <w:spacing w:before="126"/>
      </w:pPr>
      <w:r>
        <w:t>241</w:t>
      </w:r>
      <w:r>
        <w:rPr>
          <w:spacing w:val="-5"/>
        </w:rPr>
        <w:t xml:space="preserve"> </w:t>
      </w:r>
      <w:proofErr w:type="spellStart"/>
      <w:r>
        <w:t>O’Riordan</w:t>
      </w:r>
      <w:proofErr w:type="spellEnd"/>
      <w:r>
        <w:rPr>
          <w:spacing w:val="-5"/>
        </w:rPr>
        <w:t xml:space="preserve"> </w:t>
      </w:r>
      <w:r>
        <w:rPr>
          <w:spacing w:val="-2"/>
        </w:rPr>
        <w:t>Street</w:t>
      </w:r>
    </w:p>
    <w:p w14:paraId="3DC5B368" w14:textId="77777777" w:rsidR="00C4799D" w:rsidRDefault="008C28BE" w:rsidP="00F74BCF">
      <w:pPr>
        <w:pStyle w:val="BodyText"/>
        <w:spacing w:before="126" w:line="360" w:lineRule="auto"/>
        <w:ind w:right="7694"/>
      </w:pPr>
      <w:r>
        <w:t>Mascot</w:t>
      </w:r>
      <w:r>
        <w:rPr>
          <w:spacing w:val="-16"/>
        </w:rPr>
        <w:t xml:space="preserve"> </w:t>
      </w:r>
      <w:r>
        <w:t>NSW</w:t>
      </w:r>
      <w:r>
        <w:rPr>
          <w:spacing w:val="-15"/>
        </w:rPr>
        <w:t xml:space="preserve"> </w:t>
      </w:r>
      <w:r>
        <w:t xml:space="preserve">2020 </w:t>
      </w:r>
      <w:r>
        <w:rPr>
          <w:spacing w:val="-2"/>
        </w:rPr>
        <w:t>AUSTRALIA</w:t>
      </w:r>
    </w:p>
    <w:p w14:paraId="64807E43" w14:textId="77777777" w:rsidR="00C4799D" w:rsidRDefault="008C28BE" w:rsidP="00F74BCF">
      <w:pPr>
        <w:pStyle w:val="BodyText"/>
        <w:spacing w:line="252" w:lineRule="exact"/>
      </w:pPr>
      <w:r>
        <w:t>Ph:</w:t>
      </w:r>
      <w:r>
        <w:rPr>
          <w:spacing w:val="-1"/>
        </w:rPr>
        <w:t xml:space="preserve"> </w:t>
      </w:r>
      <w:r>
        <w:t>1800</w:t>
      </w:r>
      <w:r>
        <w:rPr>
          <w:spacing w:val="-4"/>
        </w:rPr>
        <w:t xml:space="preserve"> </w:t>
      </w:r>
      <w:r>
        <w:t>043</w:t>
      </w:r>
      <w:r>
        <w:rPr>
          <w:spacing w:val="-2"/>
        </w:rPr>
        <w:t xml:space="preserve"> </w:t>
      </w:r>
      <w:r>
        <w:rPr>
          <w:spacing w:val="-5"/>
        </w:rPr>
        <w:t>460</w:t>
      </w:r>
    </w:p>
    <w:p w14:paraId="3078B63E" w14:textId="77777777" w:rsidR="00C4799D" w:rsidRDefault="00D57C2F" w:rsidP="00F74BCF">
      <w:pPr>
        <w:pStyle w:val="BodyText"/>
        <w:spacing w:before="129"/>
      </w:pPr>
      <w:hyperlink r:id="rId25">
        <w:r w:rsidR="008C28BE">
          <w:rPr>
            <w:spacing w:val="-2"/>
            <w:u w:val="single"/>
          </w:rPr>
          <w:t>www.abbvie.com.au</w:t>
        </w:r>
      </w:hyperlink>
    </w:p>
    <w:p w14:paraId="21F44390" w14:textId="77777777" w:rsidR="00C4799D" w:rsidRDefault="00C4799D" w:rsidP="00F74BCF">
      <w:pPr>
        <w:sectPr w:rsidR="00C4799D">
          <w:pgSz w:w="11910" w:h="16840"/>
          <w:pgMar w:top="1420" w:right="440" w:bottom="1360" w:left="1220" w:header="0" w:footer="1167" w:gutter="0"/>
          <w:cols w:space="720"/>
        </w:sectPr>
      </w:pPr>
    </w:p>
    <w:p w14:paraId="32D0B964" w14:textId="77777777" w:rsidR="00C4799D" w:rsidRDefault="008C28BE" w:rsidP="00F74BCF">
      <w:pPr>
        <w:pStyle w:val="Heading1"/>
        <w:numPr>
          <w:ilvl w:val="0"/>
          <w:numId w:val="70"/>
        </w:numPr>
        <w:tabs>
          <w:tab w:val="left" w:pos="730"/>
        </w:tabs>
        <w:spacing w:before="67"/>
        <w:ind w:left="730" w:hanging="510"/>
      </w:pPr>
      <w:bookmarkStart w:id="169" w:name="9__Date_of_first_approval"/>
      <w:bookmarkEnd w:id="169"/>
      <w:r>
        <w:lastRenderedPageBreak/>
        <w:t>DATE</w:t>
      </w:r>
      <w:r>
        <w:rPr>
          <w:spacing w:val="-5"/>
        </w:rPr>
        <w:t xml:space="preserve"> </w:t>
      </w:r>
      <w:r>
        <w:t>OF</w:t>
      </w:r>
      <w:r>
        <w:rPr>
          <w:spacing w:val="-3"/>
        </w:rPr>
        <w:t xml:space="preserve"> </w:t>
      </w:r>
      <w:r>
        <w:t>FIRST</w:t>
      </w:r>
      <w:r>
        <w:rPr>
          <w:spacing w:val="-5"/>
        </w:rPr>
        <w:t xml:space="preserve"> </w:t>
      </w:r>
      <w:r>
        <w:rPr>
          <w:spacing w:val="-2"/>
        </w:rPr>
        <w:t>APPROVAL</w:t>
      </w:r>
    </w:p>
    <w:p w14:paraId="0C64EF26" w14:textId="77777777" w:rsidR="00C4799D" w:rsidRDefault="008C28BE" w:rsidP="00F74BCF">
      <w:pPr>
        <w:pStyle w:val="BodyText"/>
        <w:spacing w:before="214"/>
      </w:pPr>
      <w:r>
        <w:t>17</w:t>
      </w:r>
      <w:r>
        <w:rPr>
          <w:spacing w:val="-3"/>
        </w:rPr>
        <w:t xml:space="preserve"> </w:t>
      </w:r>
      <w:r>
        <w:t>January</w:t>
      </w:r>
      <w:r>
        <w:rPr>
          <w:spacing w:val="-4"/>
        </w:rPr>
        <w:t xml:space="preserve"> 2020</w:t>
      </w:r>
    </w:p>
    <w:p w14:paraId="173732AA" w14:textId="77777777" w:rsidR="00C4799D" w:rsidRDefault="00C4799D" w:rsidP="00F74BCF">
      <w:pPr>
        <w:pStyle w:val="BodyText"/>
        <w:spacing w:before="38"/>
        <w:ind w:left="0"/>
      </w:pPr>
    </w:p>
    <w:p w14:paraId="3B9F5D87" w14:textId="77777777" w:rsidR="00C4799D" w:rsidRDefault="008C28BE" w:rsidP="00F74BCF">
      <w:pPr>
        <w:pStyle w:val="Heading1"/>
        <w:numPr>
          <w:ilvl w:val="0"/>
          <w:numId w:val="70"/>
        </w:numPr>
        <w:tabs>
          <w:tab w:val="left" w:pos="650"/>
        </w:tabs>
        <w:ind w:left="650" w:hanging="430"/>
      </w:pPr>
      <w:bookmarkStart w:id="170" w:name="10_Date_of_revision"/>
      <w:bookmarkEnd w:id="170"/>
      <w:r>
        <w:t>DATE</w:t>
      </w:r>
      <w:r>
        <w:rPr>
          <w:spacing w:val="-4"/>
        </w:rPr>
        <w:t xml:space="preserve"> </w:t>
      </w:r>
      <w:r>
        <w:t>OF</w:t>
      </w:r>
      <w:r>
        <w:rPr>
          <w:spacing w:val="-1"/>
        </w:rPr>
        <w:t xml:space="preserve"> </w:t>
      </w:r>
      <w:r>
        <w:rPr>
          <w:spacing w:val="-2"/>
        </w:rPr>
        <w:t>REVISION</w:t>
      </w:r>
    </w:p>
    <w:p w14:paraId="6BD3DF9A" w14:textId="77777777" w:rsidR="00C4799D" w:rsidRDefault="008C28BE" w:rsidP="00F74BCF">
      <w:pPr>
        <w:pStyle w:val="BodyText"/>
        <w:spacing w:before="252"/>
      </w:pPr>
      <w:r>
        <w:t>DD</w:t>
      </w:r>
      <w:r>
        <w:rPr>
          <w:spacing w:val="-3"/>
        </w:rPr>
        <w:t xml:space="preserve"> </w:t>
      </w:r>
      <w:r>
        <w:t>MMM</w:t>
      </w:r>
      <w:r>
        <w:rPr>
          <w:spacing w:val="-2"/>
        </w:rPr>
        <w:t xml:space="preserve"> </w:t>
      </w:r>
      <w:r>
        <w:rPr>
          <w:spacing w:val="-4"/>
        </w:rPr>
        <w:t>YYYY</w:t>
      </w:r>
    </w:p>
    <w:p w14:paraId="3A3615CD" w14:textId="77777777" w:rsidR="00C4799D" w:rsidRDefault="00C4799D" w:rsidP="00F74BCF">
      <w:pPr>
        <w:pStyle w:val="BodyText"/>
        <w:spacing w:before="1"/>
        <w:ind w:left="0"/>
      </w:pPr>
    </w:p>
    <w:p w14:paraId="47EF20E1" w14:textId="77777777" w:rsidR="00C4799D" w:rsidRDefault="008C28BE" w:rsidP="00F74BCF">
      <w:pPr>
        <w:pStyle w:val="BodyText"/>
        <w:ind w:right="1708" w:hanging="1"/>
      </w:pPr>
      <w:r>
        <w:t>©</w:t>
      </w:r>
      <w:r>
        <w:rPr>
          <w:spacing w:val="-2"/>
        </w:rPr>
        <w:t xml:space="preserve"> </w:t>
      </w:r>
      <w:r>
        <w:t>2022</w:t>
      </w:r>
      <w:r>
        <w:rPr>
          <w:spacing w:val="-5"/>
        </w:rPr>
        <w:t xml:space="preserve"> </w:t>
      </w:r>
      <w:r>
        <w:t>AbbVie.</w:t>
      </w:r>
      <w:r>
        <w:rPr>
          <w:spacing w:val="-1"/>
        </w:rPr>
        <w:t xml:space="preserve"> </w:t>
      </w:r>
      <w:r>
        <w:t>All</w:t>
      </w:r>
      <w:r>
        <w:rPr>
          <w:spacing w:val="-3"/>
        </w:rPr>
        <w:t xml:space="preserve"> </w:t>
      </w:r>
      <w:r>
        <w:t>rights</w:t>
      </w:r>
      <w:r>
        <w:rPr>
          <w:spacing w:val="-5"/>
        </w:rPr>
        <w:t xml:space="preserve"> </w:t>
      </w:r>
      <w:r>
        <w:t>reserved.</w:t>
      </w:r>
      <w:r>
        <w:rPr>
          <w:spacing w:val="-3"/>
        </w:rPr>
        <w:t xml:space="preserve"> </w:t>
      </w:r>
      <w:r>
        <w:t>Rinvoq</w:t>
      </w:r>
      <w:r>
        <w:rPr>
          <w:vertAlign w:val="superscript"/>
        </w:rPr>
        <w:t>®</w:t>
      </w:r>
      <w:r>
        <w:rPr>
          <w:spacing w:val="-1"/>
        </w:rPr>
        <w:t xml:space="preserve"> </w:t>
      </w:r>
      <w:r>
        <w:t>is</w:t>
      </w:r>
      <w:r>
        <w:rPr>
          <w:spacing w:val="-2"/>
        </w:rPr>
        <w:t xml:space="preserve"> </w:t>
      </w:r>
      <w:r>
        <w:t>a</w:t>
      </w:r>
      <w:r>
        <w:rPr>
          <w:spacing w:val="-5"/>
        </w:rPr>
        <w:t xml:space="preserve"> </w:t>
      </w:r>
      <w:r>
        <w:t>registered</w:t>
      </w:r>
      <w:r>
        <w:rPr>
          <w:spacing w:val="-5"/>
        </w:rPr>
        <w:t xml:space="preserve"> </w:t>
      </w:r>
      <w:r>
        <w:t>trademark</w:t>
      </w:r>
      <w:r>
        <w:rPr>
          <w:spacing w:val="-2"/>
        </w:rPr>
        <w:t xml:space="preserve"> </w:t>
      </w:r>
      <w:r>
        <w:t>of</w:t>
      </w:r>
      <w:r>
        <w:rPr>
          <w:spacing w:val="-1"/>
        </w:rPr>
        <w:t xml:space="preserve"> </w:t>
      </w:r>
      <w:r>
        <w:t>AbbVie Biotechnology Ltd.</w:t>
      </w:r>
    </w:p>
    <w:p w14:paraId="3BCD358D" w14:textId="77777777" w:rsidR="00C4799D" w:rsidRDefault="00C4799D" w:rsidP="00F74BCF">
      <w:pPr>
        <w:pStyle w:val="BodyText"/>
        <w:spacing w:before="62"/>
        <w:ind w:left="0"/>
      </w:pPr>
    </w:p>
    <w:p w14:paraId="4A8C2595" w14:textId="77777777" w:rsidR="00C4799D" w:rsidRDefault="008C28BE" w:rsidP="00F74BCF">
      <w:pPr>
        <w:ind w:left="220"/>
        <w:rPr>
          <w:b/>
          <w:sz w:val="24"/>
        </w:rPr>
      </w:pPr>
      <w:bookmarkStart w:id="171" w:name="Summary_table_of_changes"/>
      <w:bookmarkEnd w:id="171"/>
      <w:r>
        <w:rPr>
          <w:b/>
          <w:sz w:val="24"/>
        </w:rPr>
        <w:t>Summary</w:t>
      </w:r>
      <w:r>
        <w:rPr>
          <w:b/>
          <w:spacing w:val="-1"/>
          <w:sz w:val="24"/>
        </w:rPr>
        <w:t xml:space="preserve"> </w:t>
      </w:r>
      <w:r>
        <w:rPr>
          <w:b/>
          <w:sz w:val="24"/>
        </w:rPr>
        <w:t>table</w:t>
      </w:r>
      <w:r>
        <w:rPr>
          <w:b/>
          <w:spacing w:val="-1"/>
          <w:sz w:val="24"/>
        </w:rPr>
        <w:t xml:space="preserve"> </w:t>
      </w:r>
      <w:r>
        <w:rPr>
          <w:b/>
          <w:sz w:val="24"/>
        </w:rPr>
        <w:t>of</w:t>
      </w:r>
      <w:r>
        <w:rPr>
          <w:b/>
          <w:spacing w:val="-2"/>
          <w:sz w:val="24"/>
        </w:rPr>
        <w:t xml:space="preserve"> changes</w:t>
      </w:r>
    </w:p>
    <w:p w14:paraId="7D8AAA47" w14:textId="77777777" w:rsidR="00C4799D" w:rsidRDefault="00C4799D" w:rsidP="00F74BCF">
      <w:pPr>
        <w:pStyle w:val="BodyText"/>
        <w:spacing w:before="3"/>
        <w:ind w:left="0"/>
        <w:rPr>
          <w:b/>
          <w:sz w:val="12"/>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70"/>
        <w:gridCol w:w="7020"/>
      </w:tblGrid>
      <w:tr w:rsidR="00C4799D" w14:paraId="2E8244EF" w14:textId="77777777">
        <w:trPr>
          <w:trHeight w:val="473"/>
        </w:trPr>
        <w:tc>
          <w:tcPr>
            <w:tcW w:w="2870" w:type="dxa"/>
            <w:tcBorders>
              <w:bottom w:val="single" w:sz="18" w:space="0" w:color="000000"/>
            </w:tcBorders>
            <w:shd w:val="clear" w:color="auto" w:fill="F1F1F1"/>
          </w:tcPr>
          <w:p w14:paraId="4BB36E3D" w14:textId="77777777" w:rsidR="00C4799D" w:rsidRDefault="008C28BE" w:rsidP="00F74BCF">
            <w:pPr>
              <w:pStyle w:val="TableParagraph"/>
              <w:spacing w:before="139"/>
              <w:rPr>
                <w:b/>
              </w:rPr>
            </w:pPr>
            <w:r>
              <w:rPr>
                <w:b/>
              </w:rPr>
              <w:t>Section</w:t>
            </w:r>
            <w:r>
              <w:rPr>
                <w:b/>
                <w:spacing w:val="-3"/>
              </w:rPr>
              <w:t xml:space="preserve"> </w:t>
            </w:r>
            <w:r>
              <w:rPr>
                <w:b/>
                <w:spacing w:val="-2"/>
              </w:rPr>
              <w:t>Changed</w:t>
            </w:r>
          </w:p>
        </w:tc>
        <w:tc>
          <w:tcPr>
            <w:tcW w:w="7020" w:type="dxa"/>
            <w:tcBorders>
              <w:bottom w:val="single" w:sz="18" w:space="0" w:color="000000"/>
            </w:tcBorders>
            <w:shd w:val="clear" w:color="auto" w:fill="F1F1F1"/>
          </w:tcPr>
          <w:p w14:paraId="3D98EB28" w14:textId="77777777" w:rsidR="00C4799D" w:rsidRDefault="008C28BE" w:rsidP="00F74BCF">
            <w:pPr>
              <w:pStyle w:val="TableParagraph"/>
              <w:spacing w:before="139"/>
              <w:ind w:left="108"/>
              <w:rPr>
                <w:b/>
              </w:rPr>
            </w:pPr>
            <w:r>
              <w:rPr>
                <w:b/>
              </w:rPr>
              <w:t>Summary</w:t>
            </w:r>
            <w:r>
              <w:rPr>
                <w:b/>
                <w:spacing w:val="-4"/>
              </w:rPr>
              <w:t xml:space="preserve"> </w:t>
            </w:r>
            <w:r>
              <w:rPr>
                <w:b/>
              </w:rPr>
              <w:t>of</w:t>
            </w:r>
            <w:r>
              <w:rPr>
                <w:b/>
                <w:spacing w:val="-3"/>
              </w:rPr>
              <w:t xml:space="preserve"> </w:t>
            </w:r>
            <w:r>
              <w:rPr>
                <w:b/>
              </w:rPr>
              <w:t>new</w:t>
            </w:r>
            <w:r>
              <w:rPr>
                <w:b/>
                <w:spacing w:val="-2"/>
              </w:rPr>
              <w:t xml:space="preserve"> information</w:t>
            </w:r>
          </w:p>
        </w:tc>
      </w:tr>
      <w:tr w:rsidR="00C4799D" w14:paraId="663C3D28" w14:textId="77777777">
        <w:trPr>
          <w:trHeight w:val="449"/>
        </w:trPr>
        <w:tc>
          <w:tcPr>
            <w:tcW w:w="2870" w:type="dxa"/>
            <w:tcBorders>
              <w:top w:val="single" w:sz="18" w:space="0" w:color="000000"/>
            </w:tcBorders>
          </w:tcPr>
          <w:p w14:paraId="569B51C6" w14:textId="77777777" w:rsidR="00C4799D" w:rsidRDefault="008C28BE" w:rsidP="00F74BCF">
            <w:pPr>
              <w:pStyle w:val="TableParagraph"/>
              <w:spacing w:before="114"/>
            </w:pPr>
            <w:r>
              <w:t>4.1</w:t>
            </w:r>
            <w:r>
              <w:rPr>
                <w:spacing w:val="-6"/>
              </w:rPr>
              <w:t xml:space="preserve"> </w:t>
            </w:r>
            <w:r>
              <w:t>Therapeutic</w:t>
            </w:r>
            <w:r>
              <w:rPr>
                <w:spacing w:val="-6"/>
              </w:rPr>
              <w:t xml:space="preserve"> </w:t>
            </w:r>
            <w:r>
              <w:rPr>
                <w:spacing w:val="-2"/>
              </w:rPr>
              <w:t>Indications</w:t>
            </w:r>
          </w:p>
        </w:tc>
        <w:tc>
          <w:tcPr>
            <w:tcW w:w="7020" w:type="dxa"/>
            <w:tcBorders>
              <w:top w:val="single" w:sz="18" w:space="0" w:color="000000"/>
            </w:tcBorders>
          </w:tcPr>
          <w:p w14:paraId="1F9D07AD" w14:textId="77777777" w:rsidR="00C4799D" w:rsidRDefault="008C28BE" w:rsidP="00F74BCF">
            <w:pPr>
              <w:pStyle w:val="TableParagraph"/>
              <w:spacing w:before="114"/>
              <w:ind w:left="108"/>
            </w:pPr>
            <w:r>
              <w:t>Inclusion</w:t>
            </w:r>
            <w:r>
              <w:rPr>
                <w:spacing w:val="-11"/>
              </w:rPr>
              <w:t xml:space="preserve"> </w:t>
            </w:r>
            <w:r>
              <w:t>of</w:t>
            </w:r>
            <w:r>
              <w:rPr>
                <w:spacing w:val="-9"/>
              </w:rPr>
              <w:t xml:space="preserve"> </w:t>
            </w:r>
            <w:r>
              <w:t>Non-radiographic</w:t>
            </w:r>
            <w:r>
              <w:rPr>
                <w:spacing w:val="-8"/>
              </w:rPr>
              <w:t xml:space="preserve"> </w:t>
            </w:r>
            <w:r>
              <w:t>Axial</w:t>
            </w:r>
            <w:r>
              <w:rPr>
                <w:spacing w:val="-9"/>
              </w:rPr>
              <w:t xml:space="preserve"> </w:t>
            </w:r>
            <w:proofErr w:type="spellStart"/>
            <w:r>
              <w:t>Spondyloarthritis</w:t>
            </w:r>
            <w:proofErr w:type="spellEnd"/>
            <w:r>
              <w:rPr>
                <w:spacing w:val="-7"/>
              </w:rPr>
              <w:t xml:space="preserve"> </w:t>
            </w:r>
            <w:r>
              <w:rPr>
                <w:spacing w:val="-2"/>
              </w:rPr>
              <w:t>indication.</w:t>
            </w:r>
          </w:p>
        </w:tc>
      </w:tr>
      <w:tr w:rsidR="00C4799D" w14:paraId="0762F853" w14:textId="77777777">
        <w:trPr>
          <w:trHeight w:val="1194"/>
        </w:trPr>
        <w:tc>
          <w:tcPr>
            <w:tcW w:w="2870" w:type="dxa"/>
          </w:tcPr>
          <w:p w14:paraId="3003020C" w14:textId="77777777" w:rsidR="00C4799D" w:rsidRDefault="00C4799D" w:rsidP="00F74BCF">
            <w:pPr>
              <w:pStyle w:val="TableParagraph"/>
              <w:spacing w:before="65"/>
              <w:ind w:left="0"/>
              <w:rPr>
                <w:b/>
              </w:rPr>
            </w:pPr>
          </w:p>
          <w:p w14:paraId="7E724A04" w14:textId="77777777" w:rsidR="00C4799D" w:rsidRDefault="008C28BE" w:rsidP="00F74BCF">
            <w:pPr>
              <w:pStyle w:val="TableParagraph"/>
              <w:spacing w:before="1" w:line="340" w:lineRule="auto"/>
            </w:pPr>
            <w:r>
              <w:t>4.2</w:t>
            </w:r>
            <w:r>
              <w:rPr>
                <w:spacing w:val="-8"/>
              </w:rPr>
              <w:t xml:space="preserve"> </w:t>
            </w:r>
            <w:r>
              <w:t>Dose</w:t>
            </w:r>
            <w:r>
              <w:rPr>
                <w:spacing w:val="-10"/>
              </w:rPr>
              <w:t xml:space="preserve"> </w:t>
            </w:r>
            <w:r>
              <w:t>and</w:t>
            </w:r>
            <w:r>
              <w:rPr>
                <w:spacing w:val="-10"/>
              </w:rPr>
              <w:t xml:space="preserve"> </w:t>
            </w:r>
            <w:r>
              <w:t>Method</w:t>
            </w:r>
            <w:r>
              <w:rPr>
                <w:spacing w:val="-10"/>
              </w:rPr>
              <w:t xml:space="preserve"> </w:t>
            </w:r>
            <w:r>
              <w:t xml:space="preserve">of </w:t>
            </w:r>
            <w:r>
              <w:rPr>
                <w:spacing w:val="-2"/>
              </w:rPr>
              <w:t>Administration</w:t>
            </w:r>
          </w:p>
        </w:tc>
        <w:tc>
          <w:tcPr>
            <w:tcW w:w="7020" w:type="dxa"/>
          </w:tcPr>
          <w:p w14:paraId="018E7C7C" w14:textId="77777777" w:rsidR="00C4799D" w:rsidRDefault="008C28BE" w:rsidP="00F74BCF">
            <w:pPr>
              <w:pStyle w:val="TableParagraph"/>
              <w:spacing w:before="139" w:line="340" w:lineRule="auto"/>
              <w:ind w:left="108"/>
            </w:pPr>
            <w:r>
              <w:t>Inclusion</w:t>
            </w:r>
            <w:r>
              <w:rPr>
                <w:spacing w:val="80"/>
              </w:rPr>
              <w:t xml:space="preserve"> </w:t>
            </w:r>
            <w:r>
              <w:t>of</w:t>
            </w:r>
            <w:r>
              <w:rPr>
                <w:spacing w:val="80"/>
              </w:rPr>
              <w:t xml:space="preserve"> </w:t>
            </w:r>
            <w:r>
              <w:t>dosing</w:t>
            </w:r>
            <w:r>
              <w:rPr>
                <w:spacing w:val="80"/>
              </w:rPr>
              <w:t xml:space="preserve"> </w:t>
            </w:r>
            <w:r>
              <w:t>for</w:t>
            </w:r>
            <w:r>
              <w:rPr>
                <w:spacing w:val="80"/>
              </w:rPr>
              <w:t xml:space="preserve"> </w:t>
            </w:r>
            <w:r>
              <w:t>Non-radiographic</w:t>
            </w:r>
            <w:r>
              <w:rPr>
                <w:spacing w:val="80"/>
              </w:rPr>
              <w:t xml:space="preserve"> </w:t>
            </w:r>
            <w:r>
              <w:t>Axial</w:t>
            </w:r>
            <w:r>
              <w:rPr>
                <w:spacing w:val="80"/>
              </w:rPr>
              <w:t xml:space="preserve"> </w:t>
            </w:r>
            <w:proofErr w:type="spellStart"/>
            <w:r>
              <w:t>Spondyloarthritis</w:t>
            </w:r>
            <w:proofErr w:type="spellEnd"/>
            <w:r>
              <w:t xml:space="preserve"> (including special populations).</w:t>
            </w:r>
          </w:p>
          <w:p w14:paraId="524A4C6E" w14:textId="77777777" w:rsidR="00C4799D" w:rsidRDefault="008C28BE" w:rsidP="00F74BCF">
            <w:pPr>
              <w:pStyle w:val="TableParagraph"/>
              <w:spacing w:before="1"/>
              <w:ind w:left="108"/>
            </w:pPr>
            <w:r>
              <w:t>Inclusion</w:t>
            </w:r>
            <w:r>
              <w:rPr>
                <w:spacing w:val="-8"/>
              </w:rPr>
              <w:t xml:space="preserve"> </w:t>
            </w:r>
            <w:r>
              <w:t>of</w:t>
            </w:r>
            <w:r>
              <w:rPr>
                <w:spacing w:val="-7"/>
              </w:rPr>
              <w:t xml:space="preserve"> </w:t>
            </w:r>
            <w:r>
              <w:t>Non-radiographic</w:t>
            </w:r>
            <w:r>
              <w:rPr>
                <w:spacing w:val="-6"/>
              </w:rPr>
              <w:t xml:space="preserve"> </w:t>
            </w:r>
            <w:r>
              <w:t>Axial</w:t>
            </w:r>
            <w:r>
              <w:rPr>
                <w:spacing w:val="-8"/>
              </w:rPr>
              <w:t xml:space="preserve"> </w:t>
            </w:r>
            <w:proofErr w:type="spellStart"/>
            <w:r>
              <w:t>Spondyloarthritis</w:t>
            </w:r>
            <w:proofErr w:type="spellEnd"/>
            <w:r>
              <w:rPr>
                <w:spacing w:val="-6"/>
              </w:rPr>
              <w:t xml:space="preserve"> </w:t>
            </w:r>
            <w:r>
              <w:t>in</w:t>
            </w:r>
            <w:r>
              <w:rPr>
                <w:spacing w:val="-7"/>
              </w:rPr>
              <w:t xml:space="preserve"> </w:t>
            </w:r>
            <w:r>
              <w:t>Table</w:t>
            </w:r>
            <w:r>
              <w:rPr>
                <w:spacing w:val="-7"/>
              </w:rPr>
              <w:t xml:space="preserve"> </w:t>
            </w:r>
            <w:r>
              <w:rPr>
                <w:spacing w:val="-5"/>
              </w:rPr>
              <w:t>2.</w:t>
            </w:r>
          </w:p>
        </w:tc>
      </w:tr>
      <w:tr w:rsidR="00C4799D" w14:paraId="36FFA798" w14:textId="77777777">
        <w:trPr>
          <w:trHeight w:val="832"/>
        </w:trPr>
        <w:tc>
          <w:tcPr>
            <w:tcW w:w="2870" w:type="dxa"/>
          </w:tcPr>
          <w:p w14:paraId="7ADD375B" w14:textId="77777777" w:rsidR="00C4799D" w:rsidRDefault="008C28BE" w:rsidP="00F74BCF">
            <w:pPr>
              <w:pStyle w:val="TableParagraph"/>
              <w:spacing w:before="32" w:line="360" w:lineRule="atLeast"/>
            </w:pPr>
            <w:r>
              <w:t>4.4</w:t>
            </w:r>
            <w:r>
              <w:rPr>
                <w:spacing w:val="-12"/>
              </w:rPr>
              <w:t xml:space="preserve"> </w:t>
            </w:r>
            <w:r>
              <w:t>Special</w:t>
            </w:r>
            <w:r>
              <w:rPr>
                <w:spacing w:val="-12"/>
              </w:rPr>
              <w:t xml:space="preserve"> </w:t>
            </w:r>
            <w:r>
              <w:t>warnings</w:t>
            </w:r>
            <w:r>
              <w:rPr>
                <w:spacing w:val="-14"/>
              </w:rPr>
              <w:t xml:space="preserve"> </w:t>
            </w:r>
            <w:r>
              <w:t>and precautions for use</w:t>
            </w:r>
          </w:p>
        </w:tc>
        <w:tc>
          <w:tcPr>
            <w:tcW w:w="7020" w:type="dxa"/>
          </w:tcPr>
          <w:p w14:paraId="13A18889" w14:textId="77777777" w:rsidR="00C4799D" w:rsidRDefault="008C28BE" w:rsidP="00F74BCF">
            <w:pPr>
              <w:pStyle w:val="TableParagraph"/>
              <w:spacing w:before="32" w:line="360" w:lineRule="atLeast"/>
              <w:ind w:left="108"/>
            </w:pPr>
            <w:r>
              <w:t>Inclusion</w:t>
            </w:r>
            <w:r>
              <w:rPr>
                <w:spacing w:val="40"/>
              </w:rPr>
              <w:t xml:space="preserve"> </w:t>
            </w:r>
            <w:r>
              <w:t>of</w:t>
            </w:r>
            <w:r>
              <w:rPr>
                <w:spacing w:val="40"/>
              </w:rPr>
              <w:t xml:space="preserve"> </w:t>
            </w:r>
            <w:r>
              <w:t>Non-radiographic</w:t>
            </w:r>
            <w:r>
              <w:rPr>
                <w:spacing w:val="40"/>
              </w:rPr>
              <w:t xml:space="preserve"> </w:t>
            </w:r>
            <w:r>
              <w:t>Axial</w:t>
            </w:r>
            <w:r>
              <w:rPr>
                <w:spacing w:val="40"/>
              </w:rPr>
              <w:t xml:space="preserve"> </w:t>
            </w:r>
            <w:proofErr w:type="spellStart"/>
            <w:r>
              <w:t>Spondyloarthritis</w:t>
            </w:r>
            <w:proofErr w:type="spellEnd"/>
            <w:r>
              <w:rPr>
                <w:spacing w:val="40"/>
              </w:rPr>
              <w:t xml:space="preserve"> </w:t>
            </w:r>
            <w:r>
              <w:t>in</w:t>
            </w:r>
            <w:r>
              <w:rPr>
                <w:spacing w:val="40"/>
              </w:rPr>
              <w:t xml:space="preserve"> </w:t>
            </w:r>
            <w:r>
              <w:t xml:space="preserve">‘Paediatric </w:t>
            </w:r>
            <w:r>
              <w:rPr>
                <w:spacing w:val="-4"/>
              </w:rPr>
              <w:t>Use’.</w:t>
            </w:r>
          </w:p>
        </w:tc>
      </w:tr>
      <w:tr w:rsidR="00C4799D" w14:paraId="25DBB25C" w14:textId="77777777">
        <w:trPr>
          <w:trHeight w:val="1554"/>
        </w:trPr>
        <w:tc>
          <w:tcPr>
            <w:tcW w:w="2870" w:type="dxa"/>
          </w:tcPr>
          <w:p w14:paraId="08CD3210" w14:textId="77777777" w:rsidR="00C4799D" w:rsidRDefault="00C4799D" w:rsidP="00F74BCF">
            <w:pPr>
              <w:pStyle w:val="TableParagraph"/>
              <w:ind w:left="0"/>
              <w:rPr>
                <w:b/>
              </w:rPr>
            </w:pPr>
          </w:p>
          <w:p w14:paraId="430639FF" w14:textId="77777777" w:rsidR="00C4799D" w:rsidRDefault="00C4799D" w:rsidP="00F74BCF">
            <w:pPr>
              <w:pStyle w:val="TableParagraph"/>
              <w:spacing w:before="172"/>
              <w:ind w:left="0"/>
              <w:rPr>
                <w:b/>
              </w:rPr>
            </w:pPr>
          </w:p>
          <w:p w14:paraId="60EBCF97" w14:textId="77777777" w:rsidR="00C4799D" w:rsidRDefault="008C28BE" w:rsidP="00F74BCF">
            <w:pPr>
              <w:pStyle w:val="TableParagraph"/>
              <w:spacing w:before="1"/>
            </w:pPr>
            <w:r>
              <w:t>4.8</w:t>
            </w:r>
            <w:r>
              <w:rPr>
                <w:spacing w:val="-3"/>
              </w:rPr>
              <w:t xml:space="preserve"> </w:t>
            </w:r>
            <w:r>
              <w:t>Adverse</w:t>
            </w:r>
            <w:r>
              <w:rPr>
                <w:spacing w:val="-2"/>
              </w:rPr>
              <w:t xml:space="preserve"> Effects</w:t>
            </w:r>
          </w:p>
        </w:tc>
        <w:tc>
          <w:tcPr>
            <w:tcW w:w="7020" w:type="dxa"/>
          </w:tcPr>
          <w:p w14:paraId="5187B988" w14:textId="77777777" w:rsidR="00C4799D" w:rsidRDefault="008C28BE" w:rsidP="00F74BCF">
            <w:pPr>
              <w:pStyle w:val="TableParagraph"/>
              <w:spacing w:before="138" w:line="340" w:lineRule="auto"/>
            </w:pPr>
            <w:r>
              <w:t xml:space="preserve">Inclusion of information for Non-radiographic Axial </w:t>
            </w:r>
            <w:proofErr w:type="spellStart"/>
            <w:r>
              <w:t>Spondyloarthritis</w:t>
            </w:r>
            <w:proofErr w:type="spellEnd"/>
            <w:r>
              <w:t>. Inclusion of information for Ankylosing Spondylitis biological disease- modifying antirheumatic drug, inadequate response (</w:t>
            </w:r>
            <w:proofErr w:type="spellStart"/>
            <w:r>
              <w:t>bDMARD</w:t>
            </w:r>
            <w:proofErr w:type="spellEnd"/>
            <w:r>
              <w:t>-IR).</w:t>
            </w:r>
          </w:p>
          <w:p w14:paraId="5EE582E7" w14:textId="77777777" w:rsidR="00C4799D" w:rsidRDefault="008C28BE" w:rsidP="00F74BCF">
            <w:pPr>
              <w:pStyle w:val="TableParagraph"/>
              <w:spacing w:before="3"/>
              <w:ind w:left="108"/>
            </w:pPr>
            <w:r>
              <w:t>Inclusion</w:t>
            </w:r>
            <w:r>
              <w:rPr>
                <w:spacing w:val="-7"/>
              </w:rPr>
              <w:t xml:space="preserve"> </w:t>
            </w:r>
            <w:r>
              <w:t>of</w:t>
            </w:r>
            <w:r>
              <w:rPr>
                <w:spacing w:val="-6"/>
              </w:rPr>
              <w:t xml:space="preserve"> </w:t>
            </w:r>
            <w:r>
              <w:t>information</w:t>
            </w:r>
            <w:r>
              <w:rPr>
                <w:spacing w:val="-6"/>
              </w:rPr>
              <w:t xml:space="preserve"> </w:t>
            </w:r>
            <w:r>
              <w:t>regarding</w:t>
            </w:r>
            <w:r>
              <w:rPr>
                <w:spacing w:val="-6"/>
              </w:rPr>
              <w:t xml:space="preserve"> </w:t>
            </w:r>
            <w:r>
              <w:t>Post</w:t>
            </w:r>
            <w:r>
              <w:rPr>
                <w:spacing w:val="-6"/>
              </w:rPr>
              <w:t xml:space="preserve"> </w:t>
            </w:r>
            <w:r>
              <w:t>Marketing</w:t>
            </w:r>
            <w:r>
              <w:rPr>
                <w:spacing w:val="-7"/>
              </w:rPr>
              <w:t xml:space="preserve"> </w:t>
            </w:r>
            <w:r>
              <w:rPr>
                <w:spacing w:val="-2"/>
              </w:rPr>
              <w:t>Experience.</w:t>
            </w:r>
          </w:p>
        </w:tc>
      </w:tr>
      <w:tr w:rsidR="00C4799D" w14:paraId="6B7F16E7" w14:textId="77777777">
        <w:trPr>
          <w:trHeight w:val="1194"/>
        </w:trPr>
        <w:tc>
          <w:tcPr>
            <w:tcW w:w="2870" w:type="dxa"/>
          </w:tcPr>
          <w:p w14:paraId="7856301C" w14:textId="77777777" w:rsidR="00C4799D" w:rsidRDefault="00C4799D" w:rsidP="00F74BCF">
            <w:pPr>
              <w:pStyle w:val="TableParagraph"/>
              <w:spacing w:before="65"/>
              <w:ind w:left="0"/>
              <w:rPr>
                <w:b/>
              </w:rPr>
            </w:pPr>
          </w:p>
          <w:p w14:paraId="1D80A752" w14:textId="77777777" w:rsidR="00C4799D" w:rsidRDefault="008C28BE" w:rsidP="00F74BCF">
            <w:pPr>
              <w:pStyle w:val="TableParagraph"/>
              <w:spacing w:before="1" w:line="340" w:lineRule="auto"/>
            </w:pPr>
            <w:r>
              <w:t>5.1</w:t>
            </w:r>
            <w:r>
              <w:rPr>
                <w:spacing w:val="-16"/>
              </w:rPr>
              <w:t xml:space="preserve"> </w:t>
            </w:r>
            <w:r>
              <w:t xml:space="preserve">Pharmacodynamic </w:t>
            </w:r>
            <w:r>
              <w:rPr>
                <w:spacing w:val="-2"/>
              </w:rPr>
              <w:t>properties</w:t>
            </w:r>
          </w:p>
        </w:tc>
        <w:tc>
          <w:tcPr>
            <w:tcW w:w="7020" w:type="dxa"/>
          </w:tcPr>
          <w:p w14:paraId="6B9FC615" w14:textId="77777777" w:rsidR="00C4799D" w:rsidRDefault="008C28BE" w:rsidP="00F74BCF">
            <w:pPr>
              <w:pStyle w:val="TableParagraph"/>
              <w:spacing w:before="32" w:line="360" w:lineRule="atLeast"/>
              <w:ind w:left="108" w:right="84"/>
            </w:pPr>
            <w:r>
              <w:t xml:space="preserve">Inclusion of information for Non-radiographic Axial </w:t>
            </w:r>
            <w:proofErr w:type="spellStart"/>
            <w:r>
              <w:t>Spondyloarthritis</w:t>
            </w:r>
            <w:proofErr w:type="spellEnd"/>
            <w:r>
              <w:t xml:space="preserve"> and updates for Ankylosing Spondylitis biological disease-modifying antirheumatic drug, inadequate response (</w:t>
            </w:r>
            <w:proofErr w:type="spellStart"/>
            <w:r>
              <w:t>bDMARD</w:t>
            </w:r>
            <w:proofErr w:type="spellEnd"/>
            <w:r>
              <w:t>-IR).</w:t>
            </w:r>
          </w:p>
        </w:tc>
      </w:tr>
      <w:tr w:rsidR="00C4799D" w14:paraId="5F371A9C" w14:textId="77777777">
        <w:trPr>
          <w:trHeight w:val="834"/>
        </w:trPr>
        <w:tc>
          <w:tcPr>
            <w:tcW w:w="2870" w:type="dxa"/>
          </w:tcPr>
          <w:p w14:paraId="059E7EC1" w14:textId="77777777" w:rsidR="00C4799D" w:rsidRDefault="008C28BE" w:rsidP="00F74BCF">
            <w:pPr>
              <w:pStyle w:val="TableParagraph"/>
              <w:spacing w:before="32" w:line="360" w:lineRule="atLeast"/>
              <w:ind w:right="745"/>
            </w:pPr>
            <w:r>
              <w:t>5.2</w:t>
            </w:r>
            <w:r>
              <w:rPr>
                <w:spacing w:val="-16"/>
              </w:rPr>
              <w:t xml:space="preserve"> </w:t>
            </w:r>
            <w:r>
              <w:t xml:space="preserve">Pharmacokinetic </w:t>
            </w:r>
            <w:r>
              <w:rPr>
                <w:spacing w:val="-2"/>
              </w:rPr>
              <w:t>Properties</w:t>
            </w:r>
          </w:p>
        </w:tc>
        <w:tc>
          <w:tcPr>
            <w:tcW w:w="7020" w:type="dxa"/>
          </w:tcPr>
          <w:p w14:paraId="2C7155B5" w14:textId="77777777" w:rsidR="00C4799D" w:rsidRDefault="00C4799D" w:rsidP="00F74BCF">
            <w:pPr>
              <w:pStyle w:val="TableParagraph"/>
              <w:spacing w:before="65"/>
              <w:ind w:left="0"/>
              <w:rPr>
                <w:b/>
              </w:rPr>
            </w:pPr>
          </w:p>
          <w:p w14:paraId="12F1BEF3" w14:textId="77777777" w:rsidR="00C4799D" w:rsidRDefault="008C28BE" w:rsidP="00F74BCF">
            <w:pPr>
              <w:pStyle w:val="TableParagraph"/>
              <w:spacing w:before="1"/>
              <w:ind w:left="108"/>
            </w:pPr>
            <w:r>
              <w:t>Update</w:t>
            </w:r>
            <w:r>
              <w:rPr>
                <w:spacing w:val="-4"/>
              </w:rPr>
              <w:t xml:space="preserve"> </w:t>
            </w:r>
            <w:r>
              <w:t>to</w:t>
            </w:r>
            <w:r>
              <w:rPr>
                <w:spacing w:val="-6"/>
              </w:rPr>
              <w:t xml:space="preserve"> </w:t>
            </w:r>
            <w:r>
              <w:t>‘Other</w:t>
            </w:r>
            <w:r>
              <w:rPr>
                <w:spacing w:val="-4"/>
              </w:rPr>
              <w:t xml:space="preserve"> </w:t>
            </w:r>
            <w:r>
              <w:t>Intrinsic</w:t>
            </w:r>
            <w:r>
              <w:rPr>
                <w:spacing w:val="-5"/>
              </w:rPr>
              <w:t xml:space="preserve"> </w:t>
            </w:r>
            <w:r>
              <w:rPr>
                <w:spacing w:val="-2"/>
              </w:rPr>
              <w:t>Factors’.</w:t>
            </w:r>
          </w:p>
        </w:tc>
      </w:tr>
    </w:tbl>
    <w:p w14:paraId="6004C490" w14:textId="77777777" w:rsidR="008C28BE" w:rsidRDefault="008C28BE" w:rsidP="00F74BCF"/>
    <w:sectPr w:rsidR="008C28BE">
      <w:pgSz w:w="11910" w:h="16840"/>
      <w:pgMar w:top="1380" w:right="440" w:bottom="1360" w:left="1220" w:header="0" w:footer="11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C6C12" w14:textId="77777777" w:rsidR="008C28BE" w:rsidRDefault="008C28BE">
      <w:r>
        <w:separator/>
      </w:r>
    </w:p>
  </w:endnote>
  <w:endnote w:type="continuationSeparator" w:id="0">
    <w:p w14:paraId="05C5FEAA" w14:textId="77777777" w:rsidR="008C28BE" w:rsidRDefault="008C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2FD1" w14:textId="77777777" w:rsidR="00C4799D" w:rsidRDefault="008C28BE">
    <w:pPr>
      <w:pStyle w:val="BodyText"/>
      <w:spacing w:line="14" w:lineRule="auto"/>
      <w:ind w:left="0"/>
      <w:rPr>
        <w:sz w:val="20"/>
      </w:rPr>
    </w:pPr>
    <w:r>
      <w:rPr>
        <w:noProof/>
      </w:rPr>
      <mc:AlternateContent>
        <mc:Choice Requires="wps">
          <w:drawing>
            <wp:anchor distT="0" distB="0" distL="0" distR="0" simplePos="0" relativeHeight="251636736" behindDoc="1" locked="0" layoutInCell="1" allowOverlap="1" wp14:anchorId="5BE1A25C" wp14:editId="7A1E79E3">
              <wp:simplePos x="0" y="0"/>
              <wp:positionH relativeFrom="page">
                <wp:posOffset>914400</wp:posOffset>
              </wp:positionH>
              <wp:positionV relativeFrom="page">
                <wp:posOffset>9773411</wp:posOffset>
              </wp:positionV>
              <wp:extent cx="573214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350"/>
                      </a:xfrm>
                      <a:custGeom>
                        <a:avLst/>
                        <a:gdLst/>
                        <a:ahLst/>
                        <a:cxnLst/>
                        <a:rect l="l" t="t" r="r" b="b"/>
                        <a:pathLst>
                          <a:path w="5732145" h="6350">
                            <a:moveTo>
                              <a:pt x="5731776" y="0"/>
                            </a:moveTo>
                            <a:lnTo>
                              <a:pt x="5731776" y="0"/>
                            </a:lnTo>
                            <a:lnTo>
                              <a:pt x="0" y="0"/>
                            </a:lnTo>
                            <a:lnTo>
                              <a:pt x="0" y="6096"/>
                            </a:lnTo>
                            <a:lnTo>
                              <a:pt x="5731776" y="6096"/>
                            </a:lnTo>
                            <a:lnTo>
                              <a:pt x="5731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6A5E7A" id="Graphic 1" o:spid="_x0000_s1026" style="position:absolute;margin-left:1in;margin-top:769.55pt;width:451.35pt;height:.5pt;z-index:-251679744;visibility:visible;mso-wrap-style:square;mso-wrap-distance-left:0;mso-wrap-distance-top:0;mso-wrap-distance-right:0;mso-wrap-distance-bottom:0;mso-position-horizontal:absolute;mso-position-horizontal-relative:page;mso-position-vertical:absolute;mso-position-vertical-relative:page;v-text-anchor:top" coordsize="573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8cXKAIAAOcEAAAOAAAAZHJzL2Uyb0RvYy54bWysVMFu2zAMvQ/YPwi6L07SJe2MOMXQosOA&#10;oivQDDsrshwbk0VNVGLn70fJVmpsh2HDcpAo84l6fCSzue1bzU7KYQOm4IvZnDNlJJSNORT86+7h&#10;3Q1n6IUphQajCn5WyG+3b99sOpurJdSgS+UYBTGYd7bgtfc2zzKUtWoFzsAqQ84KXCs8Hd0hK53o&#10;KHqrs+V8vs46cKV1IBUifb0fnHwb41eVkv5LVaHyTBecuPm4urjuw5ptNyI/OGHrRo40xD+waEVj&#10;6NFLqHvhBTu65rdQbSMdIFR+JqHNoKoaqWIOlM1i/ks2L7WwKuZC4qC9yIT/L6x8Or3YZxeoo30E&#10;+R1JkayzmF884YAjpq9cG7BEnPVRxfNFRdV7Junj6vpquXi/4kySb321iiJnIk935RH9JwUxjjg9&#10;oh9qUCZL1MmSvUmmo0qGGupYQ88Z1dBxRjXcDzW0wod7gVwwWTchUo88grOFk9pBhPmQArFdXF+v&#10;OUuJENNXjDZ/wiZE2m2MSq02iZd8aZ9i1vMP65ABPZvcaR9gU4J/BU66p3BSA6rhpaBQfPKiGj0/&#10;rQuCbsqHRusgFLrD/k47dhJhiOJvZDyBxZ4Z2iQ0zB7K87NjHU1WwfHHUTjFmf5sqHXDGCbDJWOf&#10;DOf1HcRhjTVy6Hf9N+Ess2QW3FOXPUEaDJGnBiL+ATBgw00DH48eqiZ0V+Q2MBoPNE0x/3Hyw7hO&#10;zxH1+v+0/QkAAP//AwBQSwMEFAAGAAgAAAAhAAEDcHbiAAAADgEAAA8AAABkcnMvZG93bnJldi54&#10;bWxMj8FOwzAQRO9I/IO1SNyoHRpaGuJUFQIhbrRUIG6O7SZR43WI3Sb8PZsT3HZ2R7Nv8vXoWna2&#10;fWg8SkhmAphF7U2DlYT9+/PNPbAQFRrVerQSfmyAdXF5kavM+AG39ryLFaMQDJmSUMfYZZwHXVun&#10;wsx3Ful28L1TkWRfcdOrgcJdy2+FWHCnGqQPtersY231cXdyEmL3sdKHzyN/eX3bbL8H3ZVP8y8p&#10;r6/GzQOwaMf4Z4YJn9ChIKbSn9AE1pJOU+oSabibrxJgk0WkiyWwctqlIgFe5Px/jeIXAAD//wMA&#10;UEsBAi0AFAAGAAgAAAAhALaDOJL+AAAA4QEAABMAAAAAAAAAAAAAAAAAAAAAAFtDb250ZW50X1R5&#10;cGVzXS54bWxQSwECLQAUAAYACAAAACEAOP0h/9YAAACUAQAACwAAAAAAAAAAAAAAAAAvAQAAX3Jl&#10;bHMvLnJlbHNQSwECLQAUAAYACAAAACEAtefHFygCAADnBAAADgAAAAAAAAAAAAAAAAAuAgAAZHJz&#10;L2Uyb0RvYy54bWxQSwECLQAUAAYACAAAACEAAQNwduIAAAAOAQAADwAAAAAAAAAAAAAAAACCBAAA&#10;ZHJzL2Rvd25yZXYueG1sUEsFBgAAAAAEAAQA8wAAAJEFAAAAAA==&#10;" path="m5731776,r,l,,,6096r5731776,l5731776,xe" fillcolor="black" stroked="f">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7E36EAD4" wp14:editId="1BDBC07A">
              <wp:simplePos x="0" y="0"/>
              <wp:positionH relativeFrom="page">
                <wp:posOffset>970280</wp:posOffset>
              </wp:positionH>
              <wp:positionV relativeFrom="page">
                <wp:posOffset>9771539</wp:posOffset>
              </wp:positionV>
              <wp:extent cx="890905" cy="4152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 cy="415290"/>
                      </a:xfrm>
                      <a:prstGeom prst="rect">
                        <a:avLst/>
                      </a:prstGeom>
                    </wps:spPr>
                    <wps:txbx>
                      <w:txbxContent>
                        <w:p w14:paraId="2E8D4578" w14:textId="77777777" w:rsidR="00C4799D" w:rsidRDefault="008C28BE">
                          <w:pPr>
                            <w:spacing w:before="14" w:line="207" w:lineRule="exact"/>
                            <w:ind w:left="20"/>
                            <w:rPr>
                              <w:sz w:val="18"/>
                            </w:rPr>
                          </w:pPr>
                          <w:r>
                            <w:rPr>
                              <w:sz w:val="18"/>
                            </w:rPr>
                            <w:t>RINVOQ</w:t>
                          </w:r>
                          <w:r>
                            <w:rPr>
                              <w:spacing w:val="-5"/>
                              <w:sz w:val="18"/>
                            </w:rPr>
                            <w:t xml:space="preserve"> PI</w:t>
                          </w:r>
                        </w:p>
                        <w:p w14:paraId="7CAED845" w14:textId="77777777" w:rsidR="00C4799D" w:rsidRDefault="008C28BE">
                          <w:pPr>
                            <w:ind w:left="20"/>
                            <w:rPr>
                              <w:sz w:val="18"/>
                            </w:rPr>
                          </w:pPr>
                          <w:r>
                            <w:rPr>
                              <w:sz w:val="18"/>
                            </w:rPr>
                            <w:t>Version</w:t>
                          </w:r>
                          <w:r>
                            <w:rPr>
                              <w:spacing w:val="-15"/>
                              <w:sz w:val="18"/>
                            </w:rPr>
                            <w:t xml:space="preserve"> </w:t>
                          </w:r>
                          <w:r>
                            <w:rPr>
                              <w:sz w:val="18"/>
                            </w:rPr>
                            <w:t>8-Draft</w:t>
                          </w:r>
                          <w:r>
                            <w:rPr>
                              <w:spacing w:val="-12"/>
                              <w:sz w:val="18"/>
                            </w:rPr>
                            <w:t xml:space="preserve"> </w:t>
                          </w:r>
                          <w:r>
                            <w:rPr>
                              <w:sz w:val="18"/>
                            </w:rPr>
                            <w:t>3 Clean Copy</w:t>
                          </w:r>
                        </w:p>
                      </w:txbxContent>
                    </wps:txbx>
                    <wps:bodyPr wrap="square" lIns="0" tIns="0" rIns="0" bIns="0" rtlCol="0">
                      <a:noAutofit/>
                    </wps:bodyPr>
                  </wps:wsp>
                </a:graphicData>
              </a:graphic>
            </wp:anchor>
          </w:drawing>
        </mc:Choice>
        <mc:Fallback>
          <w:pict>
            <v:shapetype w14:anchorId="7E36EAD4" id="_x0000_t202" coordsize="21600,21600" o:spt="202" path="m,l,21600r21600,l21600,xe">
              <v:stroke joinstyle="miter"/>
              <v:path gradientshapeok="t" o:connecttype="rect"/>
            </v:shapetype>
            <v:shape id="Textbox 2" o:spid="_x0000_s1055" type="#_x0000_t202" style="position:absolute;margin-left:76.4pt;margin-top:769.4pt;width:70.15pt;height:3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g5LlAEAABoDAAAOAAAAZHJzL2Uyb0RvYy54bWysUsGO0zAQvSPxD5bv1GnFom3UdLWwAiGt&#10;AGnhA1zHbiJij5lxm/TvGXvTFsEN7WU8tsdv3nvjzd3kB3G0SD2ERi4XlRQ2GGj7sG/kj+8f39xK&#10;QUmHVg8QbCNPluTd9vWrzRhru4IOhtaiYJBA9Rgb2aUUa6XIdNZrWkC0gS8doNeJt7hXLeqR0f2g&#10;VlX1To2AbUQwlohPH54v5bbgO2dN+uoc2SSGRjK3VCKWuMtRbTe63qOOXW9mGvo/WHjdB256gXrQ&#10;SYsD9v9A+d4gELi0MOAVONcbWzSwmmX1l5qnTkdbtLA5FC820cvBmi/Hp/gNRZrew8QDLCIoPoL5&#10;SeyNGiPVc032lGri6ix0cujzyhIEP2RvTxc/7ZSE4cPbdbWubqQwfPV2ebNaF7/V9XFESp8seJGT&#10;RiKPqxDQx0dKub2uzyUzl+f2mUiadhOX5HQH7Yk1jDzGRtKvg0YrxfA5sE955ucEz8nunGAaPkD5&#10;GVlKgPtDAteXzlfcuTMPoBCaP0ue8J/7UnX90tvfAAAA//8DAFBLAwQUAAYACAAAACEAn8NrMuEA&#10;AAANAQAADwAAAGRycy9kb3ducmV2LnhtbEyPwU7DMBBE70j9B2srcaN2U4jaEKeqEJyQEGk4cHRi&#10;N7Ear0PstuHv2Z7KbWZ3NPs2306uZ2czButRwnIhgBlsvLbYSviq3h7WwEJUqFXv0Uj4NQG2xewu&#10;V5n2FyzNeR9bRiUYMiWhi3HIOA9NZ5wKCz8YpN3Bj05FsmPL9aguVO56ngiRcqcs0oVODealM81x&#10;f3ISdt9Yvtqfj/qzPJS2qjYC39OjlPfzafcMLJop3sJwxSd0KIip9ifUgfXknxJCj1exWpOiSLJZ&#10;LYHVNErFYwK8yPn/L4o/AAAA//8DAFBLAQItABQABgAIAAAAIQC2gziS/gAAAOEBAAATAAAAAAAA&#10;AAAAAAAAAAAAAABbQ29udGVudF9UeXBlc10ueG1sUEsBAi0AFAAGAAgAAAAhADj9If/WAAAAlAEA&#10;AAsAAAAAAAAAAAAAAAAALwEAAF9yZWxzLy5yZWxzUEsBAi0AFAAGAAgAAAAhAE/mDkuUAQAAGgMA&#10;AA4AAAAAAAAAAAAAAAAALgIAAGRycy9lMm9Eb2MueG1sUEsBAi0AFAAGAAgAAAAhAJ/DazLhAAAA&#10;DQEAAA8AAAAAAAAAAAAAAAAA7gMAAGRycy9kb3ducmV2LnhtbFBLBQYAAAAABAAEAPMAAAD8BAAA&#10;AAA=&#10;" filled="f" stroked="f">
              <v:textbox inset="0,0,0,0">
                <w:txbxContent>
                  <w:p w14:paraId="2E8D4578" w14:textId="77777777" w:rsidR="00C4799D" w:rsidRDefault="008C28BE">
                    <w:pPr>
                      <w:spacing w:before="14" w:line="207" w:lineRule="exact"/>
                      <w:ind w:left="20"/>
                      <w:rPr>
                        <w:sz w:val="18"/>
                      </w:rPr>
                    </w:pPr>
                    <w:r>
                      <w:rPr>
                        <w:sz w:val="18"/>
                      </w:rPr>
                      <w:t>RINVOQ</w:t>
                    </w:r>
                    <w:r>
                      <w:rPr>
                        <w:spacing w:val="-5"/>
                        <w:sz w:val="18"/>
                      </w:rPr>
                      <w:t xml:space="preserve"> PI</w:t>
                    </w:r>
                  </w:p>
                  <w:p w14:paraId="7CAED845" w14:textId="77777777" w:rsidR="00C4799D" w:rsidRDefault="008C28BE">
                    <w:pPr>
                      <w:ind w:left="20"/>
                      <w:rPr>
                        <w:sz w:val="18"/>
                      </w:rPr>
                    </w:pPr>
                    <w:r>
                      <w:rPr>
                        <w:sz w:val="18"/>
                      </w:rPr>
                      <w:t>Version</w:t>
                    </w:r>
                    <w:r>
                      <w:rPr>
                        <w:spacing w:val="-15"/>
                        <w:sz w:val="18"/>
                      </w:rPr>
                      <w:t xml:space="preserve"> </w:t>
                    </w:r>
                    <w:r>
                      <w:rPr>
                        <w:sz w:val="18"/>
                      </w:rPr>
                      <w:t>8-Draft</w:t>
                    </w:r>
                    <w:r>
                      <w:rPr>
                        <w:spacing w:val="-12"/>
                        <w:sz w:val="18"/>
                      </w:rPr>
                      <w:t xml:space="preserve"> </w:t>
                    </w:r>
                    <w:r>
                      <w:rPr>
                        <w:sz w:val="18"/>
                      </w:rPr>
                      <w:t>3 Clean Copy</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5873CCBB" wp14:editId="6D81F58D">
              <wp:simplePos x="0" y="0"/>
              <wp:positionH relativeFrom="page">
                <wp:posOffset>3302000</wp:posOffset>
              </wp:positionH>
              <wp:positionV relativeFrom="page">
                <wp:posOffset>9771539</wp:posOffset>
              </wp:positionV>
              <wp:extent cx="99949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9490" cy="153670"/>
                      </a:xfrm>
                      <a:prstGeom prst="rect">
                        <a:avLst/>
                      </a:prstGeom>
                    </wps:spPr>
                    <wps:txbx>
                      <w:txbxContent>
                        <w:p w14:paraId="091C3FC5" w14:textId="77777777" w:rsidR="00C4799D" w:rsidRDefault="008C28BE">
                          <w:pPr>
                            <w:spacing w:before="14"/>
                            <w:ind w:left="20"/>
                            <w:rPr>
                              <w:sz w:val="18"/>
                            </w:rPr>
                          </w:pPr>
                          <w:r>
                            <w:rPr>
                              <w:sz w:val="18"/>
                            </w:rPr>
                            <w:t>19</w:t>
                          </w:r>
                          <w:r>
                            <w:rPr>
                              <w:spacing w:val="-4"/>
                              <w:sz w:val="18"/>
                            </w:rPr>
                            <w:t xml:space="preserve"> </w:t>
                          </w:r>
                          <w:r>
                            <w:rPr>
                              <w:sz w:val="18"/>
                            </w:rPr>
                            <w:t>December</w:t>
                          </w:r>
                          <w:r>
                            <w:rPr>
                              <w:spacing w:val="-1"/>
                              <w:sz w:val="18"/>
                            </w:rPr>
                            <w:t xml:space="preserve"> </w:t>
                          </w:r>
                          <w:r>
                            <w:rPr>
                              <w:spacing w:val="-4"/>
                              <w:sz w:val="18"/>
                            </w:rPr>
                            <w:t>2022</w:t>
                          </w:r>
                        </w:p>
                      </w:txbxContent>
                    </wps:txbx>
                    <wps:bodyPr wrap="square" lIns="0" tIns="0" rIns="0" bIns="0" rtlCol="0">
                      <a:noAutofit/>
                    </wps:bodyPr>
                  </wps:wsp>
                </a:graphicData>
              </a:graphic>
            </wp:anchor>
          </w:drawing>
        </mc:Choice>
        <mc:Fallback>
          <w:pict>
            <v:shape w14:anchorId="5873CCBB" id="Textbox 3" o:spid="_x0000_s1056" type="#_x0000_t202" style="position:absolute;margin-left:260pt;margin-top:769.4pt;width:78.7pt;height:12.1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8AmAEAACEDAAAOAAAAZHJzL2Uyb0RvYy54bWysUsFuEzEQvSP1Hyzfm00KlGaVTQVUIKSK&#10;Vmr5AMdrZy3WHjPjZDd/z9jdJIjeEJfx2DN+fu+NV7ej78XeIDkIjVzM5lKYoKF1YdvIH89fLm+k&#10;oKRCq3oIppEHQ/J2ffFmNcTaXEEHfWtQMEigeoiN7FKKdVWR7oxXNINoAhctoFeJt7itWlQDo/u+&#10;uprPr6sBsI0I2hDx6d1LUa4LvrVGpwdrySTRN5K5pRKxxE2O1Xql6i2q2Dk90VD/wMIrF/jRE9Sd&#10;Skrs0L2C8k4jENg00+ArsNZpUzSwmsX8LzVPnYqmaGFzKJ5sov8Hq7/vn+IjijR+gpEHWERQvAf9&#10;k9ibaohUTz3ZU6qJu7PQ0aLPK0sQfJG9PZz8NGMSmg+Xy+W7JVc0lxbv315/KH5X58sRKX014EVO&#10;Gok8rkJA7e8p5edVfWyZuLw8n4mkcTMK12bO3JlPNtAeWMrA02wk/dopNFL03wLblUd/TPCYbI4J&#10;pv4zlA+SFQX4uEtgXSFwxp0I8BwKr+nP5EH/uS9d55+9/g0AAP//AwBQSwMEFAAGAAgAAAAhALdp&#10;gsrgAAAADQEAAA8AAABkcnMvZG93bnJldi54bWxMj8FOwzAQRO9I/IO1SNyoDaVpCXGqCsEJCZGG&#10;A0cn3iZR43WI3Tb8PdtTOe7M0+xMtp5cL444hs6ThvuZAoFUe9tRo+GrfLtbgQjRkDW9J9TwiwHW&#10;+fVVZlLrT1TgcRsbwSEUUqOhjXFIpQx1i86EmR+Q2Nv50ZnI59hIO5oTh7tePiiVSGc64g+tGfCl&#10;xXq/PTgNm28qXrufj+qz2BVdWT4pek/2Wt/eTJtnEBGneIHhXJ+rQ86dKn8gG0SvYcHxjLKxmK94&#10;BCPJcvkIojpLyVyBzDP5f0X+BwAA//8DAFBLAQItABQABgAIAAAAIQC2gziS/gAAAOEBAAATAAAA&#10;AAAAAAAAAAAAAAAAAABbQ29udGVudF9UeXBlc10ueG1sUEsBAi0AFAAGAAgAAAAhADj9If/WAAAA&#10;lAEAAAsAAAAAAAAAAAAAAAAALwEAAF9yZWxzLy5yZWxzUEsBAi0AFAAGAAgAAAAhAKiiPwCYAQAA&#10;IQMAAA4AAAAAAAAAAAAAAAAALgIAAGRycy9lMm9Eb2MueG1sUEsBAi0AFAAGAAgAAAAhALdpgsrg&#10;AAAADQEAAA8AAAAAAAAAAAAAAAAA8gMAAGRycy9kb3ducmV2LnhtbFBLBQYAAAAABAAEAPMAAAD/&#10;BAAAAAA=&#10;" filled="f" stroked="f">
              <v:textbox inset="0,0,0,0">
                <w:txbxContent>
                  <w:p w14:paraId="091C3FC5" w14:textId="77777777" w:rsidR="00C4799D" w:rsidRDefault="008C28BE">
                    <w:pPr>
                      <w:spacing w:before="14"/>
                      <w:ind w:left="20"/>
                      <w:rPr>
                        <w:sz w:val="18"/>
                      </w:rPr>
                    </w:pPr>
                    <w:r>
                      <w:rPr>
                        <w:sz w:val="18"/>
                      </w:rPr>
                      <w:t>19</w:t>
                    </w:r>
                    <w:r>
                      <w:rPr>
                        <w:spacing w:val="-4"/>
                        <w:sz w:val="18"/>
                      </w:rPr>
                      <w:t xml:space="preserve"> </w:t>
                    </w:r>
                    <w:r>
                      <w:rPr>
                        <w:sz w:val="18"/>
                      </w:rPr>
                      <w:t>December</w:t>
                    </w:r>
                    <w:r>
                      <w:rPr>
                        <w:spacing w:val="-1"/>
                        <w:sz w:val="18"/>
                      </w:rPr>
                      <w:t xml:space="preserve"> </w:t>
                    </w:r>
                    <w:r>
                      <w:rPr>
                        <w:spacing w:val="-4"/>
                        <w:sz w:val="18"/>
                      </w:rPr>
                      <w:t>2022</w:t>
                    </w:r>
                  </w:p>
                </w:txbxContent>
              </v:textbox>
              <w10:wrap anchorx="page" anchory="page"/>
            </v:shape>
          </w:pict>
        </mc:Fallback>
      </mc:AlternateContent>
    </w:r>
    <w:r>
      <w:rPr>
        <w:noProof/>
      </w:rPr>
      <mc:AlternateContent>
        <mc:Choice Requires="wps">
          <w:drawing>
            <wp:anchor distT="0" distB="0" distL="0" distR="0" simplePos="0" relativeHeight="251698176" behindDoc="1" locked="0" layoutInCell="1" allowOverlap="1" wp14:anchorId="2DB61756" wp14:editId="3DAA147C">
              <wp:simplePos x="0" y="0"/>
              <wp:positionH relativeFrom="page">
                <wp:posOffset>5851652</wp:posOffset>
              </wp:positionH>
              <wp:positionV relativeFrom="page">
                <wp:posOffset>9771539</wp:posOffset>
              </wp:positionV>
              <wp:extent cx="73914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40BC8178" w14:textId="77777777" w:rsidR="00C4799D" w:rsidRDefault="008C28BE">
                          <w:pPr>
                            <w:spacing w:before="14"/>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87</w:t>
                          </w:r>
                          <w:r>
                            <w:rPr>
                              <w:spacing w:val="-5"/>
                              <w:sz w:val="18"/>
                            </w:rPr>
                            <w:fldChar w:fldCharType="end"/>
                          </w:r>
                        </w:p>
                      </w:txbxContent>
                    </wps:txbx>
                    <wps:bodyPr wrap="square" lIns="0" tIns="0" rIns="0" bIns="0" rtlCol="0">
                      <a:noAutofit/>
                    </wps:bodyPr>
                  </wps:wsp>
                </a:graphicData>
              </a:graphic>
            </wp:anchor>
          </w:drawing>
        </mc:Choice>
        <mc:Fallback>
          <w:pict>
            <v:shape w14:anchorId="2DB61756" id="Textbox 4" o:spid="_x0000_s1057" type="#_x0000_t202" style="position:absolute;margin-left:460.75pt;margin-top:769.4pt;width:58.2pt;height:12.1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RWmQEAACEDAAAOAAAAZHJzL2Uyb0RvYy54bWysUl9v0zAQf0fad7D8vqbtYIOo6cQ2gZAm&#10;QBp8ANexG4vYZ+7cJv32nL20Rext4sW5+M4///54dTv6XuwNkoPQyMVsLoUJGloXto38+ePT5Xsp&#10;KKnQqh6CaeTBkLxdX7xZDbE2S+igbw0KBglUD7GRXUqxrirSnfGKZhBN4KYF9CrxL26rFtXA6L6v&#10;lvP5dTUAthFBGyLefXhuynXBt9bo9M1aMkn0jWRuqaxY1k1eq/VK1VtUsXN6oqFewcIrF/jSE9SD&#10;Skrs0L2A8k4jENg00+ArsNZpUzSwmsX8HzVPnYqmaGFzKJ5sov8Hq7/un+J3FGm8g5EDLCIoPoL+&#10;RexNNUSqp5nsKdXE01noaNHnL0sQfJC9PZz8NGMSmjdvrj4s3nJHc2vx7ur6pvhdnQ9HpPTZgBe5&#10;aCRyXIWA2j9Syter+jgycXm+PhNJ42YUrm3kMoeYdzbQHljKwGk2kn7vFBop+i+B7crRHws8Fptj&#10;gam/h/JAsqIAH3cJrCsEzrgTAc6h8JreTA767/8ydX7Z6z8AAAD//wMAUEsDBBQABgAIAAAAIQDZ&#10;3IJB4gAAAA4BAAAPAAAAZHJzL2Rvd25yZXYueG1sTI/BTsMwEETvSPyDtZW4UbuNGpo0TlUhOCEh&#10;0nDg6CRuYjVeh9htw9+zOcFxZ55mZ7L9ZHt21aM3DiWslgKYxto1BlsJn+Xr4xaYDwob1TvUEn60&#10;h31+f5eptHE3LPT1GFpGIehTJaELYUg593WnrfJLN2gk7+RGqwKdY8ubUd0o3PZ8LUTMrTJIHzo1&#10;6OdO1+fjxUo4fGHxYr7fq4/iVJiyTAS+xWcpHxbTYQcs6Cn8wTDXp+qQU6fKXbDxrJeQrFcbQsnY&#10;RFsaMSMiekqAVbMWRwJ4nvH/M/JfAAAA//8DAFBLAQItABQABgAIAAAAIQC2gziS/gAAAOEBAAAT&#10;AAAAAAAAAAAAAAAAAAAAAABbQ29udGVudF9UeXBlc10ueG1sUEsBAi0AFAAGAAgAAAAhADj9If/W&#10;AAAAlAEAAAsAAAAAAAAAAAAAAAAALwEAAF9yZWxzLy5yZWxzUEsBAi0AFAAGAAgAAAAhAJm0dFaZ&#10;AQAAIQMAAA4AAAAAAAAAAAAAAAAALgIAAGRycy9lMm9Eb2MueG1sUEsBAi0AFAAGAAgAAAAhANnc&#10;gkHiAAAADgEAAA8AAAAAAAAAAAAAAAAA8wMAAGRycy9kb3ducmV2LnhtbFBLBQYAAAAABAAEAPMA&#10;AAACBQAAAAA=&#10;" filled="f" stroked="f">
              <v:textbox inset="0,0,0,0">
                <w:txbxContent>
                  <w:p w14:paraId="40BC8178" w14:textId="77777777" w:rsidR="00C4799D" w:rsidRDefault="008C28BE">
                    <w:pPr>
                      <w:spacing w:before="14"/>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87</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8E11A" w14:textId="77777777" w:rsidR="008C28BE" w:rsidRDefault="008C28BE">
      <w:r>
        <w:separator/>
      </w:r>
    </w:p>
  </w:footnote>
  <w:footnote w:type="continuationSeparator" w:id="0">
    <w:p w14:paraId="27686461" w14:textId="77777777" w:rsidR="008C28BE" w:rsidRDefault="008C2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EB69" w14:textId="77777777" w:rsidR="00D57C2F" w:rsidRPr="00D57C2F" w:rsidRDefault="00D57C2F">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D57C2F" w:rsidRPr="000B2145" w14:paraId="742B5BDC" w14:textId="77777777" w:rsidTr="00D76D55">
      <w:trPr>
        <w:trHeight w:val="1012"/>
      </w:trPr>
      <w:tc>
        <w:tcPr>
          <w:tcW w:w="9180" w:type="dxa"/>
          <w:shd w:val="clear" w:color="auto" w:fill="E4F2E0"/>
        </w:tcPr>
        <w:p w14:paraId="2FC6AEC4" w14:textId="77777777" w:rsidR="00D57C2F" w:rsidRPr="000E4791" w:rsidRDefault="00D57C2F" w:rsidP="00D57C2F">
          <w:pPr>
            <w:pStyle w:val="Footer"/>
            <w:rPr>
              <w:b/>
              <w:sz w:val="18"/>
              <w:szCs w:val="18"/>
            </w:rPr>
          </w:pPr>
          <w:bookmarkStart w:id="40" w:name="_Hlk109054010"/>
          <w:r w:rsidRPr="005016E1">
            <w:rPr>
              <w:b/>
              <w:sz w:val="18"/>
              <w:szCs w:val="18"/>
            </w:rPr>
            <w:t>AusPAR - Rinvoq - Upadacitinib - AbbVie Pty Ltd - Type C - PM-2022-00116-1-3</w:t>
          </w:r>
          <w:r>
            <w:rPr>
              <w:b/>
              <w:sz w:val="18"/>
              <w:szCs w:val="18"/>
            </w:rPr>
            <w:t xml:space="preserve"> </w:t>
          </w:r>
          <w:r w:rsidRPr="005016E1">
            <w:rPr>
              <w:b/>
              <w:sz w:val="18"/>
              <w:szCs w:val="18"/>
            </w:rPr>
            <w:t>Date of Finalisation: 21 August 2024</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40"/>
  </w:tbl>
  <w:p w14:paraId="62C8F3E9" w14:textId="77777777" w:rsidR="00D57C2F" w:rsidRPr="00D57C2F" w:rsidRDefault="00D57C2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5F3"/>
    <w:multiLevelType w:val="hybridMultilevel"/>
    <w:tmpl w:val="35A696FC"/>
    <w:lvl w:ilvl="0" w:tplc="E6FAC794">
      <w:numFmt w:val="bullet"/>
      <w:lvlText w:val="•"/>
      <w:lvlJc w:val="left"/>
      <w:pPr>
        <w:ind w:left="733"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FCC2546C">
      <w:numFmt w:val="bullet"/>
      <w:lvlText w:val="•"/>
      <w:lvlJc w:val="left"/>
      <w:pPr>
        <w:ind w:left="1031" w:hanging="360"/>
      </w:pPr>
      <w:rPr>
        <w:rFonts w:hint="default"/>
        <w:lang w:val="en-US" w:eastAsia="en-US" w:bidi="ar-SA"/>
      </w:rPr>
    </w:lvl>
    <w:lvl w:ilvl="2" w:tplc="3AEE2974">
      <w:numFmt w:val="bullet"/>
      <w:lvlText w:val="•"/>
      <w:lvlJc w:val="left"/>
      <w:pPr>
        <w:ind w:left="1323" w:hanging="360"/>
      </w:pPr>
      <w:rPr>
        <w:rFonts w:hint="default"/>
        <w:lang w:val="en-US" w:eastAsia="en-US" w:bidi="ar-SA"/>
      </w:rPr>
    </w:lvl>
    <w:lvl w:ilvl="3" w:tplc="D050383C">
      <w:numFmt w:val="bullet"/>
      <w:lvlText w:val="•"/>
      <w:lvlJc w:val="left"/>
      <w:pPr>
        <w:ind w:left="1614" w:hanging="360"/>
      </w:pPr>
      <w:rPr>
        <w:rFonts w:hint="default"/>
        <w:lang w:val="en-US" w:eastAsia="en-US" w:bidi="ar-SA"/>
      </w:rPr>
    </w:lvl>
    <w:lvl w:ilvl="4" w:tplc="9CDA057A">
      <w:numFmt w:val="bullet"/>
      <w:lvlText w:val="•"/>
      <w:lvlJc w:val="left"/>
      <w:pPr>
        <w:ind w:left="1906" w:hanging="360"/>
      </w:pPr>
      <w:rPr>
        <w:rFonts w:hint="default"/>
        <w:lang w:val="en-US" w:eastAsia="en-US" w:bidi="ar-SA"/>
      </w:rPr>
    </w:lvl>
    <w:lvl w:ilvl="5" w:tplc="9C18C99C">
      <w:numFmt w:val="bullet"/>
      <w:lvlText w:val="•"/>
      <w:lvlJc w:val="left"/>
      <w:pPr>
        <w:ind w:left="2197" w:hanging="360"/>
      </w:pPr>
      <w:rPr>
        <w:rFonts w:hint="default"/>
        <w:lang w:val="en-US" w:eastAsia="en-US" w:bidi="ar-SA"/>
      </w:rPr>
    </w:lvl>
    <w:lvl w:ilvl="6" w:tplc="F5B4C1A0">
      <w:numFmt w:val="bullet"/>
      <w:lvlText w:val="•"/>
      <w:lvlJc w:val="left"/>
      <w:pPr>
        <w:ind w:left="2489" w:hanging="360"/>
      </w:pPr>
      <w:rPr>
        <w:rFonts w:hint="default"/>
        <w:lang w:val="en-US" w:eastAsia="en-US" w:bidi="ar-SA"/>
      </w:rPr>
    </w:lvl>
    <w:lvl w:ilvl="7" w:tplc="9D14780A">
      <w:numFmt w:val="bullet"/>
      <w:lvlText w:val="•"/>
      <w:lvlJc w:val="left"/>
      <w:pPr>
        <w:ind w:left="2780" w:hanging="360"/>
      </w:pPr>
      <w:rPr>
        <w:rFonts w:hint="default"/>
        <w:lang w:val="en-US" w:eastAsia="en-US" w:bidi="ar-SA"/>
      </w:rPr>
    </w:lvl>
    <w:lvl w:ilvl="8" w:tplc="A748057A">
      <w:numFmt w:val="bullet"/>
      <w:lvlText w:val="•"/>
      <w:lvlJc w:val="left"/>
      <w:pPr>
        <w:ind w:left="3072" w:hanging="360"/>
      </w:pPr>
      <w:rPr>
        <w:rFonts w:hint="default"/>
        <w:lang w:val="en-US" w:eastAsia="en-US" w:bidi="ar-SA"/>
      </w:rPr>
    </w:lvl>
  </w:abstractNum>
  <w:abstractNum w:abstractNumId="1" w15:restartNumberingAfterBreak="0">
    <w:nsid w:val="04A424B4"/>
    <w:multiLevelType w:val="hybridMultilevel"/>
    <w:tmpl w:val="77EC36DE"/>
    <w:lvl w:ilvl="0" w:tplc="504AA0DC">
      <w:numFmt w:val="bullet"/>
      <w:lvlText w:val="•"/>
      <w:lvlJc w:val="left"/>
      <w:pPr>
        <w:ind w:left="733" w:hanging="209"/>
      </w:pPr>
      <w:rPr>
        <w:rFonts w:ascii="Times New Roman" w:eastAsia="Times New Roman" w:hAnsi="Times New Roman" w:cs="Times New Roman" w:hint="default"/>
        <w:b w:val="0"/>
        <w:bCs w:val="0"/>
        <w:i w:val="0"/>
        <w:iCs w:val="0"/>
        <w:spacing w:val="0"/>
        <w:w w:val="100"/>
        <w:sz w:val="18"/>
        <w:szCs w:val="18"/>
        <w:lang w:val="en-US" w:eastAsia="en-US" w:bidi="ar-SA"/>
      </w:rPr>
    </w:lvl>
    <w:lvl w:ilvl="1" w:tplc="999A32B2">
      <w:numFmt w:val="bullet"/>
      <w:lvlText w:val="•"/>
      <w:lvlJc w:val="left"/>
      <w:pPr>
        <w:ind w:left="1031" w:hanging="209"/>
      </w:pPr>
      <w:rPr>
        <w:rFonts w:hint="default"/>
        <w:lang w:val="en-US" w:eastAsia="en-US" w:bidi="ar-SA"/>
      </w:rPr>
    </w:lvl>
    <w:lvl w:ilvl="2" w:tplc="1C4CE4E6">
      <w:numFmt w:val="bullet"/>
      <w:lvlText w:val="•"/>
      <w:lvlJc w:val="left"/>
      <w:pPr>
        <w:ind w:left="1323" w:hanging="209"/>
      </w:pPr>
      <w:rPr>
        <w:rFonts w:hint="default"/>
        <w:lang w:val="en-US" w:eastAsia="en-US" w:bidi="ar-SA"/>
      </w:rPr>
    </w:lvl>
    <w:lvl w:ilvl="3" w:tplc="D8888B08">
      <w:numFmt w:val="bullet"/>
      <w:lvlText w:val="•"/>
      <w:lvlJc w:val="left"/>
      <w:pPr>
        <w:ind w:left="1614" w:hanging="209"/>
      </w:pPr>
      <w:rPr>
        <w:rFonts w:hint="default"/>
        <w:lang w:val="en-US" w:eastAsia="en-US" w:bidi="ar-SA"/>
      </w:rPr>
    </w:lvl>
    <w:lvl w:ilvl="4" w:tplc="35FC7F76">
      <w:numFmt w:val="bullet"/>
      <w:lvlText w:val="•"/>
      <w:lvlJc w:val="left"/>
      <w:pPr>
        <w:ind w:left="1906" w:hanging="209"/>
      </w:pPr>
      <w:rPr>
        <w:rFonts w:hint="default"/>
        <w:lang w:val="en-US" w:eastAsia="en-US" w:bidi="ar-SA"/>
      </w:rPr>
    </w:lvl>
    <w:lvl w:ilvl="5" w:tplc="609E0A9C">
      <w:numFmt w:val="bullet"/>
      <w:lvlText w:val="•"/>
      <w:lvlJc w:val="left"/>
      <w:pPr>
        <w:ind w:left="2197" w:hanging="209"/>
      </w:pPr>
      <w:rPr>
        <w:rFonts w:hint="default"/>
        <w:lang w:val="en-US" w:eastAsia="en-US" w:bidi="ar-SA"/>
      </w:rPr>
    </w:lvl>
    <w:lvl w:ilvl="6" w:tplc="43D836B4">
      <w:numFmt w:val="bullet"/>
      <w:lvlText w:val="•"/>
      <w:lvlJc w:val="left"/>
      <w:pPr>
        <w:ind w:left="2489" w:hanging="209"/>
      </w:pPr>
      <w:rPr>
        <w:rFonts w:hint="default"/>
        <w:lang w:val="en-US" w:eastAsia="en-US" w:bidi="ar-SA"/>
      </w:rPr>
    </w:lvl>
    <w:lvl w:ilvl="7" w:tplc="15664476">
      <w:numFmt w:val="bullet"/>
      <w:lvlText w:val="•"/>
      <w:lvlJc w:val="left"/>
      <w:pPr>
        <w:ind w:left="2780" w:hanging="209"/>
      </w:pPr>
      <w:rPr>
        <w:rFonts w:hint="default"/>
        <w:lang w:val="en-US" w:eastAsia="en-US" w:bidi="ar-SA"/>
      </w:rPr>
    </w:lvl>
    <w:lvl w:ilvl="8" w:tplc="F7B8162C">
      <w:numFmt w:val="bullet"/>
      <w:lvlText w:val="•"/>
      <w:lvlJc w:val="left"/>
      <w:pPr>
        <w:ind w:left="3072" w:hanging="209"/>
      </w:pPr>
      <w:rPr>
        <w:rFonts w:hint="default"/>
        <w:lang w:val="en-US" w:eastAsia="en-US" w:bidi="ar-SA"/>
      </w:rPr>
    </w:lvl>
  </w:abstractNum>
  <w:abstractNum w:abstractNumId="2" w15:restartNumberingAfterBreak="0">
    <w:nsid w:val="05665045"/>
    <w:multiLevelType w:val="hybridMultilevel"/>
    <w:tmpl w:val="35AC980C"/>
    <w:lvl w:ilvl="0" w:tplc="A25E7118">
      <w:numFmt w:val="bullet"/>
      <w:lvlText w:val=""/>
      <w:lvlJc w:val="left"/>
      <w:pPr>
        <w:ind w:left="269" w:hanging="161"/>
      </w:pPr>
      <w:rPr>
        <w:rFonts w:ascii="Symbol" w:eastAsia="Symbol" w:hAnsi="Symbol" w:cs="Symbol" w:hint="default"/>
        <w:b w:val="0"/>
        <w:bCs w:val="0"/>
        <w:i w:val="0"/>
        <w:iCs w:val="0"/>
        <w:spacing w:val="0"/>
        <w:w w:val="100"/>
        <w:sz w:val="18"/>
        <w:szCs w:val="18"/>
        <w:lang w:val="en-US" w:eastAsia="en-US" w:bidi="ar-SA"/>
      </w:rPr>
    </w:lvl>
    <w:lvl w:ilvl="1" w:tplc="1A7450B8">
      <w:numFmt w:val="bullet"/>
      <w:lvlText w:val="•"/>
      <w:lvlJc w:val="left"/>
      <w:pPr>
        <w:ind w:left="587" w:hanging="161"/>
      </w:pPr>
      <w:rPr>
        <w:rFonts w:hint="default"/>
        <w:lang w:val="en-US" w:eastAsia="en-US" w:bidi="ar-SA"/>
      </w:rPr>
    </w:lvl>
    <w:lvl w:ilvl="2" w:tplc="2D2C74E6">
      <w:numFmt w:val="bullet"/>
      <w:lvlText w:val="•"/>
      <w:lvlJc w:val="left"/>
      <w:pPr>
        <w:ind w:left="914" w:hanging="161"/>
      </w:pPr>
      <w:rPr>
        <w:rFonts w:hint="default"/>
        <w:lang w:val="en-US" w:eastAsia="en-US" w:bidi="ar-SA"/>
      </w:rPr>
    </w:lvl>
    <w:lvl w:ilvl="3" w:tplc="20D25B54">
      <w:numFmt w:val="bullet"/>
      <w:lvlText w:val="•"/>
      <w:lvlJc w:val="left"/>
      <w:pPr>
        <w:ind w:left="1241" w:hanging="161"/>
      </w:pPr>
      <w:rPr>
        <w:rFonts w:hint="default"/>
        <w:lang w:val="en-US" w:eastAsia="en-US" w:bidi="ar-SA"/>
      </w:rPr>
    </w:lvl>
    <w:lvl w:ilvl="4" w:tplc="104444A2">
      <w:numFmt w:val="bullet"/>
      <w:lvlText w:val="•"/>
      <w:lvlJc w:val="left"/>
      <w:pPr>
        <w:ind w:left="1568" w:hanging="161"/>
      </w:pPr>
      <w:rPr>
        <w:rFonts w:hint="default"/>
        <w:lang w:val="en-US" w:eastAsia="en-US" w:bidi="ar-SA"/>
      </w:rPr>
    </w:lvl>
    <w:lvl w:ilvl="5" w:tplc="530A0990">
      <w:numFmt w:val="bullet"/>
      <w:lvlText w:val="•"/>
      <w:lvlJc w:val="left"/>
      <w:pPr>
        <w:ind w:left="1896" w:hanging="161"/>
      </w:pPr>
      <w:rPr>
        <w:rFonts w:hint="default"/>
        <w:lang w:val="en-US" w:eastAsia="en-US" w:bidi="ar-SA"/>
      </w:rPr>
    </w:lvl>
    <w:lvl w:ilvl="6" w:tplc="32D8E91E">
      <w:numFmt w:val="bullet"/>
      <w:lvlText w:val="•"/>
      <w:lvlJc w:val="left"/>
      <w:pPr>
        <w:ind w:left="2223" w:hanging="161"/>
      </w:pPr>
      <w:rPr>
        <w:rFonts w:hint="default"/>
        <w:lang w:val="en-US" w:eastAsia="en-US" w:bidi="ar-SA"/>
      </w:rPr>
    </w:lvl>
    <w:lvl w:ilvl="7" w:tplc="C4C697B4">
      <w:numFmt w:val="bullet"/>
      <w:lvlText w:val="•"/>
      <w:lvlJc w:val="left"/>
      <w:pPr>
        <w:ind w:left="2550" w:hanging="161"/>
      </w:pPr>
      <w:rPr>
        <w:rFonts w:hint="default"/>
        <w:lang w:val="en-US" w:eastAsia="en-US" w:bidi="ar-SA"/>
      </w:rPr>
    </w:lvl>
    <w:lvl w:ilvl="8" w:tplc="7556F1B8">
      <w:numFmt w:val="bullet"/>
      <w:lvlText w:val="•"/>
      <w:lvlJc w:val="left"/>
      <w:pPr>
        <w:ind w:left="2877" w:hanging="161"/>
      </w:pPr>
      <w:rPr>
        <w:rFonts w:hint="default"/>
        <w:lang w:val="en-US" w:eastAsia="en-US" w:bidi="ar-SA"/>
      </w:rPr>
    </w:lvl>
  </w:abstractNum>
  <w:abstractNum w:abstractNumId="3" w15:restartNumberingAfterBreak="0">
    <w:nsid w:val="06162EC3"/>
    <w:multiLevelType w:val="hybridMultilevel"/>
    <w:tmpl w:val="3A5C27EA"/>
    <w:lvl w:ilvl="0" w:tplc="86C478AA">
      <w:numFmt w:val="bullet"/>
      <w:lvlText w:val=""/>
      <w:lvlJc w:val="left"/>
      <w:pPr>
        <w:ind w:left="465" w:hanging="360"/>
      </w:pPr>
      <w:rPr>
        <w:rFonts w:ascii="Symbol" w:eastAsia="Symbol" w:hAnsi="Symbol" w:cs="Symbol" w:hint="default"/>
        <w:b w:val="0"/>
        <w:bCs w:val="0"/>
        <w:i w:val="0"/>
        <w:iCs w:val="0"/>
        <w:spacing w:val="0"/>
        <w:w w:val="100"/>
        <w:sz w:val="18"/>
        <w:szCs w:val="18"/>
        <w:lang w:val="en-US" w:eastAsia="en-US" w:bidi="ar-SA"/>
      </w:rPr>
    </w:lvl>
    <w:lvl w:ilvl="1" w:tplc="81D8ABE6">
      <w:numFmt w:val="bullet"/>
      <w:lvlText w:val="•"/>
      <w:lvlJc w:val="left"/>
      <w:pPr>
        <w:ind w:left="647" w:hanging="360"/>
      </w:pPr>
      <w:rPr>
        <w:rFonts w:hint="default"/>
        <w:lang w:val="en-US" w:eastAsia="en-US" w:bidi="ar-SA"/>
      </w:rPr>
    </w:lvl>
    <w:lvl w:ilvl="2" w:tplc="4684862C">
      <w:numFmt w:val="bullet"/>
      <w:lvlText w:val="•"/>
      <w:lvlJc w:val="left"/>
      <w:pPr>
        <w:ind w:left="835" w:hanging="360"/>
      </w:pPr>
      <w:rPr>
        <w:rFonts w:hint="default"/>
        <w:lang w:val="en-US" w:eastAsia="en-US" w:bidi="ar-SA"/>
      </w:rPr>
    </w:lvl>
    <w:lvl w:ilvl="3" w:tplc="E1C044BC">
      <w:numFmt w:val="bullet"/>
      <w:lvlText w:val="•"/>
      <w:lvlJc w:val="left"/>
      <w:pPr>
        <w:ind w:left="1023" w:hanging="360"/>
      </w:pPr>
      <w:rPr>
        <w:rFonts w:hint="default"/>
        <w:lang w:val="en-US" w:eastAsia="en-US" w:bidi="ar-SA"/>
      </w:rPr>
    </w:lvl>
    <w:lvl w:ilvl="4" w:tplc="73889D8E">
      <w:numFmt w:val="bullet"/>
      <w:lvlText w:val="•"/>
      <w:lvlJc w:val="left"/>
      <w:pPr>
        <w:ind w:left="1211" w:hanging="360"/>
      </w:pPr>
      <w:rPr>
        <w:rFonts w:hint="default"/>
        <w:lang w:val="en-US" w:eastAsia="en-US" w:bidi="ar-SA"/>
      </w:rPr>
    </w:lvl>
    <w:lvl w:ilvl="5" w:tplc="EE946936">
      <w:numFmt w:val="bullet"/>
      <w:lvlText w:val="•"/>
      <w:lvlJc w:val="left"/>
      <w:pPr>
        <w:ind w:left="1399" w:hanging="360"/>
      </w:pPr>
      <w:rPr>
        <w:rFonts w:hint="default"/>
        <w:lang w:val="en-US" w:eastAsia="en-US" w:bidi="ar-SA"/>
      </w:rPr>
    </w:lvl>
    <w:lvl w:ilvl="6" w:tplc="A0F0A47C">
      <w:numFmt w:val="bullet"/>
      <w:lvlText w:val="•"/>
      <w:lvlJc w:val="left"/>
      <w:pPr>
        <w:ind w:left="1587" w:hanging="360"/>
      </w:pPr>
      <w:rPr>
        <w:rFonts w:hint="default"/>
        <w:lang w:val="en-US" w:eastAsia="en-US" w:bidi="ar-SA"/>
      </w:rPr>
    </w:lvl>
    <w:lvl w:ilvl="7" w:tplc="9202ED7C">
      <w:numFmt w:val="bullet"/>
      <w:lvlText w:val="•"/>
      <w:lvlJc w:val="left"/>
      <w:pPr>
        <w:ind w:left="1775" w:hanging="360"/>
      </w:pPr>
      <w:rPr>
        <w:rFonts w:hint="default"/>
        <w:lang w:val="en-US" w:eastAsia="en-US" w:bidi="ar-SA"/>
      </w:rPr>
    </w:lvl>
    <w:lvl w:ilvl="8" w:tplc="2DB83A66">
      <w:numFmt w:val="bullet"/>
      <w:lvlText w:val="•"/>
      <w:lvlJc w:val="left"/>
      <w:pPr>
        <w:ind w:left="1963" w:hanging="360"/>
      </w:pPr>
      <w:rPr>
        <w:rFonts w:hint="default"/>
        <w:lang w:val="en-US" w:eastAsia="en-US" w:bidi="ar-SA"/>
      </w:rPr>
    </w:lvl>
  </w:abstractNum>
  <w:abstractNum w:abstractNumId="4" w15:restartNumberingAfterBreak="0">
    <w:nsid w:val="064D6372"/>
    <w:multiLevelType w:val="multilevel"/>
    <w:tmpl w:val="C8B41408"/>
    <w:lvl w:ilvl="0">
      <w:start w:val="1"/>
      <w:numFmt w:val="decimal"/>
      <w:lvlText w:val="%1"/>
      <w:lvlJc w:val="left"/>
      <w:pPr>
        <w:ind w:left="651" w:hanging="432"/>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796" w:hanging="576"/>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786" w:hanging="567"/>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1980" w:hanging="567"/>
      </w:pPr>
      <w:rPr>
        <w:rFonts w:hint="default"/>
        <w:lang w:val="en-US" w:eastAsia="en-US" w:bidi="ar-SA"/>
      </w:rPr>
    </w:lvl>
    <w:lvl w:ilvl="4">
      <w:numFmt w:val="bullet"/>
      <w:lvlText w:val="•"/>
      <w:lvlJc w:val="left"/>
      <w:pPr>
        <w:ind w:left="3161" w:hanging="567"/>
      </w:pPr>
      <w:rPr>
        <w:rFonts w:hint="default"/>
        <w:lang w:val="en-US" w:eastAsia="en-US" w:bidi="ar-SA"/>
      </w:rPr>
    </w:lvl>
    <w:lvl w:ilvl="5">
      <w:numFmt w:val="bullet"/>
      <w:lvlText w:val="•"/>
      <w:lvlJc w:val="left"/>
      <w:pPr>
        <w:ind w:left="4342" w:hanging="567"/>
      </w:pPr>
      <w:rPr>
        <w:rFonts w:hint="default"/>
        <w:lang w:val="en-US" w:eastAsia="en-US" w:bidi="ar-SA"/>
      </w:rPr>
    </w:lvl>
    <w:lvl w:ilvl="6">
      <w:numFmt w:val="bullet"/>
      <w:lvlText w:val="•"/>
      <w:lvlJc w:val="left"/>
      <w:pPr>
        <w:ind w:left="5523" w:hanging="567"/>
      </w:pPr>
      <w:rPr>
        <w:rFonts w:hint="default"/>
        <w:lang w:val="en-US" w:eastAsia="en-US" w:bidi="ar-SA"/>
      </w:rPr>
    </w:lvl>
    <w:lvl w:ilvl="7">
      <w:numFmt w:val="bullet"/>
      <w:lvlText w:val="•"/>
      <w:lvlJc w:val="left"/>
      <w:pPr>
        <w:ind w:left="6704" w:hanging="567"/>
      </w:pPr>
      <w:rPr>
        <w:rFonts w:hint="default"/>
        <w:lang w:val="en-US" w:eastAsia="en-US" w:bidi="ar-SA"/>
      </w:rPr>
    </w:lvl>
    <w:lvl w:ilvl="8">
      <w:numFmt w:val="bullet"/>
      <w:lvlText w:val="•"/>
      <w:lvlJc w:val="left"/>
      <w:pPr>
        <w:ind w:left="7884" w:hanging="567"/>
      </w:pPr>
      <w:rPr>
        <w:rFonts w:hint="default"/>
        <w:lang w:val="en-US" w:eastAsia="en-US" w:bidi="ar-SA"/>
      </w:rPr>
    </w:lvl>
  </w:abstractNum>
  <w:abstractNum w:abstractNumId="5" w15:restartNumberingAfterBreak="0">
    <w:nsid w:val="07C41138"/>
    <w:multiLevelType w:val="hybridMultilevel"/>
    <w:tmpl w:val="A7D2D4FE"/>
    <w:lvl w:ilvl="0" w:tplc="D396E200">
      <w:numFmt w:val="bullet"/>
      <w:lvlText w:val=""/>
      <w:lvlJc w:val="left"/>
      <w:pPr>
        <w:ind w:left="269" w:hanging="161"/>
      </w:pPr>
      <w:rPr>
        <w:rFonts w:ascii="Symbol" w:eastAsia="Symbol" w:hAnsi="Symbol" w:cs="Symbol" w:hint="default"/>
        <w:b w:val="0"/>
        <w:bCs w:val="0"/>
        <w:i w:val="0"/>
        <w:iCs w:val="0"/>
        <w:spacing w:val="0"/>
        <w:w w:val="100"/>
        <w:sz w:val="18"/>
        <w:szCs w:val="18"/>
        <w:lang w:val="en-US" w:eastAsia="en-US" w:bidi="ar-SA"/>
      </w:rPr>
    </w:lvl>
    <w:lvl w:ilvl="1" w:tplc="D3F01A6A">
      <w:numFmt w:val="bullet"/>
      <w:lvlText w:val="•"/>
      <w:lvlJc w:val="left"/>
      <w:pPr>
        <w:ind w:left="587" w:hanging="161"/>
      </w:pPr>
      <w:rPr>
        <w:rFonts w:hint="default"/>
        <w:lang w:val="en-US" w:eastAsia="en-US" w:bidi="ar-SA"/>
      </w:rPr>
    </w:lvl>
    <w:lvl w:ilvl="2" w:tplc="B032DC84">
      <w:numFmt w:val="bullet"/>
      <w:lvlText w:val="•"/>
      <w:lvlJc w:val="left"/>
      <w:pPr>
        <w:ind w:left="914" w:hanging="161"/>
      </w:pPr>
      <w:rPr>
        <w:rFonts w:hint="default"/>
        <w:lang w:val="en-US" w:eastAsia="en-US" w:bidi="ar-SA"/>
      </w:rPr>
    </w:lvl>
    <w:lvl w:ilvl="3" w:tplc="6D2806F8">
      <w:numFmt w:val="bullet"/>
      <w:lvlText w:val="•"/>
      <w:lvlJc w:val="left"/>
      <w:pPr>
        <w:ind w:left="1241" w:hanging="161"/>
      </w:pPr>
      <w:rPr>
        <w:rFonts w:hint="default"/>
        <w:lang w:val="en-US" w:eastAsia="en-US" w:bidi="ar-SA"/>
      </w:rPr>
    </w:lvl>
    <w:lvl w:ilvl="4" w:tplc="A2F4F288">
      <w:numFmt w:val="bullet"/>
      <w:lvlText w:val="•"/>
      <w:lvlJc w:val="left"/>
      <w:pPr>
        <w:ind w:left="1568" w:hanging="161"/>
      </w:pPr>
      <w:rPr>
        <w:rFonts w:hint="default"/>
        <w:lang w:val="en-US" w:eastAsia="en-US" w:bidi="ar-SA"/>
      </w:rPr>
    </w:lvl>
    <w:lvl w:ilvl="5" w:tplc="EF1477D4">
      <w:numFmt w:val="bullet"/>
      <w:lvlText w:val="•"/>
      <w:lvlJc w:val="left"/>
      <w:pPr>
        <w:ind w:left="1896" w:hanging="161"/>
      </w:pPr>
      <w:rPr>
        <w:rFonts w:hint="default"/>
        <w:lang w:val="en-US" w:eastAsia="en-US" w:bidi="ar-SA"/>
      </w:rPr>
    </w:lvl>
    <w:lvl w:ilvl="6" w:tplc="A1385EAE">
      <w:numFmt w:val="bullet"/>
      <w:lvlText w:val="•"/>
      <w:lvlJc w:val="left"/>
      <w:pPr>
        <w:ind w:left="2223" w:hanging="161"/>
      </w:pPr>
      <w:rPr>
        <w:rFonts w:hint="default"/>
        <w:lang w:val="en-US" w:eastAsia="en-US" w:bidi="ar-SA"/>
      </w:rPr>
    </w:lvl>
    <w:lvl w:ilvl="7" w:tplc="D6260992">
      <w:numFmt w:val="bullet"/>
      <w:lvlText w:val="•"/>
      <w:lvlJc w:val="left"/>
      <w:pPr>
        <w:ind w:left="2550" w:hanging="161"/>
      </w:pPr>
      <w:rPr>
        <w:rFonts w:hint="default"/>
        <w:lang w:val="en-US" w:eastAsia="en-US" w:bidi="ar-SA"/>
      </w:rPr>
    </w:lvl>
    <w:lvl w:ilvl="8" w:tplc="9CEC8D2E">
      <w:numFmt w:val="bullet"/>
      <w:lvlText w:val="•"/>
      <w:lvlJc w:val="left"/>
      <w:pPr>
        <w:ind w:left="2877" w:hanging="161"/>
      </w:pPr>
      <w:rPr>
        <w:rFonts w:hint="default"/>
        <w:lang w:val="en-US" w:eastAsia="en-US" w:bidi="ar-SA"/>
      </w:rPr>
    </w:lvl>
  </w:abstractNum>
  <w:abstractNum w:abstractNumId="6" w15:restartNumberingAfterBreak="0">
    <w:nsid w:val="09DF5122"/>
    <w:multiLevelType w:val="hybridMultilevel"/>
    <w:tmpl w:val="7B3AC456"/>
    <w:lvl w:ilvl="0" w:tplc="D03E5E40">
      <w:numFmt w:val="bullet"/>
      <w:lvlText w:val="•"/>
      <w:lvlJc w:val="left"/>
      <w:pPr>
        <w:ind w:left="220" w:hanging="113"/>
      </w:pPr>
      <w:rPr>
        <w:rFonts w:ascii="Arial" w:eastAsia="Arial" w:hAnsi="Arial" w:cs="Arial" w:hint="default"/>
        <w:b w:val="0"/>
        <w:bCs w:val="0"/>
        <w:i w:val="0"/>
        <w:iCs w:val="0"/>
        <w:spacing w:val="0"/>
        <w:w w:val="100"/>
        <w:sz w:val="18"/>
        <w:szCs w:val="18"/>
        <w:lang w:val="en-US" w:eastAsia="en-US" w:bidi="ar-SA"/>
      </w:rPr>
    </w:lvl>
    <w:lvl w:ilvl="1" w:tplc="284A1C86">
      <w:numFmt w:val="bullet"/>
      <w:lvlText w:val="•"/>
      <w:lvlJc w:val="left"/>
      <w:pPr>
        <w:ind w:left="559" w:hanging="113"/>
      </w:pPr>
      <w:rPr>
        <w:rFonts w:hint="default"/>
        <w:lang w:val="en-US" w:eastAsia="en-US" w:bidi="ar-SA"/>
      </w:rPr>
    </w:lvl>
    <w:lvl w:ilvl="2" w:tplc="8C96D42E">
      <w:numFmt w:val="bullet"/>
      <w:lvlText w:val="•"/>
      <w:lvlJc w:val="left"/>
      <w:pPr>
        <w:ind w:left="898" w:hanging="113"/>
      </w:pPr>
      <w:rPr>
        <w:rFonts w:hint="default"/>
        <w:lang w:val="en-US" w:eastAsia="en-US" w:bidi="ar-SA"/>
      </w:rPr>
    </w:lvl>
    <w:lvl w:ilvl="3" w:tplc="7514F9A6">
      <w:numFmt w:val="bullet"/>
      <w:lvlText w:val="•"/>
      <w:lvlJc w:val="left"/>
      <w:pPr>
        <w:ind w:left="1237" w:hanging="113"/>
      </w:pPr>
      <w:rPr>
        <w:rFonts w:hint="default"/>
        <w:lang w:val="en-US" w:eastAsia="en-US" w:bidi="ar-SA"/>
      </w:rPr>
    </w:lvl>
    <w:lvl w:ilvl="4" w:tplc="1444D21C">
      <w:numFmt w:val="bullet"/>
      <w:lvlText w:val="•"/>
      <w:lvlJc w:val="left"/>
      <w:pPr>
        <w:ind w:left="1576" w:hanging="113"/>
      </w:pPr>
      <w:rPr>
        <w:rFonts w:hint="default"/>
        <w:lang w:val="en-US" w:eastAsia="en-US" w:bidi="ar-SA"/>
      </w:rPr>
    </w:lvl>
    <w:lvl w:ilvl="5" w:tplc="2E6068F4">
      <w:numFmt w:val="bullet"/>
      <w:lvlText w:val="•"/>
      <w:lvlJc w:val="left"/>
      <w:pPr>
        <w:ind w:left="1916" w:hanging="113"/>
      </w:pPr>
      <w:rPr>
        <w:rFonts w:hint="default"/>
        <w:lang w:val="en-US" w:eastAsia="en-US" w:bidi="ar-SA"/>
      </w:rPr>
    </w:lvl>
    <w:lvl w:ilvl="6" w:tplc="EC2AA324">
      <w:numFmt w:val="bullet"/>
      <w:lvlText w:val="•"/>
      <w:lvlJc w:val="left"/>
      <w:pPr>
        <w:ind w:left="2255" w:hanging="113"/>
      </w:pPr>
      <w:rPr>
        <w:rFonts w:hint="default"/>
        <w:lang w:val="en-US" w:eastAsia="en-US" w:bidi="ar-SA"/>
      </w:rPr>
    </w:lvl>
    <w:lvl w:ilvl="7" w:tplc="31C8311E">
      <w:numFmt w:val="bullet"/>
      <w:lvlText w:val="•"/>
      <w:lvlJc w:val="left"/>
      <w:pPr>
        <w:ind w:left="2594" w:hanging="113"/>
      </w:pPr>
      <w:rPr>
        <w:rFonts w:hint="default"/>
        <w:lang w:val="en-US" w:eastAsia="en-US" w:bidi="ar-SA"/>
      </w:rPr>
    </w:lvl>
    <w:lvl w:ilvl="8" w:tplc="A148C8E6">
      <w:numFmt w:val="bullet"/>
      <w:lvlText w:val="•"/>
      <w:lvlJc w:val="left"/>
      <w:pPr>
        <w:ind w:left="2933" w:hanging="113"/>
      </w:pPr>
      <w:rPr>
        <w:rFonts w:hint="default"/>
        <w:lang w:val="en-US" w:eastAsia="en-US" w:bidi="ar-SA"/>
      </w:rPr>
    </w:lvl>
  </w:abstractNum>
  <w:abstractNum w:abstractNumId="7" w15:restartNumberingAfterBreak="0">
    <w:nsid w:val="0E8A0832"/>
    <w:multiLevelType w:val="hybridMultilevel"/>
    <w:tmpl w:val="133C5ECA"/>
    <w:lvl w:ilvl="0" w:tplc="C582B78E">
      <w:numFmt w:val="bullet"/>
      <w:lvlText w:val="•"/>
      <w:lvlJc w:val="left"/>
      <w:pPr>
        <w:ind w:left="220" w:hanging="113"/>
      </w:pPr>
      <w:rPr>
        <w:rFonts w:ascii="Arial" w:eastAsia="Arial" w:hAnsi="Arial" w:cs="Arial" w:hint="default"/>
        <w:b w:val="0"/>
        <w:bCs w:val="0"/>
        <w:i w:val="0"/>
        <w:iCs w:val="0"/>
        <w:spacing w:val="0"/>
        <w:w w:val="100"/>
        <w:sz w:val="18"/>
        <w:szCs w:val="18"/>
        <w:lang w:val="en-US" w:eastAsia="en-US" w:bidi="ar-SA"/>
      </w:rPr>
    </w:lvl>
    <w:lvl w:ilvl="1" w:tplc="51C8BC46">
      <w:numFmt w:val="bullet"/>
      <w:lvlText w:val="•"/>
      <w:lvlJc w:val="left"/>
      <w:pPr>
        <w:ind w:left="559" w:hanging="113"/>
      </w:pPr>
      <w:rPr>
        <w:rFonts w:hint="default"/>
        <w:lang w:val="en-US" w:eastAsia="en-US" w:bidi="ar-SA"/>
      </w:rPr>
    </w:lvl>
    <w:lvl w:ilvl="2" w:tplc="56464D20">
      <w:numFmt w:val="bullet"/>
      <w:lvlText w:val="•"/>
      <w:lvlJc w:val="left"/>
      <w:pPr>
        <w:ind w:left="898" w:hanging="113"/>
      </w:pPr>
      <w:rPr>
        <w:rFonts w:hint="default"/>
        <w:lang w:val="en-US" w:eastAsia="en-US" w:bidi="ar-SA"/>
      </w:rPr>
    </w:lvl>
    <w:lvl w:ilvl="3" w:tplc="4D4CE41E">
      <w:numFmt w:val="bullet"/>
      <w:lvlText w:val="•"/>
      <w:lvlJc w:val="left"/>
      <w:pPr>
        <w:ind w:left="1237" w:hanging="113"/>
      </w:pPr>
      <w:rPr>
        <w:rFonts w:hint="default"/>
        <w:lang w:val="en-US" w:eastAsia="en-US" w:bidi="ar-SA"/>
      </w:rPr>
    </w:lvl>
    <w:lvl w:ilvl="4" w:tplc="0E424C62">
      <w:numFmt w:val="bullet"/>
      <w:lvlText w:val="•"/>
      <w:lvlJc w:val="left"/>
      <w:pPr>
        <w:ind w:left="1576" w:hanging="113"/>
      </w:pPr>
      <w:rPr>
        <w:rFonts w:hint="default"/>
        <w:lang w:val="en-US" w:eastAsia="en-US" w:bidi="ar-SA"/>
      </w:rPr>
    </w:lvl>
    <w:lvl w:ilvl="5" w:tplc="A240E886">
      <w:numFmt w:val="bullet"/>
      <w:lvlText w:val="•"/>
      <w:lvlJc w:val="left"/>
      <w:pPr>
        <w:ind w:left="1916" w:hanging="113"/>
      </w:pPr>
      <w:rPr>
        <w:rFonts w:hint="default"/>
        <w:lang w:val="en-US" w:eastAsia="en-US" w:bidi="ar-SA"/>
      </w:rPr>
    </w:lvl>
    <w:lvl w:ilvl="6" w:tplc="07CA3E50">
      <w:numFmt w:val="bullet"/>
      <w:lvlText w:val="•"/>
      <w:lvlJc w:val="left"/>
      <w:pPr>
        <w:ind w:left="2255" w:hanging="113"/>
      </w:pPr>
      <w:rPr>
        <w:rFonts w:hint="default"/>
        <w:lang w:val="en-US" w:eastAsia="en-US" w:bidi="ar-SA"/>
      </w:rPr>
    </w:lvl>
    <w:lvl w:ilvl="7" w:tplc="F2BE276E">
      <w:numFmt w:val="bullet"/>
      <w:lvlText w:val="•"/>
      <w:lvlJc w:val="left"/>
      <w:pPr>
        <w:ind w:left="2594" w:hanging="113"/>
      </w:pPr>
      <w:rPr>
        <w:rFonts w:hint="default"/>
        <w:lang w:val="en-US" w:eastAsia="en-US" w:bidi="ar-SA"/>
      </w:rPr>
    </w:lvl>
    <w:lvl w:ilvl="8" w:tplc="260847A6">
      <w:numFmt w:val="bullet"/>
      <w:lvlText w:val="•"/>
      <w:lvlJc w:val="left"/>
      <w:pPr>
        <w:ind w:left="2933" w:hanging="113"/>
      </w:pPr>
      <w:rPr>
        <w:rFonts w:hint="default"/>
        <w:lang w:val="en-US" w:eastAsia="en-US" w:bidi="ar-SA"/>
      </w:rPr>
    </w:lvl>
  </w:abstractNum>
  <w:abstractNum w:abstractNumId="8" w15:restartNumberingAfterBreak="0">
    <w:nsid w:val="11D260D6"/>
    <w:multiLevelType w:val="hybridMultilevel"/>
    <w:tmpl w:val="685E5084"/>
    <w:lvl w:ilvl="0" w:tplc="3038453E">
      <w:numFmt w:val="bullet"/>
      <w:lvlText w:val=""/>
      <w:lvlJc w:val="left"/>
      <w:pPr>
        <w:ind w:left="105" w:hanging="360"/>
      </w:pPr>
      <w:rPr>
        <w:rFonts w:ascii="Symbol" w:eastAsia="Symbol" w:hAnsi="Symbol" w:cs="Symbol" w:hint="default"/>
        <w:b w:val="0"/>
        <w:bCs w:val="0"/>
        <w:i w:val="0"/>
        <w:iCs w:val="0"/>
        <w:spacing w:val="0"/>
        <w:w w:val="100"/>
        <w:sz w:val="18"/>
        <w:szCs w:val="18"/>
        <w:lang w:val="en-US" w:eastAsia="en-US" w:bidi="ar-SA"/>
      </w:rPr>
    </w:lvl>
    <w:lvl w:ilvl="1" w:tplc="AF5CE726">
      <w:numFmt w:val="bullet"/>
      <w:lvlText w:val="•"/>
      <w:lvlJc w:val="left"/>
      <w:pPr>
        <w:ind w:left="323" w:hanging="360"/>
      </w:pPr>
      <w:rPr>
        <w:rFonts w:hint="default"/>
        <w:lang w:val="en-US" w:eastAsia="en-US" w:bidi="ar-SA"/>
      </w:rPr>
    </w:lvl>
    <w:lvl w:ilvl="2" w:tplc="2EA83180">
      <w:numFmt w:val="bullet"/>
      <w:lvlText w:val="•"/>
      <w:lvlJc w:val="left"/>
      <w:pPr>
        <w:ind w:left="547" w:hanging="360"/>
      </w:pPr>
      <w:rPr>
        <w:rFonts w:hint="default"/>
        <w:lang w:val="en-US" w:eastAsia="en-US" w:bidi="ar-SA"/>
      </w:rPr>
    </w:lvl>
    <w:lvl w:ilvl="3" w:tplc="4C805728">
      <w:numFmt w:val="bullet"/>
      <w:lvlText w:val="•"/>
      <w:lvlJc w:val="left"/>
      <w:pPr>
        <w:ind w:left="771" w:hanging="360"/>
      </w:pPr>
      <w:rPr>
        <w:rFonts w:hint="default"/>
        <w:lang w:val="en-US" w:eastAsia="en-US" w:bidi="ar-SA"/>
      </w:rPr>
    </w:lvl>
    <w:lvl w:ilvl="4" w:tplc="2AD6B0E4">
      <w:numFmt w:val="bullet"/>
      <w:lvlText w:val="•"/>
      <w:lvlJc w:val="left"/>
      <w:pPr>
        <w:ind w:left="995" w:hanging="360"/>
      </w:pPr>
      <w:rPr>
        <w:rFonts w:hint="default"/>
        <w:lang w:val="en-US" w:eastAsia="en-US" w:bidi="ar-SA"/>
      </w:rPr>
    </w:lvl>
    <w:lvl w:ilvl="5" w:tplc="B7BC18E6">
      <w:numFmt w:val="bullet"/>
      <w:lvlText w:val="•"/>
      <w:lvlJc w:val="left"/>
      <w:pPr>
        <w:ind w:left="1219" w:hanging="360"/>
      </w:pPr>
      <w:rPr>
        <w:rFonts w:hint="default"/>
        <w:lang w:val="en-US" w:eastAsia="en-US" w:bidi="ar-SA"/>
      </w:rPr>
    </w:lvl>
    <w:lvl w:ilvl="6" w:tplc="8E142D0A">
      <w:numFmt w:val="bullet"/>
      <w:lvlText w:val="•"/>
      <w:lvlJc w:val="left"/>
      <w:pPr>
        <w:ind w:left="1443" w:hanging="360"/>
      </w:pPr>
      <w:rPr>
        <w:rFonts w:hint="default"/>
        <w:lang w:val="en-US" w:eastAsia="en-US" w:bidi="ar-SA"/>
      </w:rPr>
    </w:lvl>
    <w:lvl w:ilvl="7" w:tplc="34645958">
      <w:numFmt w:val="bullet"/>
      <w:lvlText w:val="•"/>
      <w:lvlJc w:val="left"/>
      <w:pPr>
        <w:ind w:left="1667" w:hanging="360"/>
      </w:pPr>
      <w:rPr>
        <w:rFonts w:hint="default"/>
        <w:lang w:val="en-US" w:eastAsia="en-US" w:bidi="ar-SA"/>
      </w:rPr>
    </w:lvl>
    <w:lvl w:ilvl="8" w:tplc="02D02344">
      <w:numFmt w:val="bullet"/>
      <w:lvlText w:val="•"/>
      <w:lvlJc w:val="left"/>
      <w:pPr>
        <w:ind w:left="1891" w:hanging="360"/>
      </w:pPr>
      <w:rPr>
        <w:rFonts w:hint="default"/>
        <w:lang w:val="en-US" w:eastAsia="en-US" w:bidi="ar-SA"/>
      </w:rPr>
    </w:lvl>
  </w:abstractNum>
  <w:abstractNum w:abstractNumId="9" w15:restartNumberingAfterBreak="0">
    <w:nsid w:val="13512E03"/>
    <w:multiLevelType w:val="hybridMultilevel"/>
    <w:tmpl w:val="C526E7AA"/>
    <w:lvl w:ilvl="0" w:tplc="E8DAA99E">
      <w:numFmt w:val="bullet"/>
      <w:lvlText w:val="•"/>
      <w:lvlJc w:val="left"/>
      <w:pPr>
        <w:ind w:left="220" w:hanging="113"/>
      </w:pPr>
      <w:rPr>
        <w:rFonts w:ascii="Arial" w:eastAsia="Arial" w:hAnsi="Arial" w:cs="Arial" w:hint="default"/>
        <w:b w:val="0"/>
        <w:bCs w:val="0"/>
        <w:i w:val="0"/>
        <w:iCs w:val="0"/>
        <w:spacing w:val="0"/>
        <w:w w:val="100"/>
        <w:sz w:val="18"/>
        <w:szCs w:val="18"/>
        <w:lang w:val="en-US" w:eastAsia="en-US" w:bidi="ar-SA"/>
      </w:rPr>
    </w:lvl>
    <w:lvl w:ilvl="1" w:tplc="947030A0">
      <w:numFmt w:val="bullet"/>
      <w:lvlText w:val="•"/>
      <w:lvlJc w:val="left"/>
      <w:pPr>
        <w:ind w:left="559" w:hanging="113"/>
      </w:pPr>
      <w:rPr>
        <w:rFonts w:hint="default"/>
        <w:lang w:val="en-US" w:eastAsia="en-US" w:bidi="ar-SA"/>
      </w:rPr>
    </w:lvl>
    <w:lvl w:ilvl="2" w:tplc="EA72B13E">
      <w:numFmt w:val="bullet"/>
      <w:lvlText w:val="•"/>
      <w:lvlJc w:val="left"/>
      <w:pPr>
        <w:ind w:left="898" w:hanging="113"/>
      </w:pPr>
      <w:rPr>
        <w:rFonts w:hint="default"/>
        <w:lang w:val="en-US" w:eastAsia="en-US" w:bidi="ar-SA"/>
      </w:rPr>
    </w:lvl>
    <w:lvl w:ilvl="3" w:tplc="4D44C27A">
      <w:numFmt w:val="bullet"/>
      <w:lvlText w:val="•"/>
      <w:lvlJc w:val="left"/>
      <w:pPr>
        <w:ind w:left="1237" w:hanging="113"/>
      </w:pPr>
      <w:rPr>
        <w:rFonts w:hint="default"/>
        <w:lang w:val="en-US" w:eastAsia="en-US" w:bidi="ar-SA"/>
      </w:rPr>
    </w:lvl>
    <w:lvl w:ilvl="4" w:tplc="4B660EBC">
      <w:numFmt w:val="bullet"/>
      <w:lvlText w:val="•"/>
      <w:lvlJc w:val="left"/>
      <w:pPr>
        <w:ind w:left="1576" w:hanging="113"/>
      </w:pPr>
      <w:rPr>
        <w:rFonts w:hint="default"/>
        <w:lang w:val="en-US" w:eastAsia="en-US" w:bidi="ar-SA"/>
      </w:rPr>
    </w:lvl>
    <w:lvl w:ilvl="5" w:tplc="B23C190E">
      <w:numFmt w:val="bullet"/>
      <w:lvlText w:val="•"/>
      <w:lvlJc w:val="left"/>
      <w:pPr>
        <w:ind w:left="1916" w:hanging="113"/>
      </w:pPr>
      <w:rPr>
        <w:rFonts w:hint="default"/>
        <w:lang w:val="en-US" w:eastAsia="en-US" w:bidi="ar-SA"/>
      </w:rPr>
    </w:lvl>
    <w:lvl w:ilvl="6" w:tplc="7680962A">
      <w:numFmt w:val="bullet"/>
      <w:lvlText w:val="•"/>
      <w:lvlJc w:val="left"/>
      <w:pPr>
        <w:ind w:left="2255" w:hanging="113"/>
      </w:pPr>
      <w:rPr>
        <w:rFonts w:hint="default"/>
        <w:lang w:val="en-US" w:eastAsia="en-US" w:bidi="ar-SA"/>
      </w:rPr>
    </w:lvl>
    <w:lvl w:ilvl="7" w:tplc="5F40A392">
      <w:numFmt w:val="bullet"/>
      <w:lvlText w:val="•"/>
      <w:lvlJc w:val="left"/>
      <w:pPr>
        <w:ind w:left="2594" w:hanging="113"/>
      </w:pPr>
      <w:rPr>
        <w:rFonts w:hint="default"/>
        <w:lang w:val="en-US" w:eastAsia="en-US" w:bidi="ar-SA"/>
      </w:rPr>
    </w:lvl>
    <w:lvl w:ilvl="8" w:tplc="91341B78">
      <w:numFmt w:val="bullet"/>
      <w:lvlText w:val="•"/>
      <w:lvlJc w:val="left"/>
      <w:pPr>
        <w:ind w:left="2933" w:hanging="113"/>
      </w:pPr>
      <w:rPr>
        <w:rFonts w:hint="default"/>
        <w:lang w:val="en-US" w:eastAsia="en-US" w:bidi="ar-SA"/>
      </w:rPr>
    </w:lvl>
  </w:abstractNum>
  <w:abstractNum w:abstractNumId="10" w15:restartNumberingAfterBreak="0">
    <w:nsid w:val="153553A6"/>
    <w:multiLevelType w:val="hybridMultilevel"/>
    <w:tmpl w:val="9ECA51FA"/>
    <w:lvl w:ilvl="0" w:tplc="78607498">
      <w:numFmt w:val="bullet"/>
      <w:lvlText w:val="•"/>
      <w:lvlJc w:val="left"/>
      <w:pPr>
        <w:ind w:left="357" w:hanging="212"/>
      </w:pPr>
      <w:rPr>
        <w:rFonts w:ascii="Times New Roman" w:eastAsia="Times New Roman" w:hAnsi="Times New Roman" w:cs="Times New Roman" w:hint="default"/>
        <w:b w:val="0"/>
        <w:bCs w:val="0"/>
        <w:i w:val="0"/>
        <w:iCs w:val="0"/>
        <w:spacing w:val="0"/>
        <w:w w:val="100"/>
        <w:sz w:val="18"/>
        <w:szCs w:val="18"/>
        <w:lang w:val="en-US" w:eastAsia="en-US" w:bidi="ar-SA"/>
      </w:rPr>
    </w:lvl>
    <w:lvl w:ilvl="1" w:tplc="8F4611EC">
      <w:numFmt w:val="bullet"/>
      <w:lvlText w:val="•"/>
      <w:lvlJc w:val="left"/>
      <w:pPr>
        <w:ind w:left="513" w:hanging="212"/>
      </w:pPr>
      <w:rPr>
        <w:rFonts w:hint="default"/>
        <w:lang w:val="en-US" w:eastAsia="en-US" w:bidi="ar-SA"/>
      </w:rPr>
    </w:lvl>
    <w:lvl w:ilvl="2" w:tplc="06F2F508">
      <w:numFmt w:val="bullet"/>
      <w:lvlText w:val="•"/>
      <w:lvlJc w:val="left"/>
      <w:pPr>
        <w:ind w:left="667" w:hanging="212"/>
      </w:pPr>
      <w:rPr>
        <w:rFonts w:hint="default"/>
        <w:lang w:val="en-US" w:eastAsia="en-US" w:bidi="ar-SA"/>
      </w:rPr>
    </w:lvl>
    <w:lvl w:ilvl="3" w:tplc="FD8C9AFE">
      <w:numFmt w:val="bullet"/>
      <w:lvlText w:val="•"/>
      <w:lvlJc w:val="left"/>
      <w:pPr>
        <w:ind w:left="821" w:hanging="212"/>
      </w:pPr>
      <w:rPr>
        <w:rFonts w:hint="default"/>
        <w:lang w:val="en-US" w:eastAsia="en-US" w:bidi="ar-SA"/>
      </w:rPr>
    </w:lvl>
    <w:lvl w:ilvl="4" w:tplc="91A4C87C">
      <w:numFmt w:val="bullet"/>
      <w:lvlText w:val="•"/>
      <w:lvlJc w:val="left"/>
      <w:pPr>
        <w:ind w:left="975" w:hanging="212"/>
      </w:pPr>
      <w:rPr>
        <w:rFonts w:hint="default"/>
        <w:lang w:val="en-US" w:eastAsia="en-US" w:bidi="ar-SA"/>
      </w:rPr>
    </w:lvl>
    <w:lvl w:ilvl="5" w:tplc="C3B4556A">
      <w:numFmt w:val="bullet"/>
      <w:lvlText w:val="•"/>
      <w:lvlJc w:val="left"/>
      <w:pPr>
        <w:ind w:left="1129" w:hanging="212"/>
      </w:pPr>
      <w:rPr>
        <w:rFonts w:hint="default"/>
        <w:lang w:val="en-US" w:eastAsia="en-US" w:bidi="ar-SA"/>
      </w:rPr>
    </w:lvl>
    <w:lvl w:ilvl="6" w:tplc="14708644">
      <w:numFmt w:val="bullet"/>
      <w:lvlText w:val="•"/>
      <w:lvlJc w:val="left"/>
      <w:pPr>
        <w:ind w:left="1282" w:hanging="212"/>
      </w:pPr>
      <w:rPr>
        <w:rFonts w:hint="default"/>
        <w:lang w:val="en-US" w:eastAsia="en-US" w:bidi="ar-SA"/>
      </w:rPr>
    </w:lvl>
    <w:lvl w:ilvl="7" w:tplc="6396F7AE">
      <w:numFmt w:val="bullet"/>
      <w:lvlText w:val="•"/>
      <w:lvlJc w:val="left"/>
      <w:pPr>
        <w:ind w:left="1436" w:hanging="212"/>
      </w:pPr>
      <w:rPr>
        <w:rFonts w:hint="default"/>
        <w:lang w:val="en-US" w:eastAsia="en-US" w:bidi="ar-SA"/>
      </w:rPr>
    </w:lvl>
    <w:lvl w:ilvl="8" w:tplc="80EEADC6">
      <w:numFmt w:val="bullet"/>
      <w:lvlText w:val="•"/>
      <w:lvlJc w:val="left"/>
      <w:pPr>
        <w:ind w:left="1590" w:hanging="212"/>
      </w:pPr>
      <w:rPr>
        <w:rFonts w:hint="default"/>
        <w:lang w:val="en-US" w:eastAsia="en-US" w:bidi="ar-SA"/>
      </w:rPr>
    </w:lvl>
  </w:abstractNum>
  <w:abstractNum w:abstractNumId="11" w15:restartNumberingAfterBreak="0">
    <w:nsid w:val="1A5E49F7"/>
    <w:multiLevelType w:val="hybridMultilevel"/>
    <w:tmpl w:val="81225E7C"/>
    <w:lvl w:ilvl="0" w:tplc="32C4FD76">
      <w:numFmt w:val="bullet"/>
      <w:lvlText w:val="•"/>
      <w:lvlJc w:val="left"/>
      <w:pPr>
        <w:ind w:left="373" w:hanging="209"/>
      </w:pPr>
      <w:rPr>
        <w:rFonts w:ascii="Times New Roman" w:eastAsia="Times New Roman" w:hAnsi="Times New Roman" w:cs="Times New Roman" w:hint="default"/>
        <w:b w:val="0"/>
        <w:bCs w:val="0"/>
        <w:i w:val="0"/>
        <w:iCs w:val="0"/>
        <w:spacing w:val="0"/>
        <w:w w:val="100"/>
        <w:sz w:val="18"/>
        <w:szCs w:val="18"/>
        <w:lang w:val="en-US" w:eastAsia="en-US" w:bidi="ar-SA"/>
      </w:rPr>
    </w:lvl>
    <w:lvl w:ilvl="1" w:tplc="472CBEDE">
      <w:numFmt w:val="bullet"/>
      <w:lvlText w:val="•"/>
      <w:lvlJc w:val="left"/>
      <w:pPr>
        <w:ind w:left="580" w:hanging="209"/>
      </w:pPr>
      <w:rPr>
        <w:rFonts w:hint="default"/>
        <w:lang w:val="en-US" w:eastAsia="en-US" w:bidi="ar-SA"/>
      </w:rPr>
    </w:lvl>
    <w:lvl w:ilvl="2" w:tplc="EDD23A26">
      <w:numFmt w:val="bullet"/>
      <w:lvlText w:val="•"/>
      <w:lvlJc w:val="left"/>
      <w:pPr>
        <w:ind w:left="780" w:hanging="209"/>
      </w:pPr>
      <w:rPr>
        <w:rFonts w:hint="default"/>
        <w:lang w:val="en-US" w:eastAsia="en-US" w:bidi="ar-SA"/>
      </w:rPr>
    </w:lvl>
    <w:lvl w:ilvl="3" w:tplc="0FD26C2E">
      <w:numFmt w:val="bullet"/>
      <w:lvlText w:val="•"/>
      <w:lvlJc w:val="left"/>
      <w:pPr>
        <w:ind w:left="980" w:hanging="209"/>
      </w:pPr>
      <w:rPr>
        <w:rFonts w:hint="default"/>
        <w:lang w:val="en-US" w:eastAsia="en-US" w:bidi="ar-SA"/>
      </w:rPr>
    </w:lvl>
    <w:lvl w:ilvl="4" w:tplc="A490ADDC">
      <w:numFmt w:val="bullet"/>
      <w:lvlText w:val="•"/>
      <w:lvlJc w:val="left"/>
      <w:pPr>
        <w:ind w:left="1181" w:hanging="209"/>
      </w:pPr>
      <w:rPr>
        <w:rFonts w:hint="default"/>
        <w:lang w:val="en-US" w:eastAsia="en-US" w:bidi="ar-SA"/>
      </w:rPr>
    </w:lvl>
    <w:lvl w:ilvl="5" w:tplc="51745EC6">
      <w:numFmt w:val="bullet"/>
      <w:lvlText w:val="•"/>
      <w:lvlJc w:val="left"/>
      <w:pPr>
        <w:ind w:left="1381" w:hanging="209"/>
      </w:pPr>
      <w:rPr>
        <w:rFonts w:hint="default"/>
        <w:lang w:val="en-US" w:eastAsia="en-US" w:bidi="ar-SA"/>
      </w:rPr>
    </w:lvl>
    <w:lvl w:ilvl="6" w:tplc="57EC57D4">
      <w:numFmt w:val="bullet"/>
      <w:lvlText w:val="•"/>
      <w:lvlJc w:val="left"/>
      <w:pPr>
        <w:ind w:left="1581" w:hanging="209"/>
      </w:pPr>
      <w:rPr>
        <w:rFonts w:hint="default"/>
        <w:lang w:val="en-US" w:eastAsia="en-US" w:bidi="ar-SA"/>
      </w:rPr>
    </w:lvl>
    <w:lvl w:ilvl="7" w:tplc="B5C4A15C">
      <w:numFmt w:val="bullet"/>
      <w:lvlText w:val="•"/>
      <w:lvlJc w:val="left"/>
      <w:pPr>
        <w:ind w:left="1782" w:hanging="209"/>
      </w:pPr>
      <w:rPr>
        <w:rFonts w:hint="default"/>
        <w:lang w:val="en-US" w:eastAsia="en-US" w:bidi="ar-SA"/>
      </w:rPr>
    </w:lvl>
    <w:lvl w:ilvl="8" w:tplc="E940F14E">
      <w:numFmt w:val="bullet"/>
      <w:lvlText w:val="•"/>
      <w:lvlJc w:val="left"/>
      <w:pPr>
        <w:ind w:left="1982" w:hanging="209"/>
      </w:pPr>
      <w:rPr>
        <w:rFonts w:hint="default"/>
        <w:lang w:val="en-US" w:eastAsia="en-US" w:bidi="ar-SA"/>
      </w:rPr>
    </w:lvl>
  </w:abstractNum>
  <w:abstractNum w:abstractNumId="12" w15:restartNumberingAfterBreak="0">
    <w:nsid w:val="1AAF707A"/>
    <w:multiLevelType w:val="hybridMultilevel"/>
    <w:tmpl w:val="8EBEAB7E"/>
    <w:lvl w:ilvl="0" w:tplc="9F400720">
      <w:numFmt w:val="bullet"/>
      <w:lvlText w:val="•"/>
      <w:lvlJc w:val="left"/>
      <w:pPr>
        <w:ind w:left="376" w:hanging="209"/>
      </w:pPr>
      <w:rPr>
        <w:rFonts w:ascii="Times New Roman" w:eastAsia="Times New Roman" w:hAnsi="Times New Roman" w:cs="Times New Roman" w:hint="default"/>
        <w:b w:val="0"/>
        <w:bCs w:val="0"/>
        <w:i w:val="0"/>
        <w:iCs w:val="0"/>
        <w:spacing w:val="0"/>
        <w:w w:val="99"/>
        <w:sz w:val="20"/>
        <w:szCs w:val="20"/>
        <w:lang w:val="en-US" w:eastAsia="en-US" w:bidi="ar-SA"/>
      </w:rPr>
    </w:lvl>
    <w:lvl w:ilvl="1" w:tplc="A1527714">
      <w:numFmt w:val="bullet"/>
      <w:lvlText w:val="•"/>
      <w:lvlJc w:val="left"/>
      <w:pPr>
        <w:ind w:left="746" w:hanging="209"/>
      </w:pPr>
      <w:rPr>
        <w:rFonts w:hint="default"/>
        <w:lang w:val="en-US" w:eastAsia="en-US" w:bidi="ar-SA"/>
      </w:rPr>
    </w:lvl>
    <w:lvl w:ilvl="2" w:tplc="97EA5478">
      <w:numFmt w:val="bullet"/>
      <w:lvlText w:val="•"/>
      <w:lvlJc w:val="left"/>
      <w:pPr>
        <w:ind w:left="1112" w:hanging="209"/>
      </w:pPr>
      <w:rPr>
        <w:rFonts w:hint="default"/>
        <w:lang w:val="en-US" w:eastAsia="en-US" w:bidi="ar-SA"/>
      </w:rPr>
    </w:lvl>
    <w:lvl w:ilvl="3" w:tplc="E500B656">
      <w:numFmt w:val="bullet"/>
      <w:lvlText w:val="•"/>
      <w:lvlJc w:val="left"/>
      <w:pPr>
        <w:ind w:left="1478" w:hanging="209"/>
      </w:pPr>
      <w:rPr>
        <w:rFonts w:hint="default"/>
        <w:lang w:val="en-US" w:eastAsia="en-US" w:bidi="ar-SA"/>
      </w:rPr>
    </w:lvl>
    <w:lvl w:ilvl="4" w:tplc="750011C0">
      <w:numFmt w:val="bullet"/>
      <w:lvlText w:val="•"/>
      <w:lvlJc w:val="left"/>
      <w:pPr>
        <w:ind w:left="1844" w:hanging="209"/>
      </w:pPr>
      <w:rPr>
        <w:rFonts w:hint="default"/>
        <w:lang w:val="en-US" w:eastAsia="en-US" w:bidi="ar-SA"/>
      </w:rPr>
    </w:lvl>
    <w:lvl w:ilvl="5" w:tplc="50A2E2D0">
      <w:numFmt w:val="bullet"/>
      <w:lvlText w:val="•"/>
      <w:lvlJc w:val="left"/>
      <w:pPr>
        <w:ind w:left="2210" w:hanging="209"/>
      </w:pPr>
      <w:rPr>
        <w:rFonts w:hint="default"/>
        <w:lang w:val="en-US" w:eastAsia="en-US" w:bidi="ar-SA"/>
      </w:rPr>
    </w:lvl>
    <w:lvl w:ilvl="6" w:tplc="D4E4EE66">
      <w:numFmt w:val="bullet"/>
      <w:lvlText w:val="•"/>
      <w:lvlJc w:val="left"/>
      <w:pPr>
        <w:ind w:left="2576" w:hanging="209"/>
      </w:pPr>
      <w:rPr>
        <w:rFonts w:hint="default"/>
        <w:lang w:val="en-US" w:eastAsia="en-US" w:bidi="ar-SA"/>
      </w:rPr>
    </w:lvl>
    <w:lvl w:ilvl="7" w:tplc="8912078A">
      <w:numFmt w:val="bullet"/>
      <w:lvlText w:val="•"/>
      <w:lvlJc w:val="left"/>
      <w:pPr>
        <w:ind w:left="2942" w:hanging="209"/>
      </w:pPr>
      <w:rPr>
        <w:rFonts w:hint="default"/>
        <w:lang w:val="en-US" w:eastAsia="en-US" w:bidi="ar-SA"/>
      </w:rPr>
    </w:lvl>
    <w:lvl w:ilvl="8" w:tplc="91829CC0">
      <w:numFmt w:val="bullet"/>
      <w:lvlText w:val="•"/>
      <w:lvlJc w:val="left"/>
      <w:pPr>
        <w:ind w:left="3308" w:hanging="209"/>
      </w:pPr>
      <w:rPr>
        <w:rFonts w:hint="default"/>
        <w:lang w:val="en-US" w:eastAsia="en-US" w:bidi="ar-SA"/>
      </w:rPr>
    </w:lvl>
  </w:abstractNum>
  <w:abstractNum w:abstractNumId="13" w15:restartNumberingAfterBreak="0">
    <w:nsid w:val="1B0C42D4"/>
    <w:multiLevelType w:val="hybridMultilevel"/>
    <w:tmpl w:val="08CCC4DA"/>
    <w:lvl w:ilvl="0" w:tplc="94D06BD4">
      <w:numFmt w:val="bullet"/>
      <w:lvlText w:val="•"/>
      <w:lvlJc w:val="left"/>
      <w:pPr>
        <w:ind w:left="438" w:hanging="245"/>
      </w:pPr>
      <w:rPr>
        <w:rFonts w:ascii="Arial" w:eastAsia="Arial" w:hAnsi="Arial" w:cs="Arial" w:hint="default"/>
        <w:b w:val="0"/>
        <w:bCs w:val="0"/>
        <w:i w:val="0"/>
        <w:iCs w:val="0"/>
        <w:spacing w:val="0"/>
        <w:w w:val="100"/>
        <w:sz w:val="18"/>
        <w:szCs w:val="18"/>
        <w:lang w:val="en-US" w:eastAsia="en-US" w:bidi="ar-SA"/>
      </w:rPr>
    </w:lvl>
    <w:lvl w:ilvl="1" w:tplc="373E96C8">
      <w:numFmt w:val="bullet"/>
      <w:lvlText w:val="•"/>
      <w:lvlJc w:val="left"/>
      <w:pPr>
        <w:ind w:left="835" w:hanging="245"/>
      </w:pPr>
      <w:rPr>
        <w:rFonts w:hint="default"/>
        <w:lang w:val="en-US" w:eastAsia="en-US" w:bidi="ar-SA"/>
      </w:rPr>
    </w:lvl>
    <w:lvl w:ilvl="2" w:tplc="E744C3DE">
      <w:numFmt w:val="bullet"/>
      <w:lvlText w:val="•"/>
      <w:lvlJc w:val="left"/>
      <w:pPr>
        <w:ind w:left="1231" w:hanging="245"/>
      </w:pPr>
      <w:rPr>
        <w:rFonts w:hint="default"/>
        <w:lang w:val="en-US" w:eastAsia="en-US" w:bidi="ar-SA"/>
      </w:rPr>
    </w:lvl>
    <w:lvl w:ilvl="3" w:tplc="C0725F3C">
      <w:numFmt w:val="bullet"/>
      <w:lvlText w:val="•"/>
      <w:lvlJc w:val="left"/>
      <w:pPr>
        <w:ind w:left="1626" w:hanging="245"/>
      </w:pPr>
      <w:rPr>
        <w:rFonts w:hint="default"/>
        <w:lang w:val="en-US" w:eastAsia="en-US" w:bidi="ar-SA"/>
      </w:rPr>
    </w:lvl>
    <w:lvl w:ilvl="4" w:tplc="0B6EDCD2">
      <w:numFmt w:val="bullet"/>
      <w:lvlText w:val="•"/>
      <w:lvlJc w:val="left"/>
      <w:pPr>
        <w:ind w:left="2022" w:hanging="245"/>
      </w:pPr>
      <w:rPr>
        <w:rFonts w:hint="default"/>
        <w:lang w:val="en-US" w:eastAsia="en-US" w:bidi="ar-SA"/>
      </w:rPr>
    </w:lvl>
    <w:lvl w:ilvl="5" w:tplc="EF788CCC">
      <w:numFmt w:val="bullet"/>
      <w:lvlText w:val="•"/>
      <w:lvlJc w:val="left"/>
      <w:pPr>
        <w:ind w:left="2418" w:hanging="245"/>
      </w:pPr>
      <w:rPr>
        <w:rFonts w:hint="default"/>
        <w:lang w:val="en-US" w:eastAsia="en-US" w:bidi="ar-SA"/>
      </w:rPr>
    </w:lvl>
    <w:lvl w:ilvl="6" w:tplc="EE0A9634">
      <w:numFmt w:val="bullet"/>
      <w:lvlText w:val="•"/>
      <w:lvlJc w:val="left"/>
      <w:pPr>
        <w:ind w:left="2813" w:hanging="245"/>
      </w:pPr>
      <w:rPr>
        <w:rFonts w:hint="default"/>
        <w:lang w:val="en-US" w:eastAsia="en-US" w:bidi="ar-SA"/>
      </w:rPr>
    </w:lvl>
    <w:lvl w:ilvl="7" w:tplc="D076C4DE">
      <w:numFmt w:val="bullet"/>
      <w:lvlText w:val="•"/>
      <w:lvlJc w:val="left"/>
      <w:pPr>
        <w:ind w:left="3209" w:hanging="245"/>
      </w:pPr>
      <w:rPr>
        <w:rFonts w:hint="default"/>
        <w:lang w:val="en-US" w:eastAsia="en-US" w:bidi="ar-SA"/>
      </w:rPr>
    </w:lvl>
    <w:lvl w:ilvl="8" w:tplc="05EC8CF0">
      <w:numFmt w:val="bullet"/>
      <w:lvlText w:val="•"/>
      <w:lvlJc w:val="left"/>
      <w:pPr>
        <w:ind w:left="3604" w:hanging="245"/>
      </w:pPr>
      <w:rPr>
        <w:rFonts w:hint="default"/>
        <w:lang w:val="en-US" w:eastAsia="en-US" w:bidi="ar-SA"/>
      </w:rPr>
    </w:lvl>
  </w:abstractNum>
  <w:abstractNum w:abstractNumId="14" w15:restartNumberingAfterBreak="0">
    <w:nsid w:val="1C3F5565"/>
    <w:multiLevelType w:val="hybridMultilevel"/>
    <w:tmpl w:val="8FBE17A0"/>
    <w:lvl w:ilvl="0" w:tplc="DED63B82">
      <w:numFmt w:val="bullet"/>
      <w:lvlText w:val="•"/>
      <w:lvlJc w:val="left"/>
      <w:pPr>
        <w:ind w:left="220" w:hanging="113"/>
      </w:pPr>
      <w:rPr>
        <w:rFonts w:ascii="Arial" w:eastAsia="Arial" w:hAnsi="Arial" w:cs="Arial" w:hint="default"/>
        <w:b w:val="0"/>
        <w:bCs w:val="0"/>
        <w:i w:val="0"/>
        <w:iCs w:val="0"/>
        <w:spacing w:val="0"/>
        <w:w w:val="100"/>
        <w:sz w:val="18"/>
        <w:szCs w:val="18"/>
        <w:lang w:val="en-US" w:eastAsia="en-US" w:bidi="ar-SA"/>
      </w:rPr>
    </w:lvl>
    <w:lvl w:ilvl="1" w:tplc="77B2464C">
      <w:numFmt w:val="bullet"/>
      <w:lvlText w:val="•"/>
      <w:lvlJc w:val="left"/>
      <w:pPr>
        <w:ind w:left="559" w:hanging="113"/>
      </w:pPr>
      <w:rPr>
        <w:rFonts w:hint="default"/>
        <w:lang w:val="en-US" w:eastAsia="en-US" w:bidi="ar-SA"/>
      </w:rPr>
    </w:lvl>
    <w:lvl w:ilvl="2" w:tplc="260CFDD8">
      <w:numFmt w:val="bullet"/>
      <w:lvlText w:val="•"/>
      <w:lvlJc w:val="left"/>
      <w:pPr>
        <w:ind w:left="898" w:hanging="113"/>
      </w:pPr>
      <w:rPr>
        <w:rFonts w:hint="default"/>
        <w:lang w:val="en-US" w:eastAsia="en-US" w:bidi="ar-SA"/>
      </w:rPr>
    </w:lvl>
    <w:lvl w:ilvl="3" w:tplc="07D23ED8">
      <w:numFmt w:val="bullet"/>
      <w:lvlText w:val="•"/>
      <w:lvlJc w:val="left"/>
      <w:pPr>
        <w:ind w:left="1237" w:hanging="113"/>
      </w:pPr>
      <w:rPr>
        <w:rFonts w:hint="default"/>
        <w:lang w:val="en-US" w:eastAsia="en-US" w:bidi="ar-SA"/>
      </w:rPr>
    </w:lvl>
    <w:lvl w:ilvl="4" w:tplc="2FD8EBCE">
      <w:numFmt w:val="bullet"/>
      <w:lvlText w:val="•"/>
      <w:lvlJc w:val="left"/>
      <w:pPr>
        <w:ind w:left="1576" w:hanging="113"/>
      </w:pPr>
      <w:rPr>
        <w:rFonts w:hint="default"/>
        <w:lang w:val="en-US" w:eastAsia="en-US" w:bidi="ar-SA"/>
      </w:rPr>
    </w:lvl>
    <w:lvl w:ilvl="5" w:tplc="D902DDC6">
      <w:numFmt w:val="bullet"/>
      <w:lvlText w:val="•"/>
      <w:lvlJc w:val="left"/>
      <w:pPr>
        <w:ind w:left="1916" w:hanging="113"/>
      </w:pPr>
      <w:rPr>
        <w:rFonts w:hint="default"/>
        <w:lang w:val="en-US" w:eastAsia="en-US" w:bidi="ar-SA"/>
      </w:rPr>
    </w:lvl>
    <w:lvl w:ilvl="6" w:tplc="8CB46990">
      <w:numFmt w:val="bullet"/>
      <w:lvlText w:val="•"/>
      <w:lvlJc w:val="left"/>
      <w:pPr>
        <w:ind w:left="2255" w:hanging="113"/>
      </w:pPr>
      <w:rPr>
        <w:rFonts w:hint="default"/>
        <w:lang w:val="en-US" w:eastAsia="en-US" w:bidi="ar-SA"/>
      </w:rPr>
    </w:lvl>
    <w:lvl w:ilvl="7" w:tplc="1DB64754">
      <w:numFmt w:val="bullet"/>
      <w:lvlText w:val="•"/>
      <w:lvlJc w:val="left"/>
      <w:pPr>
        <w:ind w:left="2594" w:hanging="113"/>
      </w:pPr>
      <w:rPr>
        <w:rFonts w:hint="default"/>
        <w:lang w:val="en-US" w:eastAsia="en-US" w:bidi="ar-SA"/>
      </w:rPr>
    </w:lvl>
    <w:lvl w:ilvl="8" w:tplc="BE2890D2">
      <w:numFmt w:val="bullet"/>
      <w:lvlText w:val="•"/>
      <w:lvlJc w:val="left"/>
      <w:pPr>
        <w:ind w:left="2933" w:hanging="113"/>
      </w:pPr>
      <w:rPr>
        <w:rFonts w:hint="default"/>
        <w:lang w:val="en-US" w:eastAsia="en-US" w:bidi="ar-SA"/>
      </w:rPr>
    </w:lvl>
  </w:abstractNum>
  <w:abstractNum w:abstractNumId="15" w15:restartNumberingAfterBreak="0">
    <w:nsid w:val="1CC85743"/>
    <w:multiLevelType w:val="hybridMultilevel"/>
    <w:tmpl w:val="E9FE6798"/>
    <w:lvl w:ilvl="0" w:tplc="BBE6FF02">
      <w:numFmt w:val="bullet"/>
      <w:lvlText w:val="•"/>
      <w:lvlJc w:val="left"/>
      <w:pPr>
        <w:ind w:left="220" w:hanging="113"/>
      </w:pPr>
      <w:rPr>
        <w:rFonts w:ascii="Arial" w:eastAsia="Arial" w:hAnsi="Arial" w:cs="Arial" w:hint="default"/>
        <w:b w:val="0"/>
        <w:bCs w:val="0"/>
        <w:i w:val="0"/>
        <w:iCs w:val="0"/>
        <w:spacing w:val="0"/>
        <w:w w:val="100"/>
        <w:sz w:val="18"/>
        <w:szCs w:val="18"/>
        <w:lang w:val="en-US" w:eastAsia="en-US" w:bidi="ar-SA"/>
      </w:rPr>
    </w:lvl>
    <w:lvl w:ilvl="1" w:tplc="A86EF332">
      <w:numFmt w:val="bullet"/>
      <w:lvlText w:val="•"/>
      <w:lvlJc w:val="left"/>
      <w:pPr>
        <w:ind w:left="559" w:hanging="113"/>
      </w:pPr>
      <w:rPr>
        <w:rFonts w:hint="default"/>
        <w:lang w:val="en-US" w:eastAsia="en-US" w:bidi="ar-SA"/>
      </w:rPr>
    </w:lvl>
    <w:lvl w:ilvl="2" w:tplc="77184CD4">
      <w:numFmt w:val="bullet"/>
      <w:lvlText w:val="•"/>
      <w:lvlJc w:val="left"/>
      <w:pPr>
        <w:ind w:left="898" w:hanging="113"/>
      </w:pPr>
      <w:rPr>
        <w:rFonts w:hint="default"/>
        <w:lang w:val="en-US" w:eastAsia="en-US" w:bidi="ar-SA"/>
      </w:rPr>
    </w:lvl>
    <w:lvl w:ilvl="3" w:tplc="E05A6774">
      <w:numFmt w:val="bullet"/>
      <w:lvlText w:val="•"/>
      <w:lvlJc w:val="left"/>
      <w:pPr>
        <w:ind w:left="1237" w:hanging="113"/>
      </w:pPr>
      <w:rPr>
        <w:rFonts w:hint="default"/>
        <w:lang w:val="en-US" w:eastAsia="en-US" w:bidi="ar-SA"/>
      </w:rPr>
    </w:lvl>
    <w:lvl w:ilvl="4" w:tplc="44B4309C">
      <w:numFmt w:val="bullet"/>
      <w:lvlText w:val="•"/>
      <w:lvlJc w:val="left"/>
      <w:pPr>
        <w:ind w:left="1576" w:hanging="113"/>
      </w:pPr>
      <w:rPr>
        <w:rFonts w:hint="default"/>
        <w:lang w:val="en-US" w:eastAsia="en-US" w:bidi="ar-SA"/>
      </w:rPr>
    </w:lvl>
    <w:lvl w:ilvl="5" w:tplc="54825708">
      <w:numFmt w:val="bullet"/>
      <w:lvlText w:val="•"/>
      <w:lvlJc w:val="left"/>
      <w:pPr>
        <w:ind w:left="1916" w:hanging="113"/>
      </w:pPr>
      <w:rPr>
        <w:rFonts w:hint="default"/>
        <w:lang w:val="en-US" w:eastAsia="en-US" w:bidi="ar-SA"/>
      </w:rPr>
    </w:lvl>
    <w:lvl w:ilvl="6" w:tplc="6028724E">
      <w:numFmt w:val="bullet"/>
      <w:lvlText w:val="•"/>
      <w:lvlJc w:val="left"/>
      <w:pPr>
        <w:ind w:left="2255" w:hanging="113"/>
      </w:pPr>
      <w:rPr>
        <w:rFonts w:hint="default"/>
        <w:lang w:val="en-US" w:eastAsia="en-US" w:bidi="ar-SA"/>
      </w:rPr>
    </w:lvl>
    <w:lvl w:ilvl="7" w:tplc="A7F4D82C">
      <w:numFmt w:val="bullet"/>
      <w:lvlText w:val="•"/>
      <w:lvlJc w:val="left"/>
      <w:pPr>
        <w:ind w:left="2594" w:hanging="113"/>
      </w:pPr>
      <w:rPr>
        <w:rFonts w:hint="default"/>
        <w:lang w:val="en-US" w:eastAsia="en-US" w:bidi="ar-SA"/>
      </w:rPr>
    </w:lvl>
    <w:lvl w:ilvl="8" w:tplc="A2D67848">
      <w:numFmt w:val="bullet"/>
      <w:lvlText w:val="•"/>
      <w:lvlJc w:val="left"/>
      <w:pPr>
        <w:ind w:left="2933" w:hanging="113"/>
      </w:pPr>
      <w:rPr>
        <w:rFonts w:hint="default"/>
        <w:lang w:val="en-US" w:eastAsia="en-US" w:bidi="ar-SA"/>
      </w:rPr>
    </w:lvl>
  </w:abstractNum>
  <w:abstractNum w:abstractNumId="16" w15:restartNumberingAfterBreak="0">
    <w:nsid w:val="23CE5BAD"/>
    <w:multiLevelType w:val="hybridMultilevel"/>
    <w:tmpl w:val="AD4A64AC"/>
    <w:lvl w:ilvl="0" w:tplc="71F661B8">
      <w:numFmt w:val="bullet"/>
      <w:lvlText w:val=""/>
      <w:lvlJc w:val="left"/>
      <w:pPr>
        <w:ind w:left="373" w:hanging="360"/>
      </w:pPr>
      <w:rPr>
        <w:rFonts w:ascii="Symbol" w:eastAsia="Symbol" w:hAnsi="Symbol" w:cs="Symbol" w:hint="default"/>
        <w:b w:val="0"/>
        <w:bCs w:val="0"/>
        <w:i w:val="0"/>
        <w:iCs w:val="0"/>
        <w:spacing w:val="0"/>
        <w:w w:val="100"/>
        <w:sz w:val="18"/>
        <w:szCs w:val="18"/>
        <w:lang w:val="en-US" w:eastAsia="en-US" w:bidi="ar-SA"/>
      </w:rPr>
    </w:lvl>
    <w:lvl w:ilvl="1" w:tplc="61767B70">
      <w:numFmt w:val="bullet"/>
      <w:lvlText w:val="•"/>
      <w:lvlJc w:val="left"/>
      <w:pPr>
        <w:ind w:left="580" w:hanging="360"/>
      </w:pPr>
      <w:rPr>
        <w:rFonts w:hint="default"/>
        <w:lang w:val="en-US" w:eastAsia="en-US" w:bidi="ar-SA"/>
      </w:rPr>
    </w:lvl>
    <w:lvl w:ilvl="2" w:tplc="D74AD7AA">
      <w:numFmt w:val="bullet"/>
      <w:lvlText w:val="•"/>
      <w:lvlJc w:val="left"/>
      <w:pPr>
        <w:ind w:left="780" w:hanging="360"/>
      </w:pPr>
      <w:rPr>
        <w:rFonts w:hint="default"/>
        <w:lang w:val="en-US" w:eastAsia="en-US" w:bidi="ar-SA"/>
      </w:rPr>
    </w:lvl>
    <w:lvl w:ilvl="3" w:tplc="46A205E2">
      <w:numFmt w:val="bullet"/>
      <w:lvlText w:val="•"/>
      <w:lvlJc w:val="left"/>
      <w:pPr>
        <w:ind w:left="980" w:hanging="360"/>
      </w:pPr>
      <w:rPr>
        <w:rFonts w:hint="default"/>
        <w:lang w:val="en-US" w:eastAsia="en-US" w:bidi="ar-SA"/>
      </w:rPr>
    </w:lvl>
    <w:lvl w:ilvl="4" w:tplc="1070D918">
      <w:numFmt w:val="bullet"/>
      <w:lvlText w:val="•"/>
      <w:lvlJc w:val="left"/>
      <w:pPr>
        <w:ind w:left="1181" w:hanging="360"/>
      </w:pPr>
      <w:rPr>
        <w:rFonts w:hint="default"/>
        <w:lang w:val="en-US" w:eastAsia="en-US" w:bidi="ar-SA"/>
      </w:rPr>
    </w:lvl>
    <w:lvl w:ilvl="5" w:tplc="0B3A0F7E">
      <w:numFmt w:val="bullet"/>
      <w:lvlText w:val="•"/>
      <w:lvlJc w:val="left"/>
      <w:pPr>
        <w:ind w:left="1381" w:hanging="360"/>
      </w:pPr>
      <w:rPr>
        <w:rFonts w:hint="default"/>
        <w:lang w:val="en-US" w:eastAsia="en-US" w:bidi="ar-SA"/>
      </w:rPr>
    </w:lvl>
    <w:lvl w:ilvl="6" w:tplc="DB6E8EA8">
      <w:numFmt w:val="bullet"/>
      <w:lvlText w:val="•"/>
      <w:lvlJc w:val="left"/>
      <w:pPr>
        <w:ind w:left="1581" w:hanging="360"/>
      </w:pPr>
      <w:rPr>
        <w:rFonts w:hint="default"/>
        <w:lang w:val="en-US" w:eastAsia="en-US" w:bidi="ar-SA"/>
      </w:rPr>
    </w:lvl>
    <w:lvl w:ilvl="7" w:tplc="3306C7BE">
      <w:numFmt w:val="bullet"/>
      <w:lvlText w:val="•"/>
      <w:lvlJc w:val="left"/>
      <w:pPr>
        <w:ind w:left="1782" w:hanging="360"/>
      </w:pPr>
      <w:rPr>
        <w:rFonts w:hint="default"/>
        <w:lang w:val="en-US" w:eastAsia="en-US" w:bidi="ar-SA"/>
      </w:rPr>
    </w:lvl>
    <w:lvl w:ilvl="8" w:tplc="66DA2E58">
      <w:numFmt w:val="bullet"/>
      <w:lvlText w:val="•"/>
      <w:lvlJc w:val="left"/>
      <w:pPr>
        <w:ind w:left="1982" w:hanging="360"/>
      </w:pPr>
      <w:rPr>
        <w:rFonts w:hint="default"/>
        <w:lang w:val="en-US" w:eastAsia="en-US" w:bidi="ar-SA"/>
      </w:rPr>
    </w:lvl>
  </w:abstractNum>
  <w:abstractNum w:abstractNumId="17" w15:restartNumberingAfterBreak="0">
    <w:nsid w:val="25A56AE5"/>
    <w:multiLevelType w:val="hybridMultilevel"/>
    <w:tmpl w:val="5D18D0BC"/>
    <w:lvl w:ilvl="0" w:tplc="48902FAE">
      <w:numFmt w:val="bullet"/>
      <w:lvlText w:val="•"/>
      <w:lvlJc w:val="left"/>
      <w:pPr>
        <w:ind w:left="172" w:hanging="65"/>
      </w:pPr>
      <w:rPr>
        <w:rFonts w:ascii="Arial" w:eastAsia="Arial" w:hAnsi="Arial" w:cs="Arial" w:hint="default"/>
        <w:b w:val="0"/>
        <w:bCs w:val="0"/>
        <w:i w:val="0"/>
        <w:iCs w:val="0"/>
        <w:spacing w:val="-1"/>
        <w:w w:val="76"/>
        <w:sz w:val="16"/>
        <w:szCs w:val="16"/>
        <w:lang w:val="en-US" w:eastAsia="en-US" w:bidi="ar-SA"/>
      </w:rPr>
    </w:lvl>
    <w:lvl w:ilvl="1" w:tplc="9E14CB8C">
      <w:numFmt w:val="bullet"/>
      <w:lvlText w:val="•"/>
      <w:lvlJc w:val="left"/>
      <w:pPr>
        <w:ind w:left="523" w:hanging="65"/>
      </w:pPr>
      <w:rPr>
        <w:rFonts w:hint="default"/>
        <w:lang w:val="en-US" w:eastAsia="en-US" w:bidi="ar-SA"/>
      </w:rPr>
    </w:lvl>
    <w:lvl w:ilvl="2" w:tplc="61244006">
      <w:numFmt w:val="bullet"/>
      <w:lvlText w:val="•"/>
      <w:lvlJc w:val="left"/>
      <w:pPr>
        <w:ind w:left="866" w:hanging="65"/>
      </w:pPr>
      <w:rPr>
        <w:rFonts w:hint="default"/>
        <w:lang w:val="en-US" w:eastAsia="en-US" w:bidi="ar-SA"/>
      </w:rPr>
    </w:lvl>
    <w:lvl w:ilvl="3" w:tplc="A1E8E03C">
      <w:numFmt w:val="bullet"/>
      <w:lvlText w:val="•"/>
      <w:lvlJc w:val="left"/>
      <w:pPr>
        <w:ind w:left="1209" w:hanging="65"/>
      </w:pPr>
      <w:rPr>
        <w:rFonts w:hint="default"/>
        <w:lang w:val="en-US" w:eastAsia="en-US" w:bidi="ar-SA"/>
      </w:rPr>
    </w:lvl>
    <w:lvl w:ilvl="4" w:tplc="E5208EF8">
      <w:numFmt w:val="bullet"/>
      <w:lvlText w:val="•"/>
      <w:lvlJc w:val="left"/>
      <w:pPr>
        <w:ind w:left="1552" w:hanging="65"/>
      </w:pPr>
      <w:rPr>
        <w:rFonts w:hint="default"/>
        <w:lang w:val="en-US" w:eastAsia="en-US" w:bidi="ar-SA"/>
      </w:rPr>
    </w:lvl>
    <w:lvl w:ilvl="5" w:tplc="42260E3C">
      <w:numFmt w:val="bullet"/>
      <w:lvlText w:val="•"/>
      <w:lvlJc w:val="left"/>
      <w:pPr>
        <w:ind w:left="1896" w:hanging="65"/>
      </w:pPr>
      <w:rPr>
        <w:rFonts w:hint="default"/>
        <w:lang w:val="en-US" w:eastAsia="en-US" w:bidi="ar-SA"/>
      </w:rPr>
    </w:lvl>
    <w:lvl w:ilvl="6" w:tplc="6F6C0C70">
      <w:numFmt w:val="bullet"/>
      <w:lvlText w:val="•"/>
      <w:lvlJc w:val="left"/>
      <w:pPr>
        <w:ind w:left="2239" w:hanging="65"/>
      </w:pPr>
      <w:rPr>
        <w:rFonts w:hint="default"/>
        <w:lang w:val="en-US" w:eastAsia="en-US" w:bidi="ar-SA"/>
      </w:rPr>
    </w:lvl>
    <w:lvl w:ilvl="7" w:tplc="825440D4">
      <w:numFmt w:val="bullet"/>
      <w:lvlText w:val="•"/>
      <w:lvlJc w:val="left"/>
      <w:pPr>
        <w:ind w:left="2582" w:hanging="65"/>
      </w:pPr>
      <w:rPr>
        <w:rFonts w:hint="default"/>
        <w:lang w:val="en-US" w:eastAsia="en-US" w:bidi="ar-SA"/>
      </w:rPr>
    </w:lvl>
    <w:lvl w:ilvl="8" w:tplc="64A0A3E8">
      <w:numFmt w:val="bullet"/>
      <w:lvlText w:val="•"/>
      <w:lvlJc w:val="left"/>
      <w:pPr>
        <w:ind w:left="2925" w:hanging="65"/>
      </w:pPr>
      <w:rPr>
        <w:rFonts w:hint="default"/>
        <w:lang w:val="en-US" w:eastAsia="en-US" w:bidi="ar-SA"/>
      </w:rPr>
    </w:lvl>
  </w:abstractNum>
  <w:abstractNum w:abstractNumId="18" w15:restartNumberingAfterBreak="0">
    <w:nsid w:val="265A764E"/>
    <w:multiLevelType w:val="hybridMultilevel"/>
    <w:tmpl w:val="C2FA847A"/>
    <w:lvl w:ilvl="0" w:tplc="E68C2EB4">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tplc="21504B82">
      <w:numFmt w:val="bullet"/>
      <w:lvlText w:val="•"/>
      <w:lvlJc w:val="left"/>
      <w:pPr>
        <w:ind w:left="767" w:hanging="360"/>
      </w:pPr>
      <w:rPr>
        <w:rFonts w:hint="default"/>
        <w:lang w:val="en-US" w:eastAsia="en-US" w:bidi="ar-SA"/>
      </w:rPr>
    </w:lvl>
    <w:lvl w:ilvl="2" w:tplc="1AA4793C">
      <w:numFmt w:val="bullet"/>
      <w:lvlText w:val="•"/>
      <w:lvlJc w:val="left"/>
      <w:pPr>
        <w:ind w:left="1074" w:hanging="360"/>
      </w:pPr>
      <w:rPr>
        <w:rFonts w:hint="default"/>
        <w:lang w:val="en-US" w:eastAsia="en-US" w:bidi="ar-SA"/>
      </w:rPr>
    </w:lvl>
    <w:lvl w:ilvl="3" w:tplc="4E4C1854">
      <w:numFmt w:val="bullet"/>
      <w:lvlText w:val="•"/>
      <w:lvlJc w:val="left"/>
      <w:pPr>
        <w:ind w:left="1381" w:hanging="360"/>
      </w:pPr>
      <w:rPr>
        <w:rFonts w:hint="default"/>
        <w:lang w:val="en-US" w:eastAsia="en-US" w:bidi="ar-SA"/>
      </w:rPr>
    </w:lvl>
    <w:lvl w:ilvl="4" w:tplc="A0322DDA">
      <w:numFmt w:val="bullet"/>
      <w:lvlText w:val="•"/>
      <w:lvlJc w:val="left"/>
      <w:pPr>
        <w:ind w:left="1688" w:hanging="360"/>
      </w:pPr>
      <w:rPr>
        <w:rFonts w:hint="default"/>
        <w:lang w:val="en-US" w:eastAsia="en-US" w:bidi="ar-SA"/>
      </w:rPr>
    </w:lvl>
    <w:lvl w:ilvl="5" w:tplc="671AD29C">
      <w:numFmt w:val="bullet"/>
      <w:lvlText w:val="•"/>
      <w:lvlJc w:val="left"/>
      <w:pPr>
        <w:ind w:left="1996" w:hanging="360"/>
      </w:pPr>
      <w:rPr>
        <w:rFonts w:hint="default"/>
        <w:lang w:val="en-US" w:eastAsia="en-US" w:bidi="ar-SA"/>
      </w:rPr>
    </w:lvl>
    <w:lvl w:ilvl="6" w:tplc="6C48A0AE">
      <w:numFmt w:val="bullet"/>
      <w:lvlText w:val="•"/>
      <w:lvlJc w:val="left"/>
      <w:pPr>
        <w:ind w:left="2303" w:hanging="360"/>
      </w:pPr>
      <w:rPr>
        <w:rFonts w:hint="default"/>
        <w:lang w:val="en-US" w:eastAsia="en-US" w:bidi="ar-SA"/>
      </w:rPr>
    </w:lvl>
    <w:lvl w:ilvl="7" w:tplc="DCCCFCCA">
      <w:numFmt w:val="bullet"/>
      <w:lvlText w:val="•"/>
      <w:lvlJc w:val="left"/>
      <w:pPr>
        <w:ind w:left="2610" w:hanging="360"/>
      </w:pPr>
      <w:rPr>
        <w:rFonts w:hint="default"/>
        <w:lang w:val="en-US" w:eastAsia="en-US" w:bidi="ar-SA"/>
      </w:rPr>
    </w:lvl>
    <w:lvl w:ilvl="8" w:tplc="6C8C90E6">
      <w:numFmt w:val="bullet"/>
      <w:lvlText w:val="•"/>
      <w:lvlJc w:val="left"/>
      <w:pPr>
        <w:ind w:left="2917" w:hanging="360"/>
      </w:pPr>
      <w:rPr>
        <w:rFonts w:hint="default"/>
        <w:lang w:val="en-US" w:eastAsia="en-US" w:bidi="ar-SA"/>
      </w:rPr>
    </w:lvl>
  </w:abstractNum>
  <w:abstractNum w:abstractNumId="19" w15:restartNumberingAfterBreak="0">
    <w:nsid w:val="276F783D"/>
    <w:multiLevelType w:val="hybridMultilevel"/>
    <w:tmpl w:val="2C5E95EE"/>
    <w:lvl w:ilvl="0" w:tplc="5F30324A">
      <w:numFmt w:val="bullet"/>
      <w:lvlText w:val="•"/>
      <w:lvlJc w:val="left"/>
      <w:pPr>
        <w:ind w:left="733" w:hanging="209"/>
      </w:pPr>
      <w:rPr>
        <w:rFonts w:ascii="Times New Roman" w:eastAsia="Times New Roman" w:hAnsi="Times New Roman" w:cs="Times New Roman" w:hint="default"/>
        <w:b w:val="0"/>
        <w:bCs w:val="0"/>
        <w:i w:val="0"/>
        <w:iCs w:val="0"/>
        <w:spacing w:val="0"/>
        <w:w w:val="100"/>
        <w:sz w:val="18"/>
        <w:szCs w:val="18"/>
        <w:lang w:val="en-US" w:eastAsia="en-US" w:bidi="ar-SA"/>
      </w:rPr>
    </w:lvl>
    <w:lvl w:ilvl="1" w:tplc="8DAEE6E6">
      <w:numFmt w:val="bullet"/>
      <w:lvlText w:val="•"/>
      <w:lvlJc w:val="left"/>
      <w:pPr>
        <w:ind w:left="1031" w:hanging="209"/>
      </w:pPr>
      <w:rPr>
        <w:rFonts w:hint="default"/>
        <w:lang w:val="en-US" w:eastAsia="en-US" w:bidi="ar-SA"/>
      </w:rPr>
    </w:lvl>
    <w:lvl w:ilvl="2" w:tplc="BEBCB326">
      <w:numFmt w:val="bullet"/>
      <w:lvlText w:val="•"/>
      <w:lvlJc w:val="left"/>
      <w:pPr>
        <w:ind w:left="1323" w:hanging="209"/>
      </w:pPr>
      <w:rPr>
        <w:rFonts w:hint="default"/>
        <w:lang w:val="en-US" w:eastAsia="en-US" w:bidi="ar-SA"/>
      </w:rPr>
    </w:lvl>
    <w:lvl w:ilvl="3" w:tplc="53347744">
      <w:numFmt w:val="bullet"/>
      <w:lvlText w:val="•"/>
      <w:lvlJc w:val="left"/>
      <w:pPr>
        <w:ind w:left="1614" w:hanging="209"/>
      </w:pPr>
      <w:rPr>
        <w:rFonts w:hint="default"/>
        <w:lang w:val="en-US" w:eastAsia="en-US" w:bidi="ar-SA"/>
      </w:rPr>
    </w:lvl>
    <w:lvl w:ilvl="4" w:tplc="F83A84FA">
      <w:numFmt w:val="bullet"/>
      <w:lvlText w:val="•"/>
      <w:lvlJc w:val="left"/>
      <w:pPr>
        <w:ind w:left="1906" w:hanging="209"/>
      </w:pPr>
      <w:rPr>
        <w:rFonts w:hint="default"/>
        <w:lang w:val="en-US" w:eastAsia="en-US" w:bidi="ar-SA"/>
      </w:rPr>
    </w:lvl>
    <w:lvl w:ilvl="5" w:tplc="EEFCCE68">
      <w:numFmt w:val="bullet"/>
      <w:lvlText w:val="•"/>
      <w:lvlJc w:val="left"/>
      <w:pPr>
        <w:ind w:left="2197" w:hanging="209"/>
      </w:pPr>
      <w:rPr>
        <w:rFonts w:hint="default"/>
        <w:lang w:val="en-US" w:eastAsia="en-US" w:bidi="ar-SA"/>
      </w:rPr>
    </w:lvl>
    <w:lvl w:ilvl="6" w:tplc="08609AB8">
      <w:numFmt w:val="bullet"/>
      <w:lvlText w:val="•"/>
      <w:lvlJc w:val="left"/>
      <w:pPr>
        <w:ind w:left="2489" w:hanging="209"/>
      </w:pPr>
      <w:rPr>
        <w:rFonts w:hint="default"/>
        <w:lang w:val="en-US" w:eastAsia="en-US" w:bidi="ar-SA"/>
      </w:rPr>
    </w:lvl>
    <w:lvl w:ilvl="7" w:tplc="171850F8">
      <w:numFmt w:val="bullet"/>
      <w:lvlText w:val="•"/>
      <w:lvlJc w:val="left"/>
      <w:pPr>
        <w:ind w:left="2780" w:hanging="209"/>
      </w:pPr>
      <w:rPr>
        <w:rFonts w:hint="default"/>
        <w:lang w:val="en-US" w:eastAsia="en-US" w:bidi="ar-SA"/>
      </w:rPr>
    </w:lvl>
    <w:lvl w:ilvl="8" w:tplc="B2BC5B4C">
      <w:numFmt w:val="bullet"/>
      <w:lvlText w:val="•"/>
      <w:lvlJc w:val="left"/>
      <w:pPr>
        <w:ind w:left="3072" w:hanging="209"/>
      </w:pPr>
      <w:rPr>
        <w:rFonts w:hint="default"/>
        <w:lang w:val="en-US" w:eastAsia="en-US" w:bidi="ar-SA"/>
      </w:rPr>
    </w:lvl>
  </w:abstractNum>
  <w:abstractNum w:abstractNumId="20" w15:restartNumberingAfterBreak="0">
    <w:nsid w:val="277C7C6A"/>
    <w:multiLevelType w:val="hybridMultilevel"/>
    <w:tmpl w:val="8E62C4A4"/>
    <w:lvl w:ilvl="0" w:tplc="6E507108">
      <w:numFmt w:val="bullet"/>
      <w:lvlText w:val="•"/>
      <w:lvlJc w:val="left"/>
      <w:pPr>
        <w:ind w:left="218" w:hanging="113"/>
      </w:pPr>
      <w:rPr>
        <w:rFonts w:ascii="Arial" w:eastAsia="Arial" w:hAnsi="Arial" w:cs="Arial" w:hint="default"/>
        <w:b w:val="0"/>
        <w:bCs w:val="0"/>
        <w:i w:val="0"/>
        <w:iCs w:val="0"/>
        <w:spacing w:val="0"/>
        <w:w w:val="100"/>
        <w:sz w:val="18"/>
        <w:szCs w:val="18"/>
        <w:lang w:val="en-US" w:eastAsia="en-US" w:bidi="ar-SA"/>
      </w:rPr>
    </w:lvl>
    <w:lvl w:ilvl="1" w:tplc="AB72DC08">
      <w:numFmt w:val="bullet"/>
      <w:lvlText w:val="•"/>
      <w:lvlJc w:val="left"/>
      <w:pPr>
        <w:ind w:left="385" w:hanging="113"/>
      </w:pPr>
      <w:rPr>
        <w:rFonts w:hint="default"/>
        <w:lang w:val="en-US" w:eastAsia="en-US" w:bidi="ar-SA"/>
      </w:rPr>
    </w:lvl>
    <w:lvl w:ilvl="2" w:tplc="BE96F21C">
      <w:numFmt w:val="bullet"/>
      <w:lvlText w:val="•"/>
      <w:lvlJc w:val="left"/>
      <w:pPr>
        <w:ind w:left="551" w:hanging="113"/>
      </w:pPr>
      <w:rPr>
        <w:rFonts w:hint="default"/>
        <w:lang w:val="en-US" w:eastAsia="en-US" w:bidi="ar-SA"/>
      </w:rPr>
    </w:lvl>
    <w:lvl w:ilvl="3" w:tplc="A2B0C9E8">
      <w:numFmt w:val="bullet"/>
      <w:lvlText w:val="•"/>
      <w:lvlJc w:val="left"/>
      <w:pPr>
        <w:ind w:left="717" w:hanging="113"/>
      </w:pPr>
      <w:rPr>
        <w:rFonts w:hint="default"/>
        <w:lang w:val="en-US" w:eastAsia="en-US" w:bidi="ar-SA"/>
      </w:rPr>
    </w:lvl>
    <w:lvl w:ilvl="4" w:tplc="760E9262">
      <w:numFmt w:val="bullet"/>
      <w:lvlText w:val="•"/>
      <w:lvlJc w:val="left"/>
      <w:pPr>
        <w:ind w:left="883" w:hanging="113"/>
      </w:pPr>
      <w:rPr>
        <w:rFonts w:hint="default"/>
        <w:lang w:val="en-US" w:eastAsia="en-US" w:bidi="ar-SA"/>
      </w:rPr>
    </w:lvl>
    <w:lvl w:ilvl="5" w:tplc="1D280C1C">
      <w:numFmt w:val="bullet"/>
      <w:lvlText w:val="•"/>
      <w:lvlJc w:val="left"/>
      <w:pPr>
        <w:ind w:left="1049" w:hanging="113"/>
      </w:pPr>
      <w:rPr>
        <w:rFonts w:hint="default"/>
        <w:lang w:val="en-US" w:eastAsia="en-US" w:bidi="ar-SA"/>
      </w:rPr>
    </w:lvl>
    <w:lvl w:ilvl="6" w:tplc="07EAF606">
      <w:numFmt w:val="bullet"/>
      <w:lvlText w:val="•"/>
      <w:lvlJc w:val="left"/>
      <w:pPr>
        <w:ind w:left="1215" w:hanging="113"/>
      </w:pPr>
      <w:rPr>
        <w:rFonts w:hint="default"/>
        <w:lang w:val="en-US" w:eastAsia="en-US" w:bidi="ar-SA"/>
      </w:rPr>
    </w:lvl>
    <w:lvl w:ilvl="7" w:tplc="017C6ECA">
      <w:numFmt w:val="bullet"/>
      <w:lvlText w:val="•"/>
      <w:lvlJc w:val="left"/>
      <w:pPr>
        <w:ind w:left="1381" w:hanging="113"/>
      </w:pPr>
      <w:rPr>
        <w:rFonts w:hint="default"/>
        <w:lang w:val="en-US" w:eastAsia="en-US" w:bidi="ar-SA"/>
      </w:rPr>
    </w:lvl>
    <w:lvl w:ilvl="8" w:tplc="D708EDC6">
      <w:numFmt w:val="bullet"/>
      <w:lvlText w:val="•"/>
      <w:lvlJc w:val="left"/>
      <w:pPr>
        <w:ind w:left="1547" w:hanging="113"/>
      </w:pPr>
      <w:rPr>
        <w:rFonts w:hint="default"/>
        <w:lang w:val="en-US" w:eastAsia="en-US" w:bidi="ar-SA"/>
      </w:rPr>
    </w:lvl>
  </w:abstractNum>
  <w:abstractNum w:abstractNumId="21" w15:restartNumberingAfterBreak="0">
    <w:nsid w:val="279E1CAE"/>
    <w:multiLevelType w:val="hybridMultilevel"/>
    <w:tmpl w:val="DA883CC0"/>
    <w:lvl w:ilvl="0" w:tplc="057824D2">
      <w:numFmt w:val="bullet"/>
      <w:lvlText w:val="•"/>
      <w:lvlJc w:val="left"/>
      <w:pPr>
        <w:ind w:left="220" w:hanging="113"/>
      </w:pPr>
      <w:rPr>
        <w:rFonts w:ascii="Arial" w:eastAsia="Arial" w:hAnsi="Arial" w:cs="Arial" w:hint="default"/>
        <w:b w:val="0"/>
        <w:bCs w:val="0"/>
        <w:i w:val="0"/>
        <w:iCs w:val="0"/>
        <w:spacing w:val="0"/>
        <w:w w:val="100"/>
        <w:sz w:val="18"/>
        <w:szCs w:val="18"/>
        <w:lang w:val="en-US" w:eastAsia="en-US" w:bidi="ar-SA"/>
      </w:rPr>
    </w:lvl>
    <w:lvl w:ilvl="1" w:tplc="E29C3FE2">
      <w:numFmt w:val="bullet"/>
      <w:lvlText w:val="•"/>
      <w:lvlJc w:val="left"/>
      <w:pPr>
        <w:ind w:left="559" w:hanging="113"/>
      </w:pPr>
      <w:rPr>
        <w:rFonts w:hint="default"/>
        <w:lang w:val="en-US" w:eastAsia="en-US" w:bidi="ar-SA"/>
      </w:rPr>
    </w:lvl>
    <w:lvl w:ilvl="2" w:tplc="2F1A80E4">
      <w:numFmt w:val="bullet"/>
      <w:lvlText w:val="•"/>
      <w:lvlJc w:val="left"/>
      <w:pPr>
        <w:ind w:left="898" w:hanging="113"/>
      </w:pPr>
      <w:rPr>
        <w:rFonts w:hint="default"/>
        <w:lang w:val="en-US" w:eastAsia="en-US" w:bidi="ar-SA"/>
      </w:rPr>
    </w:lvl>
    <w:lvl w:ilvl="3" w:tplc="41E44FB4">
      <w:numFmt w:val="bullet"/>
      <w:lvlText w:val="•"/>
      <w:lvlJc w:val="left"/>
      <w:pPr>
        <w:ind w:left="1237" w:hanging="113"/>
      </w:pPr>
      <w:rPr>
        <w:rFonts w:hint="default"/>
        <w:lang w:val="en-US" w:eastAsia="en-US" w:bidi="ar-SA"/>
      </w:rPr>
    </w:lvl>
    <w:lvl w:ilvl="4" w:tplc="3E3281C2">
      <w:numFmt w:val="bullet"/>
      <w:lvlText w:val="•"/>
      <w:lvlJc w:val="left"/>
      <w:pPr>
        <w:ind w:left="1576" w:hanging="113"/>
      </w:pPr>
      <w:rPr>
        <w:rFonts w:hint="default"/>
        <w:lang w:val="en-US" w:eastAsia="en-US" w:bidi="ar-SA"/>
      </w:rPr>
    </w:lvl>
    <w:lvl w:ilvl="5" w:tplc="60C4B474">
      <w:numFmt w:val="bullet"/>
      <w:lvlText w:val="•"/>
      <w:lvlJc w:val="left"/>
      <w:pPr>
        <w:ind w:left="1916" w:hanging="113"/>
      </w:pPr>
      <w:rPr>
        <w:rFonts w:hint="default"/>
        <w:lang w:val="en-US" w:eastAsia="en-US" w:bidi="ar-SA"/>
      </w:rPr>
    </w:lvl>
    <w:lvl w:ilvl="6" w:tplc="601A49E4">
      <w:numFmt w:val="bullet"/>
      <w:lvlText w:val="•"/>
      <w:lvlJc w:val="left"/>
      <w:pPr>
        <w:ind w:left="2255" w:hanging="113"/>
      </w:pPr>
      <w:rPr>
        <w:rFonts w:hint="default"/>
        <w:lang w:val="en-US" w:eastAsia="en-US" w:bidi="ar-SA"/>
      </w:rPr>
    </w:lvl>
    <w:lvl w:ilvl="7" w:tplc="405206BA">
      <w:numFmt w:val="bullet"/>
      <w:lvlText w:val="•"/>
      <w:lvlJc w:val="left"/>
      <w:pPr>
        <w:ind w:left="2594" w:hanging="113"/>
      </w:pPr>
      <w:rPr>
        <w:rFonts w:hint="default"/>
        <w:lang w:val="en-US" w:eastAsia="en-US" w:bidi="ar-SA"/>
      </w:rPr>
    </w:lvl>
    <w:lvl w:ilvl="8" w:tplc="90A8E57E">
      <w:numFmt w:val="bullet"/>
      <w:lvlText w:val="•"/>
      <w:lvlJc w:val="left"/>
      <w:pPr>
        <w:ind w:left="2933" w:hanging="113"/>
      </w:pPr>
      <w:rPr>
        <w:rFonts w:hint="default"/>
        <w:lang w:val="en-US" w:eastAsia="en-US" w:bidi="ar-SA"/>
      </w:rPr>
    </w:lvl>
  </w:abstractNum>
  <w:abstractNum w:abstractNumId="22" w15:restartNumberingAfterBreak="0">
    <w:nsid w:val="29932C29"/>
    <w:multiLevelType w:val="hybridMultilevel"/>
    <w:tmpl w:val="A70CFA18"/>
    <w:lvl w:ilvl="0" w:tplc="16484F60">
      <w:numFmt w:val="bullet"/>
      <w:lvlText w:val="•"/>
      <w:lvlJc w:val="left"/>
      <w:pPr>
        <w:ind w:left="376" w:hanging="209"/>
      </w:pPr>
      <w:rPr>
        <w:rFonts w:ascii="Times New Roman" w:eastAsia="Times New Roman" w:hAnsi="Times New Roman" w:cs="Times New Roman" w:hint="default"/>
        <w:b w:val="0"/>
        <w:bCs w:val="0"/>
        <w:i w:val="0"/>
        <w:iCs w:val="0"/>
        <w:spacing w:val="0"/>
        <w:w w:val="99"/>
        <w:sz w:val="20"/>
        <w:szCs w:val="20"/>
        <w:lang w:val="en-US" w:eastAsia="en-US" w:bidi="ar-SA"/>
      </w:rPr>
    </w:lvl>
    <w:lvl w:ilvl="1" w:tplc="94C256B2">
      <w:numFmt w:val="bullet"/>
      <w:lvlText w:val="•"/>
      <w:lvlJc w:val="left"/>
      <w:pPr>
        <w:ind w:left="746" w:hanging="209"/>
      </w:pPr>
      <w:rPr>
        <w:rFonts w:hint="default"/>
        <w:lang w:val="en-US" w:eastAsia="en-US" w:bidi="ar-SA"/>
      </w:rPr>
    </w:lvl>
    <w:lvl w:ilvl="2" w:tplc="7CAE90F6">
      <w:numFmt w:val="bullet"/>
      <w:lvlText w:val="•"/>
      <w:lvlJc w:val="left"/>
      <w:pPr>
        <w:ind w:left="1112" w:hanging="209"/>
      </w:pPr>
      <w:rPr>
        <w:rFonts w:hint="default"/>
        <w:lang w:val="en-US" w:eastAsia="en-US" w:bidi="ar-SA"/>
      </w:rPr>
    </w:lvl>
    <w:lvl w:ilvl="3" w:tplc="C80CEDA8">
      <w:numFmt w:val="bullet"/>
      <w:lvlText w:val="•"/>
      <w:lvlJc w:val="left"/>
      <w:pPr>
        <w:ind w:left="1478" w:hanging="209"/>
      </w:pPr>
      <w:rPr>
        <w:rFonts w:hint="default"/>
        <w:lang w:val="en-US" w:eastAsia="en-US" w:bidi="ar-SA"/>
      </w:rPr>
    </w:lvl>
    <w:lvl w:ilvl="4" w:tplc="0358A626">
      <w:numFmt w:val="bullet"/>
      <w:lvlText w:val="•"/>
      <w:lvlJc w:val="left"/>
      <w:pPr>
        <w:ind w:left="1844" w:hanging="209"/>
      </w:pPr>
      <w:rPr>
        <w:rFonts w:hint="default"/>
        <w:lang w:val="en-US" w:eastAsia="en-US" w:bidi="ar-SA"/>
      </w:rPr>
    </w:lvl>
    <w:lvl w:ilvl="5" w:tplc="706C630E">
      <w:numFmt w:val="bullet"/>
      <w:lvlText w:val="•"/>
      <w:lvlJc w:val="left"/>
      <w:pPr>
        <w:ind w:left="2210" w:hanging="209"/>
      </w:pPr>
      <w:rPr>
        <w:rFonts w:hint="default"/>
        <w:lang w:val="en-US" w:eastAsia="en-US" w:bidi="ar-SA"/>
      </w:rPr>
    </w:lvl>
    <w:lvl w:ilvl="6" w:tplc="89448DCC">
      <w:numFmt w:val="bullet"/>
      <w:lvlText w:val="•"/>
      <w:lvlJc w:val="left"/>
      <w:pPr>
        <w:ind w:left="2576" w:hanging="209"/>
      </w:pPr>
      <w:rPr>
        <w:rFonts w:hint="default"/>
        <w:lang w:val="en-US" w:eastAsia="en-US" w:bidi="ar-SA"/>
      </w:rPr>
    </w:lvl>
    <w:lvl w:ilvl="7" w:tplc="754098A0">
      <w:numFmt w:val="bullet"/>
      <w:lvlText w:val="•"/>
      <w:lvlJc w:val="left"/>
      <w:pPr>
        <w:ind w:left="2942" w:hanging="209"/>
      </w:pPr>
      <w:rPr>
        <w:rFonts w:hint="default"/>
        <w:lang w:val="en-US" w:eastAsia="en-US" w:bidi="ar-SA"/>
      </w:rPr>
    </w:lvl>
    <w:lvl w:ilvl="8" w:tplc="B3AE8A14">
      <w:numFmt w:val="bullet"/>
      <w:lvlText w:val="•"/>
      <w:lvlJc w:val="left"/>
      <w:pPr>
        <w:ind w:left="3308" w:hanging="209"/>
      </w:pPr>
      <w:rPr>
        <w:rFonts w:hint="default"/>
        <w:lang w:val="en-US" w:eastAsia="en-US" w:bidi="ar-SA"/>
      </w:rPr>
    </w:lvl>
  </w:abstractNum>
  <w:abstractNum w:abstractNumId="23" w15:restartNumberingAfterBreak="0">
    <w:nsid w:val="2ECE596E"/>
    <w:multiLevelType w:val="hybridMultilevel"/>
    <w:tmpl w:val="225A31AA"/>
    <w:lvl w:ilvl="0" w:tplc="B9629008">
      <w:numFmt w:val="bullet"/>
      <w:lvlText w:val="•"/>
      <w:lvlJc w:val="left"/>
      <w:pPr>
        <w:ind w:left="218" w:hanging="113"/>
      </w:pPr>
      <w:rPr>
        <w:rFonts w:ascii="Arial" w:eastAsia="Arial" w:hAnsi="Arial" w:cs="Arial" w:hint="default"/>
        <w:b w:val="0"/>
        <w:bCs w:val="0"/>
        <w:i w:val="0"/>
        <w:iCs w:val="0"/>
        <w:spacing w:val="0"/>
        <w:w w:val="100"/>
        <w:sz w:val="18"/>
        <w:szCs w:val="18"/>
        <w:lang w:val="en-US" w:eastAsia="en-US" w:bidi="ar-SA"/>
      </w:rPr>
    </w:lvl>
    <w:lvl w:ilvl="1" w:tplc="E42C2038">
      <w:numFmt w:val="bullet"/>
      <w:lvlText w:val="•"/>
      <w:lvlJc w:val="left"/>
      <w:pPr>
        <w:ind w:left="385" w:hanging="113"/>
      </w:pPr>
      <w:rPr>
        <w:rFonts w:hint="default"/>
        <w:lang w:val="en-US" w:eastAsia="en-US" w:bidi="ar-SA"/>
      </w:rPr>
    </w:lvl>
    <w:lvl w:ilvl="2" w:tplc="4FA4B1C2">
      <w:numFmt w:val="bullet"/>
      <w:lvlText w:val="•"/>
      <w:lvlJc w:val="left"/>
      <w:pPr>
        <w:ind w:left="551" w:hanging="113"/>
      </w:pPr>
      <w:rPr>
        <w:rFonts w:hint="default"/>
        <w:lang w:val="en-US" w:eastAsia="en-US" w:bidi="ar-SA"/>
      </w:rPr>
    </w:lvl>
    <w:lvl w:ilvl="3" w:tplc="E5A0C308">
      <w:numFmt w:val="bullet"/>
      <w:lvlText w:val="•"/>
      <w:lvlJc w:val="left"/>
      <w:pPr>
        <w:ind w:left="717" w:hanging="113"/>
      </w:pPr>
      <w:rPr>
        <w:rFonts w:hint="default"/>
        <w:lang w:val="en-US" w:eastAsia="en-US" w:bidi="ar-SA"/>
      </w:rPr>
    </w:lvl>
    <w:lvl w:ilvl="4" w:tplc="8256A0E6">
      <w:numFmt w:val="bullet"/>
      <w:lvlText w:val="•"/>
      <w:lvlJc w:val="left"/>
      <w:pPr>
        <w:ind w:left="883" w:hanging="113"/>
      </w:pPr>
      <w:rPr>
        <w:rFonts w:hint="default"/>
        <w:lang w:val="en-US" w:eastAsia="en-US" w:bidi="ar-SA"/>
      </w:rPr>
    </w:lvl>
    <w:lvl w:ilvl="5" w:tplc="00E6DDF4">
      <w:numFmt w:val="bullet"/>
      <w:lvlText w:val="•"/>
      <w:lvlJc w:val="left"/>
      <w:pPr>
        <w:ind w:left="1049" w:hanging="113"/>
      </w:pPr>
      <w:rPr>
        <w:rFonts w:hint="default"/>
        <w:lang w:val="en-US" w:eastAsia="en-US" w:bidi="ar-SA"/>
      </w:rPr>
    </w:lvl>
    <w:lvl w:ilvl="6" w:tplc="5A641A8E">
      <w:numFmt w:val="bullet"/>
      <w:lvlText w:val="•"/>
      <w:lvlJc w:val="left"/>
      <w:pPr>
        <w:ind w:left="1215" w:hanging="113"/>
      </w:pPr>
      <w:rPr>
        <w:rFonts w:hint="default"/>
        <w:lang w:val="en-US" w:eastAsia="en-US" w:bidi="ar-SA"/>
      </w:rPr>
    </w:lvl>
    <w:lvl w:ilvl="7" w:tplc="1A4C1BBA">
      <w:numFmt w:val="bullet"/>
      <w:lvlText w:val="•"/>
      <w:lvlJc w:val="left"/>
      <w:pPr>
        <w:ind w:left="1381" w:hanging="113"/>
      </w:pPr>
      <w:rPr>
        <w:rFonts w:hint="default"/>
        <w:lang w:val="en-US" w:eastAsia="en-US" w:bidi="ar-SA"/>
      </w:rPr>
    </w:lvl>
    <w:lvl w:ilvl="8" w:tplc="0ECCFAF6">
      <w:numFmt w:val="bullet"/>
      <w:lvlText w:val="•"/>
      <w:lvlJc w:val="left"/>
      <w:pPr>
        <w:ind w:left="1547" w:hanging="113"/>
      </w:pPr>
      <w:rPr>
        <w:rFonts w:hint="default"/>
        <w:lang w:val="en-US" w:eastAsia="en-US" w:bidi="ar-SA"/>
      </w:rPr>
    </w:lvl>
  </w:abstractNum>
  <w:abstractNum w:abstractNumId="24" w15:restartNumberingAfterBreak="0">
    <w:nsid w:val="2F5E5E1A"/>
    <w:multiLevelType w:val="hybridMultilevel"/>
    <w:tmpl w:val="AE9E939C"/>
    <w:lvl w:ilvl="0" w:tplc="33BC3D2E">
      <w:numFmt w:val="bullet"/>
      <w:lvlText w:val=""/>
      <w:lvlJc w:val="left"/>
      <w:pPr>
        <w:ind w:left="269" w:hanging="161"/>
      </w:pPr>
      <w:rPr>
        <w:rFonts w:ascii="Symbol" w:eastAsia="Symbol" w:hAnsi="Symbol" w:cs="Symbol" w:hint="default"/>
        <w:b w:val="0"/>
        <w:bCs w:val="0"/>
        <w:i w:val="0"/>
        <w:iCs w:val="0"/>
        <w:spacing w:val="0"/>
        <w:w w:val="100"/>
        <w:sz w:val="18"/>
        <w:szCs w:val="18"/>
        <w:lang w:val="en-US" w:eastAsia="en-US" w:bidi="ar-SA"/>
      </w:rPr>
    </w:lvl>
    <w:lvl w:ilvl="1" w:tplc="891ED85A">
      <w:numFmt w:val="bullet"/>
      <w:lvlText w:val="•"/>
      <w:lvlJc w:val="left"/>
      <w:pPr>
        <w:ind w:left="587" w:hanging="161"/>
      </w:pPr>
      <w:rPr>
        <w:rFonts w:hint="default"/>
        <w:lang w:val="en-US" w:eastAsia="en-US" w:bidi="ar-SA"/>
      </w:rPr>
    </w:lvl>
    <w:lvl w:ilvl="2" w:tplc="A288EA3E">
      <w:numFmt w:val="bullet"/>
      <w:lvlText w:val="•"/>
      <w:lvlJc w:val="left"/>
      <w:pPr>
        <w:ind w:left="914" w:hanging="161"/>
      </w:pPr>
      <w:rPr>
        <w:rFonts w:hint="default"/>
        <w:lang w:val="en-US" w:eastAsia="en-US" w:bidi="ar-SA"/>
      </w:rPr>
    </w:lvl>
    <w:lvl w:ilvl="3" w:tplc="EF6A68F4">
      <w:numFmt w:val="bullet"/>
      <w:lvlText w:val="•"/>
      <w:lvlJc w:val="left"/>
      <w:pPr>
        <w:ind w:left="1241" w:hanging="161"/>
      </w:pPr>
      <w:rPr>
        <w:rFonts w:hint="default"/>
        <w:lang w:val="en-US" w:eastAsia="en-US" w:bidi="ar-SA"/>
      </w:rPr>
    </w:lvl>
    <w:lvl w:ilvl="4" w:tplc="D66220F4">
      <w:numFmt w:val="bullet"/>
      <w:lvlText w:val="•"/>
      <w:lvlJc w:val="left"/>
      <w:pPr>
        <w:ind w:left="1568" w:hanging="161"/>
      </w:pPr>
      <w:rPr>
        <w:rFonts w:hint="default"/>
        <w:lang w:val="en-US" w:eastAsia="en-US" w:bidi="ar-SA"/>
      </w:rPr>
    </w:lvl>
    <w:lvl w:ilvl="5" w:tplc="86D2C4B6">
      <w:numFmt w:val="bullet"/>
      <w:lvlText w:val="•"/>
      <w:lvlJc w:val="left"/>
      <w:pPr>
        <w:ind w:left="1896" w:hanging="161"/>
      </w:pPr>
      <w:rPr>
        <w:rFonts w:hint="default"/>
        <w:lang w:val="en-US" w:eastAsia="en-US" w:bidi="ar-SA"/>
      </w:rPr>
    </w:lvl>
    <w:lvl w:ilvl="6" w:tplc="EFD66E8E">
      <w:numFmt w:val="bullet"/>
      <w:lvlText w:val="•"/>
      <w:lvlJc w:val="left"/>
      <w:pPr>
        <w:ind w:left="2223" w:hanging="161"/>
      </w:pPr>
      <w:rPr>
        <w:rFonts w:hint="default"/>
        <w:lang w:val="en-US" w:eastAsia="en-US" w:bidi="ar-SA"/>
      </w:rPr>
    </w:lvl>
    <w:lvl w:ilvl="7" w:tplc="CFBAB258">
      <w:numFmt w:val="bullet"/>
      <w:lvlText w:val="•"/>
      <w:lvlJc w:val="left"/>
      <w:pPr>
        <w:ind w:left="2550" w:hanging="161"/>
      </w:pPr>
      <w:rPr>
        <w:rFonts w:hint="default"/>
        <w:lang w:val="en-US" w:eastAsia="en-US" w:bidi="ar-SA"/>
      </w:rPr>
    </w:lvl>
    <w:lvl w:ilvl="8" w:tplc="72A2439E">
      <w:numFmt w:val="bullet"/>
      <w:lvlText w:val="•"/>
      <w:lvlJc w:val="left"/>
      <w:pPr>
        <w:ind w:left="2877" w:hanging="161"/>
      </w:pPr>
      <w:rPr>
        <w:rFonts w:hint="default"/>
        <w:lang w:val="en-US" w:eastAsia="en-US" w:bidi="ar-SA"/>
      </w:rPr>
    </w:lvl>
  </w:abstractNum>
  <w:abstractNum w:abstractNumId="25" w15:restartNumberingAfterBreak="0">
    <w:nsid w:val="31EB438B"/>
    <w:multiLevelType w:val="hybridMultilevel"/>
    <w:tmpl w:val="CE32CCFA"/>
    <w:lvl w:ilvl="0" w:tplc="1708DD74">
      <w:numFmt w:val="bullet"/>
      <w:lvlText w:val="•"/>
      <w:lvlJc w:val="left"/>
      <w:pPr>
        <w:ind w:left="172" w:hanging="65"/>
      </w:pPr>
      <w:rPr>
        <w:rFonts w:ascii="Arial" w:eastAsia="Arial" w:hAnsi="Arial" w:cs="Arial" w:hint="default"/>
        <w:b w:val="0"/>
        <w:bCs w:val="0"/>
        <w:i w:val="0"/>
        <w:iCs w:val="0"/>
        <w:spacing w:val="-1"/>
        <w:w w:val="76"/>
        <w:sz w:val="16"/>
        <w:szCs w:val="16"/>
        <w:lang w:val="en-US" w:eastAsia="en-US" w:bidi="ar-SA"/>
      </w:rPr>
    </w:lvl>
    <w:lvl w:ilvl="1" w:tplc="27600E44">
      <w:numFmt w:val="bullet"/>
      <w:lvlText w:val="•"/>
      <w:lvlJc w:val="left"/>
      <w:pPr>
        <w:ind w:left="523" w:hanging="65"/>
      </w:pPr>
      <w:rPr>
        <w:rFonts w:hint="default"/>
        <w:lang w:val="en-US" w:eastAsia="en-US" w:bidi="ar-SA"/>
      </w:rPr>
    </w:lvl>
    <w:lvl w:ilvl="2" w:tplc="BABC2C6A">
      <w:numFmt w:val="bullet"/>
      <w:lvlText w:val="•"/>
      <w:lvlJc w:val="left"/>
      <w:pPr>
        <w:ind w:left="866" w:hanging="65"/>
      </w:pPr>
      <w:rPr>
        <w:rFonts w:hint="default"/>
        <w:lang w:val="en-US" w:eastAsia="en-US" w:bidi="ar-SA"/>
      </w:rPr>
    </w:lvl>
    <w:lvl w:ilvl="3" w:tplc="624EDEAE">
      <w:numFmt w:val="bullet"/>
      <w:lvlText w:val="•"/>
      <w:lvlJc w:val="left"/>
      <w:pPr>
        <w:ind w:left="1209" w:hanging="65"/>
      </w:pPr>
      <w:rPr>
        <w:rFonts w:hint="default"/>
        <w:lang w:val="en-US" w:eastAsia="en-US" w:bidi="ar-SA"/>
      </w:rPr>
    </w:lvl>
    <w:lvl w:ilvl="4" w:tplc="7CCC33FE">
      <w:numFmt w:val="bullet"/>
      <w:lvlText w:val="•"/>
      <w:lvlJc w:val="left"/>
      <w:pPr>
        <w:ind w:left="1552" w:hanging="65"/>
      </w:pPr>
      <w:rPr>
        <w:rFonts w:hint="default"/>
        <w:lang w:val="en-US" w:eastAsia="en-US" w:bidi="ar-SA"/>
      </w:rPr>
    </w:lvl>
    <w:lvl w:ilvl="5" w:tplc="0B68F25E">
      <w:numFmt w:val="bullet"/>
      <w:lvlText w:val="•"/>
      <w:lvlJc w:val="left"/>
      <w:pPr>
        <w:ind w:left="1896" w:hanging="65"/>
      </w:pPr>
      <w:rPr>
        <w:rFonts w:hint="default"/>
        <w:lang w:val="en-US" w:eastAsia="en-US" w:bidi="ar-SA"/>
      </w:rPr>
    </w:lvl>
    <w:lvl w:ilvl="6" w:tplc="CB98FB72">
      <w:numFmt w:val="bullet"/>
      <w:lvlText w:val="•"/>
      <w:lvlJc w:val="left"/>
      <w:pPr>
        <w:ind w:left="2239" w:hanging="65"/>
      </w:pPr>
      <w:rPr>
        <w:rFonts w:hint="default"/>
        <w:lang w:val="en-US" w:eastAsia="en-US" w:bidi="ar-SA"/>
      </w:rPr>
    </w:lvl>
    <w:lvl w:ilvl="7" w:tplc="E91453D8">
      <w:numFmt w:val="bullet"/>
      <w:lvlText w:val="•"/>
      <w:lvlJc w:val="left"/>
      <w:pPr>
        <w:ind w:left="2582" w:hanging="65"/>
      </w:pPr>
      <w:rPr>
        <w:rFonts w:hint="default"/>
        <w:lang w:val="en-US" w:eastAsia="en-US" w:bidi="ar-SA"/>
      </w:rPr>
    </w:lvl>
    <w:lvl w:ilvl="8" w:tplc="F2CC41A2">
      <w:numFmt w:val="bullet"/>
      <w:lvlText w:val="•"/>
      <w:lvlJc w:val="left"/>
      <w:pPr>
        <w:ind w:left="2925" w:hanging="65"/>
      </w:pPr>
      <w:rPr>
        <w:rFonts w:hint="default"/>
        <w:lang w:val="en-US" w:eastAsia="en-US" w:bidi="ar-SA"/>
      </w:rPr>
    </w:lvl>
  </w:abstractNum>
  <w:abstractNum w:abstractNumId="26" w15:restartNumberingAfterBreak="0">
    <w:nsid w:val="32D138FB"/>
    <w:multiLevelType w:val="hybridMultilevel"/>
    <w:tmpl w:val="56B6F218"/>
    <w:lvl w:ilvl="0" w:tplc="071AC5DE">
      <w:numFmt w:val="bullet"/>
      <w:lvlText w:val="•"/>
      <w:lvlJc w:val="left"/>
      <w:pPr>
        <w:ind w:left="366" w:hanging="197"/>
      </w:pPr>
      <w:rPr>
        <w:rFonts w:ascii="Arial" w:eastAsia="Arial" w:hAnsi="Arial" w:cs="Arial" w:hint="default"/>
        <w:b w:val="0"/>
        <w:bCs w:val="0"/>
        <w:i w:val="0"/>
        <w:iCs w:val="0"/>
        <w:spacing w:val="0"/>
        <w:w w:val="100"/>
        <w:sz w:val="18"/>
        <w:szCs w:val="18"/>
        <w:lang w:val="en-US" w:eastAsia="en-US" w:bidi="ar-SA"/>
      </w:rPr>
    </w:lvl>
    <w:lvl w:ilvl="1" w:tplc="79DEC5B4">
      <w:numFmt w:val="bullet"/>
      <w:lvlText w:val="•"/>
      <w:lvlJc w:val="left"/>
      <w:pPr>
        <w:ind w:left="470" w:hanging="197"/>
      </w:pPr>
      <w:rPr>
        <w:rFonts w:hint="default"/>
        <w:lang w:val="en-US" w:eastAsia="en-US" w:bidi="ar-SA"/>
      </w:rPr>
    </w:lvl>
    <w:lvl w:ilvl="2" w:tplc="058E9466">
      <w:numFmt w:val="bullet"/>
      <w:lvlText w:val="•"/>
      <w:lvlJc w:val="left"/>
      <w:pPr>
        <w:ind w:left="580" w:hanging="197"/>
      </w:pPr>
      <w:rPr>
        <w:rFonts w:hint="default"/>
        <w:lang w:val="en-US" w:eastAsia="en-US" w:bidi="ar-SA"/>
      </w:rPr>
    </w:lvl>
    <w:lvl w:ilvl="3" w:tplc="9928F958">
      <w:numFmt w:val="bullet"/>
      <w:lvlText w:val="•"/>
      <w:lvlJc w:val="left"/>
      <w:pPr>
        <w:ind w:left="690" w:hanging="197"/>
      </w:pPr>
      <w:rPr>
        <w:rFonts w:hint="default"/>
        <w:lang w:val="en-US" w:eastAsia="en-US" w:bidi="ar-SA"/>
      </w:rPr>
    </w:lvl>
    <w:lvl w:ilvl="4" w:tplc="4DFC2C22">
      <w:numFmt w:val="bullet"/>
      <w:lvlText w:val="•"/>
      <w:lvlJc w:val="left"/>
      <w:pPr>
        <w:ind w:left="800" w:hanging="197"/>
      </w:pPr>
      <w:rPr>
        <w:rFonts w:hint="default"/>
        <w:lang w:val="en-US" w:eastAsia="en-US" w:bidi="ar-SA"/>
      </w:rPr>
    </w:lvl>
    <w:lvl w:ilvl="5" w:tplc="A30C72B6">
      <w:numFmt w:val="bullet"/>
      <w:lvlText w:val="•"/>
      <w:lvlJc w:val="left"/>
      <w:pPr>
        <w:ind w:left="910" w:hanging="197"/>
      </w:pPr>
      <w:rPr>
        <w:rFonts w:hint="default"/>
        <w:lang w:val="en-US" w:eastAsia="en-US" w:bidi="ar-SA"/>
      </w:rPr>
    </w:lvl>
    <w:lvl w:ilvl="6" w:tplc="3F72429C">
      <w:numFmt w:val="bullet"/>
      <w:lvlText w:val="•"/>
      <w:lvlJc w:val="left"/>
      <w:pPr>
        <w:ind w:left="1020" w:hanging="197"/>
      </w:pPr>
      <w:rPr>
        <w:rFonts w:hint="default"/>
        <w:lang w:val="en-US" w:eastAsia="en-US" w:bidi="ar-SA"/>
      </w:rPr>
    </w:lvl>
    <w:lvl w:ilvl="7" w:tplc="D922816E">
      <w:numFmt w:val="bullet"/>
      <w:lvlText w:val="•"/>
      <w:lvlJc w:val="left"/>
      <w:pPr>
        <w:ind w:left="1130" w:hanging="197"/>
      </w:pPr>
      <w:rPr>
        <w:rFonts w:hint="default"/>
        <w:lang w:val="en-US" w:eastAsia="en-US" w:bidi="ar-SA"/>
      </w:rPr>
    </w:lvl>
    <w:lvl w:ilvl="8" w:tplc="FEB043F0">
      <w:numFmt w:val="bullet"/>
      <w:lvlText w:val="•"/>
      <w:lvlJc w:val="left"/>
      <w:pPr>
        <w:ind w:left="1240" w:hanging="197"/>
      </w:pPr>
      <w:rPr>
        <w:rFonts w:hint="default"/>
        <w:lang w:val="en-US" w:eastAsia="en-US" w:bidi="ar-SA"/>
      </w:rPr>
    </w:lvl>
  </w:abstractNum>
  <w:abstractNum w:abstractNumId="27" w15:restartNumberingAfterBreak="0">
    <w:nsid w:val="33DE7A3F"/>
    <w:multiLevelType w:val="hybridMultilevel"/>
    <w:tmpl w:val="3A789122"/>
    <w:lvl w:ilvl="0" w:tplc="4F4EB8F6">
      <w:numFmt w:val="bullet"/>
      <w:lvlText w:val=""/>
      <w:lvlJc w:val="left"/>
      <w:pPr>
        <w:ind w:left="786" w:hanging="567"/>
      </w:pPr>
      <w:rPr>
        <w:rFonts w:ascii="Symbol" w:eastAsia="Symbol" w:hAnsi="Symbol" w:cs="Symbol" w:hint="default"/>
        <w:b w:val="0"/>
        <w:bCs w:val="0"/>
        <w:i w:val="0"/>
        <w:iCs w:val="0"/>
        <w:spacing w:val="0"/>
        <w:w w:val="100"/>
        <w:sz w:val="22"/>
        <w:szCs w:val="22"/>
        <w:lang w:val="en-US" w:eastAsia="en-US" w:bidi="ar-SA"/>
      </w:rPr>
    </w:lvl>
    <w:lvl w:ilvl="1" w:tplc="454CE07C">
      <w:numFmt w:val="bullet"/>
      <w:lvlText w:val="•"/>
      <w:lvlJc w:val="left"/>
      <w:pPr>
        <w:ind w:left="1726" w:hanging="567"/>
      </w:pPr>
      <w:rPr>
        <w:rFonts w:hint="default"/>
        <w:lang w:val="en-US" w:eastAsia="en-US" w:bidi="ar-SA"/>
      </w:rPr>
    </w:lvl>
    <w:lvl w:ilvl="2" w:tplc="7A78D472">
      <w:numFmt w:val="bullet"/>
      <w:lvlText w:val="•"/>
      <w:lvlJc w:val="left"/>
      <w:pPr>
        <w:ind w:left="2673" w:hanging="567"/>
      </w:pPr>
      <w:rPr>
        <w:rFonts w:hint="default"/>
        <w:lang w:val="en-US" w:eastAsia="en-US" w:bidi="ar-SA"/>
      </w:rPr>
    </w:lvl>
    <w:lvl w:ilvl="3" w:tplc="CD64EFFA">
      <w:numFmt w:val="bullet"/>
      <w:lvlText w:val="•"/>
      <w:lvlJc w:val="left"/>
      <w:pPr>
        <w:ind w:left="3619" w:hanging="567"/>
      </w:pPr>
      <w:rPr>
        <w:rFonts w:hint="default"/>
        <w:lang w:val="en-US" w:eastAsia="en-US" w:bidi="ar-SA"/>
      </w:rPr>
    </w:lvl>
    <w:lvl w:ilvl="4" w:tplc="EFDE9784">
      <w:numFmt w:val="bullet"/>
      <w:lvlText w:val="•"/>
      <w:lvlJc w:val="left"/>
      <w:pPr>
        <w:ind w:left="4566" w:hanging="567"/>
      </w:pPr>
      <w:rPr>
        <w:rFonts w:hint="default"/>
        <w:lang w:val="en-US" w:eastAsia="en-US" w:bidi="ar-SA"/>
      </w:rPr>
    </w:lvl>
    <w:lvl w:ilvl="5" w:tplc="4F501496">
      <w:numFmt w:val="bullet"/>
      <w:lvlText w:val="•"/>
      <w:lvlJc w:val="left"/>
      <w:pPr>
        <w:ind w:left="5513" w:hanging="567"/>
      </w:pPr>
      <w:rPr>
        <w:rFonts w:hint="default"/>
        <w:lang w:val="en-US" w:eastAsia="en-US" w:bidi="ar-SA"/>
      </w:rPr>
    </w:lvl>
    <w:lvl w:ilvl="6" w:tplc="02360CE2">
      <w:numFmt w:val="bullet"/>
      <w:lvlText w:val="•"/>
      <w:lvlJc w:val="left"/>
      <w:pPr>
        <w:ind w:left="6459" w:hanging="567"/>
      </w:pPr>
      <w:rPr>
        <w:rFonts w:hint="default"/>
        <w:lang w:val="en-US" w:eastAsia="en-US" w:bidi="ar-SA"/>
      </w:rPr>
    </w:lvl>
    <w:lvl w:ilvl="7" w:tplc="B064A1D8">
      <w:numFmt w:val="bullet"/>
      <w:lvlText w:val="•"/>
      <w:lvlJc w:val="left"/>
      <w:pPr>
        <w:ind w:left="7406" w:hanging="567"/>
      </w:pPr>
      <w:rPr>
        <w:rFonts w:hint="default"/>
        <w:lang w:val="en-US" w:eastAsia="en-US" w:bidi="ar-SA"/>
      </w:rPr>
    </w:lvl>
    <w:lvl w:ilvl="8" w:tplc="85B619F8">
      <w:numFmt w:val="bullet"/>
      <w:lvlText w:val="•"/>
      <w:lvlJc w:val="left"/>
      <w:pPr>
        <w:ind w:left="8353" w:hanging="567"/>
      </w:pPr>
      <w:rPr>
        <w:rFonts w:hint="default"/>
        <w:lang w:val="en-US" w:eastAsia="en-US" w:bidi="ar-SA"/>
      </w:rPr>
    </w:lvl>
  </w:abstractNum>
  <w:abstractNum w:abstractNumId="28" w15:restartNumberingAfterBreak="0">
    <w:nsid w:val="380D7F14"/>
    <w:multiLevelType w:val="hybridMultilevel"/>
    <w:tmpl w:val="C914A1F8"/>
    <w:lvl w:ilvl="0" w:tplc="120A8C76">
      <w:numFmt w:val="bullet"/>
      <w:lvlText w:val="•"/>
      <w:lvlJc w:val="left"/>
      <w:pPr>
        <w:ind w:left="359" w:hanging="140"/>
      </w:pPr>
      <w:rPr>
        <w:rFonts w:ascii="Arial" w:eastAsia="Arial" w:hAnsi="Arial" w:cs="Arial" w:hint="default"/>
        <w:b w:val="0"/>
        <w:bCs w:val="0"/>
        <w:i w:val="0"/>
        <w:iCs w:val="0"/>
        <w:spacing w:val="0"/>
        <w:w w:val="100"/>
        <w:position w:val="2"/>
        <w:sz w:val="22"/>
        <w:szCs w:val="22"/>
        <w:lang w:val="en-US" w:eastAsia="en-US" w:bidi="ar-SA"/>
      </w:rPr>
    </w:lvl>
    <w:lvl w:ilvl="1" w:tplc="0470B39E">
      <w:numFmt w:val="bullet"/>
      <w:lvlText w:val="•"/>
      <w:lvlJc w:val="left"/>
      <w:pPr>
        <w:ind w:left="1348" w:hanging="140"/>
      </w:pPr>
      <w:rPr>
        <w:rFonts w:hint="default"/>
        <w:lang w:val="en-US" w:eastAsia="en-US" w:bidi="ar-SA"/>
      </w:rPr>
    </w:lvl>
    <w:lvl w:ilvl="2" w:tplc="2A7ADC62">
      <w:numFmt w:val="bullet"/>
      <w:lvlText w:val="•"/>
      <w:lvlJc w:val="left"/>
      <w:pPr>
        <w:ind w:left="2337" w:hanging="140"/>
      </w:pPr>
      <w:rPr>
        <w:rFonts w:hint="default"/>
        <w:lang w:val="en-US" w:eastAsia="en-US" w:bidi="ar-SA"/>
      </w:rPr>
    </w:lvl>
    <w:lvl w:ilvl="3" w:tplc="20302514">
      <w:numFmt w:val="bullet"/>
      <w:lvlText w:val="•"/>
      <w:lvlJc w:val="left"/>
      <w:pPr>
        <w:ind w:left="3325" w:hanging="140"/>
      </w:pPr>
      <w:rPr>
        <w:rFonts w:hint="default"/>
        <w:lang w:val="en-US" w:eastAsia="en-US" w:bidi="ar-SA"/>
      </w:rPr>
    </w:lvl>
    <w:lvl w:ilvl="4" w:tplc="D45EA3D8">
      <w:numFmt w:val="bullet"/>
      <w:lvlText w:val="•"/>
      <w:lvlJc w:val="left"/>
      <w:pPr>
        <w:ind w:left="4314" w:hanging="140"/>
      </w:pPr>
      <w:rPr>
        <w:rFonts w:hint="default"/>
        <w:lang w:val="en-US" w:eastAsia="en-US" w:bidi="ar-SA"/>
      </w:rPr>
    </w:lvl>
    <w:lvl w:ilvl="5" w:tplc="27648F18">
      <w:numFmt w:val="bullet"/>
      <w:lvlText w:val="•"/>
      <w:lvlJc w:val="left"/>
      <w:pPr>
        <w:ind w:left="5303" w:hanging="140"/>
      </w:pPr>
      <w:rPr>
        <w:rFonts w:hint="default"/>
        <w:lang w:val="en-US" w:eastAsia="en-US" w:bidi="ar-SA"/>
      </w:rPr>
    </w:lvl>
    <w:lvl w:ilvl="6" w:tplc="FB2C56E0">
      <w:numFmt w:val="bullet"/>
      <w:lvlText w:val="•"/>
      <w:lvlJc w:val="left"/>
      <w:pPr>
        <w:ind w:left="6291" w:hanging="140"/>
      </w:pPr>
      <w:rPr>
        <w:rFonts w:hint="default"/>
        <w:lang w:val="en-US" w:eastAsia="en-US" w:bidi="ar-SA"/>
      </w:rPr>
    </w:lvl>
    <w:lvl w:ilvl="7" w:tplc="3A227892">
      <w:numFmt w:val="bullet"/>
      <w:lvlText w:val="•"/>
      <w:lvlJc w:val="left"/>
      <w:pPr>
        <w:ind w:left="7280" w:hanging="140"/>
      </w:pPr>
      <w:rPr>
        <w:rFonts w:hint="default"/>
        <w:lang w:val="en-US" w:eastAsia="en-US" w:bidi="ar-SA"/>
      </w:rPr>
    </w:lvl>
    <w:lvl w:ilvl="8" w:tplc="0470931E">
      <w:numFmt w:val="bullet"/>
      <w:lvlText w:val="•"/>
      <w:lvlJc w:val="left"/>
      <w:pPr>
        <w:ind w:left="8269" w:hanging="140"/>
      </w:pPr>
      <w:rPr>
        <w:rFonts w:hint="default"/>
        <w:lang w:val="en-US" w:eastAsia="en-US" w:bidi="ar-SA"/>
      </w:rPr>
    </w:lvl>
  </w:abstractNum>
  <w:abstractNum w:abstractNumId="29" w15:restartNumberingAfterBreak="0">
    <w:nsid w:val="39775207"/>
    <w:multiLevelType w:val="hybridMultilevel"/>
    <w:tmpl w:val="4C62D5B4"/>
    <w:lvl w:ilvl="0" w:tplc="FF70F56E">
      <w:numFmt w:val="bullet"/>
      <w:lvlText w:val="•"/>
      <w:lvlJc w:val="left"/>
      <w:pPr>
        <w:ind w:left="220" w:hanging="113"/>
      </w:pPr>
      <w:rPr>
        <w:rFonts w:ascii="Arial" w:eastAsia="Arial" w:hAnsi="Arial" w:cs="Arial" w:hint="default"/>
        <w:b w:val="0"/>
        <w:bCs w:val="0"/>
        <w:i w:val="0"/>
        <w:iCs w:val="0"/>
        <w:spacing w:val="0"/>
        <w:w w:val="100"/>
        <w:sz w:val="18"/>
        <w:szCs w:val="18"/>
        <w:lang w:val="en-US" w:eastAsia="en-US" w:bidi="ar-SA"/>
      </w:rPr>
    </w:lvl>
    <w:lvl w:ilvl="1" w:tplc="42AE6032">
      <w:numFmt w:val="bullet"/>
      <w:lvlText w:val="•"/>
      <w:lvlJc w:val="left"/>
      <w:pPr>
        <w:ind w:left="559" w:hanging="113"/>
      </w:pPr>
      <w:rPr>
        <w:rFonts w:hint="default"/>
        <w:lang w:val="en-US" w:eastAsia="en-US" w:bidi="ar-SA"/>
      </w:rPr>
    </w:lvl>
    <w:lvl w:ilvl="2" w:tplc="E0524B14">
      <w:numFmt w:val="bullet"/>
      <w:lvlText w:val="•"/>
      <w:lvlJc w:val="left"/>
      <w:pPr>
        <w:ind w:left="898" w:hanging="113"/>
      </w:pPr>
      <w:rPr>
        <w:rFonts w:hint="default"/>
        <w:lang w:val="en-US" w:eastAsia="en-US" w:bidi="ar-SA"/>
      </w:rPr>
    </w:lvl>
    <w:lvl w:ilvl="3" w:tplc="AED6C246">
      <w:numFmt w:val="bullet"/>
      <w:lvlText w:val="•"/>
      <w:lvlJc w:val="left"/>
      <w:pPr>
        <w:ind w:left="1237" w:hanging="113"/>
      </w:pPr>
      <w:rPr>
        <w:rFonts w:hint="default"/>
        <w:lang w:val="en-US" w:eastAsia="en-US" w:bidi="ar-SA"/>
      </w:rPr>
    </w:lvl>
    <w:lvl w:ilvl="4" w:tplc="9EA49EF2">
      <w:numFmt w:val="bullet"/>
      <w:lvlText w:val="•"/>
      <w:lvlJc w:val="left"/>
      <w:pPr>
        <w:ind w:left="1576" w:hanging="113"/>
      </w:pPr>
      <w:rPr>
        <w:rFonts w:hint="default"/>
        <w:lang w:val="en-US" w:eastAsia="en-US" w:bidi="ar-SA"/>
      </w:rPr>
    </w:lvl>
    <w:lvl w:ilvl="5" w:tplc="11DA5A5A">
      <w:numFmt w:val="bullet"/>
      <w:lvlText w:val="•"/>
      <w:lvlJc w:val="left"/>
      <w:pPr>
        <w:ind w:left="1916" w:hanging="113"/>
      </w:pPr>
      <w:rPr>
        <w:rFonts w:hint="default"/>
        <w:lang w:val="en-US" w:eastAsia="en-US" w:bidi="ar-SA"/>
      </w:rPr>
    </w:lvl>
    <w:lvl w:ilvl="6" w:tplc="B3A428E2">
      <w:numFmt w:val="bullet"/>
      <w:lvlText w:val="•"/>
      <w:lvlJc w:val="left"/>
      <w:pPr>
        <w:ind w:left="2255" w:hanging="113"/>
      </w:pPr>
      <w:rPr>
        <w:rFonts w:hint="default"/>
        <w:lang w:val="en-US" w:eastAsia="en-US" w:bidi="ar-SA"/>
      </w:rPr>
    </w:lvl>
    <w:lvl w:ilvl="7" w:tplc="E00240D6">
      <w:numFmt w:val="bullet"/>
      <w:lvlText w:val="•"/>
      <w:lvlJc w:val="left"/>
      <w:pPr>
        <w:ind w:left="2594" w:hanging="113"/>
      </w:pPr>
      <w:rPr>
        <w:rFonts w:hint="default"/>
        <w:lang w:val="en-US" w:eastAsia="en-US" w:bidi="ar-SA"/>
      </w:rPr>
    </w:lvl>
    <w:lvl w:ilvl="8" w:tplc="A184EEC8">
      <w:numFmt w:val="bullet"/>
      <w:lvlText w:val="•"/>
      <w:lvlJc w:val="left"/>
      <w:pPr>
        <w:ind w:left="2933" w:hanging="113"/>
      </w:pPr>
      <w:rPr>
        <w:rFonts w:hint="default"/>
        <w:lang w:val="en-US" w:eastAsia="en-US" w:bidi="ar-SA"/>
      </w:rPr>
    </w:lvl>
  </w:abstractNum>
  <w:abstractNum w:abstractNumId="30" w15:restartNumberingAfterBreak="0">
    <w:nsid w:val="3D841EEC"/>
    <w:multiLevelType w:val="hybridMultilevel"/>
    <w:tmpl w:val="D5E2EDAE"/>
    <w:lvl w:ilvl="0" w:tplc="E70A04BE">
      <w:numFmt w:val="bullet"/>
      <w:lvlText w:val="•"/>
      <w:lvlJc w:val="left"/>
      <w:pPr>
        <w:ind w:left="220" w:hanging="113"/>
      </w:pPr>
      <w:rPr>
        <w:rFonts w:ascii="Arial" w:eastAsia="Arial" w:hAnsi="Arial" w:cs="Arial" w:hint="default"/>
        <w:b w:val="0"/>
        <w:bCs w:val="0"/>
        <w:i w:val="0"/>
        <w:iCs w:val="0"/>
        <w:spacing w:val="0"/>
        <w:w w:val="100"/>
        <w:sz w:val="18"/>
        <w:szCs w:val="18"/>
        <w:lang w:val="en-US" w:eastAsia="en-US" w:bidi="ar-SA"/>
      </w:rPr>
    </w:lvl>
    <w:lvl w:ilvl="1" w:tplc="30DAA4C8">
      <w:numFmt w:val="bullet"/>
      <w:lvlText w:val="•"/>
      <w:lvlJc w:val="left"/>
      <w:pPr>
        <w:ind w:left="559" w:hanging="113"/>
      </w:pPr>
      <w:rPr>
        <w:rFonts w:hint="default"/>
        <w:lang w:val="en-US" w:eastAsia="en-US" w:bidi="ar-SA"/>
      </w:rPr>
    </w:lvl>
    <w:lvl w:ilvl="2" w:tplc="08A62642">
      <w:numFmt w:val="bullet"/>
      <w:lvlText w:val="•"/>
      <w:lvlJc w:val="left"/>
      <w:pPr>
        <w:ind w:left="898" w:hanging="113"/>
      </w:pPr>
      <w:rPr>
        <w:rFonts w:hint="default"/>
        <w:lang w:val="en-US" w:eastAsia="en-US" w:bidi="ar-SA"/>
      </w:rPr>
    </w:lvl>
    <w:lvl w:ilvl="3" w:tplc="3B7C6EA8">
      <w:numFmt w:val="bullet"/>
      <w:lvlText w:val="•"/>
      <w:lvlJc w:val="left"/>
      <w:pPr>
        <w:ind w:left="1237" w:hanging="113"/>
      </w:pPr>
      <w:rPr>
        <w:rFonts w:hint="default"/>
        <w:lang w:val="en-US" w:eastAsia="en-US" w:bidi="ar-SA"/>
      </w:rPr>
    </w:lvl>
    <w:lvl w:ilvl="4" w:tplc="85ACA95C">
      <w:numFmt w:val="bullet"/>
      <w:lvlText w:val="•"/>
      <w:lvlJc w:val="left"/>
      <w:pPr>
        <w:ind w:left="1576" w:hanging="113"/>
      </w:pPr>
      <w:rPr>
        <w:rFonts w:hint="default"/>
        <w:lang w:val="en-US" w:eastAsia="en-US" w:bidi="ar-SA"/>
      </w:rPr>
    </w:lvl>
    <w:lvl w:ilvl="5" w:tplc="C6424CE8">
      <w:numFmt w:val="bullet"/>
      <w:lvlText w:val="•"/>
      <w:lvlJc w:val="left"/>
      <w:pPr>
        <w:ind w:left="1916" w:hanging="113"/>
      </w:pPr>
      <w:rPr>
        <w:rFonts w:hint="default"/>
        <w:lang w:val="en-US" w:eastAsia="en-US" w:bidi="ar-SA"/>
      </w:rPr>
    </w:lvl>
    <w:lvl w:ilvl="6" w:tplc="F55A49FA">
      <w:numFmt w:val="bullet"/>
      <w:lvlText w:val="•"/>
      <w:lvlJc w:val="left"/>
      <w:pPr>
        <w:ind w:left="2255" w:hanging="113"/>
      </w:pPr>
      <w:rPr>
        <w:rFonts w:hint="default"/>
        <w:lang w:val="en-US" w:eastAsia="en-US" w:bidi="ar-SA"/>
      </w:rPr>
    </w:lvl>
    <w:lvl w:ilvl="7" w:tplc="8AF0A00A">
      <w:numFmt w:val="bullet"/>
      <w:lvlText w:val="•"/>
      <w:lvlJc w:val="left"/>
      <w:pPr>
        <w:ind w:left="2594" w:hanging="113"/>
      </w:pPr>
      <w:rPr>
        <w:rFonts w:hint="default"/>
        <w:lang w:val="en-US" w:eastAsia="en-US" w:bidi="ar-SA"/>
      </w:rPr>
    </w:lvl>
    <w:lvl w:ilvl="8" w:tplc="4D144E3E">
      <w:numFmt w:val="bullet"/>
      <w:lvlText w:val="•"/>
      <w:lvlJc w:val="left"/>
      <w:pPr>
        <w:ind w:left="2933" w:hanging="113"/>
      </w:pPr>
      <w:rPr>
        <w:rFonts w:hint="default"/>
        <w:lang w:val="en-US" w:eastAsia="en-US" w:bidi="ar-SA"/>
      </w:rPr>
    </w:lvl>
  </w:abstractNum>
  <w:abstractNum w:abstractNumId="31" w15:restartNumberingAfterBreak="0">
    <w:nsid w:val="3EA75E22"/>
    <w:multiLevelType w:val="hybridMultilevel"/>
    <w:tmpl w:val="25B026C8"/>
    <w:lvl w:ilvl="0" w:tplc="10E8FF5A">
      <w:numFmt w:val="bullet"/>
      <w:lvlText w:val=""/>
      <w:lvlJc w:val="left"/>
      <w:pPr>
        <w:ind w:left="286" w:hanging="178"/>
      </w:pPr>
      <w:rPr>
        <w:rFonts w:ascii="Symbol" w:eastAsia="Symbol" w:hAnsi="Symbol" w:cs="Symbol" w:hint="default"/>
        <w:b w:val="0"/>
        <w:bCs w:val="0"/>
        <w:i w:val="0"/>
        <w:iCs w:val="0"/>
        <w:spacing w:val="0"/>
        <w:w w:val="100"/>
        <w:sz w:val="18"/>
        <w:szCs w:val="18"/>
        <w:lang w:val="en-US" w:eastAsia="en-US" w:bidi="ar-SA"/>
      </w:rPr>
    </w:lvl>
    <w:lvl w:ilvl="1" w:tplc="EBB8740C">
      <w:numFmt w:val="bullet"/>
      <w:lvlText w:val="•"/>
      <w:lvlJc w:val="left"/>
      <w:pPr>
        <w:ind w:left="605" w:hanging="178"/>
      </w:pPr>
      <w:rPr>
        <w:rFonts w:hint="default"/>
        <w:lang w:val="en-US" w:eastAsia="en-US" w:bidi="ar-SA"/>
      </w:rPr>
    </w:lvl>
    <w:lvl w:ilvl="2" w:tplc="5A5866C0">
      <w:numFmt w:val="bullet"/>
      <w:lvlText w:val="•"/>
      <w:lvlJc w:val="left"/>
      <w:pPr>
        <w:ind w:left="930" w:hanging="178"/>
      </w:pPr>
      <w:rPr>
        <w:rFonts w:hint="default"/>
        <w:lang w:val="en-US" w:eastAsia="en-US" w:bidi="ar-SA"/>
      </w:rPr>
    </w:lvl>
    <w:lvl w:ilvl="3" w:tplc="30D2608C">
      <w:numFmt w:val="bullet"/>
      <w:lvlText w:val="•"/>
      <w:lvlJc w:val="left"/>
      <w:pPr>
        <w:ind w:left="1255" w:hanging="178"/>
      </w:pPr>
      <w:rPr>
        <w:rFonts w:hint="default"/>
        <w:lang w:val="en-US" w:eastAsia="en-US" w:bidi="ar-SA"/>
      </w:rPr>
    </w:lvl>
    <w:lvl w:ilvl="4" w:tplc="3FC03B70">
      <w:numFmt w:val="bullet"/>
      <w:lvlText w:val="•"/>
      <w:lvlJc w:val="left"/>
      <w:pPr>
        <w:ind w:left="1580" w:hanging="178"/>
      </w:pPr>
      <w:rPr>
        <w:rFonts w:hint="default"/>
        <w:lang w:val="en-US" w:eastAsia="en-US" w:bidi="ar-SA"/>
      </w:rPr>
    </w:lvl>
    <w:lvl w:ilvl="5" w:tplc="BDE2169E">
      <w:numFmt w:val="bullet"/>
      <w:lvlText w:val="•"/>
      <w:lvlJc w:val="left"/>
      <w:pPr>
        <w:ind w:left="1906" w:hanging="178"/>
      </w:pPr>
      <w:rPr>
        <w:rFonts w:hint="default"/>
        <w:lang w:val="en-US" w:eastAsia="en-US" w:bidi="ar-SA"/>
      </w:rPr>
    </w:lvl>
    <w:lvl w:ilvl="6" w:tplc="2A2E9CFA">
      <w:numFmt w:val="bullet"/>
      <w:lvlText w:val="•"/>
      <w:lvlJc w:val="left"/>
      <w:pPr>
        <w:ind w:left="2231" w:hanging="178"/>
      </w:pPr>
      <w:rPr>
        <w:rFonts w:hint="default"/>
        <w:lang w:val="en-US" w:eastAsia="en-US" w:bidi="ar-SA"/>
      </w:rPr>
    </w:lvl>
    <w:lvl w:ilvl="7" w:tplc="B7A851C2">
      <w:numFmt w:val="bullet"/>
      <w:lvlText w:val="•"/>
      <w:lvlJc w:val="left"/>
      <w:pPr>
        <w:ind w:left="2556" w:hanging="178"/>
      </w:pPr>
      <w:rPr>
        <w:rFonts w:hint="default"/>
        <w:lang w:val="en-US" w:eastAsia="en-US" w:bidi="ar-SA"/>
      </w:rPr>
    </w:lvl>
    <w:lvl w:ilvl="8" w:tplc="CFDA941C">
      <w:numFmt w:val="bullet"/>
      <w:lvlText w:val="•"/>
      <w:lvlJc w:val="left"/>
      <w:pPr>
        <w:ind w:left="2881" w:hanging="178"/>
      </w:pPr>
      <w:rPr>
        <w:rFonts w:hint="default"/>
        <w:lang w:val="en-US" w:eastAsia="en-US" w:bidi="ar-SA"/>
      </w:rPr>
    </w:lvl>
  </w:abstractNum>
  <w:abstractNum w:abstractNumId="32" w15:restartNumberingAfterBreak="0">
    <w:nsid w:val="3EF570EA"/>
    <w:multiLevelType w:val="hybridMultilevel"/>
    <w:tmpl w:val="123CE270"/>
    <w:lvl w:ilvl="0" w:tplc="9A10D8AE">
      <w:numFmt w:val="bullet"/>
      <w:lvlText w:val="•"/>
      <w:lvlJc w:val="left"/>
      <w:pPr>
        <w:ind w:left="443" w:hanging="243"/>
      </w:pPr>
      <w:rPr>
        <w:rFonts w:ascii="Arial" w:eastAsia="Arial" w:hAnsi="Arial" w:cs="Arial" w:hint="default"/>
        <w:b w:val="0"/>
        <w:bCs w:val="0"/>
        <w:i w:val="0"/>
        <w:iCs w:val="0"/>
        <w:spacing w:val="0"/>
        <w:w w:val="100"/>
        <w:sz w:val="18"/>
        <w:szCs w:val="18"/>
        <w:lang w:val="en-US" w:eastAsia="en-US" w:bidi="ar-SA"/>
      </w:rPr>
    </w:lvl>
    <w:lvl w:ilvl="1" w:tplc="2216E86A">
      <w:numFmt w:val="bullet"/>
      <w:lvlText w:val="•"/>
      <w:lvlJc w:val="left"/>
      <w:pPr>
        <w:ind w:left="835" w:hanging="243"/>
      </w:pPr>
      <w:rPr>
        <w:rFonts w:hint="default"/>
        <w:lang w:val="en-US" w:eastAsia="en-US" w:bidi="ar-SA"/>
      </w:rPr>
    </w:lvl>
    <w:lvl w:ilvl="2" w:tplc="D812AFB8">
      <w:numFmt w:val="bullet"/>
      <w:lvlText w:val="•"/>
      <w:lvlJc w:val="left"/>
      <w:pPr>
        <w:ind w:left="1231" w:hanging="243"/>
      </w:pPr>
      <w:rPr>
        <w:rFonts w:hint="default"/>
        <w:lang w:val="en-US" w:eastAsia="en-US" w:bidi="ar-SA"/>
      </w:rPr>
    </w:lvl>
    <w:lvl w:ilvl="3" w:tplc="BCFEFE2E">
      <w:numFmt w:val="bullet"/>
      <w:lvlText w:val="•"/>
      <w:lvlJc w:val="left"/>
      <w:pPr>
        <w:ind w:left="1626" w:hanging="243"/>
      </w:pPr>
      <w:rPr>
        <w:rFonts w:hint="default"/>
        <w:lang w:val="en-US" w:eastAsia="en-US" w:bidi="ar-SA"/>
      </w:rPr>
    </w:lvl>
    <w:lvl w:ilvl="4" w:tplc="F09046BA">
      <w:numFmt w:val="bullet"/>
      <w:lvlText w:val="•"/>
      <w:lvlJc w:val="left"/>
      <w:pPr>
        <w:ind w:left="2022" w:hanging="243"/>
      </w:pPr>
      <w:rPr>
        <w:rFonts w:hint="default"/>
        <w:lang w:val="en-US" w:eastAsia="en-US" w:bidi="ar-SA"/>
      </w:rPr>
    </w:lvl>
    <w:lvl w:ilvl="5" w:tplc="9D30AB5E">
      <w:numFmt w:val="bullet"/>
      <w:lvlText w:val="•"/>
      <w:lvlJc w:val="left"/>
      <w:pPr>
        <w:ind w:left="2418" w:hanging="243"/>
      </w:pPr>
      <w:rPr>
        <w:rFonts w:hint="default"/>
        <w:lang w:val="en-US" w:eastAsia="en-US" w:bidi="ar-SA"/>
      </w:rPr>
    </w:lvl>
    <w:lvl w:ilvl="6" w:tplc="B3429D9A">
      <w:numFmt w:val="bullet"/>
      <w:lvlText w:val="•"/>
      <w:lvlJc w:val="left"/>
      <w:pPr>
        <w:ind w:left="2813" w:hanging="243"/>
      </w:pPr>
      <w:rPr>
        <w:rFonts w:hint="default"/>
        <w:lang w:val="en-US" w:eastAsia="en-US" w:bidi="ar-SA"/>
      </w:rPr>
    </w:lvl>
    <w:lvl w:ilvl="7" w:tplc="9166618A">
      <w:numFmt w:val="bullet"/>
      <w:lvlText w:val="•"/>
      <w:lvlJc w:val="left"/>
      <w:pPr>
        <w:ind w:left="3209" w:hanging="243"/>
      </w:pPr>
      <w:rPr>
        <w:rFonts w:hint="default"/>
        <w:lang w:val="en-US" w:eastAsia="en-US" w:bidi="ar-SA"/>
      </w:rPr>
    </w:lvl>
    <w:lvl w:ilvl="8" w:tplc="47144638">
      <w:numFmt w:val="bullet"/>
      <w:lvlText w:val="•"/>
      <w:lvlJc w:val="left"/>
      <w:pPr>
        <w:ind w:left="3604" w:hanging="243"/>
      </w:pPr>
      <w:rPr>
        <w:rFonts w:hint="default"/>
        <w:lang w:val="en-US" w:eastAsia="en-US" w:bidi="ar-SA"/>
      </w:rPr>
    </w:lvl>
  </w:abstractNum>
  <w:abstractNum w:abstractNumId="33" w15:restartNumberingAfterBreak="0">
    <w:nsid w:val="403A2F65"/>
    <w:multiLevelType w:val="hybridMultilevel"/>
    <w:tmpl w:val="D1182974"/>
    <w:lvl w:ilvl="0" w:tplc="B17EAB76">
      <w:numFmt w:val="bullet"/>
      <w:lvlText w:val="•"/>
      <w:lvlJc w:val="left"/>
      <w:pPr>
        <w:ind w:left="733" w:hanging="209"/>
      </w:pPr>
      <w:rPr>
        <w:rFonts w:ascii="Times New Roman" w:eastAsia="Times New Roman" w:hAnsi="Times New Roman" w:cs="Times New Roman" w:hint="default"/>
        <w:b w:val="0"/>
        <w:bCs w:val="0"/>
        <w:i w:val="0"/>
        <w:iCs w:val="0"/>
        <w:spacing w:val="0"/>
        <w:w w:val="100"/>
        <w:sz w:val="18"/>
        <w:szCs w:val="18"/>
        <w:lang w:val="en-US" w:eastAsia="en-US" w:bidi="ar-SA"/>
      </w:rPr>
    </w:lvl>
    <w:lvl w:ilvl="1" w:tplc="55EC9D3A">
      <w:numFmt w:val="bullet"/>
      <w:lvlText w:val="•"/>
      <w:lvlJc w:val="left"/>
      <w:pPr>
        <w:ind w:left="1031" w:hanging="209"/>
      </w:pPr>
      <w:rPr>
        <w:rFonts w:hint="default"/>
        <w:lang w:val="en-US" w:eastAsia="en-US" w:bidi="ar-SA"/>
      </w:rPr>
    </w:lvl>
    <w:lvl w:ilvl="2" w:tplc="5116350C">
      <w:numFmt w:val="bullet"/>
      <w:lvlText w:val="•"/>
      <w:lvlJc w:val="left"/>
      <w:pPr>
        <w:ind w:left="1323" w:hanging="209"/>
      </w:pPr>
      <w:rPr>
        <w:rFonts w:hint="default"/>
        <w:lang w:val="en-US" w:eastAsia="en-US" w:bidi="ar-SA"/>
      </w:rPr>
    </w:lvl>
    <w:lvl w:ilvl="3" w:tplc="95567A52">
      <w:numFmt w:val="bullet"/>
      <w:lvlText w:val="•"/>
      <w:lvlJc w:val="left"/>
      <w:pPr>
        <w:ind w:left="1614" w:hanging="209"/>
      </w:pPr>
      <w:rPr>
        <w:rFonts w:hint="default"/>
        <w:lang w:val="en-US" w:eastAsia="en-US" w:bidi="ar-SA"/>
      </w:rPr>
    </w:lvl>
    <w:lvl w:ilvl="4" w:tplc="F7AE9AD4">
      <w:numFmt w:val="bullet"/>
      <w:lvlText w:val="•"/>
      <w:lvlJc w:val="left"/>
      <w:pPr>
        <w:ind w:left="1906" w:hanging="209"/>
      </w:pPr>
      <w:rPr>
        <w:rFonts w:hint="default"/>
        <w:lang w:val="en-US" w:eastAsia="en-US" w:bidi="ar-SA"/>
      </w:rPr>
    </w:lvl>
    <w:lvl w:ilvl="5" w:tplc="408CB114">
      <w:numFmt w:val="bullet"/>
      <w:lvlText w:val="•"/>
      <w:lvlJc w:val="left"/>
      <w:pPr>
        <w:ind w:left="2197" w:hanging="209"/>
      </w:pPr>
      <w:rPr>
        <w:rFonts w:hint="default"/>
        <w:lang w:val="en-US" w:eastAsia="en-US" w:bidi="ar-SA"/>
      </w:rPr>
    </w:lvl>
    <w:lvl w:ilvl="6" w:tplc="E384FFD0">
      <w:numFmt w:val="bullet"/>
      <w:lvlText w:val="•"/>
      <w:lvlJc w:val="left"/>
      <w:pPr>
        <w:ind w:left="2489" w:hanging="209"/>
      </w:pPr>
      <w:rPr>
        <w:rFonts w:hint="default"/>
        <w:lang w:val="en-US" w:eastAsia="en-US" w:bidi="ar-SA"/>
      </w:rPr>
    </w:lvl>
    <w:lvl w:ilvl="7" w:tplc="76F0591A">
      <w:numFmt w:val="bullet"/>
      <w:lvlText w:val="•"/>
      <w:lvlJc w:val="left"/>
      <w:pPr>
        <w:ind w:left="2780" w:hanging="209"/>
      </w:pPr>
      <w:rPr>
        <w:rFonts w:hint="default"/>
        <w:lang w:val="en-US" w:eastAsia="en-US" w:bidi="ar-SA"/>
      </w:rPr>
    </w:lvl>
    <w:lvl w:ilvl="8" w:tplc="CED696EC">
      <w:numFmt w:val="bullet"/>
      <w:lvlText w:val="•"/>
      <w:lvlJc w:val="left"/>
      <w:pPr>
        <w:ind w:left="3072" w:hanging="209"/>
      </w:pPr>
      <w:rPr>
        <w:rFonts w:hint="default"/>
        <w:lang w:val="en-US" w:eastAsia="en-US" w:bidi="ar-SA"/>
      </w:rPr>
    </w:lvl>
  </w:abstractNum>
  <w:abstractNum w:abstractNumId="34" w15:restartNumberingAfterBreak="0">
    <w:nsid w:val="41DC5372"/>
    <w:multiLevelType w:val="hybridMultilevel"/>
    <w:tmpl w:val="17C09950"/>
    <w:lvl w:ilvl="0" w:tplc="102CA3E6">
      <w:numFmt w:val="bullet"/>
      <w:lvlText w:val="•"/>
      <w:lvlJc w:val="left"/>
      <w:pPr>
        <w:ind w:left="218" w:hanging="113"/>
      </w:pPr>
      <w:rPr>
        <w:rFonts w:ascii="Arial" w:eastAsia="Arial" w:hAnsi="Arial" w:cs="Arial" w:hint="default"/>
        <w:b w:val="0"/>
        <w:bCs w:val="0"/>
        <w:i w:val="0"/>
        <w:iCs w:val="0"/>
        <w:spacing w:val="0"/>
        <w:w w:val="100"/>
        <w:sz w:val="18"/>
        <w:szCs w:val="18"/>
        <w:lang w:val="en-US" w:eastAsia="en-US" w:bidi="ar-SA"/>
      </w:rPr>
    </w:lvl>
    <w:lvl w:ilvl="1" w:tplc="4342CE9A">
      <w:numFmt w:val="bullet"/>
      <w:lvlText w:val="•"/>
      <w:lvlJc w:val="left"/>
      <w:pPr>
        <w:ind w:left="385" w:hanging="113"/>
      </w:pPr>
      <w:rPr>
        <w:rFonts w:hint="default"/>
        <w:lang w:val="en-US" w:eastAsia="en-US" w:bidi="ar-SA"/>
      </w:rPr>
    </w:lvl>
    <w:lvl w:ilvl="2" w:tplc="8DE043C6">
      <w:numFmt w:val="bullet"/>
      <w:lvlText w:val="•"/>
      <w:lvlJc w:val="left"/>
      <w:pPr>
        <w:ind w:left="551" w:hanging="113"/>
      </w:pPr>
      <w:rPr>
        <w:rFonts w:hint="default"/>
        <w:lang w:val="en-US" w:eastAsia="en-US" w:bidi="ar-SA"/>
      </w:rPr>
    </w:lvl>
    <w:lvl w:ilvl="3" w:tplc="76ECB4B8">
      <w:numFmt w:val="bullet"/>
      <w:lvlText w:val="•"/>
      <w:lvlJc w:val="left"/>
      <w:pPr>
        <w:ind w:left="717" w:hanging="113"/>
      </w:pPr>
      <w:rPr>
        <w:rFonts w:hint="default"/>
        <w:lang w:val="en-US" w:eastAsia="en-US" w:bidi="ar-SA"/>
      </w:rPr>
    </w:lvl>
    <w:lvl w:ilvl="4" w:tplc="8EA0298A">
      <w:numFmt w:val="bullet"/>
      <w:lvlText w:val="•"/>
      <w:lvlJc w:val="left"/>
      <w:pPr>
        <w:ind w:left="883" w:hanging="113"/>
      </w:pPr>
      <w:rPr>
        <w:rFonts w:hint="default"/>
        <w:lang w:val="en-US" w:eastAsia="en-US" w:bidi="ar-SA"/>
      </w:rPr>
    </w:lvl>
    <w:lvl w:ilvl="5" w:tplc="F04C5078">
      <w:numFmt w:val="bullet"/>
      <w:lvlText w:val="•"/>
      <w:lvlJc w:val="left"/>
      <w:pPr>
        <w:ind w:left="1049" w:hanging="113"/>
      </w:pPr>
      <w:rPr>
        <w:rFonts w:hint="default"/>
        <w:lang w:val="en-US" w:eastAsia="en-US" w:bidi="ar-SA"/>
      </w:rPr>
    </w:lvl>
    <w:lvl w:ilvl="6" w:tplc="7018A548">
      <w:numFmt w:val="bullet"/>
      <w:lvlText w:val="•"/>
      <w:lvlJc w:val="left"/>
      <w:pPr>
        <w:ind w:left="1215" w:hanging="113"/>
      </w:pPr>
      <w:rPr>
        <w:rFonts w:hint="default"/>
        <w:lang w:val="en-US" w:eastAsia="en-US" w:bidi="ar-SA"/>
      </w:rPr>
    </w:lvl>
    <w:lvl w:ilvl="7" w:tplc="690A2506">
      <w:numFmt w:val="bullet"/>
      <w:lvlText w:val="•"/>
      <w:lvlJc w:val="left"/>
      <w:pPr>
        <w:ind w:left="1381" w:hanging="113"/>
      </w:pPr>
      <w:rPr>
        <w:rFonts w:hint="default"/>
        <w:lang w:val="en-US" w:eastAsia="en-US" w:bidi="ar-SA"/>
      </w:rPr>
    </w:lvl>
    <w:lvl w:ilvl="8" w:tplc="9F08A6AC">
      <w:numFmt w:val="bullet"/>
      <w:lvlText w:val="•"/>
      <w:lvlJc w:val="left"/>
      <w:pPr>
        <w:ind w:left="1547" w:hanging="113"/>
      </w:pPr>
      <w:rPr>
        <w:rFonts w:hint="default"/>
        <w:lang w:val="en-US" w:eastAsia="en-US" w:bidi="ar-SA"/>
      </w:rPr>
    </w:lvl>
  </w:abstractNum>
  <w:abstractNum w:abstractNumId="35" w15:restartNumberingAfterBreak="0">
    <w:nsid w:val="48727D8B"/>
    <w:multiLevelType w:val="hybridMultilevel"/>
    <w:tmpl w:val="120495C6"/>
    <w:lvl w:ilvl="0" w:tplc="37A6347C">
      <w:numFmt w:val="bullet"/>
      <w:lvlText w:val=""/>
      <w:lvlJc w:val="left"/>
      <w:pPr>
        <w:ind w:left="286" w:hanging="178"/>
      </w:pPr>
      <w:rPr>
        <w:rFonts w:ascii="Symbol" w:eastAsia="Symbol" w:hAnsi="Symbol" w:cs="Symbol" w:hint="default"/>
        <w:b w:val="0"/>
        <w:bCs w:val="0"/>
        <w:i w:val="0"/>
        <w:iCs w:val="0"/>
        <w:spacing w:val="0"/>
        <w:w w:val="100"/>
        <w:sz w:val="18"/>
        <w:szCs w:val="18"/>
        <w:lang w:val="en-US" w:eastAsia="en-US" w:bidi="ar-SA"/>
      </w:rPr>
    </w:lvl>
    <w:lvl w:ilvl="1" w:tplc="F1E8DEFE">
      <w:numFmt w:val="bullet"/>
      <w:lvlText w:val="•"/>
      <w:lvlJc w:val="left"/>
      <w:pPr>
        <w:ind w:left="605" w:hanging="178"/>
      </w:pPr>
      <w:rPr>
        <w:rFonts w:hint="default"/>
        <w:lang w:val="en-US" w:eastAsia="en-US" w:bidi="ar-SA"/>
      </w:rPr>
    </w:lvl>
    <w:lvl w:ilvl="2" w:tplc="56C88C0E">
      <w:numFmt w:val="bullet"/>
      <w:lvlText w:val="•"/>
      <w:lvlJc w:val="left"/>
      <w:pPr>
        <w:ind w:left="930" w:hanging="178"/>
      </w:pPr>
      <w:rPr>
        <w:rFonts w:hint="default"/>
        <w:lang w:val="en-US" w:eastAsia="en-US" w:bidi="ar-SA"/>
      </w:rPr>
    </w:lvl>
    <w:lvl w:ilvl="3" w:tplc="6C9C36CC">
      <w:numFmt w:val="bullet"/>
      <w:lvlText w:val="•"/>
      <w:lvlJc w:val="left"/>
      <w:pPr>
        <w:ind w:left="1255" w:hanging="178"/>
      </w:pPr>
      <w:rPr>
        <w:rFonts w:hint="default"/>
        <w:lang w:val="en-US" w:eastAsia="en-US" w:bidi="ar-SA"/>
      </w:rPr>
    </w:lvl>
    <w:lvl w:ilvl="4" w:tplc="B3264C0A">
      <w:numFmt w:val="bullet"/>
      <w:lvlText w:val="•"/>
      <w:lvlJc w:val="left"/>
      <w:pPr>
        <w:ind w:left="1580" w:hanging="178"/>
      </w:pPr>
      <w:rPr>
        <w:rFonts w:hint="default"/>
        <w:lang w:val="en-US" w:eastAsia="en-US" w:bidi="ar-SA"/>
      </w:rPr>
    </w:lvl>
    <w:lvl w:ilvl="5" w:tplc="8E689458">
      <w:numFmt w:val="bullet"/>
      <w:lvlText w:val="•"/>
      <w:lvlJc w:val="left"/>
      <w:pPr>
        <w:ind w:left="1906" w:hanging="178"/>
      </w:pPr>
      <w:rPr>
        <w:rFonts w:hint="default"/>
        <w:lang w:val="en-US" w:eastAsia="en-US" w:bidi="ar-SA"/>
      </w:rPr>
    </w:lvl>
    <w:lvl w:ilvl="6" w:tplc="788C33E0">
      <w:numFmt w:val="bullet"/>
      <w:lvlText w:val="•"/>
      <w:lvlJc w:val="left"/>
      <w:pPr>
        <w:ind w:left="2231" w:hanging="178"/>
      </w:pPr>
      <w:rPr>
        <w:rFonts w:hint="default"/>
        <w:lang w:val="en-US" w:eastAsia="en-US" w:bidi="ar-SA"/>
      </w:rPr>
    </w:lvl>
    <w:lvl w:ilvl="7" w:tplc="981AB06C">
      <w:numFmt w:val="bullet"/>
      <w:lvlText w:val="•"/>
      <w:lvlJc w:val="left"/>
      <w:pPr>
        <w:ind w:left="2556" w:hanging="178"/>
      </w:pPr>
      <w:rPr>
        <w:rFonts w:hint="default"/>
        <w:lang w:val="en-US" w:eastAsia="en-US" w:bidi="ar-SA"/>
      </w:rPr>
    </w:lvl>
    <w:lvl w:ilvl="8" w:tplc="97FAC006">
      <w:numFmt w:val="bullet"/>
      <w:lvlText w:val="•"/>
      <w:lvlJc w:val="left"/>
      <w:pPr>
        <w:ind w:left="2881" w:hanging="178"/>
      </w:pPr>
      <w:rPr>
        <w:rFonts w:hint="default"/>
        <w:lang w:val="en-US" w:eastAsia="en-US" w:bidi="ar-SA"/>
      </w:rPr>
    </w:lvl>
  </w:abstractNum>
  <w:abstractNum w:abstractNumId="36" w15:restartNumberingAfterBreak="0">
    <w:nsid w:val="4D3668D8"/>
    <w:multiLevelType w:val="hybridMultilevel"/>
    <w:tmpl w:val="001CAA60"/>
    <w:lvl w:ilvl="0" w:tplc="8E200642">
      <w:start w:val="15"/>
      <w:numFmt w:val="decimal"/>
      <w:lvlText w:val="%1"/>
      <w:lvlJc w:val="left"/>
      <w:pPr>
        <w:ind w:left="527" w:hanging="308"/>
      </w:pPr>
      <w:rPr>
        <w:rFonts w:ascii="Arial" w:eastAsia="Arial" w:hAnsi="Arial" w:cs="Arial" w:hint="default"/>
        <w:b w:val="0"/>
        <w:bCs w:val="0"/>
        <w:i w:val="0"/>
        <w:iCs w:val="0"/>
        <w:spacing w:val="-1"/>
        <w:w w:val="100"/>
        <w:sz w:val="22"/>
        <w:szCs w:val="22"/>
        <w:lang w:val="en-US" w:eastAsia="en-US" w:bidi="ar-SA"/>
      </w:rPr>
    </w:lvl>
    <w:lvl w:ilvl="1" w:tplc="8862B9D4">
      <w:numFmt w:val="bullet"/>
      <w:lvlText w:val="•"/>
      <w:lvlJc w:val="left"/>
      <w:pPr>
        <w:ind w:left="1492" w:hanging="308"/>
      </w:pPr>
      <w:rPr>
        <w:rFonts w:hint="default"/>
        <w:lang w:val="en-US" w:eastAsia="en-US" w:bidi="ar-SA"/>
      </w:rPr>
    </w:lvl>
    <w:lvl w:ilvl="2" w:tplc="910285F8">
      <w:numFmt w:val="bullet"/>
      <w:lvlText w:val="•"/>
      <w:lvlJc w:val="left"/>
      <w:pPr>
        <w:ind w:left="2465" w:hanging="308"/>
      </w:pPr>
      <w:rPr>
        <w:rFonts w:hint="default"/>
        <w:lang w:val="en-US" w:eastAsia="en-US" w:bidi="ar-SA"/>
      </w:rPr>
    </w:lvl>
    <w:lvl w:ilvl="3" w:tplc="FE6042E0">
      <w:numFmt w:val="bullet"/>
      <w:lvlText w:val="•"/>
      <w:lvlJc w:val="left"/>
      <w:pPr>
        <w:ind w:left="3437" w:hanging="308"/>
      </w:pPr>
      <w:rPr>
        <w:rFonts w:hint="default"/>
        <w:lang w:val="en-US" w:eastAsia="en-US" w:bidi="ar-SA"/>
      </w:rPr>
    </w:lvl>
    <w:lvl w:ilvl="4" w:tplc="1862B902">
      <w:numFmt w:val="bullet"/>
      <w:lvlText w:val="•"/>
      <w:lvlJc w:val="left"/>
      <w:pPr>
        <w:ind w:left="4410" w:hanging="308"/>
      </w:pPr>
      <w:rPr>
        <w:rFonts w:hint="default"/>
        <w:lang w:val="en-US" w:eastAsia="en-US" w:bidi="ar-SA"/>
      </w:rPr>
    </w:lvl>
    <w:lvl w:ilvl="5" w:tplc="2CF2AF84">
      <w:numFmt w:val="bullet"/>
      <w:lvlText w:val="•"/>
      <w:lvlJc w:val="left"/>
      <w:pPr>
        <w:ind w:left="5383" w:hanging="308"/>
      </w:pPr>
      <w:rPr>
        <w:rFonts w:hint="default"/>
        <w:lang w:val="en-US" w:eastAsia="en-US" w:bidi="ar-SA"/>
      </w:rPr>
    </w:lvl>
    <w:lvl w:ilvl="6" w:tplc="EB14EB9A">
      <w:numFmt w:val="bullet"/>
      <w:lvlText w:val="•"/>
      <w:lvlJc w:val="left"/>
      <w:pPr>
        <w:ind w:left="6355" w:hanging="308"/>
      </w:pPr>
      <w:rPr>
        <w:rFonts w:hint="default"/>
        <w:lang w:val="en-US" w:eastAsia="en-US" w:bidi="ar-SA"/>
      </w:rPr>
    </w:lvl>
    <w:lvl w:ilvl="7" w:tplc="F6407AFA">
      <w:numFmt w:val="bullet"/>
      <w:lvlText w:val="•"/>
      <w:lvlJc w:val="left"/>
      <w:pPr>
        <w:ind w:left="7328" w:hanging="308"/>
      </w:pPr>
      <w:rPr>
        <w:rFonts w:hint="default"/>
        <w:lang w:val="en-US" w:eastAsia="en-US" w:bidi="ar-SA"/>
      </w:rPr>
    </w:lvl>
    <w:lvl w:ilvl="8" w:tplc="4E6A937A">
      <w:numFmt w:val="bullet"/>
      <w:lvlText w:val="•"/>
      <w:lvlJc w:val="left"/>
      <w:pPr>
        <w:ind w:left="8301" w:hanging="308"/>
      </w:pPr>
      <w:rPr>
        <w:rFonts w:hint="default"/>
        <w:lang w:val="en-US" w:eastAsia="en-US" w:bidi="ar-SA"/>
      </w:rPr>
    </w:lvl>
  </w:abstractNum>
  <w:abstractNum w:abstractNumId="37" w15:restartNumberingAfterBreak="0">
    <w:nsid w:val="4DEA5166"/>
    <w:multiLevelType w:val="hybridMultilevel"/>
    <w:tmpl w:val="EB8CFE72"/>
    <w:lvl w:ilvl="0" w:tplc="E4B23A6C">
      <w:numFmt w:val="bullet"/>
      <w:lvlText w:val=""/>
      <w:lvlJc w:val="left"/>
      <w:pPr>
        <w:ind w:left="286" w:hanging="178"/>
      </w:pPr>
      <w:rPr>
        <w:rFonts w:ascii="Symbol" w:eastAsia="Symbol" w:hAnsi="Symbol" w:cs="Symbol" w:hint="default"/>
        <w:b w:val="0"/>
        <w:bCs w:val="0"/>
        <w:i w:val="0"/>
        <w:iCs w:val="0"/>
        <w:spacing w:val="0"/>
        <w:w w:val="100"/>
        <w:sz w:val="18"/>
        <w:szCs w:val="18"/>
        <w:lang w:val="en-US" w:eastAsia="en-US" w:bidi="ar-SA"/>
      </w:rPr>
    </w:lvl>
    <w:lvl w:ilvl="1" w:tplc="9C1A2C46">
      <w:numFmt w:val="bullet"/>
      <w:lvlText w:val="•"/>
      <w:lvlJc w:val="left"/>
      <w:pPr>
        <w:ind w:left="605" w:hanging="178"/>
      </w:pPr>
      <w:rPr>
        <w:rFonts w:hint="default"/>
        <w:lang w:val="en-US" w:eastAsia="en-US" w:bidi="ar-SA"/>
      </w:rPr>
    </w:lvl>
    <w:lvl w:ilvl="2" w:tplc="C78A775A">
      <w:numFmt w:val="bullet"/>
      <w:lvlText w:val="•"/>
      <w:lvlJc w:val="left"/>
      <w:pPr>
        <w:ind w:left="930" w:hanging="178"/>
      </w:pPr>
      <w:rPr>
        <w:rFonts w:hint="default"/>
        <w:lang w:val="en-US" w:eastAsia="en-US" w:bidi="ar-SA"/>
      </w:rPr>
    </w:lvl>
    <w:lvl w:ilvl="3" w:tplc="4E3822C6">
      <w:numFmt w:val="bullet"/>
      <w:lvlText w:val="•"/>
      <w:lvlJc w:val="left"/>
      <w:pPr>
        <w:ind w:left="1255" w:hanging="178"/>
      </w:pPr>
      <w:rPr>
        <w:rFonts w:hint="default"/>
        <w:lang w:val="en-US" w:eastAsia="en-US" w:bidi="ar-SA"/>
      </w:rPr>
    </w:lvl>
    <w:lvl w:ilvl="4" w:tplc="4EF0CC38">
      <w:numFmt w:val="bullet"/>
      <w:lvlText w:val="•"/>
      <w:lvlJc w:val="left"/>
      <w:pPr>
        <w:ind w:left="1580" w:hanging="178"/>
      </w:pPr>
      <w:rPr>
        <w:rFonts w:hint="default"/>
        <w:lang w:val="en-US" w:eastAsia="en-US" w:bidi="ar-SA"/>
      </w:rPr>
    </w:lvl>
    <w:lvl w:ilvl="5" w:tplc="F4DAF20C">
      <w:numFmt w:val="bullet"/>
      <w:lvlText w:val="•"/>
      <w:lvlJc w:val="left"/>
      <w:pPr>
        <w:ind w:left="1906" w:hanging="178"/>
      </w:pPr>
      <w:rPr>
        <w:rFonts w:hint="default"/>
        <w:lang w:val="en-US" w:eastAsia="en-US" w:bidi="ar-SA"/>
      </w:rPr>
    </w:lvl>
    <w:lvl w:ilvl="6" w:tplc="5914AC22">
      <w:numFmt w:val="bullet"/>
      <w:lvlText w:val="•"/>
      <w:lvlJc w:val="left"/>
      <w:pPr>
        <w:ind w:left="2231" w:hanging="178"/>
      </w:pPr>
      <w:rPr>
        <w:rFonts w:hint="default"/>
        <w:lang w:val="en-US" w:eastAsia="en-US" w:bidi="ar-SA"/>
      </w:rPr>
    </w:lvl>
    <w:lvl w:ilvl="7" w:tplc="314CB712">
      <w:numFmt w:val="bullet"/>
      <w:lvlText w:val="•"/>
      <w:lvlJc w:val="left"/>
      <w:pPr>
        <w:ind w:left="2556" w:hanging="178"/>
      </w:pPr>
      <w:rPr>
        <w:rFonts w:hint="default"/>
        <w:lang w:val="en-US" w:eastAsia="en-US" w:bidi="ar-SA"/>
      </w:rPr>
    </w:lvl>
    <w:lvl w:ilvl="8" w:tplc="AAD0575E">
      <w:numFmt w:val="bullet"/>
      <w:lvlText w:val="•"/>
      <w:lvlJc w:val="left"/>
      <w:pPr>
        <w:ind w:left="2881" w:hanging="178"/>
      </w:pPr>
      <w:rPr>
        <w:rFonts w:hint="default"/>
        <w:lang w:val="en-US" w:eastAsia="en-US" w:bidi="ar-SA"/>
      </w:rPr>
    </w:lvl>
  </w:abstractNum>
  <w:abstractNum w:abstractNumId="38" w15:restartNumberingAfterBreak="0">
    <w:nsid w:val="4EB95BA9"/>
    <w:multiLevelType w:val="hybridMultilevel"/>
    <w:tmpl w:val="6C2EA590"/>
    <w:lvl w:ilvl="0" w:tplc="0302B440">
      <w:numFmt w:val="bullet"/>
      <w:lvlText w:val=""/>
      <w:lvlJc w:val="left"/>
      <w:pPr>
        <w:ind w:left="373" w:hanging="361"/>
      </w:pPr>
      <w:rPr>
        <w:rFonts w:ascii="Symbol" w:eastAsia="Symbol" w:hAnsi="Symbol" w:cs="Symbol" w:hint="default"/>
        <w:b w:val="0"/>
        <w:bCs w:val="0"/>
        <w:i w:val="0"/>
        <w:iCs w:val="0"/>
        <w:spacing w:val="0"/>
        <w:w w:val="100"/>
        <w:sz w:val="18"/>
        <w:szCs w:val="18"/>
        <w:lang w:val="en-US" w:eastAsia="en-US" w:bidi="ar-SA"/>
      </w:rPr>
    </w:lvl>
    <w:lvl w:ilvl="1" w:tplc="A4386EB4">
      <w:numFmt w:val="bullet"/>
      <w:lvlText w:val="•"/>
      <w:lvlJc w:val="left"/>
      <w:pPr>
        <w:ind w:left="816" w:hanging="361"/>
      </w:pPr>
      <w:rPr>
        <w:rFonts w:hint="default"/>
        <w:lang w:val="en-US" w:eastAsia="en-US" w:bidi="ar-SA"/>
      </w:rPr>
    </w:lvl>
    <w:lvl w:ilvl="2" w:tplc="7DF0E7BC">
      <w:numFmt w:val="bullet"/>
      <w:lvlText w:val="•"/>
      <w:lvlJc w:val="left"/>
      <w:pPr>
        <w:ind w:left="1253" w:hanging="361"/>
      </w:pPr>
      <w:rPr>
        <w:rFonts w:hint="default"/>
        <w:lang w:val="en-US" w:eastAsia="en-US" w:bidi="ar-SA"/>
      </w:rPr>
    </w:lvl>
    <w:lvl w:ilvl="3" w:tplc="A69679BE">
      <w:numFmt w:val="bullet"/>
      <w:lvlText w:val="•"/>
      <w:lvlJc w:val="left"/>
      <w:pPr>
        <w:ind w:left="1690" w:hanging="361"/>
      </w:pPr>
      <w:rPr>
        <w:rFonts w:hint="default"/>
        <w:lang w:val="en-US" w:eastAsia="en-US" w:bidi="ar-SA"/>
      </w:rPr>
    </w:lvl>
    <w:lvl w:ilvl="4" w:tplc="F144418A">
      <w:numFmt w:val="bullet"/>
      <w:lvlText w:val="•"/>
      <w:lvlJc w:val="left"/>
      <w:pPr>
        <w:ind w:left="2127" w:hanging="361"/>
      </w:pPr>
      <w:rPr>
        <w:rFonts w:hint="default"/>
        <w:lang w:val="en-US" w:eastAsia="en-US" w:bidi="ar-SA"/>
      </w:rPr>
    </w:lvl>
    <w:lvl w:ilvl="5" w:tplc="CED2CE5E">
      <w:numFmt w:val="bullet"/>
      <w:lvlText w:val="•"/>
      <w:lvlJc w:val="left"/>
      <w:pPr>
        <w:ind w:left="2564" w:hanging="361"/>
      </w:pPr>
      <w:rPr>
        <w:rFonts w:hint="default"/>
        <w:lang w:val="en-US" w:eastAsia="en-US" w:bidi="ar-SA"/>
      </w:rPr>
    </w:lvl>
    <w:lvl w:ilvl="6" w:tplc="88FC996C">
      <w:numFmt w:val="bullet"/>
      <w:lvlText w:val="•"/>
      <w:lvlJc w:val="left"/>
      <w:pPr>
        <w:ind w:left="3001" w:hanging="361"/>
      </w:pPr>
      <w:rPr>
        <w:rFonts w:hint="default"/>
        <w:lang w:val="en-US" w:eastAsia="en-US" w:bidi="ar-SA"/>
      </w:rPr>
    </w:lvl>
    <w:lvl w:ilvl="7" w:tplc="6EECC230">
      <w:numFmt w:val="bullet"/>
      <w:lvlText w:val="•"/>
      <w:lvlJc w:val="left"/>
      <w:pPr>
        <w:ind w:left="3438" w:hanging="361"/>
      </w:pPr>
      <w:rPr>
        <w:rFonts w:hint="default"/>
        <w:lang w:val="en-US" w:eastAsia="en-US" w:bidi="ar-SA"/>
      </w:rPr>
    </w:lvl>
    <w:lvl w:ilvl="8" w:tplc="33662FC0">
      <w:numFmt w:val="bullet"/>
      <w:lvlText w:val="•"/>
      <w:lvlJc w:val="left"/>
      <w:pPr>
        <w:ind w:left="3875" w:hanging="361"/>
      </w:pPr>
      <w:rPr>
        <w:rFonts w:hint="default"/>
        <w:lang w:val="en-US" w:eastAsia="en-US" w:bidi="ar-SA"/>
      </w:rPr>
    </w:lvl>
  </w:abstractNum>
  <w:abstractNum w:abstractNumId="39" w15:restartNumberingAfterBreak="0">
    <w:nsid w:val="4F442B8D"/>
    <w:multiLevelType w:val="hybridMultilevel"/>
    <w:tmpl w:val="F4E6AB14"/>
    <w:lvl w:ilvl="0" w:tplc="A58092A2">
      <w:numFmt w:val="bullet"/>
      <w:lvlText w:val="•"/>
      <w:lvlJc w:val="left"/>
      <w:pPr>
        <w:ind w:left="786" w:hanging="567"/>
      </w:pPr>
      <w:rPr>
        <w:rFonts w:ascii="Arial" w:eastAsia="Arial" w:hAnsi="Arial" w:cs="Arial" w:hint="default"/>
        <w:b w:val="0"/>
        <w:bCs w:val="0"/>
        <w:i w:val="0"/>
        <w:iCs w:val="0"/>
        <w:spacing w:val="0"/>
        <w:w w:val="100"/>
        <w:sz w:val="22"/>
        <w:szCs w:val="22"/>
        <w:lang w:val="en-US" w:eastAsia="en-US" w:bidi="ar-SA"/>
      </w:rPr>
    </w:lvl>
    <w:lvl w:ilvl="1" w:tplc="D5DAA13C">
      <w:numFmt w:val="bullet"/>
      <w:lvlText w:val="•"/>
      <w:lvlJc w:val="left"/>
      <w:pPr>
        <w:ind w:left="1726" w:hanging="567"/>
      </w:pPr>
      <w:rPr>
        <w:rFonts w:hint="default"/>
        <w:lang w:val="en-US" w:eastAsia="en-US" w:bidi="ar-SA"/>
      </w:rPr>
    </w:lvl>
    <w:lvl w:ilvl="2" w:tplc="E2CA212E">
      <w:numFmt w:val="bullet"/>
      <w:lvlText w:val="•"/>
      <w:lvlJc w:val="left"/>
      <w:pPr>
        <w:ind w:left="2673" w:hanging="567"/>
      </w:pPr>
      <w:rPr>
        <w:rFonts w:hint="default"/>
        <w:lang w:val="en-US" w:eastAsia="en-US" w:bidi="ar-SA"/>
      </w:rPr>
    </w:lvl>
    <w:lvl w:ilvl="3" w:tplc="52700DA2">
      <w:numFmt w:val="bullet"/>
      <w:lvlText w:val="•"/>
      <w:lvlJc w:val="left"/>
      <w:pPr>
        <w:ind w:left="3619" w:hanging="567"/>
      </w:pPr>
      <w:rPr>
        <w:rFonts w:hint="default"/>
        <w:lang w:val="en-US" w:eastAsia="en-US" w:bidi="ar-SA"/>
      </w:rPr>
    </w:lvl>
    <w:lvl w:ilvl="4" w:tplc="44F00248">
      <w:numFmt w:val="bullet"/>
      <w:lvlText w:val="•"/>
      <w:lvlJc w:val="left"/>
      <w:pPr>
        <w:ind w:left="4566" w:hanging="567"/>
      </w:pPr>
      <w:rPr>
        <w:rFonts w:hint="default"/>
        <w:lang w:val="en-US" w:eastAsia="en-US" w:bidi="ar-SA"/>
      </w:rPr>
    </w:lvl>
    <w:lvl w:ilvl="5" w:tplc="C6A890DA">
      <w:numFmt w:val="bullet"/>
      <w:lvlText w:val="•"/>
      <w:lvlJc w:val="left"/>
      <w:pPr>
        <w:ind w:left="5513" w:hanging="567"/>
      </w:pPr>
      <w:rPr>
        <w:rFonts w:hint="default"/>
        <w:lang w:val="en-US" w:eastAsia="en-US" w:bidi="ar-SA"/>
      </w:rPr>
    </w:lvl>
    <w:lvl w:ilvl="6" w:tplc="A6464922">
      <w:numFmt w:val="bullet"/>
      <w:lvlText w:val="•"/>
      <w:lvlJc w:val="left"/>
      <w:pPr>
        <w:ind w:left="6459" w:hanging="567"/>
      </w:pPr>
      <w:rPr>
        <w:rFonts w:hint="default"/>
        <w:lang w:val="en-US" w:eastAsia="en-US" w:bidi="ar-SA"/>
      </w:rPr>
    </w:lvl>
    <w:lvl w:ilvl="7" w:tplc="10C49DCC">
      <w:numFmt w:val="bullet"/>
      <w:lvlText w:val="•"/>
      <w:lvlJc w:val="left"/>
      <w:pPr>
        <w:ind w:left="7406" w:hanging="567"/>
      </w:pPr>
      <w:rPr>
        <w:rFonts w:hint="default"/>
        <w:lang w:val="en-US" w:eastAsia="en-US" w:bidi="ar-SA"/>
      </w:rPr>
    </w:lvl>
    <w:lvl w:ilvl="8" w:tplc="4C64282A">
      <w:numFmt w:val="bullet"/>
      <w:lvlText w:val="•"/>
      <w:lvlJc w:val="left"/>
      <w:pPr>
        <w:ind w:left="8353" w:hanging="567"/>
      </w:pPr>
      <w:rPr>
        <w:rFonts w:hint="default"/>
        <w:lang w:val="en-US" w:eastAsia="en-US" w:bidi="ar-SA"/>
      </w:rPr>
    </w:lvl>
  </w:abstractNum>
  <w:abstractNum w:abstractNumId="40" w15:restartNumberingAfterBreak="0">
    <w:nsid w:val="507A1009"/>
    <w:multiLevelType w:val="hybridMultilevel"/>
    <w:tmpl w:val="B0A2D53E"/>
    <w:lvl w:ilvl="0" w:tplc="565EAADE">
      <w:numFmt w:val="bullet"/>
      <w:lvlText w:val=""/>
      <w:lvlJc w:val="left"/>
      <w:pPr>
        <w:ind w:left="373" w:hanging="361"/>
      </w:pPr>
      <w:rPr>
        <w:rFonts w:ascii="Symbol" w:eastAsia="Symbol" w:hAnsi="Symbol" w:cs="Symbol" w:hint="default"/>
        <w:b w:val="0"/>
        <w:bCs w:val="0"/>
        <w:i w:val="0"/>
        <w:iCs w:val="0"/>
        <w:spacing w:val="0"/>
        <w:w w:val="100"/>
        <w:sz w:val="18"/>
        <w:szCs w:val="18"/>
        <w:lang w:val="en-US" w:eastAsia="en-US" w:bidi="ar-SA"/>
      </w:rPr>
    </w:lvl>
    <w:lvl w:ilvl="1" w:tplc="72EAF360">
      <w:numFmt w:val="bullet"/>
      <w:lvlText w:val="•"/>
      <w:lvlJc w:val="left"/>
      <w:pPr>
        <w:ind w:left="816" w:hanging="361"/>
      </w:pPr>
      <w:rPr>
        <w:rFonts w:hint="default"/>
        <w:lang w:val="en-US" w:eastAsia="en-US" w:bidi="ar-SA"/>
      </w:rPr>
    </w:lvl>
    <w:lvl w:ilvl="2" w:tplc="73642BA2">
      <w:numFmt w:val="bullet"/>
      <w:lvlText w:val="•"/>
      <w:lvlJc w:val="left"/>
      <w:pPr>
        <w:ind w:left="1253" w:hanging="361"/>
      </w:pPr>
      <w:rPr>
        <w:rFonts w:hint="default"/>
        <w:lang w:val="en-US" w:eastAsia="en-US" w:bidi="ar-SA"/>
      </w:rPr>
    </w:lvl>
    <w:lvl w:ilvl="3" w:tplc="465ED9EA">
      <w:numFmt w:val="bullet"/>
      <w:lvlText w:val="•"/>
      <w:lvlJc w:val="left"/>
      <w:pPr>
        <w:ind w:left="1690" w:hanging="361"/>
      </w:pPr>
      <w:rPr>
        <w:rFonts w:hint="default"/>
        <w:lang w:val="en-US" w:eastAsia="en-US" w:bidi="ar-SA"/>
      </w:rPr>
    </w:lvl>
    <w:lvl w:ilvl="4" w:tplc="704217A0">
      <w:numFmt w:val="bullet"/>
      <w:lvlText w:val="•"/>
      <w:lvlJc w:val="left"/>
      <w:pPr>
        <w:ind w:left="2127" w:hanging="361"/>
      </w:pPr>
      <w:rPr>
        <w:rFonts w:hint="default"/>
        <w:lang w:val="en-US" w:eastAsia="en-US" w:bidi="ar-SA"/>
      </w:rPr>
    </w:lvl>
    <w:lvl w:ilvl="5" w:tplc="B540D64E">
      <w:numFmt w:val="bullet"/>
      <w:lvlText w:val="•"/>
      <w:lvlJc w:val="left"/>
      <w:pPr>
        <w:ind w:left="2564" w:hanging="361"/>
      </w:pPr>
      <w:rPr>
        <w:rFonts w:hint="default"/>
        <w:lang w:val="en-US" w:eastAsia="en-US" w:bidi="ar-SA"/>
      </w:rPr>
    </w:lvl>
    <w:lvl w:ilvl="6" w:tplc="F0688122">
      <w:numFmt w:val="bullet"/>
      <w:lvlText w:val="•"/>
      <w:lvlJc w:val="left"/>
      <w:pPr>
        <w:ind w:left="3001" w:hanging="361"/>
      </w:pPr>
      <w:rPr>
        <w:rFonts w:hint="default"/>
        <w:lang w:val="en-US" w:eastAsia="en-US" w:bidi="ar-SA"/>
      </w:rPr>
    </w:lvl>
    <w:lvl w:ilvl="7" w:tplc="7168FC6C">
      <w:numFmt w:val="bullet"/>
      <w:lvlText w:val="•"/>
      <w:lvlJc w:val="left"/>
      <w:pPr>
        <w:ind w:left="3438" w:hanging="361"/>
      </w:pPr>
      <w:rPr>
        <w:rFonts w:hint="default"/>
        <w:lang w:val="en-US" w:eastAsia="en-US" w:bidi="ar-SA"/>
      </w:rPr>
    </w:lvl>
    <w:lvl w:ilvl="8" w:tplc="77AEDD86">
      <w:numFmt w:val="bullet"/>
      <w:lvlText w:val="•"/>
      <w:lvlJc w:val="left"/>
      <w:pPr>
        <w:ind w:left="3875" w:hanging="361"/>
      </w:pPr>
      <w:rPr>
        <w:rFonts w:hint="default"/>
        <w:lang w:val="en-US" w:eastAsia="en-US" w:bidi="ar-SA"/>
      </w:rPr>
    </w:lvl>
  </w:abstractNum>
  <w:abstractNum w:abstractNumId="41" w15:restartNumberingAfterBreak="0">
    <w:nsid w:val="517671E5"/>
    <w:multiLevelType w:val="hybridMultilevel"/>
    <w:tmpl w:val="7138D944"/>
    <w:lvl w:ilvl="0" w:tplc="8A2E70CA">
      <w:numFmt w:val="bullet"/>
      <w:lvlText w:val=""/>
      <w:lvlJc w:val="left"/>
      <w:pPr>
        <w:ind w:left="787" w:hanging="567"/>
      </w:pPr>
      <w:rPr>
        <w:rFonts w:ascii="Symbol" w:eastAsia="Symbol" w:hAnsi="Symbol" w:cs="Symbol" w:hint="default"/>
        <w:b w:val="0"/>
        <w:bCs w:val="0"/>
        <w:i w:val="0"/>
        <w:iCs w:val="0"/>
        <w:spacing w:val="0"/>
        <w:w w:val="100"/>
        <w:sz w:val="22"/>
        <w:szCs w:val="22"/>
        <w:lang w:val="en-US" w:eastAsia="en-US" w:bidi="ar-SA"/>
      </w:rPr>
    </w:lvl>
    <w:lvl w:ilvl="1" w:tplc="95AA2B30">
      <w:numFmt w:val="bullet"/>
      <w:lvlText w:val="•"/>
      <w:lvlJc w:val="left"/>
      <w:pPr>
        <w:ind w:left="1726" w:hanging="567"/>
      </w:pPr>
      <w:rPr>
        <w:rFonts w:hint="default"/>
        <w:lang w:val="en-US" w:eastAsia="en-US" w:bidi="ar-SA"/>
      </w:rPr>
    </w:lvl>
    <w:lvl w:ilvl="2" w:tplc="162636C0">
      <w:numFmt w:val="bullet"/>
      <w:lvlText w:val="•"/>
      <w:lvlJc w:val="left"/>
      <w:pPr>
        <w:ind w:left="2673" w:hanging="567"/>
      </w:pPr>
      <w:rPr>
        <w:rFonts w:hint="default"/>
        <w:lang w:val="en-US" w:eastAsia="en-US" w:bidi="ar-SA"/>
      </w:rPr>
    </w:lvl>
    <w:lvl w:ilvl="3" w:tplc="CA3869C8">
      <w:numFmt w:val="bullet"/>
      <w:lvlText w:val="•"/>
      <w:lvlJc w:val="left"/>
      <w:pPr>
        <w:ind w:left="3619" w:hanging="567"/>
      </w:pPr>
      <w:rPr>
        <w:rFonts w:hint="default"/>
        <w:lang w:val="en-US" w:eastAsia="en-US" w:bidi="ar-SA"/>
      </w:rPr>
    </w:lvl>
    <w:lvl w:ilvl="4" w:tplc="84F2DD64">
      <w:numFmt w:val="bullet"/>
      <w:lvlText w:val="•"/>
      <w:lvlJc w:val="left"/>
      <w:pPr>
        <w:ind w:left="4566" w:hanging="567"/>
      </w:pPr>
      <w:rPr>
        <w:rFonts w:hint="default"/>
        <w:lang w:val="en-US" w:eastAsia="en-US" w:bidi="ar-SA"/>
      </w:rPr>
    </w:lvl>
    <w:lvl w:ilvl="5" w:tplc="D1089AE4">
      <w:numFmt w:val="bullet"/>
      <w:lvlText w:val="•"/>
      <w:lvlJc w:val="left"/>
      <w:pPr>
        <w:ind w:left="5513" w:hanging="567"/>
      </w:pPr>
      <w:rPr>
        <w:rFonts w:hint="default"/>
        <w:lang w:val="en-US" w:eastAsia="en-US" w:bidi="ar-SA"/>
      </w:rPr>
    </w:lvl>
    <w:lvl w:ilvl="6" w:tplc="9C6EC64A">
      <w:numFmt w:val="bullet"/>
      <w:lvlText w:val="•"/>
      <w:lvlJc w:val="left"/>
      <w:pPr>
        <w:ind w:left="6459" w:hanging="567"/>
      </w:pPr>
      <w:rPr>
        <w:rFonts w:hint="default"/>
        <w:lang w:val="en-US" w:eastAsia="en-US" w:bidi="ar-SA"/>
      </w:rPr>
    </w:lvl>
    <w:lvl w:ilvl="7" w:tplc="9948F43A">
      <w:numFmt w:val="bullet"/>
      <w:lvlText w:val="•"/>
      <w:lvlJc w:val="left"/>
      <w:pPr>
        <w:ind w:left="7406" w:hanging="567"/>
      </w:pPr>
      <w:rPr>
        <w:rFonts w:hint="default"/>
        <w:lang w:val="en-US" w:eastAsia="en-US" w:bidi="ar-SA"/>
      </w:rPr>
    </w:lvl>
    <w:lvl w:ilvl="8" w:tplc="04FEEE06">
      <w:numFmt w:val="bullet"/>
      <w:lvlText w:val="•"/>
      <w:lvlJc w:val="left"/>
      <w:pPr>
        <w:ind w:left="8353" w:hanging="567"/>
      </w:pPr>
      <w:rPr>
        <w:rFonts w:hint="default"/>
        <w:lang w:val="en-US" w:eastAsia="en-US" w:bidi="ar-SA"/>
      </w:rPr>
    </w:lvl>
  </w:abstractNum>
  <w:abstractNum w:abstractNumId="42" w15:restartNumberingAfterBreak="0">
    <w:nsid w:val="5216644A"/>
    <w:multiLevelType w:val="hybridMultilevel"/>
    <w:tmpl w:val="70087AF8"/>
    <w:lvl w:ilvl="0" w:tplc="15CA2578">
      <w:numFmt w:val="bullet"/>
      <w:lvlText w:val=""/>
      <w:lvlJc w:val="left"/>
      <w:pPr>
        <w:ind w:left="373" w:hanging="361"/>
      </w:pPr>
      <w:rPr>
        <w:rFonts w:ascii="Symbol" w:eastAsia="Symbol" w:hAnsi="Symbol" w:cs="Symbol" w:hint="default"/>
        <w:b w:val="0"/>
        <w:bCs w:val="0"/>
        <w:i w:val="0"/>
        <w:iCs w:val="0"/>
        <w:spacing w:val="0"/>
        <w:w w:val="100"/>
        <w:sz w:val="18"/>
        <w:szCs w:val="18"/>
        <w:lang w:val="en-US" w:eastAsia="en-US" w:bidi="ar-SA"/>
      </w:rPr>
    </w:lvl>
    <w:lvl w:ilvl="1" w:tplc="F30A7C24">
      <w:numFmt w:val="bullet"/>
      <w:lvlText w:val="•"/>
      <w:lvlJc w:val="left"/>
      <w:pPr>
        <w:ind w:left="816" w:hanging="361"/>
      </w:pPr>
      <w:rPr>
        <w:rFonts w:hint="default"/>
        <w:lang w:val="en-US" w:eastAsia="en-US" w:bidi="ar-SA"/>
      </w:rPr>
    </w:lvl>
    <w:lvl w:ilvl="2" w:tplc="F2CE8F2E">
      <w:numFmt w:val="bullet"/>
      <w:lvlText w:val="•"/>
      <w:lvlJc w:val="left"/>
      <w:pPr>
        <w:ind w:left="1253" w:hanging="361"/>
      </w:pPr>
      <w:rPr>
        <w:rFonts w:hint="default"/>
        <w:lang w:val="en-US" w:eastAsia="en-US" w:bidi="ar-SA"/>
      </w:rPr>
    </w:lvl>
    <w:lvl w:ilvl="3" w:tplc="46129D52">
      <w:numFmt w:val="bullet"/>
      <w:lvlText w:val="•"/>
      <w:lvlJc w:val="left"/>
      <w:pPr>
        <w:ind w:left="1690" w:hanging="361"/>
      </w:pPr>
      <w:rPr>
        <w:rFonts w:hint="default"/>
        <w:lang w:val="en-US" w:eastAsia="en-US" w:bidi="ar-SA"/>
      </w:rPr>
    </w:lvl>
    <w:lvl w:ilvl="4" w:tplc="B942C786">
      <w:numFmt w:val="bullet"/>
      <w:lvlText w:val="•"/>
      <w:lvlJc w:val="left"/>
      <w:pPr>
        <w:ind w:left="2127" w:hanging="361"/>
      </w:pPr>
      <w:rPr>
        <w:rFonts w:hint="default"/>
        <w:lang w:val="en-US" w:eastAsia="en-US" w:bidi="ar-SA"/>
      </w:rPr>
    </w:lvl>
    <w:lvl w:ilvl="5" w:tplc="0A1C19B6">
      <w:numFmt w:val="bullet"/>
      <w:lvlText w:val="•"/>
      <w:lvlJc w:val="left"/>
      <w:pPr>
        <w:ind w:left="2564" w:hanging="361"/>
      </w:pPr>
      <w:rPr>
        <w:rFonts w:hint="default"/>
        <w:lang w:val="en-US" w:eastAsia="en-US" w:bidi="ar-SA"/>
      </w:rPr>
    </w:lvl>
    <w:lvl w:ilvl="6" w:tplc="A0323A9E">
      <w:numFmt w:val="bullet"/>
      <w:lvlText w:val="•"/>
      <w:lvlJc w:val="left"/>
      <w:pPr>
        <w:ind w:left="3001" w:hanging="361"/>
      </w:pPr>
      <w:rPr>
        <w:rFonts w:hint="default"/>
        <w:lang w:val="en-US" w:eastAsia="en-US" w:bidi="ar-SA"/>
      </w:rPr>
    </w:lvl>
    <w:lvl w:ilvl="7" w:tplc="0E9E05A2">
      <w:numFmt w:val="bullet"/>
      <w:lvlText w:val="•"/>
      <w:lvlJc w:val="left"/>
      <w:pPr>
        <w:ind w:left="3438" w:hanging="361"/>
      </w:pPr>
      <w:rPr>
        <w:rFonts w:hint="default"/>
        <w:lang w:val="en-US" w:eastAsia="en-US" w:bidi="ar-SA"/>
      </w:rPr>
    </w:lvl>
    <w:lvl w:ilvl="8" w:tplc="88A22D9C">
      <w:numFmt w:val="bullet"/>
      <w:lvlText w:val="•"/>
      <w:lvlJc w:val="left"/>
      <w:pPr>
        <w:ind w:left="3875" w:hanging="361"/>
      </w:pPr>
      <w:rPr>
        <w:rFonts w:hint="default"/>
        <w:lang w:val="en-US" w:eastAsia="en-US" w:bidi="ar-SA"/>
      </w:rPr>
    </w:lvl>
  </w:abstractNum>
  <w:abstractNum w:abstractNumId="43" w15:restartNumberingAfterBreak="0">
    <w:nsid w:val="54F03B43"/>
    <w:multiLevelType w:val="hybridMultilevel"/>
    <w:tmpl w:val="87BCB996"/>
    <w:lvl w:ilvl="0" w:tplc="478C35BA">
      <w:numFmt w:val="bullet"/>
      <w:lvlText w:val="•"/>
      <w:lvlJc w:val="left"/>
      <w:pPr>
        <w:ind w:left="218" w:hanging="113"/>
      </w:pPr>
      <w:rPr>
        <w:rFonts w:ascii="Arial" w:eastAsia="Arial" w:hAnsi="Arial" w:cs="Arial" w:hint="default"/>
        <w:b w:val="0"/>
        <w:bCs w:val="0"/>
        <w:i w:val="0"/>
        <w:iCs w:val="0"/>
        <w:spacing w:val="0"/>
        <w:w w:val="100"/>
        <w:sz w:val="18"/>
        <w:szCs w:val="18"/>
        <w:lang w:val="en-US" w:eastAsia="en-US" w:bidi="ar-SA"/>
      </w:rPr>
    </w:lvl>
    <w:lvl w:ilvl="1" w:tplc="893A1CA6">
      <w:numFmt w:val="bullet"/>
      <w:lvlText w:val="•"/>
      <w:lvlJc w:val="left"/>
      <w:pPr>
        <w:ind w:left="385" w:hanging="113"/>
      </w:pPr>
      <w:rPr>
        <w:rFonts w:hint="default"/>
        <w:lang w:val="en-US" w:eastAsia="en-US" w:bidi="ar-SA"/>
      </w:rPr>
    </w:lvl>
    <w:lvl w:ilvl="2" w:tplc="7F289832">
      <w:numFmt w:val="bullet"/>
      <w:lvlText w:val="•"/>
      <w:lvlJc w:val="left"/>
      <w:pPr>
        <w:ind w:left="551" w:hanging="113"/>
      </w:pPr>
      <w:rPr>
        <w:rFonts w:hint="default"/>
        <w:lang w:val="en-US" w:eastAsia="en-US" w:bidi="ar-SA"/>
      </w:rPr>
    </w:lvl>
    <w:lvl w:ilvl="3" w:tplc="4802CB54">
      <w:numFmt w:val="bullet"/>
      <w:lvlText w:val="•"/>
      <w:lvlJc w:val="left"/>
      <w:pPr>
        <w:ind w:left="717" w:hanging="113"/>
      </w:pPr>
      <w:rPr>
        <w:rFonts w:hint="default"/>
        <w:lang w:val="en-US" w:eastAsia="en-US" w:bidi="ar-SA"/>
      </w:rPr>
    </w:lvl>
    <w:lvl w:ilvl="4" w:tplc="09B6052C">
      <w:numFmt w:val="bullet"/>
      <w:lvlText w:val="•"/>
      <w:lvlJc w:val="left"/>
      <w:pPr>
        <w:ind w:left="883" w:hanging="113"/>
      </w:pPr>
      <w:rPr>
        <w:rFonts w:hint="default"/>
        <w:lang w:val="en-US" w:eastAsia="en-US" w:bidi="ar-SA"/>
      </w:rPr>
    </w:lvl>
    <w:lvl w:ilvl="5" w:tplc="BD5E532C">
      <w:numFmt w:val="bullet"/>
      <w:lvlText w:val="•"/>
      <w:lvlJc w:val="left"/>
      <w:pPr>
        <w:ind w:left="1049" w:hanging="113"/>
      </w:pPr>
      <w:rPr>
        <w:rFonts w:hint="default"/>
        <w:lang w:val="en-US" w:eastAsia="en-US" w:bidi="ar-SA"/>
      </w:rPr>
    </w:lvl>
    <w:lvl w:ilvl="6" w:tplc="4EA0AE54">
      <w:numFmt w:val="bullet"/>
      <w:lvlText w:val="•"/>
      <w:lvlJc w:val="left"/>
      <w:pPr>
        <w:ind w:left="1215" w:hanging="113"/>
      </w:pPr>
      <w:rPr>
        <w:rFonts w:hint="default"/>
        <w:lang w:val="en-US" w:eastAsia="en-US" w:bidi="ar-SA"/>
      </w:rPr>
    </w:lvl>
    <w:lvl w:ilvl="7" w:tplc="555887BA">
      <w:numFmt w:val="bullet"/>
      <w:lvlText w:val="•"/>
      <w:lvlJc w:val="left"/>
      <w:pPr>
        <w:ind w:left="1381" w:hanging="113"/>
      </w:pPr>
      <w:rPr>
        <w:rFonts w:hint="default"/>
        <w:lang w:val="en-US" w:eastAsia="en-US" w:bidi="ar-SA"/>
      </w:rPr>
    </w:lvl>
    <w:lvl w:ilvl="8" w:tplc="87C40672">
      <w:numFmt w:val="bullet"/>
      <w:lvlText w:val="•"/>
      <w:lvlJc w:val="left"/>
      <w:pPr>
        <w:ind w:left="1547" w:hanging="113"/>
      </w:pPr>
      <w:rPr>
        <w:rFonts w:hint="default"/>
        <w:lang w:val="en-US" w:eastAsia="en-US" w:bidi="ar-SA"/>
      </w:rPr>
    </w:lvl>
  </w:abstractNum>
  <w:abstractNum w:abstractNumId="44" w15:restartNumberingAfterBreak="0">
    <w:nsid w:val="56E6756C"/>
    <w:multiLevelType w:val="hybridMultilevel"/>
    <w:tmpl w:val="28A82080"/>
    <w:lvl w:ilvl="0" w:tplc="5352F8D0">
      <w:numFmt w:val="bullet"/>
      <w:lvlText w:val=""/>
      <w:lvlJc w:val="left"/>
      <w:pPr>
        <w:ind w:left="465" w:hanging="360"/>
      </w:pPr>
      <w:rPr>
        <w:rFonts w:ascii="Symbol" w:eastAsia="Symbol" w:hAnsi="Symbol" w:cs="Symbol" w:hint="default"/>
        <w:b w:val="0"/>
        <w:bCs w:val="0"/>
        <w:i w:val="0"/>
        <w:iCs w:val="0"/>
        <w:spacing w:val="0"/>
        <w:w w:val="100"/>
        <w:sz w:val="18"/>
        <w:szCs w:val="18"/>
        <w:lang w:val="en-US" w:eastAsia="en-US" w:bidi="ar-SA"/>
      </w:rPr>
    </w:lvl>
    <w:lvl w:ilvl="1" w:tplc="012893C6">
      <w:numFmt w:val="bullet"/>
      <w:lvlText w:val="•"/>
      <w:lvlJc w:val="left"/>
      <w:pPr>
        <w:ind w:left="647" w:hanging="360"/>
      </w:pPr>
      <w:rPr>
        <w:rFonts w:hint="default"/>
        <w:lang w:val="en-US" w:eastAsia="en-US" w:bidi="ar-SA"/>
      </w:rPr>
    </w:lvl>
    <w:lvl w:ilvl="2" w:tplc="BC522004">
      <w:numFmt w:val="bullet"/>
      <w:lvlText w:val="•"/>
      <w:lvlJc w:val="left"/>
      <w:pPr>
        <w:ind w:left="835" w:hanging="360"/>
      </w:pPr>
      <w:rPr>
        <w:rFonts w:hint="default"/>
        <w:lang w:val="en-US" w:eastAsia="en-US" w:bidi="ar-SA"/>
      </w:rPr>
    </w:lvl>
    <w:lvl w:ilvl="3" w:tplc="B2DAE7D6">
      <w:numFmt w:val="bullet"/>
      <w:lvlText w:val="•"/>
      <w:lvlJc w:val="left"/>
      <w:pPr>
        <w:ind w:left="1023" w:hanging="360"/>
      </w:pPr>
      <w:rPr>
        <w:rFonts w:hint="default"/>
        <w:lang w:val="en-US" w:eastAsia="en-US" w:bidi="ar-SA"/>
      </w:rPr>
    </w:lvl>
    <w:lvl w:ilvl="4" w:tplc="AA5285D4">
      <w:numFmt w:val="bullet"/>
      <w:lvlText w:val="•"/>
      <w:lvlJc w:val="left"/>
      <w:pPr>
        <w:ind w:left="1211" w:hanging="360"/>
      </w:pPr>
      <w:rPr>
        <w:rFonts w:hint="default"/>
        <w:lang w:val="en-US" w:eastAsia="en-US" w:bidi="ar-SA"/>
      </w:rPr>
    </w:lvl>
    <w:lvl w:ilvl="5" w:tplc="941C64E4">
      <w:numFmt w:val="bullet"/>
      <w:lvlText w:val="•"/>
      <w:lvlJc w:val="left"/>
      <w:pPr>
        <w:ind w:left="1399" w:hanging="360"/>
      </w:pPr>
      <w:rPr>
        <w:rFonts w:hint="default"/>
        <w:lang w:val="en-US" w:eastAsia="en-US" w:bidi="ar-SA"/>
      </w:rPr>
    </w:lvl>
    <w:lvl w:ilvl="6" w:tplc="FB4C3B28">
      <w:numFmt w:val="bullet"/>
      <w:lvlText w:val="•"/>
      <w:lvlJc w:val="left"/>
      <w:pPr>
        <w:ind w:left="1587" w:hanging="360"/>
      </w:pPr>
      <w:rPr>
        <w:rFonts w:hint="default"/>
        <w:lang w:val="en-US" w:eastAsia="en-US" w:bidi="ar-SA"/>
      </w:rPr>
    </w:lvl>
    <w:lvl w:ilvl="7" w:tplc="C04828D6">
      <w:numFmt w:val="bullet"/>
      <w:lvlText w:val="•"/>
      <w:lvlJc w:val="left"/>
      <w:pPr>
        <w:ind w:left="1775" w:hanging="360"/>
      </w:pPr>
      <w:rPr>
        <w:rFonts w:hint="default"/>
        <w:lang w:val="en-US" w:eastAsia="en-US" w:bidi="ar-SA"/>
      </w:rPr>
    </w:lvl>
    <w:lvl w:ilvl="8" w:tplc="1F48588C">
      <w:numFmt w:val="bullet"/>
      <w:lvlText w:val="•"/>
      <w:lvlJc w:val="left"/>
      <w:pPr>
        <w:ind w:left="1963" w:hanging="360"/>
      </w:pPr>
      <w:rPr>
        <w:rFonts w:hint="default"/>
        <w:lang w:val="en-US" w:eastAsia="en-US" w:bidi="ar-SA"/>
      </w:rPr>
    </w:lvl>
  </w:abstractNum>
  <w:abstractNum w:abstractNumId="45" w15:restartNumberingAfterBreak="0">
    <w:nsid w:val="56EC76FF"/>
    <w:multiLevelType w:val="hybridMultilevel"/>
    <w:tmpl w:val="B098605E"/>
    <w:lvl w:ilvl="0" w:tplc="921A9D92">
      <w:numFmt w:val="bullet"/>
      <w:lvlText w:val=""/>
      <w:lvlJc w:val="left"/>
      <w:pPr>
        <w:ind w:left="567" w:hanging="360"/>
      </w:pPr>
      <w:rPr>
        <w:rFonts w:ascii="Symbol" w:eastAsia="Symbol" w:hAnsi="Symbol" w:cs="Symbol" w:hint="default"/>
        <w:b w:val="0"/>
        <w:bCs w:val="0"/>
        <w:i w:val="0"/>
        <w:iCs w:val="0"/>
        <w:spacing w:val="0"/>
        <w:w w:val="100"/>
        <w:sz w:val="18"/>
        <w:szCs w:val="18"/>
        <w:lang w:val="en-US" w:eastAsia="en-US" w:bidi="ar-SA"/>
      </w:rPr>
    </w:lvl>
    <w:lvl w:ilvl="1" w:tplc="6BDAE252">
      <w:numFmt w:val="bullet"/>
      <w:lvlText w:val="•"/>
      <w:lvlJc w:val="left"/>
      <w:pPr>
        <w:ind w:left="857" w:hanging="360"/>
      </w:pPr>
      <w:rPr>
        <w:rFonts w:hint="default"/>
        <w:lang w:val="en-US" w:eastAsia="en-US" w:bidi="ar-SA"/>
      </w:rPr>
    </w:lvl>
    <w:lvl w:ilvl="2" w:tplc="27F414D6">
      <w:numFmt w:val="bullet"/>
      <w:lvlText w:val="•"/>
      <w:lvlJc w:val="left"/>
      <w:pPr>
        <w:ind w:left="1154" w:hanging="360"/>
      </w:pPr>
      <w:rPr>
        <w:rFonts w:hint="default"/>
        <w:lang w:val="en-US" w:eastAsia="en-US" w:bidi="ar-SA"/>
      </w:rPr>
    </w:lvl>
    <w:lvl w:ilvl="3" w:tplc="C18006B0">
      <w:numFmt w:val="bullet"/>
      <w:lvlText w:val="•"/>
      <w:lvlJc w:val="left"/>
      <w:pPr>
        <w:ind w:left="1451" w:hanging="360"/>
      </w:pPr>
      <w:rPr>
        <w:rFonts w:hint="default"/>
        <w:lang w:val="en-US" w:eastAsia="en-US" w:bidi="ar-SA"/>
      </w:rPr>
    </w:lvl>
    <w:lvl w:ilvl="4" w:tplc="F2B0F1D2">
      <w:numFmt w:val="bullet"/>
      <w:lvlText w:val="•"/>
      <w:lvlJc w:val="left"/>
      <w:pPr>
        <w:ind w:left="1748" w:hanging="360"/>
      </w:pPr>
      <w:rPr>
        <w:rFonts w:hint="default"/>
        <w:lang w:val="en-US" w:eastAsia="en-US" w:bidi="ar-SA"/>
      </w:rPr>
    </w:lvl>
    <w:lvl w:ilvl="5" w:tplc="88E2ED48">
      <w:numFmt w:val="bullet"/>
      <w:lvlText w:val="•"/>
      <w:lvlJc w:val="left"/>
      <w:pPr>
        <w:ind w:left="2046" w:hanging="360"/>
      </w:pPr>
      <w:rPr>
        <w:rFonts w:hint="default"/>
        <w:lang w:val="en-US" w:eastAsia="en-US" w:bidi="ar-SA"/>
      </w:rPr>
    </w:lvl>
    <w:lvl w:ilvl="6" w:tplc="8654CF3A">
      <w:numFmt w:val="bullet"/>
      <w:lvlText w:val="•"/>
      <w:lvlJc w:val="left"/>
      <w:pPr>
        <w:ind w:left="2343" w:hanging="360"/>
      </w:pPr>
      <w:rPr>
        <w:rFonts w:hint="default"/>
        <w:lang w:val="en-US" w:eastAsia="en-US" w:bidi="ar-SA"/>
      </w:rPr>
    </w:lvl>
    <w:lvl w:ilvl="7" w:tplc="9DB21BB4">
      <w:numFmt w:val="bullet"/>
      <w:lvlText w:val="•"/>
      <w:lvlJc w:val="left"/>
      <w:pPr>
        <w:ind w:left="2640" w:hanging="360"/>
      </w:pPr>
      <w:rPr>
        <w:rFonts w:hint="default"/>
        <w:lang w:val="en-US" w:eastAsia="en-US" w:bidi="ar-SA"/>
      </w:rPr>
    </w:lvl>
    <w:lvl w:ilvl="8" w:tplc="270659FC">
      <w:numFmt w:val="bullet"/>
      <w:lvlText w:val="•"/>
      <w:lvlJc w:val="left"/>
      <w:pPr>
        <w:ind w:left="2937" w:hanging="360"/>
      </w:pPr>
      <w:rPr>
        <w:rFonts w:hint="default"/>
        <w:lang w:val="en-US" w:eastAsia="en-US" w:bidi="ar-SA"/>
      </w:rPr>
    </w:lvl>
  </w:abstractNum>
  <w:abstractNum w:abstractNumId="46" w15:restartNumberingAfterBreak="0">
    <w:nsid w:val="58882C4A"/>
    <w:multiLevelType w:val="hybridMultilevel"/>
    <w:tmpl w:val="8482CF54"/>
    <w:lvl w:ilvl="0" w:tplc="590469AA">
      <w:numFmt w:val="bullet"/>
      <w:lvlText w:val="•"/>
      <w:lvlJc w:val="left"/>
      <w:pPr>
        <w:ind w:left="220" w:hanging="113"/>
      </w:pPr>
      <w:rPr>
        <w:rFonts w:ascii="Arial" w:eastAsia="Arial" w:hAnsi="Arial" w:cs="Arial" w:hint="default"/>
        <w:b w:val="0"/>
        <w:bCs w:val="0"/>
        <w:i w:val="0"/>
        <w:iCs w:val="0"/>
        <w:spacing w:val="0"/>
        <w:w w:val="100"/>
        <w:sz w:val="18"/>
        <w:szCs w:val="18"/>
        <w:lang w:val="en-US" w:eastAsia="en-US" w:bidi="ar-SA"/>
      </w:rPr>
    </w:lvl>
    <w:lvl w:ilvl="1" w:tplc="3DDCAB1E">
      <w:numFmt w:val="bullet"/>
      <w:lvlText w:val="•"/>
      <w:lvlJc w:val="left"/>
      <w:pPr>
        <w:ind w:left="559" w:hanging="113"/>
      </w:pPr>
      <w:rPr>
        <w:rFonts w:hint="default"/>
        <w:lang w:val="en-US" w:eastAsia="en-US" w:bidi="ar-SA"/>
      </w:rPr>
    </w:lvl>
    <w:lvl w:ilvl="2" w:tplc="1E5651F6">
      <w:numFmt w:val="bullet"/>
      <w:lvlText w:val="•"/>
      <w:lvlJc w:val="left"/>
      <w:pPr>
        <w:ind w:left="898" w:hanging="113"/>
      </w:pPr>
      <w:rPr>
        <w:rFonts w:hint="default"/>
        <w:lang w:val="en-US" w:eastAsia="en-US" w:bidi="ar-SA"/>
      </w:rPr>
    </w:lvl>
    <w:lvl w:ilvl="3" w:tplc="E2F45392">
      <w:numFmt w:val="bullet"/>
      <w:lvlText w:val="•"/>
      <w:lvlJc w:val="left"/>
      <w:pPr>
        <w:ind w:left="1237" w:hanging="113"/>
      </w:pPr>
      <w:rPr>
        <w:rFonts w:hint="default"/>
        <w:lang w:val="en-US" w:eastAsia="en-US" w:bidi="ar-SA"/>
      </w:rPr>
    </w:lvl>
    <w:lvl w:ilvl="4" w:tplc="9EA0E3F8">
      <w:numFmt w:val="bullet"/>
      <w:lvlText w:val="•"/>
      <w:lvlJc w:val="left"/>
      <w:pPr>
        <w:ind w:left="1576" w:hanging="113"/>
      </w:pPr>
      <w:rPr>
        <w:rFonts w:hint="default"/>
        <w:lang w:val="en-US" w:eastAsia="en-US" w:bidi="ar-SA"/>
      </w:rPr>
    </w:lvl>
    <w:lvl w:ilvl="5" w:tplc="4FC6D9C2">
      <w:numFmt w:val="bullet"/>
      <w:lvlText w:val="•"/>
      <w:lvlJc w:val="left"/>
      <w:pPr>
        <w:ind w:left="1916" w:hanging="113"/>
      </w:pPr>
      <w:rPr>
        <w:rFonts w:hint="default"/>
        <w:lang w:val="en-US" w:eastAsia="en-US" w:bidi="ar-SA"/>
      </w:rPr>
    </w:lvl>
    <w:lvl w:ilvl="6" w:tplc="94E48C56">
      <w:numFmt w:val="bullet"/>
      <w:lvlText w:val="•"/>
      <w:lvlJc w:val="left"/>
      <w:pPr>
        <w:ind w:left="2255" w:hanging="113"/>
      </w:pPr>
      <w:rPr>
        <w:rFonts w:hint="default"/>
        <w:lang w:val="en-US" w:eastAsia="en-US" w:bidi="ar-SA"/>
      </w:rPr>
    </w:lvl>
    <w:lvl w:ilvl="7" w:tplc="6950B686">
      <w:numFmt w:val="bullet"/>
      <w:lvlText w:val="•"/>
      <w:lvlJc w:val="left"/>
      <w:pPr>
        <w:ind w:left="2594" w:hanging="113"/>
      </w:pPr>
      <w:rPr>
        <w:rFonts w:hint="default"/>
        <w:lang w:val="en-US" w:eastAsia="en-US" w:bidi="ar-SA"/>
      </w:rPr>
    </w:lvl>
    <w:lvl w:ilvl="8" w:tplc="B0F09D42">
      <w:numFmt w:val="bullet"/>
      <w:lvlText w:val="•"/>
      <w:lvlJc w:val="left"/>
      <w:pPr>
        <w:ind w:left="2933" w:hanging="113"/>
      </w:pPr>
      <w:rPr>
        <w:rFonts w:hint="default"/>
        <w:lang w:val="en-US" w:eastAsia="en-US" w:bidi="ar-SA"/>
      </w:rPr>
    </w:lvl>
  </w:abstractNum>
  <w:abstractNum w:abstractNumId="47" w15:restartNumberingAfterBreak="0">
    <w:nsid w:val="5AD0159E"/>
    <w:multiLevelType w:val="hybridMultilevel"/>
    <w:tmpl w:val="1028456C"/>
    <w:lvl w:ilvl="0" w:tplc="B98A7CB8">
      <w:numFmt w:val="bullet"/>
      <w:lvlText w:val="•"/>
      <w:lvlJc w:val="left"/>
      <w:pPr>
        <w:ind w:left="373" w:hanging="209"/>
      </w:pPr>
      <w:rPr>
        <w:rFonts w:ascii="Times New Roman" w:eastAsia="Times New Roman" w:hAnsi="Times New Roman" w:cs="Times New Roman" w:hint="default"/>
        <w:b w:val="0"/>
        <w:bCs w:val="0"/>
        <w:i w:val="0"/>
        <w:iCs w:val="0"/>
        <w:spacing w:val="0"/>
        <w:w w:val="99"/>
        <w:sz w:val="20"/>
        <w:szCs w:val="20"/>
        <w:lang w:val="en-US" w:eastAsia="en-US" w:bidi="ar-SA"/>
      </w:rPr>
    </w:lvl>
    <w:lvl w:ilvl="1" w:tplc="3D847874">
      <w:numFmt w:val="bullet"/>
      <w:lvlText w:val="•"/>
      <w:lvlJc w:val="left"/>
      <w:pPr>
        <w:ind w:left="561" w:hanging="209"/>
      </w:pPr>
      <w:rPr>
        <w:rFonts w:hint="default"/>
        <w:lang w:val="en-US" w:eastAsia="en-US" w:bidi="ar-SA"/>
      </w:rPr>
    </w:lvl>
    <w:lvl w:ilvl="2" w:tplc="836E9392">
      <w:numFmt w:val="bullet"/>
      <w:lvlText w:val="•"/>
      <w:lvlJc w:val="left"/>
      <w:pPr>
        <w:ind w:left="742" w:hanging="209"/>
      </w:pPr>
      <w:rPr>
        <w:rFonts w:hint="default"/>
        <w:lang w:val="en-US" w:eastAsia="en-US" w:bidi="ar-SA"/>
      </w:rPr>
    </w:lvl>
    <w:lvl w:ilvl="3" w:tplc="CDD03138">
      <w:numFmt w:val="bullet"/>
      <w:lvlText w:val="•"/>
      <w:lvlJc w:val="left"/>
      <w:pPr>
        <w:ind w:left="923" w:hanging="209"/>
      </w:pPr>
      <w:rPr>
        <w:rFonts w:hint="default"/>
        <w:lang w:val="en-US" w:eastAsia="en-US" w:bidi="ar-SA"/>
      </w:rPr>
    </w:lvl>
    <w:lvl w:ilvl="4" w:tplc="77FA265A">
      <w:numFmt w:val="bullet"/>
      <w:lvlText w:val="•"/>
      <w:lvlJc w:val="left"/>
      <w:pPr>
        <w:ind w:left="1105" w:hanging="209"/>
      </w:pPr>
      <w:rPr>
        <w:rFonts w:hint="default"/>
        <w:lang w:val="en-US" w:eastAsia="en-US" w:bidi="ar-SA"/>
      </w:rPr>
    </w:lvl>
    <w:lvl w:ilvl="5" w:tplc="CDB061DA">
      <w:numFmt w:val="bullet"/>
      <w:lvlText w:val="•"/>
      <w:lvlJc w:val="left"/>
      <w:pPr>
        <w:ind w:left="1286" w:hanging="209"/>
      </w:pPr>
      <w:rPr>
        <w:rFonts w:hint="default"/>
        <w:lang w:val="en-US" w:eastAsia="en-US" w:bidi="ar-SA"/>
      </w:rPr>
    </w:lvl>
    <w:lvl w:ilvl="6" w:tplc="7E7E3F92">
      <w:numFmt w:val="bullet"/>
      <w:lvlText w:val="•"/>
      <w:lvlJc w:val="left"/>
      <w:pPr>
        <w:ind w:left="1467" w:hanging="209"/>
      </w:pPr>
      <w:rPr>
        <w:rFonts w:hint="default"/>
        <w:lang w:val="en-US" w:eastAsia="en-US" w:bidi="ar-SA"/>
      </w:rPr>
    </w:lvl>
    <w:lvl w:ilvl="7" w:tplc="32822040">
      <w:numFmt w:val="bullet"/>
      <w:lvlText w:val="•"/>
      <w:lvlJc w:val="left"/>
      <w:pPr>
        <w:ind w:left="1649" w:hanging="209"/>
      </w:pPr>
      <w:rPr>
        <w:rFonts w:hint="default"/>
        <w:lang w:val="en-US" w:eastAsia="en-US" w:bidi="ar-SA"/>
      </w:rPr>
    </w:lvl>
    <w:lvl w:ilvl="8" w:tplc="810077FC">
      <w:numFmt w:val="bullet"/>
      <w:lvlText w:val="•"/>
      <w:lvlJc w:val="left"/>
      <w:pPr>
        <w:ind w:left="1830" w:hanging="209"/>
      </w:pPr>
      <w:rPr>
        <w:rFonts w:hint="default"/>
        <w:lang w:val="en-US" w:eastAsia="en-US" w:bidi="ar-SA"/>
      </w:rPr>
    </w:lvl>
  </w:abstractNum>
  <w:abstractNum w:abstractNumId="48" w15:restartNumberingAfterBreak="0">
    <w:nsid w:val="5AF06017"/>
    <w:multiLevelType w:val="hybridMultilevel"/>
    <w:tmpl w:val="46ACA16C"/>
    <w:lvl w:ilvl="0" w:tplc="4522BFAA">
      <w:numFmt w:val="bullet"/>
      <w:lvlText w:val="•"/>
      <w:lvlJc w:val="left"/>
      <w:pPr>
        <w:ind w:left="218" w:hanging="113"/>
      </w:pPr>
      <w:rPr>
        <w:rFonts w:ascii="Arial" w:eastAsia="Arial" w:hAnsi="Arial" w:cs="Arial" w:hint="default"/>
        <w:b w:val="0"/>
        <w:bCs w:val="0"/>
        <w:i w:val="0"/>
        <w:iCs w:val="0"/>
        <w:spacing w:val="0"/>
        <w:w w:val="100"/>
        <w:sz w:val="18"/>
        <w:szCs w:val="18"/>
        <w:lang w:val="en-US" w:eastAsia="en-US" w:bidi="ar-SA"/>
      </w:rPr>
    </w:lvl>
    <w:lvl w:ilvl="1" w:tplc="73A637CA">
      <w:numFmt w:val="bullet"/>
      <w:lvlText w:val="•"/>
      <w:lvlJc w:val="left"/>
      <w:pPr>
        <w:ind w:left="385" w:hanging="113"/>
      </w:pPr>
      <w:rPr>
        <w:rFonts w:hint="default"/>
        <w:lang w:val="en-US" w:eastAsia="en-US" w:bidi="ar-SA"/>
      </w:rPr>
    </w:lvl>
    <w:lvl w:ilvl="2" w:tplc="ADFE8E8E">
      <w:numFmt w:val="bullet"/>
      <w:lvlText w:val="•"/>
      <w:lvlJc w:val="left"/>
      <w:pPr>
        <w:ind w:left="551" w:hanging="113"/>
      </w:pPr>
      <w:rPr>
        <w:rFonts w:hint="default"/>
        <w:lang w:val="en-US" w:eastAsia="en-US" w:bidi="ar-SA"/>
      </w:rPr>
    </w:lvl>
    <w:lvl w:ilvl="3" w:tplc="6D107532">
      <w:numFmt w:val="bullet"/>
      <w:lvlText w:val="•"/>
      <w:lvlJc w:val="left"/>
      <w:pPr>
        <w:ind w:left="717" w:hanging="113"/>
      </w:pPr>
      <w:rPr>
        <w:rFonts w:hint="default"/>
        <w:lang w:val="en-US" w:eastAsia="en-US" w:bidi="ar-SA"/>
      </w:rPr>
    </w:lvl>
    <w:lvl w:ilvl="4" w:tplc="71207A42">
      <w:numFmt w:val="bullet"/>
      <w:lvlText w:val="•"/>
      <w:lvlJc w:val="left"/>
      <w:pPr>
        <w:ind w:left="883" w:hanging="113"/>
      </w:pPr>
      <w:rPr>
        <w:rFonts w:hint="default"/>
        <w:lang w:val="en-US" w:eastAsia="en-US" w:bidi="ar-SA"/>
      </w:rPr>
    </w:lvl>
    <w:lvl w:ilvl="5" w:tplc="D500E5F6">
      <w:numFmt w:val="bullet"/>
      <w:lvlText w:val="•"/>
      <w:lvlJc w:val="left"/>
      <w:pPr>
        <w:ind w:left="1049" w:hanging="113"/>
      </w:pPr>
      <w:rPr>
        <w:rFonts w:hint="default"/>
        <w:lang w:val="en-US" w:eastAsia="en-US" w:bidi="ar-SA"/>
      </w:rPr>
    </w:lvl>
    <w:lvl w:ilvl="6" w:tplc="A230AF74">
      <w:numFmt w:val="bullet"/>
      <w:lvlText w:val="•"/>
      <w:lvlJc w:val="left"/>
      <w:pPr>
        <w:ind w:left="1215" w:hanging="113"/>
      </w:pPr>
      <w:rPr>
        <w:rFonts w:hint="default"/>
        <w:lang w:val="en-US" w:eastAsia="en-US" w:bidi="ar-SA"/>
      </w:rPr>
    </w:lvl>
    <w:lvl w:ilvl="7" w:tplc="92DC8506">
      <w:numFmt w:val="bullet"/>
      <w:lvlText w:val="•"/>
      <w:lvlJc w:val="left"/>
      <w:pPr>
        <w:ind w:left="1381" w:hanging="113"/>
      </w:pPr>
      <w:rPr>
        <w:rFonts w:hint="default"/>
        <w:lang w:val="en-US" w:eastAsia="en-US" w:bidi="ar-SA"/>
      </w:rPr>
    </w:lvl>
    <w:lvl w:ilvl="8" w:tplc="D7208224">
      <w:numFmt w:val="bullet"/>
      <w:lvlText w:val="•"/>
      <w:lvlJc w:val="left"/>
      <w:pPr>
        <w:ind w:left="1547" w:hanging="113"/>
      </w:pPr>
      <w:rPr>
        <w:rFonts w:hint="default"/>
        <w:lang w:val="en-US" w:eastAsia="en-US" w:bidi="ar-SA"/>
      </w:rPr>
    </w:lvl>
  </w:abstractNum>
  <w:abstractNum w:abstractNumId="49" w15:restartNumberingAfterBreak="0">
    <w:nsid w:val="5B6E5386"/>
    <w:multiLevelType w:val="hybridMultilevel"/>
    <w:tmpl w:val="EB581D3E"/>
    <w:lvl w:ilvl="0" w:tplc="14C8C1B2">
      <w:numFmt w:val="bullet"/>
      <w:lvlText w:val="•"/>
      <w:lvlJc w:val="left"/>
      <w:pPr>
        <w:ind w:left="366" w:hanging="197"/>
      </w:pPr>
      <w:rPr>
        <w:rFonts w:ascii="Arial" w:eastAsia="Arial" w:hAnsi="Arial" w:cs="Arial" w:hint="default"/>
        <w:b w:val="0"/>
        <w:bCs w:val="0"/>
        <w:i w:val="0"/>
        <w:iCs w:val="0"/>
        <w:spacing w:val="0"/>
        <w:w w:val="100"/>
        <w:sz w:val="18"/>
        <w:szCs w:val="18"/>
        <w:lang w:val="en-US" w:eastAsia="en-US" w:bidi="ar-SA"/>
      </w:rPr>
    </w:lvl>
    <w:lvl w:ilvl="1" w:tplc="422E6460">
      <w:numFmt w:val="bullet"/>
      <w:lvlText w:val="•"/>
      <w:lvlJc w:val="left"/>
      <w:pPr>
        <w:ind w:left="470" w:hanging="197"/>
      </w:pPr>
      <w:rPr>
        <w:rFonts w:hint="default"/>
        <w:lang w:val="en-US" w:eastAsia="en-US" w:bidi="ar-SA"/>
      </w:rPr>
    </w:lvl>
    <w:lvl w:ilvl="2" w:tplc="1DD4D8B2">
      <w:numFmt w:val="bullet"/>
      <w:lvlText w:val="•"/>
      <w:lvlJc w:val="left"/>
      <w:pPr>
        <w:ind w:left="580" w:hanging="197"/>
      </w:pPr>
      <w:rPr>
        <w:rFonts w:hint="default"/>
        <w:lang w:val="en-US" w:eastAsia="en-US" w:bidi="ar-SA"/>
      </w:rPr>
    </w:lvl>
    <w:lvl w:ilvl="3" w:tplc="BF5E29F4">
      <w:numFmt w:val="bullet"/>
      <w:lvlText w:val="•"/>
      <w:lvlJc w:val="left"/>
      <w:pPr>
        <w:ind w:left="690" w:hanging="197"/>
      </w:pPr>
      <w:rPr>
        <w:rFonts w:hint="default"/>
        <w:lang w:val="en-US" w:eastAsia="en-US" w:bidi="ar-SA"/>
      </w:rPr>
    </w:lvl>
    <w:lvl w:ilvl="4" w:tplc="BBF07D6A">
      <w:numFmt w:val="bullet"/>
      <w:lvlText w:val="•"/>
      <w:lvlJc w:val="left"/>
      <w:pPr>
        <w:ind w:left="800" w:hanging="197"/>
      </w:pPr>
      <w:rPr>
        <w:rFonts w:hint="default"/>
        <w:lang w:val="en-US" w:eastAsia="en-US" w:bidi="ar-SA"/>
      </w:rPr>
    </w:lvl>
    <w:lvl w:ilvl="5" w:tplc="ACEC74B0">
      <w:numFmt w:val="bullet"/>
      <w:lvlText w:val="•"/>
      <w:lvlJc w:val="left"/>
      <w:pPr>
        <w:ind w:left="910" w:hanging="197"/>
      </w:pPr>
      <w:rPr>
        <w:rFonts w:hint="default"/>
        <w:lang w:val="en-US" w:eastAsia="en-US" w:bidi="ar-SA"/>
      </w:rPr>
    </w:lvl>
    <w:lvl w:ilvl="6" w:tplc="1DDA9030">
      <w:numFmt w:val="bullet"/>
      <w:lvlText w:val="•"/>
      <w:lvlJc w:val="left"/>
      <w:pPr>
        <w:ind w:left="1020" w:hanging="197"/>
      </w:pPr>
      <w:rPr>
        <w:rFonts w:hint="default"/>
        <w:lang w:val="en-US" w:eastAsia="en-US" w:bidi="ar-SA"/>
      </w:rPr>
    </w:lvl>
    <w:lvl w:ilvl="7" w:tplc="09927DE8">
      <w:numFmt w:val="bullet"/>
      <w:lvlText w:val="•"/>
      <w:lvlJc w:val="left"/>
      <w:pPr>
        <w:ind w:left="1130" w:hanging="197"/>
      </w:pPr>
      <w:rPr>
        <w:rFonts w:hint="default"/>
        <w:lang w:val="en-US" w:eastAsia="en-US" w:bidi="ar-SA"/>
      </w:rPr>
    </w:lvl>
    <w:lvl w:ilvl="8" w:tplc="C56082B6">
      <w:numFmt w:val="bullet"/>
      <w:lvlText w:val="•"/>
      <w:lvlJc w:val="left"/>
      <w:pPr>
        <w:ind w:left="1240" w:hanging="197"/>
      </w:pPr>
      <w:rPr>
        <w:rFonts w:hint="default"/>
        <w:lang w:val="en-US" w:eastAsia="en-US" w:bidi="ar-SA"/>
      </w:rPr>
    </w:lvl>
  </w:abstractNum>
  <w:abstractNum w:abstractNumId="50" w15:restartNumberingAfterBreak="0">
    <w:nsid w:val="5BE06F42"/>
    <w:multiLevelType w:val="hybridMultilevel"/>
    <w:tmpl w:val="07D2570E"/>
    <w:lvl w:ilvl="0" w:tplc="2C308BBA">
      <w:numFmt w:val="bullet"/>
      <w:lvlText w:val="•"/>
      <w:lvlJc w:val="left"/>
      <w:pPr>
        <w:ind w:left="218" w:hanging="113"/>
      </w:pPr>
      <w:rPr>
        <w:rFonts w:ascii="Arial" w:eastAsia="Arial" w:hAnsi="Arial" w:cs="Arial" w:hint="default"/>
        <w:b w:val="0"/>
        <w:bCs w:val="0"/>
        <w:i w:val="0"/>
        <w:iCs w:val="0"/>
        <w:spacing w:val="0"/>
        <w:w w:val="100"/>
        <w:sz w:val="18"/>
        <w:szCs w:val="18"/>
        <w:lang w:val="en-US" w:eastAsia="en-US" w:bidi="ar-SA"/>
      </w:rPr>
    </w:lvl>
    <w:lvl w:ilvl="1" w:tplc="EAFEDA36">
      <w:numFmt w:val="bullet"/>
      <w:lvlText w:val="•"/>
      <w:lvlJc w:val="left"/>
      <w:pPr>
        <w:ind w:left="385" w:hanging="113"/>
      </w:pPr>
      <w:rPr>
        <w:rFonts w:hint="default"/>
        <w:lang w:val="en-US" w:eastAsia="en-US" w:bidi="ar-SA"/>
      </w:rPr>
    </w:lvl>
    <w:lvl w:ilvl="2" w:tplc="DA9E5B98">
      <w:numFmt w:val="bullet"/>
      <w:lvlText w:val="•"/>
      <w:lvlJc w:val="left"/>
      <w:pPr>
        <w:ind w:left="551" w:hanging="113"/>
      </w:pPr>
      <w:rPr>
        <w:rFonts w:hint="default"/>
        <w:lang w:val="en-US" w:eastAsia="en-US" w:bidi="ar-SA"/>
      </w:rPr>
    </w:lvl>
    <w:lvl w:ilvl="3" w:tplc="5F3CE64C">
      <w:numFmt w:val="bullet"/>
      <w:lvlText w:val="•"/>
      <w:lvlJc w:val="left"/>
      <w:pPr>
        <w:ind w:left="717" w:hanging="113"/>
      </w:pPr>
      <w:rPr>
        <w:rFonts w:hint="default"/>
        <w:lang w:val="en-US" w:eastAsia="en-US" w:bidi="ar-SA"/>
      </w:rPr>
    </w:lvl>
    <w:lvl w:ilvl="4" w:tplc="9F40D816">
      <w:numFmt w:val="bullet"/>
      <w:lvlText w:val="•"/>
      <w:lvlJc w:val="left"/>
      <w:pPr>
        <w:ind w:left="883" w:hanging="113"/>
      </w:pPr>
      <w:rPr>
        <w:rFonts w:hint="default"/>
        <w:lang w:val="en-US" w:eastAsia="en-US" w:bidi="ar-SA"/>
      </w:rPr>
    </w:lvl>
    <w:lvl w:ilvl="5" w:tplc="5D723DDA">
      <w:numFmt w:val="bullet"/>
      <w:lvlText w:val="•"/>
      <w:lvlJc w:val="left"/>
      <w:pPr>
        <w:ind w:left="1049" w:hanging="113"/>
      </w:pPr>
      <w:rPr>
        <w:rFonts w:hint="default"/>
        <w:lang w:val="en-US" w:eastAsia="en-US" w:bidi="ar-SA"/>
      </w:rPr>
    </w:lvl>
    <w:lvl w:ilvl="6" w:tplc="5CCEA87C">
      <w:numFmt w:val="bullet"/>
      <w:lvlText w:val="•"/>
      <w:lvlJc w:val="left"/>
      <w:pPr>
        <w:ind w:left="1215" w:hanging="113"/>
      </w:pPr>
      <w:rPr>
        <w:rFonts w:hint="default"/>
        <w:lang w:val="en-US" w:eastAsia="en-US" w:bidi="ar-SA"/>
      </w:rPr>
    </w:lvl>
    <w:lvl w:ilvl="7" w:tplc="286E5D0C">
      <w:numFmt w:val="bullet"/>
      <w:lvlText w:val="•"/>
      <w:lvlJc w:val="left"/>
      <w:pPr>
        <w:ind w:left="1381" w:hanging="113"/>
      </w:pPr>
      <w:rPr>
        <w:rFonts w:hint="default"/>
        <w:lang w:val="en-US" w:eastAsia="en-US" w:bidi="ar-SA"/>
      </w:rPr>
    </w:lvl>
    <w:lvl w:ilvl="8" w:tplc="2A46402C">
      <w:numFmt w:val="bullet"/>
      <w:lvlText w:val="•"/>
      <w:lvlJc w:val="left"/>
      <w:pPr>
        <w:ind w:left="1547" w:hanging="113"/>
      </w:pPr>
      <w:rPr>
        <w:rFonts w:hint="default"/>
        <w:lang w:val="en-US" w:eastAsia="en-US" w:bidi="ar-SA"/>
      </w:rPr>
    </w:lvl>
  </w:abstractNum>
  <w:abstractNum w:abstractNumId="51" w15:restartNumberingAfterBreak="0">
    <w:nsid w:val="5C2D6218"/>
    <w:multiLevelType w:val="hybridMultilevel"/>
    <w:tmpl w:val="DE0E7B6A"/>
    <w:lvl w:ilvl="0" w:tplc="FEC6BB6C">
      <w:numFmt w:val="bullet"/>
      <w:lvlText w:val="•"/>
      <w:lvlJc w:val="left"/>
      <w:pPr>
        <w:ind w:left="443" w:hanging="243"/>
      </w:pPr>
      <w:rPr>
        <w:rFonts w:ascii="Arial" w:eastAsia="Arial" w:hAnsi="Arial" w:cs="Arial" w:hint="default"/>
        <w:b w:val="0"/>
        <w:bCs w:val="0"/>
        <w:i w:val="0"/>
        <w:iCs w:val="0"/>
        <w:spacing w:val="0"/>
        <w:w w:val="100"/>
        <w:sz w:val="18"/>
        <w:szCs w:val="18"/>
        <w:lang w:val="en-US" w:eastAsia="en-US" w:bidi="ar-SA"/>
      </w:rPr>
    </w:lvl>
    <w:lvl w:ilvl="1" w:tplc="A4721D8E">
      <w:numFmt w:val="bullet"/>
      <w:lvlText w:val="•"/>
      <w:lvlJc w:val="left"/>
      <w:pPr>
        <w:ind w:left="835" w:hanging="243"/>
      </w:pPr>
      <w:rPr>
        <w:rFonts w:hint="default"/>
        <w:lang w:val="en-US" w:eastAsia="en-US" w:bidi="ar-SA"/>
      </w:rPr>
    </w:lvl>
    <w:lvl w:ilvl="2" w:tplc="226624C4">
      <w:numFmt w:val="bullet"/>
      <w:lvlText w:val="•"/>
      <w:lvlJc w:val="left"/>
      <w:pPr>
        <w:ind w:left="1231" w:hanging="243"/>
      </w:pPr>
      <w:rPr>
        <w:rFonts w:hint="default"/>
        <w:lang w:val="en-US" w:eastAsia="en-US" w:bidi="ar-SA"/>
      </w:rPr>
    </w:lvl>
    <w:lvl w:ilvl="3" w:tplc="FA5AF67A">
      <w:numFmt w:val="bullet"/>
      <w:lvlText w:val="•"/>
      <w:lvlJc w:val="left"/>
      <w:pPr>
        <w:ind w:left="1626" w:hanging="243"/>
      </w:pPr>
      <w:rPr>
        <w:rFonts w:hint="default"/>
        <w:lang w:val="en-US" w:eastAsia="en-US" w:bidi="ar-SA"/>
      </w:rPr>
    </w:lvl>
    <w:lvl w:ilvl="4" w:tplc="55A4D526">
      <w:numFmt w:val="bullet"/>
      <w:lvlText w:val="•"/>
      <w:lvlJc w:val="left"/>
      <w:pPr>
        <w:ind w:left="2022" w:hanging="243"/>
      </w:pPr>
      <w:rPr>
        <w:rFonts w:hint="default"/>
        <w:lang w:val="en-US" w:eastAsia="en-US" w:bidi="ar-SA"/>
      </w:rPr>
    </w:lvl>
    <w:lvl w:ilvl="5" w:tplc="C4C094D4">
      <w:numFmt w:val="bullet"/>
      <w:lvlText w:val="•"/>
      <w:lvlJc w:val="left"/>
      <w:pPr>
        <w:ind w:left="2418" w:hanging="243"/>
      </w:pPr>
      <w:rPr>
        <w:rFonts w:hint="default"/>
        <w:lang w:val="en-US" w:eastAsia="en-US" w:bidi="ar-SA"/>
      </w:rPr>
    </w:lvl>
    <w:lvl w:ilvl="6" w:tplc="31501786">
      <w:numFmt w:val="bullet"/>
      <w:lvlText w:val="•"/>
      <w:lvlJc w:val="left"/>
      <w:pPr>
        <w:ind w:left="2813" w:hanging="243"/>
      </w:pPr>
      <w:rPr>
        <w:rFonts w:hint="default"/>
        <w:lang w:val="en-US" w:eastAsia="en-US" w:bidi="ar-SA"/>
      </w:rPr>
    </w:lvl>
    <w:lvl w:ilvl="7" w:tplc="D2F22D2E">
      <w:numFmt w:val="bullet"/>
      <w:lvlText w:val="•"/>
      <w:lvlJc w:val="left"/>
      <w:pPr>
        <w:ind w:left="3209" w:hanging="243"/>
      </w:pPr>
      <w:rPr>
        <w:rFonts w:hint="default"/>
        <w:lang w:val="en-US" w:eastAsia="en-US" w:bidi="ar-SA"/>
      </w:rPr>
    </w:lvl>
    <w:lvl w:ilvl="8" w:tplc="91F884FA">
      <w:numFmt w:val="bullet"/>
      <w:lvlText w:val="•"/>
      <w:lvlJc w:val="left"/>
      <w:pPr>
        <w:ind w:left="3604" w:hanging="243"/>
      </w:pPr>
      <w:rPr>
        <w:rFonts w:hint="default"/>
        <w:lang w:val="en-US" w:eastAsia="en-US" w:bidi="ar-SA"/>
      </w:rPr>
    </w:lvl>
  </w:abstractNum>
  <w:abstractNum w:abstractNumId="52" w15:restartNumberingAfterBreak="0">
    <w:nsid w:val="5C963246"/>
    <w:multiLevelType w:val="hybridMultilevel"/>
    <w:tmpl w:val="CE54E940"/>
    <w:lvl w:ilvl="0" w:tplc="EB501222">
      <w:numFmt w:val="bullet"/>
      <w:lvlText w:val=""/>
      <w:lvlJc w:val="left"/>
      <w:pPr>
        <w:ind w:left="286" w:hanging="178"/>
      </w:pPr>
      <w:rPr>
        <w:rFonts w:ascii="Symbol" w:eastAsia="Symbol" w:hAnsi="Symbol" w:cs="Symbol" w:hint="default"/>
        <w:b w:val="0"/>
        <w:bCs w:val="0"/>
        <w:i w:val="0"/>
        <w:iCs w:val="0"/>
        <w:spacing w:val="0"/>
        <w:w w:val="100"/>
        <w:sz w:val="18"/>
        <w:szCs w:val="18"/>
        <w:lang w:val="en-US" w:eastAsia="en-US" w:bidi="ar-SA"/>
      </w:rPr>
    </w:lvl>
    <w:lvl w:ilvl="1" w:tplc="ED7C4AB2">
      <w:numFmt w:val="bullet"/>
      <w:lvlText w:val="•"/>
      <w:lvlJc w:val="left"/>
      <w:pPr>
        <w:ind w:left="605" w:hanging="178"/>
      </w:pPr>
      <w:rPr>
        <w:rFonts w:hint="default"/>
        <w:lang w:val="en-US" w:eastAsia="en-US" w:bidi="ar-SA"/>
      </w:rPr>
    </w:lvl>
    <w:lvl w:ilvl="2" w:tplc="E57C75F4">
      <w:numFmt w:val="bullet"/>
      <w:lvlText w:val="•"/>
      <w:lvlJc w:val="left"/>
      <w:pPr>
        <w:ind w:left="930" w:hanging="178"/>
      </w:pPr>
      <w:rPr>
        <w:rFonts w:hint="default"/>
        <w:lang w:val="en-US" w:eastAsia="en-US" w:bidi="ar-SA"/>
      </w:rPr>
    </w:lvl>
    <w:lvl w:ilvl="3" w:tplc="B37AC478">
      <w:numFmt w:val="bullet"/>
      <w:lvlText w:val="•"/>
      <w:lvlJc w:val="left"/>
      <w:pPr>
        <w:ind w:left="1255" w:hanging="178"/>
      </w:pPr>
      <w:rPr>
        <w:rFonts w:hint="default"/>
        <w:lang w:val="en-US" w:eastAsia="en-US" w:bidi="ar-SA"/>
      </w:rPr>
    </w:lvl>
    <w:lvl w:ilvl="4" w:tplc="C338B2C8">
      <w:numFmt w:val="bullet"/>
      <w:lvlText w:val="•"/>
      <w:lvlJc w:val="left"/>
      <w:pPr>
        <w:ind w:left="1580" w:hanging="178"/>
      </w:pPr>
      <w:rPr>
        <w:rFonts w:hint="default"/>
        <w:lang w:val="en-US" w:eastAsia="en-US" w:bidi="ar-SA"/>
      </w:rPr>
    </w:lvl>
    <w:lvl w:ilvl="5" w:tplc="4C12A2F0">
      <w:numFmt w:val="bullet"/>
      <w:lvlText w:val="•"/>
      <w:lvlJc w:val="left"/>
      <w:pPr>
        <w:ind w:left="1906" w:hanging="178"/>
      </w:pPr>
      <w:rPr>
        <w:rFonts w:hint="default"/>
        <w:lang w:val="en-US" w:eastAsia="en-US" w:bidi="ar-SA"/>
      </w:rPr>
    </w:lvl>
    <w:lvl w:ilvl="6" w:tplc="66728E3E">
      <w:numFmt w:val="bullet"/>
      <w:lvlText w:val="•"/>
      <w:lvlJc w:val="left"/>
      <w:pPr>
        <w:ind w:left="2231" w:hanging="178"/>
      </w:pPr>
      <w:rPr>
        <w:rFonts w:hint="default"/>
        <w:lang w:val="en-US" w:eastAsia="en-US" w:bidi="ar-SA"/>
      </w:rPr>
    </w:lvl>
    <w:lvl w:ilvl="7" w:tplc="8DD212AA">
      <w:numFmt w:val="bullet"/>
      <w:lvlText w:val="•"/>
      <w:lvlJc w:val="left"/>
      <w:pPr>
        <w:ind w:left="2556" w:hanging="178"/>
      </w:pPr>
      <w:rPr>
        <w:rFonts w:hint="default"/>
        <w:lang w:val="en-US" w:eastAsia="en-US" w:bidi="ar-SA"/>
      </w:rPr>
    </w:lvl>
    <w:lvl w:ilvl="8" w:tplc="6A18B982">
      <w:numFmt w:val="bullet"/>
      <w:lvlText w:val="•"/>
      <w:lvlJc w:val="left"/>
      <w:pPr>
        <w:ind w:left="2881" w:hanging="178"/>
      </w:pPr>
      <w:rPr>
        <w:rFonts w:hint="default"/>
        <w:lang w:val="en-US" w:eastAsia="en-US" w:bidi="ar-SA"/>
      </w:rPr>
    </w:lvl>
  </w:abstractNum>
  <w:abstractNum w:abstractNumId="53" w15:restartNumberingAfterBreak="0">
    <w:nsid w:val="5CE46B16"/>
    <w:multiLevelType w:val="hybridMultilevel"/>
    <w:tmpl w:val="0974E43C"/>
    <w:lvl w:ilvl="0" w:tplc="7D98C254">
      <w:numFmt w:val="bullet"/>
      <w:lvlText w:val=""/>
      <w:lvlJc w:val="left"/>
      <w:pPr>
        <w:ind w:left="465" w:hanging="360"/>
      </w:pPr>
      <w:rPr>
        <w:rFonts w:ascii="Symbol" w:eastAsia="Symbol" w:hAnsi="Symbol" w:cs="Symbol" w:hint="default"/>
        <w:b w:val="0"/>
        <w:bCs w:val="0"/>
        <w:i w:val="0"/>
        <w:iCs w:val="0"/>
        <w:spacing w:val="0"/>
        <w:w w:val="100"/>
        <w:sz w:val="18"/>
        <w:szCs w:val="18"/>
        <w:lang w:val="en-US" w:eastAsia="en-US" w:bidi="ar-SA"/>
      </w:rPr>
    </w:lvl>
    <w:lvl w:ilvl="1" w:tplc="971A56DC">
      <w:numFmt w:val="bullet"/>
      <w:lvlText w:val="•"/>
      <w:lvlJc w:val="left"/>
      <w:pPr>
        <w:ind w:left="647" w:hanging="360"/>
      </w:pPr>
      <w:rPr>
        <w:rFonts w:hint="default"/>
        <w:lang w:val="en-US" w:eastAsia="en-US" w:bidi="ar-SA"/>
      </w:rPr>
    </w:lvl>
    <w:lvl w:ilvl="2" w:tplc="88360E98">
      <w:numFmt w:val="bullet"/>
      <w:lvlText w:val="•"/>
      <w:lvlJc w:val="left"/>
      <w:pPr>
        <w:ind w:left="835" w:hanging="360"/>
      </w:pPr>
      <w:rPr>
        <w:rFonts w:hint="default"/>
        <w:lang w:val="en-US" w:eastAsia="en-US" w:bidi="ar-SA"/>
      </w:rPr>
    </w:lvl>
    <w:lvl w:ilvl="3" w:tplc="1ACC6240">
      <w:numFmt w:val="bullet"/>
      <w:lvlText w:val="•"/>
      <w:lvlJc w:val="left"/>
      <w:pPr>
        <w:ind w:left="1023" w:hanging="360"/>
      </w:pPr>
      <w:rPr>
        <w:rFonts w:hint="default"/>
        <w:lang w:val="en-US" w:eastAsia="en-US" w:bidi="ar-SA"/>
      </w:rPr>
    </w:lvl>
    <w:lvl w:ilvl="4" w:tplc="92483DBE">
      <w:numFmt w:val="bullet"/>
      <w:lvlText w:val="•"/>
      <w:lvlJc w:val="left"/>
      <w:pPr>
        <w:ind w:left="1211" w:hanging="360"/>
      </w:pPr>
      <w:rPr>
        <w:rFonts w:hint="default"/>
        <w:lang w:val="en-US" w:eastAsia="en-US" w:bidi="ar-SA"/>
      </w:rPr>
    </w:lvl>
    <w:lvl w:ilvl="5" w:tplc="FD5A32A2">
      <w:numFmt w:val="bullet"/>
      <w:lvlText w:val="•"/>
      <w:lvlJc w:val="left"/>
      <w:pPr>
        <w:ind w:left="1399" w:hanging="360"/>
      </w:pPr>
      <w:rPr>
        <w:rFonts w:hint="default"/>
        <w:lang w:val="en-US" w:eastAsia="en-US" w:bidi="ar-SA"/>
      </w:rPr>
    </w:lvl>
    <w:lvl w:ilvl="6" w:tplc="F1E6A4F2">
      <w:numFmt w:val="bullet"/>
      <w:lvlText w:val="•"/>
      <w:lvlJc w:val="left"/>
      <w:pPr>
        <w:ind w:left="1587" w:hanging="360"/>
      </w:pPr>
      <w:rPr>
        <w:rFonts w:hint="default"/>
        <w:lang w:val="en-US" w:eastAsia="en-US" w:bidi="ar-SA"/>
      </w:rPr>
    </w:lvl>
    <w:lvl w:ilvl="7" w:tplc="80FCD868">
      <w:numFmt w:val="bullet"/>
      <w:lvlText w:val="•"/>
      <w:lvlJc w:val="left"/>
      <w:pPr>
        <w:ind w:left="1775" w:hanging="360"/>
      </w:pPr>
      <w:rPr>
        <w:rFonts w:hint="default"/>
        <w:lang w:val="en-US" w:eastAsia="en-US" w:bidi="ar-SA"/>
      </w:rPr>
    </w:lvl>
    <w:lvl w:ilvl="8" w:tplc="A28EA53C">
      <w:numFmt w:val="bullet"/>
      <w:lvlText w:val="•"/>
      <w:lvlJc w:val="left"/>
      <w:pPr>
        <w:ind w:left="1963" w:hanging="360"/>
      </w:pPr>
      <w:rPr>
        <w:rFonts w:hint="default"/>
        <w:lang w:val="en-US" w:eastAsia="en-US" w:bidi="ar-SA"/>
      </w:rPr>
    </w:lvl>
  </w:abstractNum>
  <w:abstractNum w:abstractNumId="54" w15:restartNumberingAfterBreak="0">
    <w:nsid w:val="5E6A4B1E"/>
    <w:multiLevelType w:val="hybridMultilevel"/>
    <w:tmpl w:val="E1B8F996"/>
    <w:lvl w:ilvl="0" w:tplc="94609B58">
      <w:numFmt w:val="bullet"/>
      <w:lvlText w:val="•"/>
      <w:lvlJc w:val="left"/>
      <w:pPr>
        <w:ind w:left="2327" w:hanging="131"/>
      </w:pPr>
      <w:rPr>
        <w:rFonts w:ascii="Arial" w:eastAsia="Arial" w:hAnsi="Arial" w:cs="Arial" w:hint="default"/>
        <w:b w:val="0"/>
        <w:bCs w:val="0"/>
        <w:i w:val="0"/>
        <w:iCs w:val="0"/>
        <w:spacing w:val="0"/>
        <w:w w:val="103"/>
        <w:sz w:val="20"/>
        <w:szCs w:val="20"/>
        <w:lang w:val="en-US" w:eastAsia="en-US" w:bidi="ar-SA"/>
      </w:rPr>
    </w:lvl>
    <w:lvl w:ilvl="1" w:tplc="2F8C7C80">
      <w:numFmt w:val="bullet"/>
      <w:lvlText w:val="•"/>
      <w:lvlJc w:val="left"/>
      <w:pPr>
        <w:ind w:left="3112" w:hanging="131"/>
      </w:pPr>
      <w:rPr>
        <w:rFonts w:hint="default"/>
        <w:lang w:val="en-US" w:eastAsia="en-US" w:bidi="ar-SA"/>
      </w:rPr>
    </w:lvl>
    <w:lvl w:ilvl="2" w:tplc="C02E2AF2">
      <w:numFmt w:val="bullet"/>
      <w:lvlText w:val="•"/>
      <w:lvlJc w:val="left"/>
      <w:pPr>
        <w:ind w:left="3905" w:hanging="131"/>
      </w:pPr>
      <w:rPr>
        <w:rFonts w:hint="default"/>
        <w:lang w:val="en-US" w:eastAsia="en-US" w:bidi="ar-SA"/>
      </w:rPr>
    </w:lvl>
    <w:lvl w:ilvl="3" w:tplc="F1784EA4">
      <w:numFmt w:val="bullet"/>
      <w:lvlText w:val="•"/>
      <w:lvlJc w:val="left"/>
      <w:pPr>
        <w:ind w:left="4697" w:hanging="131"/>
      </w:pPr>
      <w:rPr>
        <w:rFonts w:hint="default"/>
        <w:lang w:val="en-US" w:eastAsia="en-US" w:bidi="ar-SA"/>
      </w:rPr>
    </w:lvl>
    <w:lvl w:ilvl="4" w:tplc="586ED9D6">
      <w:numFmt w:val="bullet"/>
      <w:lvlText w:val="•"/>
      <w:lvlJc w:val="left"/>
      <w:pPr>
        <w:ind w:left="5490" w:hanging="131"/>
      </w:pPr>
      <w:rPr>
        <w:rFonts w:hint="default"/>
        <w:lang w:val="en-US" w:eastAsia="en-US" w:bidi="ar-SA"/>
      </w:rPr>
    </w:lvl>
    <w:lvl w:ilvl="5" w:tplc="75B065E4">
      <w:numFmt w:val="bullet"/>
      <w:lvlText w:val="•"/>
      <w:lvlJc w:val="left"/>
      <w:pPr>
        <w:ind w:left="6283" w:hanging="131"/>
      </w:pPr>
      <w:rPr>
        <w:rFonts w:hint="default"/>
        <w:lang w:val="en-US" w:eastAsia="en-US" w:bidi="ar-SA"/>
      </w:rPr>
    </w:lvl>
    <w:lvl w:ilvl="6" w:tplc="50E0358A">
      <w:numFmt w:val="bullet"/>
      <w:lvlText w:val="•"/>
      <w:lvlJc w:val="left"/>
      <w:pPr>
        <w:ind w:left="7075" w:hanging="131"/>
      </w:pPr>
      <w:rPr>
        <w:rFonts w:hint="default"/>
        <w:lang w:val="en-US" w:eastAsia="en-US" w:bidi="ar-SA"/>
      </w:rPr>
    </w:lvl>
    <w:lvl w:ilvl="7" w:tplc="3A88C832">
      <w:numFmt w:val="bullet"/>
      <w:lvlText w:val="•"/>
      <w:lvlJc w:val="left"/>
      <w:pPr>
        <w:ind w:left="7868" w:hanging="131"/>
      </w:pPr>
      <w:rPr>
        <w:rFonts w:hint="default"/>
        <w:lang w:val="en-US" w:eastAsia="en-US" w:bidi="ar-SA"/>
      </w:rPr>
    </w:lvl>
    <w:lvl w:ilvl="8" w:tplc="E14EE946">
      <w:numFmt w:val="bullet"/>
      <w:lvlText w:val="•"/>
      <w:lvlJc w:val="left"/>
      <w:pPr>
        <w:ind w:left="8661" w:hanging="131"/>
      </w:pPr>
      <w:rPr>
        <w:rFonts w:hint="default"/>
        <w:lang w:val="en-US" w:eastAsia="en-US" w:bidi="ar-SA"/>
      </w:rPr>
    </w:lvl>
  </w:abstractNum>
  <w:abstractNum w:abstractNumId="55" w15:restartNumberingAfterBreak="0">
    <w:nsid w:val="5EB9276D"/>
    <w:multiLevelType w:val="hybridMultilevel"/>
    <w:tmpl w:val="5594A496"/>
    <w:lvl w:ilvl="0" w:tplc="9B06E02E">
      <w:numFmt w:val="bullet"/>
      <w:lvlText w:val="•"/>
      <w:lvlJc w:val="left"/>
      <w:pPr>
        <w:ind w:left="220" w:hanging="113"/>
      </w:pPr>
      <w:rPr>
        <w:rFonts w:ascii="Arial" w:eastAsia="Arial" w:hAnsi="Arial" w:cs="Arial" w:hint="default"/>
        <w:b w:val="0"/>
        <w:bCs w:val="0"/>
        <w:i w:val="0"/>
        <w:iCs w:val="0"/>
        <w:spacing w:val="0"/>
        <w:w w:val="100"/>
        <w:sz w:val="18"/>
        <w:szCs w:val="18"/>
        <w:lang w:val="en-US" w:eastAsia="en-US" w:bidi="ar-SA"/>
      </w:rPr>
    </w:lvl>
    <w:lvl w:ilvl="1" w:tplc="FB12709A">
      <w:numFmt w:val="bullet"/>
      <w:lvlText w:val="•"/>
      <w:lvlJc w:val="left"/>
      <w:pPr>
        <w:ind w:left="559" w:hanging="113"/>
      </w:pPr>
      <w:rPr>
        <w:rFonts w:hint="default"/>
        <w:lang w:val="en-US" w:eastAsia="en-US" w:bidi="ar-SA"/>
      </w:rPr>
    </w:lvl>
    <w:lvl w:ilvl="2" w:tplc="4C4A2A86">
      <w:numFmt w:val="bullet"/>
      <w:lvlText w:val="•"/>
      <w:lvlJc w:val="left"/>
      <w:pPr>
        <w:ind w:left="898" w:hanging="113"/>
      </w:pPr>
      <w:rPr>
        <w:rFonts w:hint="default"/>
        <w:lang w:val="en-US" w:eastAsia="en-US" w:bidi="ar-SA"/>
      </w:rPr>
    </w:lvl>
    <w:lvl w:ilvl="3" w:tplc="E012BAE6">
      <w:numFmt w:val="bullet"/>
      <w:lvlText w:val="•"/>
      <w:lvlJc w:val="left"/>
      <w:pPr>
        <w:ind w:left="1237" w:hanging="113"/>
      </w:pPr>
      <w:rPr>
        <w:rFonts w:hint="default"/>
        <w:lang w:val="en-US" w:eastAsia="en-US" w:bidi="ar-SA"/>
      </w:rPr>
    </w:lvl>
    <w:lvl w:ilvl="4" w:tplc="AF62DBE4">
      <w:numFmt w:val="bullet"/>
      <w:lvlText w:val="•"/>
      <w:lvlJc w:val="left"/>
      <w:pPr>
        <w:ind w:left="1576" w:hanging="113"/>
      </w:pPr>
      <w:rPr>
        <w:rFonts w:hint="default"/>
        <w:lang w:val="en-US" w:eastAsia="en-US" w:bidi="ar-SA"/>
      </w:rPr>
    </w:lvl>
    <w:lvl w:ilvl="5" w:tplc="36B4ECE0">
      <w:numFmt w:val="bullet"/>
      <w:lvlText w:val="•"/>
      <w:lvlJc w:val="left"/>
      <w:pPr>
        <w:ind w:left="1916" w:hanging="113"/>
      </w:pPr>
      <w:rPr>
        <w:rFonts w:hint="default"/>
        <w:lang w:val="en-US" w:eastAsia="en-US" w:bidi="ar-SA"/>
      </w:rPr>
    </w:lvl>
    <w:lvl w:ilvl="6" w:tplc="12989FE0">
      <w:numFmt w:val="bullet"/>
      <w:lvlText w:val="•"/>
      <w:lvlJc w:val="left"/>
      <w:pPr>
        <w:ind w:left="2255" w:hanging="113"/>
      </w:pPr>
      <w:rPr>
        <w:rFonts w:hint="default"/>
        <w:lang w:val="en-US" w:eastAsia="en-US" w:bidi="ar-SA"/>
      </w:rPr>
    </w:lvl>
    <w:lvl w:ilvl="7" w:tplc="F7F635C6">
      <w:numFmt w:val="bullet"/>
      <w:lvlText w:val="•"/>
      <w:lvlJc w:val="left"/>
      <w:pPr>
        <w:ind w:left="2594" w:hanging="113"/>
      </w:pPr>
      <w:rPr>
        <w:rFonts w:hint="default"/>
        <w:lang w:val="en-US" w:eastAsia="en-US" w:bidi="ar-SA"/>
      </w:rPr>
    </w:lvl>
    <w:lvl w:ilvl="8" w:tplc="61989036">
      <w:numFmt w:val="bullet"/>
      <w:lvlText w:val="•"/>
      <w:lvlJc w:val="left"/>
      <w:pPr>
        <w:ind w:left="2933" w:hanging="113"/>
      </w:pPr>
      <w:rPr>
        <w:rFonts w:hint="default"/>
        <w:lang w:val="en-US" w:eastAsia="en-US" w:bidi="ar-SA"/>
      </w:rPr>
    </w:lvl>
  </w:abstractNum>
  <w:abstractNum w:abstractNumId="56" w15:restartNumberingAfterBreak="0">
    <w:nsid w:val="5EEF423C"/>
    <w:multiLevelType w:val="hybridMultilevel"/>
    <w:tmpl w:val="519AEB10"/>
    <w:lvl w:ilvl="0" w:tplc="626677C0">
      <w:numFmt w:val="bullet"/>
      <w:lvlText w:val=""/>
      <w:lvlJc w:val="left"/>
      <w:pPr>
        <w:ind w:left="286" w:hanging="178"/>
      </w:pPr>
      <w:rPr>
        <w:rFonts w:ascii="Symbol" w:eastAsia="Symbol" w:hAnsi="Symbol" w:cs="Symbol" w:hint="default"/>
        <w:b w:val="0"/>
        <w:bCs w:val="0"/>
        <w:i w:val="0"/>
        <w:iCs w:val="0"/>
        <w:spacing w:val="0"/>
        <w:w w:val="100"/>
        <w:sz w:val="18"/>
        <w:szCs w:val="18"/>
        <w:lang w:val="en-US" w:eastAsia="en-US" w:bidi="ar-SA"/>
      </w:rPr>
    </w:lvl>
    <w:lvl w:ilvl="1" w:tplc="6CA46986">
      <w:numFmt w:val="bullet"/>
      <w:lvlText w:val="•"/>
      <w:lvlJc w:val="left"/>
      <w:pPr>
        <w:ind w:left="605" w:hanging="178"/>
      </w:pPr>
      <w:rPr>
        <w:rFonts w:hint="default"/>
        <w:lang w:val="en-US" w:eastAsia="en-US" w:bidi="ar-SA"/>
      </w:rPr>
    </w:lvl>
    <w:lvl w:ilvl="2" w:tplc="AA6446D6">
      <w:numFmt w:val="bullet"/>
      <w:lvlText w:val="•"/>
      <w:lvlJc w:val="left"/>
      <w:pPr>
        <w:ind w:left="930" w:hanging="178"/>
      </w:pPr>
      <w:rPr>
        <w:rFonts w:hint="default"/>
        <w:lang w:val="en-US" w:eastAsia="en-US" w:bidi="ar-SA"/>
      </w:rPr>
    </w:lvl>
    <w:lvl w:ilvl="3" w:tplc="000AFA66">
      <w:numFmt w:val="bullet"/>
      <w:lvlText w:val="•"/>
      <w:lvlJc w:val="left"/>
      <w:pPr>
        <w:ind w:left="1255" w:hanging="178"/>
      </w:pPr>
      <w:rPr>
        <w:rFonts w:hint="default"/>
        <w:lang w:val="en-US" w:eastAsia="en-US" w:bidi="ar-SA"/>
      </w:rPr>
    </w:lvl>
    <w:lvl w:ilvl="4" w:tplc="D0EEE0FE">
      <w:numFmt w:val="bullet"/>
      <w:lvlText w:val="•"/>
      <w:lvlJc w:val="left"/>
      <w:pPr>
        <w:ind w:left="1580" w:hanging="178"/>
      </w:pPr>
      <w:rPr>
        <w:rFonts w:hint="default"/>
        <w:lang w:val="en-US" w:eastAsia="en-US" w:bidi="ar-SA"/>
      </w:rPr>
    </w:lvl>
    <w:lvl w:ilvl="5" w:tplc="21DC7A86">
      <w:numFmt w:val="bullet"/>
      <w:lvlText w:val="•"/>
      <w:lvlJc w:val="left"/>
      <w:pPr>
        <w:ind w:left="1906" w:hanging="178"/>
      </w:pPr>
      <w:rPr>
        <w:rFonts w:hint="default"/>
        <w:lang w:val="en-US" w:eastAsia="en-US" w:bidi="ar-SA"/>
      </w:rPr>
    </w:lvl>
    <w:lvl w:ilvl="6" w:tplc="05BC3534">
      <w:numFmt w:val="bullet"/>
      <w:lvlText w:val="•"/>
      <w:lvlJc w:val="left"/>
      <w:pPr>
        <w:ind w:left="2231" w:hanging="178"/>
      </w:pPr>
      <w:rPr>
        <w:rFonts w:hint="default"/>
        <w:lang w:val="en-US" w:eastAsia="en-US" w:bidi="ar-SA"/>
      </w:rPr>
    </w:lvl>
    <w:lvl w:ilvl="7" w:tplc="75DCFB0E">
      <w:numFmt w:val="bullet"/>
      <w:lvlText w:val="•"/>
      <w:lvlJc w:val="left"/>
      <w:pPr>
        <w:ind w:left="2556" w:hanging="178"/>
      </w:pPr>
      <w:rPr>
        <w:rFonts w:hint="default"/>
        <w:lang w:val="en-US" w:eastAsia="en-US" w:bidi="ar-SA"/>
      </w:rPr>
    </w:lvl>
    <w:lvl w:ilvl="8" w:tplc="C9B48CEA">
      <w:numFmt w:val="bullet"/>
      <w:lvlText w:val="•"/>
      <w:lvlJc w:val="left"/>
      <w:pPr>
        <w:ind w:left="2881" w:hanging="178"/>
      </w:pPr>
      <w:rPr>
        <w:rFonts w:hint="default"/>
        <w:lang w:val="en-US" w:eastAsia="en-US" w:bidi="ar-SA"/>
      </w:rPr>
    </w:lvl>
  </w:abstractNum>
  <w:abstractNum w:abstractNumId="57" w15:restartNumberingAfterBreak="0">
    <w:nsid w:val="5F8D5D46"/>
    <w:multiLevelType w:val="hybridMultilevel"/>
    <w:tmpl w:val="30A239CC"/>
    <w:lvl w:ilvl="0" w:tplc="A290FB4C">
      <w:numFmt w:val="bullet"/>
      <w:lvlText w:val="•"/>
      <w:lvlJc w:val="left"/>
      <w:pPr>
        <w:ind w:left="218" w:hanging="113"/>
      </w:pPr>
      <w:rPr>
        <w:rFonts w:ascii="Arial" w:eastAsia="Arial" w:hAnsi="Arial" w:cs="Arial" w:hint="default"/>
        <w:b w:val="0"/>
        <w:bCs w:val="0"/>
        <w:i w:val="0"/>
        <w:iCs w:val="0"/>
        <w:spacing w:val="0"/>
        <w:w w:val="100"/>
        <w:sz w:val="18"/>
        <w:szCs w:val="18"/>
        <w:lang w:val="en-US" w:eastAsia="en-US" w:bidi="ar-SA"/>
      </w:rPr>
    </w:lvl>
    <w:lvl w:ilvl="1" w:tplc="3F983820">
      <w:numFmt w:val="bullet"/>
      <w:lvlText w:val="•"/>
      <w:lvlJc w:val="left"/>
      <w:pPr>
        <w:ind w:left="385" w:hanging="113"/>
      </w:pPr>
      <w:rPr>
        <w:rFonts w:hint="default"/>
        <w:lang w:val="en-US" w:eastAsia="en-US" w:bidi="ar-SA"/>
      </w:rPr>
    </w:lvl>
    <w:lvl w:ilvl="2" w:tplc="9684DE8C">
      <w:numFmt w:val="bullet"/>
      <w:lvlText w:val="•"/>
      <w:lvlJc w:val="left"/>
      <w:pPr>
        <w:ind w:left="551" w:hanging="113"/>
      </w:pPr>
      <w:rPr>
        <w:rFonts w:hint="default"/>
        <w:lang w:val="en-US" w:eastAsia="en-US" w:bidi="ar-SA"/>
      </w:rPr>
    </w:lvl>
    <w:lvl w:ilvl="3" w:tplc="4E1269A2">
      <w:numFmt w:val="bullet"/>
      <w:lvlText w:val="•"/>
      <w:lvlJc w:val="left"/>
      <w:pPr>
        <w:ind w:left="717" w:hanging="113"/>
      </w:pPr>
      <w:rPr>
        <w:rFonts w:hint="default"/>
        <w:lang w:val="en-US" w:eastAsia="en-US" w:bidi="ar-SA"/>
      </w:rPr>
    </w:lvl>
    <w:lvl w:ilvl="4" w:tplc="EE5CFB24">
      <w:numFmt w:val="bullet"/>
      <w:lvlText w:val="•"/>
      <w:lvlJc w:val="left"/>
      <w:pPr>
        <w:ind w:left="883" w:hanging="113"/>
      </w:pPr>
      <w:rPr>
        <w:rFonts w:hint="default"/>
        <w:lang w:val="en-US" w:eastAsia="en-US" w:bidi="ar-SA"/>
      </w:rPr>
    </w:lvl>
    <w:lvl w:ilvl="5" w:tplc="16BA5C08">
      <w:numFmt w:val="bullet"/>
      <w:lvlText w:val="•"/>
      <w:lvlJc w:val="left"/>
      <w:pPr>
        <w:ind w:left="1049" w:hanging="113"/>
      </w:pPr>
      <w:rPr>
        <w:rFonts w:hint="default"/>
        <w:lang w:val="en-US" w:eastAsia="en-US" w:bidi="ar-SA"/>
      </w:rPr>
    </w:lvl>
    <w:lvl w:ilvl="6" w:tplc="1C9AA2D2">
      <w:numFmt w:val="bullet"/>
      <w:lvlText w:val="•"/>
      <w:lvlJc w:val="left"/>
      <w:pPr>
        <w:ind w:left="1215" w:hanging="113"/>
      </w:pPr>
      <w:rPr>
        <w:rFonts w:hint="default"/>
        <w:lang w:val="en-US" w:eastAsia="en-US" w:bidi="ar-SA"/>
      </w:rPr>
    </w:lvl>
    <w:lvl w:ilvl="7" w:tplc="D1FEBBC4">
      <w:numFmt w:val="bullet"/>
      <w:lvlText w:val="•"/>
      <w:lvlJc w:val="left"/>
      <w:pPr>
        <w:ind w:left="1381" w:hanging="113"/>
      </w:pPr>
      <w:rPr>
        <w:rFonts w:hint="default"/>
        <w:lang w:val="en-US" w:eastAsia="en-US" w:bidi="ar-SA"/>
      </w:rPr>
    </w:lvl>
    <w:lvl w:ilvl="8" w:tplc="D6368600">
      <w:numFmt w:val="bullet"/>
      <w:lvlText w:val="•"/>
      <w:lvlJc w:val="left"/>
      <w:pPr>
        <w:ind w:left="1547" w:hanging="113"/>
      </w:pPr>
      <w:rPr>
        <w:rFonts w:hint="default"/>
        <w:lang w:val="en-US" w:eastAsia="en-US" w:bidi="ar-SA"/>
      </w:rPr>
    </w:lvl>
  </w:abstractNum>
  <w:abstractNum w:abstractNumId="58" w15:restartNumberingAfterBreak="0">
    <w:nsid w:val="62E24C00"/>
    <w:multiLevelType w:val="hybridMultilevel"/>
    <w:tmpl w:val="A276FA6E"/>
    <w:lvl w:ilvl="0" w:tplc="D30AE5BA">
      <w:numFmt w:val="bullet"/>
      <w:lvlText w:val=""/>
      <w:lvlJc w:val="left"/>
      <w:pPr>
        <w:ind w:left="425" w:hanging="284"/>
      </w:pPr>
      <w:rPr>
        <w:rFonts w:ascii="Symbol" w:eastAsia="Symbol" w:hAnsi="Symbol" w:cs="Symbol" w:hint="default"/>
        <w:b w:val="0"/>
        <w:bCs w:val="0"/>
        <w:i w:val="0"/>
        <w:iCs w:val="0"/>
        <w:spacing w:val="0"/>
        <w:w w:val="100"/>
        <w:sz w:val="18"/>
        <w:szCs w:val="18"/>
        <w:lang w:val="en-US" w:eastAsia="en-US" w:bidi="ar-SA"/>
      </w:rPr>
    </w:lvl>
    <w:lvl w:ilvl="1" w:tplc="BF1C4426">
      <w:numFmt w:val="bullet"/>
      <w:lvlText w:val="•"/>
      <w:lvlJc w:val="left"/>
      <w:pPr>
        <w:ind w:left="731" w:hanging="284"/>
      </w:pPr>
      <w:rPr>
        <w:rFonts w:hint="default"/>
        <w:lang w:val="en-US" w:eastAsia="en-US" w:bidi="ar-SA"/>
      </w:rPr>
    </w:lvl>
    <w:lvl w:ilvl="2" w:tplc="C80C1F18">
      <w:numFmt w:val="bullet"/>
      <w:lvlText w:val="•"/>
      <w:lvlJc w:val="left"/>
      <w:pPr>
        <w:ind w:left="1042" w:hanging="284"/>
      </w:pPr>
      <w:rPr>
        <w:rFonts w:hint="default"/>
        <w:lang w:val="en-US" w:eastAsia="en-US" w:bidi="ar-SA"/>
      </w:rPr>
    </w:lvl>
    <w:lvl w:ilvl="3" w:tplc="24461920">
      <w:numFmt w:val="bullet"/>
      <w:lvlText w:val="•"/>
      <w:lvlJc w:val="left"/>
      <w:pPr>
        <w:ind w:left="1353" w:hanging="284"/>
      </w:pPr>
      <w:rPr>
        <w:rFonts w:hint="default"/>
        <w:lang w:val="en-US" w:eastAsia="en-US" w:bidi="ar-SA"/>
      </w:rPr>
    </w:lvl>
    <w:lvl w:ilvl="4" w:tplc="580AEED2">
      <w:numFmt w:val="bullet"/>
      <w:lvlText w:val="•"/>
      <w:lvlJc w:val="left"/>
      <w:pPr>
        <w:ind w:left="1664" w:hanging="284"/>
      </w:pPr>
      <w:rPr>
        <w:rFonts w:hint="default"/>
        <w:lang w:val="en-US" w:eastAsia="en-US" w:bidi="ar-SA"/>
      </w:rPr>
    </w:lvl>
    <w:lvl w:ilvl="5" w:tplc="93D828BA">
      <w:numFmt w:val="bullet"/>
      <w:lvlText w:val="•"/>
      <w:lvlJc w:val="left"/>
      <w:pPr>
        <w:ind w:left="1976" w:hanging="284"/>
      </w:pPr>
      <w:rPr>
        <w:rFonts w:hint="default"/>
        <w:lang w:val="en-US" w:eastAsia="en-US" w:bidi="ar-SA"/>
      </w:rPr>
    </w:lvl>
    <w:lvl w:ilvl="6" w:tplc="E4761A34">
      <w:numFmt w:val="bullet"/>
      <w:lvlText w:val="•"/>
      <w:lvlJc w:val="left"/>
      <w:pPr>
        <w:ind w:left="2287" w:hanging="284"/>
      </w:pPr>
      <w:rPr>
        <w:rFonts w:hint="default"/>
        <w:lang w:val="en-US" w:eastAsia="en-US" w:bidi="ar-SA"/>
      </w:rPr>
    </w:lvl>
    <w:lvl w:ilvl="7" w:tplc="8A8A33EE">
      <w:numFmt w:val="bullet"/>
      <w:lvlText w:val="•"/>
      <w:lvlJc w:val="left"/>
      <w:pPr>
        <w:ind w:left="2598" w:hanging="284"/>
      </w:pPr>
      <w:rPr>
        <w:rFonts w:hint="default"/>
        <w:lang w:val="en-US" w:eastAsia="en-US" w:bidi="ar-SA"/>
      </w:rPr>
    </w:lvl>
    <w:lvl w:ilvl="8" w:tplc="C276D96E">
      <w:numFmt w:val="bullet"/>
      <w:lvlText w:val="•"/>
      <w:lvlJc w:val="left"/>
      <w:pPr>
        <w:ind w:left="2909" w:hanging="284"/>
      </w:pPr>
      <w:rPr>
        <w:rFonts w:hint="default"/>
        <w:lang w:val="en-US" w:eastAsia="en-US" w:bidi="ar-SA"/>
      </w:rPr>
    </w:lvl>
  </w:abstractNum>
  <w:abstractNum w:abstractNumId="59" w15:restartNumberingAfterBreak="0">
    <w:nsid w:val="65EC5A23"/>
    <w:multiLevelType w:val="hybridMultilevel"/>
    <w:tmpl w:val="92D432B2"/>
    <w:lvl w:ilvl="0" w:tplc="673E3804">
      <w:numFmt w:val="bullet"/>
      <w:lvlText w:val="•"/>
      <w:lvlJc w:val="left"/>
      <w:pPr>
        <w:ind w:left="438" w:hanging="245"/>
      </w:pPr>
      <w:rPr>
        <w:rFonts w:ascii="Arial" w:eastAsia="Arial" w:hAnsi="Arial" w:cs="Arial" w:hint="default"/>
        <w:b w:val="0"/>
        <w:bCs w:val="0"/>
        <w:i w:val="0"/>
        <w:iCs w:val="0"/>
        <w:spacing w:val="0"/>
        <w:w w:val="100"/>
        <w:sz w:val="18"/>
        <w:szCs w:val="18"/>
        <w:lang w:val="en-US" w:eastAsia="en-US" w:bidi="ar-SA"/>
      </w:rPr>
    </w:lvl>
    <w:lvl w:ilvl="1" w:tplc="7F3495D4">
      <w:numFmt w:val="bullet"/>
      <w:lvlText w:val="•"/>
      <w:lvlJc w:val="left"/>
      <w:pPr>
        <w:ind w:left="835" w:hanging="245"/>
      </w:pPr>
      <w:rPr>
        <w:rFonts w:hint="default"/>
        <w:lang w:val="en-US" w:eastAsia="en-US" w:bidi="ar-SA"/>
      </w:rPr>
    </w:lvl>
    <w:lvl w:ilvl="2" w:tplc="5E22C314">
      <w:numFmt w:val="bullet"/>
      <w:lvlText w:val="•"/>
      <w:lvlJc w:val="left"/>
      <w:pPr>
        <w:ind w:left="1231" w:hanging="245"/>
      </w:pPr>
      <w:rPr>
        <w:rFonts w:hint="default"/>
        <w:lang w:val="en-US" w:eastAsia="en-US" w:bidi="ar-SA"/>
      </w:rPr>
    </w:lvl>
    <w:lvl w:ilvl="3" w:tplc="8D86F05E">
      <w:numFmt w:val="bullet"/>
      <w:lvlText w:val="•"/>
      <w:lvlJc w:val="left"/>
      <w:pPr>
        <w:ind w:left="1626" w:hanging="245"/>
      </w:pPr>
      <w:rPr>
        <w:rFonts w:hint="default"/>
        <w:lang w:val="en-US" w:eastAsia="en-US" w:bidi="ar-SA"/>
      </w:rPr>
    </w:lvl>
    <w:lvl w:ilvl="4" w:tplc="DD5497A6">
      <w:numFmt w:val="bullet"/>
      <w:lvlText w:val="•"/>
      <w:lvlJc w:val="left"/>
      <w:pPr>
        <w:ind w:left="2022" w:hanging="245"/>
      </w:pPr>
      <w:rPr>
        <w:rFonts w:hint="default"/>
        <w:lang w:val="en-US" w:eastAsia="en-US" w:bidi="ar-SA"/>
      </w:rPr>
    </w:lvl>
    <w:lvl w:ilvl="5" w:tplc="623056B0">
      <w:numFmt w:val="bullet"/>
      <w:lvlText w:val="•"/>
      <w:lvlJc w:val="left"/>
      <w:pPr>
        <w:ind w:left="2418" w:hanging="245"/>
      </w:pPr>
      <w:rPr>
        <w:rFonts w:hint="default"/>
        <w:lang w:val="en-US" w:eastAsia="en-US" w:bidi="ar-SA"/>
      </w:rPr>
    </w:lvl>
    <w:lvl w:ilvl="6" w:tplc="3252CFC8">
      <w:numFmt w:val="bullet"/>
      <w:lvlText w:val="•"/>
      <w:lvlJc w:val="left"/>
      <w:pPr>
        <w:ind w:left="2813" w:hanging="245"/>
      </w:pPr>
      <w:rPr>
        <w:rFonts w:hint="default"/>
        <w:lang w:val="en-US" w:eastAsia="en-US" w:bidi="ar-SA"/>
      </w:rPr>
    </w:lvl>
    <w:lvl w:ilvl="7" w:tplc="BDBC4BF4">
      <w:numFmt w:val="bullet"/>
      <w:lvlText w:val="•"/>
      <w:lvlJc w:val="left"/>
      <w:pPr>
        <w:ind w:left="3209" w:hanging="245"/>
      </w:pPr>
      <w:rPr>
        <w:rFonts w:hint="default"/>
        <w:lang w:val="en-US" w:eastAsia="en-US" w:bidi="ar-SA"/>
      </w:rPr>
    </w:lvl>
    <w:lvl w:ilvl="8" w:tplc="2D768676">
      <w:numFmt w:val="bullet"/>
      <w:lvlText w:val="•"/>
      <w:lvlJc w:val="left"/>
      <w:pPr>
        <w:ind w:left="3604" w:hanging="245"/>
      </w:pPr>
      <w:rPr>
        <w:rFonts w:hint="default"/>
        <w:lang w:val="en-US" w:eastAsia="en-US" w:bidi="ar-SA"/>
      </w:rPr>
    </w:lvl>
  </w:abstractNum>
  <w:abstractNum w:abstractNumId="60" w15:restartNumberingAfterBreak="0">
    <w:nsid w:val="66FF1ED8"/>
    <w:multiLevelType w:val="hybridMultilevel"/>
    <w:tmpl w:val="D18458C0"/>
    <w:lvl w:ilvl="0" w:tplc="13C867CA">
      <w:numFmt w:val="bullet"/>
      <w:lvlText w:val="•"/>
      <w:lvlJc w:val="left"/>
      <w:pPr>
        <w:ind w:left="172" w:hanging="65"/>
      </w:pPr>
      <w:rPr>
        <w:rFonts w:ascii="Arial" w:eastAsia="Arial" w:hAnsi="Arial" w:cs="Arial" w:hint="default"/>
        <w:b w:val="0"/>
        <w:bCs w:val="0"/>
        <w:i w:val="0"/>
        <w:iCs w:val="0"/>
        <w:spacing w:val="-1"/>
        <w:w w:val="76"/>
        <w:sz w:val="16"/>
        <w:szCs w:val="16"/>
        <w:lang w:val="en-US" w:eastAsia="en-US" w:bidi="ar-SA"/>
      </w:rPr>
    </w:lvl>
    <w:lvl w:ilvl="1" w:tplc="1668D9E8">
      <w:numFmt w:val="bullet"/>
      <w:lvlText w:val="•"/>
      <w:lvlJc w:val="left"/>
      <w:pPr>
        <w:ind w:left="523" w:hanging="65"/>
      </w:pPr>
      <w:rPr>
        <w:rFonts w:hint="default"/>
        <w:lang w:val="en-US" w:eastAsia="en-US" w:bidi="ar-SA"/>
      </w:rPr>
    </w:lvl>
    <w:lvl w:ilvl="2" w:tplc="5568F642">
      <w:numFmt w:val="bullet"/>
      <w:lvlText w:val="•"/>
      <w:lvlJc w:val="left"/>
      <w:pPr>
        <w:ind w:left="866" w:hanging="65"/>
      </w:pPr>
      <w:rPr>
        <w:rFonts w:hint="default"/>
        <w:lang w:val="en-US" w:eastAsia="en-US" w:bidi="ar-SA"/>
      </w:rPr>
    </w:lvl>
    <w:lvl w:ilvl="3" w:tplc="C5C6D810">
      <w:numFmt w:val="bullet"/>
      <w:lvlText w:val="•"/>
      <w:lvlJc w:val="left"/>
      <w:pPr>
        <w:ind w:left="1209" w:hanging="65"/>
      </w:pPr>
      <w:rPr>
        <w:rFonts w:hint="default"/>
        <w:lang w:val="en-US" w:eastAsia="en-US" w:bidi="ar-SA"/>
      </w:rPr>
    </w:lvl>
    <w:lvl w:ilvl="4" w:tplc="5C32667C">
      <w:numFmt w:val="bullet"/>
      <w:lvlText w:val="•"/>
      <w:lvlJc w:val="left"/>
      <w:pPr>
        <w:ind w:left="1552" w:hanging="65"/>
      </w:pPr>
      <w:rPr>
        <w:rFonts w:hint="default"/>
        <w:lang w:val="en-US" w:eastAsia="en-US" w:bidi="ar-SA"/>
      </w:rPr>
    </w:lvl>
    <w:lvl w:ilvl="5" w:tplc="390C1442">
      <w:numFmt w:val="bullet"/>
      <w:lvlText w:val="•"/>
      <w:lvlJc w:val="left"/>
      <w:pPr>
        <w:ind w:left="1896" w:hanging="65"/>
      </w:pPr>
      <w:rPr>
        <w:rFonts w:hint="default"/>
        <w:lang w:val="en-US" w:eastAsia="en-US" w:bidi="ar-SA"/>
      </w:rPr>
    </w:lvl>
    <w:lvl w:ilvl="6" w:tplc="88DE319A">
      <w:numFmt w:val="bullet"/>
      <w:lvlText w:val="•"/>
      <w:lvlJc w:val="left"/>
      <w:pPr>
        <w:ind w:left="2239" w:hanging="65"/>
      </w:pPr>
      <w:rPr>
        <w:rFonts w:hint="default"/>
        <w:lang w:val="en-US" w:eastAsia="en-US" w:bidi="ar-SA"/>
      </w:rPr>
    </w:lvl>
    <w:lvl w:ilvl="7" w:tplc="5EFA217A">
      <w:numFmt w:val="bullet"/>
      <w:lvlText w:val="•"/>
      <w:lvlJc w:val="left"/>
      <w:pPr>
        <w:ind w:left="2582" w:hanging="65"/>
      </w:pPr>
      <w:rPr>
        <w:rFonts w:hint="default"/>
        <w:lang w:val="en-US" w:eastAsia="en-US" w:bidi="ar-SA"/>
      </w:rPr>
    </w:lvl>
    <w:lvl w:ilvl="8" w:tplc="B390086C">
      <w:numFmt w:val="bullet"/>
      <w:lvlText w:val="•"/>
      <w:lvlJc w:val="left"/>
      <w:pPr>
        <w:ind w:left="2925" w:hanging="65"/>
      </w:pPr>
      <w:rPr>
        <w:rFonts w:hint="default"/>
        <w:lang w:val="en-US" w:eastAsia="en-US" w:bidi="ar-SA"/>
      </w:rPr>
    </w:lvl>
  </w:abstractNum>
  <w:abstractNum w:abstractNumId="61" w15:restartNumberingAfterBreak="0">
    <w:nsid w:val="6945529D"/>
    <w:multiLevelType w:val="hybridMultilevel"/>
    <w:tmpl w:val="1B82CA3A"/>
    <w:lvl w:ilvl="0" w:tplc="CD40C8EA">
      <w:numFmt w:val="bullet"/>
      <w:lvlText w:val="•"/>
      <w:lvlJc w:val="left"/>
      <w:pPr>
        <w:ind w:left="220" w:hanging="113"/>
      </w:pPr>
      <w:rPr>
        <w:rFonts w:ascii="Arial" w:eastAsia="Arial" w:hAnsi="Arial" w:cs="Arial" w:hint="default"/>
        <w:b w:val="0"/>
        <w:bCs w:val="0"/>
        <w:i w:val="0"/>
        <w:iCs w:val="0"/>
        <w:spacing w:val="0"/>
        <w:w w:val="100"/>
        <w:sz w:val="18"/>
        <w:szCs w:val="18"/>
        <w:lang w:val="en-US" w:eastAsia="en-US" w:bidi="ar-SA"/>
      </w:rPr>
    </w:lvl>
    <w:lvl w:ilvl="1" w:tplc="32287368">
      <w:numFmt w:val="bullet"/>
      <w:lvlText w:val="•"/>
      <w:lvlJc w:val="left"/>
      <w:pPr>
        <w:ind w:left="559" w:hanging="113"/>
      </w:pPr>
      <w:rPr>
        <w:rFonts w:hint="default"/>
        <w:lang w:val="en-US" w:eastAsia="en-US" w:bidi="ar-SA"/>
      </w:rPr>
    </w:lvl>
    <w:lvl w:ilvl="2" w:tplc="F4F88946">
      <w:numFmt w:val="bullet"/>
      <w:lvlText w:val="•"/>
      <w:lvlJc w:val="left"/>
      <w:pPr>
        <w:ind w:left="898" w:hanging="113"/>
      </w:pPr>
      <w:rPr>
        <w:rFonts w:hint="default"/>
        <w:lang w:val="en-US" w:eastAsia="en-US" w:bidi="ar-SA"/>
      </w:rPr>
    </w:lvl>
    <w:lvl w:ilvl="3" w:tplc="CEAC4B1C">
      <w:numFmt w:val="bullet"/>
      <w:lvlText w:val="•"/>
      <w:lvlJc w:val="left"/>
      <w:pPr>
        <w:ind w:left="1237" w:hanging="113"/>
      </w:pPr>
      <w:rPr>
        <w:rFonts w:hint="default"/>
        <w:lang w:val="en-US" w:eastAsia="en-US" w:bidi="ar-SA"/>
      </w:rPr>
    </w:lvl>
    <w:lvl w:ilvl="4" w:tplc="F9E8DE8E">
      <w:numFmt w:val="bullet"/>
      <w:lvlText w:val="•"/>
      <w:lvlJc w:val="left"/>
      <w:pPr>
        <w:ind w:left="1576" w:hanging="113"/>
      </w:pPr>
      <w:rPr>
        <w:rFonts w:hint="default"/>
        <w:lang w:val="en-US" w:eastAsia="en-US" w:bidi="ar-SA"/>
      </w:rPr>
    </w:lvl>
    <w:lvl w:ilvl="5" w:tplc="712074F2">
      <w:numFmt w:val="bullet"/>
      <w:lvlText w:val="•"/>
      <w:lvlJc w:val="left"/>
      <w:pPr>
        <w:ind w:left="1916" w:hanging="113"/>
      </w:pPr>
      <w:rPr>
        <w:rFonts w:hint="default"/>
        <w:lang w:val="en-US" w:eastAsia="en-US" w:bidi="ar-SA"/>
      </w:rPr>
    </w:lvl>
    <w:lvl w:ilvl="6" w:tplc="D7660580">
      <w:numFmt w:val="bullet"/>
      <w:lvlText w:val="•"/>
      <w:lvlJc w:val="left"/>
      <w:pPr>
        <w:ind w:left="2255" w:hanging="113"/>
      </w:pPr>
      <w:rPr>
        <w:rFonts w:hint="default"/>
        <w:lang w:val="en-US" w:eastAsia="en-US" w:bidi="ar-SA"/>
      </w:rPr>
    </w:lvl>
    <w:lvl w:ilvl="7" w:tplc="53541B6A">
      <w:numFmt w:val="bullet"/>
      <w:lvlText w:val="•"/>
      <w:lvlJc w:val="left"/>
      <w:pPr>
        <w:ind w:left="2594" w:hanging="113"/>
      </w:pPr>
      <w:rPr>
        <w:rFonts w:hint="default"/>
        <w:lang w:val="en-US" w:eastAsia="en-US" w:bidi="ar-SA"/>
      </w:rPr>
    </w:lvl>
    <w:lvl w:ilvl="8" w:tplc="1238430E">
      <w:numFmt w:val="bullet"/>
      <w:lvlText w:val="•"/>
      <w:lvlJc w:val="left"/>
      <w:pPr>
        <w:ind w:left="2933" w:hanging="113"/>
      </w:pPr>
      <w:rPr>
        <w:rFonts w:hint="default"/>
        <w:lang w:val="en-US" w:eastAsia="en-US" w:bidi="ar-SA"/>
      </w:rPr>
    </w:lvl>
  </w:abstractNum>
  <w:abstractNum w:abstractNumId="62" w15:restartNumberingAfterBreak="0">
    <w:nsid w:val="6C275E57"/>
    <w:multiLevelType w:val="hybridMultilevel"/>
    <w:tmpl w:val="DD1C3304"/>
    <w:lvl w:ilvl="0" w:tplc="6D5CC82C">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tplc="DE76DB16">
      <w:numFmt w:val="bullet"/>
      <w:lvlText w:val="•"/>
      <w:lvlJc w:val="left"/>
      <w:pPr>
        <w:ind w:left="767" w:hanging="360"/>
      </w:pPr>
      <w:rPr>
        <w:rFonts w:hint="default"/>
        <w:lang w:val="en-US" w:eastAsia="en-US" w:bidi="ar-SA"/>
      </w:rPr>
    </w:lvl>
    <w:lvl w:ilvl="2" w:tplc="71FE8B12">
      <w:numFmt w:val="bullet"/>
      <w:lvlText w:val="•"/>
      <w:lvlJc w:val="left"/>
      <w:pPr>
        <w:ind w:left="1074" w:hanging="360"/>
      </w:pPr>
      <w:rPr>
        <w:rFonts w:hint="default"/>
        <w:lang w:val="en-US" w:eastAsia="en-US" w:bidi="ar-SA"/>
      </w:rPr>
    </w:lvl>
    <w:lvl w:ilvl="3" w:tplc="CE74EF12">
      <w:numFmt w:val="bullet"/>
      <w:lvlText w:val="•"/>
      <w:lvlJc w:val="left"/>
      <w:pPr>
        <w:ind w:left="1381" w:hanging="360"/>
      </w:pPr>
      <w:rPr>
        <w:rFonts w:hint="default"/>
        <w:lang w:val="en-US" w:eastAsia="en-US" w:bidi="ar-SA"/>
      </w:rPr>
    </w:lvl>
    <w:lvl w:ilvl="4" w:tplc="1AE06442">
      <w:numFmt w:val="bullet"/>
      <w:lvlText w:val="•"/>
      <w:lvlJc w:val="left"/>
      <w:pPr>
        <w:ind w:left="1688" w:hanging="360"/>
      </w:pPr>
      <w:rPr>
        <w:rFonts w:hint="default"/>
        <w:lang w:val="en-US" w:eastAsia="en-US" w:bidi="ar-SA"/>
      </w:rPr>
    </w:lvl>
    <w:lvl w:ilvl="5" w:tplc="C5B8D3FC">
      <w:numFmt w:val="bullet"/>
      <w:lvlText w:val="•"/>
      <w:lvlJc w:val="left"/>
      <w:pPr>
        <w:ind w:left="1996" w:hanging="360"/>
      </w:pPr>
      <w:rPr>
        <w:rFonts w:hint="default"/>
        <w:lang w:val="en-US" w:eastAsia="en-US" w:bidi="ar-SA"/>
      </w:rPr>
    </w:lvl>
    <w:lvl w:ilvl="6" w:tplc="28F836B4">
      <w:numFmt w:val="bullet"/>
      <w:lvlText w:val="•"/>
      <w:lvlJc w:val="left"/>
      <w:pPr>
        <w:ind w:left="2303" w:hanging="360"/>
      </w:pPr>
      <w:rPr>
        <w:rFonts w:hint="default"/>
        <w:lang w:val="en-US" w:eastAsia="en-US" w:bidi="ar-SA"/>
      </w:rPr>
    </w:lvl>
    <w:lvl w:ilvl="7" w:tplc="0D20ECEC">
      <w:numFmt w:val="bullet"/>
      <w:lvlText w:val="•"/>
      <w:lvlJc w:val="left"/>
      <w:pPr>
        <w:ind w:left="2610" w:hanging="360"/>
      </w:pPr>
      <w:rPr>
        <w:rFonts w:hint="default"/>
        <w:lang w:val="en-US" w:eastAsia="en-US" w:bidi="ar-SA"/>
      </w:rPr>
    </w:lvl>
    <w:lvl w:ilvl="8" w:tplc="DFCE9302">
      <w:numFmt w:val="bullet"/>
      <w:lvlText w:val="•"/>
      <w:lvlJc w:val="left"/>
      <w:pPr>
        <w:ind w:left="2917" w:hanging="360"/>
      </w:pPr>
      <w:rPr>
        <w:rFonts w:hint="default"/>
        <w:lang w:val="en-US" w:eastAsia="en-US" w:bidi="ar-SA"/>
      </w:rPr>
    </w:lvl>
  </w:abstractNum>
  <w:abstractNum w:abstractNumId="63" w15:restartNumberingAfterBreak="0">
    <w:nsid w:val="71F47504"/>
    <w:multiLevelType w:val="hybridMultilevel"/>
    <w:tmpl w:val="C106736A"/>
    <w:lvl w:ilvl="0" w:tplc="0D68A784">
      <w:numFmt w:val="bullet"/>
      <w:lvlText w:val="•"/>
      <w:lvlJc w:val="left"/>
      <w:pPr>
        <w:ind w:left="373" w:hanging="209"/>
      </w:pPr>
      <w:rPr>
        <w:rFonts w:ascii="Times New Roman" w:eastAsia="Times New Roman" w:hAnsi="Times New Roman" w:cs="Times New Roman" w:hint="default"/>
        <w:b w:val="0"/>
        <w:bCs w:val="0"/>
        <w:i w:val="0"/>
        <w:iCs w:val="0"/>
        <w:spacing w:val="0"/>
        <w:w w:val="100"/>
        <w:sz w:val="18"/>
        <w:szCs w:val="18"/>
        <w:lang w:val="en-US" w:eastAsia="en-US" w:bidi="ar-SA"/>
      </w:rPr>
    </w:lvl>
    <w:lvl w:ilvl="1" w:tplc="DCC4102C">
      <w:numFmt w:val="bullet"/>
      <w:lvlText w:val="•"/>
      <w:lvlJc w:val="left"/>
      <w:pPr>
        <w:ind w:left="816" w:hanging="209"/>
      </w:pPr>
      <w:rPr>
        <w:rFonts w:hint="default"/>
        <w:lang w:val="en-US" w:eastAsia="en-US" w:bidi="ar-SA"/>
      </w:rPr>
    </w:lvl>
    <w:lvl w:ilvl="2" w:tplc="BD9C9646">
      <w:numFmt w:val="bullet"/>
      <w:lvlText w:val="•"/>
      <w:lvlJc w:val="left"/>
      <w:pPr>
        <w:ind w:left="1253" w:hanging="209"/>
      </w:pPr>
      <w:rPr>
        <w:rFonts w:hint="default"/>
        <w:lang w:val="en-US" w:eastAsia="en-US" w:bidi="ar-SA"/>
      </w:rPr>
    </w:lvl>
    <w:lvl w:ilvl="3" w:tplc="9368717A">
      <w:numFmt w:val="bullet"/>
      <w:lvlText w:val="•"/>
      <w:lvlJc w:val="left"/>
      <w:pPr>
        <w:ind w:left="1690" w:hanging="209"/>
      </w:pPr>
      <w:rPr>
        <w:rFonts w:hint="default"/>
        <w:lang w:val="en-US" w:eastAsia="en-US" w:bidi="ar-SA"/>
      </w:rPr>
    </w:lvl>
    <w:lvl w:ilvl="4" w:tplc="C0004CD4">
      <w:numFmt w:val="bullet"/>
      <w:lvlText w:val="•"/>
      <w:lvlJc w:val="left"/>
      <w:pPr>
        <w:ind w:left="2127" w:hanging="209"/>
      </w:pPr>
      <w:rPr>
        <w:rFonts w:hint="default"/>
        <w:lang w:val="en-US" w:eastAsia="en-US" w:bidi="ar-SA"/>
      </w:rPr>
    </w:lvl>
    <w:lvl w:ilvl="5" w:tplc="F432C15C">
      <w:numFmt w:val="bullet"/>
      <w:lvlText w:val="•"/>
      <w:lvlJc w:val="left"/>
      <w:pPr>
        <w:ind w:left="2564" w:hanging="209"/>
      </w:pPr>
      <w:rPr>
        <w:rFonts w:hint="default"/>
        <w:lang w:val="en-US" w:eastAsia="en-US" w:bidi="ar-SA"/>
      </w:rPr>
    </w:lvl>
    <w:lvl w:ilvl="6" w:tplc="6882AE38">
      <w:numFmt w:val="bullet"/>
      <w:lvlText w:val="•"/>
      <w:lvlJc w:val="left"/>
      <w:pPr>
        <w:ind w:left="3001" w:hanging="209"/>
      </w:pPr>
      <w:rPr>
        <w:rFonts w:hint="default"/>
        <w:lang w:val="en-US" w:eastAsia="en-US" w:bidi="ar-SA"/>
      </w:rPr>
    </w:lvl>
    <w:lvl w:ilvl="7" w:tplc="3B466376">
      <w:numFmt w:val="bullet"/>
      <w:lvlText w:val="•"/>
      <w:lvlJc w:val="left"/>
      <w:pPr>
        <w:ind w:left="3438" w:hanging="209"/>
      </w:pPr>
      <w:rPr>
        <w:rFonts w:hint="default"/>
        <w:lang w:val="en-US" w:eastAsia="en-US" w:bidi="ar-SA"/>
      </w:rPr>
    </w:lvl>
    <w:lvl w:ilvl="8" w:tplc="0D3E43C6">
      <w:numFmt w:val="bullet"/>
      <w:lvlText w:val="•"/>
      <w:lvlJc w:val="left"/>
      <w:pPr>
        <w:ind w:left="3875" w:hanging="209"/>
      </w:pPr>
      <w:rPr>
        <w:rFonts w:hint="default"/>
        <w:lang w:val="en-US" w:eastAsia="en-US" w:bidi="ar-SA"/>
      </w:rPr>
    </w:lvl>
  </w:abstractNum>
  <w:abstractNum w:abstractNumId="64" w15:restartNumberingAfterBreak="0">
    <w:nsid w:val="74617E4F"/>
    <w:multiLevelType w:val="hybridMultilevel"/>
    <w:tmpl w:val="E058456C"/>
    <w:lvl w:ilvl="0" w:tplc="C0E492F2">
      <w:numFmt w:val="bullet"/>
      <w:lvlText w:val=""/>
      <w:lvlJc w:val="left"/>
      <w:pPr>
        <w:ind w:left="465" w:hanging="360"/>
      </w:pPr>
      <w:rPr>
        <w:rFonts w:ascii="Symbol" w:eastAsia="Symbol" w:hAnsi="Symbol" w:cs="Symbol" w:hint="default"/>
        <w:b w:val="0"/>
        <w:bCs w:val="0"/>
        <w:i w:val="0"/>
        <w:iCs w:val="0"/>
        <w:spacing w:val="0"/>
        <w:w w:val="100"/>
        <w:sz w:val="18"/>
        <w:szCs w:val="18"/>
        <w:lang w:val="en-US" w:eastAsia="en-US" w:bidi="ar-SA"/>
      </w:rPr>
    </w:lvl>
    <w:lvl w:ilvl="1" w:tplc="ED78A5FA">
      <w:numFmt w:val="bullet"/>
      <w:lvlText w:val="•"/>
      <w:lvlJc w:val="left"/>
      <w:pPr>
        <w:ind w:left="647" w:hanging="360"/>
      </w:pPr>
      <w:rPr>
        <w:rFonts w:hint="default"/>
        <w:lang w:val="en-US" w:eastAsia="en-US" w:bidi="ar-SA"/>
      </w:rPr>
    </w:lvl>
    <w:lvl w:ilvl="2" w:tplc="038A2ED6">
      <w:numFmt w:val="bullet"/>
      <w:lvlText w:val="•"/>
      <w:lvlJc w:val="left"/>
      <w:pPr>
        <w:ind w:left="835" w:hanging="360"/>
      </w:pPr>
      <w:rPr>
        <w:rFonts w:hint="default"/>
        <w:lang w:val="en-US" w:eastAsia="en-US" w:bidi="ar-SA"/>
      </w:rPr>
    </w:lvl>
    <w:lvl w:ilvl="3" w:tplc="1EE8F702">
      <w:numFmt w:val="bullet"/>
      <w:lvlText w:val="•"/>
      <w:lvlJc w:val="left"/>
      <w:pPr>
        <w:ind w:left="1023" w:hanging="360"/>
      </w:pPr>
      <w:rPr>
        <w:rFonts w:hint="default"/>
        <w:lang w:val="en-US" w:eastAsia="en-US" w:bidi="ar-SA"/>
      </w:rPr>
    </w:lvl>
    <w:lvl w:ilvl="4" w:tplc="B350AC46">
      <w:numFmt w:val="bullet"/>
      <w:lvlText w:val="•"/>
      <w:lvlJc w:val="left"/>
      <w:pPr>
        <w:ind w:left="1211" w:hanging="360"/>
      </w:pPr>
      <w:rPr>
        <w:rFonts w:hint="default"/>
        <w:lang w:val="en-US" w:eastAsia="en-US" w:bidi="ar-SA"/>
      </w:rPr>
    </w:lvl>
    <w:lvl w:ilvl="5" w:tplc="880CC920">
      <w:numFmt w:val="bullet"/>
      <w:lvlText w:val="•"/>
      <w:lvlJc w:val="left"/>
      <w:pPr>
        <w:ind w:left="1399" w:hanging="360"/>
      </w:pPr>
      <w:rPr>
        <w:rFonts w:hint="default"/>
        <w:lang w:val="en-US" w:eastAsia="en-US" w:bidi="ar-SA"/>
      </w:rPr>
    </w:lvl>
    <w:lvl w:ilvl="6" w:tplc="59AEF392">
      <w:numFmt w:val="bullet"/>
      <w:lvlText w:val="•"/>
      <w:lvlJc w:val="left"/>
      <w:pPr>
        <w:ind w:left="1587" w:hanging="360"/>
      </w:pPr>
      <w:rPr>
        <w:rFonts w:hint="default"/>
        <w:lang w:val="en-US" w:eastAsia="en-US" w:bidi="ar-SA"/>
      </w:rPr>
    </w:lvl>
    <w:lvl w:ilvl="7" w:tplc="F3DA9826">
      <w:numFmt w:val="bullet"/>
      <w:lvlText w:val="•"/>
      <w:lvlJc w:val="left"/>
      <w:pPr>
        <w:ind w:left="1775" w:hanging="360"/>
      </w:pPr>
      <w:rPr>
        <w:rFonts w:hint="default"/>
        <w:lang w:val="en-US" w:eastAsia="en-US" w:bidi="ar-SA"/>
      </w:rPr>
    </w:lvl>
    <w:lvl w:ilvl="8" w:tplc="90FA6F94">
      <w:numFmt w:val="bullet"/>
      <w:lvlText w:val="•"/>
      <w:lvlJc w:val="left"/>
      <w:pPr>
        <w:ind w:left="1963" w:hanging="360"/>
      </w:pPr>
      <w:rPr>
        <w:rFonts w:hint="default"/>
        <w:lang w:val="en-US" w:eastAsia="en-US" w:bidi="ar-SA"/>
      </w:rPr>
    </w:lvl>
  </w:abstractNum>
  <w:abstractNum w:abstractNumId="65" w15:restartNumberingAfterBreak="0">
    <w:nsid w:val="75E815C4"/>
    <w:multiLevelType w:val="hybridMultilevel"/>
    <w:tmpl w:val="5A0263C6"/>
    <w:lvl w:ilvl="0" w:tplc="09AC7282">
      <w:numFmt w:val="bullet"/>
      <w:lvlText w:val="•"/>
      <w:lvlJc w:val="left"/>
      <w:pPr>
        <w:ind w:left="316" w:hanging="149"/>
      </w:pPr>
      <w:rPr>
        <w:rFonts w:ascii="Times New Roman" w:eastAsia="Times New Roman" w:hAnsi="Times New Roman" w:cs="Times New Roman" w:hint="default"/>
        <w:b w:val="0"/>
        <w:bCs w:val="0"/>
        <w:i w:val="0"/>
        <w:iCs w:val="0"/>
        <w:spacing w:val="0"/>
        <w:w w:val="100"/>
        <w:sz w:val="18"/>
        <w:szCs w:val="18"/>
        <w:lang w:val="en-US" w:eastAsia="en-US" w:bidi="ar-SA"/>
      </w:rPr>
    </w:lvl>
    <w:lvl w:ilvl="1" w:tplc="7892E56C">
      <w:numFmt w:val="bullet"/>
      <w:lvlText w:val="•"/>
      <w:lvlJc w:val="left"/>
      <w:pPr>
        <w:ind w:left="477" w:hanging="149"/>
      </w:pPr>
      <w:rPr>
        <w:rFonts w:hint="default"/>
        <w:lang w:val="en-US" w:eastAsia="en-US" w:bidi="ar-SA"/>
      </w:rPr>
    </w:lvl>
    <w:lvl w:ilvl="2" w:tplc="ED9ADAA8">
      <w:numFmt w:val="bullet"/>
      <w:lvlText w:val="•"/>
      <w:lvlJc w:val="left"/>
      <w:pPr>
        <w:ind w:left="635" w:hanging="149"/>
      </w:pPr>
      <w:rPr>
        <w:rFonts w:hint="default"/>
        <w:lang w:val="en-US" w:eastAsia="en-US" w:bidi="ar-SA"/>
      </w:rPr>
    </w:lvl>
    <w:lvl w:ilvl="3" w:tplc="1F960790">
      <w:numFmt w:val="bullet"/>
      <w:lvlText w:val="•"/>
      <w:lvlJc w:val="left"/>
      <w:pPr>
        <w:ind w:left="793" w:hanging="149"/>
      </w:pPr>
      <w:rPr>
        <w:rFonts w:hint="default"/>
        <w:lang w:val="en-US" w:eastAsia="en-US" w:bidi="ar-SA"/>
      </w:rPr>
    </w:lvl>
    <w:lvl w:ilvl="4" w:tplc="6E566830">
      <w:numFmt w:val="bullet"/>
      <w:lvlText w:val="•"/>
      <w:lvlJc w:val="left"/>
      <w:pPr>
        <w:ind w:left="951" w:hanging="149"/>
      </w:pPr>
      <w:rPr>
        <w:rFonts w:hint="default"/>
        <w:lang w:val="en-US" w:eastAsia="en-US" w:bidi="ar-SA"/>
      </w:rPr>
    </w:lvl>
    <w:lvl w:ilvl="5" w:tplc="812C0B92">
      <w:numFmt w:val="bullet"/>
      <w:lvlText w:val="•"/>
      <w:lvlJc w:val="left"/>
      <w:pPr>
        <w:ind w:left="1109" w:hanging="149"/>
      </w:pPr>
      <w:rPr>
        <w:rFonts w:hint="default"/>
        <w:lang w:val="en-US" w:eastAsia="en-US" w:bidi="ar-SA"/>
      </w:rPr>
    </w:lvl>
    <w:lvl w:ilvl="6" w:tplc="476A1A40">
      <w:numFmt w:val="bullet"/>
      <w:lvlText w:val="•"/>
      <w:lvlJc w:val="left"/>
      <w:pPr>
        <w:ind w:left="1266" w:hanging="149"/>
      </w:pPr>
      <w:rPr>
        <w:rFonts w:hint="default"/>
        <w:lang w:val="en-US" w:eastAsia="en-US" w:bidi="ar-SA"/>
      </w:rPr>
    </w:lvl>
    <w:lvl w:ilvl="7" w:tplc="5E823B1C">
      <w:numFmt w:val="bullet"/>
      <w:lvlText w:val="•"/>
      <w:lvlJc w:val="left"/>
      <w:pPr>
        <w:ind w:left="1424" w:hanging="149"/>
      </w:pPr>
      <w:rPr>
        <w:rFonts w:hint="default"/>
        <w:lang w:val="en-US" w:eastAsia="en-US" w:bidi="ar-SA"/>
      </w:rPr>
    </w:lvl>
    <w:lvl w:ilvl="8" w:tplc="0ECE60C0">
      <w:numFmt w:val="bullet"/>
      <w:lvlText w:val="•"/>
      <w:lvlJc w:val="left"/>
      <w:pPr>
        <w:ind w:left="1582" w:hanging="149"/>
      </w:pPr>
      <w:rPr>
        <w:rFonts w:hint="default"/>
        <w:lang w:val="en-US" w:eastAsia="en-US" w:bidi="ar-SA"/>
      </w:rPr>
    </w:lvl>
  </w:abstractNum>
  <w:abstractNum w:abstractNumId="66" w15:restartNumberingAfterBreak="0">
    <w:nsid w:val="77C0565E"/>
    <w:multiLevelType w:val="hybridMultilevel"/>
    <w:tmpl w:val="3312A80C"/>
    <w:lvl w:ilvl="0" w:tplc="57B06F84">
      <w:numFmt w:val="bullet"/>
      <w:lvlText w:val=""/>
      <w:lvlJc w:val="left"/>
      <w:pPr>
        <w:ind w:left="269" w:hanging="161"/>
      </w:pPr>
      <w:rPr>
        <w:rFonts w:ascii="Symbol" w:eastAsia="Symbol" w:hAnsi="Symbol" w:cs="Symbol" w:hint="default"/>
        <w:b w:val="0"/>
        <w:bCs w:val="0"/>
        <w:i w:val="0"/>
        <w:iCs w:val="0"/>
        <w:spacing w:val="0"/>
        <w:w w:val="100"/>
        <w:sz w:val="18"/>
        <w:szCs w:val="18"/>
        <w:lang w:val="en-US" w:eastAsia="en-US" w:bidi="ar-SA"/>
      </w:rPr>
    </w:lvl>
    <w:lvl w:ilvl="1" w:tplc="76ECD982">
      <w:numFmt w:val="bullet"/>
      <w:lvlText w:val="•"/>
      <w:lvlJc w:val="left"/>
      <w:pPr>
        <w:ind w:left="587" w:hanging="161"/>
      </w:pPr>
      <w:rPr>
        <w:rFonts w:hint="default"/>
        <w:lang w:val="en-US" w:eastAsia="en-US" w:bidi="ar-SA"/>
      </w:rPr>
    </w:lvl>
    <w:lvl w:ilvl="2" w:tplc="C9F092E0">
      <w:numFmt w:val="bullet"/>
      <w:lvlText w:val="•"/>
      <w:lvlJc w:val="left"/>
      <w:pPr>
        <w:ind w:left="914" w:hanging="161"/>
      </w:pPr>
      <w:rPr>
        <w:rFonts w:hint="default"/>
        <w:lang w:val="en-US" w:eastAsia="en-US" w:bidi="ar-SA"/>
      </w:rPr>
    </w:lvl>
    <w:lvl w:ilvl="3" w:tplc="18967E4E">
      <w:numFmt w:val="bullet"/>
      <w:lvlText w:val="•"/>
      <w:lvlJc w:val="left"/>
      <w:pPr>
        <w:ind w:left="1241" w:hanging="161"/>
      </w:pPr>
      <w:rPr>
        <w:rFonts w:hint="default"/>
        <w:lang w:val="en-US" w:eastAsia="en-US" w:bidi="ar-SA"/>
      </w:rPr>
    </w:lvl>
    <w:lvl w:ilvl="4" w:tplc="1EBEE1E0">
      <w:numFmt w:val="bullet"/>
      <w:lvlText w:val="•"/>
      <w:lvlJc w:val="left"/>
      <w:pPr>
        <w:ind w:left="1568" w:hanging="161"/>
      </w:pPr>
      <w:rPr>
        <w:rFonts w:hint="default"/>
        <w:lang w:val="en-US" w:eastAsia="en-US" w:bidi="ar-SA"/>
      </w:rPr>
    </w:lvl>
    <w:lvl w:ilvl="5" w:tplc="CF2E9ADC">
      <w:numFmt w:val="bullet"/>
      <w:lvlText w:val="•"/>
      <w:lvlJc w:val="left"/>
      <w:pPr>
        <w:ind w:left="1896" w:hanging="161"/>
      </w:pPr>
      <w:rPr>
        <w:rFonts w:hint="default"/>
        <w:lang w:val="en-US" w:eastAsia="en-US" w:bidi="ar-SA"/>
      </w:rPr>
    </w:lvl>
    <w:lvl w:ilvl="6" w:tplc="5C6E4382">
      <w:numFmt w:val="bullet"/>
      <w:lvlText w:val="•"/>
      <w:lvlJc w:val="left"/>
      <w:pPr>
        <w:ind w:left="2223" w:hanging="161"/>
      </w:pPr>
      <w:rPr>
        <w:rFonts w:hint="default"/>
        <w:lang w:val="en-US" w:eastAsia="en-US" w:bidi="ar-SA"/>
      </w:rPr>
    </w:lvl>
    <w:lvl w:ilvl="7" w:tplc="5504F8D4">
      <w:numFmt w:val="bullet"/>
      <w:lvlText w:val="•"/>
      <w:lvlJc w:val="left"/>
      <w:pPr>
        <w:ind w:left="2550" w:hanging="161"/>
      </w:pPr>
      <w:rPr>
        <w:rFonts w:hint="default"/>
        <w:lang w:val="en-US" w:eastAsia="en-US" w:bidi="ar-SA"/>
      </w:rPr>
    </w:lvl>
    <w:lvl w:ilvl="8" w:tplc="5F362E30">
      <w:numFmt w:val="bullet"/>
      <w:lvlText w:val="•"/>
      <w:lvlJc w:val="left"/>
      <w:pPr>
        <w:ind w:left="2877" w:hanging="161"/>
      </w:pPr>
      <w:rPr>
        <w:rFonts w:hint="default"/>
        <w:lang w:val="en-US" w:eastAsia="en-US" w:bidi="ar-SA"/>
      </w:rPr>
    </w:lvl>
  </w:abstractNum>
  <w:abstractNum w:abstractNumId="67" w15:restartNumberingAfterBreak="0">
    <w:nsid w:val="78E53EE7"/>
    <w:multiLevelType w:val="hybridMultilevel"/>
    <w:tmpl w:val="BB449F96"/>
    <w:lvl w:ilvl="0" w:tplc="DE36437A">
      <w:numFmt w:val="bullet"/>
      <w:lvlText w:val="•"/>
      <w:lvlJc w:val="left"/>
      <w:pPr>
        <w:ind w:left="172" w:hanging="65"/>
      </w:pPr>
      <w:rPr>
        <w:rFonts w:ascii="Arial" w:eastAsia="Arial" w:hAnsi="Arial" w:cs="Arial" w:hint="default"/>
        <w:b w:val="0"/>
        <w:bCs w:val="0"/>
        <w:i w:val="0"/>
        <w:iCs w:val="0"/>
        <w:spacing w:val="-1"/>
        <w:w w:val="76"/>
        <w:sz w:val="16"/>
        <w:szCs w:val="16"/>
        <w:lang w:val="en-US" w:eastAsia="en-US" w:bidi="ar-SA"/>
      </w:rPr>
    </w:lvl>
    <w:lvl w:ilvl="1" w:tplc="F4EA3EF8">
      <w:numFmt w:val="bullet"/>
      <w:lvlText w:val="•"/>
      <w:lvlJc w:val="left"/>
      <w:pPr>
        <w:ind w:left="523" w:hanging="65"/>
      </w:pPr>
      <w:rPr>
        <w:rFonts w:hint="default"/>
        <w:lang w:val="en-US" w:eastAsia="en-US" w:bidi="ar-SA"/>
      </w:rPr>
    </w:lvl>
    <w:lvl w:ilvl="2" w:tplc="45428C36">
      <w:numFmt w:val="bullet"/>
      <w:lvlText w:val="•"/>
      <w:lvlJc w:val="left"/>
      <w:pPr>
        <w:ind w:left="866" w:hanging="65"/>
      </w:pPr>
      <w:rPr>
        <w:rFonts w:hint="default"/>
        <w:lang w:val="en-US" w:eastAsia="en-US" w:bidi="ar-SA"/>
      </w:rPr>
    </w:lvl>
    <w:lvl w:ilvl="3" w:tplc="77B83860">
      <w:numFmt w:val="bullet"/>
      <w:lvlText w:val="•"/>
      <w:lvlJc w:val="left"/>
      <w:pPr>
        <w:ind w:left="1209" w:hanging="65"/>
      </w:pPr>
      <w:rPr>
        <w:rFonts w:hint="default"/>
        <w:lang w:val="en-US" w:eastAsia="en-US" w:bidi="ar-SA"/>
      </w:rPr>
    </w:lvl>
    <w:lvl w:ilvl="4" w:tplc="0B88CEF4">
      <w:numFmt w:val="bullet"/>
      <w:lvlText w:val="•"/>
      <w:lvlJc w:val="left"/>
      <w:pPr>
        <w:ind w:left="1552" w:hanging="65"/>
      </w:pPr>
      <w:rPr>
        <w:rFonts w:hint="default"/>
        <w:lang w:val="en-US" w:eastAsia="en-US" w:bidi="ar-SA"/>
      </w:rPr>
    </w:lvl>
    <w:lvl w:ilvl="5" w:tplc="1E0069E2">
      <w:numFmt w:val="bullet"/>
      <w:lvlText w:val="•"/>
      <w:lvlJc w:val="left"/>
      <w:pPr>
        <w:ind w:left="1896" w:hanging="65"/>
      </w:pPr>
      <w:rPr>
        <w:rFonts w:hint="default"/>
        <w:lang w:val="en-US" w:eastAsia="en-US" w:bidi="ar-SA"/>
      </w:rPr>
    </w:lvl>
    <w:lvl w:ilvl="6" w:tplc="877E8042">
      <w:numFmt w:val="bullet"/>
      <w:lvlText w:val="•"/>
      <w:lvlJc w:val="left"/>
      <w:pPr>
        <w:ind w:left="2239" w:hanging="65"/>
      </w:pPr>
      <w:rPr>
        <w:rFonts w:hint="default"/>
        <w:lang w:val="en-US" w:eastAsia="en-US" w:bidi="ar-SA"/>
      </w:rPr>
    </w:lvl>
    <w:lvl w:ilvl="7" w:tplc="D8723792">
      <w:numFmt w:val="bullet"/>
      <w:lvlText w:val="•"/>
      <w:lvlJc w:val="left"/>
      <w:pPr>
        <w:ind w:left="2582" w:hanging="65"/>
      </w:pPr>
      <w:rPr>
        <w:rFonts w:hint="default"/>
        <w:lang w:val="en-US" w:eastAsia="en-US" w:bidi="ar-SA"/>
      </w:rPr>
    </w:lvl>
    <w:lvl w:ilvl="8" w:tplc="4296E32C">
      <w:numFmt w:val="bullet"/>
      <w:lvlText w:val="•"/>
      <w:lvlJc w:val="left"/>
      <w:pPr>
        <w:ind w:left="2925" w:hanging="65"/>
      </w:pPr>
      <w:rPr>
        <w:rFonts w:hint="default"/>
        <w:lang w:val="en-US" w:eastAsia="en-US" w:bidi="ar-SA"/>
      </w:rPr>
    </w:lvl>
  </w:abstractNum>
  <w:abstractNum w:abstractNumId="68" w15:restartNumberingAfterBreak="0">
    <w:nsid w:val="7AB670BD"/>
    <w:multiLevelType w:val="hybridMultilevel"/>
    <w:tmpl w:val="93A6BFC2"/>
    <w:lvl w:ilvl="0" w:tplc="F4DE720E">
      <w:numFmt w:val="bullet"/>
      <w:lvlText w:val="•"/>
      <w:lvlJc w:val="left"/>
      <w:pPr>
        <w:ind w:left="172" w:hanging="65"/>
      </w:pPr>
      <w:rPr>
        <w:rFonts w:ascii="Arial" w:eastAsia="Arial" w:hAnsi="Arial" w:cs="Arial" w:hint="default"/>
        <w:b w:val="0"/>
        <w:bCs w:val="0"/>
        <w:i w:val="0"/>
        <w:iCs w:val="0"/>
        <w:spacing w:val="-1"/>
        <w:w w:val="76"/>
        <w:sz w:val="16"/>
        <w:szCs w:val="16"/>
        <w:lang w:val="en-US" w:eastAsia="en-US" w:bidi="ar-SA"/>
      </w:rPr>
    </w:lvl>
    <w:lvl w:ilvl="1" w:tplc="F6B075CE">
      <w:numFmt w:val="bullet"/>
      <w:lvlText w:val="•"/>
      <w:lvlJc w:val="left"/>
      <w:pPr>
        <w:ind w:left="523" w:hanging="65"/>
      </w:pPr>
      <w:rPr>
        <w:rFonts w:hint="default"/>
        <w:lang w:val="en-US" w:eastAsia="en-US" w:bidi="ar-SA"/>
      </w:rPr>
    </w:lvl>
    <w:lvl w:ilvl="2" w:tplc="DBA2633C">
      <w:numFmt w:val="bullet"/>
      <w:lvlText w:val="•"/>
      <w:lvlJc w:val="left"/>
      <w:pPr>
        <w:ind w:left="866" w:hanging="65"/>
      </w:pPr>
      <w:rPr>
        <w:rFonts w:hint="default"/>
        <w:lang w:val="en-US" w:eastAsia="en-US" w:bidi="ar-SA"/>
      </w:rPr>
    </w:lvl>
    <w:lvl w:ilvl="3" w:tplc="7B14138E">
      <w:numFmt w:val="bullet"/>
      <w:lvlText w:val="•"/>
      <w:lvlJc w:val="left"/>
      <w:pPr>
        <w:ind w:left="1209" w:hanging="65"/>
      </w:pPr>
      <w:rPr>
        <w:rFonts w:hint="default"/>
        <w:lang w:val="en-US" w:eastAsia="en-US" w:bidi="ar-SA"/>
      </w:rPr>
    </w:lvl>
    <w:lvl w:ilvl="4" w:tplc="711217FA">
      <w:numFmt w:val="bullet"/>
      <w:lvlText w:val="•"/>
      <w:lvlJc w:val="left"/>
      <w:pPr>
        <w:ind w:left="1552" w:hanging="65"/>
      </w:pPr>
      <w:rPr>
        <w:rFonts w:hint="default"/>
        <w:lang w:val="en-US" w:eastAsia="en-US" w:bidi="ar-SA"/>
      </w:rPr>
    </w:lvl>
    <w:lvl w:ilvl="5" w:tplc="25ACBF9A">
      <w:numFmt w:val="bullet"/>
      <w:lvlText w:val="•"/>
      <w:lvlJc w:val="left"/>
      <w:pPr>
        <w:ind w:left="1896" w:hanging="65"/>
      </w:pPr>
      <w:rPr>
        <w:rFonts w:hint="default"/>
        <w:lang w:val="en-US" w:eastAsia="en-US" w:bidi="ar-SA"/>
      </w:rPr>
    </w:lvl>
    <w:lvl w:ilvl="6" w:tplc="0764F3A2">
      <w:numFmt w:val="bullet"/>
      <w:lvlText w:val="•"/>
      <w:lvlJc w:val="left"/>
      <w:pPr>
        <w:ind w:left="2239" w:hanging="65"/>
      </w:pPr>
      <w:rPr>
        <w:rFonts w:hint="default"/>
        <w:lang w:val="en-US" w:eastAsia="en-US" w:bidi="ar-SA"/>
      </w:rPr>
    </w:lvl>
    <w:lvl w:ilvl="7" w:tplc="48F2F1D6">
      <w:numFmt w:val="bullet"/>
      <w:lvlText w:val="•"/>
      <w:lvlJc w:val="left"/>
      <w:pPr>
        <w:ind w:left="2582" w:hanging="65"/>
      </w:pPr>
      <w:rPr>
        <w:rFonts w:hint="default"/>
        <w:lang w:val="en-US" w:eastAsia="en-US" w:bidi="ar-SA"/>
      </w:rPr>
    </w:lvl>
    <w:lvl w:ilvl="8" w:tplc="5732AA46">
      <w:numFmt w:val="bullet"/>
      <w:lvlText w:val="•"/>
      <w:lvlJc w:val="left"/>
      <w:pPr>
        <w:ind w:left="2925" w:hanging="65"/>
      </w:pPr>
      <w:rPr>
        <w:rFonts w:hint="default"/>
        <w:lang w:val="en-US" w:eastAsia="en-US" w:bidi="ar-SA"/>
      </w:rPr>
    </w:lvl>
  </w:abstractNum>
  <w:abstractNum w:abstractNumId="69" w15:restartNumberingAfterBreak="0">
    <w:nsid w:val="7EEA1E1C"/>
    <w:multiLevelType w:val="hybridMultilevel"/>
    <w:tmpl w:val="83386E26"/>
    <w:lvl w:ilvl="0" w:tplc="49CED960">
      <w:numFmt w:val="bullet"/>
      <w:lvlText w:val="•"/>
      <w:lvlJc w:val="left"/>
      <w:pPr>
        <w:ind w:left="220" w:hanging="113"/>
      </w:pPr>
      <w:rPr>
        <w:rFonts w:ascii="Arial" w:eastAsia="Arial" w:hAnsi="Arial" w:cs="Arial" w:hint="default"/>
        <w:b w:val="0"/>
        <w:bCs w:val="0"/>
        <w:i w:val="0"/>
        <w:iCs w:val="0"/>
        <w:spacing w:val="0"/>
        <w:w w:val="100"/>
        <w:sz w:val="18"/>
        <w:szCs w:val="18"/>
        <w:lang w:val="en-US" w:eastAsia="en-US" w:bidi="ar-SA"/>
      </w:rPr>
    </w:lvl>
    <w:lvl w:ilvl="1" w:tplc="CB249852">
      <w:numFmt w:val="bullet"/>
      <w:lvlText w:val="•"/>
      <w:lvlJc w:val="left"/>
      <w:pPr>
        <w:ind w:left="559" w:hanging="113"/>
      </w:pPr>
      <w:rPr>
        <w:rFonts w:hint="default"/>
        <w:lang w:val="en-US" w:eastAsia="en-US" w:bidi="ar-SA"/>
      </w:rPr>
    </w:lvl>
    <w:lvl w:ilvl="2" w:tplc="1590B370">
      <w:numFmt w:val="bullet"/>
      <w:lvlText w:val="•"/>
      <w:lvlJc w:val="left"/>
      <w:pPr>
        <w:ind w:left="898" w:hanging="113"/>
      </w:pPr>
      <w:rPr>
        <w:rFonts w:hint="default"/>
        <w:lang w:val="en-US" w:eastAsia="en-US" w:bidi="ar-SA"/>
      </w:rPr>
    </w:lvl>
    <w:lvl w:ilvl="3" w:tplc="4D6C9BC0">
      <w:numFmt w:val="bullet"/>
      <w:lvlText w:val="•"/>
      <w:lvlJc w:val="left"/>
      <w:pPr>
        <w:ind w:left="1237" w:hanging="113"/>
      </w:pPr>
      <w:rPr>
        <w:rFonts w:hint="default"/>
        <w:lang w:val="en-US" w:eastAsia="en-US" w:bidi="ar-SA"/>
      </w:rPr>
    </w:lvl>
    <w:lvl w:ilvl="4" w:tplc="9420324C">
      <w:numFmt w:val="bullet"/>
      <w:lvlText w:val="•"/>
      <w:lvlJc w:val="left"/>
      <w:pPr>
        <w:ind w:left="1576" w:hanging="113"/>
      </w:pPr>
      <w:rPr>
        <w:rFonts w:hint="default"/>
        <w:lang w:val="en-US" w:eastAsia="en-US" w:bidi="ar-SA"/>
      </w:rPr>
    </w:lvl>
    <w:lvl w:ilvl="5" w:tplc="1EA62F0E">
      <w:numFmt w:val="bullet"/>
      <w:lvlText w:val="•"/>
      <w:lvlJc w:val="left"/>
      <w:pPr>
        <w:ind w:left="1916" w:hanging="113"/>
      </w:pPr>
      <w:rPr>
        <w:rFonts w:hint="default"/>
        <w:lang w:val="en-US" w:eastAsia="en-US" w:bidi="ar-SA"/>
      </w:rPr>
    </w:lvl>
    <w:lvl w:ilvl="6" w:tplc="9CB8A83A">
      <w:numFmt w:val="bullet"/>
      <w:lvlText w:val="•"/>
      <w:lvlJc w:val="left"/>
      <w:pPr>
        <w:ind w:left="2255" w:hanging="113"/>
      </w:pPr>
      <w:rPr>
        <w:rFonts w:hint="default"/>
        <w:lang w:val="en-US" w:eastAsia="en-US" w:bidi="ar-SA"/>
      </w:rPr>
    </w:lvl>
    <w:lvl w:ilvl="7" w:tplc="3650EA6A">
      <w:numFmt w:val="bullet"/>
      <w:lvlText w:val="•"/>
      <w:lvlJc w:val="left"/>
      <w:pPr>
        <w:ind w:left="2594" w:hanging="113"/>
      </w:pPr>
      <w:rPr>
        <w:rFonts w:hint="default"/>
        <w:lang w:val="en-US" w:eastAsia="en-US" w:bidi="ar-SA"/>
      </w:rPr>
    </w:lvl>
    <w:lvl w:ilvl="8" w:tplc="8E2CB830">
      <w:numFmt w:val="bullet"/>
      <w:lvlText w:val="•"/>
      <w:lvlJc w:val="left"/>
      <w:pPr>
        <w:ind w:left="2933" w:hanging="113"/>
      </w:pPr>
      <w:rPr>
        <w:rFonts w:hint="default"/>
        <w:lang w:val="en-US" w:eastAsia="en-US" w:bidi="ar-SA"/>
      </w:rPr>
    </w:lvl>
  </w:abstractNum>
  <w:num w:numId="1" w16cid:durableId="770441633">
    <w:abstractNumId w:val="54"/>
  </w:num>
  <w:num w:numId="2" w16cid:durableId="371031554">
    <w:abstractNumId w:val="41"/>
  </w:num>
  <w:num w:numId="3" w16cid:durableId="1983533228">
    <w:abstractNumId w:val="28"/>
  </w:num>
  <w:num w:numId="4" w16cid:durableId="1377730282">
    <w:abstractNumId w:val="51"/>
  </w:num>
  <w:num w:numId="5" w16cid:durableId="233901699">
    <w:abstractNumId w:val="13"/>
  </w:num>
  <w:num w:numId="6" w16cid:durableId="2094350389">
    <w:abstractNumId w:val="49"/>
  </w:num>
  <w:num w:numId="7" w16cid:durableId="1083067366">
    <w:abstractNumId w:val="32"/>
  </w:num>
  <w:num w:numId="8" w16cid:durableId="135414827">
    <w:abstractNumId w:val="59"/>
  </w:num>
  <w:num w:numId="9" w16cid:durableId="1748578606">
    <w:abstractNumId w:val="26"/>
  </w:num>
  <w:num w:numId="10" w16cid:durableId="782460360">
    <w:abstractNumId w:val="36"/>
  </w:num>
  <w:num w:numId="11" w16cid:durableId="986711271">
    <w:abstractNumId w:val="38"/>
  </w:num>
  <w:num w:numId="12" w16cid:durableId="681854886">
    <w:abstractNumId w:val="63"/>
  </w:num>
  <w:num w:numId="13" w16cid:durableId="731193639">
    <w:abstractNumId w:val="16"/>
  </w:num>
  <w:num w:numId="14" w16cid:durableId="2142917360">
    <w:abstractNumId w:val="40"/>
  </w:num>
  <w:num w:numId="15" w16cid:durableId="71238929">
    <w:abstractNumId w:val="42"/>
  </w:num>
  <w:num w:numId="16" w16cid:durableId="1335650305">
    <w:abstractNumId w:val="11"/>
  </w:num>
  <w:num w:numId="17" w16cid:durableId="43019197">
    <w:abstractNumId w:val="33"/>
  </w:num>
  <w:num w:numId="18" w16cid:durableId="437719114">
    <w:abstractNumId w:val="0"/>
  </w:num>
  <w:num w:numId="19" w16cid:durableId="96875770">
    <w:abstractNumId w:val="10"/>
  </w:num>
  <w:num w:numId="20" w16cid:durableId="1320424927">
    <w:abstractNumId w:val="19"/>
  </w:num>
  <w:num w:numId="21" w16cid:durableId="606812649">
    <w:abstractNumId w:val="1"/>
  </w:num>
  <w:num w:numId="22" w16cid:durableId="1095202487">
    <w:abstractNumId w:val="65"/>
  </w:num>
  <w:num w:numId="23" w16cid:durableId="1712611248">
    <w:abstractNumId w:val="12"/>
  </w:num>
  <w:num w:numId="24" w16cid:durableId="1100947830">
    <w:abstractNumId w:val="22"/>
  </w:num>
  <w:num w:numId="25" w16cid:durableId="1698237426">
    <w:abstractNumId w:val="47"/>
  </w:num>
  <w:num w:numId="26" w16cid:durableId="1712536517">
    <w:abstractNumId w:val="60"/>
  </w:num>
  <w:num w:numId="27" w16cid:durableId="312219989">
    <w:abstractNumId w:val="17"/>
  </w:num>
  <w:num w:numId="28" w16cid:durableId="388726542">
    <w:abstractNumId w:val="68"/>
  </w:num>
  <w:num w:numId="29" w16cid:durableId="418645106">
    <w:abstractNumId w:val="67"/>
  </w:num>
  <w:num w:numId="30" w16cid:durableId="1562524392">
    <w:abstractNumId w:val="25"/>
  </w:num>
  <w:num w:numId="31" w16cid:durableId="1822771794">
    <w:abstractNumId w:val="34"/>
  </w:num>
  <w:num w:numId="32" w16cid:durableId="471099705">
    <w:abstractNumId w:val="29"/>
  </w:num>
  <w:num w:numId="33" w16cid:durableId="1938903820">
    <w:abstractNumId w:val="23"/>
  </w:num>
  <w:num w:numId="34" w16cid:durableId="1695036027">
    <w:abstractNumId w:val="50"/>
  </w:num>
  <w:num w:numId="35" w16cid:durableId="343484888">
    <w:abstractNumId w:val="9"/>
  </w:num>
  <w:num w:numId="36" w16cid:durableId="1742025674">
    <w:abstractNumId w:val="69"/>
  </w:num>
  <w:num w:numId="37" w16cid:durableId="307638258">
    <w:abstractNumId w:val="46"/>
  </w:num>
  <w:num w:numId="38" w16cid:durableId="846092782">
    <w:abstractNumId w:val="30"/>
  </w:num>
  <w:num w:numId="39" w16cid:durableId="199562188">
    <w:abstractNumId w:val="61"/>
  </w:num>
  <w:num w:numId="40" w16cid:durableId="1292900253">
    <w:abstractNumId w:val="14"/>
  </w:num>
  <w:num w:numId="41" w16cid:durableId="1691836252">
    <w:abstractNumId w:val="55"/>
  </w:num>
  <w:num w:numId="42" w16cid:durableId="2034376779">
    <w:abstractNumId w:val="15"/>
  </w:num>
  <w:num w:numId="43" w16cid:durableId="1223297636">
    <w:abstractNumId w:val="6"/>
  </w:num>
  <w:num w:numId="44" w16cid:durableId="1203981694">
    <w:abstractNumId w:val="21"/>
  </w:num>
  <w:num w:numId="45" w16cid:durableId="896479065">
    <w:abstractNumId w:val="43"/>
  </w:num>
  <w:num w:numId="46" w16cid:durableId="808283238">
    <w:abstractNumId w:val="57"/>
  </w:num>
  <w:num w:numId="47" w16cid:durableId="252200491">
    <w:abstractNumId w:val="7"/>
  </w:num>
  <w:num w:numId="48" w16cid:durableId="832916682">
    <w:abstractNumId w:val="48"/>
  </w:num>
  <w:num w:numId="49" w16cid:durableId="1435318611">
    <w:abstractNumId w:val="20"/>
  </w:num>
  <w:num w:numId="50" w16cid:durableId="770929883">
    <w:abstractNumId w:val="37"/>
  </w:num>
  <w:num w:numId="51" w16cid:durableId="92239675">
    <w:abstractNumId w:val="35"/>
  </w:num>
  <w:num w:numId="52" w16cid:durableId="1834565629">
    <w:abstractNumId w:val="3"/>
  </w:num>
  <w:num w:numId="53" w16cid:durableId="1483616239">
    <w:abstractNumId w:val="31"/>
  </w:num>
  <w:num w:numId="54" w16cid:durableId="177623214">
    <w:abstractNumId w:val="18"/>
  </w:num>
  <w:num w:numId="55" w16cid:durableId="1922062144">
    <w:abstractNumId w:val="8"/>
  </w:num>
  <w:num w:numId="56" w16cid:durableId="1698847984">
    <w:abstractNumId w:val="66"/>
  </w:num>
  <w:num w:numId="57" w16cid:durableId="555702021">
    <w:abstractNumId w:val="5"/>
  </w:num>
  <w:num w:numId="58" w16cid:durableId="205413199">
    <w:abstractNumId w:val="45"/>
  </w:num>
  <w:num w:numId="59" w16cid:durableId="408892017">
    <w:abstractNumId w:val="53"/>
  </w:num>
  <w:num w:numId="60" w16cid:durableId="69275201">
    <w:abstractNumId w:val="2"/>
  </w:num>
  <w:num w:numId="61" w16cid:durableId="1820880900">
    <w:abstractNumId w:val="24"/>
  </w:num>
  <w:num w:numId="62" w16cid:durableId="1494297086">
    <w:abstractNumId w:val="58"/>
  </w:num>
  <w:num w:numId="63" w16cid:durableId="1327057271">
    <w:abstractNumId w:val="44"/>
  </w:num>
  <w:num w:numId="64" w16cid:durableId="1623996075">
    <w:abstractNumId w:val="56"/>
  </w:num>
  <w:num w:numId="65" w16cid:durableId="1245603308">
    <w:abstractNumId w:val="52"/>
  </w:num>
  <w:num w:numId="66" w16cid:durableId="12344516">
    <w:abstractNumId w:val="62"/>
  </w:num>
  <w:num w:numId="67" w16cid:durableId="637420498">
    <w:abstractNumId w:val="64"/>
  </w:num>
  <w:num w:numId="68" w16cid:durableId="1738747463">
    <w:abstractNumId w:val="27"/>
  </w:num>
  <w:num w:numId="69" w16cid:durableId="1003512228">
    <w:abstractNumId w:val="39"/>
  </w:num>
  <w:num w:numId="70" w16cid:durableId="386563851">
    <w:abstractNumId w:val="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4799D"/>
    <w:rsid w:val="00124156"/>
    <w:rsid w:val="00145937"/>
    <w:rsid w:val="006B3555"/>
    <w:rsid w:val="008C28BE"/>
    <w:rsid w:val="00C4799D"/>
    <w:rsid w:val="00D53AFE"/>
    <w:rsid w:val="00D57C2F"/>
    <w:rsid w:val="00F74B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D7098"/>
  <w15:docId w15:val="{2FB2C400-2DE3-4E16-A3E9-8F98BC31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51" w:hanging="431"/>
      <w:outlineLvl w:val="0"/>
    </w:pPr>
    <w:rPr>
      <w:b/>
      <w:bCs/>
      <w:sz w:val="28"/>
      <w:szCs w:val="28"/>
    </w:rPr>
  </w:style>
  <w:style w:type="paragraph" w:styleId="Heading2">
    <w:name w:val="heading 2"/>
    <w:basedOn w:val="Normal"/>
    <w:uiPriority w:val="9"/>
    <w:unhideWhenUsed/>
    <w:qFormat/>
    <w:pPr>
      <w:ind w:left="875"/>
      <w:outlineLvl w:val="1"/>
    </w:pPr>
    <w:rPr>
      <w:sz w:val="26"/>
      <w:szCs w:val="26"/>
    </w:rPr>
  </w:style>
  <w:style w:type="paragraph" w:styleId="Heading3">
    <w:name w:val="heading 3"/>
    <w:basedOn w:val="Normal"/>
    <w:uiPriority w:val="9"/>
    <w:unhideWhenUsed/>
    <w:qFormat/>
    <w:pPr>
      <w:ind w:left="795" w:hanging="575"/>
      <w:outlineLvl w:val="2"/>
    </w:pPr>
    <w:rPr>
      <w:b/>
      <w:bCs/>
      <w:sz w:val="24"/>
      <w:szCs w:val="24"/>
    </w:rPr>
  </w:style>
  <w:style w:type="paragraph" w:styleId="Heading4">
    <w:name w:val="heading 4"/>
    <w:basedOn w:val="Normal"/>
    <w:uiPriority w:val="9"/>
    <w:unhideWhenUsed/>
    <w:qFormat/>
    <w:pPr>
      <w:ind w:left="220"/>
      <w:outlineLvl w:val="3"/>
    </w:pPr>
    <w:rPr>
      <w:b/>
      <w:bCs/>
    </w:rPr>
  </w:style>
  <w:style w:type="paragraph" w:styleId="Heading5">
    <w:name w:val="heading 5"/>
    <w:basedOn w:val="Normal"/>
    <w:uiPriority w:val="9"/>
    <w:unhideWhenUsed/>
    <w:qFormat/>
    <w:pPr>
      <w:ind w:left="220"/>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ListParagraph">
    <w:name w:val="List Paragraph"/>
    <w:basedOn w:val="Normal"/>
    <w:uiPriority w:val="1"/>
    <w:qFormat/>
    <w:pPr>
      <w:ind w:left="795" w:hanging="575"/>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F74BCF"/>
    <w:pPr>
      <w:tabs>
        <w:tab w:val="center" w:pos="4513"/>
        <w:tab w:val="right" w:pos="9026"/>
      </w:tabs>
    </w:pPr>
  </w:style>
  <w:style w:type="character" w:customStyle="1" w:styleId="HeaderChar">
    <w:name w:val="Header Char"/>
    <w:basedOn w:val="DefaultParagraphFont"/>
    <w:link w:val="Header"/>
    <w:uiPriority w:val="99"/>
    <w:rsid w:val="00F74BCF"/>
    <w:rPr>
      <w:rFonts w:ascii="Arial" w:eastAsia="Arial" w:hAnsi="Arial" w:cs="Arial"/>
    </w:rPr>
  </w:style>
  <w:style w:type="paragraph" w:styleId="Footer">
    <w:name w:val="footer"/>
    <w:basedOn w:val="Normal"/>
    <w:link w:val="FooterChar"/>
    <w:unhideWhenUsed/>
    <w:rsid w:val="00F74BCF"/>
    <w:pPr>
      <w:tabs>
        <w:tab w:val="center" w:pos="4513"/>
        <w:tab w:val="right" w:pos="9026"/>
      </w:tabs>
    </w:pPr>
  </w:style>
  <w:style w:type="character" w:customStyle="1" w:styleId="FooterChar">
    <w:name w:val="Footer Char"/>
    <w:basedOn w:val="DefaultParagraphFont"/>
    <w:link w:val="Footer"/>
    <w:rsid w:val="00F74BCF"/>
    <w:rPr>
      <w:rFonts w:ascii="Arial" w:eastAsia="Arial" w:hAnsi="Arial" w:cs="Arial"/>
    </w:rPr>
  </w:style>
  <w:style w:type="table" w:styleId="TableGrid">
    <w:name w:val="Table Grid"/>
    <w:basedOn w:val="TableNormal"/>
    <w:uiPriority w:val="59"/>
    <w:rsid w:val="00145937"/>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57C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http://www.tga.gov.au/reporting-problems"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abbvie.com.au/"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hyperlink" Target="http://www.tga.gov.au/reporting-problems"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87</Pages>
  <Words>22359</Words>
  <Characters>127223</Characters>
  <Application>Microsoft Office Word</Application>
  <DocSecurity>0</DocSecurity>
  <Lines>2355</Lines>
  <Paragraphs>1133</Paragraphs>
  <ScaleCrop>false</ScaleCrop>
  <HeadingPairs>
    <vt:vector size="2" baseType="variant">
      <vt:variant>
        <vt:lpstr>Title</vt:lpstr>
      </vt:variant>
      <vt:variant>
        <vt:i4>1</vt:i4>
      </vt:variant>
    </vt:vector>
  </HeadingPairs>
  <TitlesOfParts>
    <vt:vector size="1" baseType="lpstr">
      <vt:lpstr>Attachment Product information for Rinvoq</vt:lpstr>
    </vt:vector>
  </TitlesOfParts>
  <Company>AbbVie Inc</Company>
  <LinksUpToDate>false</LinksUpToDate>
  <CharactersWithSpaces>148449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Rinvoq</dc:title>
  <dc:subject>prescription medicines</dc:subject>
  <dc:creator>AbbVie</dc:creator>
  <cp:lastModifiedBy>LACK, Janet</cp:lastModifiedBy>
  <cp:revision>4</cp:revision>
  <dcterms:created xsi:type="dcterms:W3CDTF">2024-08-28T01:52:00Z</dcterms:created>
  <dcterms:modified xsi:type="dcterms:W3CDTF">2024-08-28T05:50:00Z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0x0101007BD91A7A4436D240B462319AB3DECA58</vt:lpwstr>
  </property>
  <property fmtid="{D5CDD505-2E9C-101B-9397-08002B2CF9AE}" pid="3" name="Created">
    <vt:filetime>2022-12-20T00:00:00Z</vt:filetime>
  </property>
  <property fmtid="{D5CDD505-2E9C-101B-9397-08002B2CF9AE}" pid="4" name="Creator">
    <vt:lpwstr>Acrobat PDFMaker 21 for Word</vt:lpwstr>
  </property>
  <property fmtid="{D5CDD505-2E9C-101B-9397-08002B2CF9AE}" pid="5" name="LastSaved">
    <vt:filetime>2024-08-27T00:00:00Z</vt:filetime>
  </property>
  <property fmtid="{D5CDD505-2E9C-101B-9397-08002B2CF9AE}" pid="6" name="Producer">
    <vt:lpwstr>Adobe PDF Library 21.1.187</vt:lpwstr>
  </property>
  <property fmtid="{D5CDD505-2E9C-101B-9397-08002B2CF9AE}" pid="7" name="SourceModified">
    <vt:lpwstr>D:20221220052458</vt:lpwstr>
  </property>
</Properties>
</file>