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363E4" w14:textId="418D8D99" w:rsidR="00FC0AE1" w:rsidRDefault="00B07771" w:rsidP="00B07771">
      <w:pPr>
        <w:spacing w:before="44"/>
        <w:ind w:left="104" w:right="267" w:firstLine="350"/>
        <w:rPr>
          <w:b/>
          <w:sz w:val="20"/>
        </w:rPr>
      </w:pPr>
      <w:r>
        <w:rPr>
          <w:noProof/>
        </w:rPr>
        <w:drawing>
          <wp:anchor distT="0" distB="0" distL="0" distR="0" simplePos="0" relativeHeight="15728640" behindDoc="0" locked="0" layoutInCell="1" allowOverlap="1" wp14:anchorId="2C989AD5" wp14:editId="757895A6">
            <wp:simplePos x="0" y="0"/>
            <wp:positionH relativeFrom="page">
              <wp:posOffset>739775</wp:posOffset>
            </wp:positionH>
            <wp:positionV relativeFrom="paragraph">
              <wp:posOffset>-3556</wp:posOffset>
            </wp:positionV>
            <wp:extent cx="183642" cy="149098"/>
            <wp:effectExtent l="0" t="0" r="0" b="0"/>
            <wp:wrapNone/>
            <wp:docPr id="3" name="Image 3" descr="black triangl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black triangle "/>
                    <pic:cNvPicPr/>
                  </pic:nvPicPr>
                  <pic:blipFill>
                    <a:blip r:embed="rId7" cstate="print"/>
                    <a:stretch>
                      <a:fillRect/>
                    </a:stretch>
                  </pic:blipFill>
                  <pic:spPr>
                    <a:xfrm>
                      <a:off x="0" y="0"/>
                      <a:ext cx="183642" cy="149098"/>
                    </a:xfrm>
                    <a:prstGeom prst="rect">
                      <a:avLst/>
                    </a:prstGeom>
                  </pic:spPr>
                </pic:pic>
              </a:graphicData>
            </a:graphic>
          </wp:anchor>
        </w:drawing>
      </w:r>
      <w:bookmarkStart w:id="0" w:name="This_medicinal_product_is_subject_to_add"/>
      <w:bookmarkEnd w:id="0"/>
      <w:r>
        <w:rPr>
          <w:sz w:val="20"/>
        </w:rPr>
        <w:t>This medicinal product is subject to additional monitoring in Australia. This will allow quick identification of new safety</w:t>
      </w:r>
      <w:r>
        <w:rPr>
          <w:spacing w:val="59"/>
          <w:sz w:val="20"/>
        </w:rPr>
        <w:t xml:space="preserve"> </w:t>
      </w:r>
      <w:r>
        <w:rPr>
          <w:sz w:val="20"/>
        </w:rPr>
        <w:t>information.</w:t>
      </w:r>
      <w:r>
        <w:rPr>
          <w:spacing w:val="58"/>
          <w:sz w:val="20"/>
        </w:rPr>
        <w:t xml:space="preserve"> </w:t>
      </w:r>
      <w:proofErr w:type="gramStart"/>
      <w:r>
        <w:rPr>
          <w:sz w:val="20"/>
        </w:rPr>
        <w:t>Healthcare</w:t>
      </w:r>
      <w:r>
        <w:rPr>
          <w:spacing w:val="58"/>
          <w:sz w:val="20"/>
        </w:rPr>
        <w:t xml:space="preserve">  </w:t>
      </w:r>
      <w:r>
        <w:rPr>
          <w:sz w:val="20"/>
        </w:rPr>
        <w:t>professionals</w:t>
      </w:r>
      <w:proofErr w:type="gramEnd"/>
      <w:r>
        <w:rPr>
          <w:spacing w:val="59"/>
          <w:sz w:val="20"/>
        </w:rPr>
        <w:t xml:space="preserve"> </w:t>
      </w:r>
      <w:r>
        <w:rPr>
          <w:sz w:val="20"/>
        </w:rPr>
        <w:t>are</w:t>
      </w:r>
      <w:r>
        <w:rPr>
          <w:spacing w:val="57"/>
          <w:sz w:val="20"/>
        </w:rPr>
        <w:t xml:space="preserve"> </w:t>
      </w:r>
      <w:r>
        <w:rPr>
          <w:sz w:val="20"/>
        </w:rPr>
        <w:t>asked</w:t>
      </w:r>
      <w:r>
        <w:rPr>
          <w:spacing w:val="59"/>
          <w:sz w:val="20"/>
        </w:rPr>
        <w:t xml:space="preserve"> </w:t>
      </w:r>
      <w:r>
        <w:rPr>
          <w:sz w:val="20"/>
        </w:rPr>
        <w:t>to</w:t>
      </w:r>
      <w:r>
        <w:rPr>
          <w:spacing w:val="58"/>
          <w:sz w:val="20"/>
        </w:rPr>
        <w:t xml:space="preserve"> </w:t>
      </w:r>
      <w:r>
        <w:rPr>
          <w:sz w:val="20"/>
        </w:rPr>
        <w:t>report</w:t>
      </w:r>
      <w:r>
        <w:rPr>
          <w:spacing w:val="58"/>
          <w:sz w:val="20"/>
        </w:rPr>
        <w:t xml:space="preserve"> </w:t>
      </w:r>
      <w:r>
        <w:rPr>
          <w:sz w:val="20"/>
        </w:rPr>
        <w:t>any</w:t>
      </w:r>
      <w:r>
        <w:rPr>
          <w:spacing w:val="57"/>
          <w:sz w:val="20"/>
        </w:rPr>
        <w:t xml:space="preserve"> </w:t>
      </w:r>
      <w:r>
        <w:rPr>
          <w:sz w:val="20"/>
        </w:rPr>
        <w:t>suspected</w:t>
      </w:r>
      <w:r>
        <w:rPr>
          <w:spacing w:val="59"/>
          <w:sz w:val="20"/>
        </w:rPr>
        <w:t xml:space="preserve"> </w:t>
      </w:r>
      <w:r>
        <w:rPr>
          <w:sz w:val="20"/>
        </w:rPr>
        <w:t>adverse</w:t>
      </w:r>
      <w:r>
        <w:rPr>
          <w:spacing w:val="58"/>
          <w:sz w:val="20"/>
        </w:rPr>
        <w:t xml:space="preserve"> </w:t>
      </w:r>
      <w:r>
        <w:rPr>
          <w:sz w:val="20"/>
        </w:rPr>
        <w:t xml:space="preserve">events at </w:t>
      </w:r>
      <w:hyperlink r:id="rId8">
        <w:r>
          <w:rPr>
            <w:b/>
            <w:color w:val="0000FF"/>
            <w:sz w:val="20"/>
            <w:u w:val="single" w:color="0000FF"/>
          </w:rPr>
          <w:t>www.tga.gov.au/reporting-problems</w:t>
        </w:r>
      </w:hyperlink>
    </w:p>
    <w:p w14:paraId="587BE75C" w14:textId="77777777" w:rsidR="00FC0AE1" w:rsidRDefault="00B07771" w:rsidP="00B07771">
      <w:pPr>
        <w:pStyle w:val="Title"/>
        <w:spacing w:before="365"/>
        <w:ind w:left="106"/>
      </w:pPr>
      <w:bookmarkStart w:id="1" w:name="AUSTRALIAN_PRODUCT_INFORMATION_–_NELARAB"/>
      <w:bookmarkEnd w:id="1"/>
      <w:r>
        <w:t>AUSTRALIAN</w:t>
      </w:r>
      <w:r>
        <w:rPr>
          <w:spacing w:val="-17"/>
        </w:rPr>
        <w:t xml:space="preserve"> </w:t>
      </w:r>
      <w:r>
        <w:t>PRODUCT</w:t>
      </w:r>
      <w:r>
        <w:rPr>
          <w:spacing w:val="-17"/>
        </w:rPr>
        <w:t xml:space="preserve"> </w:t>
      </w:r>
      <w:r>
        <w:t>INFORMATION</w:t>
      </w:r>
      <w:r>
        <w:rPr>
          <w:spacing w:val="-17"/>
        </w:rPr>
        <w:t xml:space="preserve"> </w:t>
      </w:r>
      <w:r>
        <w:t>–</w:t>
      </w:r>
      <w:r>
        <w:rPr>
          <w:spacing w:val="-18"/>
        </w:rPr>
        <w:t xml:space="preserve"> </w:t>
      </w:r>
      <w:r>
        <w:t>NELARABINE-</w:t>
      </w:r>
      <w:r>
        <w:rPr>
          <w:spacing w:val="-2"/>
        </w:rPr>
        <w:t>REACH</w:t>
      </w:r>
    </w:p>
    <w:p w14:paraId="2467A3D8" w14:textId="77777777" w:rsidR="00FC0AE1" w:rsidRDefault="00B07771" w:rsidP="00B07771">
      <w:pPr>
        <w:pStyle w:val="Title"/>
      </w:pPr>
      <w:bookmarkStart w:id="2" w:name="Nelarabine_solution_for_infusion"/>
      <w:bookmarkEnd w:id="2"/>
      <w:r>
        <w:t>Nelarabine</w:t>
      </w:r>
      <w:r>
        <w:rPr>
          <w:spacing w:val="-12"/>
        </w:rPr>
        <w:t xml:space="preserve"> </w:t>
      </w:r>
      <w:r>
        <w:t>solution</w:t>
      </w:r>
      <w:r>
        <w:rPr>
          <w:spacing w:val="-12"/>
        </w:rPr>
        <w:t xml:space="preserve"> </w:t>
      </w:r>
      <w:r>
        <w:t>for</w:t>
      </w:r>
      <w:r>
        <w:rPr>
          <w:spacing w:val="-11"/>
        </w:rPr>
        <w:t xml:space="preserve"> </w:t>
      </w:r>
      <w:r>
        <w:rPr>
          <w:spacing w:val="-2"/>
        </w:rPr>
        <w:t>infusion</w:t>
      </w:r>
    </w:p>
    <w:p w14:paraId="37054CC4" w14:textId="77777777" w:rsidR="00FC0AE1" w:rsidRDefault="00FC0AE1" w:rsidP="00B07771">
      <w:pPr>
        <w:pStyle w:val="BodyText"/>
        <w:spacing w:before="164"/>
        <w:ind w:left="0"/>
        <w:jc w:val="left"/>
        <w:rPr>
          <w:b/>
          <w:sz w:val="32"/>
        </w:rPr>
      </w:pPr>
    </w:p>
    <w:p w14:paraId="615ED6FD" w14:textId="77777777" w:rsidR="00FC0AE1" w:rsidRDefault="00B07771" w:rsidP="00B07771">
      <w:pPr>
        <w:pStyle w:val="Heading1"/>
        <w:numPr>
          <w:ilvl w:val="0"/>
          <w:numId w:val="1"/>
        </w:numPr>
        <w:tabs>
          <w:tab w:val="left" w:pos="650"/>
        </w:tabs>
        <w:ind w:left="650" w:hanging="436"/>
      </w:pPr>
      <w:r>
        <w:t>NAME</w:t>
      </w:r>
      <w:r>
        <w:rPr>
          <w:spacing w:val="-8"/>
        </w:rPr>
        <w:t xml:space="preserve"> </w:t>
      </w:r>
      <w:r>
        <w:t>OF</w:t>
      </w:r>
      <w:r>
        <w:rPr>
          <w:spacing w:val="-3"/>
        </w:rPr>
        <w:t xml:space="preserve"> </w:t>
      </w:r>
      <w:r>
        <w:t>THE</w:t>
      </w:r>
      <w:r>
        <w:rPr>
          <w:spacing w:val="-7"/>
        </w:rPr>
        <w:t xml:space="preserve"> </w:t>
      </w:r>
      <w:r>
        <w:rPr>
          <w:spacing w:val="-2"/>
        </w:rPr>
        <w:t>MEDICINE</w:t>
      </w:r>
    </w:p>
    <w:p w14:paraId="0E6A954F" w14:textId="77777777" w:rsidR="00FC0AE1" w:rsidRDefault="00B07771" w:rsidP="00B07771">
      <w:pPr>
        <w:pStyle w:val="BodyText"/>
        <w:spacing w:before="279"/>
        <w:ind w:left="219"/>
        <w:jc w:val="left"/>
      </w:pPr>
      <w:r>
        <w:rPr>
          <w:spacing w:val="-2"/>
        </w:rPr>
        <w:t>Nelarabine</w:t>
      </w:r>
    </w:p>
    <w:p w14:paraId="29EEB2AB" w14:textId="77777777" w:rsidR="00FC0AE1" w:rsidRDefault="00B07771" w:rsidP="00B07771">
      <w:pPr>
        <w:pStyle w:val="Heading1"/>
        <w:numPr>
          <w:ilvl w:val="0"/>
          <w:numId w:val="1"/>
        </w:numPr>
        <w:tabs>
          <w:tab w:val="left" w:pos="650"/>
        </w:tabs>
        <w:spacing w:before="241"/>
        <w:ind w:left="650" w:hanging="431"/>
      </w:pPr>
      <w:bookmarkStart w:id="3" w:name="2_QUALITATIVE_AND_QUANTITATIVE_COMPOSITI"/>
      <w:bookmarkEnd w:id="3"/>
      <w:r>
        <w:t>QUALITATIVE</w:t>
      </w:r>
      <w:r>
        <w:rPr>
          <w:spacing w:val="-13"/>
        </w:rPr>
        <w:t xml:space="preserve"> </w:t>
      </w:r>
      <w:r>
        <w:t>AND</w:t>
      </w:r>
      <w:r>
        <w:rPr>
          <w:spacing w:val="-7"/>
        </w:rPr>
        <w:t xml:space="preserve"> </w:t>
      </w:r>
      <w:r>
        <w:t>QUANTITATIVE</w:t>
      </w:r>
      <w:r>
        <w:rPr>
          <w:spacing w:val="-11"/>
        </w:rPr>
        <w:t xml:space="preserve"> </w:t>
      </w:r>
      <w:r>
        <w:rPr>
          <w:spacing w:val="-2"/>
        </w:rPr>
        <w:t>COMPOSITION</w:t>
      </w:r>
    </w:p>
    <w:p w14:paraId="45492216" w14:textId="77777777" w:rsidR="00FC0AE1" w:rsidRDefault="00B07771" w:rsidP="00B07771">
      <w:pPr>
        <w:pStyle w:val="BodyText"/>
        <w:spacing w:before="238" w:line="357" w:lineRule="auto"/>
        <w:ind w:left="216" w:right="3358"/>
        <w:jc w:val="left"/>
      </w:pPr>
      <w:r>
        <w:t>Each</w:t>
      </w:r>
      <w:r>
        <w:rPr>
          <w:spacing w:val="-1"/>
        </w:rPr>
        <w:t xml:space="preserve"> </w:t>
      </w:r>
      <w:r>
        <w:t>vial</w:t>
      </w:r>
      <w:r>
        <w:rPr>
          <w:spacing w:val="-2"/>
        </w:rPr>
        <w:t xml:space="preserve"> </w:t>
      </w:r>
      <w:r>
        <w:t>contains</w:t>
      </w:r>
      <w:r>
        <w:rPr>
          <w:spacing w:val="-3"/>
        </w:rPr>
        <w:t xml:space="preserve"> </w:t>
      </w:r>
      <w:r>
        <w:t>250</w:t>
      </w:r>
      <w:r>
        <w:rPr>
          <w:spacing w:val="-2"/>
        </w:rPr>
        <w:t xml:space="preserve"> </w:t>
      </w:r>
      <w:r>
        <w:t>mg</w:t>
      </w:r>
      <w:r>
        <w:rPr>
          <w:spacing w:val="-3"/>
        </w:rPr>
        <w:t xml:space="preserve"> </w:t>
      </w:r>
      <w:r>
        <w:t>of</w:t>
      </w:r>
      <w:r>
        <w:rPr>
          <w:spacing w:val="-4"/>
        </w:rPr>
        <w:t xml:space="preserve"> </w:t>
      </w:r>
      <w:r>
        <w:t>nelarabine</w:t>
      </w:r>
      <w:r>
        <w:rPr>
          <w:spacing w:val="-2"/>
        </w:rPr>
        <w:t xml:space="preserve"> </w:t>
      </w:r>
      <w:r>
        <w:t>in</w:t>
      </w:r>
      <w:r>
        <w:rPr>
          <w:spacing w:val="-1"/>
        </w:rPr>
        <w:t xml:space="preserve"> </w:t>
      </w:r>
      <w:r>
        <w:t>50</w:t>
      </w:r>
      <w:r>
        <w:rPr>
          <w:spacing w:val="-2"/>
        </w:rPr>
        <w:t xml:space="preserve"> </w:t>
      </w:r>
      <w:r>
        <w:t>mL</w:t>
      </w:r>
      <w:r>
        <w:rPr>
          <w:spacing w:val="-5"/>
        </w:rPr>
        <w:t xml:space="preserve"> </w:t>
      </w:r>
      <w:r>
        <w:t>of</w:t>
      </w:r>
      <w:r>
        <w:rPr>
          <w:spacing w:val="-1"/>
        </w:rPr>
        <w:t xml:space="preserve"> </w:t>
      </w:r>
      <w:r>
        <w:t>solution. Each mL of solution contains 5 mg of nelarabine.</w:t>
      </w:r>
    </w:p>
    <w:p w14:paraId="21AD8946" w14:textId="77777777" w:rsidR="00FC0AE1" w:rsidRDefault="00B07771" w:rsidP="00B07771">
      <w:pPr>
        <w:pStyle w:val="BodyText"/>
        <w:spacing w:before="1"/>
        <w:ind w:left="216"/>
        <w:jc w:val="left"/>
      </w:pPr>
      <w:r>
        <w:t>For</w:t>
      </w:r>
      <w:r>
        <w:rPr>
          <w:spacing w:val="-1"/>
        </w:rPr>
        <w:t xml:space="preserve"> </w:t>
      </w:r>
      <w:r>
        <w:t>the</w:t>
      </w:r>
      <w:r>
        <w:rPr>
          <w:spacing w:val="-2"/>
        </w:rPr>
        <w:t xml:space="preserve"> </w:t>
      </w:r>
      <w:r>
        <w:t>full</w:t>
      </w:r>
      <w:r>
        <w:rPr>
          <w:spacing w:val="-3"/>
        </w:rPr>
        <w:t xml:space="preserve"> </w:t>
      </w:r>
      <w:r>
        <w:t>list</w:t>
      </w:r>
      <w:r>
        <w:rPr>
          <w:spacing w:val="-2"/>
        </w:rPr>
        <w:t xml:space="preserve"> </w:t>
      </w:r>
      <w:r>
        <w:t>of</w:t>
      </w:r>
      <w:r>
        <w:rPr>
          <w:spacing w:val="-2"/>
        </w:rPr>
        <w:t xml:space="preserve"> </w:t>
      </w:r>
      <w:r>
        <w:t>excipients, see section</w:t>
      </w:r>
      <w:r>
        <w:rPr>
          <w:spacing w:val="-2"/>
        </w:rPr>
        <w:t xml:space="preserve"> </w:t>
      </w:r>
      <w:r>
        <w:rPr>
          <w:spacing w:val="-4"/>
        </w:rPr>
        <w:t>6.1.</w:t>
      </w:r>
    </w:p>
    <w:p w14:paraId="19780FC2" w14:textId="77777777" w:rsidR="00FC0AE1" w:rsidRDefault="00FC0AE1" w:rsidP="00B07771">
      <w:pPr>
        <w:pStyle w:val="BodyText"/>
        <w:spacing w:before="160"/>
        <w:ind w:left="0"/>
        <w:jc w:val="left"/>
      </w:pPr>
    </w:p>
    <w:p w14:paraId="2E014A56" w14:textId="77777777" w:rsidR="00FC0AE1" w:rsidRDefault="00B07771" w:rsidP="00B07771">
      <w:pPr>
        <w:pStyle w:val="Heading1"/>
        <w:numPr>
          <w:ilvl w:val="0"/>
          <w:numId w:val="1"/>
        </w:numPr>
        <w:tabs>
          <w:tab w:val="left" w:pos="650"/>
        </w:tabs>
        <w:spacing w:before="1"/>
        <w:ind w:left="650" w:hanging="436"/>
      </w:pPr>
      <w:bookmarkStart w:id="4" w:name="3_PHARMACEUTICAL_FORM"/>
      <w:bookmarkEnd w:id="4"/>
      <w:r>
        <w:rPr>
          <w:spacing w:val="-2"/>
        </w:rPr>
        <w:t>PHARMACEUTICAL</w:t>
      </w:r>
      <w:r>
        <w:t xml:space="preserve"> </w:t>
      </w:r>
      <w:r>
        <w:rPr>
          <w:spacing w:val="-4"/>
        </w:rPr>
        <w:t>FORM</w:t>
      </w:r>
    </w:p>
    <w:p w14:paraId="028D9C50" w14:textId="77777777" w:rsidR="00FC0AE1" w:rsidRDefault="00B07771" w:rsidP="00B07771">
      <w:pPr>
        <w:pStyle w:val="BodyText"/>
        <w:spacing w:before="334" w:line="276" w:lineRule="auto"/>
        <w:ind w:left="245"/>
        <w:jc w:val="left"/>
      </w:pPr>
      <w:r>
        <w:t>NELARABINE-REACH injection is a clear colorless solution free from visible particles. It contains nelarabine equivalent to 5 mg nelarabine in 1 mL vials.</w:t>
      </w:r>
    </w:p>
    <w:p w14:paraId="0EF6A76A" w14:textId="77777777" w:rsidR="00FC0AE1" w:rsidRDefault="00FC0AE1" w:rsidP="00B07771">
      <w:pPr>
        <w:pStyle w:val="BodyText"/>
        <w:spacing w:before="68"/>
        <w:ind w:left="0"/>
        <w:jc w:val="left"/>
      </w:pPr>
    </w:p>
    <w:p w14:paraId="27813E83" w14:textId="77777777" w:rsidR="00FC0AE1" w:rsidRDefault="00B07771" w:rsidP="00B07771">
      <w:pPr>
        <w:pStyle w:val="Heading1"/>
        <w:numPr>
          <w:ilvl w:val="0"/>
          <w:numId w:val="1"/>
        </w:numPr>
        <w:tabs>
          <w:tab w:val="left" w:pos="650"/>
        </w:tabs>
        <w:ind w:left="650" w:hanging="431"/>
      </w:pPr>
      <w:bookmarkStart w:id="5" w:name="4_CLINICAL_PARTICULARS"/>
      <w:bookmarkEnd w:id="5"/>
      <w:r>
        <w:rPr>
          <w:spacing w:val="-2"/>
        </w:rPr>
        <w:t>CLINICAL</w:t>
      </w:r>
      <w:r>
        <w:rPr>
          <w:spacing w:val="-1"/>
        </w:rPr>
        <w:t xml:space="preserve"> </w:t>
      </w:r>
      <w:r>
        <w:rPr>
          <w:spacing w:val="-2"/>
        </w:rPr>
        <w:t>PARTICULARS</w:t>
      </w:r>
    </w:p>
    <w:p w14:paraId="2447F97D" w14:textId="77777777" w:rsidR="00FC0AE1" w:rsidRDefault="00B07771" w:rsidP="00B07771">
      <w:pPr>
        <w:pStyle w:val="ListParagraph"/>
        <w:numPr>
          <w:ilvl w:val="1"/>
          <w:numId w:val="1"/>
        </w:numPr>
        <w:tabs>
          <w:tab w:val="left" w:pos="1094"/>
        </w:tabs>
        <w:spacing w:before="167"/>
        <w:ind w:left="1094" w:hanging="434"/>
        <w:rPr>
          <w:b/>
          <w:sz w:val="24"/>
        </w:rPr>
      </w:pPr>
      <w:r>
        <w:rPr>
          <w:b/>
          <w:spacing w:val="-2"/>
          <w:sz w:val="23"/>
        </w:rPr>
        <w:t>THERAPEUTIC</w:t>
      </w:r>
      <w:r>
        <w:rPr>
          <w:b/>
          <w:spacing w:val="7"/>
          <w:sz w:val="23"/>
        </w:rPr>
        <w:t xml:space="preserve"> </w:t>
      </w:r>
      <w:r>
        <w:rPr>
          <w:b/>
          <w:spacing w:val="-2"/>
          <w:sz w:val="23"/>
        </w:rPr>
        <w:t>INDICATIONS</w:t>
      </w:r>
    </w:p>
    <w:p w14:paraId="783AF857" w14:textId="77777777" w:rsidR="00FC0AE1" w:rsidRDefault="00B07771" w:rsidP="00B07771">
      <w:pPr>
        <w:pStyle w:val="BodyText"/>
        <w:spacing w:before="237" w:line="276" w:lineRule="auto"/>
        <w:ind w:right="264"/>
        <w:jc w:val="left"/>
      </w:pPr>
      <w:r>
        <w:t xml:space="preserve">Nelarabine is indicated for the treatment of patients with relapsing /refractory T-cell acute lymphoblastic </w:t>
      </w:r>
      <w:proofErr w:type="spellStart"/>
      <w:r>
        <w:t>leukaemia</w:t>
      </w:r>
      <w:proofErr w:type="spellEnd"/>
      <w:r>
        <w:t xml:space="preserve"> and T-cell lymphoblastic lymphoma whose disease has not responded to or has relapsed following treatment.</w:t>
      </w:r>
    </w:p>
    <w:p w14:paraId="095609D6" w14:textId="77777777" w:rsidR="00FC0AE1" w:rsidRDefault="00B07771" w:rsidP="00B07771">
      <w:pPr>
        <w:pStyle w:val="BodyText"/>
        <w:spacing w:before="240" w:line="276" w:lineRule="auto"/>
        <w:ind w:left="660" w:right="264"/>
        <w:jc w:val="left"/>
      </w:pPr>
      <w:r>
        <w:t>Due to the small patient populations in these disease settings, the information to support these indications is based on limited data.</w:t>
      </w:r>
    </w:p>
    <w:p w14:paraId="44C3FD55" w14:textId="77777777" w:rsidR="00FC0AE1" w:rsidRDefault="00B07771" w:rsidP="00B07771">
      <w:pPr>
        <w:pStyle w:val="ListParagraph"/>
        <w:numPr>
          <w:ilvl w:val="1"/>
          <w:numId w:val="1"/>
        </w:numPr>
        <w:tabs>
          <w:tab w:val="left" w:pos="1094"/>
        </w:tabs>
        <w:spacing w:before="240"/>
        <w:ind w:left="1094" w:hanging="434"/>
        <w:rPr>
          <w:b/>
          <w:sz w:val="24"/>
        </w:rPr>
      </w:pPr>
      <w:r>
        <w:rPr>
          <w:b/>
          <w:sz w:val="23"/>
        </w:rPr>
        <w:t>DOSE</w:t>
      </w:r>
      <w:r>
        <w:rPr>
          <w:b/>
          <w:spacing w:val="-6"/>
          <w:sz w:val="23"/>
        </w:rPr>
        <w:t xml:space="preserve"> </w:t>
      </w:r>
      <w:r>
        <w:rPr>
          <w:b/>
          <w:sz w:val="23"/>
        </w:rPr>
        <w:t>AND</w:t>
      </w:r>
      <w:r>
        <w:rPr>
          <w:b/>
          <w:spacing w:val="-6"/>
          <w:sz w:val="23"/>
        </w:rPr>
        <w:t xml:space="preserve"> </w:t>
      </w:r>
      <w:r>
        <w:rPr>
          <w:b/>
          <w:sz w:val="23"/>
        </w:rPr>
        <w:t>METHOD</w:t>
      </w:r>
      <w:r>
        <w:rPr>
          <w:b/>
          <w:spacing w:val="-5"/>
          <w:sz w:val="23"/>
        </w:rPr>
        <w:t xml:space="preserve"> </w:t>
      </w:r>
      <w:r>
        <w:rPr>
          <w:b/>
          <w:sz w:val="23"/>
        </w:rPr>
        <w:t>OF</w:t>
      </w:r>
      <w:r>
        <w:rPr>
          <w:b/>
          <w:spacing w:val="-6"/>
          <w:sz w:val="23"/>
        </w:rPr>
        <w:t xml:space="preserve"> </w:t>
      </w:r>
      <w:r>
        <w:rPr>
          <w:b/>
          <w:spacing w:val="-2"/>
          <w:sz w:val="23"/>
        </w:rPr>
        <w:t>ADMINISTRATION</w:t>
      </w:r>
    </w:p>
    <w:p w14:paraId="2DDA6E43" w14:textId="77777777" w:rsidR="00FC0AE1" w:rsidRDefault="00B07771" w:rsidP="00B07771">
      <w:pPr>
        <w:pStyle w:val="BodyText"/>
        <w:spacing w:before="238" w:line="276" w:lineRule="auto"/>
        <w:ind w:left="670" w:right="264"/>
        <w:jc w:val="left"/>
      </w:pPr>
      <w:r>
        <w:t>Nelarabine must only be administered under the supervision of a physician experienced in the use of cytotoxic agents.</w:t>
      </w:r>
    </w:p>
    <w:p w14:paraId="2FC4C5A6" w14:textId="77777777" w:rsidR="00FC0AE1" w:rsidRDefault="00B07771" w:rsidP="00B07771">
      <w:pPr>
        <w:pStyle w:val="BodyText"/>
        <w:spacing w:before="274"/>
        <w:jc w:val="left"/>
      </w:pPr>
      <w:r>
        <w:t>Product</w:t>
      </w:r>
      <w:r>
        <w:rPr>
          <w:spacing w:val="-2"/>
        </w:rPr>
        <w:t xml:space="preserve"> </w:t>
      </w:r>
      <w:r>
        <w:t>is</w:t>
      </w:r>
      <w:r>
        <w:rPr>
          <w:spacing w:val="-3"/>
        </w:rPr>
        <w:t xml:space="preserve"> </w:t>
      </w:r>
      <w:r>
        <w:t>for</w:t>
      </w:r>
      <w:r>
        <w:rPr>
          <w:spacing w:val="-3"/>
        </w:rPr>
        <w:t xml:space="preserve"> </w:t>
      </w:r>
      <w:r>
        <w:t>single</w:t>
      </w:r>
      <w:r>
        <w:rPr>
          <w:spacing w:val="-3"/>
        </w:rPr>
        <w:t xml:space="preserve"> </w:t>
      </w:r>
      <w:r>
        <w:t>use</w:t>
      </w:r>
      <w:r>
        <w:rPr>
          <w:spacing w:val="-2"/>
        </w:rPr>
        <w:t xml:space="preserve"> </w:t>
      </w:r>
      <w:r>
        <w:t>in</w:t>
      </w:r>
      <w:r>
        <w:rPr>
          <w:spacing w:val="1"/>
        </w:rPr>
        <w:t xml:space="preserve"> </w:t>
      </w:r>
      <w:r>
        <w:t>one</w:t>
      </w:r>
      <w:r>
        <w:rPr>
          <w:spacing w:val="-2"/>
        </w:rPr>
        <w:t xml:space="preserve"> </w:t>
      </w:r>
      <w:r>
        <w:t>patient</w:t>
      </w:r>
      <w:r>
        <w:rPr>
          <w:spacing w:val="-3"/>
        </w:rPr>
        <w:t xml:space="preserve"> </w:t>
      </w:r>
      <w:r>
        <w:t>only.</w:t>
      </w:r>
      <w:r>
        <w:rPr>
          <w:spacing w:val="-1"/>
        </w:rPr>
        <w:t xml:space="preserve"> </w:t>
      </w:r>
      <w:r>
        <w:t>Discard</w:t>
      </w:r>
      <w:r>
        <w:rPr>
          <w:spacing w:val="1"/>
        </w:rPr>
        <w:t xml:space="preserve"> </w:t>
      </w:r>
      <w:r>
        <w:t>any</w:t>
      </w:r>
      <w:r>
        <w:rPr>
          <w:spacing w:val="-1"/>
        </w:rPr>
        <w:t xml:space="preserve"> </w:t>
      </w:r>
      <w:r>
        <w:rPr>
          <w:spacing w:val="-2"/>
        </w:rPr>
        <w:t>residue.</w:t>
      </w:r>
    </w:p>
    <w:p w14:paraId="2ADF4BD2" w14:textId="77777777" w:rsidR="00FC0AE1" w:rsidRDefault="00FC0AE1" w:rsidP="00B07771">
      <w:pPr>
        <w:pStyle w:val="BodyText"/>
        <w:spacing w:before="45"/>
        <w:ind w:left="0"/>
        <w:jc w:val="left"/>
      </w:pPr>
    </w:p>
    <w:p w14:paraId="536C7AF3" w14:textId="77777777" w:rsidR="00FC0AE1" w:rsidRDefault="00B07771" w:rsidP="00B07771">
      <w:pPr>
        <w:pStyle w:val="BodyText"/>
        <w:jc w:val="left"/>
      </w:pPr>
      <w:r>
        <w:rPr>
          <w:spacing w:val="-2"/>
          <w:u w:val="single"/>
        </w:rPr>
        <w:t>Posology</w:t>
      </w:r>
    </w:p>
    <w:p w14:paraId="5474ACED" w14:textId="77777777" w:rsidR="00B07771" w:rsidRDefault="00B07771" w:rsidP="00B07771">
      <w:pPr>
        <w:pStyle w:val="BodyText"/>
        <w:spacing w:before="43" w:line="278" w:lineRule="auto"/>
        <w:ind w:right="-185"/>
        <w:jc w:val="left"/>
        <w:rPr>
          <w:spacing w:val="-4"/>
        </w:rPr>
      </w:pPr>
      <w:r>
        <w:t>Complete</w:t>
      </w:r>
      <w:r>
        <w:rPr>
          <w:spacing w:val="-13"/>
        </w:rPr>
        <w:t xml:space="preserve"> </w:t>
      </w:r>
      <w:r>
        <w:t>blood</w:t>
      </w:r>
      <w:r>
        <w:rPr>
          <w:spacing w:val="-12"/>
        </w:rPr>
        <w:t xml:space="preserve"> </w:t>
      </w:r>
      <w:r>
        <w:t>counts</w:t>
      </w:r>
      <w:r>
        <w:rPr>
          <w:spacing w:val="-14"/>
        </w:rPr>
        <w:t xml:space="preserve"> </w:t>
      </w:r>
      <w:r>
        <w:t>including</w:t>
      </w:r>
      <w:r>
        <w:rPr>
          <w:spacing w:val="-11"/>
        </w:rPr>
        <w:t xml:space="preserve"> </w:t>
      </w:r>
      <w:r>
        <w:t>platelets</w:t>
      </w:r>
      <w:r>
        <w:rPr>
          <w:spacing w:val="-14"/>
        </w:rPr>
        <w:t xml:space="preserve"> </w:t>
      </w:r>
      <w:r>
        <w:t>must</w:t>
      </w:r>
      <w:r>
        <w:rPr>
          <w:spacing w:val="-12"/>
        </w:rPr>
        <w:t xml:space="preserve"> </w:t>
      </w:r>
      <w:r>
        <w:t>be</w:t>
      </w:r>
      <w:r>
        <w:rPr>
          <w:spacing w:val="-12"/>
        </w:rPr>
        <w:t xml:space="preserve"> </w:t>
      </w:r>
      <w:r>
        <w:t>monitored</w:t>
      </w:r>
      <w:r>
        <w:rPr>
          <w:spacing w:val="-13"/>
        </w:rPr>
        <w:t xml:space="preserve"> </w:t>
      </w:r>
      <w:r>
        <w:t>regularly</w:t>
      </w:r>
      <w:r>
        <w:rPr>
          <w:spacing w:val="-13"/>
        </w:rPr>
        <w:t xml:space="preserve"> </w:t>
      </w:r>
      <w:r>
        <w:t>(see</w:t>
      </w:r>
      <w:r>
        <w:rPr>
          <w:spacing w:val="-12"/>
        </w:rPr>
        <w:t xml:space="preserve"> </w:t>
      </w:r>
      <w:r>
        <w:t>sections</w:t>
      </w:r>
      <w:r>
        <w:rPr>
          <w:spacing w:val="-12"/>
        </w:rPr>
        <w:t xml:space="preserve"> </w:t>
      </w:r>
      <w:r>
        <w:t>4.4</w:t>
      </w:r>
      <w:r>
        <w:rPr>
          <w:spacing w:val="-11"/>
        </w:rPr>
        <w:t xml:space="preserve"> </w:t>
      </w:r>
      <w:r>
        <w:t xml:space="preserve">and </w:t>
      </w:r>
      <w:r>
        <w:rPr>
          <w:spacing w:val="-4"/>
        </w:rPr>
        <w:t>4.8)</w:t>
      </w:r>
    </w:p>
    <w:p w14:paraId="22A41D3A" w14:textId="3C8BA639" w:rsidR="00FC0AE1" w:rsidRDefault="00B07771" w:rsidP="00B07771">
      <w:pPr>
        <w:pStyle w:val="BodyText"/>
        <w:spacing w:before="43" w:line="278" w:lineRule="auto"/>
        <w:jc w:val="left"/>
        <w:rPr>
          <w:i/>
        </w:rPr>
      </w:pPr>
      <w:r>
        <w:rPr>
          <w:i/>
        </w:rPr>
        <w:t>Adults</w:t>
      </w:r>
      <w:r>
        <w:rPr>
          <w:i/>
          <w:spacing w:val="-2"/>
        </w:rPr>
        <w:t xml:space="preserve"> </w:t>
      </w:r>
      <w:r>
        <w:rPr>
          <w:i/>
        </w:rPr>
        <w:t>and</w:t>
      </w:r>
      <w:r>
        <w:rPr>
          <w:i/>
          <w:spacing w:val="-3"/>
        </w:rPr>
        <w:t xml:space="preserve"> </w:t>
      </w:r>
      <w:r>
        <w:rPr>
          <w:i/>
        </w:rPr>
        <w:t>adolescents</w:t>
      </w:r>
      <w:r>
        <w:rPr>
          <w:i/>
          <w:spacing w:val="-1"/>
        </w:rPr>
        <w:t xml:space="preserve"> </w:t>
      </w:r>
      <w:r>
        <w:rPr>
          <w:i/>
        </w:rPr>
        <w:t>(aged</w:t>
      </w:r>
      <w:r>
        <w:rPr>
          <w:i/>
          <w:spacing w:val="-4"/>
        </w:rPr>
        <w:t xml:space="preserve"> </w:t>
      </w:r>
      <w:r>
        <w:rPr>
          <w:i/>
        </w:rPr>
        <w:t>16</w:t>
      </w:r>
      <w:r>
        <w:rPr>
          <w:i/>
          <w:spacing w:val="-1"/>
        </w:rPr>
        <w:t xml:space="preserve"> </w:t>
      </w:r>
      <w:r>
        <w:rPr>
          <w:i/>
        </w:rPr>
        <w:t>years</w:t>
      </w:r>
      <w:r>
        <w:rPr>
          <w:i/>
          <w:spacing w:val="-1"/>
        </w:rPr>
        <w:t xml:space="preserve"> </w:t>
      </w:r>
      <w:r>
        <w:rPr>
          <w:i/>
        </w:rPr>
        <w:t>and</w:t>
      </w:r>
      <w:r>
        <w:rPr>
          <w:i/>
          <w:spacing w:val="-3"/>
        </w:rPr>
        <w:t xml:space="preserve"> </w:t>
      </w:r>
      <w:r>
        <w:rPr>
          <w:i/>
          <w:spacing w:val="-2"/>
        </w:rPr>
        <w:t>older)</w:t>
      </w:r>
    </w:p>
    <w:p w14:paraId="0D020C6C" w14:textId="77777777" w:rsidR="00FC0AE1" w:rsidRDefault="00B07771" w:rsidP="00B07771">
      <w:pPr>
        <w:pStyle w:val="BodyText"/>
        <w:spacing w:before="187" w:line="276" w:lineRule="auto"/>
        <w:ind w:right="262"/>
        <w:jc w:val="left"/>
      </w:pPr>
      <w:r>
        <w:lastRenderedPageBreak/>
        <w:t>The</w:t>
      </w:r>
      <w:r>
        <w:rPr>
          <w:spacing w:val="-1"/>
        </w:rPr>
        <w:t xml:space="preserve"> </w:t>
      </w:r>
      <w:r>
        <w:t>recommended</w:t>
      </w:r>
      <w:r>
        <w:rPr>
          <w:spacing w:val="-3"/>
        </w:rPr>
        <w:t xml:space="preserve"> </w:t>
      </w:r>
      <w:r>
        <w:t>dose</w:t>
      </w:r>
      <w:r>
        <w:rPr>
          <w:spacing w:val="-3"/>
        </w:rPr>
        <w:t xml:space="preserve"> </w:t>
      </w:r>
      <w:r>
        <w:t>of</w:t>
      </w:r>
      <w:r>
        <w:rPr>
          <w:spacing w:val="-3"/>
        </w:rPr>
        <w:t xml:space="preserve"> </w:t>
      </w:r>
      <w:r>
        <w:t>nelarabine</w:t>
      </w:r>
      <w:r>
        <w:rPr>
          <w:spacing w:val="-3"/>
        </w:rPr>
        <w:t xml:space="preserve"> </w:t>
      </w:r>
      <w:r>
        <w:t>for</w:t>
      </w:r>
      <w:r>
        <w:rPr>
          <w:spacing w:val="-1"/>
        </w:rPr>
        <w:t xml:space="preserve"> </w:t>
      </w:r>
      <w:r>
        <w:t>adults</w:t>
      </w:r>
      <w:r>
        <w:rPr>
          <w:spacing w:val="-2"/>
        </w:rPr>
        <w:t xml:space="preserve"> </w:t>
      </w:r>
      <w:r>
        <w:t>and adolescents</w:t>
      </w:r>
      <w:r>
        <w:rPr>
          <w:spacing w:val="-4"/>
        </w:rPr>
        <w:t xml:space="preserve"> </w:t>
      </w:r>
      <w:r>
        <w:t>aged</w:t>
      </w:r>
      <w:r>
        <w:rPr>
          <w:spacing w:val="-3"/>
        </w:rPr>
        <w:t xml:space="preserve"> </w:t>
      </w:r>
      <w:r>
        <w:t>16</w:t>
      </w:r>
      <w:r>
        <w:rPr>
          <w:spacing w:val="-1"/>
        </w:rPr>
        <w:t xml:space="preserve"> </w:t>
      </w:r>
      <w:r>
        <w:t>years</w:t>
      </w:r>
      <w:r>
        <w:rPr>
          <w:spacing w:val="-2"/>
        </w:rPr>
        <w:t xml:space="preserve"> </w:t>
      </w:r>
      <w:r>
        <w:t>and older</w:t>
      </w:r>
      <w:r>
        <w:rPr>
          <w:spacing w:val="-4"/>
        </w:rPr>
        <w:t xml:space="preserve"> </w:t>
      </w:r>
      <w:r>
        <w:t>is 1,500 mg/m</w:t>
      </w:r>
      <w:r>
        <w:rPr>
          <w:vertAlign w:val="superscript"/>
        </w:rPr>
        <w:t>2</w:t>
      </w:r>
      <w:r>
        <w:rPr>
          <w:spacing w:val="-3"/>
        </w:rPr>
        <w:t xml:space="preserve"> </w:t>
      </w:r>
      <w:r>
        <w:t>administered intravenously over two hours on days 1, 3 and 5 and repeated every 21 days.</w:t>
      </w:r>
    </w:p>
    <w:p w14:paraId="22A33040" w14:textId="77777777" w:rsidR="00FC0AE1" w:rsidRDefault="00B07771" w:rsidP="00B07771">
      <w:pPr>
        <w:spacing w:before="143"/>
        <w:ind w:left="672"/>
        <w:rPr>
          <w:i/>
          <w:sz w:val="24"/>
        </w:rPr>
      </w:pPr>
      <w:r>
        <w:rPr>
          <w:i/>
          <w:sz w:val="24"/>
        </w:rPr>
        <w:t>Children</w:t>
      </w:r>
      <w:r>
        <w:rPr>
          <w:i/>
          <w:spacing w:val="-3"/>
          <w:sz w:val="24"/>
        </w:rPr>
        <w:t xml:space="preserve"> </w:t>
      </w:r>
      <w:r>
        <w:rPr>
          <w:i/>
          <w:sz w:val="24"/>
        </w:rPr>
        <w:t>and</w:t>
      </w:r>
      <w:r>
        <w:rPr>
          <w:i/>
          <w:spacing w:val="-3"/>
          <w:sz w:val="24"/>
        </w:rPr>
        <w:t xml:space="preserve"> </w:t>
      </w:r>
      <w:r>
        <w:rPr>
          <w:i/>
          <w:sz w:val="24"/>
        </w:rPr>
        <w:t>adolescents</w:t>
      </w:r>
      <w:r>
        <w:rPr>
          <w:i/>
          <w:spacing w:val="-1"/>
          <w:sz w:val="24"/>
        </w:rPr>
        <w:t xml:space="preserve"> </w:t>
      </w:r>
      <w:r>
        <w:rPr>
          <w:i/>
          <w:sz w:val="24"/>
        </w:rPr>
        <w:t>(aged</w:t>
      </w:r>
      <w:r>
        <w:rPr>
          <w:i/>
          <w:spacing w:val="-3"/>
          <w:sz w:val="24"/>
        </w:rPr>
        <w:t xml:space="preserve"> </w:t>
      </w:r>
      <w:r>
        <w:rPr>
          <w:i/>
          <w:sz w:val="24"/>
        </w:rPr>
        <w:t>21</w:t>
      </w:r>
      <w:r>
        <w:rPr>
          <w:i/>
          <w:spacing w:val="-1"/>
          <w:sz w:val="24"/>
        </w:rPr>
        <w:t xml:space="preserve"> </w:t>
      </w:r>
      <w:r>
        <w:rPr>
          <w:i/>
          <w:sz w:val="24"/>
        </w:rPr>
        <w:t>years</w:t>
      </w:r>
      <w:r>
        <w:rPr>
          <w:i/>
          <w:spacing w:val="-1"/>
          <w:sz w:val="24"/>
        </w:rPr>
        <w:t xml:space="preserve"> </w:t>
      </w:r>
      <w:r>
        <w:rPr>
          <w:i/>
          <w:sz w:val="24"/>
        </w:rPr>
        <w:t>and</w:t>
      </w:r>
      <w:r>
        <w:rPr>
          <w:i/>
          <w:spacing w:val="-2"/>
          <w:sz w:val="24"/>
        </w:rPr>
        <w:t xml:space="preserve"> younger)</w:t>
      </w:r>
    </w:p>
    <w:p w14:paraId="697ED6BF" w14:textId="77777777" w:rsidR="00FC0AE1" w:rsidRDefault="00B07771" w:rsidP="00B07771">
      <w:pPr>
        <w:pStyle w:val="BodyText"/>
        <w:spacing w:before="187" w:line="276" w:lineRule="auto"/>
        <w:ind w:right="260"/>
        <w:jc w:val="left"/>
      </w:pPr>
      <w:r>
        <w:t>The recommended dose of nelarabine for children and adolescents (aged 21 years and younger) is 650 mg/m</w:t>
      </w:r>
      <w:r>
        <w:rPr>
          <w:vertAlign w:val="superscript"/>
        </w:rPr>
        <w:t>2</w:t>
      </w:r>
      <w:r>
        <w:rPr>
          <w:spacing w:val="-3"/>
        </w:rPr>
        <w:t xml:space="preserve"> </w:t>
      </w:r>
      <w:r>
        <w:t>administered intravenously over one hour daily for 5 consecutive days, repeated every 21 days.</w:t>
      </w:r>
    </w:p>
    <w:p w14:paraId="420152E0" w14:textId="77777777" w:rsidR="00FC0AE1" w:rsidRDefault="00B07771" w:rsidP="00B07771">
      <w:pPr>
        <w:pStyle w:val="BodyText"/>
        <w:spacing w:before="144" w:line="276" w:lineRule="auto"/>
        <w:ind w:right="260"/>
        <w:jc w:val="left"/>
      </w:pPr>
      <w:r>
        <w:t>In clinical</w:t>
      </w:r>
      <w:r>
        <w:rPr>
          <w:spacing w:val="-1"/>
        </w:rPr>
        <w:t xml:space="preserve"> </w:t>
      </w:r>
      <w:r>
        <w:t>studies,</w:t>
      </w:r>
      <w:r>
        <w:rPr>
          <w:spacing w:val="-1"/>
        </w:rPr>
        <w:t xml:space="preserve"> </w:t>
      </w:r>
      <w:r>
        <w:t>the</w:t>
      </w:r>
      <w:r>
        <w:rPr>
          <w:spacing w:val="-3"/>
        </w:rPr>
        <w:t xml:space="preserve"> </w:t>
      </w:r>
      <w:r>
        <w:t>650</w:t>
      </w:r>
      <w:r>
        <w:rPr>
          <w:spacing w:val="-1"/>
        </w:rPr>
        <w:t xml:space="preserve"> </w:t>
      </w:r>
      <w:r>
        <w:t>mg/m</w:t>
      </w:r>
      <w:r>
        <w:rPr>
          <w:vertAlign w:val="superscript"/>
        </w:rPr>
        <w:t>2</w:t>
      </w:r>
      <w:r>
        <w:rPr>
          <w:spacing w:val="-4"/>
        </w:rPr>
        <w:t xml:space="preserve"> </w:t>
      </w:r>
      <w:r>
        <w:t>and 1,500</w:t>
      </w:r>
      <w:r>
        <w:rPr>
          <w:spacing w:val="-3"/>
        </w:rPr>
        <w:t xml:space="preserve"> </w:t>
      </w:r>
      <w:r>
        <w:t>mg/m</w:t>
      </w:r>
      <w:r>
        <w:rPr>
          <w:vertAlign w:val="superscript"/>
        </w:rPr>
        <w:t>2</w:t>
      </w:r>
      <w:r>
        <w:rPr>
          <w:spacing w:val="-1"/>
        </w:rPr>
        <w:t xml:space="preserve"> </w:t>
      </w:r>
      <w:r>
        <w:t>dose</w:t>
      </w:r>
      <w:r>
        <w:rPr>
          <w:spacing w:val="-1"/>
        </w:rPr>
        <w:t xml:space="preserve"> </w:t>
      </w:r>
      <w:r>
        <w:t>have</w:t>
      </w:r>
      <w:r>
        <w:rPr>
          <w:spacing w:val="-3"/>
        </w:rPr>
        <w:t xml:space="preserve"> </w:t>
      </w:r>
      <w:r>
        <w:t>both</w:t>
      </w:r>
      <w:r>
        <w:rPr>
          <w:spacing w:val="-3"/>
        </w:rPr>
        <w:t xml:space="preserve"> </w:t>
      </w:r>
      <w:r>
        <w:t>been</w:t>
      </w:r>
      <w:r>
        <w:rPr>
          <w:spacing w:val="-5"/>
        </w:rPr>
        <w:t xml:space="preserve"> </w:t>
      </w:r>
      <w:r>
        <w:t>used in</w:t>
      </w:r>
      <w:r>
        <w:rPr>
          <w:spacing w:val="-3"/>
        </w:rPr>
        <w:t xml:space="preserve"> </w:t>
      </w:r>
      <w:r>
        <w:t>patients</w:t>
      </w:r>
      <w:r>
        <w:rPr>
          <w:spacing w:val="-4"/>
        </w:rPr>
        <w:t xml:space="preserve"> </w:t>
      </w:r>
      <w:r>
        <w:t>in the age range 16 to 21 years. Efficacy and safety were similar for both regimens. The prescribing physician should consider which regimen is appropriate when treating patients in this age range.</w:t>
      </w:r>
    </w:p>
    <w:p w14:paraId="47D52E05" w14:textId="77777777" w:rsidR="00FC0AE1" w:rsidRDefault="00B07771" w:rsidP="00B07771">
      <w:pPr>
        <w:pStyle w:val="BodyText"/>
        <w:spacing w:before="143" w:line="276" w:lineRule="auto"/>
        <w:ind w:left="670" w:right="263"/>
        <w:jc w:val="left"/>
      </w:pPr>
      <w:r>
        <w:t>Limited clinical pharmacology data are available for patients below the age of 4 years (see section 5.2).</w:t>
      </w:r>
    </w:p>
    <w:p w14:paraId="58535D11" w14:textId="77777777" w:rsidR="00FC0AE1" w:rsidRDefault="00B07771" w:rsidP="00B07771">
      <w:pPr>
        <w:spacing w:before="240"/>
        <w:ind w:left="672"/>
        <w:rPr>
          <w:i/>
          <w:sz w:val="24"/>
        </w:rPr>
      </w:pPr>
      <w:r>
        <w:rPr>
          <w:i/>
          <w:sz w:val="24"/>
          <w:u w:val="single"/>
        </w:rPr>
        <w:t>Dose</w:t>
      </w:r>
      <w:r>
        <w:rPr>
          <w:i/>
          <w:spacing w:val="1"/>
          <w:sz w:val="24"/>
          <w:u w:val="single"/>
        </w:rPr>
        <w:t xml:space="preserve"> </w:t>
      </w:r>
      <w:proofErr w:type="gramStart"/>
      <w:r>
        <w:rPr>
          <w:i/>
          <w:spacing w:val="-2"/>
          <w:sz w:val="24"/>
          <w:u w:val="single"/>
        </w:rPr>
        <w:t>modification</w:t>
      </w:r>
      <w:proofErr w:type="gramEnd"/>
    </w:p>
    <w:p w14:paraId="11263A8F" w14:textId="77777777" w:rsidR="00FC0AE1" w:rsidRDefault="00B07771" w:rsidP="00B07771">
      <w:pPr>
        <w:pStyle w:val="BodyText"/>
        <w:spacing w:before="187" w:line="276" w:lineRule="auto"/>
        <w:ind w:right="262"/>
        <w:jc w:val="left"/>
      </w:pPr>
      <w:r>
        <w:t xml:space="preserve">Nelarabine must be discontinued at the first sign of neurological events of National Cancer Institute Common Terminology Criteria Adverse Event (NCI CTCAE) grade 2 or greater. Delaying subsequent dosing is an option for other toxicities, including </w:t>
      </w:r>
      <w:proofErr w:type="spellStart"/>
      <w:r>
        <w:t>haematological</w:t>
      </w:r>
      <w:proofErr w:type="spellEnd"/>
      <w:r>
        <w:t xml:space="preserve"> </w:t>
      </w:r>
      <w:r>
        <w:rPr>
          <w:spacing w:val="-2"/>
        </w:rPr>
        <w:t>toxicity.</w:t>
      </w:r>
    </w:p>
    <w:p w14:paraId="02A12A36" w14:textId="77777777" w:rsidR="00FC0AE1" w:rsidRDefault="00B07771" w:rsidP="00B07771">
      <w:pPr>
        <w:pStyle w:val="BodyText"/>
        <w:spacing w:before="241"/>
        <w:ind w:left="670"/>
        <w:jc w:val="left"/>
      </w:pPr>
      <w:r>
        <w:rPr>
          <w:u w:val="single"/>
        </w:rPr>
        <w:t>Special</w:t>
      </w:r>
      <w:r>
        <w:rPr>
          <w:spacing w:val="1"/>
          <w:u w:val="single"/>
        </w:rPr>
        <w:t xml:space="preserve"> </w:t>
      </w:r>
      <w:r>
        <w:rPr>
          <w:spacing w:val="-2"/>
          <w:u w:val="single"/>
        </w:rPr>
        <w:t>populations</w:t>
      </w:r>
    </w:p>
    <w:p w14:paraId="7BDD1E2C" w14:textId="77777777" w:rsidR="00FC0AE1" w:rsidRDefault="00FC0AE1" w:rsidP="00B07771">
      <w:pPr>
        <w:pStyle w:val="BodyText"/>
        <w:spacing w:before="108"/>
        <w:ind w:left="0"/>
        <w:jc w:val="left"/>
      </w:pPr>
    </w:p>
    <w:p w14:paraId="6CDB85E7" w14:textId="77777777" w:rsidR="00FC0AE1" w:rsidRDefault="00B07771" w:rsidP="00B07771">
      <w:pPr>
        <w:ind w:left="672"/>
        <w:rPr>
          <w:i/>
          <w:sz w:val="24"/>
        </w:rPr>
      </w:pPr>
      <w:r>
        <w:rPr>
          <w:i/>
          <w:spacing w:val="-2"/>
          <w:sz w:val="24"/>
        </w:rPr>
        <w:t>Elderly</w:t>
      </w:r>
    </w:p>
    <w:p w14:paraId="3CACF2DE" w14:textId="77777777" w:rsidR="00FC0AE1" w:rsidRDefault="00B07771" w:rsidP="00B07771">
      <w:pPr>
        <w:pStyle w:val="BodyText"/>
        <w:spacing w:before="187" w:line="276" w:lineRule="auto"/>
        <w:ind w:right="260"/>
        <w:jc w:val="left"/>
      </w:pPr>
      <w:r>
        <w:t>Insufficient numbers of patients aged 65 years of age and older have been treated with nelarabine to determine whether they respond differently than younger patients (see sections 4.4 and 5.2).</w:t>
      </w:r>
    </w:p>
    <w:p w14:paraId="51EE038B" w14:textId="77777777" w:rsidR="00FC0AE1" w:rsidRDefault="00B07771" w:rsidP="00B07771">
      <w:pPr>
        <w:spacing w:before="240"/>
        <w:ind w:left="670"/>
        <w:rPr>
          <w:i/>
          <w:sz w:val="24"/>
        </w:rPr>
      </w:pPr>
      <w:r>
        <w:rPr>
          <w:i/>
          <w:sz w:val="24"/>
        </w:rPr>
        <w:t>Renal</w:t>
      </w:r>
      <w:r>
        <w:rPr>
          <w:i/>
          <w:spacing w:val="-4"/>
          <w:sz w:val="24"/>
        </w:rPr>
        <w:t xml:space="preserve"> </w:t>
      </w:r>
      <w:r>
        <w:rPr>
          <w:i/>
          <w:spacing w:val="-2"/>
          <w:sz w:val="24"/>
        </w:rPr>
        <w:t>impairment</w:t>
      </w:r>
    </w:p>
    <w:p w14:paraId="330ABD9E" w14:textId="77777777" w:rsidR="00FC0AE1" w:rsidRDefault="00B07771" w:rsidP="00B07771">
      <w:pPr>
        <w:pStyle w:val="BodyText"/>
        <w:spacing w:before="144" w:line="276" w:lineRule="auto"/>
        <w:ind w:right="262"/>
        <w:jc w:val="left"/>
      </w:pPr>
      <w:r>
        <w:t>Nelarabine has not been studied in individuals with renal impairment. Nelarabine and 9-β- D-</w:t>
      </w:r>
      <w:proofErr w:type="spellStart"/>
      <w:r>
        <w:t>arabinofuranosylguanine</w:t>
      </w:r>
      <w:proofErr w:type="spellEnd"/>
      <w:r>
        <w:rPr>
          <w:spacing w:val="-3"/>
        </w:rPr>
        <w:t xml:space="preserve"> </w:t>
      </w:r>
      <w:r>
        <w:t>(</w:t>
      </w:r>
      <w:proofErr w:type="spellStart"/>
      <w:r>
        <w:t>ara</w:t>
      </w:r>
      <w:proofErr w:type="spellEnd"/>
      <w:r>
        <w:t>-G)</w:t>
      </w:r>
      <w:r>
        <w:rPr>
          <w:spacing w:val="-5"/>
        </w:rPr>
        <w:t xml:space="preserve"> </w:t>
      </w:r>
      <w:r>
        <w:t>are</w:t>
      </w:r>
      <w:r>
        <w:rPr>
          <w:spacing w:val="-3"/>
        </w:rPr>
        <w:t xml:space="preserve"> </w:t>
      </w:r>
      <w:r>
        <w:t>partially</w:t>
      </w:r>
      <w:r>
        <w:rPr>
          <w:spacing w:val="-5"/>
        </w:rPr>
        <w:t xml:space="preserve"> </w:t>
      </w:r>
      <w:r>
        <w:t>renally</w:t>
      </w:r>
      <w:r>
        <w:rPr>
          <w:spacing w:val="-5"/>
        </w:rPr>
        <w:t xml:space="preserve"> </w:t>
      </w:r>
      <w:r>
        <w:t>excreted</w:t>
      </w:r>
      <w:r>
        <w:rPr>
          <w:spacing w:val="-3"/>
        </w:rPr>
        <w:t xml:space="preserve"> </w:t>
      </w:r>
      <w:r>
        <w:t>(see</w:t>
      </w:r>
      <w:r>
        <w:rPr>
          <w:spacing w:val="-3"/>
        </w:rPr>
        <w:t xml:space="preserve"> </w:t>
      </w:r>
      <w:r>
        <w:t>section</w:t>
      </w:r>
      <w:r>
        <w:rPr>
          <w:spacing w:val="-3"/>
        </w:rPr>
        <w:t xml:space="preserve"> </w:t>
      </w:r>
      <w:r>
        <w:t>5.2).</w:t>
      </w:r>
      <w:r>
        <w:rPr>
          <w:spacing w:val="-5"/>
        </w:rPr>
        <w:t xml:space="preserve"> </w:t>
      </w:r>
      <w:r>
        <w:t>There</w:t>
      </w:r>
      <w:r>
        <w:rPr>
          <w:spacing w:val="-3"/>
        </w:rPr>
        <w:t xml:space="preserve"> </w:t>
      </w:r>
      <w:r>
        <w:t xml:space="preserve">are insufficient data to support a dose adjustment recommendation for patients with a renal </w:t>
      </w:r>
      <w:r>
        <w:rPr>
          <w:position w:val="2"/>
        </w:rPr>
        <w:t>clearance of creatinine Cl</w:t>
      </w:r>
      <w:proofErr w:type="spellStart"/>
      <w:r>
        <w:rPr>
          <w:sz w:val="16"/>
        </w:rPr>
        <w:t>cr</w:t>
      </w:r>
      <w:proofErr w:type="spellEnd"/>
      <w:r>
        <w:rPr>
          <w:sz w:val="16"/>
        </w:rPr>
        <w:t xml:space="preserve"> </w:t>
      </w:r>
      <w:r>
        <w:rPr>
          <w:position w:val="2"/>
        </w:rPr>
        <w:t xml:space="preserve">less than 50 mL/min. Patients with renal impairment must be </w:t>
      </w:r>
      <w:r>
        <w:t>closely monitored for toxicities when treated with nelarabine.</w:t>
      </w:r>
    </w:p>
    <w:p w14:paraId="3E19333C" w14:textId="77777777" w:rsidR="00FC0AE1" w:rsidRDefault="00B07771" w:rsidP="00B07771">
      <w:pPr>
        <w:spacing w:before="240"/>
        <w:ind w:left="670"/>
        <w:rPr>
          <w:i/>
          <w:sz w:val="24"/>
        </w:rPr>
      </w:pPr>
      <w:r>
        <w:rPr>
          <w:i/>
          <w:sz w:val="24"/>
        </w:rPr>
        <w:t>Hepatic</w:t>
      </w:r>
      <w:r>
        <w:rPr>
          <w:i/>
          <w:spacing w:val="-1"/>
          <w:sz w:val="24"/>
        </w:rPr>
        <w:t xml:space="preserve"> </w:t>
      </w:r>
      <w:r>
        <w:rPr>
          <w:i/>
          <w:spacing w:val="-2"/>
          <w:sz w:val="24"/>
        </w:rPr>
        <w:t>impairment</w:t>
      </w:r>
    </w:p>
    <w:p w14:paraId="4DD14E65" w14:textId="77777777" w:rsidR="00B07771" w:rsidRDefault="00B07771" w:rsidP="00B07771">
      <w:pPr>
        <w:pStyle w:val="BodyText"/>
        <w:spacing w:before="187" w:line="276" w:lineRule="auto"/>
        <w:ind w:right="266"/>
        <w:jc w:val="left"/>
      </w:pPr>
      <w:r>
        <w:t>Nelarabine</w:t>
      </w:r>
      <w:r>
        <w:rPr>
          <w:spacing w:val="-8"/>
        </w:rPr>
        <w:t xml:space="preserve"> </w:t>
      </w:r>
      <w:r>
        <w:t>has</w:t>
      </w:r>
      <w:r>
        <w:rPr>
          <w:spacing w:val="-7"/>
        </w:rPr>
        <w:t xml:space="preserve"> </w:t>
      </w:r>
      <w:r>
        <w:t>not</w:t>
      </w:r>
      <w:r>
        <w:rPr>
          <w:spacing w:val="-5"/>
        </w:rPr>
        <w:t xml:space="preserve"> </w:t>
      </w:r>
      <w:r>
        <w:t>been</w:t>
      </w:r>
      <w:r>
        <w:rPr>
          <w:spacing w:val="-8"/>
        </w:rPr>
        <w:t xml:space="preserve"> </w:t>
      </w:r>
      <w:r>
        <w:t>studied</w:t>
      </w:r>
      <w:r>
        <w:rPr>
          <w:spacing w:val="-5"/>
        </w:rPr>
        <w:t xml:space="preserve"> </w:t>
      </w:r>
      <w:r>
        <w:t>in</w:t>
      </w:r>
      <w:r>
        <w:rPr>
          <w:spacing w:val="-8"/>
        </w:rPr>
        <w:t xml:space="preserve"> </w:t>
      </w:r>
      <w:r>
        <w:t>patients</w:t>
      </w:r>
      <w:r>
        <w:rPr>
          <w:spacing w:val="-7"/>
        </w:rPr>
        <w:t xml:space="preserve"> </w:t>
      </w:r>
      <w:r>
        <w:t>with</w:t>
      </w:r>
      <w:r>
        <w:rPr>
          <w:spacing w:val="-8"/>
        </w:rPr>
        <w:t xml:space="preserve"> </w:t>
      </w:r>
      <w:r>
        <w:t>hepatic</w:t>
      </w:r>
      <w:r>
        <w:rPr>
          <w:spacing w:val="-5"/>
        </w:rPr>
        <w:t xml:space="preserve"> </w:t>
      </w:r>
      <w:r>
        <w:t>impairment.</w:t>
      </w:r>
      <w:r>
        <w:rPr>
          <w:spacing w:val="-5"/>
        </w:rPr>
        <w:t xml:space="preserve"> </w:t>
      </w:r>
      <w:r>
        <w:t>These</w:t>
      </w:r>
      <w:r>
        <w:rPr>
          <w:spacing w:val="-3"/>
        </w:rPr>
        <w:t xml:space="preserve"> </w:t>
      </w:r>
      <w:r>
        <w:t>patients</w:t>
      </w:r>
      <w:r>
        <w:rPr>
          <w:spacing w:val="-7"/>
        </w:rPr>
        <w:t xml:space="preserve"> </w:t>
      </w:r>
      <w:r>
        <w:t>should be treated with caution.</w:t>
      </w:r>
    </w:p>
    <w:p w14:paraId="4A5326B0" w14:textId="77777777" w:rsidR="00816E3E" w:rsidRDefault="00816E3E" w:rsidP="00B07771">
      <w:pPr>
        <w:pStyle w:val="BodyText"/>
        <w:spacing w:before="187" w:line="276" w:lineRule="auto"/>
        <w:ind w:right="266"/>
        <w:jc w:val="left"/>
        <w:rPr>
          <w:u w:val="single"/>
        </w:rPr>
      </w:pPr>
    </w:p>
    <w:p w14:paraId="6179BA03" w14:textId="77777777" w:rsidR="00816E3E" w:rsidRDefault="00816E3E" w:rsidP="00B07771">
      <w:pPr>
        <w:pStyle w:val="BodyText"/>
        <w:spacing w:before="187" w:line="276" w:lineRule="auto"/>
        <w:ind w:right="266"/>
        <w:jc w:val="left"/>
        <w:rPr>
          <w:u w:val="single"/>
        </w:rPr>
      </w:pPr>
    </w:p>
    <w:p w14:paraId="5C8E5CE7" w14:textId="72FFFC2A" w:rsidR="00FC0AE1" w:rsidRDefault="00B07771" w:rsidP="00B07771">
      <w:pPr>
        <w:pStyle w:val="BodyText"/>
        <w:spacing w:before="187" w:line="276" w:lineRule="auto"/>
        <w:ind w:right="266"/>
        <w:jc w:val="left"/>
      </w:pPr>
      <w:r>
        <w:rPr>
          <w:u w:val="single"/>
        </w:rPr>
        <w:lastRenderedPageBreak/>
        <w:t>Method</w:t>
      </w:r>
      <w:r>
        <w:rPr>
          <w:spacing w:val="-2"/>
          <w:u w:val="single"/>
        </w:rPr>
        <w:t xml:space="preserve"> </w:t>
      </w:r>
      <w:r>
        <w:rPr>
          <w:u w:val="single"/>
        </w:rPr>
        <w:t>of</w:t>
      </w:r>
      <w:r>
        <w:rPr>
          <w:spacing w:val="1"/>
          <w:u w:val="single"/>
        </w:rPr>
        <w:t xml:space="preserve"> </w:t>
      </w:r>
      <w:r>
        <w:rPr>
          <w:spacing w:val="-2"/>
          <w:u w:val="single"/>
        </w:rPr>
        <w:t>administration</w:t>
      </w:r>
    </w:p>
    <w:p w14:paraId="5C8EE242" w14:textId="77777777" w:rsidR="00FC0AE1" w:rsidRDefault="00B07771" w:rsidP="00B07771">
      <w:pPr>
        <w:pStyle w:val="BodyText"/>
        <w:spacing w:before="283" w:line="276" w:lineRule="auto"/>
        <w:ind w:right="259"/>
        <w:jc w:val="left"/>
      </w:pPr>
      <w:r>
        <w:t>Nelarabine is for intravenous use only and must not be diluted prior to administration. The appropriate dose of nelarabine must be transferred into polyvinylchloride (PVC) or ethyl vinyl acetate (EVA) infusion bags or glass containers and administered intravenously as a two-hour infusion in adult patients and as a one-hour infusion in paediatric patients.</w:t>
      </w:r>
    </w:p>
    <w:p w14:paraId="708ADDBB" w14:textId="77777777" w:rsidR="00FC0AE1" w:rsidRDefault="00B07771" w:rsidP="00B07771">
      <w:pPr>
        <w:pStyle w:val="ListParagraph"/>
        <w:numPr>
          <w:ilvl w:val="1"/>
          <w:numId w:val="1"/>
        </w:numPr>
        <w:tabs>
          <w:tab w:val="left" w:pos="1094"/>
        </w:tabs>
        <w:spacing w:before="238"/>
        <w:ind w:left="1094" w:hanging="434"/>
        <w:rPr>
          <w:b/>
          <w:sz w:val="24"/>
        </w:rPr>
      </w:pPr>
      <w:r>
        <w:rPr>
          <w:b/>
          <w:spacing w:val="-2"/>
          <w:sz w:val="23"/>
        </w:rPr>
        <w:t>CONTRAINDICATIONS</w:t>
      </w:r>
    </w:p>
    <w:p w14:paraId="1A695462" w14:textId="77777777" w:rsidR="00FC0AE1" w:rsidRDefault="00B07771" w:rsidP="00B07771">
      <w:pPr>
        <w:pStyle w:val="BodyText"/>
        <w:spacing w:before="240"/>
        <w:ind w:left="653"/>
        <w:jc w:val="left"/>
      </w:pPr>
      <w:r>
        <w:t>Hypersensitivity</w:t>
      </w:r>
      <w:r>
        <w:rPr>
          <w:spacing w:val="-2"/>
        </w:rPr>
        <w:t xml:space="preserve"> </w:t>
      </w:r>
      <w:r>
        <w:t>to</w:t>
      </w:r>
      <w:r>
        <w:rPr>
          <w:spacing w:val="-1"/>
        </w:rPr>
        <w:t xml:space="preserve"> </w:t>
      </w:r>
      <w:r>
        <w:t>the</w:t>
      </w:r>
      <w:r>
        <w:rPr>
          <w:spacing w:val="-3"/>
        </w:rPr>
        <w:t xml:space="preserve"> </w:t>
      </w:r>
      <w:r>
        <w:t>active</w:t>
      </w:r>
      <w:r>
        <w:rPr>
          <w:spacing w:val="-1"/>
        </w:rPr>
        <w:t xml:space="preserve"> </w:t>
      </w:r>
      <w:r>
        <w:t>substance</w:t>
      </w:r>
      <w:r>
        <w:rPr>
          <w:spacing w:val="-3"/>
        </w:rPr>
        <w:t xml:space="preserve"> </w:t>
      </w:r>
      <w:r>
        <w:t>or</w:t>
      </w:r>
      <w:r>
        <w:rPr>
          <w:spacing w:val="-4"/>
        </w:rPr>
        <w:t xml:space="preserve"> </w:t>
      </w:r>
      <w:r>
        <w:t>to</w:t>
      </w:r>
      <w:r>
        <w:rPr>
          <w:spacing w:val="-2"/>
        </w:rPr>
        <w:t xml:space="preserve"> </w:t>
      </w:r>
      <w:r>
        <w:t>any</w:t>
      </w:r>
      <w:r>
        <w:rPr>
          <w:spacing w:val="-5"/>
        </w:rPr>
        <w:t xml:space="preserve"> </w:t>
      </w:r>
      <w:r>
        <w:t>of</w:t>
      </w:r>
      <w:r>
        <w:rPr>
          <w:spacing w:val="-3"/>
        </w:rPr>
        <w:t xml:space="preserve"> </w:t>
      </w:r>
      <w:r>
        <w:t>the</w:t>
      </w:r>
      <w:r>
        <w:rPr>
          <w:spacing w:val="-1"/>
        </w:rPr>
        <w:t xml:space="preserve"> </w:t>
      </w:r>
      <w:r>
        <w:t>excipients</w:t>
      </w:r>
      <w:r>
        <w:rPr>
          <w:spacing w:val="-2"/>
        </w:rPr>
        <w:t xml:space="preserve"> </w:t>
      </w:r>
      <w:r>
        <w:t>listed in section</w:t>
      </w:r>
      <w:r>
        <w:rPr>
          <w:spacing w:val="-2"/>
        </w:rPr>
        <w:t xml:space="preserve"> </w:t>
      </w:r>
      <w:r>
        <w:rPr>
          <w:spacing w:val="-4"/>
        </w:rPr>
        <w:t>6.1.</w:t>
      </w:r>
    </w:p>
    <w:p w14:paraId="55D6FA68" w14:textId="77777777" w:rsidR="00FC0AE1" w:rsidRDefault="00B07771" w:rsidP="00B07771">
      <w:pPr>
        <w:pStyle w:val="ListParagraph"/>
        <w:numPr>
          <w:ilvl w:val="1"/>
          <w:numId w:val="1"/>
        </w:numPr>
        <w:tabs>
          <w:tab w:val="left" w:pos="1094"/>
        </w:tabs>
        <w:spacing w:before="238"/>
        <w:ind w:left="1094" w:hanging="434"/>
        <w:rPr>
          <w:b/>
          <w:sz w:val="24"/>
        </w:rPr>
      </w:pPr>
      <w:r>
        <w:rPr>
          <w:b/>
          <w:sz w:val="23"/>
        </w:rPr>
        <w:t>SPECIAL</w:t>
      </w:r>
      <w:r>
        <w:rPr>
          <w:b/>
          <w:spacing w:val="-7"/>
          <w:sz w:val="23"/>
        </w:rPr>
        <w:t xml:space="preserve"> </w:t>
      </w:r>
      <w:r>
        <w:rPr>
          <w:b/>
          <w:sz w:val="23"/>
        </w:rPr>
        <w:t>WARNINGS</w:t>
      </w:r>
      <w:r>
        <w:rPr>
          <w:b/>
          <w:spacing w:val="-4"/>
          <w:sz w:val="23"/>
        </w:rPr>
        <w:t xml:space="preserve"> </w:t>
      </w:r>
      <w:r>
        <w:rPr>
          <w:b/>
          <w:sz w:val="23"/>
        </w:rPr>
        <w:t>AND</w:t>
      </w:r>
      <w:r>
        <w:rPr>
          <w:b/>
          <w:spacing w:val="-5"/>
          <w:sz w:val="23"/>
        </w:rPr>
        <w:t xml:space="preserve"> </w:t>
      </w:r>
      <w:r>
        <w:rPr>
          <w:b/>
          <w:sz w:val="23"/>
        </w:rPr>
        <w:t>PRECAUTIONS</w:t>
      </w:r>
      <w:r>
        <w:rPr>
          <w:b/>
          <w:spacing w:val="-4"/>
          <w:sz w:val="23"/>
        </w:rPr>
        <w:t xml:space="preserve"> </w:t>
      </w:r>
      <w:r>
        <w:rPr>
          <w:b/>
          <w:sz w:val="23"/>
        </w:rPr>
        <w:t>FOR</w:t>
      </w:r>
      <w:r>
        <w:rPr>
          <w:b/>
          <w:spacing w:val="-5"/>
          <w:sz w:val="23"/>
        </w:rPr>
        <w:t xml:space="preserve"> USE</w:t>
      </w:r>
    </w:p>
    <w:p w14:paraId="33515A93" w14:textId="77777777" w:rsidR="00FC0AE1" w:rsidRDefault="00B07771" w:rsidP="00B07771">
      <w:pPr>
        <w:pStyle w:val="BodyText"/>
        <w:spacing w:before="10"/>
        <w:ind w:left="0"/>
        <w:jc w:val="left"/>
        <w:rPr>
          <w:b/>
          <w:sz w:val="17"/>
        </w:rPr>
      </w:pPr>
      <w:r>
        <w:rPr>
          <w:noProof/>
        </w:rPr>
        <mc:AlternateContent>
          <mc:Choice Requires="wps">
            <w:drawing>
              <wp:anchor distT="0" distB="0" distL="0" distR="0" simplePos="0" relativeHeight="487588352" behindDoc="1" locked="0" layoutInCell="1" allowOverlap="1" wp14:anchorId="2E11EAF4" wp14:editId="006F70FB">
                <wp:simplePos x="0" y="0"/>
                <wp:positionH relativeFrom="page">
                  <wp:posOffset>1028706</wp:posOffset>
                </wp:positionH>
                <wp:positionV relativeFrom="paragraph">
                  <wp:posOffset>157142</wp:posOffset>
                </wp:positionV>
                <wp:extent cx="5814060" cy="26015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4060" cy="2601595"/>
                        </a:xfrm>
                        <a:prstGeom prst="rect">
                          <a:avLst/>
                        </a:prstGeom>
                        <a:ln w="6096">
                          <a:solidFill>
                            <a:srgbClr val="000000"/>
                          </a:solidFill>
                          <a:prstDash val="solid"/>
                        </a:ln>
                      </wps:spPr>
                      <wps:txbx>
                        <w:txbxContent>
                          <w:p w14:paraId="4A2BC8EA" w14:textId="77777777" w:rsidR="00FC0AE1" w:rsidRDefault="00B07771">
                            <w:pPr>
                              <w:spacing w:before="18"/>
                              <w:ind w:left="107"/>
                              <w:jc w:val="both"/>
                              <w:rPr>
                                <w:i/>
                                <w:sz w:val="24"/>
                              </w:rPr>
                            </w:pPr>
                            <w:r>
                              <w:rPr>
                                <w:i/>
                                <w:sz w:val="24"/>
                              </w:rPr>
                              <w:t>NEUROLOGICAL</w:t>
                            </w:r>
                            <w:r>
                              <w:rPr>
                                <w:i/>
                                <w:spacing w:val="-5"/>
                                <w:sz w:val="24"/>
                              </w:rPr>
                              <w:t xml:space="preserve"> </w:t>
                            </w:r>
                            <w:r>
                              <w:rPr>
                                <w:i/>
                                <w:sz w:val="24"/>
                              </w:rPr>
                              <w:t>ADVERSE</w:t>
                            </w:r>
                            <w:r>
                              <w:rPr>
                                <w:i/>
                                <w:spacing w:val="-4"/>
                                <w:sz w:val="24"/>
                              </w:rPr>
                              <w:t xml:space="preserve"> </w:t>
                            </w:r>
                            <w:r>
                              <w:rPr>
                                <w:i/>
                                <w:spacing w:val="-2"/>
                                <w:sz w:val="24"/>
                              </w:rPr>
                              <w:t>REACTIONS</w:t>
                            </w:r>
                          </w:p>
                          <w:p w14:paraId="0CC797CC" w14:textId="77777777" w:rsidR="00FC0AE1" w:rsidRDefault="00B07771">
                            <w:pPr>
                              <w:pStyle w:val="BodyText"/>
                              <w:spacing w:before="43" w:line="276" w:lineRule="auto"/>
                              <w:ind w:left="107" w:right="102"/>
                            </w:pPr>
                            <w:r>
                              <w:t>Severe neurological reactions have been reported with the use of nelarabine. These reactions have included altered mental states including severe somnolence, confusion and coma, central nervous system effects including convulsions, ataxia and status epilepticus, and</w:t>
                            </w:r>
                            <w:r>
                              <w:rPr>
                                <w:spacing w:val="-9"/>
                              </w:rPr>
                              <w:t xml:space="preserve"> </w:t>
                            </w:r>
                            <w:r>
                              <w:t>peripheral</w:t>
                            </w:r>
                            <w:r>
                              <w:rPr>
                                <w:spacing w:val="-10"/>
                              </w:rPr>
                              <w:t xml:space="preserve"> </w:t>
                            </w:r>
                            <w:r>
                              <w:t>neuropathy</w:t>
                            </w:r>
                            <w:r>
                              <w:rPr>
                                <w:spacing w:val="-8"/>
                              </w:rPr>
                              <w:t xml:space="preserve"> </w:t>
                            </w:r>
                            <w:r>
                              <w:t>including</w:t>
                            </w:r>
                            <w:r>
                              <w:rPr>
                                <w:spacing w:val="-10"/>
                              </w:rPr>
                              <w:t xml:space="preserve"> </w:t>
                            </w:r>
                            <w:r>
                              <w:t>hypoesthesia</w:t>
                            </w:r>
                            <w:r>
                              <w:rPr>
                                <w:spacing w:val="-8"/>
                              </w:rPr>
                              <w:t xml:space="preserve"> </w:t>
                            </w:r>
                            <w:r>
                              <w:t>ranging</w:t>
                            </w:r>
                            <w:r>
                              <w:rPr>
                                <w:spacing w:val="-10"/>
                              </w:rPr>
                              <w:t xml:space="preserve"> </w:t>
                            </w:r>
                            <w:r>
                              <w:t>from</w:t>
                            </w:r>
                            <w:r>
                              <w:rPr>
                                <w:spacing w:val="-9"/>
                              </w:rPr>
                              <w:t xml:space="preserve"> </w:t>
                            </w:r>
                            <w:r>
                              <w:t>numbness</w:t>
                            </w:r>
                            <w:r>
                              <w:rPr>
                                <w:spacing w:val="-8"/>
                              </w:rPr>
                              <w:t xml:space="preserve"> </w:t>
                            </w:r>
                            <w:r>
                              <w:t>and</w:t>
                            </w:r>
                            <w:r>
                              <w:rPr>
                                <w:spacing w:val="-9"/>
                              </w:rPr>
                              <w:t xml:space="preserve"> </w:t>
                            </w:r>
                            <w:proofErr w:type="spellStart"/>
                            <w:r>
                              <w:t>paresthesias</w:t>
                            </w:r>
                            <w:proofErr w:type="spellEnd"/>
                            <w:r>
                              <w:t xml:space="preserve"> to</w:t>
                            </w:r>
                            <w:r>
                              <w:rPr>
                                <w:spacing w:val="-2"/>
                              </w:rPr>
                              <w:t xml:space="preserve"> </w:t>
                            </w:r>
                            <w:r>
                              <w:t>motor</w:t>
                            </w:r>
                            <w:r>
                              <w:rPr>
                                <w:spacing w:val="-5"/>
                              </w:rPr>
                              <w:t xml:space="preserve"> </w:t>
                            </w:r>
                            <w:r>
                              <w:t>weakness</w:t>
                            </w:r>
                            <w:r>
                              <w:rPr>
                                <w:spacing w:val="-5"/>
                              </w:rPr>
                              <w:t xml:space="preserve"> </w:t>
                            </w:r>
                            <w:r>
                              <w:t>and</w:t>
                            </w:r>
                            <w:r>
                              <w:rPr>
                                <w:spacing w:val="-6"/>
                              </w:rPr>
                              <w:t xml:space="preserve"> </w:t>
                            </w:r>
                            <w:r>
                              <w:t>paralysis.</w:t>
                            </w:r>
                            <w:r>
                              <w:rPr>
                                <w:spacing w:val="-3"/>
                              </w:rPr>
                              <w:t xml:space="preserve"> </w:t>
                            </w:r>
                            <w:r>
                              <w:t>There</w:t>
                            </w:r>
                            <w:r>
                              <w:rPr>
                                <w:spacing w:val="-4"/>
                              </w:rPr>
                              <w:t xml:space="preserve"> </w:t>
                            </w:r>
                            <w:r>
                              <w:t>have</w:t>
                            </w:r>
                            <w:r>
                              <w:rPr>
                                <w:spacing w:val="-4"/>
                              </w:rPr>
                              <w:t xml:space="preserve"> </w:t>
                            </w:r>
                            <w:r>
                              <w:t>also</w:t>
                            </w:r>
                            <w:r>
                              <w:rPr>
                                <w:spacing w:val="-2"/>
                              </w:rPr>
                              <w:t xml:space="preserve"> </w:t>
                            </w:r>
                            <w:r>
                              <w:t>been</w:t>
                            </w:r>
                            <w:r>
                              <w:rPr>
                                <w:spacing w:val="-4"/>
                              </w:rPr>
                              <w:t xml:space="preserve"> </w:t>
                            </w:r>
                            <w:r>
                              <w:t>reports</w:t>
                            </w:r>
                            <w:r>
                              <w:rPr>
                                <w:spacing w:val="-5"/>
                              </w:rPr>
                              <w:t xml:space="preserve"> </w:t>
                            </w:r>
                            <w:r>
                              <w:t>of</w:t>
                            </w:r>
                            <w:r>
                              <w:rPr>
                                <w:spacing w:val="-1"/>
                              </w:rPr>
                              <w:t xml:space="preserve"> </w:t>
                            </w:r>
                            <w:r>
                              <w:t>reactions</w:t>
                            </w:r>
                            <w:r>
                              <w:rPr>
                                <w:spacing w:val="-3"/>
                              </w:rPr>
                              <w:t xml:space="preserve"> </w:t>
                            </w:r>
                            <w:r>
                              <w:t>associated</w:t>
                            </w:r>
                            <w:r>
                              <w:rPr>
                                <w:spacing w:val="-4"/>
                              </w:rPr>
                              <w:t xml:space="preserve"> </w:t>
                            </w:r>
                            <w:r>
                              <w:t xml:space="preserve">with </w:t>
                            </w:r>
                            <w:proofErr w:type="gramStart"/>
                            <w:r>
                              <w:t>demyelination, and</w:t>
                            </w:r>
                            <w:proofErr w:type="gramEnd"/>
                            <w:r>
                              <w:t xml:space="preserve"> ascending peripheral neuropathies similar in appearance to Guillain- Barré Syndrome. (see section 4.8).</w:t>
                            </w:r>
                          </w:p>
                          <w:p w14:paraId="601717F7" w14:textId="77777777" w:rsidR="00FC0AE1" w:rsidRDefault="00B07771">
                            <w:pPr>
                              <w:pStyle w:val="BodyText"/>
                              <w:spacing w:before="8" w:line="276" w:lineRule="auto"/>
                              <w:ind w:left="107" w:right="102"/>
                            </w:pPr>
                            <w:r>
                              <w:t>Neurotoxicity is the dose-limiting toxicity of nelarabine. Full recovery from these reactions has not always occurred with cessation of nelarabine. Therefore, close monitoring for neurological</w:t>
                            </w:r>
                            <w:r>
                              <w:rPr>
                                <w:spacing w:val="-14"/>
                              </w:rPr>
                              <w:t xml:space="preserve"> </w:t>
                            </w:r>
                            <w:r>
                              <w:t>reactions</w:t>
                            </w:r>
                            <w:r>
                              <w:rPr>
                                <w:spacing w:val="-14"/>
                              </w:rPr>
                              <w:t xml:space="preserve"> </w:t>
                            </w:r>
                            <w:r>
                              <w:t>is</w:t>
                            </w:r>
                            <w:r>
                              <w:rPr>
                                <w:spacing w:val="-13"/>
                              </w:rPr>
                              <w:t xml:space="preserve"> </w:t>
                            </w:r>
                            <w:r>
                              <w:t>strongly</w:t>
                            </w:r>
                            <w:r>
                              <w:rPr>
                                <w:spacing w:val="-14"/>
                              </w:rPr>
                              <w:t xml:space="preserve"> </w:t>
                            </w:r>
                            <w:r>
                              <w:t>recommended,</w:t>
                            </w:r>
                            <w:r>
                              <w:rPr>
                                <w:spacing w:val="-13"/>
                              </w:rPr>
                              <w:t xml:space="preserve"> </w:t>
                            </w:r>
                            <w:r>
                              <w:t>and</w:t>
                            </w:r>
                            <w:r>
                              <w:rPr>
                                <w:spacing w:val="-14"/>
                              </w:rPr>
                              <w:t xml:space="preserve"> </w:t>
                            </w:r>
                            <w:r>
                              <w:t>nelarabine</w:t>
                            </w:r>
                            <w:r>
                              <w:rPr>
                                <w:spacing w:val="-13"/>
                              </w:rPr>
                              <w:t xml:space="preserve"> </w:t>
                            </w:r>
                            <w:r>
                              <w:t>must</w:t>
                            </w:r>
                            <w:r>
                              <w:rPr>
                                <w:spacing w:val="-14"/>
                              </w:rPr>
                              <w:t xml:space="preserve"> </w:t>
                            </w:r>
                            <w:r>
                              <w:t>be</w:t>
                            </w:r>
                            <w:r>
                              <w:rPr>
                                <w:spacing w:val="-14"/>
                              </w:rPr>
                              <w:t xml:space="preserve"> </w:t>
                            </w:r>
                            <w:r>
                              <w:t>discontinued</w:t>
                            </w:r>
                            <w:r>
                              <w:rPr>
                                <w:spacing w:val="-13"/>
                              </w:rPr>
                              <w:t xml:space="preserve"> </w:t>
                            </w:r>
                            <w:r>
                              <w:t>at</w:t>
                            </w:r>
                            <w:r>
                              <w:rPr>
                                <w:spacing w:val="-14"/>
                              </w:rPr>
                              <w:t xml:space="preserve"> </w:t>
                            </w:r>
                            <w:r>
                              <w:t>the first sign of neurological reactions of NCI CTCAE Grade 2 or greater.</w:t>
                            </w:r>
                          </w:p>
                        </w:txbxContent>
                      </wps:txbx>
                      <wps:bodyPr wrap="square" lIns="0" tIns="0" rIns="0" bIns="0" rtlCol="0">
                        <a:noAutofit/>
                      </wps:bodyPr>
                    </wps:wsp>
                  </a:graphicData>
                </a:graphic>
              </wp:anchor>
            </w:drawing>
          </mc:Choice>
          <mc:Fallback>
            <w:pict>
              <v:shapetype w14:anchorId="2E11EAF4" id="_x0000_t202" coordsize="21600,21600" o:spt="202" path="m,l,21600r21600,l21600,xe">
                <v:stroke joinstyle="miter"/>
                <v:path gradientshapeok="t" o:connecttype="rect"/>
              </v:shapetype>
              <v:shape id="Textbox 4" o:spid="_x0000_s1026" type="#_x0000_t202" style="position:absolute;margin-left:81pt;margin-top:12.35pt;width:457.8pt;height:204.8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Q7wwEAAH8DAAAOAAAAZHJzL2Uyb0RvYy54bWysU8GO0zAQvSPxD5bvNGlFo92o6Qq2WoS0&#10;AqSFD3Acu7FwPMbjNunfM3bTdgU3RA7OOPP8PO/NZPMwDZYdVUADruHLRcmZchI64/YN//H96d0d&#10;ZxiF64QFpxp+Usgftm/fbEZfqxX0YDsVGJE4rEff8D5GXxcFyl4NAhfglaOkhjCISNuwL7ogRmIf&#10;bLEqy6oYIXQ+gFSI9HV3TvJt5tdayfhVa1SR2YZTbTGvIa9tWovtRtT7IHxv5FyG+IcqBmEcXXql&#10;2oko2CGYv6gGIwMg6LiQMBSgtZEqayA1y/IPNS+98CprIXPQX23C/0crvxxf/LfA4vQRJmpgFoH+&#10;GeRPJG+K0WM9Y5KnWCOhk9BJhyG9SQKjg+Tt6eqnmiKT9HF9t3xfVpSSlFtV5XJ9v06OF7fjPmD8&#10;pGBgKWh4oIblEsTxGeMZeoGk26xjY8Or8r46FwrWdE/G2pTDsG8fbWBHkXqdn/kyfA1LdDuB/RmX&#10;UzPMulnwWWNSG6d2oipS2EJ3IqNGmpWG46+DCIoz+9lRM9JgXYJwCdpLEKJ9hDx+qUoHHw4RtMni&#10;brzzzdTlbM88kWmMXu8z6vbfbH8DAAD//wMAUEsDBBQABgAIAAAAIQAjHjWL3gAAAAsBAAAPAAAA&#10;ZHJzL2Rvd25yZXYueG1sTI/BTsMwEETvSPyDtUjcqNNgOVWIU6FI5cIB0fYD3NgkEfHaxNs0/Xvc&#10;ExxHM5p5U20XN7LZTnHwqGC9yoBZbL0ZsFNwPOyeNsAiaTR69GgVXG2EbX1/V+nS+At+2nlPHUsl&#10;GEutoCcKJeex7a3TceWDxeR9+clpSnLquJn0JZW7kedZJrnTA6aFXgfb9Lb93p+dgrePA9HP+igw&#10;vs+7opFBXpug1OPD8voCjOxCf2G44Sd0qBPTyZ/RRDYmLfP0hRTkogB2C2RFIYGdFIhnIYDXFf//&#10;of4FAAD//wMAUEsBAi0AFAAGAAgAAAAhALaDOJL+AAAA4QEAABMAAAAAAAAAAAAAAAAAAAAAAFtD&#10;b250ZW50X1R5cGVzXS54bWxQSwECLQAUAAYACAAAACEAOP0h/9YAAACUAQAACwAAAAAAAAAAAAAA&#10;AAAvAQAAX3JlbHMvLnJlbHNQSwECLQAUAAYACAAAACEAwKAEO8MBAAB/AwAADgAAAAAAAAAAAAAA&#10;AAAuAgAAZHJzL2Uyb0RvYy54bWxQSwECLQAUAAYACAAAACEAIx41i94AAAALAQAADwAAAAAAAAAA&#10;AAAAAAAdBAAAZHJzL2Rvd25yZXYueG1sUEsFBgAAAAAEAAQA8wAAACgFAAAAAA==&#10;" filled="f" strokeweight=".48pt">
                <v:path arrowok="t"/>
                <v:textbox inset="0,0,0,0">
                  <w:txbxContent>
                    <w:p w14:paraId="4A2BC8EA" w14:textId="77777777" w:rsidR="00FC0AE1" w:rsidRDefault="00B07771">
                      <w:pPr>
                        <w:spacing w:before="18"/>
                        <w:ind w:left="107"/>
                        <w:jc w:val="both"/>
                        <w:rPr>
                          <w:i/>
                          <w:sz w:val="24"/>
                        </w:rPr>
                      </w:pPr>
                      <w:r>
                        <w:rPr>
                          <w:i/>
                          <w:sz w:val="24"/>
                        </w:rPr>
                        <w:t>NEUROLOGICAL</w:t>
                      </w:r>
                      <w:r>
                        <w:rPr>
                          <w:i/>
                          <w:spacing w:val="-5"/>
                          <w:sz w:val="24"/>
                        </w:rPr>
                        <w:t xml:space="preserve"> </w:t>
                      </w:r>
                      <w:r>
                        <w:rPr>
                          <w:i/>
                          <w:sz w:val="24"/>
                        </w:rPr>
                        <w:t>ADVERSE</w:t>
                      </w:r>
                      <w:r>
                        <w:rPr>
                          <w:i/>
                          <w:spacing w:val="-4"/>
                          <w:sz w:val="24"/>
                        </w:rPr>
                        <w:t xml:space="preserve"> </w:t>
                      </w:r>
                      <w:r>
                        <w:rPr>
                          <w:i/>
                          <w:spacing w:val="-2"/>
                          <w:sz w:val="24"/>
                        </w:rPr>
                        <w:t>REACTIONS</w:t>
                      </w:r>
                    </w:p>
                    <w:p w14:paraId="0CC797CC" w14:textId="77777777" w:rsidR="00FC0AE1" w:rsidRDefault="00B07771">
                      <w:pPr>
                        <w:pStyle w:val="BodyText"/>
                        <w:spacing w:before="43" w:line="276" w:lineRule="auto"/>
                        <w:ind w:left="107" w:right="102"/>
                      </w:pPr>
                      <w:r>
                        <w:t>Severe neurological reactions have been reported with the use of nelarabine. These reactions have included altered mental states including severe somnolence, confusion and coma, central nervous system effects including convulsions, ataxia and status epilepticus, and</w:t>
                      </w:r>
                      <w:r>
                        <w:rPr>
                          <w:spacing w:val="-9"/>
                        </w:rPr>
                        <w:t xml:space="preserve"> </w:t>
                      </w:r>
                      <w:r>
                        <w:t>peripheral</w:t>
                      </w:r>
                      <w:r>
                        <w:rPr>
                          <w:spacing w:val="-10"/>
                        </w:rPr>
                        <w:t xml:space="preserve"> </w:t>
                      </w:r>
                      <w:r>
                        <w:t>neuropathy</w:t>
                      </w:r>
                      <w:r>
                        <w:rPr>
                          <w:spacing w:val="-8"/>
                        </w:rPr>
                        <w:t xml:space="preserve"> </w:t>
                      </w:r>
                      <w:r>
                        <w:t>including</w:t>
                      </w:r>
                      <w:r>
                        <w:rPr>
                          <w:spacing w:val="-10"/>
                        </w:rPr>
                        <w:t xml:space="preserve"> </w:t>
                      </w:r>
                      <w:r>
                        <w:t>hypoesthesia</w:t>
                      </w:r>
                      <w:r>
                        <w:rPr>
                          <w:spacing w:val="-8"/>
                        </w:rPr>
                        <w:t xml:space="preserve"> </w:t>
                      </w:r>
                      <w:r>
                        <w:t>ranging</w:t>
                      </w:r>
                      <w:r>
                        <w:rPr>
                          <w:spacing w:val="-10"/>
                        </w:rPr>
                        <w:t xml:space="preserve"> </w:t>
                      </w:r>
                      <w:r>
                        <w:t>from</w:t>
                      </w:r>
                      <w:r>
                        <w:rPr>
                          <w:spacing w:val="-9"/>
                        </w:rPr>
                        <w:t xml:space="preserve"> </w:t>
                      </w:r>
                      <w:r>
                        <w:t>numbness</w:t>
                      </w:r>
                      <w:r>
                        <w:rPr>
                          <w:spacing w:val="-8"/>
                        </w:rPr>
                        <w:t xml:space="preserve"> </w:t>
                      </w:r>
                      <w:r>
                        <w:t>and</w:t>
                      </w:r>
                      <w:r>
                        <w:rPr>
                          <w:spacing w:val="-9"/>
                        </w:rPr>
                        <w:t xml:space="preserve"> </w:t>
                      </w:r>
                      <w:proofErr w:type="spellStart"/>
                      <w:r>
                        <w:t>paresthesias</w:t>
                      </w:r>
                      <w:proofErr w:type="spellEnd"/>
                      <w:r>
                        <w:t xml:space="preserve"> to</w:t>
                      </w:r>
                      <w:r>
                        <w:rPr>
                          <w:spacing w:val="-2"/>
                        </w:rPr>
                        <w:t xml:space="preserve"> </w:t>
                      </w:r>
                      <w:r>
                        <w:t>motor</w:t>
                      </w:r>
                      <w:r>
                        <w:rPr>
                          <w:spacing w:val="-5"/>
                        </w:rPr>
                        <w:t xml:space="preserve"> </w:t>
                      </w:r>
                      <w:r>
                        <w:t>weakness</w:t>
                      </w:r>
                      <w:r>
                        <w:rPr>
                          <w:spacing w:val="-5"/>
                        </w:rPr>
                        <w:t xml:space="preserve"> </w:t>
                      </w:r>
                      <w:r>
                        <w:t>and</w:t>
                      </w:r>
                      <w:r>
                        <w:rPr>
                          <w:spacing w:val="-6"/>
                        </w:rPr>
                        <w:t xml:space="preserve"> </w:t>
                      </w:r>
                      <w:r>
                        <w:t>paralysis.</w:t>
                      </w:r>
                      <w:r>
                        <w:rPr>
                          <w:spacing w:val="-3"/>
                        </w:rPr>
                        <w:t xml:space="preserve"> </w:t>
                      </w:r>
                      <w:r>
                        <w:t>There</w:t>
                      </w:r>
                      <w:r>
                        <w:rPr>
                          <w:spacing w:val="-4"/>
                        </w:rPr>
                        <w:t xml:space="preserve"> </w:t>
                      </w:r>
                      <w:r>
                        <w:t>have</w:t>
                      </w:r>
                      <w:r>
                        <w:rPr>
                          <w:spacing w:val="-4"/>
                        </w:rPr>
                        <w:t xml:space="preserve"> </w:t>
                      </w:r>
                      <w:r>
                        <w:t>also</w:t>
                      </w:r>
                      <w:r>
                        <w:rPr>
                          <w:spacing w:val="-2"/>
                        </w:rPr>
                        <w:t xml:space="preserve"> </w:t>
                      </w:r>
                      <w:r>
                        <w:t>been</w:t>
                      </w:r>
                      <w:r>
                        <w:rPr>
                          <w:spacing w:val="-4"/>
                        </w:rPr>
                        <w:t xml:space="preserve"> </w:t>
                      </w:r>
                      <w:r>
                        <w:t>reports</w:t>
                      </w:r>
                      <w:r>
                        <w:rPr>
                          <w:spacing w:val="-5"/>
                        </w:rPr>
                        <w:t xml:space="preserve"> </w:t>
                      </w:r>
                      <w:r>
                        <w:t>of</w:t>
                      </w:r>
                      <w:r>
                        <w:rPr>
                          <w:spacing w:val="-1"/>
                        </w:rPr>
                        <w:t xml:space="preserve"> </w:t>
                      </w:r>
                      <w:r>
                        <w:t>reactions</w:t>
                      </w:r>
                      <w:r>
                        <w:rPr>
                          <w:spacing w:val="-3"/>
                        </w:rPr>
                        <w:t xml:space="preserve"> </w:t>
                      </w:r>
                      <w:r>
                        <w:t>associated</w:t>
                      </w:r>
                      <w:r>
                        <w:rPr>
                          <w:spacing w:val="-4"/>
                        </w:rPr>
                        <w:t xml:space="preserve"> </w:t>
                      </w:r>
                      <w:r>
                        <w:t xml:space="preserve">with </w:t>
                      </w:r>
                      <w:proofErr w:type="gramStart"/>
                      <w:r>
                        <w:t>demyelination, and</w:t>
                      </w:r>
                      <w:proofErr w:type="gramEnd"/>
                      <w:r>
                        <w:t xml:space="preserve"> ascending peripheral neuropathies similar in appearance to Guillain- Barré Syndrome. (see section 4.8).</w:t>
                      </w:r>
                    </w:p>
                    <w:p w14:paraId="601717F7" w14:textId="77777777" w:rsidR="00FC0AE1" w:rsidRDefault="00B07771">
                      <w:pPr>
                        <w:pStyle w:val="BodyText"/>
                        <w:spacing w:before="8" w:line="276" w:lineRule="auto"/>
                        <w:ind w:left="107" w:right="102"/>
                      </w:pPr>
                      <w:r>
                        <w:t>Neurotoxicity is the dose-limiting toxicity of nelarabine. Full recovery from these reactions has not always occurred with cessation of nelarabine. Therefore, close monitoring for neurological</w:t>
                      </w:r>
                      <w:r>
                        <w:rPr>
                          <w:spacing w:val="-14"/>
                        </w:rPr>
                        <w:t xml:space="preserve"> </w:t>
                      </w:r>
                      <w:r>
                        <w:t>reactions</w:t>
                      </w:r>
                      <w:r>
                        <w:rPr>
                          <w:spacing w:val="-14"/>
                        </w:rPr>
                        <w:t xml:space="preserve"> </w:t>
                      </w:r>
                      <w:r>
                        <w:t>is</w:t>
                      </w:r>
                      <w:r>
                        <w:rPr>
                          <w:spacing w:val="-13"/>
                        </w:rPr>
                        <w:t xml:space="preserve"> </w:t>
                      </w:r>
                      <w:r>
                        <w:t>strongly</w:t>
                      </w:r>
                      <w:r>
                        <w:rPr>
                          <w:spacing w:val="-14"/>
                        </w:rPr>
                        <w:t xml:space="preserve"> </w:t>
                      </w:r>
                      <w:r>
                        <w:t>recommended,</w:t>
                      </w:r>
                      <w:r>
                        <w:rPr>
                          <w:spacing w:val="-13"/>
                        </w:rPr>
                        <w:t xml:space="preserve"> </w:t>
                      </w:r>
                      <w:r>
                        <w:t>and</w:t>
                      </w:r>
                      <w:r>
                        <w:rPr>
                          <w:spacing w:val="-14"/>
                        </w:rPr>
                        <w:t xml:space="preserve"> </w:t>
                      </w:r>
                      <w:r>
                        <w:t>nelarabine</w:t>
                      </w:r>
                      <w:r>
                        <w:rPr>
                          <w:spacing w:val="-13"/>
                        </w:rPr>
                        <w:t xml:space="preserve"> </w:t>
                      </w:r>
                      <w:r>
                        <w:t>must</w:t>
                      </w:r>
                      <w:r>
                        <w:rPr>
                          <w:spacing w:val="-14"/>
                        </w:rPr>
                        <w:t xml:space="preserve"> </w:t>
                      </w:r>
                      <w:r>
                        <w:t>be</w:t>
                      </w:r>
                      <w:r>
                        <w:rPr>
                          <w:spacing w:val="-14"/>
                        </w:rPr>
                        <w:t xml:space="preserve"> </w:t>
                      </w:r>
                      <w:r>
                        <w:t>discontinued</w:t>
                      </w:r>
                      <w:r>
                        <w:rPr>
                          <w:spacing w:val="-13"/>
                        </w:rPr>
                        <w:t xml:space="preserve"> </w:t>
                      </w:r>
                      <w:r>
                        <w:t>at</w:t>
                      </w:r>
                      <w:r>
                        <w:rPr>
                          <w:spacing w:val="-14"/>
                        </w:rPr>
                        <w:t xml:space="preserve"> </w:t>
                      </w:r>
                      <w:r>
                        <w:t>the first sign of neurological reactions of NCI CTCAE Grade 2 or greater.</w:t>
                      </w:r>
                    </w:p>
                  </w:txbxContent>
                </v:textbox>
                <w10:wrap type="topAndBottom" anchorx="page"/>
              </v:shape>
            </w:pict>
          </mc:Fallback>
        </mc:AlternateContent>
      </w:r>
    </w:p>
    <w:p w14:paraId="530C775E" w14:textId="77777777" w:rsidR="00FC0AE1" w:rsidRDefault="00FC0AE1" w:rsidP="00B07771">
      <w:pPr>
        <w:pStyle w:val="BodyText"/>
        <w:spacing w:before="59"/>
        <w:ind w:left="0"/>
        <w:jc w:val="left"/>
        <w:rPr>
          <w:b/>
        </w:rPr>
      </w:pPr>
    </w:p>
    <w:p w14:paraId="204C334F" w14:textId="77777777" w:rsidR="00FC0AE1" w:rsidRDefault="00B07771" w:rsidP="00B07771">
      <w:pPr>
        <w:pStyle w:val="BodyText"/>
        <w:spacing w:line="276" w:lineRule="auto"/>
        <w:ind w:right="263"/>
        <w:jc w:val="left"/>
      </w:pPr>
      <w:r>
        <w:t>Patients treated previously or concurrently with intrathecal chemotherapy or previously with</w:t>
      </w:r>
      <w:r>
        <w:rPr>
          <w:spacing w:val="-6"/>
        </w:rPr>
        <w:t xml:space="preserve"> </w:t>
      </w:r>
      <w:r>
        <w:t>craniospinal</w:t>
      </w:r>
      <w:r>
        <w:rPr>
          <w:spacing w:val="-7"/>
        </w:rPr>
        <w:t xml:space="preserve"> </w:t>
      </w:r>
      <w:r>
        <w:t>irradiation</w:t>
      </w:r>
      <w:r>
        <w:rPr>
          <w:spacing w:val="-6"/>
        </w:rPr>
        <w:t xml:space="preserve"> </w:t>
      </w:r>
      <w:r>
        <w:t>are</w:t>
      </w:r>
      <w:r>
        <w:rPr>
          <w:spacing w:val="-8"/>
        </w:rPr>
        <w:t xml:space="preserve"> </w:t>
      </w:r>
      <w:r>
        <w:t>potentially</w:t>
      </w:r>
      <w:r>
        <w:rPr>
          <w:spacing w:val="-8"/>
        </w:rPr>
        <w:t xml:space="preserve"> </w:t>
      </w:r>
      <w:r>
        <w:t>at</w:t>
      </w:r>
      <w:r>
        <w:rPr>
          <w:spacing w:val="-6"/>
        </w:rPr>
        <w:t xml:space="preserve"> </w:t>
      </w:r>
      <w:r>
        <w:t>increased</w:t>
      </w:r>
      <w:r>
        <w:rPr>
          <w:spacing w:val="-6"/>
        </w:rPr>
        <w:t xml:space="preserve"> </w:t>
      </w:r>
      <w:r>
        <w:t>risk</w:t>
      </w:r>
      <w:r>
        <w:rPr>
          <w:spacing w:val="-8"/>
        </w:rPr>
        <w:t xml:space="preserve"> </w:t>
      </w:r>
      <w:r>
        <w:t>for</w:t>
      </w:r>
      <w:r>
        <w:rPr>
          <w:spacing w:val="-8"/>
        </w:rPr>
        <w:t xml:space="preserve"> </w:t>
      </w:r>
      <w:r>
        <w:t>neurological</w:t>
      </w:r>
      <w:r>
        <w:rPr>
          <w:spacing w:val="-7"/>
        </w:rPr>
        <w:t xml:space="preserve"> </w:t>
      </w:r>
      <w:r>
        <w:t>adverse</w:t>
      </w:r>
      <w:r>
        <w:rPr>
          <w:spacing w:val="-7"/>
        </w:rPr>
        <w:t xml:space="preserve"> </w:t>
      </w:r>
      <w:r>
        <w:t>events (see section 4.2 - dose modification) and therefore concomitant intrathecal therapy and/or craniospinal irradiation is not recommended.</w:t>
      </w:r>
    </w:p>
    <w:p w14:paraId="26590F3B" w14:textId="77777777" w:rsidR="00FC0AE1" w:rsidRDefault="00B07771" w:rsidP="00B07771">
      <w:pPr>
        <w:pStyle w:val="BodyText"/>
        <w:spacing w:before="143" w:line="276" w:lineRule="auto"/>
        <w:ind w:right="264"/>
        <w:jc w:val="left"/>
      </w:pPr>
      <w:proofErr w:type="spellStart"/>
      <w:r>
        <w:t>Immunisation</w:t>
      </w:r>
      <w:proofErr w:type="spellEnd"/>
      <w:r>
        <w:t xml:space="preserve"> using a live organism vaccine has the potential to cause infection in immunocompromised hosts. Therefore, </w:t>
      </w:r>
      <w:proofErr w:type="spellStart"/>
      <w:r>
        <w:t>immunisations</w:t>
      </w:r>
      <w:proofErr w:type="spellEnd"/>
      <w:r>
        <w:t xml:space="preserve"> with live organism vaccines are not </w:t>
      </w:r>
      <w:r>
        <w:rPr>
          <w:spacing w:val="-2"/>
        </w:rPr>
        <w:t>recommended.</w:t>
      </w:r>
    </w:p>
    <w:p w14:paraId="41AA0062" w14:textId="77777777" w:rsidR="00FC0AE1" w:rsidRDefault="00B07771" w:rsidP="00B07771">
      <w:pPr>
        <w:pStyle w:val="BodyText"/>
        <w:spacing w:before="143" w:line="276" w:lineRule="auto"/>
        <w:ind w:right="261"/>
        <w:jc w:val="left"/>
      </w:pPr>
      <w:r>
        <w:t xml:space="preserve">Leukopenia, thrombocytopenia, </w:t>
      </w:r>
      <w:proofErr w:type="spellStart"/>
      <w:r>
        <w:t>anaemia</w:t>
      </w:r>
      <w:proofErr w:type="spellEnd"/>
      <w:r>
        <w:t>, and neutropenia, (including febrile neutropenia) have been associated with nelarabine therapy. Complete blood counts including platelets must be monitored regularly (see sections 4.2 and 4.8).</w:t>
      </w:r>
    </w:p>
    <w:p w14:paraId="31DD810D" w14:textId="77777777" w:rsidR="00FC0AE1" w:rsidRDefault="00B07771" w:rsidP="00B07771">
      <w:pPr>
        <w:pStyle w:val="BodyText"/>
        <w:spacing w:before="144" w:line="276" w:lineRule="auto"/>
        <w:ind w:right="262"/>
        <w:jc w:val="left"/>
      </w:pPr>
      <w:r>
        <w:t>Patients</w:t>
      </w:r>
      <w:r>
        <w:rPr>
          <w:spacing w:val="-3"/>
        </w:rPr>
        <w:t xml:space="preserve"> </w:t>
      </w:r>
      <w:r>
        <w:t>receiving</w:t>
      </w:r>
      <w:r>
        <w:rPr>
          <w:spacing w:val="-3"/>
        </w:rPr>
        <w:t xml:space="preserve"> </w:t>
      </w:r>
      <w:r>
        <w:t>nelarabine</w:t>
      </w:r>
      <w:r>
        <w:rPr>
          <w:spacing w:val="-2"/>
        </w:rPr>
        <w:t xml:space="preserve"> </w:t>
      </w:r>
      <w:r>
        <w:t>are</w:t>
      </w:r>
      <w:r>
        <w:rPr>
          <w:spacing w:val="-2"/>
        </w:rPr>
        <w:t xml:space="preserve"> </w:t>
      </w:r>
      <w:r>
        <w:t>recommended</w:t>
      </w:r>
      <w:r>
        <w:rPr>
          <w:spacing w:val="-4"/>
        </w:rPr>
        <w:t xml:space="preserve"> </w:t>
      </w:r>
      <w:r>
        <w:t>to</w:t>
      </w:r>
      <w:r>
        <w:rPr>
          <w:spacing w:val="-2"/>
        </w:rPr>
        <w:t xml:space="preserve"> </w:t>
      </w:r>
      <w:r>
        <w:t>receive</w:t>
      </w:r>
      <w:r>
        <w:rPr>
          <w:spacing w:val="-2"/>
        </w:rPr>
        <w:t xml:space="preserve"> </w:t>
      </w:r>
      <w:r>
        <w:t>intravenous</w:t>
      </w:r>
      <w:r>
        <w:rPr>
          <w:spacing w:val="-3"/>
        </w:rPr>
        <w:t xml:space="preserve"> </w:t>
      </w:r>
      <w:r>
        <w:t>hydration</w:t>
      </w:r>
      <w:r>
        <w:rPr>
          <w:spacing w:val="-1"/>
        </w:rPr>
        <w:t xml:space="preserve"> </w:t>
      </w:r>
      <w:r>
        <w:t xml:space="preserve">according to standard medical practice for the management of </w:t>
      </w:r>
      <w:proofErr w:type="spellStart"/>
      <w:r>
        <w:t>hyperuricaemia</w:t>
      </w:r>
      <w:proofErr w:type="spellEnd"/>
      <w:r>
        <w:t xml:space="preserve"> in patients at risk of </w:t>
      </w:r>
      <w:proofErr w:type="spellStart"/>
      <w:r>
        <w:t>tumour</w:t>
      </w:r>
      <w:proofErr w:type="spellEnd"/>
      <w:r>
        <w:t xml:space="preserve"> lysis syndrome.</w:t>
      </w:r>
      <w:r>
        <w:rPr>
          <w:spacing w:val="-2"/>
        </w:rPr>
        <w:t xml:space="preserve"> </w:t>
      </w:r>
      <w:r>
        <w:t xml:space="preserve">For patients at risk of </w:t>
      </w:r>
      <w:proofErr w:type="spellStart"/>
      <w:r>
        <w:t>hyperuricaemia</w:t>
      </w:r>
      <w:proofErr w:type="spellEnd"/>
      <w:r>
        <w:t>,</w:t>
      </w:r>
      <w:r>
        <w:rPr>
          <w:spacing w:val="-1"/>
        </w:rPr>
        <w:t xml:space="preserve"> </w:t>
      </w:r>
      <w:r>
        <w:t>the</w:t>
      </w:r>
      <w:r>
        <w:rPr>
          <w:spacing w:val="-1"/>
        </w:rPr>
        <w:t xml:space="preserve"> </w:t>
      </w:r>
      <w:r>
        <w:t>use of allopurinol should be considered.</w:t>
      </w:r>
    </w:p>
    <w:p w14:paraId="52617C54" w14:textId="77777777" w:rsidR="00B07771" w:rsidRDefault="00B07771" w:rsidP="00B07771">
      <w:pPr>
        <w:pStyle w:val="BodyText"/>
        <w:spacing w:before="34"/>
        <w:ind w:left="670"/>
        <w:jc w:val="left"/>
        <w:rPr>
          <w:spacing w:val="-2"/>
          <w:u w:val="single"/>
        </w:rPr>
      </w:pPr>
    </w:p>
    <w:p w14:paraId="1788073C" w14:textId="77777777" w:rsidR="00816E3E" w:rsidRDefault="00816E3E" w:rsidP="00B07771">
      <w:pPr>
        <w:pStyle w:val="BodyText"/>
        <w:spacing w:before="34"/>
        <w:ind w:left="670"/>
        <w:jc w:val="left"/>
        <w:rPr>
          <w:spacing w:val="-2"/>
          <w:u w:val="single"/>
        </w:rPr>
      </w:pPr>
    </w:p>
    <w:p w14:paraId="4DEBB06C" w14:textId="77777777" w:rsidR="00816E3E" w:rsidRDefault="00816E3E" w:rsidP="00B07771">
      <w:pPr>
        <w:pStyle w:val="BodyText"/>
        <w:spacing w:before="34"/>
        <w:ind w:left="670"/>
        <w:jc w:val="left"/>
        <w:rPr>
          <w:spacing w:val="-2"/>
          <w:u w:val="single"/>
        </w:rPr>
      </w:pPr>
    </w:p>
    <w:p w14:paraId="0CBE8FD8" w14:textId="25413A2C" w:rsidR="00FC0AE1" w:rsidRDefault="00B07771" w:rsidP="00B07771">
      <w:pPr>
        <w:pStyle w:val="BodyText"/>
        <w:spacing w:before="34"/>
        <w:ind w:left="670"/>
        <w:jc w:val="left"/>
      </w:pPr>
      <w:r>
        <w:rPr>
          <w:spacing w:val="-2"/>
          <w:u w:val="single"/>
        </w:rPr>
        <w:lastRenderedPageBreak/>
        <w:t>Elderly</w:t>
      </w:r>
    </w:p>
    <w:p w14:paraId="05A11C1A" w14:textId="77777777" w:rsidR="00FC0AE1" w:rsidRDefault="00B07771" w:rsidP="00B07771">
      <w:pPr>
        <w:pStyle w:val="BodyText"/>
        <w:spacing w:before="283" w:line="276" w:lineRule="auto"/>
        <w:ind w:right="262"/>
        <w:jc w:val="left"/>
      </w:pPr>
      <w:r>
        <w:t>Clinical</w:t>
      </w:r>
      <w:r>
        <w:rPr>
          <w:spacing w:val="-9"/>
        </w:rPr>
        <w:t xml:space="preserve"> </w:t>
      </w:r>
      <w:r>
        <w:t>studies</w:t>
      </w:r>
      <w:r>
        <w:rPr>
          <w:spacing w:val="-9"/>
        </w:rPr>
        <w:t xml:space="preserve"> </w:t>
      </w:r>
      <w:r>
        <w:t>of</w:t>
      </w:r>
      <w:r>
        <w:rPr>
          <w:spacing w:val="-8"/>
        </w:rPr>
        <w:t xml:space="preserve"> </w:t>
      </w:r>
      <w:r>
        <w:t>nelarabine</w:t>
      </w:r>
      <w:r>
        <w:rPr>
          <w:spacing w:val="-11"/>
        </w:rPr>
        <w:t xml:space="preserve"> </w:t>
      </w:r>
      <w:r>
        <w:t>did</w:t>
      </w:r>
      <w:r>
        <w:rPr>
          <w:spacing w:val="-10"/>
        </w:rPr>
        <w:t xml:space="preserve"> </w:t>
      </w:r>
      <w:r>
        <w:t>not</w:t>
      </w:r>
      <w:r>
        <w:rPr>
          <w:spacing w:val="-8"/>
        </w:rPr>
        <w:t xml:space="preserve"> </w:t>
      </w:r>
      <w:r>
        <w:t>include</w:t>
      </w:r>
      <w:r>
        <w:rPr>
          <w:spacing w:val="-11"/>
        </w:rPr>
        <w:t xml:space="preserve"> </w:t>
      </w:r>
      <w:proofErr w:type="gramStart"/>
      <w:r>
        <w:t>sufficient</w:t>
      </w:r>
      <w:r>
        <w:rPr>
          <w:spacing w:val="-10"/>
        </w:rPr>
        <w:t xml:space="preserve"> </w:t>
      </w:r>
      <w:r>
        <w:t>numbers</w:t>
      </w:r>
      <w:r>
        <w:rPr>
          <w:spacing w:val="-9"/>
        </w:rPr>
        <w:t xml:space="preserve"> </w:t>
      </w:r>
      <w:r>
        <w:t>of</w:t>
      </w:r>
      <w:proofErr w:type="gramEnd"/>
      <w:r>
        <w:rPr>
          <w:spacing w:val="-10"/>
        </w:rPr>
        <w:t xml:space="preserve"> </w:t>
      </w:r>
      <w:r>
        <w:t>patients</w:t>
      </w:r>
      <w:r>
        <w:rPr>
          <w:spacing w:val="-9"/>
        </w:rPr>
        <w:t xml:space="preserve"> </w:t>
      </w:r>
      <w:r>
        <w:t>aged</w:t>
      </w:r>
      <w:r>
        <w:rPr>
          <w:spacing w:val="-8"/>
        </w:rPr>
        <w:t xml:space="preserve"> </w:t>
      </w:r>
      <w:r>
        <w:t>65</w:t>
      </w:r>
      <w:r>
        <w:rPr>
          <w:spacing w:val="-8"/>
        </w:rPr>
        <w:t xml:space="preserve"> </w:t>
      </w:r>
      <w:r>
        <w:t>and</w:t>
      </w:r>
      <w:r>
        <w:rPr>
          <w:spacing w:val="-8"/>
        </w:rPr>
        <w:t xml:space="preserve"> </w:t>
      </w:r>
      <w:r>
        <w:t>over to determine whether they respond differently from younger patients. In an exploratory analysis, increasing age, especially age 65 years and older, appeared to be associated with increased rates of neurological adverse events.</w:t>
      </w:r>
    </w:p>
    <w:p w14:paraId="10BFC1A1" w14:textId="77777777" w:rsidR="00FC0AE1" w:rsidRDefault="00B07771" w:rsidP="00B07771">
      <w:pPr>
        <w:pStyle w:val="BodyText"/>
        <w:spacing w:before="142"/>
        <w:jc w:val="left"/>
      </w:pPr>
      <w:r>
        <w:rPr>
          <w:u w:val="single"/>
        </w:rPr>
        <w:t>Carcinogenicity</w:t>
      </w:r>
      <w:r>
        <w:rPr>
          <w:spacing w:val="-3"/>
          <w:u w:val="single"/>
        </w:rPr>
        <w:t xml:space="preserve"> </w:t>
      </w:r>
      <w:r>
        <w:rPr>
          <w:u w:val="single"/>
        </w:rPr>
        <w:t>and</w:t>
      </w:r>
      <w:r>
        <w:rPr>
          <w:spacing w:val="-1"/>
          <w:u w:val="single"/>
        </w:rPr>
        <w:t xml:space="preserve"> </w:t>
      </w:r>
      <w:r>
        <w:rPr>
          <w:spacing w:val="-2"/>
          <w:u w:val="single"/>
        </w:rPr>
        <w:t>mutagenicity</w:t>
      </w:r>
    </w:p>
    <w:p w14:paraId="2773E919" w14:textId="77777777" w:rsidR="00FC0AE1" w:rsidRDefault="00B07771" w:rsidP="00B07771">
      <w:pPr>
        <w:pStyle w:val="BodyText"/>
        <w:spacing w:before="187" w:line="278" w:lineRule="auto"/>
        <w:ind w:right="264"/>
        <w:jc w:val="left"/>
      </w:pPr>
      <w:r>
        <w:t>Carcinogenicity</w:t>
      </w:r>
      <w:r>
        <w:rPr>
          <w:spacing w:val="-14"/>
        </w:rPr>
        <w:t xml:space="preserve"> </w:t>
      </w:r>
      <w:r>
        <w:t>testing</w:t>
      </w:r>
      <w:r>
        <w:rPr>
          <w:spacing w:val="-14"/>
        </w:rPr>
        <w:t xml:space="preserve"> </w:t>
      </w:r>
      <w:r>
        <w:t>of</w:t>
      </w:r>
      <w:r>
        <w:rPr>
          <w:spacing w:val="-13"/>
        </w:rPr>
        <w:t xml:space="preserve"> </w:t>
      </w:r>
      <w:r>
        <w:t>nelarabine</w:t>
      </w:r>
      <w:r>
        <w:rPr>
          <w:spacing w:val="-14"/>
        </w:rPr>
        <w:t xml:space="preserve"> </w:t>
      </w:r>
      <w:r>
        <w:t>has</w:t>
      </w:r>
      <w:r>
        <w:rPr>
          <w:spacing w:val="-13"/>
        </w:rPr>
        <w:t xml:space="preserve"> </w:t>
      </w:r>
      <w:r>
        <w:t>not</w:t>
      </w:r>
      <w:r>
        <w:rPr>
          <w:spacing w:val="-14"/>
        </w:rPr>
        <w:t xml:space="preserve"> </w:t>
      </w:r>
      <w:r>
        <w:t>been</w:t>
      </w:r>
      <w:r>
        <w:rPr>
          <w:spacing w:val="-13"/>
        </w:rPr>
        <w:t xml:space="preserve"> </w:t>
      </w:r>
      <w:r>
        <w:t>performed.</w:t>
      </w:r>
      <w:r>
        <w:rPr>
          <w:spacing w:val="-14"/>
        </w:rPr>
        <w:t xml:space="preserve"> </w:t>
      </w:r>
      <w:r>
        <w:t>Nelarabine</w:t>
      </w:r>
      <w:r>
        <w:rPr>
          <w:spacing w:val="-14"/>
        </w:rPr>
        <w:t xml:space="preserve"> </w:t>
      </w:r>
      <w:r>
        <w:t>however,</w:t>
      </w:r>
      <w:r>
        <w:rPr>
          <w:spacing w:val="-13"/>
        </w:rPr>
        <w:t xml:space="preserve"> </w:t>
      </w:r>
      <w:r>
        <w:t>is</w:t>
      </w:r>
      <w:r>
        <w:rPr>
          <w:spacing w:val="-14"/>
        </w:rPr>
        <w:t xml:space="preserve"> </w:t>
      </w:r>
      <w:r>
        <w:t>known to be genotoxic to mammalian cells (see section 5.3).</w:t>
      </w:r>
    </w:p>
    <w:p w14:paraId="24C232FC" w14:textId="77777777" w:rsidR="00FC0AE1" w:rsidRDefault="00B07771" w:rsidP="00B07771">
      <w:pPr>
        <w:pStyle w:val="BodyText"/>
        <w:spacing w:before="238"/>
        <w:ind w:left="670"/>
        <w:jc w:val="left"/>
      </w:pPr>
      <w:r>
        <w:rPr>
          <w:u w:val="single"/>
        </w:rPr>
        <w:t xml:space="preserve">Sodium </w:t>
      </w:r>
      <w:r>
        <w:rPr>
          <w:spacing w:val="-2"/>
          <w:u w:val="single"/>
        </w:rPr>
        <w:t>warning</w:t>
      </w:r>
    </w:p>
    <w:p w14:paraId="492AAB4A" w14:textId="77777777" w:rsidR="00FC0AE1" w:rsidRDefault="00B07771" w:rsidP="00B07771">
      <w:pPr>
        <w:pStyle w:val="BodyText"/>
        <w:spacing w:before="283" w:line="276" w:lineRule="auto"/>
        <w:ind w:right="264"/>
        <w:jc w:val="left"/>
      </w:pPr>
      <w:r>
        <w:t>This medicinal product contains 88.51 mg (3.85 mmol) sodium per vial (50 mL), equivalent to 4.4% of the WHO recommended maximum daily intake of 2 g sodium for an adult.</w:t>
      </w:r>
    </w:p>
    <w:p w14:paraId="04FA0323" w14:textId="77777777" w:rsidR="00FC0AE1" w:rsidRDefault="00FC0AE1" w:rsidP="00B07771">
      <w:pPr>
        <w:pStyle w:val="BodyText"/>
        <w:spacing w:before="141"/>
        <w:ind w:left="0"/>
        <w:jc w:val="left"/>
      </w:pPr>
    </w:p>
    <w:p w14:paraId="0657139C" w14:textId="77777777" w:rsidR="00FC0AE1" w:rsidRDefault="00B07771" w:rsidP="00B07771">
      <w:pPr>
        <w:pStyle w:val="ListParagraph"/>
        <w:numPr>
          <w:ilvl w:val="1"/>
          <w:numId w:val="1"/>
        </w:numPr>
        <w:tabs>
          <w:tab w:val="left" w:pos="1018"/>
        </w:tabs>
        <w:ind w:left="1018" w:hanging="346"/>
        <w:rPr>
          <w:b/>
          <w:sz w:val="23"/>
        </w:rPr>
      </w:pPr>
      <w:r>
        <w:rPr>
          <w:b/>
          <w:sz w:val="23"/>
        </w:rPr>
        <w:t>INTERACTIONS</w:t>
      </w:r>
      <w:r>
        <w:rPr>
          <w:b/>
          <w:spacing w:val="-7"/>
          <w:sz w:val="23"/>
        </w:rPr>
        <w:t xml:space="preserve"> </w:t>
      </w:r>
      <w:r>
        <w:rPr>
          <w:b/>
          <w:sz w:val="23"/>
        </w:rPr>
        <w:t>WITH</w:t>
      </w:r>
      <w:r>
        <w:rPr>
          <w:b/>
          <w:spacing w:val="-5"/>
          <w:sz w:val="23"/>
        </w:rPr>
        <w:t xml:space="preserve"> </w:t>
      </w:r>
      <w:r>
        <w:rPr>
          <w:b/>
          <w:sz w:val="23"/>
        </w:rPr>
        <w:t>OTHER</w:t>
      </w:r>
      <w:r>
        <w:rPr>
          <w:b/>
          <w:spacing w:val="-3"/>
          <w:sz w:val="23"/>
        </w:rPr>
        <w:t xml:space="preserve"> </w:t>
      </w:r>
      <w:r>
        <w:rPr>
          <w:b/>
          <w:sz w:val="23"/>
        </w:rPr>
        <w:t>MEDICINAL</w:t>
      </w:r>
      <w:r>
        <w:rPr>
          <w:b/>
          <w:spacing w:val="-5"/>
          <w:sz w:val="23"/>
        </w:rPr>
        <w:t xml:space="preserve"> </w:t>
      </w:r>
      <w:r>
        <w:rPr>
          <w:b/>
          <w:sz w:val="23"/>
        </w:rPr>
        <w:t>PRODUCTS</w:t>
      </w:r>
      <w:r>
        <w:rPr>
          <w:b/>
          <w:spacing w:val="-5"/>
          <w:sz w:val="23"/>
        </w:rPr>
        <w:t xml:space="preserve"> </w:t>
      </w:r>
      <w:r>
        <w:rPr>
          <w:b/>
          <w:sz w:val="23"/>
        </w:rPr>
        <w:t>AND</w:t>
      </w:r>
      <w:r>
        <w:rPr>
          <w:b/>
          <w:spacing w:val="-3"/>
          <w:sz w:val="23"/>
        </w:rPr>
        <w:t xml:space="preserve"> </w:t>
      </w:r>
      <w:r>
        <w:rPr>
          <w:b/>
          <w:sz w:val="23"/>
        </w:rPr>
        <w:t>OTHER</w:t>
      </w:r>
      <w:r>
        <w:rPr>
          <w:b/>
          <w:spacing w:val="-3"/>
          <w:sz w:val="23"/>
        </w:rPr>
        <w:t xml:space="preserve"> </w:t>
      </w:r>
      <w:r>
        <w:rPr>
          <w:b/>
          <w:sz w:val="23"/>
        </w:rPr>
        <w:t>FORMS</w:t>
      </w:r>
      <w:r>
        <w:rPr>
          <w:b/>
          <w:spacing w:val="-7"/>
          <w:sz w:val="23"/>
        </w:rPr>
        <w:t xml:space="preserve"> </w:t>
      </w:r>
      <w:r>
        <w:rPr>
          <w:b/>
          <w:sz w:val="23"/>
        </w:rPr>
        <w:t>OF</w:t>
      </w:r>
      <w:r>
        <w:rPr>
          <w:b/>
          <w:spacing w:val="-3"/>
          <w:sz w:val="23"/>
        </w:rPr>
        <w:t xml:space="preserve"> </w:t>
      </w:r>
      <w:r>
        <w:rPr>
          <w:b/>
          <w:spacing w:val="-2"/>
          <w:sz w:val="23"/>
        </w:rPr>
        <w:t>INTERACTION</w:t>
      </w:r>
    </w:p>
    <w:p w14:paraId="5597FC7F" w14:textId="77777777" w:rsidR="00FC0AE1" w:rsidRDefault="00FC0AE1" w:rsidP="00B07771">
      <w:pPr>
        <w:pStyle w:val="BodyText"/>
        <w:ind w:left="0"/>
        <w:jc w:val="left"/>
        <w:rPr>
          <w:b/>
          <w:sz w:val="23"/>
        </w:rPr>
      </w:pPr>
    </w:p>
    <w:p w14:paraId="42BE7026" w14:textId="77777777" w:rsidR="00FC0AE1" w:rsidRDefault="00B07771" w:rsidP="00B07771">
      <w:pPr>
        <w:pStyle w:val="BodyText"/>
        <w:spacing w:before="1"/>
        <w:ind w:left="670" w:right="261"/>
        <w:jc w:val="left"/>
      </w:pPr>
      <w:r>
        <w:t xml:space="preserve">Nelarabine and </w:t>
      </w:r>
      <w:proofErr w:type="spellStart"/>
      <w:r>
        <w:t>ara</w:t>
      </w:r>
      <w:proofErr w:type="spellEnd"/>
      <w:r>
        <w:t>-G did not significantly inhibit the activities of the major hepatic cytochrome P450 (CYP) isoenzymes CYP1A2, CYP2A6, CYP2B6, CYP2C8, CYP2C9, CYP2C19,</w:t>
      </w:r>
    </w:p>
    <w:p w14:paraId="1EE13DBE" w14:textId="77777777" w:rsidR="00FC0AE1" w:rsidRDefault="00B07771" w:rsidP="00B07771">
      <w:pPr>
        <w:pStyle w:val="BodyText"/>
        <w:ind w:left="670" w:right="263"/>
        <w:jc w:val="left"/>
      </w:pPr>
      <w:r>
        <w:t>CYP2D6,</w:t>
      </w:r>
      <w:r>
        <w:rPr>
          <w:spacing w:val="-1"/>
        </w:rPr>
        <w:t xml:space="preserve"> </w:t>
      </w:r>
      <w:r>
        <w:t>or CYP3A4</w:t>
      </w:r>
      <w:r>
        <w:rPr>
          <w:spacing w:val="-3"/>
        </w:rPr>
        <w:t xml:space="preserve"> </w:t>
      </w:r>
      <w:r>
        <w:rPr>
          <w:i/>
        </w:rPr>
        <w:t>in</w:t>
      </w:r>
      <w:r>
        <w:rPr>
          <w:i/>
          <w:spacing w:val="-3"/>
        </w:rPr>
        <w:t xml:space="preserve"> </w:t>
      </w:r>
      <w:r>
        <w:rPr>
          <w:i/>
        </w:rPr>
        <w:t>vitro</w:t>
      </w:r>
      <w:r>
        <w:t>. Neither</w:t>
      </w:r>
      <w:r>
        <w:rPr>
          <w:spacing w:val="-1"/>
        </w:rPr>
        <w:t xml:space="preserve"> </w:t>
      </w:r>
      <w:r>
        <w:t>agent induced CYP1A2,</w:t>
      </w:r>
      <w:r>
        <w:rPr>
          <w:spacing w:val="-1"/>
        </w:rPr>
        <w:t xml:space="preserve"> </w:t>
      </w:r>
      <w:r>
        <w:t>2B6</w:t>
      </w:r>
      <w:r>
        <w:rPr>
          <w:spacing w:val="-1"/>
        </w:rPr>
        <w:t xml:space="preserve"> </w:t>
      </w:r>
      <w:r>
        <w:t>or</w:t>
      </w:r>
      <w:r>
        <w:rPr>
          <w:spacing w:val="-4"/>
        </w:rPr>
        <w:t xml:space="preserve"> </w:t>
      </w:r>
      <w:r>
        <w:t>3A4</w:t>
      </w:r>
      <w:r>
        <w:rPr>
          <w:spacing w:val="-1"/>
        </w:rPr>
        <w:t xml:space="preserve"> </w:t>
      </w:r>
      <w:r>
        <w:t>in</w:t>
      </w:r>
      <w:r>
        <w:rPr>
          <w:spacing w:val="-3"/>
        </w:rPr>
        <w:t xml:space="preserve"> </w:t>
      </w:r>
      <w:r>
        <w:t>experiments</w:t>
      </w:r>
      <w:r>
        <w:rPr>
          <w:spacing w:val="-2"/>
        </w:rPr>
        <w:t xml:space="preserve"> </w:t>
      </w:r>
      <w:r>
        <w:t>with human hepatocytes.</w:t>
      </w:r>
    </w:p>
    <w:p w14:paraId="420A76FE" w14:textId="77777777" w:rsidR="00FC0AE1" w:rsidRDefault="00B07771" w:rsidP="00B07771">
      <w:pPr>
        <w:pStyle w:val="BodyText"/>
        <w:spacing w:before="119" w:line="276" w:lineRule="auto"/>
        <w:ind w:right="262"/>
        <w:jc w:val="left"/>
      </w:pPr>
      <w:r>
        <w:t>Concomitant administration of nelarabine in combination with adenosine deaminase inhibitors</w:t>
      </w:r>
      <w:r>
        <w:rPr>
          <w:spacing w:val="-12"/>
        </w:rPr>
        <w:t xml:space="preserve"> </w:t>
      </w:r>
      <w:r>
        <w:t>such</w:t>
      </w:r>
      <w:r>
        <w:rPr>
          <w:spacing w:val="-9"/>
        </w:rPr>
        <w:t xml:space="preserve"> </w:t>
      </w:r>
      <w:r>
        <w:t>as</w:t>
      </w:r>
      <w:r>
        <w:rPr>
          <w:spacing w:val="-12"/>
        </w:rPr>
        <w:t xml:space="preserve"> </w:t>
      </w:r>
      <w:proofErr w:type="spellStart"/>
      <w:r>
        <w:t>pentostatin</w:t>
      </w:r>
      <w:proofErr w:type="spellEnd"/>
      <w:r>
        <w:rPr>
          <w:spacing w:val="-9"/>
        </w:rPr>
        <w:t xml:space="preserve"> </w:t>
      </w:r>
      <w:r>
        <w:t>is</w:t>
      </w:r>
      <w:r>
        <w:rPr>
          <w:spacing w:val="-12"/>
        </w:rPr>
        <w:t xml:space="preserve"> </w:t>
      </w:r>
      <w:r>
        <w:t>not</w:t>
      </w:r>
      <w:r>
        <w:rPr>
          <w:spacing w:val="-11"/>
        </w:rPr>
        <w:t xml:space="preserve"> </w:t>
      </w:r>
      <w:r>
        <w:t>recommended.</w:t>
      </w:r>
      <w:r>
        <w:rPr>
          <w:spacing w:val="-10"/>
        </w:rPr>
        <w:t xml:space="preserve"> </w:t>
      </w:r>
      <w:r>
        <w:t>Concomitant</w:t>
      </w:r>
      <w:r>
        <w:rPr>
          <w:spacing w:val="-11"/>
        </w:rPr>
        <w:t xml:space="preserve"> </w:t>
      </w:r>
      <w:r>
        <w:t>administration</w:t>
      </w:r>
      <w:r>
        <w:rPr>
          <w:spacing w:val="-11"/>
        </w:rPr>
        <w:t xml:space="preserve"> </w:t>
      </w:r>
      <w:r>
        <w:t>may</w:t>
      </w:r>
      <w:r>
        <w:rPr>
          <w:spacing w:val="-13"/>
        </w:rPr>
        <w:t xml:space="preserve"> </w:t>
      </w:r>
      <w:r>
        <w:t>reduce the</w:t>
      </w:r>
      <w:r>
        <w:rPr>
          <w:spacing w:val="-14"/>
        </w:rPr>
        <w:t xml:space="preserve"> </w:t>
      </w:r>
      <w:r>
        <w:t>efficacy</w:t>
      </w:r>
      <w:r>
        <w:rPr>
          <w:spacing w:val="-14"/>
        </w:rPr>
        <w:t xml:space="preserve"> </w:t>
      </w:r>
      <w:r>
        <w:t>of</w:t>
      </w:r>
      <w:r>
        <w:rPr>
          <w:spacing w:val="-13"/>
        </w:rPr>
        <w:t xml:space="preserve"> </w:t>
      </w:r>
      <w:r>
        <w:t>nelarabine</w:t>
      </w:r>
      <w:r>
        <w:rPr>
          <w:spacing w:val="-14"/>
        </w:rPr>
        <w:t xml:space="preserve"> </w:t>
      </w:r>
      <w:r>
        <w:t>and/or</w:t>
      </w:r>
      <w:r>
        <w:rPr>
          <w:spacing w:val="-13"/>
        </w:rPr>
        <w:t xml:space="preserve"> </w:t>
      </w:r>
      <w:r>
        <w:t>change</w:t>
      </w:r>
      <w:r>
        <w:rPr>
          <w:spacing w:val="-14"/>
        </w:rPr>
        <w:t xml:space="preserve"> </w:t>
      </w:r>
      <w:r>
        <w:t>the</w:t>
      </w:r>
      <w:r>
        <w:rPr>
          <w:spacing w:val="-13"/>
        </w:rPr>
        <w:t xml:space="preserve"> </w:t>
      </w:r>
      <w:r>
        <w:t>adverse</w:t>
      </w:r>
      <w:r>
        <w:rPr>
          <w:spacing w:val="-14"/>
        </w:rPr>
        <w:t xml:space="preserve"> </w:t>
      </w:r>
      <w:r>
        <w:t>event</w:t>
      </w:r>
      <w:r>
        <w:rPr>
          <w:spacing w:val="-14"/>
        </w:rPr>
        <w:t xml:space="preserve"> </w:t>
      </w:r>
      <w:r>
        <w:t>profile</w:t>
      </w:r>
      <w:r>
        <w:rPr>
          <w:spacing w:val="-12"/>
        </w:rPr>
        <w:t xml:space="preserve"> </w:t>
      </w:r>
      <w:r>
        <w:t>of</w:t>
      </w:r>
      <w:r>
        <w:rPr>
          <w:spacing w:val="-12"/>
        </w:rPr>
        <w:t xml:space="preserve"> </w:t>
      </w:r>
      <w:r>
        <w:t>either</w:t>
      </w:r>
      <w:r>
        <w:rPr>
          <w:spacing w:val="-16"/>
        </w:rPr>
        <w:t xml:space="preserve"> </w:t>
      </w:r>
      <w:r>
        <w:t>active</w:t>
      </w:r>
      <w:r>
        <w:rPr>
          <w:spacing w:val="-14"/>
        </w:rPr>
        <w:t xml:space="preserve"> </w:t>
      </w:r>
      <w:r>
        <w:t>substance.</w:t>
      </w:r>
    </w:p>
    <w:p w14:paraId="2683C75D" w14:textId="77777777" w:rsidR="00FC0AE1" w:rsidRDefault="00B07771" w:rsidP="00B07771">
      <w:pPr>
        <w:pStyle w:val="ListParagraph"/>
        <w:numPr>
          <w:ilvl w:val="1"/>
          <w:numId w:val="1"/>
        </w:numPr>
        <w:tabs>
          <w:tab w:val="left" w:pos="1116"/>
        </w:tabs>
        <w:spacing w:before="240"/>
        <w:ind w:left="1116" w:hanging="446"/>
        <w:rPr>
          <w:b/>
          <w:sz w:val="23"/>
        </w:rPr>
      </w:pPr>
      <w:r>
        <w:rPr>
          <w:b/>
          <w:sz w:val="23"/>
        </w:rPr>
        <w:t>FERTILITY,</w:t>
      </w:r>
      <w:r>
        <w:rPr>
          <w:b/>
          <w:spacing w:val="-7"/>
          <w:sz w:val="23"/>
        </w:rPr>
        <w:t xml:space="preserve"> </w:t>
      </w:r>
      <w:r>
        <w:rPr>
          <w:b/>
          <w:sz w:val="23"/>
        </w:rPr>
        <w:t>PREGNANCY</w:t>
      </w:r>
      <w:r>
        <w:rPr>
          <w:b/>
          <w:spacing w:val="-4"/>
          <w:sz w:val="23"/>
        </w:rPr>
        <w:t xml:space="preserve"> </w:t>
      </w:r>
      <w:r>
        <w:rPr>
          <w:b/>
          <w:sz w:val="23"/>
        </w:rPr>
        <w:t>AND</w:t>
      </w:r>
      <w:r>
        <w:rPr>
          <w:b/>
          <w:spacing w:val="-3"/>
          <w:sz w:val="23"/>
        </w:rPr>
        <w:t xml:space="preserve"> </w:t>
      </w:r>
      <w:r>
        <w:rPr>
          <w:b/>
          <w:spacing w:val="-2"/>
          <w:sz w:val="23"/>
        </w:rPr>
        <w:t>LACTATION</w:t>
      </w:r>
    </w:p>
    <w:p w14:paraId="28841381" w14:textId="77777777" w:rsidR="00FC0AE1" w:rsidRDefault="00B07771" w:rsidP="00B07771">
      <w:pPr>
        <w:pStyle w:val="BodyText"/>
        <w:spacing w:before="240"/>
        <w:ind w:left="670"/>
        <w:jc w:val="left"/>
      </w:pPr>
      <w:r>
        <w:rPr>
          <w:u w:val="single"/>
        </w:rPr>
        <w:t>Contraception</w:t>
      </w:r>
      <w:r>
        <w:rPr>
          <w:spacing w:val="-1"/>
          <w:u w:val="single"/>
        </w:rPr>
        <w:t xml:space="preserve"> </w:t>
      </w:r>
      <w:r>
        <w:rPr>
          <w:u w:val="single"/>
        </w:rPr>
        <w:t>in</w:t>
      </w:r>
      <w:r>
        <w:rPr>
          <w:spacing w:val="-1"/>
          <w:u w:val="single"/>
        </w:rPr>
        <w:t xml:space="preserve"> </w:t>
      </w:r>
      <w:r>
        <w:rPr>
          <w:u w:val="single"/>
        </w:rPr>
        <w:t>males</w:t>
      </w:r>
      <w:r>
        <w:rPr>
          <w:spacing w:val="-2"/>
          <w:u w:val="single"/>
        </w:rPr>
        <w:t xml:space="preserve"> </w:t>
      </w:r>
      <w:r>
        <w:rPr>
          <w:u w:val="single"/>
        </w:rPr>
        <w:t>and</w:t>
      </w:r>
      <w:r>
        <w:rPr>
          <w:spacing w:val="-3"/>
          <w:u w:val="single"/>
        </w:rPr>
        <w:t xml:space="preserve"> </w:t>
      </w:r>
      <w:r>
        <w:rPr>
          <w:spacing w:val="-2"/>
          <w:u w:val="single"/>
        </w:rPr>
        <w:t>females</w:t>
      </w:r>
    </w:p>
    <w:p w14:paraId="6DECF1BC" w14:textId="77777777" w:rsidR="00FC0AE1" w:rsidRDefault="00B07771" w:rsidP="00B07771">
      <w:pPr>
        <w:pStyle w:val="BodyText"/>
        <w:spacing w:before="187" w:line="276" w:lineRule="auto"/>
        <w:ind w:right="261"/>
        <w:jc w:val="left"/>
      </w:pPr>
      <w:r>
        <w:t>Both sexually</w:t>
      </w:r>
      <w:r>
        <w:rPr>
          <w:spacing w:val="-2"/>
        </w:rPr>
        <w:t xml:space="preserve"> </w:t>
      </w:r>
      <w:r>
        <w:t>active</w:t>
      </w:r>
      <w:r>
        <w:rPr>
          <w:spacing w:val="-1"/>
        </w:rPr>
        <w:t xml:space="preserve"> </w:t>
      </w:r>
      <w:r>
        <w:t>men</w:t>
      </w:r>
      <w:r>
        <w:rPr>
          <w:spacing w:val="-3"/>
        </w:rPr>
        <w:t xml:space="preserve"> </w:t>
      </w:r>
      <w:r>
        <w:t>and women should use</w:t>
      </w:r>
      <w:r>
        <w:rPr>
          <w:spacing w:val="-3"/>
        </w:rPr>
        <w:t xml:space="preserve"> </w:t>
      </w:r>
      <w:r>
        <w:t>effective</w:t>
      </w:r>
      <w:r>
        <w:rPr>
          <w:spacing w:val="-1"/>
        </w:rPr>
        <w:t xml:space="preserve"> </w:t>
      </w:r>
      <w:r>
        <w:t>methods</w:t>
      </w:r>
      <w:r>
        <w:rPr>
          <w:spacing w:val="-2"/>
        </w:rPr>
        <w:t xml:space="preserve"> </w:t>
      </w:r>
      <w:r>
        <w:t>of contraception</w:t>
      </w:r>
      <w:r>
        <w:rPr>
          <w:spacing w:val="-3"/>
        </w:rPr>
        <w:t xml:space="preserve"> </w:t>
      </w:r>
      <w:r>
        <w:t>during treatment</w:t>
      </w:r>
      <w:r>
        <w:rPr>
          <w:spacing w:val="-3"/>
        </w:rPr>
        <w:t xml:space="preserve"> </w:t>
      </w:r>
      <w:r>
        <w:t>with</w:t>
      </w:r>
      <w:r>
        <w:rPr>
          <w:spacing w:val="-5"/>
        </w:rPr>
        <w:t xml:space="preserve"> </w:t>
      </w:r>
      <w:r>
        <w:t>nelarabine.</w:t>
      </w:r>
      <w:r>
        <w:rPr>
          <w:spacing w:val="-5"/>
        </w:rPr>
        <w:t xml:space="preserve"> </w:t>
      </w:r>
      <w:r>
        <w:t>Men</w:t>
      </w:r>
      <w:r>
        <w:rPr>
          <w:spacing w:val="-3"/>
        </w:rPr>
        <w:t xml:space="preserve"> </w:t>
      </w:r>
      <w:r>
        <w:t>with</w:t>
      </w:r>
      <w:r>
        <w:rPr>
          <w:spacing w:val="-3"/>
        </w:rPr>
        <w:t xml:space="preserve"> </w:t>
      </w:r>
      <w:r>
        <w:t>partners</w:t>
      </w:r>
      <w:r>
        <w:rPr>
          <w:spacing w:val="-4"/>
        </w:rPr>
        <w:t xml:space="preserve"> </w:t>
      </w:r>
      <w:r>
        <w:t>who</w:t>
      </w:r>
      <w:r>
        <w:rPr>
          <w:spacing w:val="-3"/>
        </w:rPr>
        <w:t xml:space="preserve"> </w:t>
      </w:r>
      <w:r>
        <w:t>are</w:t>
      </w:r>
      <w:r>
        <w:rPr>
          <w:spacing w:val="-6"/>
        </w:rPr>
        <w:t xml:space="preserve"> </w:t>
      </w:r>
      <w:r>
        <w:t>pregnant</w:t>
      </w:r>
      <w:r>
        <w:rPr>
          <w:spacing w:val="-5"/>
        </w:rPr>
        <w:t xml:space="preserve"> </w:t>
      </w:r>
      <w:r>
        <w:t>or</w:t>
      </w:r>
      <w:r>
        <w:rPr>
          <w:spacing w:val="-4"/>
        </w:rPr>
        <w:t xml:space="preserve"> </w:t>
      </w:r>
      <w:r>
        <w:t>could</w:t>
      </w:r>
      <w:r>
        <w:rPr>
          <w:spacing w:val="-5"/>
        </w:rPr>
        <w:t xml:space="preserve"> </w:t>
      </w:r>
      <w:r>
        <w:t>become</w:t>
      </w:r>
      <w:r>
        <w:rPr>
          <w:spacing w:val="-3"/>
        </w:rPr>
        <w:t xml:space="preserve"> </w:t>
      </w:r>
      <w:r>
        <w:t>pregnant should use condoms during treatment with nelarabine and for at least three months following cessation of treatment.</w:t>
      </w:r>
    </w:p>
    <w:p w14:paraId="3602AA24" w14:textId="77777777" w:rsidR="00FC0AE1" w:rsidRDefault="00B07771" w:rsidP="00B07771">
      <w:pPr>
        <w:spacing w:before="238"/>
        <w:ind w:left="670"/>
        <w:rPr>
          <w:b/>
          <w:sz w:val="23"/>
        </w:rPr>
      </w:pPr>
      <w:bookmarkStart w:id="6" w:name="Effects_on_fertility"/>
      <w:bookmarkEnd w:id="6"/>
      <w:r>
        <w:rPr>
          <w:b/>
          <w:sz w:val="23"/>
        </w:rPr>
        <w:t>Effects</w:t>
      </w:r>
      <w:r>
        <w:rPr>
          <w:b/>
          <w:spacing w:val="-10"/>
          <w:sz w:val="23"/>
        </w:rPr>
        <w:t xml:space="preserve"> </w:t>
      </w:r>
      <w:r>
        <w:rPr>
          <w:b/>
          <w:sz w:val="23"/>
        </w:rPr>
        <w:t>on</w:t>
      </w:r>
      <w:r>
        <w:rPr>
          <w:b/>
          <w:spacing w:val="-7"/>
          <w:sz w:val="23"/>
        </w:rPr>
        <w:t xml:space="preserve"> </w:t>
      </w:r>
      <w:r>
        <w:rPr>
          <w:b/>
          <w:spacing w:val="-2"/>
          <w:sz w:val="23"/>
        </w:rPr>
        <w:t>fertility</w:t>
      </w:r>
    </w:p>
    <w:p w14:paraId="1F45EFD6" w14:textId="77777777" w:rsidR="00FC0AE1" w:rsidRDefault="00FC0AE1" w:rsidP="00B07771">
      <w:pPr>
        <w:pStyle w:val="BodyText"/>
        <w:spacing w:before="3"/>
        <w:ind w:left="0"/>
        <w:jc w:val="left"/>
        <w:rPr>
          <w:b/>
          <w:sz w:val="23"/>
        </w:rPr>
      </w:pPr>
    </w:p>
    <w:p w14:paraId="590EA687" w14:textId="77777777" w:rsidR="00FC0AE1" w:rsidRDefault="00B07771" w:rsidP="00B07771">
      <w:pPr>
        <w:pStyle w:val="BodyText"/>
        <w:ind w:right="263"/>
        <w:jc w:val="left"/>
      </w:pPr>
      <w:r>
        <w:t>The</w:t>
      </w:r>
      <w:r>
        <w:rPr>
          <w:spacing w:val="-14"/>
        </w:rPr>
        <w:t xml:space="preserve"> </w:t>
      </w:r>
      <w:r>
        <w:t>effect</w:t>
      </w:r>
      <w:r>
        <w:rPr>
          <w:spacing w:val="-12"/>
        </w:rPr>
        <w:t xml:space="preserve"> </w:t>
      </w:r>
      <w:r>
        <w:t>of</w:t>
      </w:r>
      <w:r>
        <w:rPr>
          <w:spacing w:val="-14"/>
        </w:rPr>
        <w:t xml:space="preserve"> </w:t>
      </w:r>
      <w:r>
        <w:t>nelarabine</w:t>
      </w:r>
      <w:r>
        <w:rPr>
          <w:spacing w:val="-13"/>
        </w:rPr>
        <w:t xml:space="preserve"> </w:t>
      </w:r>
      <w:r>
        <w:t>on</w:t>
      </w:r>
      <w:r>
        <w:rPr>
          <w:spacing w:val="-12"/>
        </w:rPr>
        <w:t xml:space="preserve"> </w:t>
      </w:r>
      <w:r>
        <w:t>fertility</w:t>
      </w:r>
      <w:r>
        <w:rPr>
          <w:spacing w:val="-14"/>
        </w:rPr>
        <w:t xml:space="preserve"> </w:t>
      </w:r>
      <w:r>
        <w:t>in</w:t>
      </w:r>
      <w:r>
        <w:rPr>
          <w:spacing w:val="-11"/>
        </w:rPr>
        <w:t xml:space="preserve"> </w:t>
      </w:r>
      <w:r>
        <w:t>humans</w:t>
      </w:r>
      <w:r>
        <w:rPr>
          <w:spacing w:val="-14"/>
        </w:rPr>
        <w:t xml:space="preserve"> </w:t>
      </w:r>
      <w:r>
        <w:t>is</w:t>
      </w:r>
      <w:r>
        <w:rPr>
          <w:spacing w:val="-13"/>
        </w:rPr>
        <w:t xml:space="preserve"> </w:t>
      </w:r>
      <w:r>
        <w:t>unknown.</w:t>
      </w:r>
      <w:r>
        <w:rPr>
          <w:spacing w:val="-14"/>
        </w:rPr>
        <w:t xml:space="preserve"> </w:t>
      </w:r>
      <w:r>
        <w:t>No</w:t>
      </w:r>
      <w:r>
        <w:rPr>
          <w:spacing w:val="-12"/>
        </w:rPr>
        <w:t xml:space="preserve"> </w:t>
      </w:r>
      <w:r>
        <w:t>animal</w:t>
      </w:r>
      <w:r>
        <w:rPr>
          <w:spacing w:val="-13"/>
        </w:rPr>
        <w:t xml:space="preserve"> </w:t>
      </w:r>
      <w:r>
        <w:t>studies</w:t>
      </w:r>
      <w:r>
        <w:rPr>
          <w:spacing w:val="-14"/>
        </w:rPr>
        <w:t xml:space="preserve"> </w:t>
      </w:r>
      <w:r>
        <w:t>on</w:t>
      </w:r>
      <w:r>
        <w:rPr>
          <w:spacing w:val="-11"/>
        </w:rPr>
        <w:t xml:space="preserve"> </w:t>
      </w:r>
      <w:r>
        <w:t>fertility</w:t>
      </w:r>
      <w:r>
        <w:rPr>
          <w:spacing w:val="-14"/>
        </w:rPr>
        <w:t xml:space="preserve"> </w:t>
      </w:r>
      <w:r>
        <w:t>have been conducted. Based on the cytotoxic action of the compound, impairment of male and female</w:t>
      </w:r>
      <w:r>
        <w:rPr>
          <w:spacing w:val="-10"/>
        </w:rPr>
        <w:t xml:space="preserve"> </w:t>
      </w:r>
      <w:r>
        <w:t>fertility</w:t>
      </w:r>
      <w:r>
        <w:rPr>
          <w:spacing w:val="-8"/>
        </w:rPr>
        <w:t xml:space="preserve"> </w:t>
      </w:r>
      <w:r>
        <w:t>is</w:t>
      </w:r>
      <w:r>
        <w:rPr>
          <w:spacing w:val="-11"/>
        </w:rPr>
        <w:t xml:space="preserve"> </w:t>
      </w:r>
      <w:r>
        <w:t>possible.</w:t>
      </w:r>
      <w:r>
        <w:rPr>
          <w:spacing w:val="-8"/>
        </w:rPr>
        <w:t xml:space="preserve"> </w:t>
      </w:r>
      <w:r>
        <w:t>Family</w:t>
      </w:r>
      <w:r>
        <w:rPr>
          <w:spacing w:val="-9"/>
        </w:rPr>
        <w:t xml:space="preserve"> </w:t>
      </w:r>
      <w:r>
        <w:t>planning</w:t>
      </w:r>
      <w:r>
        <w:rPr>
          <w:spacing w:val="-10"/>
        </w:rPr>
        <w:t xml:space="preserve"> </w:t>
      </w:r>
      <w:r>
        <w:t>should</w:t>
      </w:r>
      <w:r>
        <w:rPr>
          <w:spacing w:val="-9"/>
        </w:rPr>
        <w:t xml:space="preserve"> </w:t>
      </w:r>
      <w:r>
        <w:t>be</w:t>
      </w:r>
      <w:r>
        <w:rPr>
          <w:spacing w:val="-10"/>
        </w:rPr>
        <w:t xml:space="preserve"> </w:t>
      </w:r>
      <w:r>
        <w:t>discussed</w:t>
      </w:r>
      <w:r>
        <w:rPr>
          <w:spacing w:val="-9"/>
        </w:rPr>
        <w:t xml:space="preserve"> </w:t>
      </w:r>
      <w:r>
        <w:t>with</w:t>
      </w:r>
      <w:r>
        <w:rPr>
          <w:spacing w:val="-8"/>
        </w:rPr>
        <w:t xml:space="preserve"> </w:t>
      </w:r>
      <w:r>
        <w:t>patients</w:t>
      </w:r>
      <w:r>
        <w:rPr>
          <w:spacing w:val="-8"/>
        </w:rPr>
        <w:t xml:space="preserve"> </w:t>
      </w:r>
      <w:r>
        <w:t>as</w:t>
      </w:r>
      <w:r>
        <w:rPr>
          <w:spacing w:val="-9"/>
        </w:rPr>
        <w:t xml:space="preserve"> </w:t>
      </w:r>
      <w:r>
        <w:t>appropriate.</w:t>
      </w:r>
    </w:p>
    <w:p w14:paraId="22177551" w14:textId="77777777" w:rsidR="00FC0AE1" w:rsidRDefault="00B07771" w:rsidP="00816E3E">
      <w:pPr>
        <w:pageBreakBefore/>
        <w:spacing w:before="242"/>
        <w:ind w:left="669"/>
        <w:rPr>
          <w:b/>
          <w:sz w:val="23"/>
        </w:rPr>
      </w:pPr>
      <w:bookmarkStart w:id="7" w:name="Use_in_pregnancy_–_Pregnancy_Category_D"/>
      <w:bookmarkEnd w:id="7"/>
      <w:r>
        <w:rPr>
          <w:b/>
          <w:sz w:val="23"/>
        </w:rPr>
        <w:lastRenderedPageBreak/>
        <w:t>Use</w:t>
      </w:r>
      <w:r>
        <w:rPr>
          <w:b/>
          <w:spacing w:val="-8"/>
          <w:sz w:val="23"/>
        </w:rPr>
        <w:t xml:space="preserve"> </w:t>
      </w:r>
      <w:r>
        <w:rPr>
          <w:b/>
          <w:sz w:val="23"/>
        </w:rPr>
        <w:t>in</w:t>
      </w:r>
      <w:r>
        <w:rPr>
          <w:b/>
          <w:spacing w:val="-5"/>
          <w:sz w:val="23"/>
        </w:rPr>
        <w:t xml:space="preserve"> </w:t>
      </w:r>
      <w:r>
        <w:rPr>
          <w:b/>
          <w:sz w:val="24"/>
        </w:rPr>
        <w:t>pregnancy</w:t>
      </w:r>
      <w:r>
        <w:rPr>
          <w:b/>
          <w:spacing w:val="-3"/>
          <w:sz w:val="24"/>
        </w:rPr>
        <w:t xml:space="preserve"> </w:t>
      </w:r>
      <w:r>
        <w:rPr>
          <w:b/>
          <w:sz w:val="24"/>
        </w:rPr>
        <w:t>–</w:t>
      </w:r>
      <w:r>
        <w:rPr>
          <w:b/>
          <w:spacing w:val="-6"/>
          <w:sz w:val="24"/>
        </w:rPr>
        <w:t xml:space="preserve"> </w:t>
      </w:r>
      <w:r>
        <w:rPr>
          <w:b/>
          <w:sz w:val="24"/>
        </w:rPr>
        <w:t>Pregnancy</w:t>
      </w:r>
      <w:r>
        <w:rPr>
          <w:b/>
          <w:spacing w:val="-7"/>
          <w:sz w:val="24"/>
        </w:rPr>
        <w:t xml:space="preserve"> </w:t>
      </w:r>
      <w:r>
        <w:rPr>
          <w:b/>
          <w:sz w:val="23"/>
        </w:rPr>
        <w:t>Category</w:t>
      </w:r>
      <w:r>
        <w:rPr>
          <w:b/>
          <w:spacing w:val="-8"/>
          <w:sz w:val="23"/>
        </w:rPr>
        <w:t xml:space="preserve"> </w:t>
      </w:r>
      <w:r>
        <w:rPr>
          <w:b/>
          <w:spacing w:val="-10"/>
          <w:sz w:val="23"/>
        </w:rPr>
        <w:t>D</w:t>
      </w:r>
    </w:p>
    <w:p w14:paraId="78FC69F5" w14:textId="77777777" w:rsidR="00FC0AE1" w:rsidRDefault="00B07771" w:rsidP="00B07771">
      <w:pPr>
        <w:pStyle w:val="BodyText"/>
        <w:spacing w:before="283"/>
        <w:jc w:val="left"/>
      </w:pPr>
      <w:r>
        <w:t>There</w:t>
      </w:r>
      <w:r>
        <w:rPr>
          <w:spacing w:val="-2"/>
        </w:rPr>
        <w:t xml:space="preserve"> </w:t>
      </w:r>
      <w:r>
        <w:t>are</w:t>
      </w:r>
      <w:r>
        <w:rPr>
          <w:spacing w:val="-2"/>
        </w:rPr>
        <w:t xml:space="preserve"> </w:t>
      </w:r>
      <w:r>
        <w:t>no</w:t>
      </w:r>
      <w:r>
        <w:rPr>
          <w:spacing w:val="-1"/>
        </w:rPr>
        <w:t xml:space="preserve"> </w:t>
      </w:r>
      <w:r>
        <w:t>or</w:t>
      </w:r>
      <w:r>
        <w:rPr>
          <w:spacing w:val="-3"/>
        </w:rPr>
        <w:t xml:space="preserve"> </w:t>
      </w:r>
      <w:r>
        <w:t>limited</w:t>
      </w:r>
      <w:r>
        <w:rPr>
          <w:spacing w:val="2"/>
        </w:rPr>
        <w:t xml:space="preserve"> </w:t>
      </w:r>
      <w:r>
        <w:t>amount</w:t>
      </w:r>
      <w:r>
        <w:rPr>
          <w:spacing w:val="1"/>
        </w:rPr>
        <w:t xml:space="preserve"> </w:t>
      </w:r>
      <w:r>
        <w:t>of</w:t>
      </w:r>
      <w:r>
        <w:rPr>
          <w:spacing w:val="-1"/>
        </w:rPr>
        <w:t xml:space="preserve"> </w:t>
      </w:r>
      <w:r>
        <w:t>data</w:t>
      </w:r>
      <w:r>
        <w:rPr>
          <w:spacing w:val="-3"/>
        </w:rPr>
        <w:t xml:space="preserve"> </w:t>
      </w:r>
      <w:r>
        <w:t>from</w:t>
      </w:r>
      <w:r>
        <w:rPr>
          <w:spacing w:val="-2"/>
        </w:rPr>
        <w:t xml:space="preserve"> </w:t>
      </w:r>
      <w:r>
        <w:t>the</w:t>
      </w:r>
      <w:r>
        <w:rPr>
          <w:spacing w:val="-5"/>
        </w:rPr>
        <w:t xml:space="preserve"> </w:t>
      </w:r>
      <w:r>
        <w:t>use</w:t>
      </w:r>
      <w:r>
        <w:rPr>
          <w:spacing w:val="1"/>
        </w:rPr>
        <w:t xml:space="preserve"> </w:t>
      </w:r>
      <w:r>
        <w:t>of</w:t>
      </w:r>
      <w:r>
        <w:rPr>
          <w:spacing w:val="-2"/>
        </w:rPr>
        <w:t xml:space="preserve"> </w:t>
      </w:r>
      <w:r>
        <w:t>nelarabine</w:t>
      </w:r>
      <w:r>
        <w:rPr>
          <w:spacing w:val="-1"/>
        </w:rPr>
        <w:t xml:space="preserve"> </w:t>
      </w:r>
      <w:r>
        <w:t>in</w:t>
      </w:r>
      <w:r>
        <w:rPr>
          <w:spacing w:val="-2"/>
        </w:rPr>
        <w:t xml:space="preserve"> </w:t>
      </w:r>
      <w:r>
        <w:t>pregnant</w:t>
      </w:r>
      <w:r>
        <w:rPr>
          <w:spacing w:val="2"/>
        </w:rPr>
        <w:t xml:space="preserve"> </w:t>
      </w:r>
      <w:r>
        <w:rPr>
          <w:spacing w:val="-2"/>
        </w:rPr>
        <w:t>women.</w:t>
      </w:r>
    </w:p>
    <w:p w14:paraId="0679CB6D" w14:textId="77777777" w:rsidR="00FC0AE1" w:rsidRDefault="00B07771" w:rsidP="00B07771">
      <w:pPr>
        <w:pStyle w:val="BodyText"/>
        <w:spacing w:before="187" w:line="276" w:lineRule="auto"/>
        <w:ind w:right="-468"/>
        <w:jc w:val="left"/>
        <w:rPr>
          <w:spacing w:val="-2"/>
        </w:rPr>
      </w:pPr>
      <w:r>
        <w:t>Animal</w:t>
      </w:r>
      <w:r>
        <w:rPr>
          <w:spacing w:val="-6"/>
        </w:rPr>
        <w:t xml:space="preserve"> </w:t>
      </w:r>
      <w:r>
        <w:t>data</w:t>
      </w:r>
      <w:r>
        <w:rPr>
          <w:spacing w:val="-6"/>
        </w:rPr>
        <w:t xml:space="preserve"> </w:t>
      </w:r>
      <w:r>
        <w:t>indicate</w:t>
      </w:r>
      <w:r>
        <w:rPr>
          <w:spacing w:val="-6"/>
        </w:rPr>
        <w:t xml:space="preserve"> </w:t>
      </w:r>
      <w:r>
        <w:t>that</w:t>
      </w:r>
      <w:r>
        <w:rPr>
          <w:spacing w:val="-5"/>
        </w:rPr>
        <w:t xml:space="preserve"> </w:t>
      </w:r>
      <w:r>
        <w:t>exposure</w:t>
      </w:r>
      <w:r>
        <w:rPr>
          <w:spacing w:val="-6"/>
        </w:rPr>
        <w:t xml:space="preserve"> </w:t>
      </w:r>
      <w:r>
        <w:t>during</w:t>
      </w:r>
      <w:r>
        <w:rPr>
          <w:spacing w:val="-7"/>
        </w:rPr>
        <w:t xml:space="preserve"> </w:t>
      </w:r>
      <w:r>
        <w:t>pregnancy</w:t>
      </w:r>
      <w:r>
        <w:rPr>
          <w:spacing w:val="-5"/>
        </w:rPr>
        <w:t xml:space="preserve"> </w:t>
      </w:r>
      <w:r>
        <w:t>will</w:t>
      </w:r>
      <w:r>
        <w:rPr>
          <w:spacing w:val="-6"/>
        </w:rPr>
        <w:t xml:space="preserve"> </w:t>
      </w:r>
      <w:r>
        <w:t>likely</w:t>
      </w:r>
      <w:r>
        <w:rPr>
          <w:spacing w:val="-7"/>
        </w:rPr>
        <w:t xml:space="preserve"> </w:t>
      </w:r>
      <w:r>
        <w:t>lead</w:t>
      </w:r>
      <w:r>
        <w:rPr>
          <w:spacing w:val="-8"/>
        </w:rPr>
        <w:t xml:space="preserve"> </w:t>
      </w:r>
      <w:r>
        <w:t>to</w:t>
      </w:r>
      <w:r>
        <w:rPr>
          <w:spacing w:val="-6"/>
        </w:rPr>
        <w:t xml:space="preserve"> </w:t>
      </w:r>
      <w:r>
        <w:t>malformations</w:t>
      </w:r>
      <w:r>
        <w:rPr>
          <w:spacing w:val="-7"/>
        </w:rPr>
        <w:t xml:space="preserve"> </w:t>
      </w:r>
      <w:r>
        <w:t>of</w:t>
      </w:r>
      <w:r>
        <w:rPr>
          <w:spacing w:val="-5"/>
        </w:rPr>
        <w:t xml:space="preserve"> </w:t>
      </w:r>
      <w:r>
        <w:t xml:space="preserve">the </w:t>
      </w:r>
      <w:r>
        <w:rPr>
          <w:spacing w:val="-2"/>
        </w:rPr>
        <w:t>fetus.</w:t>
      </w:r>
    </w:p>
    <w:p w14:paraId="3A06CBDA" w14:textId="77777777" w:rsidR="00FC0AE1" w:rsidRDefault="00B07771" w:rsidP="00B07771">
      <w:pPr>
        <w:pStyle w:val="BodyText"/>
        <w:spacing w:before="34"/>
        <w:ind w:right="260"/>
        <w:jc w:val="left"/>
      </w:pPr>
      <w:r>
        <w:t>Nelarabine caused fetal</w:t>
      </w:r>
      <w:r>
        <w:rPr>
          <w:spacing w:val="-1"/>
        </w:rPr>
        <w:t xml:space="preserve"> </w:t>
      </w:r>
      <w:r>
        <w:t xml:space="preserve">malformations in pregnant rabbits at all dose levels tested (30, 100 and 300 mg/kg/day IV). Exposure to </w:t>
      </w:r>
      <w:proofErr w:type="spellStart"/>
      <w:r>
        <w:t>ara</w:t>
      </w:r>
      <w:proofErr w:type="spellEnd"/>
      <w:r>
        <w:t>-G (the active component formed from nelarabine) in animals at these doses ranged from 6 times lower to 1.7 times higher than in patients at the</w:t>
      </w:r>
      <w:r>
        <w:rPr>
          <w:spacing w:val="-1"/>
        </w:rPr>
        <w:t xml:space="preserve"> </w:t>
      </w:r>
      <w:r>
        <w:t>maximum recommended human dose (based on plasma</w:t>
      </w:r>
      <w:r>
        <w:rPr>
          <w:spacing w:val="-1"/>
        </w:rPr>
        <w:t xml:space="preserve"> </w:t>
      </w:r>
      <w:r>
        <w:t xml:space="preserve">AUC). Teratogenicity in rabbits was encountered in the absence of </w:t>
      </w:r>
      <w:proofErr w:type="spellStart"/>
      <w:r>
        <w:t>maternotoxicity</w:t>
      </w:r>
      <w:proofErr w:type="spellEnd"/>
      <w:r>
        <w:t xml:space="preserve">. Findings comprised absent gall bladders, accessory lung lobes, fused/extra </w:t>
      </w:r>
      <w:proofErr w:type="spellStart"/>
      <w:r>
        <w:t>sternebrae</w:t>
      </w:r>
      <w:proofErr w:type="spellEnd"/>
      <w:r>
        <w:t xml:space="preserve">, absent </w:t>
      </w:r>
      <w:proofErr w:type="spellStart"/>
      <w:r>
        <w:t>pollices</w:t>
      </w:r>
      <w:proofErr w:type="spellEnd"/>
      <w:r>
        <w:t xml:space="preserve"> (innermost digit of the forelimb) and cleft palate. Delayed fetal skeletal ossification was also seen at all dose </w:t>
      </w:r>
      <w:r>
        <w:rPr>
          <w:spacing w:val="-2"/>
        </w:rPr>
        <w:t>levels.</w:t>
      </w:r>
    </w:p>
    <w:p w14:paraId="31C72D1C" w14:textId="77777777" w:rsidR="00FC0AE1" w:rsidRDefault="00B07771" w:rsidP="00B07771">
      <w:pPr>
        <w:pStyle w:val="BodyText"/>
        <w:spacing w:before="118"/>
        <w:ind w:left="670" w:right="263"/>
        <w:jc w:val="left"/>
      </w:pPr>
      <w:r>
        <w:t>Nelarabine</w:t>
      </w:r>
      <w:r>
        <w:rPr>
          <w:spacing w:val="-10"/>
        </w:rPr>
        <w:t xml:space="preserve"> </w:t>
      </w:r>
      <w:r>
        <w:t>should</w:t>
      </w:r>
      <w:r>
        <w:rPr>
          <w:spacing w:val="-9"/>
        </w:rPr>
        <w:t xml:space="preserve"> </w:t>
      </w:r>
      <w:r>
        <w:t>not</w:t>
      </w:r>
      <w:r>
        <w:rPr>
          <w:spacing w:val="-11"/>
        </w:rPr>
        <w:t xml:space="preserve"> </w:t>
      </w:r>
      <w:r>
        <w:t>be</w:t>
      </w:r>
      <w:r>
        <w:rPr>
          <w:spacing w:val="-10"/>
        </w:rPr>
        <w:t xml:space="preserve"> </w:t>
      </w:r>
      <w:r>
        <w:t>used</w:t>
      </w:r>
      <w:r>
        <w:rPr>
          <w:spacing w:val="-9"/>
        </w:rPr>
        <w:t xml:space="preserve"> </w:t>
      </w:r>
      <w:r>
        <w:t>during</w:t>
      </w:r>
      <w:r>
        <w:rPr>
          <w:spacing w:val="-10"/>
        </w:rPr>
        <w:t xml:space="preserve"> </w:t>
      </w:r>
      <w:r>
        <w:t>pregnancy</w:t>
      </w:r>
      <w:r>
        <w:rPr>
          <w:spacing w:val="-11"/>
        </w:rPr>
        <w:t xml:space="preserve"> </w:t>
      </w:r>
      <w:r>
        <w:t>unless</w:t>
      </w:r>
      <w:r>
        <w:rPr>
          <w:spacing w:val="-11"/>
        </w:rPr>
        <w:t xml:space="preserve"> </w:t>
      </w:r>
      <w:r>
        <w:t>the</w:t>
      </w:r>
      <w:r>
        <w:rPr>
          <w:spacing w:val="-12"/>
        </w:rPr>
        <w:t xml:space="preserve"> </w:t>
      </w:r>
      <w:r>
        <w:t>benefit</w:t>
      </w:r>
      <w:r>
        <w:rPr>
          <w:spacing w:val="-9"/>
        </w:rPr>
        <w:t xml:space="preserve"> </w:t>
      </w:r>
      <w:r>
        <w:t>to</w:t>
      </w:r>
      <w:r>
        <w:rPr>
          <w:spacing w:val="-10"/>
        </w:rPr>
        <w:t xml:space="preserve"> </w:t>
      </w:r>
      <w:r>
        <w:t>the</w:t>
      </w:r>
      <w:r>
        <w:rPr>
          <w:spacing w:val="-12"/>
        </w:rPr>
        <w:t xml:space="preserve"> </w:t>
      </w:r>
      <w:r>
        <w:t>mother</w:t>
      </w:r>
      <w:r>
        <w:rPr>
          <w:spacing w:val="-10"/>
        </w:rPr>
        <w:t xml:space="preserve"> </w:t>
      </w:r>
      <w:r>
        <w:t>outweighs the risk to the fetus. If a patient becomes pregnant during treatment with nelarabine, they should be informed of the possible risk to the fetus.</w:t>
      </w:r>
    </w:p>
    <w:p w14:paraId="411A4684" w14:textId="77777777" w:rsidR="00FC0AE1" w:rsidRDefault="00B07771" w:rsidP="00B07771">
      <w:pPr>
        <w:spacing w:before="240"/>
        <w:ind w:left="670"/>
        <w:rPr>
          <w:b/>
          <w:sz w:val="23"/>
        </w:rPr>
      </w:pPr>
      <w:bookmarkStart w:id="8" w:name="Use_in_lactation"/>
      <w:bookmarkEnd w:id="8"/>
      <w:r>
        <w:rPr>
          <w:b/>
          <w:sz w:val="23"/>
        </w:rPr>
        <w:t>Use</w:t>
      </w:r>
      <w:r>
        <w:rPr>
          <w:b/>
          <w:spacing w:val="-5"/>
          <w:sz w:val="23"/>
        </w:rPr>
        <w:t xml:space="preserve"> </w:t>
      </w:r>
      <w:r>
        <w:rPr>
          <w:b/>
          <w:sz w:val="23"/>
        </w:rPr>
        <w:t>in</w:t>
      </w:r>
      <w:r>
        <w:rPr>
          <w:b/>
          <w:spacing w:val="-6"/>
          <w:sz w:val="23"/>
        </w:rPr>
        <w:t xml:space="preserve"> </w:t>
      </w:r>
      <w:proofErr w:type="gramStart"/>
      <w:r>
        <w:rPr>
          <w:b/>
          <w:spacing w:val="-2"/>
          <w:sz w:val="23"/>
        </w:rPr>
        <w:t>lactation</w:t>
      </w:r>
      <w:proofErr w:type="gramEnd"/>
    </w:p>
    <w:p w14:paraId="28100A66" w14:textId="77777777" w:rsidR="00FC0AE1" w:rsidRDefault="00FC0AE1" w:rsidP="00B07771">
      <w:pPr>
        <w:pStyle w:val="BodyText"/>
        <w:spacing w:before="2"/>
        <w:ind w:left="0"/>
        <w:jc w:val="left"/>
        <w:rPr>
          <w:b/>
          <w:sz w:val="23"/>
        </w:rPr>
      </w:pPr>
    </w:p>
    <w:p w14:paraId="0A6BB9BC" w14:textId="77777777" w:rsidR="00FC0AE1" w:rsidRDefault="00B07771" w:rsidP="00B07771">
      <w:pPr>
        <w:pStyle w:val="BodyText"/>
        <w:spacing w:line="276" w:lineRule="auto"/>
        <w:ind w:right="263"/>
        <w:jc w:val="left"/>
      </w:pPr>
      <w:r>
        <w:t>It is unknown whether nelarabine or its metabolites are excreted in human breast milk. A risk to the newborn/infant cannot be excluded. Breast-feeding should be discontinued during treatment with NELARABINE-REACH.</w:t>
      </w:r>
    </w:p>
    <w:p w14:paraId="61C10A22" w14:textId="77777777" w:rsidR="00FC0AE1" w:rsidRDefault="00FC0AE1" w:rsidP="00B07771">
      <w:pPr>
        <w:pStyle w:val="BodyText"/>
        <w:spacing w:before="112"/>
        <w:ind w:left="0"/>
        <w:jc w:val="left"/>
      </w:pPr>
    </w:p>
    <w:p w14:paraId="45AE93F7" w14:textId="77777777" w:rsidR="00FC0AE1" w:rsidRDefault="00B07771" w:rsidP="00B07771">
      <w:pPr>
        <w:pStyle w:val="ListParagraph"/>
        <w:numPr>
          <w:ilvl w:val="1"/>
          <w:numId w:val="1"/>
        </w:numPr>
        <w:tabs>
          <w:tab w:val="left" w:pos="1094"/>
        </w:tabs>
        <w:ind w:left="1094" w:hanging="422"/>
        <w:rPr>
          <w:b/>
          <w:sz w:val="23"/>
        </w:rPr>
      </w:pPr>
      <w:r>
        <w:rPr>
          <w:b/>
          <w:sz w:val="23"/>
        </w:rPr>
        <w:t>EFFECTS</w:t>
      </w:r>
      <w:r>
        <w:rPr>
          <w:b/>
          <w:spacing w:val="-5"/>
          <w:sz w:val="23"/>
        </w:rPr>
        <w:t xml:space="preserve"> </w:t>
      </w:r>
      <w:r>
        <w:rPr>
          <w:b/>
          <w:sz w:val="23"/>
        </w:rPr>
        <w:t>ON</w:t>
      </w:r>
      <w:r>
        <w:rPr>
          <w:b/>
          <w:spacing w:val="-2"/>
          <w:sz w:val="23"/>
        </w:rPr>
        <w:t xml:space="preserve"> </w:t>
      </w:r>
      <w:r>
        <w:rPr>
          <w:b/>
          <w:sz w:val="23"/>
        </w:rPr>
        <w:t>ABILITY</w:t>
      </w:r>
      <w:r>
        <w:rPr>
          <w:b/>
          <w:spacing w:val="-3"/>
          <w:sz w:val="23"/>
        </w:rPr>
        <w:t xml:space="preserve"> </w:t>
      </w:r>
      <w:r>
        <w:rPr>
          <w:b/>
          <w:sz w:val="23"/>
        </w:rPr>
        <w:t>TO</w:t>
      </w:r>
      <w:r>
        <w:rPr>
          <w:b/>
          <w:spacing w:val="-4"/>
          <w:sz w:val="23"/>
        </w:rPr>
        <w:t xml:space="preserve"> </w:t>
      </w:r>
      <w:r>
        <w:rPr>
          <w:b/>
          <w:sz w:val="23"/>
        </w:rPr>
        <w:t>DRIVE AND</w:t>
      </w:r>
      <w:r>
        <w:rPr>
          <w:b/>
          <w:spacing w:val="-3"/>
          <w:sz w:val="23"/>
        </w:rPr>
        <w:t xml:space="preserve"> </w:t>
      </w:r>
      <w:r>
        <w:rPr>
          <w:b/>
          <w:sz w:val="23"/>
        </w:rPr>
        <w:t xml:space="preserve">USE </w:t>
      </w:r>
      <w:r>
        <w:rPr>
          <w:b/>
          <w:spacing w:val="-2"/>
          <w:sz w:val="23"/>
        </w:rPr>
        <w:t>MACHINES</w:t>
      </w:r>
    </w:p>
    <w:p w14:paraId="556F4DDC" w14:textId="77777777" w:rsidR="00FC0AE1" w:rsidRDefault="00B07771" w:rsidP="00B07771">
      <w:pPr>
        <w:pStyle w:val="BodyText"/>
        <w:spacing w:before="241"/>
        <w:ind w:left="670"/>
        <w:jc w:val="left"/>
      </w:pPr>
      <w:r>
        <w:t>NELARABINE-REACH</w:t>
      </w:r>
      <w:r>
        <w:rPr>
          <w:spacing w:val="-3"/>
        </w:rPr>
        <w:t xml:space="preserve"> </w:t>
      </w:r>
      <w:r>
        <w:t>has</w:t>
      </w:r>
      <w:r>
        <w:rPr>
          <w:spacing w:val="-6"/>
        </w:rPr>
        <w:t xml:space="preserve"> </w:t>
      </w:r>
      <w:r>
        <w:t>major</w:t>
      </w:r>
      <w:r>
        <w:rPr>
          <w:spacing w:val="1"/>
        </w:rPr>
        <w:t xml:space="preserve"> </w:t>
      </w:r>
      <w:r>
        <w:t>influence</w:t>
      </w:r>
      <w:r>
        <w:rPr>
          <w:spacing w:val="-2"/>
        </w:rPr>
        <w:t xml:space="preserve"> </w:t>
      </w:r>
      <w:r>
        <w:t>on</w:t>
      </w:r>
      <w:r>
        <w:rPr>
          <w:spacing w:val="-1"/>
        </w:rPr>
        <w:t xml:space="preserve"> </w:t>
      </w:r>
      <w:r>
        <w:t>the ability</w:t>
      </w:r>
      <w:r>
        <w:rPr>
          <w:spacing w:val="-3"/>
        </w:rPr>
        <w:t xml:space="preserve"> </w:t>
      </w:r>
      <w:r>
        <w:t>to</w:t>
      </w:r>
      <w:r>
        <w:rPr>
          <w:spacing w:val="-2"/>
        </w:rPr>
        <w:t xml:space="preserve"> </w:t>
      </w:r>
      <w:r>
        <w:t>drive</w:t>
      </w:r>
      <w:r>
        <w:rPr>
          <w:spacing w:val="-1"/>
        </w:rPr>
        <w:t xml:space="preserve"> </w:t>
      </w:r>
      <w:r>
        <w:t>and</w:t>
      </w:r>
      <w:r>
        <w:rPr>
          <w:spacing w:val="-2"/>
        </w:rPr>
        <w:t xml:space="preserve"> </w:t>
      </w:r>
      <w:r>
        <w:t>use</w:t>
      </w:r>
      <w:r>
        <w:rPr>
          <w:spacing w:val="-1"/>
        </w:rPr>
        <w:t xml:space="preserve"> </w:t>
      </w:r>
      <w:r>
        <w:rPr>
          <w:spacing w:val="-2"/>
        </w:rPr>
        <w:t>machines.</w:t>
      </w:r>
    </w:p>
    <w:p w14:paraId="2A0AD6AD" w14:textId="77777777" w:rsidR="00FC0AE1" w:rsidRDefault="00B07771" w:rsidP="00B07771">
      <w:pPr>
        <w:pStyle w:val="BodyText"/>
        <w:spacing w:before="143" w:line="276" w:lineRule="auto"/>
        <w:ind w:right="264"/>
        <w:jc w:val="left"/>
        <w:rPr>
          <w:rFonts w:ascii="Arial"/>
          <w:sz w:val="19"/>
        </w:rPr>
      </w:pPr>
      <w:r>
        <w:t>Patients</w:t>
      </w:r>
      <w:r>
        <w:rPr>
          <w:spacing w:val="-2"/>
        </w:rPr>
        <w:t xml:space="preserve"> </w:t>
      </w:r>
      <w:r>
        <w:t>treated with nelarabine are</w:t>
      </w:r>
      <w:r>
        <w:rPr>
          <w:spacing w:val="-1"/>
        </w:rPr>
        <w:t xml:space="preserve"> </w:t>
      </w:r>
      <w:r>
        <w:t>potentially</w:t>
      </w:r>
      <w:r>
        <w:rPr>
          <w:spacing w:val="-2"/>
        </w:rPr>
        <w:t xml:space="preserve"> </w:t>
      </w:r>
      <w:r>
        <w:t>at risk of suffering</w:t>
      </w:r>
      <w:r>
        <w:rPr>
          <w:spacing w:val="-2"/>
        </w:rPr>
        <w:t xml:space="preserve"> </w:t>
      </w:r>
      <w:r>
        <w:t>from somnolence</w:t>
      </w:r>
      <w:r>
        <w:rPr>
          <w:spacing w:val="-1"/>
        </w:rPr>
        <w:t xml:space="preserve"> </w:t>
      </w:r>
      <w:r>
        <w:t>during and</w:t>
      </w:r>
      <w:r>
        <w:rPr>
          <w:spacing w:val="-10"/>
        </w:rPr>
        <w:t xml:space="preserve"> </w:t>
      </w:r>
      <w:r>
        <w:t>for</w:t>
      </w:r>
      <w:r>
        <w:rPr>
          <w:spacing w:val="-11"/>
        </w:rPr>
        <w:t xml:space="preserve"> </w:t>
      </w:r>
      <w:r>
        <w:t>several</w:t>
      </w:r>
      <w:r>
        <w:rPr>
          <w:spacing w:val="-11"/>
        </w:rPr>
        <w:t xml:space="preserve"> </w:t>
      </w:r>
      <w:r>
        <w:t>days</w:t>
      </w:r>
      <w:r>
        <w:rPr>
          <w:spacing w:val="-9"/>
        </w:rPr>
        <w:t xml:space="preserve"> </w:t>
      </w:r>
      <w:r>
        <w:t>after</w:t>
      </w:r>
      <w:r>
        <w:rPr>
          <w:spacing w:val="-11"/>
        </w:rPr>
        <w:t xml:space="preserve"> </w:t>
      </w:r>
      <w:r>
        <w:t>treatment.</w:t>
      </w:r>
      <w:r>
        <w:rPr>
          <w:spacing w:val="-12"/>
        </w:rPr>
        <w:t xml:space="preserve"> </w:t>
      </w:r>
      <w:r>
        <w:t>Patients</w:t>
      </w:r>
      <w:r>
        <w:rPr>
          <w:spacing w:val="-9"/>
        </w:rPr>
        <w:t xml:space="preserve"> </w:t>
      </w:r>
      <w:r>
        <w:t>must</w:t>
      </w:r>
      <w:r>
        <w:rPr>
          <w:spacing w:val="-8"/>
        </w:rPr>
        <w:t xml:space="preserve"> </w:t>
      </w:r>
      <w:r>
        <w:t>be</w:t>
      </w:r>
      <w:r>
        <w:rPr>
          <w:spacing w:val="-8"/>
        </w:rPr>
        <w:t xml:space="preserve"> </w:t>
      </w:r>
      <w:r>
        <w:t>cautioned</w:t>
      </w:r>
      <w:r>
        <w:rPr>
          <w:spacing w:val="-10"/>
        </w:rPr>
        <w:t xml:space="preserve"> </w:t>
      </w:r>
      <w:r>
        <w:t>that</w:t>
      </w:r>
      <w:r>
        <w:rPr>
          <w:spacing w:val="-10"/>
        </w:rPr>
        <w:t xml:space="preserve"> </w:t>
      </w:r>
      <w:r>
        <w:t>somnolence</w:t>
      </w:r>
      <w:r>
        <w:rPr>
          <w:spacing w:val="-8"/>
        </w:rPr>
        <w:t xml:space="preserve"> </w:t>
      </w:r>
      <w:r>
        <w:t>can</w:t>
      </w:r>
      <w:r>
        <w:rPr>
          <w:spacing w:val="-8"/>
        </w:rPr>
        <w:t xml:space="preserve"> </w:t>
      </w:r>
      <w:r>
        <w:t>affect performance of skilled tasks, such as driving</w:t>
      </w:r>
      <w:r>
        <w:rPr>
          <w:rFonts w:ascii="Arial"/>
          <w:sz w:val="19"/>
        </w:rPr>
        <w:t>.</w:t>
      </w:r>
    </w:p>
    <w:p w14:paraId="7CDA77F2" w14:textId="77777777" w:rsidR="00FC0AE1" w:rsidRDefault="00FC0AE1" w:rsidP="00B07771">
      <w:pPr>
        <w:pStyle w:val="BodyText"/>
        <w:spacing w:before="257"/>
        <w:ind w:left="0"/>
        <w:jc w:val="left"/>
        <w:rPr>
          <w:rFonts w:ascii="Arial"/>
        </w:rPr>
      </w:pPr>
    </w:p>
    <w:p w14:paraId="64387B98" w14:textId="77777777" w:rsidR="00FC0AE1" w:rsidRDefault="00B07771" w:rsidP="00B07771">
      <w:pPr>
        <w:pStyle w:val="ListParagraph"/>
        <w:numPr>
          <w:ilvl w:val="1"/>
          <w:numId w:val="1"/>
        </w:numPr>
        <w:tabs>
          <w:tab w:val="left" w:pos="1094"/>
        </w:tabs>
        <w:ind w:left="1094" w:hanging="422"/>
        <w:rPr>
          <w:b/>
          <w:sz w:val="23"/>
        </w:rPr>
      </w:pPr>
      <w:r>
        <w:rPr>
          <w:b/>
          <w:sz w:val="23"/>
        </w:rPr>
        <w:t>ADVERSE</w:t>
      </w:r>
      <w:r>
        <w:rPr>
          <w:b/>
          <w:spacing w:val="-6"/>
          <w:sz w:val="23"/>
        </w:rPr>
        <w:t xml:space="preserve"> </w:t>
      </w:r>
      <w:r>
        <w:rPr>
          <w:b/>
          <w:sz w:val="23"/>
        </w:rPr>
        <w:t>EFFECTS</w:t>
      </w:r>
      <w:r>
        <w:rPr>
          <w:b/>
          <w:spacing w:val="-5"/>
          <w:sz w:val="23"/>
        </w:rPr>
        <w:t xml:space="preserve"> </w:t>
      </w:r>
      <w:r>
        <w:rPr>
          <w:b/>
          <w:sz w:val="23"/>
        </w:rPr>
        <w:t>(UNDESIRABLE</w:t>
      </w:r>
      <w:r>
        <w:rPr>
          <w:b/>
          <w:spacing w:val="-5"/>
          <w:sz w:val="23"/>
        </w:rPr>
        <w:t xml:space="preserve"> </w:t>
      </w:r>
      <w:r>
        <w:rPr>
          <w:b/>
          <w:spacing w:val="-2"/>
          <w:sz w:val="23"/>
        </w:rPr>
        <w:t>EFFECTS)</w:t>
      </w:r>
    </w:p>
    <w:p w14:paraId="65EA59A6" w14:textId="77777777" w:rsidR="00FC0AE1" w:rsidRDefault="00B07771" w:rsidP="00B07771">
      <w:pPr>
        <w:pStyle w:val="BodyText"/>
        <w:spacing w:before="254"/>
        <w:jc w:val="left"/>
      </w:pPr>
      <w:r>
        <w:rPr>
          <w:u w:val="single"/>
        </w:rPr>
        <w:t>Summary</w:t>
      </w:r>
      <w:r>
        <w:rPr>
          <w:spacing w:val="-1"/>
          <w:u w:val="single"/>
        </w:rPr>
        <w:t xml:space="preserve"> </w:t>
      </w:r>
      <w:r>
        <w:rPr>
          <w:u w:val="single"/>
        </w:rPr>
        <w:t>of</w:t>
      </w:r>
      <w:r>
        <w:rPr>
          <w:spacing w:val="-1"/>
          <w:u w:val="single"/>
        </w:rPr>
        <w:t xml:space="preserve"> </w:t>
      </w:r>
      <w:r>
        <w:rPr>
          <w:u w:val="single"/>
        </w:rPr>
        <w:t>the</w:t>
      </w:r>
      <w:r>
        <w:rPr>
          <w:spacing w:val="-1"/>
          <w:u w:val="single"/>
        </w:rPr>
        <w:t xml:space="preserve"> </w:t>
      </w:r>
      <w:r>
        <w:rPr>
          <w:u w:val="single"/>
        </w:rPr>
        <w:t>safety</w:t>
      </w:r>
      <w:r>
        <w:rPr>
          <w:spacing w:val="-3"/>
          <w:u w:val="single"/>
        </w:rPr>
        <w:t xml:space="preserve"> </w:t>
      </w:r>
      <w:r>
        <w:rPr>
          <w:spacing w:val="-2"/>
          <w:u w:val="single"/>
        </w:rPr>
        <w:t>profile</w:t>
      </w:r>
    </w:p>
    <w:p w14:paraId="6A7E1091" w14:textId="77777777" w:rsidR="00FC0AE1" w:rsidRDefault="00B07771" w:rsidP="00B07771">
      <w:pPr>
        <w:pStyle w:val="BodyText"/>
        <w:spacing w:before="144" w:line="276" w:lineRule="auto"/>
        <w:ind w:right="260"/>
        <w:jc w:val="left"/>
      </w:pPr>
      <w:r>
        <w:t>The safety profile from pivotal clinical studies at the recommended doses of nelarabine in adults (1,500 mg/m</w:t>
      </w:r>
      <w:r>
        <w:rPr>
          <w:vertAlign w:val="superscript"/>
        </w:rPr>
        <w:t>2</w:t>
      </w:r>
      <w:r>
        <w:t>) and children (650 mg/m</w:t>
      </w:r>
      <w:r>
        <w:rPr>
          <w:vertAlign w:val="superscript"/>
        </w:rPr>
        <w:t>2</w:t>
      </w:r>
      <w:r>
        <w:t>) is based on data from 103 adults and 84 paediatric</w:t>
      </w:r>
      <w:r>
        <w:rPr>
          <w:spacing w:val="-8"/>
        </w:rPr>
        <w:t xml:space="preserve"> </w:t>
      </w:r>
      <w:r>
        <w:t>patients</w:t>
      </w:r>
      <w:r>
        <w:rPr>
          <w:spacing w:val="-8"/>
        </w:rPr>
        <w:t xml:space="preserve"> </w:t>
      </w:r>
      <w:r>
        <w:t>respectively.</w:t>
      </w:r>
      <w:r>
        <w:rPr>
          <w:spacing w:val="-8"/>
        </w:rPr>
        <w:t xml:space="preserve"> </w:t>
      </w:r>
      <w:r>
        <w:t>The</w:t>
      </w:r>
      <w:r>
        <w:rPr>
          <w:spacing w:val="-8"/>
        </w:rPr>
        <w:t xml:space="preserve"> </w:t>
      </w:r>
      <w:r>
        <w:t>most</w:t>
      </w:r>
      <w:r>
        <w:rPr>
          <w:spacing w:val="-8"/>
        </w:rPr>
        <w:t xml:space="preserve"> </w:t>
      </w:r>
      <w:r>
        <w:t>frequently</w:t>
      </w:r>
      <w:r>
        <w:rPr>
          <w:spacing w:val="-8"/>
        </w:rPr>
        <w:t xml:space="preserve"> </w:t>
      </w:r>
      <w:r>
        <w:t>occurring</w:t>
      </w:r>
      <w:r>
        <w:rPr>
          <w:spacing w:val="-8"/>
        </w:rPr>
        <w:t xml:space="preserve"> </w:t>
      </w:r>
      <w:r>
        <w:t>adverse</w:t>
      </w:r>
      <w:r>
        <w:rPr>
          <w:spacing w:val="-10"/>
        </w:rPr>
        <w:t xml:space="preserve"> </w:t>
      </w:r>
      <w:r>
        <w:t>events</w:t>
      </w:r>
      <w:r>
        <w:rPr>
          <w:spacing w:val="-10"/>
        </w:rPr>
        <w:t xml:space="preserve"> </w:t>
      </w:r>
      <w:r>
        <w:t>were</w:t>
      </w:r>
      <w:r>
        <w:rPr>
          <w:spacing w:val="-10"/>
        </w:rPr>
        <w:t xml:space="preserve"> </w:t>
      </w:r>
      <w:r>
        <w:t xml:space="preserve">fatigue; gastrointestinal disorders; </w:t>
      </w:r>
      <w:proofErr w:type="spellStart"/>
      <w:r>
        <w:t>haematological</w:t>
      </w:r>
      <w:proofErr w:type="spellEnd"/>
      <w:r>
        <w:t xml:space="preserve"> disorders; respiratory disorders; nervous system disorders (somnolence, peripheral neurological disorders [sensory and motor], dizziness, </w:t>
      </w:r>
      <w:proofErr w:type="spellStart"/>
      <w:r>
        <w:t>hypoaesthesia</w:t>
      </w:r>
      <w:proofErr w:type="spellEnd"/>
      <w:r>
        <w:t xml:space="preserve">, </w:t>
      </w:r>
      <w:proofErr w:type="spellStart"/>
      <w:r>
        <w:t>paraesthesia</w:t>
      </w:r>
      <w:proofErr w:type="spellEnd"/>
      <w:r>
        <w:t>, headache); and pyrexia. Neurotoxicity is the dose-limiting toxicity associated with nelarabine therapy (see section 4.4).</w:t>
      </w:r>
    </w:p>
    <w:p w14:paraId="014E6DA9" w14:textId="77777777" w:rsidR="00FC0AE1" w:rsidRDefault="00B07771" w:rsidP="00816E3E">
      <w:pPr>
        <w:pStyle w:val="BodyText"/>
        <w:pageBreakBefore/>
        <w:spacing w:before="143"/>
        <w:ind w:left="675"/>
        <w:jc w:val="left"/>
      </w:pPr>
      <w:r>
        <w:rPr>
          <w:u w:val="single"/>
        </w:rPr>
        <w:lastRenderedPageBreak/>
        <w:t>Tabulated</w:t>
      </w:r>
      <w:r>
        <w:rPr>
          <w:spacing w:val="-1"/>
          <w:u w:val="single"/>
        </w:rPr>
        <w:t xml:space="preserve"> </w:t>
      </w:r>
      <w:r>
        <w:rPr>
          <w:u w:val="single"/>
        </w:rPr>
        <w:t>list</w:t>
      </w:r>
      <w:r>
        <w:rPr>
          <w:spacing w:val="-3"/>
          <w:u w:val="single"/>
        </w:rPr>
        <w:t xml:space="preserve"> </w:t>
      </w:r>
      <w:r>
        <w:rPr>
          <w:u w:val="single"/>
        </w:rPr>
        <w:t>of adverse</w:t>
      </w:r>
      <w:r>
        <w:rPr>
          <w:spacing w:val="-3"/>
          <w:u w:val="single"/>
        </w:rPr>
        <w:t xml:space="preserve"> </w:t>
      </w:r>
      <w:r>
        <w:rPr>
          <w:spacing w:val="-2"/>
          <w:u w:val="single"/>
        </w:rPr>
        <w:t>reactions</w:t>
      </w:r>
    </w:p>
    <w:p w14:paraId="38D19DD9" w14:textId="77777777" w:rsidR="00FC0AE1" w:rsidRDefault="00B07771" w:rsidP="00B07771">
      <w:pPr>
        <w:pStyle w:val="BodyText"/>
        <w:spacing w:before="143" w:line="276" w:lineRule="auto"/>
        <w:ind w:right="261"/>
        <w:jc w:val="left"/>
        <w:rPr>
          <w:spacing w:val="-2"/>
        </w:rPr>
      </w:pPr>
      <w:r>
        <w:t>The</w:t>
      </w:r>
      <w:r>
        <w:rPr>
          <w:spacing w:val="-3"/>
        </w:rPr>
        <w:t xml:space="preserve"> </w:t>
      </w:r>
      <w:r>
        <w:t>following</w:t>
      </w:r>
      <w:r>
        <w:rPr>
          <w:spacing w:val="-2"/>
        </w:rPr>
        <w:t xml:space="preserve"> </w:t>
      </w:r>
      <w:r>
        <w:t>convention</w:t>
      </w:r>
      <w:r>
        <w:rPr>
          <w:spacing w:val="-3"/>
        </w:rPr>
        <w:t xml:space="preserve"> </w:t>
      </w:r>
      <w:r>
        <w:t>has</w:t>
      </w:r>
      <w:r>
        <w:rPr>
          <w:spacing w:val="-4"/>
        </w:rPr>
        <w:t xml:space="preserve"> </w:t>
      </w:r>
      <w:r>
        <w:t>been</w:t>
      </w:r>
      <w:r>
        <w:rPr>
          <w:spacing w:val="-3"/>
        </w:rPr>
        <w:t xml:space="preserve"> </w:t>
      </w:r>
      <w:proofErr w:type="spellStart"/>
      <w:r>
        <w:t>utilised</w:t>
      </w:r>
      <w:proofErr w:type="spellEnd"/>
      <w:r>
        <w:rPr>
          <w:spacing w:val="-3"/>
        </w:rPr>
        <w:t xml:space="preserve"> </w:t>
      </w:r>
      <w:r>
        <w:t>for</w:t>
      </w:r>
      <w:r>
        <w:rPr>
          <w:spacing w:val="-4"/>
        </w:rPr>
        <w:t xml:space="preserve"> </w:t>
      </w:r>
      <w:r>
        <w:t>the</w:t>
      </w:r>
      <w:r>
        <w:rPr>
          <w:spacing w:val="-1"/>
        </w:rPr>
        <w:t xml:space="preserve"> </w:t>
      </w:r>
      <w:r>
        <w:t>classification</w:t>
      </w:r>
      <w:r>
        <w:rPr>
          <w:spacing w:val="-3"/>
        </w:rPr>
        <w:t xml:space="preserve"> </w:t>
      </w:r>
      <w:r>
        <w:t>of</w:t>
      </w:r>
      <w:r>
        <w:rPr>
          <w:spacing w:val="-3"/>
        </w:rPr>
        <w:t xml:space="preserve"> </w:t>
      </w:r>
      <w:r>
        <w:t>frequency:</w:t>
      </w:r>
      <w:r>
        <w:rPr>
          <w:spacing w:val="-1"/>
        </w:rPr>
        <w:t xml:space="preserve"> </w:t>
      </w:r>
      <w:r>
        <w:t>very</w:t>
      </w:r>
      <w:r>
        <w:rPr>
          <w:spacing w:val="-2"/>
        </w:rPr>
        <w:t xml:space="preserve"> </w:t>
      </w:r>
      <w:r>
        <w:t>common (≥ 1/10), common (≥ 1/100 to &lt; 1/10), uncommon (≥ 1/1,000 to &lt; 1/100), rare (≥ 1/10,000 to</w:t>
      </w:r>
      <w:r>
        <w:rPr>
          <w:spacing w:val="-11"/>
        </w:rPr>
        <w:t xml:space="preserve"> </w:t>
      </w:r>
      <w:r>
        <w:t>&lt;</w:t>
      </w:r>
      <w:r>
        <w:rPr>
          <w:spacing w:val="-11"/>
        </w:rPr>
        <w:t xml:space="preserve"> </w:t>
      </w:r>
      <w:r>
        <w:t>1/1,000),</w:t>
      </w:r>
      <w:r>
        <w:rPr>
          <w:spacing w:val="-11"/>
        </w:rPr>
        <w:t xml:space="preserve"> </w:t>
      </w:r>
      <w:r>
        <w:t>very</w:t>
      </w:r>
      <w:r>
        <w:rPr>
          <w:spacing w:val="-12"/>
        </w:rPr>
        <w:t xml:space="preserve"> </w:t>
      </w:r>
      <w:r>
        <w:t>rare</w:t>
      </w:r>
      <w:r>
        <w:rPr>
          <w:spacing w:val="-11"/>
        </w:rPr>
        <w:t xml:space="preserve"> </w:t>
      </w:r>
      <w:r>
        <w:t>(&lt;</w:t>
      </w:r>
      <w:r>
        <w:rPr>
          <w:spacing w:val="-11"/>
        </w:rPr>
        <w:t xml:space="preserve"> </w:t>
      </w:r>
      <w:r>
        <w:t>1/10,000),</w:t>
      </w:r>
      <w:r>
        <w:rPr>
          <w:spacing w:val="-11"/>
        </w:rPr>
        <w:t xml:space="preserve"> </w:t>
      </w:r>
      <w:r>
        <w:t>and</w:t>
      </w:r>
      <w:r>
        <w:rPr>
          <w:spacing w:val="-12"/>
        </w:rPr>
        <w:t xml:space="preserve"> </w:t>
      </w:r>
      <w:r>
        <w:t>not</w:t>
      </w:r>
      <w:r>
        <w:rPr>
          <w:spacing w:val="-10"/>
        </w:rPr>
        <w:t xml:space="preserve"> </w:t>
      </w:r>
      <w:r>
        <w:t>known</w:t>
      </w:r>
      <w:r>
        <w:rPr>
          <w:spacing w:val="-10"/>
        </w:rPr>
        <w:t xml:space="preserve"> </w:t>
      </w:r>
      <w:r>
        <w:t>(cannot</w:t>
      </w:r>
      <w:r>
        <w:rPr>
          <w:spacing w:val="-12"/>
        </w:rPr>
        <w:t xml:space="preserve"> </w:t>
      </w:r>
      <w:r>
        <w:t>be</w:t>
      </w:r>
      <w:r>
        <w:rPr>
          <w:spacing w:val="-11"/>
        </w:rPr>
        <w:t xml:space="preserve"> </w:t>
      </w:r>
      <w:r>
        <w:t>estimated</w:t>
      </w:r>
      <w:r>
        <w:rPr>
          <w:spacing w:val="-12"/>
        </w:rPr>
        <w:t xml:space="preserve"> </w:t>
      </w:r>
      <w:r>
        <w:t>from</w:t>
      </w:r>
      <w:r>
        <w:rPr>
          <w:spacing w:val="-13"/>
        </w:rPr>
        <w:t xml:space="preserve"> </w:t>
      </w:r>
      <w:r>
        <w:t>the</w:t>
      </w:r>
      <w:r>
        <w:rPr>
          <w:spacing w:val="-11"/>
        </w:rPr>
        <w:t xml:space="preserve"> </w:t>
      </w:r>
      <w:r>
        <w:t xml:space="preserve">available </w:t>
      </w:r>
      <w:r>
        <w:rPr>
          <w:spacing w:val="-2"/>
        </w:rPr>
        <w:t>data).</w:t>
      </w:r>
    </w:p>
    <w:tbl>
      <w:tblPr>
        <w:tblW w:w="9499" w:type="dxa"/>
        <w:tblInd w:w="253" w:type="dxa"/>
        <w:tblBorders>
          <w:top w:val="single" w:sz="6" w:space="0" w:color="7A7A7A"/>
          <w:left w:val="single" w:sz="6" w:space="0" w:color="7A7A7A"/>
          <w:bottom w:val="single" w:sz="6" w:space="0" w:color="7A7A7A"/>
          <w:right w:val="single" w:sz="6" w:space="0" w:color="7A7A7A"/>
          <w:insideH w:val="single" w:sz="6" w:space="0" w:color="7A7A7A"/>
          <w:insideV w:val="single" w:sz="6" w:space="0" w:color="7A7A7A"/>
        </w:tblBorders>
        <w:tblLayout w:type="fixed"/>
        <w:tblCellMar>
          <w:left w:w="0" w:type="dxa"/>
          <w:right w:w="0" w:type="dxa"/>
        </w:tblCellMar>
        <w:tblLook w:val="01E0" w:firstRow="1" w:lastRow="1" w:firstColumn="1" w:lastColumn="1" w:noHBand="0" w:noVBand="0"/>
      </w:tblPr>
      <w:tblGrid>
        <w:gridCol w:w="4536"/>
        <w:gridCol w:w="2695"/>
        <w:gridCol w:w="2268"/>
      </w:tblGrid>
      <w:tr w:rsidR="00B07771" w:rsidRPr="00B07771" w14:paraId="46CF54DF" w14:textId="77777777" w:rsidTr="00C91109">
        <w:trPr>
          <w:trHeight w:val="548"/>
          <w:tblHeader/>
        </w:trPr>
        <w:tc>
          <w:tcPr>
            <w:tcW w:w="4536" w:type="dxa"/>
          </w:tcPr>
          <w:p w14:paraId="7A687848" w14:textId="77777777" w:rsidR="00B07771" w:rsidRPr="00B07771" w:rsidRDefault="00B07771" w:rsidP="00B07771">
            <w:pPr>
              <w:spacing w:before="30"/>
              <w:rPr>
                <w:rFonts w:ascii="Arial Narrow" w:eastAsia="Arial Narrow" w:hAnsi="Arial Narrow" w:cs="Arial Narrow"/>
                <w:b/>
                <w:sz w:val="20"/>
              </w:rPr>
            </w:pPr>
            <w:r w:rsidRPr="00B07771">
              <w:rPr>
                <w:rFonts w:ascii="Arial Narrow" w:eastAsia="Arial Narrow" w:hAnsi="Arial Narrow" w:cs="Arial Narrow"/>
                <w:b/>
                <w:sz w:val="20"/>
              </w:rPr>
              <w:t>Adverse</w:t>
            </w:r>
            <w:r w:rsidRPr="00B07771">
              <w:rPr>
                <w:rFonts w:ascii="Arial Narrow" w:eastAsia="Arial Narrow" w:hAnsi="Arial Narrow" w:cs="Arial Narrow"/>
                <w:b/>
                <w:spacing w:val="-8"/>
                <w:sz w:val="20"/>
              </w:rPr>
              <w:t xml:space="preserve"> </w:t>
            </w:r>
            <w:r w:rsidRPr="00B07771">
              <w:rPr>
                <w:rFonts w:ascii="Arial Narrow" w:eastAsia="Arial Narrow" w:hAnsi="Arial Narrow" w:cs="Arial Narrow"/>
                <w:b/>
                <w:spacing w:val="-2"/>
                <w:sz w:val="20"/>
              </w:rPr>
              <w:t>reactions</w:t>
            </w:r>
          </w:p>
        </w:tc>
        <w:tc>
          <w:tcPr>
            <w:tcW w:w="2695" w:type="dxa"/>
          </w:tcPr>
          <w:p w14:paraId="14DB5D0B" w14:textId="77777777" w:rsidR="00B07771" w:rsidRPr="00B07771" w:rsidRDefault="00B07771" w:rsidP="00B07771">
            <w:pPr>
              <w:spacing w:before="30"/>
              <w:ind w:right="404"/>
              <w:rPr>
                <w:rFonts w:ascii="Arial Narrow" w:eastAsia="Arial Narrow" w:hAnsi="Arial Narrow" w:cs="Arial Narrow"/>
                <w:b/>
                <w:sz w:val="20"/>
              </w:rPr>
            </w:pPr>
            <w:r w:rsidRPr="00B07771">
              <w:rPr>
                <w:rFonts w:ascii="Arial Narrow" w:eastAsia="Arial Narrow" w:hAnsi="Arial Narrow" w:cs="Arial Narrow"/>
                <w:b/>
                <w:sz w:val="20"/>
              </w:rPr>
              <w:t>Adults</w:t>
            </w:r>
            <w:r w:rsidRPr="00B07771">
              <w:rPr>
                <w:rFonts w:ascii="Arial Narrow" w:eastAsia="Arial Narrow" w:hAnsi="Arial Narrow" w:cs="Arial Narrow"/>
                <w:b/>
                <w:spacing w:val="-12"/>
                <w:sz w:val="20"/>
              </w:rPr>
              <w:t xml:space="preserve"> </w:t>
            </w:r>
            <w:r w:rsidRPr="00B07771">
              <w:rPr>
                <w:rFonts w:ascii="Arial Narrow" w:eastAsia="Arial Narrow" w:hAnsi="Arial Narrow" w:cs="Arial Narrow"/>
                <w:b/>
                <w:sz w:val="20"/>
              </w:rPr>
              <w:t>(1,500</w:t>
            </w:r>
            <w:r w:rsidRPr="00B07771">
              <w:rPr>
                <w:rFonts w:ascii="Arial Narrow" w:eastAsia="Arial Narrow" w:hAnsi="Arial Narrow" w:cs="Arial Narrow"/>
                <w:b/>
                <w:spacing w:val="-11"/>
                <w:sz w:val="20"/>
              </w:rPr>
              <w:t xml:space="preserve"> </w:t>
            </w:r>
            <w:r w:rsidRPr="00B07771">
              <w:rPr>
                <w:rFonts w:ascii="Arial Narrow" w:eastAsia="Arial Narrow" w:hAnsi="Arial Narrow" w:cs="Arial Narrow"/>
                <w:b/>
                <w:sz w:val="20"/>
              </w:rPr>
              <w:t>mg/m</w:t>
            </w:r>
            <w:r w:rsidRPr="00B07771">
              <w:rPr>
                <w:rFonts w:ascii="Arial Narrow" w:eastAsia="Arial Narrow" w:hAnsi="Arial Narrow" w:cs="Arial Narrow"/>
                <w:b/>
                <w:position w:val="4"/>
                <w:sz w:val="10"/>
              </w:rPr>
              <w:t>2</w:t>
            </w:r>
            <w:r w:rsidRPr="00B07771">
              <w:rPr>
                <w:rFonts w:ascii="Arial Narrow" w:eastAsia="Arial Narrow" w:hAnsi="Arial Narrow" w:cs="Arial Narrow"/>
                <w:b/>
                <w:sz w:val="20"/>
              </w:rPr>
              <w:t xml:space="preserve">) </w:t>
            </w:r>
            <w:r w:rsidRPr="00B07771">
              <w:rPr>
                <w:rFonts w:ascii="Arial Narrow" w:eastAsia="Arial Narrow" w:hAnsi="Arial Narrow" w:cs="Arial Narrow"/>
                <w:b/>
                <w:spacing w:val="-2"/>
                <w:sz w:val="20"/>
              </w:rPr>
              <w:t>N=103</w:t>
            </w:r>
          </w:p>
        </w:tc>
        <w:tc>
          <w:tcPr>
            <w:tcW w:w="2268" w:type="dxa"/>
          </w:tcPr>
          <w:p w14:paraId="3E8D1E47" w14:textId="77777777" w:rsidR="00B07771" w:rsidRPr="00B07771" w:rsidRDefault="00B07771" w:rsidP="00B07771">
            <w:pPr>
              <w:spacing w:before="30"/>
              <w:ind w:left="31" w:right="73"/>
              <w:rPr>
                <w:rFonts w:ascii="Arial Narrow" w:eastAsia="Arial Narrow" w:hAnsi="Arial Narrow" w:cs="Arial Narrow"/>
                <w:b/>
                <w:sz w:val="20"/>
              </w:rPr>
            </w:pPr>
            <w:r w:rsidRPr="00B07771">
              <w:rPr>
                <w:rFonts w:ascii="Arial Narrow" w:eastAsia="Arial Narrow" w:hAnsi="Arial Narrow" w:cs="Arial Narrow"/>
                <w:b/>
                <w:sz w:val="20"/>
              </w:rPr>
              <w:t>Children</w:t>
            </w:r>
            <w:r w:rsidRPr="00B07771">
              <w:rPr>
                <w:rFonts w:ascii="Arial Narrow" w:eastAsia="Arial Narrow" w:hAnsi="Arial Narrow" w:cs="Arial Narrow"/>
                <w:b/>
                <w:spacing w:val="-12"/>
                <w:sz w:val="20"/>
              </w:rPr>
              <w:t xml:space="preserve"> </w:t>
            </w:r>
            <w:r w:rsidRPr="00B07771">
              <w:rPr>
                <w:rFonts w:ascii="Arial Narrow" w:eastAsia="Arial Narrow" w:hAnsi="Arial Narrow" w:cs="Arial Narrow"/>
                <w:b/>
                <w:sz w:val="20"/>
              </w:rPr>
              <w:t>(650</w:t>
            </w:r>
            <w:r w:rsidRPr="00B07771">
              <w:rPr>
                <w:rFonts w:ascii="Arial Narrow" w:eastAsia="Arial Narrow" w:hAnsi="Arial Narrow" w:cs="Arial Narrow"/>
                <w:b/>
                <w:spacing w:val="-11"/>
                <w:sz w:val="20"/>
              </w:rPr>
              <w:t xml:space="preserve"> </w:t>
            </w:r>
            <w:r w:rsidRPr="00B07771">
              <w:rPr>
                <w:rFonts w:ascii="Arial Narrow" w:eastAsia="Arial Narrow" w:hAnsi="Arial Narrow" w:cs="Arial Narrow"/>
                <w:b/>
                <w:sz w:val="20"/>
              </w:rPr>
              <w:t>mg/m</w:t>
            </w:r>
            <w:r w:rsidRPr="00B07771">
              <w:rPr>
                <w:rFonts w:ascii="Arial Narrow" w:eastAsia="Arial Narrow" w:hAnsi="Arial Narrow" w:cs="Arial Narrow"/>
                <w:b/>
                <w:position w:val="4"/>
                <w:sz w:val="10"/>
              </w:rPr>
              <w:t>2</w:t>
            </w:r>
            <w:r w:rsidRPr="00B07771">
              <w:rPr>
                <w:rFonts w:ascii="Arial Narrow" w:eastAsia="Arial Narrow" w:hAnsi="Arial Narrow" w:cs="Arial Narrow"/>
                <w:b/>
                <w:sz w:val="20"/>
              </w:rPr>
              <w:t xml:space="preserve">) </w:t>
            </w:r>
            <w:r w:rsidRPr="00B07771">
              <w:rPr>
                <w:rFonts w:ascii="Arial Narrow" w:eastAsia="Arial Narrow" w:hAnsi="Arial Narrow" w:cs="Arial Narrow"/>
                <w:b/>
                <w:spacing w:val="-4"/>
                <w:sz w:val="20"/>
              </w:rPr>
              <w:t>N=84</w:t>
            </w:r>
          </w:p>
        </w:tc>
      </w:tr>
      <w:tr w:rsidR="00B07771" w:rsidRPr="00B07771" w14:paraId="2EE6E49C" w14:textId="77777777" w:rsidTr="00C91109">
        <w:trPr>
          <w:trHeight w:val="304"/>
        </w:trPr>
        <w:tc>
          <w:tcPr>
            <w:tcW w:w="9499" w:type="dxa"/>
            <w:gridSpan w:val="3"/>
          </w:tcPr>
          <w:p w14:paraId="1AF7C901" w14:textId="77777777" w:rsidR="00B07771" w:rsidRPr="00B07771" w:rsidRDefault="00B07771" w:rsidP="00B07771">
            <w:pPr>
              <w:spacing w:before="30"/>
              <w:rPr>
                <w:rFonts w:ascii="Arial Narrow" w:eastAsia="Arial Narrow" w:hAnsi="Arial Narrow" w:cs="Arial Narrow"/>
                <w:b/>
                <w:sz w:val="20"/>
              </w:rPr>
            </w:pPr>
            <w:r w:rsidRPr="00B07771">
              <w:rPr>
                <w:rFonts w:ascii="Arial Narrow" w:eastAsia="Arial Narrow" w:hAnsi="Arial Narrow" w:cs="Arial Narrow"/>
                <w:b/>
                <w:sz w:val="20"/>
              </w:rPr>
              <w:t>Infections</w:t>
            </w:r>
            <w:r w:rsidRPr="00B07771">
              <w:rPr>
                <w:rFonts w:ascii="Arial Narrow" w:eastAsia="Arial Narrow" w:hAnsi="Arial Narrow" w:cs="Arial Narrow"/>
                <w:b/>
                <w:spacing w:val="-6"/>
                <w:sz w:val="20"/>
              </w:rPr>
              <w:t xml:space="preserve"> </w:t>
            </w:r>
            <w:r w:rsidRPr="00B07771">
              <w:rPr>
                <w:rFonts w:ascii="Arial Narrow" w:eastAsia="Arial Narrow" w:hAnsi="Arial Narrow" w:cs="Arial Narrow"/>
                <w:b/>
                <w:sz w:val="20"/>
              </w:rPr>
              <w:t>and</w:t>
            </w:r>
            <w:r w:rsidRPr="00B07771">
              <w:rPr>
                <w:rFonts w:ascii="Arial Narrow" w:eastAsia="Arial Narrow" w:hAnsi="Arial Narrow" w:cs="Arial Narrow"/>
                <w:b/>
                <w:spacing w:val="-5"/>
                <w:sz w:val="20"/>
              </w:rPr>
              <w:t xml:space="preserve"> </w:t>
            </w:r>
            <w:r w:rsidRPr="00B07771">
              <w:rPr>
                <w:rFonts w:ascii="Arial Narrow" w:eastAsia="Arial Narrow" w:hAnsi="Arial Narrow" w:cs="Arial Narrow"/>
                <w:b/>
                <w:spacing w:val="-2"/>
                <w:sz w:val="20"/>
              </w:rPr>
              <w:t>infestations</w:t>
            </w:r>
          </w:p>
        </w:tc>
      </w:tr>
      <w:tr w:rsidR="00B07771" w:rsidRPr="00B07771" w14:paraId="3B3F4461" w14:textId="77777777" w:rsidTr="00C91109">
        <w:trPr>
          <w:trHeight w:val="546"/>
        </w:trPr>
        <w:tc>
          <w:tcPr>
            <w:tcW w:w="4536" w:type="dxa"/>
          </w:tcPr>
          <w:p w14:paraId="6ADD05D1"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Infection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(including</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but</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not</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limited</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to</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 xml:space="preserve">sepsis, </w:t>
            </w:r>
            <w:proofErr w:type="spellStart"/>
            <w:r w:rsidRPr="00B07771">
              <w:rPr>
                <w:rFonts w:ascii="Arial Narrow" w:eastAsia="Arial Narrow" w:hAnsi="Arial Narrow" w:cs="Arial Narrow"/>
                <w:sz w:val="20"/>
              </w:rPr>
              <w:t>bacteraemia</w:t>
            </w:r>
            <w:proofErr w:type="spellEnd"/>
            <w:r w:rsidRPr="00B07771">
              <w:rPr>
                <w:rFonts w:ascii="Arial Narrow" w:eastAsia="Arial Narrow" w:hAnsi="Arial Narrow" w:cs="Arial Narrow"/>
                <w:sz w:val="20"/>
              </w:rPr>
              <w:t>, pneumonia, fungal infection)</w:t>
            </w:r>
          </w:p>
        </w:tc>
        <w:tc>
          <w:tcPr>
            <w:tcW w:w="2695" w:type="dxa"/>
          </w:tcPr>
          <w:p w14:paraId="3C351844"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40</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(39%)</w:t>
            </w:r>
          </w:p>
        </w:tc>
        <w:tc>
          <w:tcPr>
            <w:tcW w:w="2268" w:type="dxa"/>
          </w:tcPr>
          <w:p w14:paraId="5BF0AD90"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13</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(15%)</w:t>
            </w:r>
          </w:p>
        </w:tc>
      </w:tr>
      <w:tr w:rsidR="00B07771" w:rsidRPr="00B07771" w14:paraId="7AF6E78A" w14:textId="77777777" w:rsidTr="00C91109">
        <w:trPr>
          <w:trHeight w:val="304"/>
        </w:trPr>
        <w:tc>
          <w:tcPr>
            <w:tcW w:w="9499" w:type="dxa"/>
            <w:gridSpan w:val="3"/>
          </w:tcPr>
          <w:p w14:paraId="052F19A1" w14:textId="77777777" w:rsidR="00B07771" w:rsidRPr="00B07771" w:rsidRDefault="00B07771" w:rsidP="00B07771">
            <w:pPr>
              <w:spacing w:before="59"/>
              <w:rPr>
                <w:rFonts w:ascii="Arial Narrow" w:eastAsia="Arial Narrow" w:hAnsi="Arial Narrow" w:cs="Arial Narrow"/>
                <w:b/>
                <w:sz w:val="20"/>
              </w:rPr>
            </w:pPr>
            <w:r w:rsidRPr="00B07771">
              <w:rPr>
                <w:rFonts w:ascii="Arial Narrow" w:eastAsia="Arial Narrow" w:hAnsi="Arial Narrow" w:cs="Arial Narrow"/>
                <w:b/>
                <w:sz w:val="20"/>
              </w:rPr>
              <w:t>Neoplasms</w:t>
            </w:r>
            <w:r w:rsidRPr="00B07771">
              <w:rPr>
                <w:rFonts w:ascii="Arial Narrow" w:eastAsia="Arial Narrow" w:hAnsi="Arial Narrow" w:cs="Arial Narrow"/>
                <w:b/>
                <w:spacing w:val="-6"/>
                <w:sz w:val="20"/>
              </w:rPr>
              <w:t xml:space="preserve"> </w:t>
            </w:r>
            <w:r w:rsidRPr="00B07771">
              <w:rPr>
                <w:rFonts w:ascii="Arial Narrow" w:eastAsia="Arial Narrow" w:hAnsi="Arial Narrow" w:cs="Arial Narrow"/>
                <w:b/>
                <w:sz w:val="20"/>
              </w:rPr>
              <w:t>benign,</w:t>
            </w:r>
            <w:r w:rsidRPr="00B07771">
              <w:rPr>
                <w:rFonts w:ascii="Arial Narrow" w:eastAsia="Arial Narrow" w:hAnsi="Arial Narrow" w:cs="Arial Narrow"/>
                <w:b/>
                <w:spacing w:val="-7"/>
                <w:sz w:val="20"/>
              </w:rPr>
              <w:t xml:space="preserve"> </w:t>
            </w:r>
            <w:proofErr w:type="gramStart"/>
            <w:r w:rsidRPr="00B07771">
              <w:rPr>
                <w:rFonts w:ascii="Arial Narrow" w:eastAsia="Arial Narrow" w:hAnsi="Arial Narrow" w:cs="Arial Narrow"/>
                <w:b/>
                <w:sz w:val="20"/>
              </w:rPr>
              <w:t>malignant</w:t>
            </w:r>
            <w:proofErr w:type="gramEnd"/>
            <w:r w:rsidRPr="00B07771">
              <w:rPr>
                <w:rFonts w:ascii="Arial Narrow" w:eastAsia="Arial Narrow" w:hAnsi="Arial Narrow" w:cs="Arial Narrow"/>
                <w:b/>
                <w:spacing w:val="-5"/>
                <w:sz w:val="20"/>
              </w:rPr>
              <w:t xml:space="preserve"> </w:t>
            </w:r>
            <w:r w:rsidRPr="00B07771">
              <w:rPr>
                <w:rFonts w:ascii="Arial Narrow" w:eastAsia="Arial Narrow" w:hAnsi="Arial Narrow" w:cs="Arial Narrow"/>
                <w:b/>
                <w:sz w:val="20"/>
              </w:rPr>
              <w:t>and</w:t>
            </w:r>
            <w:r w:rsidRPr="00B07771">
              <w:rPr>
                <w:rFonts w:ascii="Arial Narrow" w:eastAsia="Arial Narrow" w:hAnsi="Arial Narrow" w:cs="Arial Narrow"/>
                <w:b/>
                <w:spacing w:val="-5"/>
                <w:sz w:val="20"/>
              </w:rPr>
              <w:t xml:space="preserve"> </w:t>
            </w:r>
            <w:r w:rsidRPr="00B07771">
              <w:rPr>
                <w:rFonts w:ascii="Arial Narrow" w:eastAsia="Arial Narrow" w:hAnsi="Arial Narrow" w:cs="Arial Narrow"/>
                <w:b/>
                <w:sz w:val="20"/>
              </w:rPr>
              <w:t>unspecified</w:t>
            </w:r>
            <w:r w:rsidRPr="00B07771">
              <w:rPr>
                <w:rFonts w:ascii="Arial Narrow" w:eastAsia="Arial Narrow" w:hAnsi="Arial Narrow" w:cs="Arial Narrow"/>
                <w:b/>
                <w:spacing w:val="-5"/>
                <w:sz w:val="20"/>
              </w:rPr>
              <w:t xml:space="preserve"> </w:t>
            </w:r>
            <w:r w:rsidRPr="00B07771">
              <w:rPr>
                <w:rFonts w:ascii="Arial Narrow" w:eastAsia="Arial Narrow" w:hAnsi="Arial Narrow" w:cs="Arial Narrow"/>
                <w:b/>
                <w:sz w:val="20"/>
              </w:rPr>
              <w:t>(including</w:t>
            </w:r>
            <w:r w:rsidRPr="00B07771">
              <w:rPr>
                <w:rFonts w:ascii="Arial Narrow" w:eastAsia="Arial Narrow" w:hAnsi="Arial Narrow" w:cs="Arial Narrow"/>
                <w:b/>
                <w:spacing w:val="-7"/>
                <w:sz w:val="20"/>
              </w:rPr>
              <w:t xml:space="preserve"> </w:t>
            </w:r>
            <w:r w:rsidRPr="00B07771">
              <w:rPr>
                <w:rFonts w:ascii="Arial Narrow" w:eastAsia="Arial Narrow" w:hAnsi="Arial Narrow" w:cs="Arial Narrow"/>
                <w:b/>
                <w:sz w:val="20"/>
              </w:rPr>
              <w:t>cysts</w:t>
            </w:r>
            <w:r w:rsidRPr="00B07771">
              <w:rPr>
                <w:rFonts w:ascii="Arial Narrow" w:eastAsia="Arial Narrow" w:hAnsi="Arial Narrow" w:cs="Arial Narrow"/>
                <w:b/>
                <w:spacing w:val="-5"/>
                <w:sz w:val="20"/>
              </w:rPr>
              <w:t xml:space="preserve"> </w:t>
            </w:r>
            <w:r w:rsidRPr="00B07771">
              <w:rPr>
                <w:rFonts w:ascii="Arial Narrow" w:eastAsia="Arial Narrow" w:hAnsi="Arial Narrow" w:cs="Arial Narrow"/>
                <w:b/>
                <w:sz w:val="20"/>
              </w:rPr>
              <w:t>and</w:t>
            </w:r>
            <w:r w:rsidRPr="00B07771">
              <w:rPr>
                <w:rFonts w:ascii="Arial Narrow" w:eastAsia="Arial Narrow" w:hAnsi="Arial Narrow" w:cs="Arial Narrow"/>
                <w:b/>
                <w:spacing w:val="-5"/>
                <w:sz w:val="20"/>
              </w:rPr>
              <w:t xml:space="preserve"> </w:t>
            </w:r>
            <w:r w:rsidRPr="00B07771">
              <w:rPr>
                <w:rFonts w:ascii="Arial Narrow" w:eastAsia="Arial Narrow" w:hAnsi="Arial Narrow" w:cs="Arial Narrow"/>
                <w:b/>
                <w:spacing w:val="-2"/>
                <w:sz w:val="20"/>
              </w:rPr>
              <w:t>polyps)</w:t>
            </w:r>
          </w:p>
        </w:tc>
      </w:tr>
      <w:tr w:rsidR="00B07771" w:rsidRPr="00B07771" w14:paraId="0E5D2F1B" w14:textId="77777777" w:rsidTr="00C91109">
        <w:trPr>
          <w:trHeight w:val="304"/>
        </w:trPr>
        <w:tc>
          <w:tcPr>
            <w:tcW w:w="4536" w:type="dxa"/>
          </w:tcPr>
          <w:p w14:paraId="6D1D7FDB" w14:textId="77777777" w:rsidR="00B07771" w:rsidRPr="00B07771" w:rsidRDefault="00B07771" w:rsidP="00B07771">
            <w:pPr>
              <w:spacing w:before="59"/>
              <w:rPr>
                <w:rFonts w:ascii="Arial Narrow" w:eastAsia="Arial Narrow" w:hAnsi="Arial Narrow" w:cs="Arial Narrow"/>
                <w:sz w:val="20"/>
              </w:rPr>
            </w:pPr>
            <w:proofErr w:type="spellStart"/>
            <w:r w:rsidRPr="00B07771">
              <w:rPr>
                <w:rFonts w:ascii="Arial Narrow" w:eastAsia="Arial Narrow" w:hAnsi="Arial Narrow" w:cs="Arial Narrow"/>
                <w:sz w:val="20"/>
              </w:rPr>
              <w:t>Tumour</w:t>
            </w:r>
            <w:proofErr w:type="spellEnd"/>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lysis</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2"/>
                <w:sz w:val="20"/>
              </w:rPr>
              <w:t>syndrome</w:t>
            </w:r>
          </w:p>
        </w:tc>
        <w:tc>
          <w:tcPr>
            <w:tcW w:w="2695" w:type="dxa"/>
          </w:tcPr>
          <w:p w14:paraId="1FBEF5F6"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1</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(1%)</w:t>
            </w:r>
          </w:p>
        </w:tc>
        <w:tc>
          <w:tcPr>
            <w:tcW w:w="2268" w:type="dxa"/>
          </w:tcPr>
          <w:p w14:paraId="7BEEAC84"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0EF41CC0" w14:textId="77777777" w:rsidTr="00C91109">
        <w:trPr>
          <w:trHeight w:val="304"/>
        </w:trPr>
        <w:tc>
          <w:tcPr>
            <w:tcW w:w="9499" w:type="dxa"/>
            <w:gridSpan w:val="3"/>
          </w:tcPr>
          <w:p w14:paraId="27E4C8B2" w14:textId="77777777" w:rsidR="00B07771" w:rsidRPr="00B07771" w:rsidRDefault="00B07771" w:rsidP="00B07771">
            <w:pPr>
              <w:spacing w:before="59"/>
              <w:rPr>
                <w:rFonts w:ascii="Arial Narrow" w:eastAsia="Arial Narrow" w:hAnsi="Arial Narrow" w:cs="Arial Narrow"/>
                <w:b/>
                <w:sz w:val="20"/>
              </w:rPr>
            </w:pPr>
            <w:r w:rsidRPr="00B07771">
              <w:rPr>
                <w:rFonts w:ascii="Arial Narrow" w:eastAsia="Arial Narrow" w:hAnsi="Arial Narrow" w:cs="Arial Narrow"/>
                <w:b/>
                <w:sz w:val="20"/>
              </w:rPr>
              <w:t>Blood</w:t>
            </w:r>
            <w:r w:rsidRPr="00B07771">
              <w:rPr>
                <w:rFonts w:ascii="Arial Narrow" w:eastAsia="Arial Narrow" w:hAnsi="Arial Narrow" w:cs="Arial Narrow"/>
                <w:b/>
                <w:spacing w:val="-6"/>
                <w:sz w:val="20"/>
              </w:rPr>
              <w:t xml:space="preserve"> </w:t>
            </w:r>
            <w:r w:rsidRPr="00B07771">
              <w:rPr>
                <w:rFonts w:ascii="Arial Narrow" w:eastAsia="Arial Narrow" w:hAnsi="Arial Narrow" w:cs="Arial Narrow"/>
                <w:b/>
                <w:sz w:val="20"/>
              </w:rPr>
              <w:t>and</w:t>
            </w:r>
            <w:r w:rsidRPr="00B07771">
              <w:rPr>
                <w:rFonts w:ascii="Arial Narrow" w:eastAsia="Arial Narrow" w:hAnsi="Arial Narrow" w:cs="Arial Narrow"/>
                <w:b/>
                <w:spacing w:val="-5"/>
                <w:sz w:val="20"/>
              </w:rPr>
              <w:t xml:space="preserve"> </w:t>
            </w:r>
            <w:r w:rsidRPr="00B07771">
              <w:rPr>
                <w:rFonts w:ascii="Arial Narrow" w:eastAsia="Arial Narrow" w:hAnsi="Arial Narrow" w:cs="Arial Narrow"/>
                <w:b/>
                <w:sz w:val="20"/>
              </w:rPr>
              <w:t>lymphatic</w:t>
            </w:r>
            <w:r w:rsidRPr="00B07771">
              <w:rPr>
                <w:rFonts w:ascii="Arial Narrow" w:eastAsia="Arial Narrow" w:hAnsi="Arial Narrow" w:cs="Arial Narrow"/>
                <w:b/>
                <w:spacing w:val="-5"/>
                <w:sz w:val="20"/>
              </w:rPr>
              <w:t xml:space="preserve"> </w:t>
            </w:r>
            <w:r w:rsidRPr="00B07771">
              <w:rPr>
                <w:rFonts w:ascii="Arial Narrow" w:eastAsia="Arial Narrow" w:hAnsi="Arial Narrow" w:cs="Arial Narrow"/>
                <w:b/>
                <w:sz w:val="20"/>
              </w:rPr>
              <w:t>system</w:t>
            </w:r>
            <w:r w:rsidRPr="00B07771">
              <w:rPr>
                <w:rFonts w:ascii="Arial Narrow" w:eastAsia="Arial Narrow" w:hAnsi="Arial Narrow" w:cs="Arial Narrow"/>
                <w:b/>
                <w:spacing w:val="-5"/>
                <w:sz w:val="20"/>
              </w:rPr>
              <w:t xml:space="preserve"> </w:t>
            </w:r>
            <w:r w:rsidRPr="00B07771">
              <w:rPr>
                <w:rFonts w:ascii="Arial Narrow" w:eastAsia="Arial Narrow" w:hAnsi="Arial Narrow" w:cs="Arial Narrow"/>
                <w:b/>
                <w:spacing w:val="-2"/>
                <w:sz w:val="20"/>
              </w:rPr>
              <w:t>disorders</w:t>
            </w:r>
          </w:p>
        </w:tc>
      </w:tr>
      <w:tr w:rsidR="00B07771" w:rsidRPr="00B07771" w14:paraId="1A1CCAA4" w14:textId="77777777" w:rsidTr="00C91109">
        <w:trPr>
          <w:trHeight w:val="304"/>
        </w:trPr>
        <w:tc>
          <w:tcPr>
            <w:tcW w:w="4536" w:type="dxa"/>
          </w:tcPr>
          <w:p w14:paraId="45FF9B2F"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Febrile</w:t>
            </w:r>
            <w:r w:rsidRPr="00B07771">
              <w:rPr>
                <w:rFonts w:ascii="Arial Narrow" w:eastAsia="Arial Narrow" w:hAnsi="Arial Narrow" w:cs="Arial Narrow"/>
                <w:spacing w:val="-10"/>
                <w:sz w:val="20"/>
              </w:rPr>
              <w:t xml:space="preserve"> </w:t>
            </w:r>
            <w:r w:rsidRPr="00B07771">
              <w:rPr>
                <w:rFonts w:ascii="Arial Narrow" w:eastAsia="Arial Narrow" w:hAnsi="Arial Narrow" w:cs="Arial Narrow"/>
                <w:spacing w:val="-2"/>
                <w:sz w:val="20"/>
              </w:rPr>
              <w:t>neutropenia</w:t>
            </w:r>
          </w:p>
        </w:tc>
        <w:tc>
          <w:tcPr>
            <w:tcW w:w="2695" w:type="dxa"/>
          </w:tcPr>
          <w:p w14:paraId="79F14512"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12</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(12%)</w:t>
            </w:r>
          </w:p>
        </w:tc>
        <w:tc>
          <w:tcPr>
            <w:tcW w:w="2268" w:type="dxa"/>
          </w:tcPr>
          <w:p w14:paraId="37F3AC11"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1</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(1%)</w:t>
            </w:r>
          </w:p>
        </w:tc>
      </w:tr>
      <w:tr w:rsidR="00B07771" w:rsidRPr="00B07771" w14:paraId="1F51F4D7" w14:textId="77777777" w:rsidTr="00C91109">
        <w:trPr>
          <w:trHeight w:val="304"/>
        </w:trPr>
        <w:tc>
          <w:tcPr>
            <w:tcW w:w="4536" w:type="dxa"/>
          </w:tcPr>
          <w:p w14:paraId="5D96AD79"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pacing w:val="-2"/>
                <w:sz w:val="20"/>
              </w:rPr>
              <w:t>Neutropenia</w:t>
            </w:r>
          </w:p>
        </w:tc>
        <w:tc>
          <w:tcPr>
            <w:tcW w:w="2695" w:type="dxa"/>
          </w:tcPr>
          <w:p w14:paraId="7889E820"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83</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(81%)</w:t>
            </w:r>
          </w:p>
        </w:tc>
        <w:tc>
          <w:tcPr>
            <w:tcW w:w="2268" w:type="dxa"/>
          </w:tcPr>
          <w:p w14:paraId="5D9B066A"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79</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(94%)</w:t>
            </w:r>
          </w:p>
        </w:tc>
      </w:tr>
      <w:tr w:rsidR="00B07771" w:rsidRPr="00B07771" w14:paraId="17143805" w14:textId="77777777" w:rsidTr="00C91109">
        <w:trPr>
          <w:trHeight w:val="304"/>
        </w:trPr>
        <w:tc>
          <w:tcPr>
            <w:tcW w:w="4536" w:type="dxa"/>
          </w:tcPr>
          <w:p w14:paraId="262A97E6"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pacing w:val="-2"/>
                <w:sz w:val="20"/>
              </w:rPr>
              <w:t>Leukopenia</w:t>
            </w:r>
          </w:p>
        </w:tc>
        <w:tc>
          <w:tcPr>
            <w:tcW w:w="2695" w:type="dxa"/>
          </w:tcPr>
          <w:p w14:paraId="4B122A72"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3</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(3%)</w:t>
            </w:r>
          </w:p>
        </w:tc>
        <w:tc>
          <w:tcPr>
            <w:tcW w:w="2268" w:type="dxa"/>
          </w:tcPr>
          <w:p w14:paraId="12F333BB"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32</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(38%)</w:t>
            </w:r>
          </w:p>
        </w:tc>
      </w:tr>
      <w:tr w:rsidR="00B07771" w:rsidRPr="00B07771" w14:paraId="510BC9F7" w14:textId="77777777" w:rsidTr="00C91109">
        <w:trPr>
          <w:trHeight w:val="304"/>
        </w:trPr>
        <w:tc>
          <w:tcPr>
            <w:tcW w:w="4536" w:type="dxa"/>
          </w:tcPr>
          <w:p w14:paraId="7DB5DC4C"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pacing w:val="-2"/>
                <w:sz w:val="20"/>
              </w:rPr>
              <w:t>Thrombocytopenia</w:t>
            </w:r>
          </w:p>
        </w:tc>
        <w:tc>
          <w:tcPr>
            <w:tcW w:w="2695" w:type="dxa"/>
          </w:tcPr>
          <w:p w14:paraId="44D15090"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89</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(86%)</w:t>
            </w:r>
          </w:p>
        </w:tc>
        <w:tc>
          <w:tcPr>
            <w:tcW w:w="2268" w:type="dxa"/>
          </w:tcPr>
          <w:p w14:paraId="2D0C6F04"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74</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(88%)</w:t>
            </w:r>
          </w:p>
        </w:tc>
      </w:tr>
      <w:tr w:rsidR="00B07771" w:rsidRPr="00B07771" w14:paraId="43629802" w14:textId="77777777" w:rsidTr="00C91109">
        <w:trPr>
          <w:trHeight w:val="304"/>
        </w:trPr>
        <w:tc>
          <w:tcPr>
            <w:tcW w:w="4536" w:type="dxa"/>
          </w:tcPr>
          <w:p w14:paraId="4C4FD695" w14:textId="77777777" w:rsidR="00B07771" w:rsidRPr="00B07771" w:rsidRDefault="00B07771" w:rsidP="00B07771">
            <w:pPr>
              <w:spacing w:before="59"/>
              <w:rPr>
                <w:rFonts w:ascii="Arial Narrow" w:eastAsia="Arial Narrow" w:hAnsi="Arial Narrow" w:cs="Arial Narrow"/>
                <w:sz w:val="20"/>
              </w:rPr>
            </w:pPr>
            <w:proofErr w:type="spellStart"/>
            <w:r w:rsidRPr="00B07771">
              <w:rPr>
                <w:rFonts w:ascii="Arial Narrow" w:eastAsia="Arial Narrow" w:hAnsi="Arial Narrow" w:cs="Arial Narrow"/>
                <w:spacing w:val="-2"/>
                <w:sz w:val="20"/>
              </w:rPr>
              <w:t>Anaemia</w:t>
            </w:r>
            <w:proofErr w:type="spellEnd"/>
          </w:p>
        </w:tc>
        <w:tc>
          <w:tcPr>
            <w:tcW w:w="2695" w:type="dxa"/>
          </w:tcPr>
          <w:p w14:paraId="2DE7E168"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102</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pacing w:val="-4"/>
                <w:sz w:val="20"/>
              </w:rPr>
              <w:t>(99%)</w:t>
            </w:r>
          </w:p>
        </w:tc>
        <w:tc>
          <w:tcPr>
            <w:tcW w:w="2268" w:type="dxa"/>
          </w:tcPr>
          <w:p w14:paraId="33BF0D00"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80</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(95%)</w:t>
            </w:r>
          </w:p>
        </w:tc>
      </w:tr>
      <w:tr w:rsidR="00B07771" w:rsidRPr="00B07771" w14:paraId="7F061D22" w14:textId="77777777" w:rsidTr="00C91109">
        <w:trPr>
          <w:trHeight w:val="304"/>
        </w:trPr>
        <w:tc>
          <w:tcPr>
            <w:tcW w:w="9499" w:type="dxa"/>
            <w:gridSpan w:val="3"/>
          </w:tcPr>
          <w:p w14:paraId="386E6ADB" w14:textId="77777777" w:rsidR="00B07771" w:rsidRPr="00B07771" w:rsidRDefault="00B07771" w:rsidP="00B07771">
            <w:pPr>
              <w:spacing w:before="59"/>
              <w:rPr>
                <w:rFonts w:ascii="Arial Narrow" w:eastAsia="Arial Narrow" w:hAnsi="Arial Narrow" w:cs="Arial Narrow"/>
                <w:b/>
                <w:sz w:val="20"/>
              </w:rPr>
            </w:pPr>
            <w:r w:rsidRPr="00B07771">
              <w:rPr>
                <w:rFonts w:ascii="Arial Narrow" w:eastAsia="Arial Narrow" w:hAnsi="Arial Narrow" w:cs="Arial Narrow"/>
                <w:b/>
                <w:sz w:val="20"/>
              </w:rPr>
              <w:t>Metabolism</w:t>
            </w:r>
            <w:r w:rsidRPr="00B07771">
              <w:rPr>
                <w:rFonts w:ascii="Arial Narrow" w:eastAsia="Arial Narrow" w:hAnsi="Arial Narrow" w:cs="Arial Narrow"/>
                <w:b/>
                <w:spacing w:val="-6"/>
                <w:sz w:val="20"/>
              </w:rPr>
              <w:t xml:space="preserve"> </w:t>
            </w:r>
            <w:r w:rsidRPr="00B07771">
              <w:rPr>
                <w:rFonts w:ascii="Arial Narrow" w:eastAsia="Arial Narrow" w:hAnsi="Arial Narrow" w:cs="Arial Narrow"/>
                <w:b/>
                <w:sz w:val="20"/>
              </w:rPr>
              <w:t>and</w:t>
            </w:r>
            <w:r w:rsidRPr="00B07771">
              <w:rPr>
                <w:rFonts w:ascii="Arial Narrow" w:eastAsia="Arial Narrow" w:hAnsi="Arial Narrow" w:cs="Arial Narrow"/>
                <w:b/>
                <w:spacing w:val="-6"/>
                <w:sz w:val="20"/>
              </w:rPr>
              <w:t xml:space="preserve"> </w:t>
            </w:r>
            <w:r w:rsidRPr="00B07771">
              <w:rPr>
                <w:rFonts w:ascii="Arial Narrow" w:eastAsia="Arial Narrow" w:hAnsi="Arial Narrow" w:cs="Arial Narrow"/>
                <w:b/>
                <w:sz w:val="20"/>
              </w:rPr>
              <w:t>nutrition</w:t>
            </w:r>
            <w:r w:rsidRPr="00B07771">
              <w:rPr>
                <w:rFonts w:ascii="Arial Narrow" w:eastAsia="Arial Narrow" w:hAnsi="Arial Narrow" w:cs="Arial Narrow"/>
                <w:b/>
                <w:spacing w:val="-7"/>
                <w:sz w:val="20"/>
              </w:rPr>
              <w:t xml:space="preserve"> </w:t>
            </w:r>
            <w:r w:rsidRPr="00B07771">
              <w:rPr>
                <w:rFonts w:ascii="Arial Narrow" w:eastAsia="Arial Narrow" w:hAnsi="Arial Narrow" w:cs="Arial Narrow"/>
                <w:b/>
                <w:spacing w:val="-2"/>
                <w:sz w:val="20"/>
              </w:rPr>
              <w:t>disorders</w:t>
            </w:r>
          </w:p>
        </w:tc>
      </w:tr>
      <w:tr w:rsidR="00B07771" w:rsidRPr="00B07771" w14:paraId="105343CB" w14:textId="77777777" w:rsidTr="00C91109">
        <w:trPr>
          <w:trHeight w:val="304"/>
        </w:trPr>
        <w:tc>
          <w:tcPr>
            <w:tcW w:w="4536" w:type="dxa"/>
          </w:tcPr>
          <w:p w14:paraId="2898AFCB" w14:textId="77777777" w:rsidR="00B07771" w:rsidRPr="00B07771" w:rsidRDefault="00B07771" w:rsidP="00B07771">
            <w:pPr>
              <w:spacing w:before="59"/>
              <w:rPr>
                <w:rFonts w:ascii="Arial Narrow" w:eastAsia="Arial Narrow" w:hAnsi="Arial Narrow" w:cs="Arial Narrow"/>
                <w:sz w:val="20"/>
              </w:rPr>
            </w:pPr>
            <w:proofErr w:type="spellStart"/>
            <w:r w:rsidRPr="00B07771">
              <w:rPr>
                <w:rFonts w:ascii="Arial Narrow" w:eastAsia="Arial Narrow" w:hAnsi="Arial Narrow" w:cs="Arial Narrow"/>
                <w:spacing w:val="-2"/>
                <w:sz w:val="20"/>
              </w:rPr>
              <w:t>Hypoglycaemia</w:t>
            </w:r>
            <w:proofErr w:type="spellEnd"/>
          </w:p>
        </w:tc>
        <w:tc>
          <w:tcPr>
            <w:tcW w:w="2695" w:type="dxa"/>
          </w:tcPr>
          <w:p w14:paraId="049CBDC4"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pacing w:val="-5"/>
                <w:sz w:val="20"/>
              </w:rPr>
              <w:t>N/A</w:t>
            </w:r>
          </w:p>
        </w:tc>
        <w:tc>
          <w:tcPr>
            <w:tcW w:w="2268" w:type="dxa"/>
          </w:tcPr>
          <w:p w14:paraId="0C28B277"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5</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(6%)</w:t>
            </w:r>
          </w:p>
        </w:tc>
      </w:tr>
      <w:tr w:rsidR="00B07771" w:rsidRPr="00B07771" w14:paraId="7E075798" w14:textId="77777777" w:rsidTr="00C91109">
        <w:trPr>
          <w:trHeight w:val="304"/>
        </w:trPr>
        <w:tc>
          <w:tcPr>
            <w:tcW w:w="4536" w:type="dxa"/>
          </w:tcPr>
          <w:p w14:paraId="655C7DF0" w14:textId="77777777" w:rsidR="00B07771" w:rsidRPr="00B07771" w:rsidRDefault="00B07771" w:rsidP="00B07771">
            <w:pPr>
              <w:spacing w:before="59"/>
              <w:rPr>
                <w:rFonts w:ascii="Arial Narrow" w:eastAsia="Arial Narrow" w:hAnsi="Arial Narrow" w:cs="Arial Narrow"/>
                <w:sz w:val="20"/>
              </w:rPr>
            </w:pPr>
            <w:proofErr w:type="spellStart"/>
            <w:r w:rsidRPr="00B07771">
              <w:rPr>
                <w:rFonts w:ascii="Arial Narrow" w:eastAsia="Arial Narrow" w:hAnsi="Arial Narrow" w:cs="Arial Narrow"/>
                <w:spacing w:val="-2"/>
                <w:sz w:val="20"/>
              </w:rPr>
              <w:t>Hypocalcaemia</w:t>
            </w:r>
            <w:proofErr w:type="spellEnd"/>
          </w:p>
        </w:tc>
        <w:tc>
          <w:tcPr>
            <w:tcW w:w="2695" w:type="dxa"/>
          </w:tcPr>
          <w:p w14:paraId="28584D0F"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3</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(3%)</w:t>
            </w:r>
          </w:p>
        </w:tc>
        <w:tc>
          <w:tcPr>
            <w:tcW w:w="2268" w:type="dxa"/>
          </w:tcPr>
          <w:p w14:paraId="5E910F5D"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7</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(8%)</w:t>
            </w:r>
          </w:p>
        </w:tc>
      </w:tr>
      <w:tr w:rsidR="00B07771" w:rsidRPr="00B07771" w14:paraId="005FBDD1" w14:textId="77777777" w:rsidTr="00C91109">
        <w:trPr>
          <w:trHeight w:val="304"/>
        </w:trPr>
        <w:tc>
          <w:tcPr>
            <w:tcW w:w="4536" w:type="dxa"/>
          </w:tcPr>
          <w:p w14:paraId="7AB8693C"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pacing w:val="-2"/>
                <w:sz w:val="20"/>
              </w:rPr>
              <w:t>Hypomagnesaemia</w:t>
            </w:r>
          </w:p>
        </w:tc>
        <w:tc>
          <w:tcPr>
            <w:tcW w:w="2695" w:type="dxa"/>
          </w:tcPr>
          <w:p w14:paraId="0FAA2F4A"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4</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(4%)</w:t>
            </w:r>
          </w:p>
        </w:tc>
        <w:tc>
          <w:tcPr>
            <w:tcW w:w="2268" w:type="dxa"/>
          </w:tcPr>
          <w:p w14:paraId="0EE4F38A"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5</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(6%)</w:t>
            </w:r>
          </w:p>
        </w:tc>
      </w:tr>
      <w:tr w:rsidR="00B07771" w:rsidRPr="00B07771" w14:paraId="42B9B6A7" w14:textId="77777777" w:rsidTr="00C91109">
        <w:trPr>
          <w:trHeight w:val="304"/>
        </w:trPr>
        <w:tc>
          <w:tcPr>
            <w:tcW w:w="4536" w:type="dxa"/>
          </w:tcPr>
          <w:p w14:paraId="7401B5BE" w14:textId="77777777" w:rsidR="00B07771" w:rsidRPr="00B07771" w:rsidRDefault="00B07771" w:rsidP="00B07771">
            <w:pPr>
              <w:spacing w:before="30"/>
              <w:rPr>
                <w:rFonts w:ascii="Arial Narrow" w:eastAsia="Arial Narrow" w:hAnsi="Arial Narrow" w:cs="Arial Narrow"/>
                <w:sz w:val="20"/>
              </w:rPr>
            </w:pPr>
            <w:proofErr w:type="spellStart"/>
            <w:r w:rsidRPr="00B07771">
              <w:rPr>
                <w:rFonts w:ascii="Arial Narrow" w:eastAsia="Arial Narrow" w:hAnsi="Arial Narrow" w:cs="Arial Narrow"/>
                <w:spacing w:val="-2"/>
                <w:sz w:val="20"/>
              </w:rPr>
              <w:t>Hypokalaemia</w:t>
            </w:r>
            <w:proofErr w:type="spellEnd"/>
          </w:p>
        </w:tc>
        <w:tc>
          <w:tcPr>
            <w:tcW w:w="2695" w:type="dxa"/>
          </w:tcPr>
          <w:p w14:paraId="00A62A6C"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4</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(4%)</w:t>
            </w:r>
          </w:p>
        </w:tc>
        <w:tc>
          <w:tcPr>
            <w:tcW w:w="2268" w:type="dxa"/>
          </w:tcPr>
          <w:p w14:paraId="01B61E6C"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9</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(11%)</w:t>
            </w:r>
          </w:p>
        </w:tc>
      </w:tr>
      <w:tr w:rsidR="00B07771" w:rsidRPr="00B07771" w14:paraId="510BF4FE" w14:textId="77777777" w:rsidTr="00C91109">
        <w:trPr>
          <w:trHeight w:val="304"/>
        </w:trPr>
        <w:tc>
          <w:tcPr>
            <w:tcW w:w="4536" w:type="dxa"/>
          </w:tcPr>
          <w:p w14:paraId="69A10A74"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pacing w:val="-2"/>
                <w:sz w:val="20"/>
              </w:rPr>
              <w:t>Anorexia</w:t>
            </w:r>
          </w:p>
        </w:tc>
        <w:tc>
          <w:tcPr>
            <w:tcW w:w="2695" w:type="dxa"/>
          </w:tcPr>
          <w:p w14:paraId="621AF74E"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9</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(9%)</w:t>
            </w:r>
          </w:p>
        </w:tc>
        <w:tc>
          <w:tcPr>
            <w:tcW w:w="2268" w:type="dxa"/>
          </w:tcPr>
          <w:p w14:paraId="3F8E4C25"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0CCFE057" w14:textId="77777777" w:rsidTr="00C91109">
        <w:trPr>
          <w:trHeight w:val="304"/>
        </w:trPr>
        <w:tc>
          <w:tcPr>
            <w:tcW w:w="9499" w:type="dxa"/>
            <w:gridSpan w:val="3"/>
          </w:tcPr>
          <w:p w14:paraId="52C28E09" w14:textId="77777777" w:rsidR="00B07771" w:rsidRPr="00B07771" w:rsidRDefault="00B07771" w:rsidP="00B07771">
            <w:pPr>
              <w:spacing w:before="30"/>
              <w:rPr>
                <w:rFonts w:ascii="Arial Narrow" w:eastAsia="Arial Narrow" w:hAnsi="Arial Narrow" w:cs="Arial Narrow"/>
                <w:b/>
                <w:sz w:val="20"/>
              </w:rPr>
            </w:pPr>
            <w:r w:rsidRPr="00B07771">
              <w:rPr>
                <w:rFonts w:ascii="Arial Narrow" w:eastAsia="Arial Narrow" w:hAnsi="Arial Narrow" w:cs="Arial Narrow"/>
                <w:b/>
                <w:sz w:val="20"/>
              </w:rPr>
              <w:t>Psychiatric</w:t>
            </w:r>
            <w:r w:rsidRPr="00B07771">
              <w:rPr>
                <w:rFonts w:ascii="Arial Narrow" w:eastAsia="Arial Narrow" w:hAnsi="Arial Narrow" w:cs="Arial Narrow"/>
                <w:b/>
                <w:spacing w:val="-11"/>
                <w:sz w:val="20"/>
              </w:rPr>
              <w:t xml:space="preserve"> </w:t>
            </w:r>
            <w:r w:rsidRPr="00B07771">
              <w:rPr>
                <w:rFonts w:ascii="Arial Narrow" w:eastAsia="Arial Narrow" w:hAnsi="Arial Narrow" w:cs="Arial Narrow"/>
                <w:b/>
                <w:spacing w:val="-2"/>
                <w:sz w:val="20"/>
              </w:rPr>
              <w:t>disorders</w:t>
            </w:r>
          </w:p>
        </w:tc>
      </w:tr>
      <w:tr w:rsidR="00B07771" w:rsidRPr="00B07771" w14:paraId="08268F19" w14:textId="77777777" w:rsidTr="00C91109">
        <w:trPr>
          <w:trHeight w:val="304"/>
        </w:trPr>
        <w:tc>
          <w:tcPr>
            <w:tcW w:w="4536" w:type="dxa"/>
          </w:tcPr>
          <w:p w14:paraId="1DDE20C1"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pacing w:val="-2"/>
                <w:sz w:val="20"/>
              </w:rPr>
              <w:t>Confusional</w:t>
            </w:r>
            <w:r w:rsidRPr="00B07771">
              <w:rPr>
                <w:rFonts w:ascii="Arial Narrow" w:eastAsia="Arial Narrow" w:hAnsi="Arial Narrow" w:cs="Arial Narrow"/>
                <w:spacing w:val="10"/>
                <w:sz w:val="20"/>
              </w:rPr>
              <w:t xml:space="preserve"> </w:t>
            </w:r>
            <w:r w:rsidRPr="00B07771">
              <w:rPr>
                <w:rFonts w:ascii="Arial Narrow" w:eastAsia="Arial Narrow" w:hAnsi="Arial Narrow" w:cs="Arial Narrow"/>
                <w:spacing w:val="-2"/>
                <w:sz w:val="20"/>
              </w:rPr>
              <w:t>state</w:t>
            </w:r>
          </w:p>
        </w:tc>
        <w:tc>
          <w:tcPr>
            <w:tcW w:w="2695" w:type="dxa"/>
          </w:tcPr>
          <w:p w14:paraId="6D9B59F6"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8</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(8%)</w:t>
            </w:r>
          </w:p>
        </w:tc>
        <w:tc>
          <w:tcPr>
            <w:tcW w:w="2268" w:type="dxa"/>
          </w:tcPr>
          <w:p w14:paraId="7BD72800"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2</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(2%)</w:t>
            </w:r>
          </w:p>
        </w:tc>
      </w:tr>
      <w:tr w:rsidR="00B07771" w:rsidRPr="00B07771" w14:paraId="72C0CF83" w14:textId="77777777" w:rsidTr="00C91109">
        <w:trPr>
          <w:trHeight w:val="304"/>
        </w:trPr>
        <w:tc>
          <w:tcPr>
            <w:tcW w:w="9499" w:type="dxa"/>
            <w:gridSpan w:val="3"/>
          </w:tcPr>
          <w:p w14:paraId="4A4C78BD" w14:textId="77777777" w:rsidR="00B07771" w:rsidRPr="00B07771" w:rsidRDefault="00B07771" w:rsidP="00B07771">
            <w:pPr>
              <w:spacing w:before="30"/>
              <w:rPr>
                <w:rFonts w:ascii="Arial Narrow" w:eastAsia="Arial Narrow" w:hAnsi="Arial Narrow" w:cs="Arial Narrow"/>
                <w:b/>
                <w:sz w:val="20"/>
              </w:rPr>
            </w:pPr>
            <w:r w:rsidRPr="00B07771">
              <w:rPr>
                <w:rFonts w:ascii="Arial Narrow" w:eastAsia="Arial Narrow" w:hAnsi="Arial Narrow" w:cs="Arial Narrow"/>
                <w:b/>
                <w:sz w:val="20"/>
              </w:rPr>
              <w:t>Nervous</w:t>
            </w:r>
            <w:r w:rsidRPr="00B07771">
              <w:rPr>
                <w:rFonts w:ascii="Arial Narrow" w:eastAsia="Arial Narrow" w:hAnsi="Arial Narrow" w:cs="Arial Narrow"/>
                <w:b/>
                <w:spacing w:val="-8"/>
                <w:sz w:val="20"/>
              </w:rPr>
              <w:t xml:space="preserve"> </w:t>
            </w:r>
            <w:r w:rsidRPr="00B07771">
              <w:rPr>
                <w:rFonts w:ascii="Arial Narrow" w:eastAsia="Arial Narrow" w:hAnsi="Arial Narrow" w:cs="Arial Narrow"/>
                <w:b/>
                <w:sz w:val="20"/>
              </w:rPr>
              <w:t>system</w:t>
            </w:r>
            <w:r w:rsidRPr="00B07771">
              <w:rPr>
                <w:rFonts w:ascii="Arial Narrow" w:eastAsia="Arial Narrow" w:hAnsi="Arial Narrow" w:cs="Arial Narrow"/>
                <w:b/>
                <w:spacing w:val="-6"/>
                <w:sz w:val="20"/>
              </w:rPr>
              <w:t xml:space="preserve"> </w:t>
            </w:r>
            <w:r w:rsidRPr="00B07771">
              <w:rPr>
                <w:rFonts w:ascii="Arial Narrow" w:eastAsia="Arial Narrow" w:hAnsi="Arial Narrow" w:cs="Arial Narrow"/>
                <w:b/>
                <w:spacing w:val="-2"/>
                <w:sz w:val="20"/>
              </w:rPr>
              <w:t>disorders</w:t>
            </w:r>
          </w:p>
        </w:tc>
      </w:tr>
      <w:tr w:rsidR="00B07771" w:rsidRPr="00B07771" w14:paraId="6B665054" w14:textId="77777777" w:rsidTr="00C91109">
        <w:trPr>
          <w:trHeight w:val="548"/>
        </w:trPr>
        <w:tc>
          <w:tcPr>
            <w:tcW w:w="4536" w:type="dxa"/>
          </w:tcPr>
          <w:p w14:paraId="69E5C129"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Seizures</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(including</w:t>
            </w:r>
            <w:r w:rsidRPr="00B07771">
              <w:rPr>
                <w:rFonts w:ascii="Arial Narrow" w:eastAsia="Arial Narrow" w:hAnsi="Arial Narrow" w:cs="Arial Narrow"/>
                <w:spacing w:val="-8"/>
                <w:sz w:val="20"/>
              </w:rPr>
              <w:t xml:space="preserve"> </w:t>
            </w:r>
            <w:r w:rsidRPr="00B07771">
              <w:rPr>
                <w:rFonts w:ascii="Arial Narrow" w:eastAsia="Arial Narrow" w:hAnsi="Arial Narrow" w:cs="Arial Narrow"/>
                <w:sz w:val="20"/>
              </w:rPr>
              <w:t>convulsions,</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grand</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mal</w:t>
            </w:r>
            <w:r w:rsidRPr="00B07771">
              <w:rPr>
                <w:rFonts w:ascii="Arial Narrow" w:eastAsia="Arial Narrow" w:hAnsi="Arial Narrow" w:cs="Arial Narrow"/>
                <w:spacing w:val="-8"/>
                <w:sz w:val="20"/>
              </w:rPr>
              <w:t xml:space="preserve"> </w:t>
            </w:r>
            <w:r w:rsidRPr="00B07771">
              <w:rPr>
                <w:rFonts w:ascii="Arial Narrow" w:eastAsia="Arial Narrow" w:hAnsi="Arial Narrow" w:cs="Arial Narrow"/>
                <w:sz w:val="20"/>
              </w:rPr>
              <w:t>convulsions, status epilepticus)</w:t>
            </w:r>
          </w:p>
        </w:tc>
        <w:tc>
          <w:tcPr>
            <w:tcW w:w="2695" w:type="dxa"/>
          </w:tcPr>
          <w:p w14:paraId="2E302361"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1</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(1%)</w:t>
            </w:r>
          </w:p>
        </w:tc>
        <w:tc>
          <w:tcPr>
            <w:tcW w:w="2268" w:type="dxa"/>
          </w:tcPr>
          <w:p w14:paraId="07C9FFC8"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5</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(6%)</w:t>
            </w:r>
          </w:p>
        </w:tc>
      </w:tr>
      <w:tr w:rsidR="00B07771" w:rsidRPr="00B07771" w14:paraId="648BE124" w14:textId="77777777" w:rsidTr="00C91109">
        <w:trPr>
          <w:trHeight w:val="304"/>
        </w:trPr>
        <w:tc>
          <w:tcPr>
            <w:tcW w:w="4536" w:type="dxa"/>
          </w:tcPr>
          <w:p w14:paraId="4F249AF4"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pacing w:val="-2"/>
                <w:sz w:val="20"/>
              </w:rPr>
              <w:t>Amnesia</w:t>
            </w:r>
          </w:p>
        </w:tc>
        <w:tc>
          <w:tcPr>
            <w:tcW w:w="2695" w:type="dxa"/>
          </w:tcPr>
          <w:p w14:paraId="4A5966F8"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3</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(3%)</w:t>
            </w:r>
          </w:p>
        </w:tc>
        <w:tc>
          <w:tcPr>
            <w:tcW w:w="2268" w:type="dxa"/>
          </w:tcPr>
          <w:p w14:paraId="62D01A3F"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68F115E1" w14:textId="77777777" w:rsidTr="00C91109">
        <w:trPr>
          <w:trHeight w:val="304"/>
        </w:trPr>
        <w:tc>
          <w:tcPr>
            <w:tcW w:w="4536" w:type="dxa"/>
          </w:tcPr>
          <w:p w14:paraId="6548FE63"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pacing w:val="-2"/>
                <w:sz w:val="20"/>
              </w:rPr>
              <w:t>Somnolence</w:t>
            </w:r>
          </w:p>
        </w:tc>
        <w:tc>
          <w:tcPr>
            <w:tcW w:w="2695" w:type="dxa"/>
          </w:tcPr>
          <w:p w14:paraId="3C5413C7"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24</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(23%)</w:t>
            </w:r>
          </w:p>
        </w:tc>
        <w:tc>
          <w:tcPr>
            <w:tcW w:w="2268" w:type="dxa"/>
          </w:tcPr>
          <w:p w14:paraId="00877DC8"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6</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(7%)</w:t>
            </w:r>
          </w:p>
        </w:tc>
      </w:tr>
      <w:tr w:rsidR="00B07771" w:rsidRPr="00B07771" w14:paraId="5C44F07E" w14:textId="77777777" w:rsidTr="00C91109">
        <w:trPr>
          <w:trHeight w:val="301"/>
        </w:trPr>
        <w:tc>
          <w:tcPr>
            <w:tcW w:w="4536" w:type="dxa"/>
          </w:tcPr>
          <w:p w14:paraId="03E149BC"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Peripheral</w:t>
            </w:r>
            <w:r w:rsidRPr="00B07771">
              <w:rPr>
                <w:rFonts w:ascii="Arial Narrow" w:eastAsia="Arial Narrow" w:hAnsi="Arial Narrow" w:cs="Arial Narrow"/>
                <w:spacing w:val="-9"/>
                <w:sz w:val="20"/>
              </w:rPr>
              <w:t xml:space="preserve"> </w:t>
            </w:r>
            <w:r w:rsidRPr="00B07771">
              <w:rPr>
                <w:rFonts w:ascii="Arial Narrow" w:eastAsia="Arial Narrow" w:hAnsi="Arial Narrow" w:cs="Arial Narrow"/>
                <w:sz w:val="20"/>
              </w:rPr>
              <w:t>neurological</w:t>
            </w:r>
            <w:r w:rsidRPr="00B07771">
              <w:rPr>
                <w:rFonts w:ascii="Arial Narrow" w:eastAsia="Arial Narrow" w:hAnsi="Arial Narrow" w:cs="Arial Narrow"/>
                <w:spacing w:val="-8"/>
                <w:sz w:val="20"/>
              </w:rPr>
              <w:t xml:space="preserve"> </w:t>
            </w:r>
            <w:r w:rsidRPr="00B07771">
              <w:rPr>
                <w:rFonts w:ascii="Arial Narrow" w:eastAsia="Arial Narrow" w:hAnsi="Arial Narrow" w:cs="Arial Narrow"/>
                <w:sz w:val="20"/>
              </w:rPr>
              <w:t>disorders</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(sensory</w:t>
            </w:r>
            <w:r w:rsidRPr="00B07771">
              <w:rPr>
                <w:rFonts w:ascii="Arial Narrow" w:eastAsia="Arial Narrow" w:hAnsi="Arial Narrow" w:cs="Arial Narrow"/>
                <w:spacing w:val="-8"/>
                <w:sz w:val="20"/>
              </w:rPr>
              <w:t xml:space="preserve"> </w:t>
            </w:r>
            <w:r w:rsidRPr="00B07771">
              <w:rPr>
                <w:rFonts w:ascii="Arial Narrow" w:eastAsia="Arial Narrow" w:hAnsi="Arial Narrow" w:cs="Arial Narrow"/>
                <w:sz w:val="20"/>
              </w:rPr>
              <w:t>and</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pacing w:val="-2"/>
                <w:sz w:val="20"/>
              </w:rPr>
              <w:t>motor)</w:t>
            </w:r>
          </w:p>
        </w:tc>
        <w:tc>
          <w:tcPr>
            <w:tcW w:w="2695" w:type="dxa"/>
          </w:tcPr>
          <w:p w14:paraId="74D66CF0"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22</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(21%)</w:t>
            </w:r>
          </w:p>
        </w:tc>
        <w:tc>
          <w:tcPr>
            <w:tcW w:w="2268" w:type="dxa"/>
          </w:tcPr>
          <w:p w14:paraId="611E2381"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10</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(12%)</w:t>
            </w:r>
          </w:p>
        </w:tc>
      </w:tr>
      <w:tr w:rsidR="00B07771" w:rsidRPr="00B07771" w14:paraId="57F867C9" w14:textId="77777777" w:rsidTr="00C91109">
        <w:trPr>
          <w:trHeight w:val="304"/>
        </w:trPr>
        <w:tc>
          <w:tcPr>
            <w:tcW w:w="4536" w:type="dxa"/>
          </w:tcPr>
          <w:p w14:paraId="5BCAE970"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pacing w:val="-2"/>
                <w:sz w:val="20"/>
              </w:rPr>
              <w:t>Hypoesthesia</w:t>
            </w:r>
          </w:p>
        </w:tc>
        <w:tc>
          <w:tcPr>
            <w:tcW w:w="2695" w:type="dxa"/>
          </w:tcPr>
          <w:p w14:paraId="126A5B76"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18</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(17%)</w:t>
            </w:r>
          </w:p>
        </w:tc>
        <w:tc>
          <w:tcPr>
            <w:tcW w:w="2268" w:type="dxa"/>
          </w:tcPr>
          <w:p w14:paraId="15437551"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5</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(6%)</w:t>
            </w:r>
          </w:p>
        </w:tc>
      </w:tr>
      <w:tr w:rsidR="00B07771" w:rsidRPr="00B07771" w14:paraId="73073D62" w14:textId="77777777" w:rsidTr="00C91109">
        <w:trPr>
          <w:trHeight w:val="304"/>
        </w:trPr>
        <w:tc>
          <w:tcPr>
            <w:tcW w:w="4536" w:type="dxa"/>
          </w:tcPr>
          <w:p w14:paraId="6FB26F2C" w14:textId="77777777" w:rsidR="00B07771" w:rsidRPr="00B07771" w:rsidRDefault="00B07771" w:rsidP="00B07771">
            <w:pPr>
              <w:spacing w:before="59"/>
              <w:rPr>
                <w:rFonts w:ascii="Arial Narrow" w:eastAsia="Arial Narrow" w:hAnsi="Arial Narrow" w:cs="Arial Narrow"/>
                <w:sz w:val="20"/>
              </w:rPr>
            </w:pPr>
            <w:proofErr w:type="spellStart"/>
            <w:r w:rsidRPr="00B07771">
              <w:rPr>
                <w:rFonts w:ascii="Arial Narrow" w:eastAsia="Arial Narrow" w:hAnsi="Arial Narrow" w:cs="Arial Narrow"/>
                <w:spacing w:val="-2"/>
                <w:sz w:val="20"/>
              </w:rPr>
              <w:t>Paraesthesia</w:t>
            </w:r>
            <w:proofErr w:type="spellEnd"/>
          </w:p>
        </w:tc>
        <w:tc>
          <w:tcPr>
            <w:tcW w:w="2695" w:type="dxa"/>
          </w:tcPr>
          <w:p w14:paraId="2B5FCD11"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15</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(15%)</w:t>
            </w:r>
          </w:p>
        </w:tc>
        <w:tc>
          <w:tcPr>
            <w:tcW w:w="2268" w:type="dxa"/>
          </w:tcPr>
          <w:p w14:paraId="154AD62D"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3</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(4%)</w:t>
            </w:r>
          </w:p>
        </w:tc>
      </w:tr>
      <w:tr w:rsidR="00B07771" w:rsidRPr="00B07771" w14:paraId="3751CE83" w14:textId="77777777" w:rsidTr="00C91109">
        <w:trPr>
          <w:trHeight w:val="304"/>
        </w:trPr>
        <w:tc>
          <w:tcPr>
            <w:tcW w:w="4536" w:type="dxa"/>
          </w:tcPr>
          <w:p w14:paraId="77CACBEA"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pacing w:val="-2"/>
                <w:sz w:val="20"/>
              </w:rPr>
              <w:t>Ataxia</w:t>
            </w:r>
          </w:p>
        </w:tc>
        <w:tc>
          <w:tcPr>
            <w:tcW w:w="2695" w:type="dxa"/>
          </w:tcPr>
          <w:p w14:paraId="39FDBED4"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9</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(9%)</w:t>
            </w:r>
          </w:p>
        </w:tc>
        <w:tc>
          <w:tcPr>
            <w:tcW w:w="2268" w:type="dxa"/>
          </w:tcPr>
          <w:p w14:paraId="568E975E"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2</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(2%)</w:t>
            </w:r>
          </w:p>
        </w:tc>
      </w:tr>
      <w:tr w:rsidR="00B07771" w:rsidRPr="00B07771" w14:paraId="006E5C98" w14:textId="77777777" w:rsidTr="00C91109">
        <w:trPr>
          <w:trHeight w:val="304"/>
        </w:trPr>
        <w:tc>
          <w:tcPr>
            <w:tcW w:w="4536" w:type="dxa"/>
          </w:tcPr>
          <w:p w14:paraId="586C3781"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Balance</w:t>
            </w:r>
            <w:r w:rsidRPr="00B07771">
              <w:rPr>
                <w:rFonts w:ascii="Arial Narrow" w:eastAsia="Arial Narrow" w:hAnsi="Arial Narrow" w:cs="Arial Narrow"/>
                <w:spacing w:val="-11"/>
                <w:sz w:val="20"/>
              </w:rPr>
              <w:t xml:space="preserve"> </w:t>
            </w:r>
            <w:r w:rsidRPr="00B07771">
              <w:rPr>
                <w:rFonts w:ascii="Arial Narrow" w:eastAsia="Arial Narrow" w:hAnsi="Arial Narrow" w:cs="Arial Narrow"/>
                <w:spacing w:val="-2"/>
                <w:sz w:val="20"/>
              </w:rPr>
              <w:t>disorder</w:t>
            </w:r>
          </w:p>
        </w:tc>
        <w:tc>
          <w:tcPr>
            <w:tcW w:w="2695" w:type="dxa"/>
          </w:tcPr>
          <w:p w14:paraId="4A9A2761"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2</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(2%)</w:t>
            </w:r>
          </w:p>
        </w:tc>
        <w:tc>
          <w:tcPr>
            <w:tcW w:w="2268" w:type="dxa"/>
          </w:tcPr>
          <w:p w14:paraId="16E59413"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6B7D522F" w14:textId="77777777" w:rsidTr="00C91109">
        <w:trPr>
          <w:trHeight w:val="304"/>
        </w:trPr>
        <w:tc>
          <w:tcPr>
            <w:tcW w:w="4536" w:type="dxa"/>
          </w:tcPr>
          <w:p w14:paraId="24E2F5D5"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pacing w:val="-2"/>
                <w:sz w:val="20"/>
              </w:rPr>
              <w:t>Tremor</w:t>
            </w:r>
          </w:p>
        </w:tc>
        <w:tc>
          <w:tcPr>
            <w:tcW w:w="2695" w:type="dxa"/>
          </w:tcPr>
          <w:p w14:paraId="31FDB237"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5</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(5%)</w:t>
            </w:r>
          </w:p>
        </w:tc>
        <w:tc>
          <w:tcPr>
            <w:tcW w:w="2268" w:type="dxa"/>
          </w:tcPr>
          <w:p w14:paraId="6CAAB20B"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3</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(4%)</w:t>
            </w:r>
          </w:p>
        </w:tc>
      </w:tr>
      <w:tr w:rsidR="00B07771" w:rsidRPr="00B07771" w14:paraId="145A2AC2" w14:textId="77777777" w:rsidTr="00C91109">
        <w:trPr>
          <w:trHeight w:val="304"/>
        </w:trPr>
        <w:tc>
          <w:tcPr>
            <w:tcW w:w="4536" w:type="dxa"/>
          </w:tcPr>
          <w:p w14:paraId="41C6B2CF"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pacing w:val="-2"/>
                <w:sz w:val="20"/>
              </w:rPr>
              <w:t>Dizziness</w:t>
            </w:r>
          </w:p>
        </w:tc>
        <w:tc>
          <w:tcPr>
            <w:tcW w:w="2695" w:type="dxa"/>
          </w:tcPr>
          <w:p w14:paraId="7EC69207"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22</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(21%)</w:t>
            </w:r>
          </w:p>
        </w:tc>
        <w:tc>
          <w:tcPr>
            <w:tcW w:w="2268" w:type="dxa"/>
          </w:tcPr>
          <w:p w14:paraId="22DD06CA"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45BC4B7F" w14:textId="77777777" w:rsidTr="00C91109">
        <w:trPr>
          <w:trHeight w:val="304"/>
        </w:trPr>
        <w:tc>
          <w:tcPr>
            <w:tcW w:w="4536" w:type="dxa"/>
          </w:tcPr>
          <w:p w14:paraId="622710DE"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pacing w:val="-2"/>
                <w:sz w:val="20"/>
              </w:rPr>
              <w:t>Headache</w:t>
            </w:r>
          </w:p>
        </w:tc>
        <w:tc>
          <w:tcPr>
            <w:tcW w:w="2695" w:type="dxa"/>
          </w:tcPr>
          <w:p w14:paraId="0FBEFDED"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15</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(15%)</w:t>
            </w:r>
          </w:p>
        </w:tc>
        <w:tc>
          <w:tcPr>
            <w:tcW w:w="2268" w:type="dxa"/>
          </w:tcPr>
          <w:p w14:paraId="2D202871"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14</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(17%)</w:t>
            </w:r>
          </w:p>
        </w:tc>
      </w:tr>
      <w:tr w:rsidR="00B07771" w:rsidRPr="00B07771" w14:paraId="64E18245" w14:textId="77777777" w:rsidTr="00C91109">
        <w:trPr>
          <w:trHeight w:val="304"/>
        </w:trPr>
        <w:tc>
          <w:tcPr>
            <w:tcW w:w="4536" w:type="dxa"/>
          </w:tcPr>
          <w:p w14:paraId="63A915CF"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pacing w:val="-2"/>
                <w:sz w:val="20"/>
              </w:rPr>
              <w:t>Dysgeusia</w:t>
            </w:r>
          </w:p>
        </w:tc>
        <w:tc>
          <w:tcPr>
            <w:tcW w:w="2695" w:type="dxa"/>
          </w:tcPr>
          <w:p w14:paraId="68B69BC2"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3</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(3%)</w:t>
            </w:r>
          </w:p>
        </w:tc>
        <w:tc>
          <w:tcPr>
            <w:tcW w:w="2268" w:type="dxa"/>
          </w:tcPr>
          <w:p w14:paraId="40826174"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158E2365" w14:textId="77777777" w:rsidTr="00C91109">
        <w:trPr>
          <w:trHeight w:val="304"/>
        </w:trPr>
        <w:tc>
          <w:tcPr>
            <w:tcW w:w="9499" w:type="dxa"/>
            <w:gridSpan w:val="3"/>
          </w:tcPr>
          <w:p w14:paraId="3A4F76D2" w14:textId="77777777" w:rsidR="00B07771" w:rsidRPr="00B07771" w:rsidRDefault="00B07771" w:rsidP="00B07771">
            <w:pPr>
              <w:spacing w:before="59"/>
              <w:rPr>
                <w:rFonts w:ascii="Arial Narrow" w:eastAsia="Arial Narrow" w:hAnsi="Arial Narrow" w:cs="Arial Narrow"/>
                <w:b/>
                <w:sz w:val="20"/>
              </w:rPr>
            </w:pPr>
            <w:r w:rsidRPr="00B07771">
              <w:rPr>
                <w:rFonts w:ascii="Arial Narrow" w:eastAsia="Arial Narrow" w:hAnsi="Arial Narrow" w:cs="Arial Narrow"/>
                <w:b/>
                <w:sz w:val="20"/>
              </w:rPr>
              <w:t>Eye</w:t>
            </w:r>
            <w:r w:rsidRPr="00B07771">
              <w:rPr>
                <w:rFonts w:ascii="Arial Narrow" w:eastAsia="Arial Narrow" w:hAnsi="Arial Narrow" w:cs="Arial Narrow"/>
                <w:b/>
                <w:spacing w:val="-3"/>
                <w:sz w:val="20"/>
              </w:rPr>
              <w:t xml:space="preserve"> </w:t>
            </w:r>
            <w:r w:rsidRPr="00B07771">
              <w:rPr>
                <w:rFonts w:ascii="Arial Narrow" w:eastAsia="Arial Narrow" w:hAnsi="Arial Narrow" w:cs="Arial Narrow"/>
                <w:b/>
                <w:spacing w:val="-2"/>
                <w:sz w:val="20"/>
              </w:rPr>
              <w:t>disorders</w:t>
            </w:r>
          </w:p>
        </w:tc>
      </w:tr>
      <w:tr w:rsidR="00B07771" w:rsidRPr="00B07771" w14:paraId="3497DBE9" w14:textId="77777777" w:rsidTr="00C91109">
        <w:trPr>
          <w:trHeight w:val="304"/>
        </w:trPr>
        <w:tc>
          <w:tcPr>
            <w:tcW w:w="4536" w:type="dxa"/>
          </w:tcPr>
          <w:p w14:paraId="08F089A6"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Blurred</w:t>
            </w:r>
            <w:r w:rsidRPr="00B07771">
              <w:rPr>
                <w:rFonts w:ascii="Arial Narrow" w:eastAsia="Arial Narrow" w:hAnsi="Arial Narrow" w:cs="Arial Narrow"/>
                <w:spacing w:val="-9"/>
                <w:sz w:val="20"/>
              </w:rPr>
              <w:t xml:space="preserve"> </w:t>
            </w:r>
            <w:r w:rsidRPr="00B07771">
              <w:rPr>
                <w:rFonts w:ascii="Arial Narrow" w:eastAsia="Arial Narrow" w:hAnsi="Arial Narrow" w:cs="Arial Narrow"/>
                <w:spacing w:val="-2"/>
                <w:sz w:val="20"/>
              </w:rPr>
              <w:t>vision</w:t>
            </w:r>
          </w:p>
        </w:tc>
        <w:tc>
          <w:tcPr>
            <w:tcW w:w="2695" w:type="dxa"/>
          </w:tcPr>
          <w:p w14:paraId="0EDD6260"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10"/>
                <w:sz w:val="20"/>
              </w:rPr>
              <w:t xml:space="preserve"> </w:t>
            </w:r>
            <w:r w:rsidRPr="00B07771">
              <w:rPr>
                <w:rFonts w:ascii="Arial Narrow" w:eastAsia="Arial Narrow" w:hAnsi="Arial Narrow" w:cs="Arial Narrow"/>
                <w:spacing w:val="-2"/>
                <w:sz w:val="20"/>
              </w:rPr>
              <w:t>4(4%)</w:t>
            </w:r>
          </w:p>
        </w:tc>
        <w:tc>
          <w:tcPr>
            <w:tcW w:w="2268" w:type="dxa"/>
          </w:tcPr>
          <w:p w14:paraId="5E13B1C6"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5F2DF135" w14:textId="77777777" w:rsidTr="00C91109">
        <w:trPr>
          <w:trHeight w:val="304"/>
        </w:trPr>
        <w:tc>
          <w:tcPr>
            <w:tcW w:w="9499" w:type="dxa"/>
            <w:gridSpan w:val="3"/>
          </w:tcPr>
          <w:p w14:paraId="40DC5176" w14:textId="77777777" w:rsidR="00B07771" w:rsidRPr="00B07771" w:rsidRDefault="00B07771" w:rsidP="00B07771">
            <w:pPr>
              <w:spacing w:before="59"/>
              <w:rPr>
                <w:rFonts w:ascii="Arial Narrow" w:eastAsia="Arial Narrow" w:hAnsi="Arial Narrow" w:cs="Arial Narrow"/>
                <w:b/>
                <w:sz w:val="20"/>
              </w:rPr>
            </w:pPr>
            <w:r w:rsidRPr="00B07771">
              <w:rPr>
                <w:rFonts w:ascii="Arial Narrow" w:eastAsia="Arial Narrow" w:hAnsi="Arial Narrow" w:cs="Arial Narrow"/>
                <w:b/>
                <w:sz w:val="20"/>
              </w:rPr>
              <w:t>Vascular</w:t>
            </w:r>
            <w:r w:rsidRPr="00B07771">
              <w:rPr>
                <w:rFonts w:ascii="Arial Narrow" w:eastAsia="Arial Narrow" w:hAnsi="Arial Narrow" w:cs="Arial Narrow"/>
                <w:b/>
                <w:spacing w:val="-9"/>
                <w:sz w:val="20"/>
              </w:rPr>
              <w:t xml:space="preserve"> </w:t>
            </w:r>
            <w:r w:rsidRPr="00B07771">
              <w:rPr>
                <w:rFonts w:ascii="Arial Narrow" w:eastAsia="Arial Narrow" w:hAnsi="Arial Narrow" w:cs="Arial Narrow"/>
                <w:b/>
                <w:spacing w:val="-2"/>
                <w:sz w:val="20"/>
              </w:rPr>
              <w:t>disorders</w:t>
            </w:r>
          </w:p>
        </w:tc>
      </w:tr>
      <w:tr w:rsidR="00B07771" w:rsidRPr="00B07771" w14:paraId="4E234BD4" w14:textId="77777777" w:rsidTr="00C91109">
        <w:trPr>
          <w:trHeight w:val="304"/>
        </w:trPr>
        <w:tc>
          <w:tcPr>
            <w:tcW w:w="4536" w:type="dxa"/>
          </w:tcPr>
          <w:p w14:paraId="008B7A31"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pacing w:val="-2"/>
                <w:sz w:val="20"/>
              </w:rPr>
              <w:t>Hypotension</w:t>
            </w:r>
          </w:p>
        </w:tc>
        <w:tc>
          <w:tcPr>
            <w:tcW w:w="2695" w:type="dxa"/>
          </w:tcPr>
          <w:p w14:paraId="01DB478D"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8</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(8%)</w:t>
            </w:r>
          </w:p>
        </w:tc>
        <w:tc>
          <w:tcPr>
            <w:tcW w:w="2268" w:type="dxa"/>
          </w:tcPr>
          <w:p w14:paraId="5454A3F8"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74E68382" w14:textId="77777777" w:rsidTr="00C91109">
        <w:trPr>
          <w:trHeight w:val="304"/>
        </w:trPr>
        <w:tc>
          <w:tcPr>
            <w:tcW w:w="9499" w:type="dxa"/>
            <w:gridSpan w:val="3"/>
          </w:tcPr>
          <w:p w14:paraId="3B20D05E" w14:textId="77777777" w:rsidR="00B07771" w:rsidRPr="00B07771" w:rsidRDefault="00B07771" w:rsidP="00B07771">
            <w:pPr>
              <w:spacing w:before="59"/>
              <w:rPr>
                <w:rFonts w:ascii="Arial Narrow" w:eastAsia="Arial Narrow" w:hAnsi="Arial Narrow" w:cs="Arial Narrow"/>
                <w:b/>
                <w:sz w:val="20"/>
              </w:rPr>
            </w:pPr>
            <w:r w:rsidRPr="00B07771">
              <w:rPr>
                <w:rFonts w:ascii="Arial Narrow" w:eastAsia="Arial Narrow" w:hAnsi="Arial Narrow" w:cs="Arial Narrow"/>
                <w:b/>
                <w:sz w:val="20"/>
              </w:rPr>
              <w:t>Respiratory,</w:t>
            </w:r>
            <w:r w:rsidRPr="00B07771">
              <w:rPr>
                <w:rFonts w:ascii="Arial Narrow" w:eastAsia="Arial Narrow" w:hAnsi="Arial Narrow" w:cs="Arial Narrow"/>
                <w:b/>
                <w:spacing w:val="-9"/>
                <w:sz w:val="20"/>
              </w:rPr>
              <w:t xml:space="preserve"> </w:t>
            </w:r>
            <w:proofErr w:type="gramStart"/>
            <w:r w:rsidRPr="00B07771">
              <w:rPr>
                <w:rFonts w:ascii="Arial Narrow" w:eastAsia="Arial Narrow" w:hAnsi="Arial Narrow" w:cs="Arial Narrow"/>
                <w:b/>
                <w:sz w:val="20"/>
              </w:rPr>
              <w:t>thoracic</w:t>
            </w:r>
            <w:proofErr w:type="gramEnd"/>
            <w:r w:rsidRPr="00B07771">
              <w:rPr>
                <w:rFonts w:ascii="Arial Narrow" w:eastAsia="Arial Narrow" w:hAnsi="Arial Narrow" w:cs="Arial Narrow"/>
                <w:b/>
                <w:spacing w:val="-6"/>
                <w:sz w:val="20"/>
              </w:rPr>
              <w:t xml:space="preserve"> </w:t>
            </w:r>
            <w:r w:rsidRPr="00B07771">
              <w:rPr>
                <w:rFonts w:ascii="Arial Narrow" w:eastAsia="Arial Narrow" w:hAnsi="Arial Narrow" w:cs="Arial Narrow"/>
                <w:b/>
                <w:sz w:val="20"/>
              </w:rPr>
              <w:t>and</w:t>
            </w:r>
            <w:r w:rsidRPr="00B07771">
              <w:rPr>
                <w:rFonts w:ascii="Arial Narrow" w:eastAsia="Arial Narrow" w:hAnsi="Arial Narrow" w:cs="Arial Narrow"/>
                <w:b/>
                <w:spacing w:val="-7"/>
                <w:sz w:val="20"/>
              </w:rPr>
              <w:t xml:space="preserve"> </w:t>
            </w:r>
            <w:r w:rsidRPr="00B07771">
              <w:rPr>
                <w:rFonts w:ascii="Arial Narrow" w:eastAsia="Arial Narrow" w:hAnsi="Arial Narrow" w:cs="Arial Narrow"/>
                <w:b/>
                <w:sz w:val="20"/>
              </w:rPr>
              <w:t>mediastinal</w:t>
            </w:r>
            <w:r w:rsidRPr="00B07771">
              <w:rPr>
                <w:rFonts w:ascii="Arial Narrow" w:eastAsia="Arial Narrow" w:hAnsi="Arial Narrow" w:cs="Arial Narrow"/>
                <w:b/>
                <w:spacing w:val="-8"/>
                <w:sz w:val="20"/>
              </w:rPr>
              <w:t xml:space="preserve"> </w:t>
            </w:r>
            <w:r w:rsidRPr="00B07771">
              <w:rPr>
                <w:rFonts w:ascii="Arial Narrow" w:eastAsia="Arial Narrow" w:hAnsi="Arial Narrow" w:cs="Arial Narrow"/>
                <w:b/>
                <w:spacing w:val="-2"/>
                <w:sz w:val="20"/>
              </w:rPr>
              <w:t>disorders</w:t>
            </w:r>
          </w:p>
        </w:tc>
      </w:tr>
      <w:tr w:rsidR="00B07771" w:rsidRPr="00B07771" w14:paraId="29EF8B7C" w14:textId="77777777" w:rsidTr="00C91109">
        <w:trPr>
          <w:trHeight w:val="304"/>
        </w:trPr>
        <w:tc>
          <w:tcPr>
            <w:tcW w:w="4536" w:type="dxa"/>
          </w:tcPr>
          <w:p w14:paraId="4A4FF881"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lastRenderedPageBreak/>
              <w:t>Pleural</w:t>
            </w:r>
            <w:r w:rsidRPr="00B07771">
              <w:rPr>
                <w:rFonts w:ascii="Arial Narrow" w:eastAsia="Arial Narrow" w:hAnsi="Arial Narrow" w:cs="Arial Narrow"/>
                <w:spacing w:val="-8"/>
                <w:sz w:val="20"/>
              </w:rPr>
              <w:t xml:space="preserve"> </w:t>
            </w:r>
            <w:r w:rsidRPr="00B07771">
              <w:rPr>
                <w:rFonts w:ascii="Arial Narrow" w:eastAsia="Arial Narrow" w:hAnsi="Arial Narrow" w:cs="Arial Narrow"/>
                <w:spacing w:val="-2"/>
                <w:sz w:val="20"/>
              </w:rPr>
              <w:t>effusion</w:t>
            </w:r>
          </w:p>
        </w:tc>
        <w:tc>
          <w:tcPr>
            <w:tcW w:w="2695" w:type="dxa"/>
          </w:tcPr>
          <w:p w14:paraId="78FD4474"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10</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2"/>
                <w:sz w:val="20"/>
              </w:rPr>
              <w:t>(10%)</w:t>
            </w:r>
          </w:p>
        </w:tc>
        <w:tc>
          <w:tcPr>
            <w:tcW w:w="2268" w:type="dxa"/>
          </w:tcPr>
          <w:p w14:paraId="2737FCF2"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0516AB32" w14:textId="77777777" w:rsidTr="00C91109">
        <w:trPr>
          <w:trHeight w:val="304"/>
        </w:trPr>
        <w:tc>
          <w:tcPr>
            <w:tcW w:w="4536" w:type="dxa"/>
          </w:tcPr>
          <w:p w14:paraId="65C6D708"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pacing w:val="-2"/>
                <w:sz w:val="20"/>
              </w:rPr>
              <w:t>Wheezing</w:t>
            </w:r>
          </w:p>
        </w:tc>
        <w:tc>
          <w:tcPr>
            <w:tcW w:w="2695" w:type="dxa"/>
          </w:tcPr>
          <w:p w14:paraId="18343695"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5</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(5%)</w:t>
            </w:r>
          </w:p>
        </w:tc>
        <w:tc>
          <w:tcPr>
            <w:tcW w:w="2268" w:type="dxa"/>
          </w:tcPr>
          <w:p w14:paraId="261EC274"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757DB87A" w14:textId="77777777" w:rsidTr="00C91109">
        <w:trPr>
          <w:trHeight w:val="304"/>
        </w:trPr>
        <w:tc>
          <w:tcPr>
            <w:tcW w:w="4536" w:type="dxa"/>
          </w:tcPr>
          <w:p w14:paraId="51B2427A" w14:textId="77777777" w:rsidR="00B07771" w:rsidRPr="00B07771" w:rsidRDefault="00B07771" w:rsidP="00B07771">
            <w:pPr>
              <w:spacing w:before="59"/>
              <w:rPr>
                <w:rFonts w:ascii="Arial Narrow" w:eastAsia="Arial Narrow" w:hAnsi="Arial Narrow" w:cs="Arial Narrow"/>
                <w:sz w:val="20"/>
              </w:rPr>
            </w:pPr>
            <w:proofErr w:type="spellStart"/>
            <w:r w:rsidRPr="00B07771">
              <w:rPr>
                <w:rFonts w:ascii="Arial Narrow" w:eastAsia="Arial Narrow" w:hAnsi="Arial Narrow" w:cs="Arial Narrow"/>
                <w:spacing w:val="-2"/>
                <w:sz w:val="20"/>
              </w:rPr>
              <w:t>Dyspnoea</w:t>
            </w:r>
            <w:proofErr w:type="spellEnd"/>
          </w:p>
        </w:tc>
        <w:tc>
          <w:tcPr>
            <w:tcW w:w="2695" w:type="dxa"/>
          </w:tcPr>
          <w:p w14:paraId="3EAD2DB1"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21</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(20%)</w:t>
            </w:r>
          </w:p>
        </w:tc>
        <w:tc>
          <w:tcPr>
            <w:tcW w:w="2268" w:type="dxa"/>
          </w:tcPr>
          <w:p w14:paraId="14BEC44F"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1C70701F" w14:textId="77777777" w:rsidTr="00C91109">
        <w:trPr>
          <w:trHeight w:val="304"/>
        </w:trPr>
        <w:tc>
          <w:tcPr>
            <w:tcW w:w="4536" w:type="dxa"/>
          </w:tcPr>
          <w:p w14:paraId="731B1FD8"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pacing w:val="-2"/>
                <w:sz w:val="20"/>
              </w:rPr>
              <w:t>Cough</w:t>
            </w:r>
          </w:p>
        </w:tc>
        <w:tc>
          <w:tcPr>
            <w:tcW w:w="2695" w:type="dxa"/>
          </w:tcPr>
          <w:p w14:paraId="72A1A7AA"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26</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(25%)</w:t>
            </w:r>
          </w:p>
        </w:tc>
        <w:tc>
          <w:tcPr>
            <w:tcW w:w="2268" w:type="dxa"/>
          </w:tcPr>
          <w:p w14:paraId="3EAA0AE3"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6DAB87BB" w14:textId="77777777" w:rsidTr="00C91109">
        <w:trPr>
          <w:trHeight w:val="304"/>
        </w:trPr>
        <w:tc>
          <w:tcPr>
            <w:tcW w:w="9499" w:type="dxa"/>
            <w:gridSpan w:val="3"/>
          </w:tcPr>
          <w:p w14:paraId="208A1DF2" w14:textId="77777777" w:rsidR="00B07771" w:rsidRPr="00B07771" w:rsidRDefault="00B07771" w:rsidP="00B07771">
            <w:pPr>
              <w:spacing w:before="59"/>
              <w:rPr>
                <w:rFonts w:ascii="Arial Narrow" w:eastAsia="Arial Narrow" w:hAnsi="Arial Narrow" w:cs="Arial Narrow"/>
                <w:b/>
                <w:sz w:val="20"/>
              </w:rPr>
            </w:pPr>
            <w:r w:rsidRPr="00B07771">
              <w:rPr>
                <w:rFonts w:ascii="Arial Narrow" w:eastAsia="Arial Narrow" w:hAnsi="Arial Narrow" w:cs="Arial Narrow"/>
                <w:b/>
                <w:spacing w:val="-2"/>
                <w:sz w:val="20"/>
              </w:rPr>
              <w:t>Gastrointestinal</w:t>
            </w:r>
            <w:r w:rsidRPr="00B07771">
              <w:rPr>
                <w:rFonts w:ascii="Arial Narrow" w:eastAsia="Arial Narrow" w:hAnsi="Arial Narrow" w:cs="Arial Narrow"/>
                <w:b/>
                <w:spacing w:val="16"/>
                <w:sz w:val="20"/>
              </w:rPr>
              <w:t xml:space="preserve"> </w:t>
            </w:r>
            <w:r w:rsidRPr="00B07771">
              <w:rPr>
                <w:rFonts w:ascii="Arial Narrow" w:eastAsia="Arial Narrow" w:hAnsi="Arial Narrow" w:cs="Arial Narrow"/>
                <w:b/>
                <w:spacing w:val="-2"/>
                <w:sz w:val="20"/>
              </w:rPr>
              <w:t>disorders</w:t>
            </w:r>
          </w:p>
        </w:tc>
      </w:tr>
      <w:tr w:rsidR="00B07771" w:rsidRPr="00B07771" w14:paraId="5212CE80" w14:textId="77777777" w:rsidTr="00C91109">
        <w:trPr>
          <w:trHeight w:val="304"/>
        </w:trPr>
        <w:tc>
          <w:tcPr>
            <w:tcW w:w="4536" w:type="dxa"/>
          </w:tcPr>
          <w:p w14:paraId="68830153" w14:textId="77777777" w:rsidR="00B07771" w:rsidRPr="00B07771" w:rsidRDefault="00B07771" w:rsidP="00B07771">
            <w:pPr>
              <w:spacing w:before="30"/>
              <w:rPr>
                <w:rFonts w:ascii="Arial Narrow" w:eastAsia="Arial Narrow" w:hAnsi="Arial Narrow" w:cs="Arial Narrow"/>
                <w:sz w:val="20"/>
              </w:rPr>
            </w:pPr>
            <w:proofErr w:type="spellStart"/>
            <w:r w:rsidRPr="00B07771">
              <w:rPr>
                <w:rFonts w:ascii="Arial Narrow" w:eastAsia="Arial Narrow" w:hAnsi="Arial Narrow" w:cs="Arial Narrow"/>
                <w:spacing w:val="-2"/>
                <w:sz w:val="20"/>
              </w:rPr>
              <w:t>Diarrhoea</w:t>
            </w:r>
            <w:proofErr w:type="spellEnd"/>
          </w:p>
        </w:tc>
        <w:tc>
          <w:tcPr>
            <w:tcW w:w="2695" w:type="dxa"/>
          </w:tcPr>
          <w:p w14:paraId="04D6B8AE"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23</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(22%)</w:t>
            </w:r>
          </w:p>
        </w:tc>
        <w:tc>
          <w:tcPr>
            <w:tcW w:w="2268" w:type="dxa"/>
          </w:tcPr>
          <w:p w14:paraId="3C77916D"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2</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(2%)</w:t>
            </w:r>
          </w:p>
        </w:tc>
      </w:tr>
      <w:tr w:rsidR="00B07771" w:rsidRPr="00B07771" w14:paraId="2D8EDB81" w14:textId="77777777" w:rsidTr="00C91109">
        <w:trPr>
          <w:trHeight w:val="304"/>
        </w:trPr>
        <w:tc>
          <w:tcPr>
            <w:tcW w:w="4536" w:type="dxa"/>
          </w:tcPr>
          <w:p w14:paraId="3688DE6A"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pacing w:val="-2"/>
                <w:sz w:val="20"/>
              </w:rPr>
              <w:t>Stomatitis</w:t>
            </w:r>
          </w:p>
        </w:tc>
        <w:tc>
          <w:tcPr>
            <w:tcW w:w="2695" w:type="dxa"/>
          </w:tcPr>
          <w:p w14:paraId="3BC96126"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8</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(8%)</w:t>
            </w:r>
          </w:p>
        </w:tc>
        <w:tc>
          <w:tcPr>
            <w:tcW w:w="2268" w:type="dxa"/>
          </w:tcPr>
          <w:p w14:paraId="37A0C413"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1</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(1%)</w:t>
            </w:r>
          </w:p>
        </w:tc>
      </w:tr>
      <w:tr w:rsidR="00B07771" w:rsidRPr="00B07771" w14:paraId="7556F076" w14:textId="77777777" w:rsidTr="00C91109">
        <w:trPr>
          <w:trHeight w:val="304"/>
        </w:trPr>
        <w:tc>
          <w:tcPr>
            <w:tcW w:w="4536" w:type="dxa"/>
          </w:tcPr>
          <w:p w14:paraId="5C87AC18"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pacing w:val="-2"/>
                <w:sz w:val="20"/>
              </w:rPr>
              <w:t>Vomiting</w:t>
            </w:r>
          </w:p>
        </w:tc>
        <w:tc>
          <w:tcPr>
            <w:tcW w:w="2695" w:type="dxa"/>
          </w:tcPr>
          <w:p w14:paraId="5BE1F274"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23</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(22%)</w:t>
            </w:r>
          </w:p>
        </w:tc>
        <w:tc>
          <w:tcPr>
            <w:tcW w:w="2268" w:type="dxa"/>
          </w:tcPr>
          <w:p w14:paraId="061F2EE6"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8</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2"/>
                <w:sz w:val="20"/>
              </w:rPr>
              <w:t>(10%)</w:t>
            </w:r>
          </w:p>
        </w:tc>
      </w:tr>
      <w:tr w:rsidR="00B07771" w:rsidRPr="00B07771" w14:paraId="1B398C3F" w14:textId="77777777" w:rsidTr="00C91109">
        <w:trPr>
          <w:trHeight w:val="304"/>
        </w:trPr>
        <w:tc>
          <w:tcPr>
            <w:tcW w:w="4536" w:type="dxa"/>
          </w:tcPr>
          <w:p w14:paraId="2353E6F0"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Abdominal</w:t>
            </w:r>
            <w:r w:rsidRPr="00B07771">
              <w:rPr>
                <w:rFonts w:ascii="Arial Narrow" w:eastAsia="Arial Narrow" w:hAnsi="Arial Narrow" w:cs="Arial Narrow"/>
                <w:spacing w:val="-11"/>
                <w:sz w:val="20"/>
              </w:rPr>
              <w:t xml:space="preserve"> </w:t>
            </w:r>
            <w:r w:rsidRPr="00B07771">
              <w:rPr>
                <w:rFonts w:ascii="Arial Narrow" w:eastAsia="Arial Narrow" w:hAnsi="Arial Narrow" w:cs="Arial Narrow"/>
                <w:spacing w:val="-4"/>
                <w:sz w:val="20"/>
              </w:rPr>
              <w:t>pain</w:t>
            </w:r>
          </w:p>
        </w:tc>
        <w:tc>
          <w:tcPr>
            <w:tcW w:w="2695" w:type="dxa"/>
          </w:tcPr>
          <w:p w14:paraId="64CF59A1"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9</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(9%)</w:t>
            </w:r>
          </w:p>
        </w:tc>
        <w:tc>
          <w:tcPr>
            <w:tcW w:w="2268" w:type="dxa"/>
          </w:tcPr>
          <w:p w14:paraId="01AE6A88"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1486F13F" w14:textId="77777777" w:rsidTr="00C91109">
        <w:trPr>
          <w:trHeight w:val="304"/>
        </w:trPr>
        <w:tc>
          <w:tcPr>
            <w:tcW w:w="4536" w:type="dxa"/>
          </w:tcPr>
          <w:p w14:paraId="09C60025"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pacing w:val="-2"/>
                <w:sz w:val="20"/>
              </w:rPr>
              <w:t>Constipation</w:t>
            </w:r>
          </w:p>
        </w:tc>
        <w:tc>
          <w:tcPr>
            <w:tcW w:w="2695" w:type="dxa"/>
          </w:tcPr>
          <w:p w14:paraId="0C0038DA"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22</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(21%)</w:t>
            </w:r>
          </w:p>
        </w:tc>
        <w:tc>
          <w:tcPr>
            <w:tcW w:w="2268" w:type="dxa"/>
          </w:tcPr>
          <w:p w14:paraId="7F91B984"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1</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(1%)</w:t>
            </w:r>
          </w:p>
        </w:tc>
      </w:tr>
      <w:tr w:rsidR="00B07771" w:rsidRPr="00B07771" w14:paraId="0D7E50B0" w14:textId="77777777" w:rsidTr="00C91109">
        <w:trPr>
          <w:trHeight w:val="304"/>
        </w:trPr>
        <w:tc>
          <w:tcPr>
            <w:tcW w:w="4536" w:type="dxa"/>
          </w:tcPr>
          <w:p w14:paraId="17E1ADC5"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pacing w:val="-2"/>
                <w:sz w:val="20"/>
              </w:rPr>
              <w:t>Nausea</w:t>
            </w:r>
          </w:p>
        </w:tc>
        <w:tc>
          <w:tcPr>
            <w:tcW w:w="2695" w:type="dxa"/>
          </w:tcPr>
          <w:p w14:paraId="47D414AA"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42</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(41%)</w:t>
            </w:r>
          </w:p>
        </w:tc>
        <w:tc>
          <w:tcPr>
            <w:tcW w:w="2268" w:type="dxa"/>
          </w:tcPr>
          <w:p w14:paraId="2E299D25"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2</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(2%)</w:t>
            </w:r>
          </w:p>
        </w:tc>
      </w:tr>
      <w:tr w:rsidR="00B07771" w:rsidRPr="00B07771" w14:paraId="4E96E898" w14:textId="77777777" w:rsidTr="00C91109">
        <w:trPr>
          <w:trHeight w:val="304"/>
        </w:trPr>
        <w:tc>
          <w:tcPr>
            <w:tcW w:w="9499" w:type="dxa"/>
            <w:gridSpan w:val="3"/>
          </w:tcPr>
          <w:p w14:paraId="41EA24E9" w14:textId="77777777" w:rsidR="00B07771" w:rsidRPr="00B07771" w:rsidRDefault="00B07771" w:rsidP="00B07771">
            <w:pPr>
              <w:spacing w:before="30"/>
              <w:rPr>
                <w:rFonts w:ascii="Arial Narrow" w:eastAsia="Arial Narrow" w:hAnsi="Arial Narrow" w:cs="Arial Narrow"/>
                <w:b/>
                <w:sz w:val="20"/>
              </w:rPr>
            </w:pPr>
            <w:r w:rsidRPr="00B07771">
              <w:rPr>
                <w:rFonts w:ascii="Arial Narrow" w:eastAsia="Arial Narrow" w:hAnsi="Arial Narrow" w:cs="Arial Narrow"/>
                <w:b/>
                <w:spacing w:val="-2"/>
                <w:sz w:val="20"/>
              </w:rPr>
              <w:t>Hepatobiliary</w:t>
            </w:r>
            <w:r w:rsidRPr="00B07771">
              <w:rPr>
                <w:rFonts w:ascii="Arial Narrow" w:eastAsia="Arial Narrow" w:hAnsi="Arial Narrow" w:cs="Arial Narrow"/>
                <w:b/>
                <w:spacing w:val="12"/>
                <w:sz w:val="20"/>
              </w:rPr>
              <w:t xml:space="preserve"> </w:t>
            </w:r>
            <w:r w:rsidRPr="00B07771">
              <w:rPr>
                <w:rFonts w:ascii="Arial Narrow" w:eastAsia="Arial Narrow" w:hAnsi="Arial Narrow" w:cs="Arial Narrow"/>
                <w:b/>
                <w:spacing w:val="-2"/>
                <w:sz w:val="20"/>
              </w:rPr>
              <w:t>disorders</w:t>
            </w:r>
          </w:p>
        </w:tc>
      </w:tr>
      <w:tr w:rsidR="00B07771" w:rsidRPr="00B07771" w14:paraId="7929D057" w14:textId="77777777" w:rsidTr="00C91109">
        <w:trPr>
          <w:trHeight w:val="304"/>
        </w:trPr>
        <w:tc>
          <w:tcPr>
            <w:tcW w:w="4536" w:type="dxa"/>
          </w:tcPr>
          <w:p w14:paraId="0E65E2EB" w14:textId="77777777" w:rsidR="00B07771" w:rsidRPr="00B07771" w:rsidRDefault="00B07771" w:rsidP="00B07771">
            <w:pPr>
              <w:spacing w:before="30"/>
              <w:rPr>
                <w:rFonts w:ascii="Arial Narrow" w:eastAsia="Arial Narrow" w:hAnsi="Arial Narrow" w:cs="Arial Narrow"/>
                <w:sz w:val="20"/>
              </w:rPr>
            </w:pPr>
            <w:proofErr w:type="spellStart"/>
            <w:r w:rsidRPr="00B07771">
              <w:rPr>
                <w:rFonts w:ascii="Arial Narrow" w:eastAsia="Arial Narrow" w:hAnsi="Arial Narrow" w:cs="Arial Narrow"/>
                <w:spacing w:val="-2"/>
                <w:sz w:val="20"/>
              </w:rPr>
              <w:t>Hyperbilirubinaemia</w:t>
            </w:r>
            <w:proofErr w:type="spellEnd"/>
          </w:p>
        </w:tc>
        <w:tc>
          <w:tcPr>
            <w:tcW w:w="2695" w:type="dxa"/>
          </w:tcPr>
          <w:p w14:paraId="75BF00B9"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3</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(3%)</w:t>
            </w:r>
          </w:p>
        </w:tc>
        <w:tc>
          <w:tcPr>
            <w:tcW w:w="2268" w:type="dxa"/>
          </w:tcPr>
          <w:p w14:paraId="3B8BB19E"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8</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2"/>
                <w:sz w:val="20"/>
              </w:rPr>
              <w:t>(10%)</w:t>
            </w:r>
          </w:p>
        </w:tc>
      </w:tr>
      <w:tr w:rsidR="00B07771" w:rsidRPr="00B07771" w14:paraId="41E0343E" w14:textId="77777777" w:rsidTr="00C91109">
        <w:trPr>
          <w:trHeight w:val="304"/>
        </w:trPr>
        <w:tc>
          <w:tcPr>
            <w:tcW w:w="4536" w:type="dxa"/>
          </w:tcPr>
          <w:p w14:paraId="542A808E"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pacing w:val="-2"/>
                <w:sz w:val="20"/>
              </w:rPr>
              <w:t>Transaminases</w:t>
            </w:r>
            <w:r w:rsidRPr="00B07771">
              <w:rPr>
                <w:rFonts w:ascii="Arial Narrow" w:eastAsia="Arial Narrow" w:hAnsi="Arial Narrow" w:cs="Arial Narrow"/>
                <w:spacing w:val="11"/>
                <w:sz w:val="20"/>
              </w:rPr>
              <w:t xml:space="preserve"> </w:t>
            </w:r>
            <w:r w:rsidRPr="00B07771">
              <w:rPr>
                <w:rFonts w:ascii="Arial Narrow" w:eastAsia="Arial Narrow" w:hAnsi="Arial Narrow" w:cs="Arial Narrow"/>
                <w:spacing w:val="-2"/>
                <w:sz w:val="20"/>
              </w:rPr>
              <w:t>increased</w:t>
            </w:r>
          </w:p>
        </w:tc>
        <w:tc>
          <w:tcPr>
            <w:tcW w:w="2695" w:type="dxa"/>
          </w:tcPr>
          <w:p w14:paraId="7D92B79A"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pacing w:val="-5"/>
                <w:sz w:val="20"/>
              </w:rPr>
              <w:t>N/A</w:t>
            </w:r>
          </w:p>
        </w:tc>
        <w:tc>
          <w:tcPr>
            <w:tcW w:w="2268" w:type="dxa"/>
          </w:tcPr>
          <w:p w14:paraId="009A7DFE"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8"/>
                <w:sz w:val="20"/>
              </w:rPr>
              <w:t xml:space="preserve"> </w:t>
            </w:r>
            <w:r w:rsidRPr="00B07771">
              <w:rPr>
                <w:rFonts w:ascii="Arial Narrow" w:eastAsia="Arial Narrow" w:hAnsi="Arial Narrow" w:cs="Arial Narrow"/>
                <w:spacing w:val="-2"/>
                <w:sz w:val="20"/>
              </w:rPr>
              <w:t>10(12%)</w:t>
            </w:r>
          </w:p>
        </w:tc>
      </w:tr>
      <w:tr w:rsidR="00B07771" w:rsidRPr="00B07771" w14:paraId="1143819F" w14:textId="77777777" w:rsidTr="00C91109">
        <w:trPr>
          <w:trHeight w:val="304"/>
        </w:trPr>
        <w:tc>
          <w:tcPr>
            <w:tcW w:w="4536" w:type="dxa"/>
          </w:tcPr>
          <w:p w14:paraId="5141067D"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pacing w:val="-2"/>
                <w:sz w:val="20"/>
              </w:rPr>
              <w:t>Aspartate</w:t>
            </w:r>
            <w:r w:rsidRPr="00B07771">
              <w:rPr>
                <w:rFonts w:ascii="Arial Narrow" w:eastAsia="Arial Narrow" w:hAnsi="Arial Narrow" w:cs="Arial Narrow"/>
                <w:spacing w:val="11"/>
                <w:sz w:val="20"/>
              </w:rPr>
              <w:t xml:space="preserve"> </w:t>
            </w:r>
            <w:r w:rsidRPr="00B07771">
              <w:rPr>
                <w:rFonts w:ascii="Arial Narrow" w:eastAsia="Arial Narrow" w:hAnsi="Arial Narrow" w:cs="Arial Narrow"/>
                <w:spacing w:val="-2"/>
                <w:sz w:val="20"/>
              </w:rPr>
              <w:t>aminotransferase</w:t>
            </w:r>
            <w:r w:rsidRPr="00B07771">
              <w:rPr>
                <w:rFonts w:ascii="Arial Narrow" w:eastAsia="Arial Narrow" w:hAnsi="Arial Narrow" w:cs="Arial Narrow"/>
                <w:spacing w:val="12"/>
                <w:sz w:val="20"/>
              </w:rPr>
              <w:t xml:space="preserve"> </w:t>
            </w:r>
            <w:r w:rsidRPr="00B07771">
              <w:rPr>
                <w:rFonts w:ascii="Arial Narrow" w:eastAsia="Arial Narrow" w:hAnsi="Arial Narrow" w:cs="Arial Narrow"/>
                <w:spacing w:val="-2"/>
                <w:sz w:val="20"/>
              </w:rPr>
              <w:t>increased</w:t>
            </w:r>
          </w:p>
        </w:tc>
        <w:tc>
          <w:tcPr>
            <w:tcW w:w="2695" w:type="dxa"/>
          </w:tcPr>
          <w:p w14:paraId="46A2D827"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6</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(6%)</w:t>
            </w:r>
          </w:p>
        </w:tc>
        <w:tc>
          <w:tcPr>
            <w:tcW w:w="2268" w:type="dxa"/>
          </w:tcPr>
          <w:p w14:paraId="704B3BD6"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090F2DE7" w14:textId="77777777" w:rsidTr="00C91109">
        <w:trPr>
          <w:trHeight w:val="304"/>
        </w:trPr>
        <w:tc>
          <w:tcPr>
            <w:tcW w:w="9499" w:type="dxa"/>
            <w:gridSpan w:val="3"/>
          </w:tcPr>
          <w:p w14:paraId="65D0746C" w14:textId="77777777" w:rsidR="00B07771" w:rsidRPr="00B07771" w:rsidRDefault="00B07771" w:rsidP="00B07771">
            <w:pPr>
              <w:spacing w:before="30"/>
              <w:rPr>
                <w:rFonts w:ascii="Arial Narrow" w:eastAsia="Arial Narrow" w:hAnsi="Arial Narrow" w:cs="Arial Narrow"/>
                <w:b/>
                <w:sz w:val="20"/>
              </w:rPr>
            </w:pPr>
            <w:r w:rsidRPr="00B07771">
              <w:rPr>
                <w:rFonts w:ascii="Arial Narrow" w:eastAsia="Arial Narrow" w:hAnsi="Arial Narrow" w:cs="Arial Narrow"/>
                <w:b/>
                <w:sz w:val="20"/>
              </w:rPr>
              <w:t>Musculoskeletal</w:t>
            </w:r>
            <w:r w:rsidRPr="00B07771">
              <w:rPr>
                <w:rFonts w:ascii="Arial Narrow" w:eastAsia="Arial Narrow" w:hAnsi="Arial Narrow" w:cs="Arial Narrow"/>
                <w:b/>
                <w:spacing w:val="-9"/>
                <w:sz w:val="20"/>
              </w:rPr>
              <w:t xml:space="preserve"> </w:t>
            </w:r>
            <w:r w:rsidRPr="00B07771">
              <w:rPr>
                <w:rFonts w:ascii="Arial Narrow" w:eastAsia="Arial Narrow" w:hAnsi="Arial Narrow" w:cs="Arial Narrow"/>
                <w:b/>
                <w:sz w:val="20"/>
              </w:rPr>
              <w:t>and</w:t>
            </w:r>
            <w:r w:rsidRPr="00B07771">
              <w:rPr>
                <w:rFonts w:ascii="Arial Narrow" w:eastAsia="Arial Narrow" w:hAnsi="Arial Narrow" w:cs="Arial Narrow"/>
                <w:b/>
                <w:spacing w:val="-7"/>
                <w:sz w:val="20"/>
              </w:rPr>
              <w:t xml:space="preserve"> </w:t>
            </w:r>
            <w:r w:rsidRPr="00B07771">
              <w:rPr>
                <w:rFonts w:ascii="Arial Narrow" w:eastAsia="Arial Narrow" w:hAnsi="Arial Narrow" w:cs="Arial Narrow"/>
                <w:b/>
                <w:sz w:val="20"/>
              </w:rPr>
              <w:t>connective</w:t>
            </w:r>
            <w:r w:rsidRPr="00B07771">
              <w:rPr>
                <w:rFonts w:ascii="Arial Narrow" w:eastAsia="Arial Narrow" w:hAnsi="Arial Narrow" w:cs="Arial Narrow"/>
                <w:b/>
                <w:spacing w:val="-8"/>
                <w:sz w:val="20"/>
              </w:rPr>
              <w:t xml:space="preserve"> </w:t>
            </w:r>
            <w:r w:rsidRPr="00B07771">
              <w:rPr>
                <w:rFonts w:ascii="Arial Narrow" w:eastAsia="Arial Narrow" w:hAnsi="Arial Narrow" w:cs="Arial Narrow"/>
                <w:b/>
                <w:sz w:val="20"/>
              </w:rPr>
              <w:t>tissue</w:t>
            </w:r>
            <w:r w:rsidRPr="00B07771">
              <w:rPr>
                <w:rFonts w:ascii="Arial Narrow" w:eastAsia="Arial Narrow" w:hAnsi="Arial Narrow" w:cs="Arial Narrow"/>
                <w:b/>
                <w:spacing w:val="-8"/>
                <w:sz w:val="20"/>
              </w:rPr>
              <w:t xml:space="preserve"> </w:t>
            </w:r>
            <w:r w:rsidRPr="00B07771">
              <w:rPr>
                <w:rFonts w:ascii="Arial Narrow" w:eastAsia="Arial Narrow" w:hAnsi="Arial Narrow" w:cs="Arial Narrow"/>
                <w:b/>
                <w:spacing w:val="-2"/>
                <w:sz w:val="20"/>
              </w:rPr>
              <w:t>disorders</w:t>
            </w:r>
          </w:p>
        </w:tc>
      </w:tr>
      <w:tr w:rsidR="00B07771" w:rsidRPr="00B07771" w14:paraId="5DA40144" w14:textId="77777777" w:rsidTr="00C91109">
        <w:trPr>
          <w:trHeight w:val="304"/>
        </w:trPr>
        <w:tc>
          <w:tcPr>
            <w:tcW w:w="4536" w:type="dxa"/>
          </w:tcPr>
          <w:p w14:paraId="2660A227"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Muscle</w:t>
            </w:r>
            <w:r w:rsidRPr="00B07771">
              <w:rPr>
                <w:rFonts w:ascii="Arial Narrow" w:eastAsia="Arial Narrow" w:hAnsi="Arial Narrow" w:cs="Arial Narrow"/>
                <w:spacing w:val="-8"/>
                <w:sz w:val="20"/>
              </w:rPr>
              <w:t xml:space="preserve"> </w:t>
            </w:r>
            <w:r w:rsidRPr="00B07771">
              <w:rPr>
                <w:rFonts w:ascii="Arial Narrow" w:eastAsia="Arial Narrow" w:hAnsi="Arial Narrow" w:cs="Arial Narrow"/>
                <w:spacing w:val="-2"/>
                <w:sz w:val="20"/>
              </w:rPr>
              <w:t>weakness</w:t>
            </w:r>
          </w:p>
        </w:tc>
        <w:tc>
          <w:tcPr>
            <w:tcW w:w="2695" w:type="dxa"/>
          </w:tcPr>
          <w:p w14:paraId="64398496"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8</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(8%)</w:t>
            </w:r>
          </w:p>
        </w:tc>
        <w:tc>
          <w:tcPr>
            <w:tcW w:w="2268" w:type="dxa"/>
          </w:tcPr>
          <w:p w14:paraId="0DA06734"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73370526" w14:textId="77777777" w:rsidTr="00C91109">
        <w:trPr>
          <w:trHeight w:val="304"/>
        </w:trPr>
        <w:tc>
          <w:tcPr>
            <w:tcW w:w="4536" w:type="dxa"/>
          </w:tcPr>
          <w:p w14:paraId="77D18390"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pacing w:val="-2"/>
                <w:sz w:val="20"/>
              </w:rPr>
              <w:t>Myalgia</w:t>
            </w:r>
          </w:p>
        </w:tc>
        <w:tc>
          <w:tcPr>
            <w:tcW w:w="2695" w:type="dxa"/>
          </w:tcPr>
          <w:p w14:paraId="3BB120CD"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13</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(13%)</w:t>
            </w:r>
          </w:p>
        </w:tc>
        <w:tc>
          <w:tcPr>
            <w:tcW w:w="2268" w:type="dxa"/>
          </w:tcPr>
          <w:p w14:paraId="15442B1F"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6CBE9BF0" w14:textId="77777777" w:rsidTr="00C91109">
        <w:trPr>
          <w:trHeight w:val="304"/>
        </w:trPr>
        <w:tc>
          <w:tcPr>
            <w:tcW w:w="4536" w:type="dxa"/>
          </w:tcPr>
          <w:p w14:paraId="20CD682F"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pacing w:val="-2"/>
                <w:sz w:val="20"/>
              </w:rPr>
              <w:t>Arthralgia</w:t>
            </w:r>
          </w:p>
        </w:tc>
        <w:tc>
          <w:tcPr>
            <w:tcW w:w="2695" w:type="dxa"/>
          </w:tcPr>
          <w:p w14:paraId="0322A3C7"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9</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(9%)</w:t>
            </w:r>
          </w:p>
        </w:tc>
        <w:tc>
          <w:tcPr>
            <w:tcW w:w="2268" w:type="dxa"/>
          </w:tcPr>
          <w:p w14:paraId="62F1AE75"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1</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(1%)</w:t>
            </w:r>
          </w:p>
        </w:tc>
      </w:tr>
      <w:tr w:rsidR="00B07771" w:rsidRPr="00B07771" w14:paraId="2F2D1065" w14:textId="77777777" w:rsidTr="00C91109">
        <w:trPr>
          <w:trHeight w:val="304"/>
        </w:trPr>
        <w:tc>
          <w:tcPr>
            <w:tcW w:w="4536" w:type="dxa"/>
          </w:tcPr>
          <w:p w14:paraId="67714A6F"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Back</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pain</w:t>
            </w:r>
          </w:p>
        </w:tc>
        <w:tc>
          <w:tcPr>
            <w:tcW w:w="2695" w:type="dxa"/>
          </w:tcPr>
          <w:p w14:paraId="00417518"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8</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(8%)</w:t>
            </w:r>
          </w:p>
        </w:tc>
        <w:tc>
          <w:tcPr>
            <w:tcW w:w="2268" w:type="dxa"/>
          </w:tcPr>
          <w:p w14:paraId="6A35DB5B"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4A96106A" w14:textId="77777777" w:rsidTr="00C91109">
        <w:trPr>
          <w:trHeight w:val="304"/>
        </w:trPr>
        <w:tc>
          <w:tcPr>
            <w:tcW w:w="4536" w:type="dxa"/>
          </w:tcPr>
          <w:p w14:paraId="6EDACEDA"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Pain</w:t>
            </w:r>
            <w:r w:rsidRPr="00B07771">
              <w:rPr>
                <w:rFonts w:ascii="Arial Narrow" w:eastAsia="Arial Narrow" w:hAnsi="Arial Narrow" w:cs="Arial Narrow"/>
                <w:spacing w:val="-3"/>
                <w:sz w:val="20"/>
              </w:rPr>
              <w:t xml:space="preserve"> </w:t>
            </w:r>
            <w:r w:rsidRPr="00B07771">
              <w:rPr>
                <w:rFonts w:ascii="Arial Narrow" w:eastAsia="Arial Narrow" w:hAnsi="Arial Narrow" w:cs="Arial Narrow"/>
                <w:sz w:val="20"/>
              </w:rPr>
              <w:t>in</w:t>
            </w:r>
            <w:r w:rsidRPr="00B07771">
              <w:rPr>
                <w:rFonts w:ascii="Arial Narrow" w:eastAsia="Arial Narrow" w:hAnsi="Arial Narrow" w:cs="Arial Narrow"/>
                <w:spacing w:val="-3"/>
                <w:sz w:val="20"/>
              </w:rPr>
              <w:t xml:space="preserve"> </w:t>
            </w:r>
            <w:r w:rsidRPr="00B07771">
              <w:rPr>
                <w:rFonts w:ascii="Arial Narrow" w:eastAsia="Arial Narrow" w:hAnsi="Arial Narrow" w:cs="Arial Narrow"/>
                <w:spacing w:val="-2"/>
                <w:sz w:val="20"/>
              </w:rPr>
              <w:t>extremity</w:t>
            </w:r>
          </w:p>
        </w:tc>
        <w:tc>
          <w:tcPr>
            <w:tcW w:w="2695" w:type="dxa"/>
          </w:tcPr>
          <w:p w14:paraId="5B3E6B11"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7</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(7%)</w:t>
            </w:r>
          </w:p>
        </w:tc>
        <w:tc>
          <w:tcPr>
            <w:tcW w:w="2268" w:type="dxa"/>
          </w:tcPr>
          <w:p w14:paraId="049E5E58"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2</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(2%)</w:t>
            </w:r>
          </w:p>
        </w:tc>
      </w:tr>
      <w:tr w:rsidR="00B07771" w:rsidRPr="00B07771" w14:paraId="6252DFD3" w14:textId="77777777" w:rsidTr="00C91109">
        <w:trPr>
          <w:trHeight w:val="546"/>
        </w:trPr>
        <w:tc>
          <w:tcPr>
            <w:tcW w:w="4536" w:type="dxa"/>
          </w:tcPr>
          <w:p w14:paraId="7A00800E"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Rhabdomyolysis,</w:t>
            </w:r>
            <w:r w:rsidRPr="00B07771">
              <w:rPr>
                <w:rFonts w:ascii="Arial Narrow" w:eastAsia="Arial Narrow" w:hAnsi="Arial Narrow" w:cs="Arial Narrow"/>
                <w:spacing w:val="-12"/>
                <w:sz w:val="20"/>
              </w:rPr>
              <w:t xml:space="preserve"> </w:t>
            </w:r>
            <w:r w:rsidRPr="00B07771">
              <w:rPr>
                <w:rFonts w:ascii="Arial Narrow" w:eastAsia="Arial Narrow" w:hAnsi="Arial Narrow" w:cs="Arial Narrow"/>
                <w:sz w:val="20"/>
              </w:rPr>
              <w:t>blood</w:t>
            </w:r>
            <w:r w:rsidRPr="00B07771">
              <w:rPr>
                <w:rFonts w:ascii="Arial Narrow" w:eastAsia="Arial Narrow" w:hAnsi="Arial Narrow" w:cs="Arial Narrow"/>
                <w:spacing w:val="-11"/>
                <w:sz w:val="20"/>
              </w:rPr>
              <w:t xml:space="preserve"> </w:t>
            </w:r>
            <w:r w:rsidRPr="00B07771">
              <w:rPr>
                <w:rFonts w:ascii="Arial Narrow" w:eastAsia="Arial Narrow" w:hAnsi="Arial Narrow" w:cs="Arial Narrow"/>
                <w:sz w:val="20"/>
              </w:rPr>
              <w:t>creatine</w:t>
            </w:r>
            <w:r w:rsidRPr="00B07771">
              <w:rPr>
                <w:rFonts w:ascii="Arial Narrow" w:eastAsia="Arial Narrow" w:hAnsi="Arial Narrow" w:cs="Arial Narrow"/>
                <w:spacing w:val="-11"/>
                <w:sz w:val="20"/>
              </w:rPr>
              <w:t xml:space="preserve"> </w:t>
            </w:r>
            <w:r w:rsidRPr="00B07771">
              <w:rPr>
                <w:rFonts w:ascii="Arial Narrow" w:eastAsia="Arial Narrow" w:hAnsi="Arial Narrow" w:cs="Arial Narrow"/>
                <w:sz w:val="20"/>
              </w:rPr>
              <w:t xml:space="preserve">phosphokinase </w:t>
            </w:r>
            <w:r w:rsidRPr="00B07771">
              <w:rPr>
                <w:rFonts w:ascii="Arial Narrow" w:eastAsia="Arial Narrow" w:hAnsi="Arial Narrow" w:cs="Arial Narrow"/>
                <w:spacing w:val="-2"/>
                <w:sz w:val="20"/>
              </w:rPr>
              <w:t>increased</w:t>
            </w:r>
          </w:p>
        </w:tc>
        <w:tc>
          <w:tcPr>
            <w:tcW w:w="2695" w:type="dxa"/>
          </w:tcPr>
          <w:p w14:paraId="003D9938"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Rare:</w:t>
            </w:r>
            <w:r w:rsidRPr="00B07771">
              <w:rPr>
                <w:rFonts w:ascii="Arial Narrow" w:eastAsia="Arial Narrow" w:hAnsi="Arial Narrow" w:cs="Arial Narrow"/>
                <w:spacing w:val="-8"/>
                <w:sz w:val="20"/>
              </w:rPr>
              <w:t xml:space="preserve"> </w:t>
            </w:r>
            <w:r w:rsidRPr="00B07771">
              <w:rPr>
                <w:rFonts w:ascii="Arial Narrow" w:eastAsia="Arial Narrow" w:hAnsi="Arial Narrow" w:cs="Arial Narrow"/>
                <w:spacing w:val="-5"/>
                <w:sz w:val="20"/>
              </w:rPr>
              <w:t>N/A</w:t>
            </w:r>
          </w:p>
        </w:tc>
        <w:tc>
          <w:tcPr>
            <w:tcW w:w="2268" w:type="dxa"/>
          </w:tcPr>
          <w:p w14:paraId="562B9DD5"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Rare:</w:t>
            </w:r>
            <w:r w:rsidRPr="00B07771">
              <w:rPr>
                <w:rFonts w:ascii="Arial Narrow" w:eastAsia="Arial Narrow" w:hAnsi="Arial Narrow" w:cs="Arial Narrow"/>
                <w:spacing w:val="-8"/>
                <w:sz w:val="20"/>
              </w:rPr>
              <w:t xml:space="preserve"> </w:t>
            </w:r>
            <w:r w:rsidRPr="00B07771">
              <w:rPr>
                <w:rFonts w:ascii="Arial Narrow" w:eastAsia="Arial Narrow" w:hAnsi="Arial Narrow" w:cs="Arial Narrow"/>
                <w:spacing w:val="-5"/>
                <w:sz w:val="20"/>
              </w:rPr>
              <w:t>N/A</w:t>
            </w:r>
          </w:p>
        </w:tc>
      </w:tr>
      <w:tr w:rsidR="00B07771" w:rsidRPr="00B07771" w14:paraId="5BAAEA51" w14:textId="77777777" w:rsidTr="00C91109">
        <w:trPr>
          <w:trHeight w:val="304"/>
        </w:trPr>
        <w:tc>
          <w:tcPr>
            <w:tcW w:w="9499" w:type="dxa"/>
            <w:gridSpan w:val="3"/>
          </w:tcPr>
          <w:p w14:paraId="20619C03" w14:textId="77777777" w:rsidR="00B07771" w:rsidRPr="00B07771" w:rsidRDefault="00B07771" w:rsidP="00B07771">
            <w:pPr>
              <w:spacing w:before="59"/>
              <w:rPr>
                <w:rFonts w:ascii="Arial Narrow" w:eastAsia="Arial Narrow" w:hAnsi="Arial Narrow" w:cs="Arial Narrow"/>
                <w:b/>
                <w:sz w:val="20"/>
              </w:rPr>
            </w:pPr>
            <w:r w:rsidRPr="00B07771">
              <w:rPr>
                <w:rFonts w:ascii="Arial Narrow" w:eastAsia="Arial Narrow" w:hAnsi="Arial Narrow" w:cs="Arial Narrow"/>
                <w:b/>
                <w:sz w:val="20"/>
              </w:rPr>
              <w:t>Renal</w:t>
            </w:r>
            <w:r w:rsidRPr="00B07771">
              <w:rPr>
                <w:rFonts w:ascii="Arial Narrow" w:eastAsia="Arial Narrow" w:hAnsi="Arial Narrow" w:cs="Arial Narrow"/>
                <w:b/>
                <w:spacing w:val="-4"/>
                <w:sz w:val="20"/>
              </w:rPr>
              <w:t xml:space="preserve"> </w:t>
            </w:r>
            <w:r w:rsidRPr="00B07771">
              <w:rPr>
                <w:rFonts w:ascii="Arial Narrow" w:eastAsia="Arial Narrow" w:hAnsi="Arial Narrow" w:cs="Arial Narrow"/>
                <w:b/>
                <w:sz w:val="20"/>
              </w:rPr>
              <w:t>and</w:t>
            </w:r>
            <w:r w:rsidRPr="00B07771">
              <w:rPr>
                <w:rFonts w:ascii="Arial Narrow" w:eastAsia="Arial Narrow" w:hAnsi="Arial Narrow" w:cs="Arial Narrow"/>
                <w:b/>
                <w:spacing w:val="-2"/>
                <w:sz w:val="20"/>
              </w:rPr>
              <w:t xml:space="preserve"> </w:t>
            </w:r>
            <w:r w:rsidRPr="00B07771">
              <w:rPr>
                <w:rFonts w:ascii="Arial Narrow" w:eastAsia="Arial Narrow" w:hAnsi="Arial Narrow" w:cs="Arial Narrow"/>
                <w:b/>
                <w:sz w:val="20"/>
              </w:rPr>
              <w:t>urinary</w:t>
            </w:r>
            <w:r w:rsidRPr="00B07771">
              <w:rPr>
                <w:rFonts w:ascii="Arial Narrow" w:eastAsia="Arial Narrow" w:hAnsi="Arial Narrow" w:cs="Arial Narrow"/>
                <w:b/>
                <w:spacing w:val="-4"/>
                <w:sz w:val="20"/>
              </w:rPr>
              <w:t xml:space="preserve"> </w:t>
            </w:r>
            <w:r w:rsidRPr="00B07771">
              <w:rPr>
                <w:rFonts w:ascii="Arial Narrow" w:eastAsia="Arial Narrow" w:hAnsi="Arial Narrow" w:cs="Arial Narrow"/>
                <w:b/>
                <w:spacing w:val="-2"/>
                <w:sz w:val="20"/>
              </w:rPr>
              <w:t>disorders</w:t>
            </w:r>
          </w:p>
        </w:tc>
      </w:tr>
      <w:tr w:rsidR="00B07771" w:rsidRPr="00B07771" w14:paraId="194D3E0D" w14:textId="77777777" w:rsidTr="00C91109">
        <w:trPr>
          <w:trHeight w:val="304"/>
        </w:trPr>
        <w:tc>
          <w:tcPr>
            <w:tcW w:w="4536" w:type="dxa"/>
          </w:tcPr>
          <w:p w14:paraId="46EC0D5A"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Blood</w:t>
            </w:r>
            <w:r w:rsidRPr="00B07771">
              <w:rPr>
                <w:rFonts w:ascii="Arial Narrow" w:eastAsia="Arial Narrow" w:hAnsi="Arial Narrow" w:cs="Arial Narrow"/>
                <w:spacing w:val="-9"/>
                <w:sz w:val="20"/>
              </w:rPr>
              <w:t xml:space="preserve"> </w:t>
            </w:r>
            <w:r w:rsidRPr="00B07771">
              <w:rPr>
                <w:rFonts w:ascii="Arial Narrow" w:eastAsia="Arial Narrow" w:hAnsi="Arial Narrow" w:cs="Arial Narrow"/>
                <w:sz w:val="20"/>
              </w:rPr>
              <w:t>creatinine</w:t>
            </w:r>
            <w:r w:rsidRPr="00B07771">
              <w:rPr>
                <w:rFonts w:ascii="Arial Narrow" w:eastAsia="Arial Narrow" w:hAnsi="Arial Narrow" w:cs="Arial Narrow"/>
                <w:spacing w:val="-10"/>
                <w:sz w:val="20"/>
              </w:rPr>
              <w:t xml:space="preserve"> </w:t>
            </w:r>
            <w:r w:rsidRPr="00B07771">
              <w:rPr>
                <w:rFonts w:ascii="Arial Narrow" w:eastAsia="Arial Narrow" w:hAnsi="Arial Narrow" w:cs="Arial Narrow"/>
                <w:spacing w:val="-2"/>
                <w:sz w:val="20"/>
              </w:rPr>
              <w:t>increased</w:t>
            </w:r>
          </w:p>
        </w:tc>
        <w:tc>
          <w:tcPr>
            <w:tcW w:w="2695" w:type="dxa"/>
          </w:tcPr>
          <w:p w14:paraId="68C90D0F"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2</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(2%)</w:t>
            </w:r>
          </w:p>
        </w:tc>
        <w:tc>
          <w:tcPr>
            <w:tcW w:w="2268" w:type="dxa"/>
          </w:tcPr>
          <w:p w14:paraId="0406F0B7"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5</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(6%)</w:t>
            </w:r>
          </w:p>
        </w:tc>
      </w:tr>
      <w:tr w:rsidR="00B07771" w:rsidRPr="00B07771" w14:paraId="449E595E" w14:textId="77777777" w:rsidTr="00C91109">
        <w:trPr>
          <w:trHeight w:val="304"/>
        </w:trPr>
        <w:tc>
          <w:tcPr>
            <w:tcW w:w="9499" w:type="dxa"/>
            <w:gridSpan w:val="3"/>
          </w:tcPr>
          <w:p w14:paraId="43523A96" w14:textId="77777777" w:rsidR="00B07771" w:rsidRPr="00B07771" w:rsidRDefault="00B07771" w:rsidP="00B07771">
            <w:pPr>
              <w:spacing w:before="59"/>
              <w:rPr>
                <w:rFonts w:ascii="Arial Narrow" w:eastAsia="Arial Narrow" w:hAnsi="Arial Narrow" w:cs="Arial Narrow"/>
                <w:b/>
                <w:sz w:val="20"/>
              </w:rPr>
            </w:pPr>
            <w:r w:rsidRPr="00B07771">
              <w:rPr>
                <w:rFonts w:ascii="Arial Narrow" w:eastAsia="Arial Narrow" w:hAnsi="Arial Narrow" w:cs="Arial Narrow"/>
                <w:b/>
                <w:sz w:val="20"/>
              </w:rPr>
              <w:t>General</w:t>
            </w:r>
            <w:r w:rsidRPr="00B07771">
              <w:rPr>
                <w:rFonts w:ascii="Arial Narrow" w:eastAsia="Arial Narrow" w:hAnsi="Arial Narrow" w:cs="Arial Narrow"/>
                <w:b/>
                <w:spacing w:val="-7"/>
                <w:sz w:val="20"/>
              </w:rPr>
              <w:t xml:space="preserve"> </w:t>
            </w:r>
            <w:r w:rsidRPr="00B07771">
              <w:rPr>
                <w:rFonts w:ascii="Arial Narrow" w:eastAsia="Arial Narrow" w:hAnsi="Arial Narrow" w:cs="Arial Narrow"/>
                <w:b/>
                <w:sz w:val="20"/>
              </w:rPr>
              <w:t>disorders</w:t>
            </w:r>
            <w:r w:rsidRPr="00B07771">
              <w:rPr>
                <w:rFonts w:ascii="Arial Narrow" w:eastAsia="Arial Narrow" w:hAnsi="Arial Narrow" w:cs="Arial Narrow"/>
                <w:b/>
                <w:spacing w:val="-6"/>
                <w:sz w:val="20"/>
              </w:rPr>
              <w:t xml:space="preserve"> </w:t>
            </w:r>
            <w:r w:rsidRPr="00B07771">
              <w:rPr>
                <w:rFonts w:ascii="Arial Narrow" w:eastAsia="Arial Narrow" w:hAnsi="Arial Narrow" w:cs="Arial Narrow"/>
                <w:b/>
                <w:sz w:val="20"/>
              </w:rPr>
              <w:t>and</w:t>
            </w:r>
            <w:r w:rsidRPr="00B07771">
              <w:rPr>
                <w:rFonts w:ascii="Arial Narrow" w:eastAsia="Arial Narrow" w:hAnsi="Arial Narrow" w:cs="Arial Narrow"/>
                <w:b/>
                <w:spacing w:val="-7"/>
                <w:sz w:val="20"/>
              </w:rPr>
              <w:t xml:space="preserve"> </w:t>
            </w:r>
            <w:r w:rsidRPr="00B07771">
              <w:rPr>
                <w:rFonts w:ascii="Arial Narrow" w:eastAsia="Arial Narrow" w:hAnsi="Arial Narrow" w:cs="Arial Narrow"/>
                <w:b/>
                <w:sz w:val="20"/>
              </w:rPr>
              <w:t>administration</w:t>
            </w:r>
            <w:r w:rsidRPr="00B07771">
              <w:rPr>
                <w:rFonts w:ascii="Arial Narrow" w:eastAsia="Arial Narrow" w:hAnsi="Arial Narrow" w:cs="Arial Narrow"/>
                <w:b/>
                <w:spacing w:val="-5"/>
                <w:sz w:val="20"/>
              </w:rPr>
              <w:t xml:space="preserve"> </w:t>
            </w:r>
            <w:r w:rsidRPr="00B07771">
              <w:rPr>
                <w:rFonts w:ascii="Arial Narrow" w:eastAsia="Arial Narrow" w:hAnsi="Arial Narrow" w:cs="Arial Narrow"/>
                <w:b/>
                <w:sz w:val="20"/>
              </w:rPr>
              <w:t>site</w:t>
            </w:r>
            <w:r w:rsidRPr="00B07771">
              <w:rPr>
                <w:rFonts w:ascii="Arial Narrow" w:eastAsia="Arial Narrow" w:hAnsi="Arial Narrow" w:cs="Arial Narrow"/>
                <w:b/>
                <w:spacing w:val="-6"/>
                <w:sz w:val="20"/>
              </w:rPr>
              <w:t xml:space="preserve"> </w:t>
            </w:r>
            <w:r w:rsidRPr="00B07771">
              <w:rPr>
                <w:rFonts w:ascii="Arial Narrow" w:eastAsia="Arial Narrow" w:hAnsi="Arial Narrow" w:cs="Arial Narrow"/>
                <w:b/>
                <w:spacing w:val="-2"/>
                <w:sz w:val="20"/>
              </w:rPr>
              <w:t>conditions</w:t>
            </w:r>
          </w:p>
        </w:tc>
      </w:tr>
      <w:tr w:rsidR="00B07771" w:rsidRPr="00B07771" w14:paraId="53408241" w14:textId="77777777" w:rsidTr="00C91109">
        <w:trPr>
          <w:trHeight w:val="304"/>
        </w:trPr>
        <w:tc>
          <w:tcPr>
            <w:tcW w:w="4536" w:type="dxa"/>
          </w:tcPr>
          <w:p w14:paraId="09D752EE"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pacing w:val="-2"/>
                <w:sz w:val="20"/>
              </w:rPr>
              <w:t>Oedema</w:t>
            </w:r>
          </w:p>
        </w:tc>
        <w:tc>
          <w:tcPr>
            <w:tcW w:w="2695" w:type="dxa"/>
          </w:tcPr>
          <w:p w14:paraId="24951788"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11</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(11%)</w:t>
            </w:r>
          </w:p>
        </w:tc>
        <w:tc>
          <w:tcPr>
            <w:tcW w:w="2268" w:type="dxa"/>
          </w:tcPr>
          <w:p w14:paraId="06B4702F"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23C68CDC" w14:textId="77777777" w:rsidTr="00C91109">
        <w:trPr>
          <w:trHeight w:val="304"/>
        </w:trPr>
        <w:tc>
          <w:tcPr>
            <w:tcW w:w="4536" w:type="dxa"/>
          </w:tcPr>
          <w:p w14:paraId="6CD1E6E1"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Gait</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2"/>
                <w:sz w:val="20"/>
              </w:rPr>
              <w:t>abnormal</w:t>
            </w:r>
          </w:p>
        </w:tc>
        <w:tc>
          <w:tcPr>
            <w:tcW w:w="2695" w:type="dxa"/>
          </w:tcPr>
          <w:p w14:paraId="4B933BD3"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6</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(6%)</w:t>
            </w:r>
          </w:p>
        </w:tc>
        <w:tc>
          <w:tcPr>
            <w:tcW w:w="2268" w:type="dxa"/>
          </w:tcPr>
          <w:p w14:paraId="6A6AF1AE"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304C57EE" w14:textId="77777777" w:rsidTr="00C91109">
        <w:trPr>
          <w:trHeight w:val="304"/>
        </w:trPr>
        <w:tc>
          <w:tcPr>
            <w:tcW w:w="4536" w:type="dxa"/>
          </w:tcPr>
          <w:p w14:paraId="131695F0"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Oedema</w:t>
            </w:r>
            <w:r w:rsidRPr="00B07771">
              <w:rPr>
                <w:rFonts w:ascii="Arial Narrow" w:eastAsia="Arial Narrow" w:hAnsi="Arial Narrow" w:cs="Arial Narrow"/>
                <w:spacing w:val="-10"/>
                <w:sz w:val="20"/>
              </w:rPr>
              <w:t xml:space="preserve"> </w:t>
            </w:r>
            <w:r w:rsidRPr="00B07771">
              <w:rPr>
                <w:rFonts w:ascii="Arial Narrow" w:eastAsia="Arial Narrow" w:hAnsi="Arial Narrow" w:cs="Arial Narrow"/>
                <w:spacing w:val="-2"/>
                <w:sz w:val="20"/>
              </w:rPr>
              <w:t>peripheral</w:t>
            </w:r>
          </w:p>
        </w:tc>
        <w:tc>
          <w:tcPr>
            <w:tcW w:w="2695" w:type="dxa"/>
          </w:tcPr>
          <w:p w14:paraId="6482CCA3"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15</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(15%)</w:t>
            </w:r>
          </w:p>
        </w:tc>
        <w:tc>
          <w:tcPr>
            <w:tcW w:w="2268" w:type="dxa"/>
          </w:tcPr>
          <w:p w14:paraId="08F168C1"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4972CDDB" w14:textId="77777777" w:rsidTr="00C91109">
        <w:trPr>
          <w:trHeight w:val="304"/>
        </w:trPr>
        <w:tc>
          <w:tcPr>
            <w:tcW w:w="4536" w:type="dxa"/>
          </w:tcPr>
          <w:p w14:paraId="7BD6188E"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pacing w:val="-2"/>
                <w:sz w:val="20"/>
              </w:rPr>
              <w:t>Pyrexia</w:t>
            </w:r>
          </w:p>
        </w:tc>
        <w:tc>
          <w:tcPr>
            <w:tcW w:w="2695" w:type="dxa"/>
          </w:tcPr>
          <w:p w14:paraId="5F78EA48"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24</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(23%)</w:t>
            </w:r>
          </w:p>
        </w:tc>
        <w:tc>
          <w:tcPr>
            <w:tcW w:w="2268" w:type="dxa"/>
          </w:tcPr>
          <w:p w14:paraId="3CC0BF2C"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2</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(2%)</w:t>
            </w:r>
          </w:p>
        </w:tc>
      </w:tr>
      <w:tr w:rsidR="00B07771" w:rsidRPr="00B07771" w14:paraId="2E26B6A5" w14:textId="77777777" w:rsidTr="00C91109">
        <w:trPr>
          <w:trHeight w:val="304"/>
        </w:trPr>
        <w:tc>
          <w:tcPr>
            <w:tcW w:w="4536" w:type="dxa"/>
          </w:tcPr>
          <w:p w14:paraId="5450205A"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pacing w:val="-4"/>
                <w:sz w:val="20"/>
              </w:rPr>
              <w:t>Pain</w:t>
            </w:r>
          </w:p>
        </w:tc>
        <w:tc>
          <w:tcPr>
            <w:tcW w:w="2695" w:type="dxa"/>
          </w:tcPr>
          <w:p w14:paraId="20F5F5B6" w14:textId="77777777" w:rsidR="00B07771" w:rsidRPr="00B07771" w:rsidRDefault="00B07771" w:rsidP="00B07771">
            <w:pPr>
              <w:spacing w:before="59"/>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11</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(11%)</w:t>
            </w:r>
          </w:p>
        </w:tc>
        <w:tc>
          <w:tcPr>
            <w:tcW w:w="2268" w:type="dxa"/>
          </w:tcPr>
          <w:p w14:paraId="16E018DE" w14:textId="77777777" w:rsidR="00B07771" w:rsidRPr="00B07771" w:rsidRDefault="00B07771" w:rsidP="00B07771">
            <w:pPr>
              <w:spacing w:before="59"/>
              <w:ind w:left="31"/>
              <w:rPr>
                <w:rFonts w:ascii="Arial Narrow" w:eastAsia="Arial Narrow" w:hAnsi="Arial Narrow" w:cs="Arial Narrow"/>
                <w:sz w:val="20"/>
              </w:rPr>
            </w:pPr>
            <w:r w:rsidRPr="00B07771">
              <w:rPr>
                <w:rFonts w:ascii="Arial Narrow" w:eastAsia="Arial Narrow" w:hAnsi="Arial Narrow" w:cs="Arial Narrow"/>
                <w:spacing w:val="-5"/>
                <w:sz w:val="20"/>
              </w:rPr>
              <w:t>N/A</w:t>
            </w:r>
          </w:p>
        </w:tc>
      </w:tr>
      <w:tr w:rsidR="00B07771" w:rsidRPr="00B07771" w14:paraId="337029ED" w14:textId="77777777" w:rsidTr="00C91109">
        <w:trPr>
          <w:trHeight w:val="304"/>
        </w:trPr>
        <w:tc>
          <w:tcPr>
            <w:tcW w:w="4536" w:type="dxa"/>
          </w:tcPr>
          <w:p w14:paraId="1E39A20C"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pacing w:val="-2"/>
                <w:sz w:val="20"/>
              </w:rPr>
              <w:t>Fatigue</w:t>
            </w:r>
          </w:p>
        </w:tc>
        <w:tc>
          <w:tcPr>
            <w:tcW w:w="2695" w:type="dxa"/>
          </w:tcPr>
          <w:p w14:paraId="240A727D"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51</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(50%)</w:t>
            </w:r>
          </w:p>
        </w:tc>
        <w:tc>
          <w:tcPr>
            <w:tcW w:w="2268" w:type="dxa"/>
          </w:tcPr>
          <w:p w14:paraId="3FD6EDDE"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1</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(1%)</w:t>
            </w:r>
          </w:p>
        </w:tc>
      </w:tr>
      <w:tr w:rsidR="00B07771" w:rsidRPr="00B07771" w14:paraId="7BACA108" w14:textId="77777777" w:rsidTr="00C91109">
        <w:trPr>
          <w:trHeight w:val="304"/>
        </w:trPr>
        <w:tc>
          <w:tcPr>
            <w:tcW w:w="4536" w:type="dxa"/>
          </w:tcPr>
          <w:p w14:paraId="71053F7D"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pacing w:val="-2"/>
                <w:sz w:val="20"/>
              </w:rPr>
              <w:t>Asthenia</w:t>
            </w:r>
          </w:p>
        </w:tc>
        <w:tc>
          <w:tcPr>
            <w:tcW w:w="2695" w:type="dxa"/>
          </w:tcPr>
          <w:p w14:paraId="716188CE" w14:textId="77777777" w:rsidR="00B07771" w:rsidRPr="00B07771" w:rsidRDefault="00B07771" w:rsidP="00B07771">
            <w:pPr>
              <w:spacing w:before="30"/>
              <w:rPr>
                <w:rFonts w:ascii="Arial Narrow" w:eastAsia="Arial Narrow" w:hAnsi="Arial Narrow" w:cs="Arial Narrow"/>
                <w:sz w:val="20"/>
              </w:rPr>
            </w:pPr>
            <w:r w:rsidRPr="00B07771">
              <w:rPr>
                <w:rFonts w:ascii="Arial Narrow" w:eastAsia="Arial Narrow" w:hAnsi="Arial Narrow" w:cs="Arial Narrow"/>
                <w:sz w:val="20"/>
              </w:rPr>
              <w:t>Very</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z w:val="20"/>
              </w:rPr>
              <w:t>common:</w:t>
            </w:r>
            <w:r w:rsidRPr="00B07771">
              <w:rPr>
                <w:rFonts w:ascii="Arial Narrow" w:eastAsia="Arial Narrow" w:hAnsi="Arial Narrow" w:cs="Arial Narrow"/>
                <w:spacing w:val="-7"/>
                <w:sz w:val="20"/>
              </w:rPr>
              <w:t xml:space="preserve"> </w:t>
            </w:r>
            <w:r w:rsidRPr="00B07771">
              <w:rPr>
                <w:rFonts w:ascii="Arial Narrow" w:eastAsia="Arial Narrow" w:hAnsi="Arial Narrow" w:cs="Arial Narrow"/>
                <w:sz w:val="20"/>
              </w:rPr>
              <w:t>18</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pacing w:val="-4"/>
                <w:sz w:val="20"/>
              </w:rPr>
              <w:t>(17%)</w:t>
            </w:r>
          </w:p>
        </w:tc>
        <w:tc>
          <w:tcPr>
            <w:tcW w:w="2268" w:type="dxa"/>
          </w:tcPr>
          <w:p w14:paraId="45CA4457" w14:textId="77777777" w:rsidR="00B07771" w:rsidRPr="00B07771" w:rsidRDefault="00B07771" w:rsidP="00B07771">
            <w:pPr>
              <w:spacing w:before="30"/>
              <w:ind w:left="31"/>
              <w:rPr>
                <w:rFonts w:ascii="Arial Narrow" w:eastAsia="Arial Narrow" w:hAnsi="Arial Narrow" w:cs="Arial Narrow"/>
                <w:sz w:val="20"/>
              </w:rPr>
            </w:pPr>
            <w:r w:rsidRPr="00B07771">
              <w:rPr>
                <w:rFonts w:ascii="Arial Narrow" w:eastAsia="Arial Narrow" w:hAnsi="Arial Narrow" w:cs="Arial Narrow"/>
                <w:sz w:val="20"/>
              </w:rPr>
              <w:t>Common:</w:t>
            </w:r>
            <w:r w:rsidRPr="00B07771">
              <w:rPr>
                <w:rFonts w:ascii="Arial Narrow" w:eastAsia="Arial Narrow" w:hAnsi="Arial Narrow" w:cs="Arial Narrow"/>
                <w:spacing w:val="-6"/>
                <w:sz w:val="20"/>
              </w:rPr>
              <w:t xml:space="preserve"> </w:t>
            </w:r>
            <w:r w:rsidRPr="00B07771">
              <w:rPr>
                <w:rFonts w:ascii="Arial Narrow" w:eastAsia="Arial Narrow" w:hAnsi="Arial Narrow" w:cs="Arial Narrow"/>
                <w:sz w:val="20"/>
              </w:rPr>
              <w:t>5</w:t>
            </w:r>
            <w:r w:rsidRPr="00B07771">
              <w:rPr>
                <w:rFonts w:ascii="Arial Narrow" w:eastAsia="Arial Narrow" w:hAnsi="Arial Narrow" w:cs="Arial Narrow"/>
                <w:spacing w:val="-5"/>
                <w:sz w:val="20"/>
              </w:rPr>
              <w:t xml:space="preserve"> </w:t>
            </w:r>
            <w:r w:rsidRPr="00B07771">
              <w:rPr>
                <w:rFonts w:ascii="Arial Narrow" w:eastAsia="Arial Narrow" w:hAnsi="Arial Narrow" w:cs="Arial Narrow"/>
                <w:spacing w:val="-4"/>
                <w:sz w:val="20"/>
              </w:rPr>
              <w:t>(6%)</w:t>
            </w:r>
          </w:p>
        </w:tc>
      </w:tr>
    </w:tbl>
    <w:p w14:paraId="5C714D08" w14:textId="77777777" w:rsidR="00FC0AE1" w:rsidRDefault="00FC0AE1" w:rsidP="00B07771">
      <w:pPr>
        <w:pStyle w:val="BodyText"/>
        <w:spacing w:before="162"/>
        <w:ind w:left="709"/>
        <w:jc w:val="left"/>
      </w:pPr>
    </w:p>
    <w:p w14:paraId="01A507C6" w14:textId="77777777" w:rsidR="00FC0AE1" w:rsidRDefault="00B07771" w:rsidP="00B07771">
      <w:pPr>
        <w:pStyle w:val="BodyText"/>
        <w:spacing w:before="1"/>
      </w:pPr>
      <w:r>
        <w:rPr>
          <w:u w:val="single"/>
        </w:rPr>
        <w:t>Description</w:t>
      </w:r>
      <w:r>
        <w:rPr>
          <w:spacing w:val="-4"/>
          <w:u w:val="single"/>
        </w:rPr>
        <w:t xml:space="preserve"> </w:t>
      </w:r>
      <w:r>
        <w:rPr>
          <w:u w:val="single"/>
        </w:rPr>
        <w:t>of</w:t>
      </w:r>
      <w:r>
        <w:rPr>
          <w:spacing w:val="-3"/>
          <w:u w:val="single"/>
        </w:rPr>
        <w:t xml:space="preserve"> </w:t>
      </w:r>
      <w:r>
        <w:rPr>
          <w:u w:val="single"/>
        </w:rPr>
        <w:t>selected</w:t>
      </w:r>
      <w:r>
        <w:rPr>
          <w:spacing w:val="-4"/>
          <w:u w:val="single"/>
        </w:rPr>
        <w:t xml:space="preserve"> </w:t>
      </w:r>
      <w:r>
        <w:rPr>
          <w:u w:val="single"/>
        </w:rPr>
        <w:t>adverse</w:t>
      </w:r>
      <w:r>
        <w:rPr>
          <w:spacing w:val="-1"/>
          <w:u w:val="single"/>
        </w:rPr>
        <w:t xml:space="preserve"> </w:t>
      </w:r>
      <w:r>
        <w:rPr>
          <w:spacing w:val="-2"/>
          <w:u w:val="single"/>
        </w:rPr>
        <w:t>reactions</w:t>
      </w:r>
    </w:p>
    <w:p w14:paraId="3327DE91" w14:textId="77777777" w:rsidR="00FC0AE1" w:rsidRDefault="00B07771" w:rsidP="00B07771">
      <w:pPr>
        <w:spacing w:before="143"/>
        <w:ind w:left="672"/>
        <w:rPr>
          <w:i/>
          <w:sz w:val="24"/>
        </w:rPr>
      </w:pPr>
      <w:r>
        <w:rPr>
          <w:i/>
          <w:sz w:val="24"/>
          <w:u w:val="single"/>
        </w:rPr>
        <w:t>Infection</w:t>
      </w:r>
      <w:r>
        <w:rPr>
          <w:i/>
          <w:spacing w:val="-3"/>
          <w:sz w:val="24"/>
          <w:u w:val="single"/>
        </w:rPr>
        <w:t xml:space="preserve"> </w:t>
      </w:r>
      <w:r>
        <w:rPr>
          <w:i/>
          <w:sz w:val="24"/>
          <w:u w:val="single"/>
        </w:rPr>
        <w:t>and</w:t>
      </w:r>
      <w:r>
        <w:rPr>
          <w:i/>
          <w:spacing w:val="-2"/>
          <w:sz w:val="24"/>
          <w:u w:val="single"/>
        </w:rPr>
        <w:t xml:space="preserve"> infestations</w:t>
      </w:r>
    </w:p>
    <w:p w14:paraId="6EA93F8F" w14:textId="77777777" w:rsidR="00B07771" w:rsidRDefault="00B07771" w:rsidP="00B07771">
      <w:pPr>
        <w:ind w:left="709"/>
        <w:rPr>
          <w:bCs/>
          <w:sz w:val="24"/>
          <w:szCs w:val="24"/>
        </w:rPr>
      </w:pPr>
    </w:p>
    <w:p w14:paraId="5F6DA6F8" w14:textId="2FE13B35" w:rsidR="00B07771" w:rsidRPr="00B07771" w:rsidRDefault="00B07771" w:rsidP="00B07771">
      <w:pPr>
        <w:ind w:left="709"/>
        <w:rPr>
          <w:bCs/>
          <w:sz w:val="24"/>
          <w:szCs w:val="24"/>
        </w:rPr>
      </w:pPr>
      <w:r w:rsidRPr="00B07771">
        <w:rPr>
          <w:bCs/>
          <w:sz w:val="24"/>
          <w:szCs w:val="24"/>
        </w:rPr>
        <w:t>There was a single additional report of biopsy confirmed progressive multifocal leukoencephalopathy in the adult population.</w:t>
      </w:r>
    </w:p>
    <w:p w14:paraId="54BE9EDC" w14:textId="77777777" w:rsidR="00B07771" w:rsidRDefault="00B07771" w:rsidP="00B07771">
      <w:pPr>
        <w:widowControl/>
        <w:autoSpaceDE/>
        <w:autoSpaceDN/>
        <w:ind w:left="709"/>
        <w:rPr>
          <w:bCs/>
          <w:sz w:val="24"/>
          <w:szCs w:val="24"/>
        </w:rPr>
      </w:pPr>
      <w:bookmarkStart w:id="9" w:name="_Hlk175645717"/>
    </w:p>
    <w:p w14:paraId="03030162" w14:textId="4100BF7B" w:rsidR="00B07771" w:rsidRPr="004D185E" w:rsidRDefault="00B07771" w:rsidP="00B07771">
      <w:pPr>
        <w:widowControl/>
        <w:autoSpaceDE/>
        <w:autoSpaceDN/>
        <w:ind w:left="709"/>
        <w:rPr>
          <w:bCs/>
          <w:sz w:val="24"/>
          <w:szCs w:val="24"/>
        </w:rPr>
      </w:pPr>
      <w:r w:rsidRPr="004D185E">
        <w:rPr>
          <w:bCs/>
          <w:sz w:val="24"/>
          <w:szCs w:val="24"/>
        </w:rPr>
        <w:t>There was a single additional report of biopsy confirmed progressive multifocal leukoencephalopathy in the adult population.</w:t>
      </w:r>
    </w:p>
    <w:bookmarkEnd w:id="9"/>
    <w:p w14:paraId="2558B3F1" w14:textId="77777777" w:rsidR="00B07771" w:rsidRPr="00B07771" w:rsidRDefault="00B07771" w:rsidP="00B07771">
      <w:pPr>
        <w:ind w:left="709"/>
        <w:rPr>
          <w:bCs/>
          <w:sz w:val="24"/>
          <w:szCs w:val="24"/>
        </w:rPr>
      </w:pPr>
    </w:p>
    <w:p w14:paraId="545D114E" w14:textId="77777777" w:rsidR="00FC0AE1" w:rsidRDefault="00B07771" w:rsidP="00B07771">
      <w:pPr>
        <w:pStyle w:val="BodyText"/>
        <w:spacing w:before="120" w:line="276" w:lineRule="auto"/>
        <w:ind w:left="142"/>
        <w:jc w:val="left"/>
      </w:pPr>
      <w:r>
        <w:lastRenderedPageBreak/>
        <w:t>There have been reports of sometimes fatal opportunistic infections in patients receiving</w:t>
      </w:r>
      <w:r>
        <w:rPr>
          <w:spacing w:val="40"/>
        </w:rPr>
        <w:t xml:space="preserve"> </w:t>
      </w:r>
      <w:r>
        <w:t>nelarabine therapy.</w:t>
      </w:r>
    </w:p>
    <w:p w14:paraId="116DCBBF" w14:textId="77777777" w:rsidR="00FC0AE1" w:rsidRDefault="00B07771" w:rsidP="00B07771">
      <w:pPr>
        <w:spacing w:before="142"/>
        <w:ind w:left="672"/>
        <w:rPr>
          <w:i/>
          <w:sz w:val="24"/>
        </w:rPr>
      </w:pPr>
      <w:r>
        <w:rPr>
          <w:i/>
          <w:sz w:val="24"/>
          <w:u w:val="single"/>
        </w:rPr>
        <w:t>Nervous</w:t>
      </w:r>
      <w:r>
        <w:rPr>
          <w:i/>
          <w:spacing w:val="-1"/>
          <w:sz w:val="24"/>
          <w:u w:val="single"/>
        </w:rPr>
        <w:t xml:space="preserve"> </w:t>
      </w:r>
      <w:r>
        <w:rPr>
          <w:i/>
          <w:sz w:val="24"/>
          <w:u w:val="single"/>
        </w:rPr>
        <w:t>system</w:t>
      </w:r>
      <w:r>
        <w:rPr>
          <w:i/>
          <w:spacing w:val="-1"/>
          <w:sz w:val="24"/>
          <w:u w:val="single"/>
        </w:rPr>
        <w:t xml:space="preserve"> </w:t>
      </w:r>
      <w:r>
        <w:rPr>
          <w:i/>
          <w:spacing w:val="-2"/>
          <w:sz w:val="24"/>
          <w:u w:val="single"/>
        </w:rPr>
        <w:t>disorders</w:t>
      </w:r>
    </w:p>
    <w:p w14:paraId="3C2E177C" w14:textId="77777777" w:rsidR="00FC0AE1" w:rsidRDefault="00B07771" w:rsidP="00B07771">
      <w:pPr>
        <w:pStyle w:val="BodyText"/>
        <w:spacing w:before="187" w:line="276" w:lineRule="auto"/>
        <w:jc w:val="left"/>
      </w:pPr>
      <w:r>
        <w:t>There</w:t>
      </w:r>
      <w:r>
        <w:rPr>
          <w:spacing w:val="-1"/>
        </w:rPr>
        <w:t xml:space="preserve"> </w:t>
      </w:r>
      <w:r>
        <w:t>have</w:t>
      </w:r>
      <w:r>
        <w:rPr>
          <w:spacing w:val="-1"/>
        </w:rPr>
        <w:t xml:space="preserve"> </w:t>
      </w:r>
      <w:r>
        <w:t>been reports</w:t>
      </w:r>
      <w:r>
        <w:rPr>
          <w:spacing w:val="-2"/>
        </w:rPr>
        <w:t xml:space="preserve"> </w:t>
      </w:r>
      <w:r>
        <w:t>of events associated with demyelination and ascending peripheral neuropathies similar in appearance to Guillain-Barré syndrome.</w:t>
      </w:r>
    </w:p>
    <w:p w14:paraId="4F47B342" w14:textId="77777777" w:rsidR="00FC0AE1" w:rsidRDefault="00B07771" w:rsidP="00B07771">
      <w:pPr>
        <w:pStyle w:val="BodyText"/>
        <w:spacing w:before="142"/>
        <w:jc w:val="left"/>
      </w:pPr>
      <w:r>
        <w:t>Two</w:t>
      </w:r>
      <w:r>
        <w:rPr>
          <w:spacing w:val="-3"/>
        </w:rPr>
        <w:t xml:space="preserve"> </w:t>
      </w:r>
      <w:r>
        <w:t>paediatric</w:t>
      </w:r>
      <w:r>
        <w:rPr>
          <w:spacing w:val="-1"/>
        </w:rPr>
        <w:t xml:space="preserve"> </w:t>
      </w:r>
      <w:r>
        <w:t>patients</w:t>
      </w:r>
      <w:r>
        <w:rPr>
          <w:spacing w:val="-4"/>
        </w:rPr>
        <w:t xml:space="preserve"> </w:t>
      </w:r>
      <w:r>
        <w:t>had</w:t>
      </w:r>
      <w:r>
        <w:rPr>
          <w:spacing w:val="-2"/>
        </w:rPr>
        <w:t xml:space="preserve"> </w:t>
      </w:r>
      <w:r>
        <w:t>fatal</w:t>
      </w:r>
      <w:r>
        <w:rPr>
          <w:spacing w:val="-1"/>
        </w:rPr>
        <w:t xml:space="preserve"> </w:t>
      </w:r>
      <w:r>
        <w:t xml:space="preserve">neurological </w:t>
      </w:r>
      <w:r>
        <w:rPr>
          <w:spacing w:val="-2"/>
        </w:rPr>
        <w:t>events.</w:t>
      </w:r>
    </w:p>
    <w:p w14:paraId="0CB4C232" w14:textId="77777777" w:rsidR="00FC0AE1" w:rsidRDefault="00B07771" w:rsidP="00B07771">
      <w:pPr>
        <w:pStyle w:val="BodyText"/>
        <w:spacing w:before="187"/>
        <w:jc w:val="left"/>
        <w:rPr>
          <w:spacing w:val="-2"/>
          <w:u w:val="single"/>
        </w:rPr>
      </w:pPr>
      <w:r>
        <w:rPr>
          <w:u w:val="single"/>
        </w:rPr>
        <w:t>Data</w:t>
      </w:r>
      <w:r>
        <w:rPr>
          <w:spacing w:val="-6"/>
          <w:u w:val="single"/>
        </w:rPr>
        <w:t xml:space="preserve"> </w:t>
      </w:r>
      <w:r>
        <w:rPr>
          <w:u w:val="single"/>
        </w:rPr>
        <w:t>from NCI</w:t>
      </w:r>
      <w:r>
        <w:rPr>
          <w:spacing w:val="-1"/>
          <w:u w:val="single"/>
        </w:rPr>
        <w:t xml:space="preserve"> </w:t>
      </w:r>
      <w:r>
        <w:rPr>
          <w:u w:val="single"/>
        </w:rPr>
        <w:t>studies/compassionate</w:t>
      </w:r>
      <w:r>
        <w:rPr>
          <w:spacing w:val="-3"/>
          <w:u w:val="single"/>
        </w:rPr>
        <w:t xml:space="preserve"> </w:t>
      </w:r>
      <w:r>
        <w:rPr>
          <w:u w:val="single"/>
        </w:rPr>
        <w:t>use</w:t>
      </w:r>
      <w:r>
        <w:rPr>
          <w:spacing w:val="-2"/>
          <w:u w:val="single"/>
        </w:rPr>
        <w:t xml:space="preserve"> </w:t>
      </w:r>
      <w:proofErr w:type="spellStart"/>
      <w:r>
        <w:rPr>
          <w:u w:val="single"/>
        </w:rPr>
        <w:t>programme</w:t>
      </w:r>
      <w:proofErr w:type="spellEnd"/>
      <w:r>
        <w:rPr>
          <w:spacing w:val="-1"/>
          <w:u w:val="single"/>
        </w:rPr>
        <w:t xml:space="preserve"> </w:t>
      </w:r>
      <w:r>
        <w:rPr>
          <w:u w:val="single"/>
        </w:rPr>
        <w:t>and</w:t>
      </w:r>
      <w:r>
        <w:rPr>
          <w:spacing w:val="-2"/>
          <w:u w:val="single"/>
        </w:rPr>
        <w:t xml:space="preserve"> </w:t>
      </w:r>
      <w:r>
        <w:rPr>
          <w:u w:val="single"/>
        </w:rPr>
        <w:t>phase</w:t>
      </w:r>
      <w:r>
        <w:rPr>
          <w:spacing w:val="-2"/>
          <w:u w:val="single"/>
        </w:rPr>
        <w:t xml:space="preserve"> </w:t>
      </w:r>
      <w:r>
        <w:rPr>
          <w:u w:val="single"/>
        </w:rPr>
        <w:t>I</w:t>
      </w:r>
      <w:r>
        <w:rPr>
          <w:spacing w:val="-1"/>
          <w:u w:val="single"/>
        </w:rPr>
        <w:t xml:space="preserve"> </w:t>
      </w:r>
      <w:r>
        <w:rPr>
          <w:spacing w:val="-2"/>
          <w:u w:val="single"/>
        </w:rPr>
        <w:t>studies</w:t>
      </w:r>
    </w:p>
    <w:p w14:paraId="1E5FE7CD" w14:textId="77777777" w:rsidR="00FC0AE1" w:rsidRDefault="00B07771" w:rsidP="00B07771">
      <w:pPr>
        <w:pStyle w:val="BodyText"/>
        <w:spacing w:before="34" w:line="276" w:lineRule="auto"/>
        <w:ind w:right="263"/>
        <w:jc w:val="left"/>
      </w:pPr>
      <w:r>
        <w:t>In addition to the adverse reactions seen in the pivotal clinical studies, there are also data from</w:t>
      </w:r>
      <w:r>
        <w:rPr>
          <w:spacing w:val="-14"/>
        </w:rPr>
        <w:t xml:space="preserve"> </w:t>
      </w:r>
      <w:r>
        <w:t>875</w:t>
      </w:r>
      <w:r>
        <w:rPr>
          <w:spacing w:val="-14"/>
        </w:rPr>
        <w:t xml:space="preserve"> </w:t>
      </w:r>
      <w:r>
        <w:t>patients</w:t>
      </w:r>
      <w:r>
        <w:rPr>
          <w:spacing w:val="-13"/>
        </w:rPr>
        <w:t xml:space="preserve"> </w:t>
      </w:r>
      <w:r>
        <w:t>from</w:t>
      </w:r>
      <w:r>
        <w:rPr>
          <w:spacing w:val="-14"/>
        </w:rPr>
        <w:t xml:space="preserve"> </w:t>
      </w:r>
      <w:r>
        <w:t>NCI</w:t>
      </w:r>
      <w:r>
        <w:rPr>
          <w:spacing w:val="-13"/>
        </w:rPr>
        <w:t xml:space="preserve"> </w:t>
      </w:r>
      <w:r>
        <w:t>studies/compassionate</w:t>
      </w:r>
      <w:r>
        <w:rPr>
          <w:spacing w:val="-14"/>
        </w:rPr>
        <w:t xml:space="preserve"> </w:t>
      </w:r>
      <w:r>
        <w:t>use</w:t>
      </w:r>
      <w:r>
        <w:rPr>
          <w:spacing w:val="-13"/>
        </w:rPr>
        <w:t xml:space="preserve"> </w:t>
      </w:r>
      <w:proofErr w:type="spellStart"/>
      <w:r>
        <w:t>programme</w:t>
      </w:r>
      <w:proofErr w:type="spellEnd"/>
      <w:r>
        <w:rPr>
          <w:spacing w:val="-13"/>
        </w:rPr>
        <w:t xml:space="preserve"> </w:t>
      </w:r>
      <w:r>
        <w:t>(694</w:t>
      </w:r>
      <w:r>
        <w:rPr>
          <w:spacing w:val="-14"/>
        </w:rPr>
        <w:t xml:space="preserve"> </w:t>
      </w:r>
      <w:r>
        <w:t>patients)</w:t>
      </w:r>
      <w:r>
        <w:rPr>
          <w:spacing w:val="-13"/>
        </w:rPr>
        <w:t xml:space="preserve"> </w:t>
      </w:r>
      <w:r>
        <w:t>and</w:t>
      </w:r>
      <w:r>
        <w:rPr>
          <w:spacing w:val="-14"/>
        </w:rPr>
        <w:t xml:space="preserve"> </w:t>
      </w:r>
      <w:r>
        <w:t>Phase I</w:t>
      </w:r>
      <w:r>
        <w:rPr>
          <w:spacing w:val="-2"/>
        </w:rPr>
        <w:t xml:space="preserve"> </w:t>
      </w:r>
      <w:r>
        <w:t>(181</w:t>
      </w:r>
      <w:r>
        <w:rPr>
          <w:spacing w:val="-5"/>
        </w:rPr>
        <w:t xml:space="preserve"> </w:t>
      </w:r>
      <w:r>
        <w:t>patients)</w:t>
      </w:r>
      <w:r>
        <w:rPr>
          <w:spacing w:val="-4"/>
        </w:rPr>
        <w:t xml:space="preserve"> </w:t>
      </w:r>
      <w:r>
        <w:t>studies</w:t>
      </w:r>
      <w:r>
        <w:rPr>
          <w:spacing w:val="-6"/>
        </w:rPr>
        <w:t xml:space="preserve"> </w:t>
      </w:r>
      <w:r>
        <w:t>of</w:t>
      </w:r>
      <w:r>
        <w:rPr>
          <w:spacing w:val="-3"/>
        </w:rPr>
        <w:t xml:space="preserve"> </w:t>
      </w:r>
      <w:r>
        <w:t>nelarabine.</w:t>
      </w:r>
      <w:r>
        <w:rPr>
          <w:spacing w:val="-4"/>
        </w:rPr>
        <w:t xml:space="preserve"> </w:t>
      </w:r>
      <w:r>
        <w:t>The</w:t>
      </w:r>
      <w:r>
        <w:rPr>
          <w:spacing w:val="-5"/>
        </w:rPr>
        <w:t xml:space="preserve"> </w:t>
      </w:r>
      <w:r>
        <w:t>following</w:t>
      </w:r>
      <w:r>
        <w:rPr>
          <w:spacing w:val="-2"/>
        </w:rPr>
        <w:t xml:space="preserve"> </w:t>
      </w:r>
      <w:r>
        <w:t>additional</w:t>
      </w:r>
      <w:r>
        <w:rPr>
          <w:spacing w:val="-4"/>
        </w:rPr>
        <w:t xml:space="preserve"> </w:t>
      </w:r>
      <w:r>
        <w:t>adverse</w:t>
      </w:r>
      <w:r>
        <w:rPr>
          <w:spacing w:val="-4"/>
        </w:rPr>
        <w:t xml:space="preserve"> </w:t>
      </w:r>
      <w:r>
        <w:t>reactions</w:t>
      </w:r>
      <w:r>
        <w:rPr>
          <w:spacing w:val="-4"/>
        </w:rPr>
        <w:t xml:space="preserve"> </w:t>
      </w:r>
      <w:r>
        <w:t>were</w:t>
      </w:r>
      <w:r>
        <w:rPr>
          <w:spacing w:val="-3"/>
        </w:rPr>
        <w:t xml:space="preserve"> </w:t>
      </w:r>
      <w:r>
        <w:t>seen:</w:t>
      </w:r>
    </w:p>
    <w:p w14:paraId="604C6495" w14:textId="77777777" w:rsidR="00FC0AE1" w:rsidRDefault="00B07771" w:rsidP="00B07771">
      <w:pPr>
        <w:spacing w:before="143" w:line="393" w:lineRule="auto"/>
        <w:ind w:left="672" w:right="2509"/>
        <w:rPr>
          <w:sz w:val="24"/>
        </w:rPr>
      </w:pPr>
      <w:r>
        <w:rPr>
          <w:i/>
          <w:sz w:val="24"/>
          <w:u w:val="single"/>
        </w:rPr>
        <w:t>Neoplasms</w:t>
      </w:r>
      <w:r>
        <w:rPr>
          <w:i/>
          <w:spacing w:val="-4"/>
          <w:sz w:val="24"/>
          <w:u w:val="single"/>
        </w:rPr>
        <w:t xml:space="preserve"> </w:t>
      </w:r>
      <w:r>
        <w:rPr>
          <w:i/>
          <w:sz w:val="24"/>
          <w:u w:val="single"/>
        </w:rPr>
        <w:t>benign</w:t>
      </w:r>
      <w:r>
        <w:rPr>
          <w:i/>
          <w:spacing w:val="-6"/>
          <w:sz w:val="24"/>
          <w:u w:val="single"/>
        </w:rPr>
        <w:t xml:space="preserve"> </w:t>
      </w:r>
      <w:r>
        <w:rPr>
          <w:i/>
          <w:sz w:val="24"/>
          <w:u w:val="single"/>
        </w:rPr>
        <w:t>and</w:t>
      </w:r>
      <w:r>
        <w:rPr>
          <w:i/>
          <w:spacing w:val="-3"/>
          <w:sz w:val="24"/>
          <w:u w:val="single"/>
        </w:rPr>
        <w:t xml:space="preserve"> </w:t>
      </w:r>
      <w:r>
        <w:rPr>
          <w:i/>
          <w:sz w:val="24"/>
          <w:u w:val="single"/>
        </w:rPr>
        <w:t>malignant</w:t>
      </w:r>
      <w:r>
        <w:rPr>
          <w:i/>
          <w:spacing w:val="-3"/>
          <w:sz w:val="24"/>
          <w:u w:val="single"/>
        </w:rPr>
        <w:t xml:space="preserve"> </w:t>
      </w:r>
      <w:r>
        <w:rPr>
          <w:i/>
          <w:sz w:val="24"/>
          <w:u w:val="single"/>
        </w:rPr>
        <w:t>(including</w:t>
      </w:r>
      <w:r>
        <w:rPr>
          <w:i/>
          <w:spacing w:val="-6"/>
          <w:sz w:val="24"/>
          <w:u w:val="single"/>
        </w:rPr>
        <w:t xml:space="preserve"> </w:t>
      </w:r>
      <w:r>
        <w:rPr>
          <w:i/>
          <w:sz w:val="24"/>
          <w:u w:val="single"/>
        </w:rPr>
        <w:t>cysts</w:t>
      </w:r>
      <w:r>
        <w:rPr>
          <w:i/>
          <w:spacing w:val="-4"/>
          <w:sz w:val="24"/>
          <w:u w:val="single"/>
        </w:rPr>
        <w:t xml:space="preserve"> </w:t>
      </w:r>
      <w:r>
        <w:rPr>
          <w:i/>
          <w:sz w:val="24"/>
          <w:u w:val="single"/>
        </w:rPr>
        <w:t>and</w:t>
      </w:r>
      <w:r>
        <w:rPr>
          <w:i/>
          <w:spacing w:val="-6"/>
          <w:sz w:val="24"/>
          <w:u w:val="single"/>
        </w:rPr>
        <w:t xml:space="preserve"> </w:t>
      </w:r>
      <w:r>
        <w:rPr>
          <w:i/>
          <w:sz w:val="24"/>
          <w:u w:val="single"/>
        </w:rPr>
        <w:t>polyps)</w:t>
      </w:r>
      <w:r>
        <w:rPr>
          <w:i/>
          <w:sz w:val="24"/>
        </w:rPr>
        <w:t xml:space="preserve"> </w:t>
      </w:r>
      <w:proofErr w:type="spellStart"/>
      <w:r>
        <w:rPr>
          <w:sz w:val="24"/>
        </w:rPr>
        <w:t>Tumour</w:t>
      </w:r>
      <w:proofErr w:type="spellEnd"/>
      <w:r>
        <w:rPr>
          <w:sz w:val="24"/>
        </w:rPr>
        <w:t xml:space="preserve"> lysis syndrome – 7 cases (see sections 4.2 and 4.4) </w:t>
      </w:r>
      <w:r>
        <w:rPr>
          <w:sz w:val="24"/>
          <w:u w:val="single"/>
        </w:rPr>
        <w:t xml:space="preserve">Post–marketing </w:t>
      </w:r>
      <w:proofErr w:type="gramStart"/>
      <w:r>
        <w:rPr>
          <w:sz w:val="24"/>
          <w:u w:val="single"/>
        </w:rPr>
        <w:t>data</w:t>
      </w:r>
      <w:proofErr w:type="gramEnd"/>
    </w:p>
    <w:p w14:paraId="6DBBA269" w14:textId="77777777" w:rsidR="00FC0AE1" w:rsidRDefault="00B07771" w:rsidP="00B07771">
      <w:pPr>
        <w:pStyle w:val="BodyText"/>
        <w:spacing w:line="276" w:lineRule="auto"/>
        <w:ind w:right="261"/>
        <w:jc w:val="left"/>
      </w:pPr>
      <w:r>
        <w:t>Rhabdomyolysis and increased blood creatine phosphokinase have been identified during post-approval use of nelarabine. This includes spontaneous case reports as well as serious adverse events from ongoing studies.</w:t>
      </w:r>
    </w:p>
    <w:p w14:paraId="525280C4" w14:textId="77777777" w:rsidR="00FC0AE1" w:rsidRDefault="00B07771" w:rsidP="00B07771">
      <w:pPr>
        <w:spacing w:before="236"/>
        <w:ind w:left="670"/>
        <w:rPr>
          <w:b/>
          <w:sz w:val="23"/>
        </w:rPr>
      </w:pPr>
      <w:bookmarkStart w:id="10" w:name="Reporting_suspected_adverse_effects"/>
      <w:bookmarkEnd w:id="10"/>
      <w:r>
        <w:rPr>
          <w:b/>
          <w:sz w:val="23"/>
        </w:rPr>
        <w:t>Reporting</w:t>
      </w:r>
      <w:r>
        <w:rPr>
          <w:b/>
          <w:spacing w:val="-14"/>
          <w:sz w:val="23"/>
        </w:rPr>
        <w:t xml:space="preserve"> </w:t>
      </w:r>
      <w:r>
        <w:rPr>
          <w:b/>
          <w:sz w:val="23"/>
        </w:rPr>
        <w:t>suspected</w:t>
      </w:r>
      <w:r>
        <w:rPr>
          <w:b/>
          <w:spacing w:val="-11"/>
          <w:sz w:val="23"/>
        </w:rPr>
        <w:t xml:space="preserve"> </w:t>
      </w:r>
      <w:r>
        <w:rPr>
          <w:b/>
          <w:sz w:val="23"/>
        </w:rPr>
        <w:t>adverse</w:t>
      </w:r>
      <w:r>
        <w:rPr>
          <w:b/>
          <w:spacing w:val="-12"/>
          <w:sz w:val="23"/>
        </w:rPr>
        <w:t xml:space="preserve"> </w:t>
      </w:r>
      <w:r>
        <w:rPr>
          <w:b/>
          <w:spacing w:val="-2"/>
          <w:sz w:val="23"/>
        </w:rPr>
        <w:t>effects</w:t>
      </w:r>
    </w:p>
    <w:p w14:paraId="4222CB53" w14:textId="77777777" w:rsidR="00FC0AE1" w:rsidRDefault="00B07771" w:rsidP="00B07771">
      <w:pPr>
        <w:spacing w:before="242" w:line="276" w:lineRule="auto"/>
        <w:ind w:left="672" w:right="262"/>
        <w:rPr>
          <w:sz w:val="23"/>
        </w:rPr>
      </w:pPr>
      <w:r>
        <w:rPr>
          <w:sz w:val="23"/>
        </w:rPr>
        <w:t>Reporting suspected adverse reactions after registration of the medicinal product is important. It allows continued monitoring of the benefit-risk balance of the medicinal product. Healthcare professionals</w:t>
      </w:r>
      <w:r>
        <w:rPr>
          <w:spacing w:val="-10"/>
          <w:sz w:val="23"/>
        </w:rPr>
        <w:t xml:space="preserve"> </w:t>
      </w:r>
      <w:r>
        <w:rPr>
          <w:sz w:val="23"/>
        </w:rPr>
        <w:t>are</w:t>
      </w:r>
      <w:r>
        <w:rPr>
          <w:spacing w:val="-11"/>
          <w:sz w:val="23"/>
        </w:rPr>
        <w:t xml:space="preserve"> </w:t>
      </w:r>
      <w:r>
        <w:rPr>
          <w:sz w:val="23"/>
        </w:rPr>
        <w:t>asked</w:t>
      </w:r>
      <w:r>
        <w:rPr>
          <w:spacing w:val="-12"/>
          <w:sz w:val="23"/>
        </w:rPr>
        <w:t xml:space="preserve"> </w:t>
      </w:r>
      <w:r>
        <w:rPr>
          <w:sz w:val="23"/>
        </w:rPr>
        <w:t>to</w:t>
      </w:r>
      <w:r>
        <w:rPr>
          <w:spacing w:val="-13"/>
          <w:sz w:val="23"/>
        </w:rPr>
        <w:t xml:space="preserve"> </w:t>
      </w:r>
      <w:r>
        <w:rPr>
          <w:sz w:val="23"/>
        </w:rPr>
        <w:t>report</w:t>
      </w:r>
      <w:r>
        <w:rPr>
          <w:spacing w:val="-12"/>
          <w:sz w:val="23"/>
        </w:rPr>
        <w:t xml:space="preserve"> </w:t>
      </w:r>
      <w:r>
        <w:rPr>
          <w:sz w:val="23"/>
        </w:rPr>
        <w:t>any</w:t>
      </w:r>
      <w:r>
        <w:rPr>
          <w:spacing w:val="-12"/>
          <w:sz w:val="23"/>
        </w:rPr>
        <w:t xml:space="preserve"> </w:t>
      </w:r>
      <w:r>
        <w:rPr>
          <w:sz w:val="23"/>
        </w:rPr>
        <w:t>suspected</w:t>
      </w:r>
      <w:r>
        <w:rPr>
          <w:spacing w:val="-12"/>
          <w:sz w:val="23"/>
        </w:rPr>
        <w:t xml:space="preserve"> </w:t>
      </w:r>
      <w:r>
        <w:rPr>
          <w:sz w:val="23"/>
        </w:rPr>
        <w:t>adverse</w:t>
      </w:r>
      <w:r>
        <w:rPr>
          <w:spacing w:val="-13"/>
          <w:sz w:val="23"/>
        </w:rPr>
        <w:t xml:space="preserve"> </w:t>
      </w:r>
      <w:r>
        <w:rPr>
          <w:sz w:val="23"/>
        </w:rPr>
        <w:t>reactions</w:t>
      </w:r>
      <w:r>
        <w:rPr>
          <w:spacing w:val="-13"/>
          <w:sz w:val="23"/>
        </w:rPr>
        <w:t xml:space="preserve"> </w:t>
      </w:r>
      <w:r>
        <w:rPr>
          <w:sz w:val="23"/>
        </w:rPr>
        <w:t>at</w:t>
      </w:r>
      <w:r>
        <w:rPr>
          <w:spacing w:val="-12"/>
          <w:sz w:val="23"/>
        </w:rPr>
        <w:t xml:space="preserve"> </w:t>
      </w:r>
      <w:hyperlink r:id="rId9">
        <w:r>
          <w:rPr>
            <w:color w:val="0000FF"/>
            <w:sz w:val="23"/>
            <w:u w:val="single" w:color="0000FF"/>
          </w:rPr>
          <w:t>www.tga.gov.au/reporting-</w:t>
        </w:r>
      </w:hyperlink>
      <w:r>
        <w:rPr>
          <w:color w:val="0000FF"/>
          <w:sz w:val="23"/>
        </w:rPr>
        <w:t xml:space="preserve"> </w:t>
      </w:r>
      <w:hyperlink r:id="rId10">
        <w:r>
          <w:rPr>
            <w:color w:val="0000FF"/>
            <w:spacing w:val="-2"/>
            <w:sz w:val="23"/>
            <w:u w:val="single" w:color="0000FF"/>
          </w:rPr>
          <w:t>problems</w:t>
        </w:r>
        <w:r>
          <w:rPr>
            <w:spacing w:val="-2"/>
            <w:sz w:val="23"/>
          </w:rPr>
          <w:t>.</w:t>
        </w:r>
      </w:hyperlink>
    </w:p>
    <w:p w14:paraId="4BDF0D1D" w14:textId="77777777" w:rsidR="00FC0AE1" w:rsidRDefault="00FC0AE1" w:rsidP="00B07771">
      <w:pPr>
        <w:pStyle w:val="BodyText"/>
        <w:spacing w:before="48"/>
        <w:ind w:left="0"/>
        <w:jc w:val="left"/>
        <w:rPr>
          <w:sz w:val="23"/>
        </w:rPr>
      </w:pPr>
    </w:p>
    <w:p w14:paraId="4706E2D5" w14:textId="77777777" w:rsidR="00FC0AE1" w:rsidRDefault="00B07771" w:rsidP="00B07771">
      <w:pPr>
        <w:pStyle w:val="ListParagraph"/>
        <w:numPr>
          <w:ilvl w:val="1"/>
          <w:numId w:val="1"/>
        </w:numPr>
        <w:tabs>
          <w:tab w:val="left" w:pos="1095"/>
        </w:tabs>
        <w:ind w:left="1095"/>
        <w:rPr>
          <w:b/>
          <w:sz w:val="23"/>
        </w:rPr>
      </w:pPr>
      <w:r>
        <w:rPr>
          <w:b/>
          <w:spacing w:val="-2"/>
          <w:sz w:val="23"/>
        </w:rPr>
        <w:t>OVERDOSE</w:t>
      </w:r>
    </w:p>
    <w:p w14:paraId="6E38E24A" w14:textId="77777777" w:rsidR="00FC0AE1" w:rsidRDefault="00FC0AE1" w:rsidP="00B07771">
      <w:pPr>
        <w:pStyle w:val="BodyText"/>
        <w:spacing w:before="82"/>
        <w:ind w:left="0"/>
        <w:jc w:val="left"/>
        <w:rPr>
          <w:b/>
          <w:sz w:val="23"/>
        </w:rPr>
      </w:pPr>
    </w:p>
    <w:p w14:paraId="174E13B7" w14:textId="77777777" w:rsidR="00FC0AE1" w:rsidRDefault="00B07771" w:rsidP="00B07771">
      <w:pPr>
        <w:pStyle w:val="BodyText"/>
        <w:jc w:val="left"/>
      </w:pPr>
      <w:r>
        <w:t>No case</w:t>
      </w:r>
      <w:r>
        <w:rPr>
          <w:spacing w:val="-2"/>
        </w:rPr>
        <w:t xml:space="preserve"> </w:t>
      </w:r>
      <w:r>
        <w:t>of</w:t>
      </w:r>
      <w:r>
        <w:rPr>
          <w:spacing w:val="-1"/>
        </w:rPr>
        <w:t xml:space="preserve"> </w:t>
      </w:r>
      <w:r>
        <w:t>overdose</w:t>
      </w:r>
      <w:r>
        <w:rPr>
          <w:spacing w:val="-2"/>
        </w:rPr>
        <w:t xml:space="preserve"> </w:t>
      </w:r>
      <w:r>
        <w:t>has</w:t>
      </w:r>
      <w:r>
        <w:rPr>
          <w:spacing w:val="-2"/>
        </w:rPr>
        <w:t xml:space="preserve"> </w:t>
      </w:r>
      <w:r>
        <w:t>been</w:t>
      </w:r>
      <w:r>
        <w:rPr>
          <w:spacing w:val="-1"/>
        </w:rPr>
        <w:t xml:space="preserve"> </w:t>
      </w:r>
      <w:r>
        <w:rPr>
          <w:spacing w:val="-2"/>
        </w:rPr>
        <w:t>reported.</w:t>
      </w:r>
    </w:p>
    <w:p w14:paraId="29571D70" w14:textId="77777777" w:rsidR="00FC0AE1" w:rsidRDefault="00B07771" w:rsidP="00B07771">
      <w:pPr>
        <w:pStyle w:val="BodyText"/>
        <w:spacing w:before="144" w:line="276" w:lineRule="auto"/>
        <w:ind w:right="262"/>
        <w:jc w:val="left"/>
      </w:pPr>
      <w:r>
        <w:t>Nelarabine</w:t>
      </w:r>
      <w:r>
        <w:rPr>
          <w:spacing w:val="-13"/>
        </w:rPr>
        <w:t xml:space="preserve"> </w:t>
      </w:r>
      <w:r>
        <w:t>has</w:t>
      </w:r>
      <w:r>
        <w:rPr>
          <w:spacing w:val="-14"/>
        </w:rPr>
        <w:t xml:space="preserve"> </w:t>
      </w:r>
      <w:r>
        <w:t>been</w:t>
      </w:r>
      <w:r>
        <w:rPr>
          <w:spacing w:val="-11"/>
        </w:rPr>
        <w:t xml:space="preserve"> </w:t>
      </w:r>
      <w:r>
        <w:t>administered</w:t>
      </w:r>
      <w:r>
        <w:rPr>
          <w:spacing w:val="-12"/>
        </w:rPr>
        <w:t xml:space="preserve"> </w:t>
      </w:r>
      <w:r>
        <w:t>in</w:t>
      </w:r>
      <w:r>
        <w:rPr>
          <w:spacing w:val="-12"/>
        </w:rPr>
        <w:t xml:space="preserve"> </w:t>
      </w:r>
      <w:r>
        <w:t>clinical</w:t>
      </w:r>
      <w:r>
        <w:rPr>
          <w:spacing w:val="-11"/>
        </w:rPr>
        <w:t xml:space="preserve"> </w:t>
      </w:r>
      <w:r>
        <w:t>studies</w:t>
      </w:r>
      <w:r>
        <w:rPr>
          <w:spacing w:val="-11"/>
        </w:rPr>
        <w:t xml:space="preserve"> </w:t>
      </w:r>
      <w:r>
        <w:t>up</w:t>
      </w:r>
      <w:r>
        <w:rPr>
          <w:spacing w:val="-12"/>
        </w:rPr>
        <w:t xml:space="preserve"> </w:t>
      </w:r>
      <w:r>
        <w:t>to</w:t>
      </w:r>
      <w:r>
        <w:rPr>
          <w:spacing w:val="-13"/>
        </w:rPr>
        <w:t xml:space="preserve"> </w:t>
      </w:r>
      <w:r>
        <w:t>a</w:t>
      </w:r>
      <w:r>
        <w:rPr>
          <w:spacing w:val="-13"/>
        </w:rPr>
        <w:t xml:space="preserve"> </w:t>
      </w:r>
      <w:r>
        <w:t>dose</w:t>
      </w:r>
      <w:r>
        <w:rPr>
          <w:spacing w:val="-13"/>
        </w:rPr>
        <w:t xml:space="preserve"> </w:t>
      </w:r>
      <w:r>
        <w:t>of</w:t>
      </w:r>
      <w:r>
        <w:rPr>
          <w:spacing w:val="-12"/>
        </w:rPr>
        <w:t xml:space="preserve"> </w:t>
      </w:r>
      <w:r>
        <w:t>75</w:t>
      </w:r>
      <w:r>
        <w:rPr>
          <w:spacing w:val="-13"/>
        </w:rPr>
        <w:t xml:space="preserve"> </w:t>
      </w:r>
      <w:r>
        <w:t>mg/kg</w:t>
      </w:r>
      <w:r>
        <w:rPr>
          <w:spacing w:val="-11"/>
        </w:rPr>
        <w:t xml:space="preserve"> </w:t>
      </w:r>
      <w:r>
        <w:t>(approximately 2,250 mg/m</w:t>
      </w:r>
      <w:r>
        <w:rPr>
          <w:vertAlign w:val="superscript"/>
        </w:rPr>
        <w:t>2</w:t>
      </w:r>
      <w:r>
        <w:t>) daily for 5 days to a paediatric patient, up to a dose of 60 mg/kg (approximately</w:t>
      </w:r>
      <w:r>
        <w:rPr>
          <w:spacing w:val="-4"/>
        </w:rPr>
        <w:t xml:space="preserve"> </w:t>
      </w:r>
      <w:r>
        <w:t>2,400</w:t>
      </w:r>
      <w:r>
        <w:rPr>
          <w:spacing w:val="-5"/>
        </w:rPr>
        <w:t xml:space="preserve"> </w:t>
      </w:r>
      <w:r>
        <w:t>mg/m</w:t>
      </w:r>
      <w:r>
        <w:rPr>
          <w:vertAlign w:val="superscript"/>
        </w:rPr>
        <w:t>2</w:t>
      </w:r>
      <w:r>
        <w:t>)</w:t>
      </w:r>
      <w:r>
        <w:rPr>
          <w:spacing w:val="-4"/>
        </w:rPr>
        <w:t xml:space="preserve"> </w:t>
      </w:r>
      <w:r>
        <w:t>daily</w:t>
      </w:r>
      <w:r>
        <w:rPr>
          <w:spacing w:val="-6"/>
        </w:rPr>
        <w:t xml:space="preserve"> </w:t>
      </w:r>
      <w:r>
        <w:t>for</w:t>
      </w:r>
      <w:r>
        <w:rPr>
          <w:spacing w:val="-5"/>
        </w:rPr>
        <w:t xml:space="preserve"> </w:t>
      </w:r>
      <w:r>
        <w:t>5</w:t>
      </w:r>
      <w:r>
        <w:rPr>
          <w:spacing w:val="-5"/>
        </w:rPr>
        <w:t xml:space="preserve"> </w:t>
      </w:r>
      <w:r>
        <w:t>days</w:t>
      </w:r>
      <w:r>
        <w:rPr>
          <w:spacing w:val="-3"/>
        </w:rPr>
        <w:t xml:space="preserve"> </w:t>
      </w:r>
      <w:r>
        <w:t>to</w:t>
      </w:r>
      <w:r>
        <w:rPr>
          <w:spacing w:val="-2"/>
        </w:rPr>
        <w:t xml:space="preserve"> </w:t>
      </w:r>
      <w:r>
        <w:t>5</w:t>
      </w:r>
      <w:r>
        <w:rPr>
          <w:spacing w:val="-7"/>
        </w:rPr>
        <w:t xml:space="preserve"> </w:t>
      </w:r>
      <w:r>
        <w:t>adult</w:t>
      </w:r>
      <w:r>
        <w:rPr>
          <w:spacing w:val="-2"/>
        </w:rPr>
        <w:t xml:space="preserve"> </w:t>
      </w:r>
      <w:r>
        <w:t>patients</w:t>
      </w:r>
      <w:r>
        <w:rPr>
          <w:spacing w:val="-6"/>
        </w:rPr>
        <w:t xml:space="preserve"> </w:t>
      </w:r>
      <w:r>
        <w:t>and</w:t>
      </w:r>
      <w:r>
        <w:rPr>
          <w:spacing w:val="-4"/>
        </w:rPr>
        <w:t xml:space="preserve"> </w:t>
      </w:r>
      <w:r>
        <w:t>up</w:t>
      </w:r>
      <w:r>
        <w:rPr>
          <w:spacing w:val="-4"/>
        </w:rPr>
        <w:t xml:space="preserve"> </w:t>
      </w:r>
      <w:r>
        <w:t>to</w:t>
      </w:r>
      <w:r>
        <w:rPr>
          <w:spacing w:val="-5"/>
        </w:rPr>
        <w:t xml:space="preserve"> </w:t>
      </w:r>
      <w:r>
        <w:t>2,900</w:t>
      </w:r>
      <w:r>
        <w:rPr>
          <w:spacing w:val="-5"/>
        </w:rPr>
        <w:t xml:space="preserve"> </w:t>
      </w:r>
      <w:r>
        <w:t>mg/m</w:t>
      </w:r>
      <w:r>
        <w:rPr>
          <w:vertAlign w:val="superscript"/>
        </w:rPr>
        <w:t>2</w:t>
      </w:r>
      <w:r>
        <w:rPr>
          <w:spacing w:val="-3"/>
        </w:rPr>
        <w:t xml:space="preserve"> </w:t>
      </w:r>
      <w:r>
        <w:t>in</w:t>
      </w:r>
      <w:r>
        <w:rPr>
          <w:spacing w:val="-4"/>
        </w:rPr>
        <w:t xml:space="preserve"> </w:t>
      </w:r>
      <w:r>
        <w:t>a further 2 adults on days 1, 3 and 5.</w:t>
      </w:r>
    </w:p>
    <w:p w14:paraId="0E110FE2" w14:textId="77777777" w:rsidR="00FC0AE1" w:rsidRDefault="00B07771" w:rsidP="00B07771">
      <w:pPr>
        <w:pStyle w:val="BodyText"/>
        <w:spacing w:before="241"/>
        <w:ind w:left="670"/>
        <w:jc w:val="left"/>
      </w:pPr>
      <w:r>
        <w:rPr>
          <w:u w:val="single"/>
        </w:rPr>
        <w:t>Symptoms</w:t>
      </w:r>
      <w:r>
        <w:rPr>
          <w:spacing w:val="-5"/>
          <w:u w:val="single"/>
        </w:rPr>
        <w:t xml:space="preserve"> </w:t>
      </w:r>
      <w:r>
        <w:rPr>
          <w:u w:val="single"/>
        </w:rPr>
        <w:t>and</w:t>
      </w:r>
      <w:r>
        <w:rPr>
          <w:spacing w:val="2"/>
          <w:u w:val="single"/>
        </w:rPr>
        <w:t xml:space="preserve"> </w:t>
      </w:r>
      <w:r>
        <w:rPr>
          <w:spacing w:val="-4"/>
          <w:u w:val="single"/>
        </w:rPr>
        <w:t>signs</w:t>
      </w:r>
    </w:p>
    <w:p w14:paraId="3F9AFB70" w14:textId="77777777" w:rsidR="00FC0AE1" w:rsidRDefault="00B07771" w:rsidP="00B07771">
      <w:pPr>
        <w:pStyle w:val="BodyText"/>
        <w:spacing w:before="283" w:line="276" w:lineRule="auto"/>
        <w:ind w:right="260"/>
        <w:jc w:val="left"/>
      </w:pPr>
      <w:r>
        <w:t>It is likely that nelarabine overdose would result in severe neurotoxicity (possibly including paralysis,</w:t>
      </w:r>
      <w:r>
        <w:rPr>
          <w:spacing w:val="-9"/>
        </w:rPr>
        <w:t xml:space="preserve"> </w:t>
      </w:r>
      <w:r>
        <w:t>coma),</w:t>
      </w:r>
      <w:r>
        <w:rPr>
          <w:spacing w:val="-11"/>
        </w:rPr>
        <w:t xml:space="preserve"> </w:t>
      </w:r>
      <w:r>
        <w:t>myelosuppression</w:t>
      </w:r>
      <w:r>
        <w:rPr>
          <w:spacing w:val="-10"/>
        </w:rPr>
        <w:t xml:space="preserve"> </w:t>
      </w:r>
      <w:r>
        <w:t>and</w:t>
      </w:r>
      <w:r>
        <w:rPr>
          <w:spacing w:val="-10"/>
        </w:rPr>
        <w:t xml:space="preserve"> </w:t>
      </w:r>
      <w:r>
        <w:t>potentially</w:t>
      </w:r>
      <w:r>
        <w:rPr>
          <w:spacing w:val="-9"/>
        </w:rPr>
        <w:t xml:space="preserve"> </w:t>
      </w:r>
      <w:r>
        <w:t>death.</w:t>
      </w:r>
      <w:r>
        <w:rPr>
          <w:spacing w:val="-12"/>
        </w:rPr>
        <w:t xml:space="preserve"> </w:t>
      </w:r>
      <w:r>
        <w:t>At</w:t>
      </w:r>
      <w:r>
        <w:rPr>
          <w:spacing w:val="-10"/>
        </w:rPr>
        <w:t xml:space="preserve"> </w:t>
      </w:r>
      <w:r>
        <w:t>a</w:t>
      </w:r>
      <w:r>
        <w:rPr>
          <w:spacing w:val="-11"/>
        </w:rPr>
        <w:t xml:space="preserve"> </w:t>
      </w:r>
      <w:r>
        <w:t>dose</w:t>
      </w:r>
      <w:r>
        <w:rPr>
          <w:spacing w:val="-11"/>
        </w:rPr>
        <w:t xml:space="preserve"> </w:t>
      </w:r>
      <w:r>
        <w:t>of</w:t>
      </w:r>
      <w:r>
        <w:rPr>
          <w:spacing w:val="-10"/>
        </w:rPr>
        <w:t xml:space="preserve"> </w:t>
      </w:r>
      <w:r>
        <w:t>2200</w:t>
      </w:r>
      <w:r>
        <w:rPr>
          <w:spacing w:val="-8"/>
        </w:rPr>
        <w:t xml:space="preserve"> </w:t>
      </w:r>
      <w:r>
        <w:t>mg/m</w:t>
      </w:r>
      <w:r>
        <w:rPr>
          <w:vertAlign w:val="superscript"/>
        </w:rPr>
        <w:t>2</w:t>
      </w:r>
      <w:r>
        <w:rPr>
          <w:spacing w:val="-1"/>
        </w:rPr>
        <w:t xml:space="preserve"> </w:t>
      </w:r>
      <w:r>
        <w:t>given</w:t>
      </w:r>
      <w:r>
        <w:rPr>
          <w:spacing w:val="-10"/>
        </w:rPr>
        <w:t xml:space="preserve"> </w:t>
      </w:r>
      <w:r>
        <w:t>on days 1, 3 and 5 every 21 days, 2 patients developed a significant grade 3 ascending sensory neuropathy. MRI evaluations of the 2 patients demonstrated findings consistent with a demyelinating process in the cervical spine.</w:t>
      </w:r>
    </w:p>
    <w:p w14:paraId="37ACC337" w14:textId="77777777" w:rsidR="00FC0AE1" w:rsidRDefault="00B07771" w:rsidP="00B07771">
      <w:pPr>
        <w:pStyle w:val="BodyText"/>
        <w:pageBreakBefore/>
        <w:spacing w:before="238"/>
        <w:ind w:left="669"/>
        <w:jc w:val="left"/>
      </w:pPr>
      <w:r>
        <w:rPr>
          <w:spacing w:val="-2"/>
          <w:u w:val="single"/>
        </w:rPr>
        <w:lastRenderedPageBreak/>
        <w:t>Treatment</w:t>
      </w:r>
    </w:p>
    <w:p w14:paraId="79C9F26A" w14:textId="77777777" w:rsidR="00FC0AE1" w:rsidRDefault="00B07771" w:rsidP="00B07771">
      <w:pPr>
        <w:pStyle w:val="BodyText"/>
        <w:spacing w:before="144" w:line="278" w:lineRule="auto"/>
        <w:ind w:right="233"/>
        <w:jc w:val="left"/>
      </w:pPr>
      <w:r>
        <w:t>There is no known antidote for nelarabine overdose. Supportive care consistent with good clinical practice should be provided.</w:t>
      </w:r>
    </w:p>
    <w:p w14:paraId="5365B9C1" w14:textId="77777777" w:rsidR="00FC0AE1" w:rsidRDefault="00B07771" w:rsidP="00B07771">
      <w:pPr>
        <w:pStyle w:val="BodyText"/>
        <w:spacing w:before="158" w:line="276" w:lineRule="auto"/>
        <w:ind w:right="233"/>
        <w:jc w:val="left"/>
      </w:pPr>
      <w:r>
        <w:t>For information on the management of overdose, contact the Poisons Information Centre on 13 11 26 (Australia).</w:t>
      </w:r>
    </w:p>
    <w:p w14:paraId="249D4129" w14:textId="77777777" w:rsidR="00FC0AE1" w:rsidRDefault="00FC0AE1" w:rsidP="00B07771">
      <w:pPr>
        <w:spacing w:line="276" w:lineRule="auto"/>
      </w:pPr>
    </w:p>
    <w:p w14:paraId="471DBF2D" w14:textId="77777777" w:rsidR="00FC0AE1" w:rsidRDefault="00B07771" w:rsidP="00B07771">
      <w:pPr>
        <w:pStyle w:val="Heading1"/>
        <w:numPr>
          <w:ilvl w:val="0"/>
          <w:numId w:val="1"/>
        </w:numPr>
        <w:tabs>
          <w:tab w:val="left" w:pos="651"/>
        </w:tabs>
        <w:spacing w:before="14"/>
        <w:ind w:hanging="418"/>
      </w:pPr>
      <w:bookmarkStart w:id="11" w:name="5_PHARMACOLOGICAL_PROPERTIES"/>
      <w:bookmarkEnd w:id="11"/>
      <w:r>
        <w:rPr>
          <w:spacing w:val="-2"/>
        </w:rPr>
        <w:t>PHARMACOLOGICAL</w:t>
      </w:r>
      <w:r>
        <w:rPr>
          <w:spacing w:val="2"/>
        </w:rPr>
        <w:t xml:space="preserve"> </w:t>
      </w:r>
      <w:r>
        <w:rPr>
          <w:spacing w:val="-2"/>
        </w:rPr>
        <w:t>PROPERTIES</w:t>
      </w:r>
    </w:p>
    <w:p w14:paraId="5B3BFBA3" w14:textId="77777777" w:rsidR="00FC0AE1" w:rsidRDefault="00B07771" w:rsidP="00B07771">
      <w:pPr>
        <w:pStyle w:val="ListParagraph"/>
        <w:numPr>
          <w:ilvl w:val="1"/>
          <w:numId w:val="1"/>
        </w:numPr>
        <w:tabs>
          <w:tab w:val="left" w:pos="1095"/>
        </w:tabs>
        <w:spacing w:before="167"/>
        <w:ind w:left="1095"/>
        <w:rPr>
          <w:b/>
          <w:sz w:val="23"/>
        </w:rPr>
      </w:pPr>
      <w:r>
        <w:rPr>
          <w:b/>
          <w:spacing w:val="-2"/>
          <w:sz w:val="23"/>
        </w:rPr>
        <w:t>PHARMACODYNAMIC</w:t>
      </w:r>
      <w:r>
        <w:rPr>
          <w:b/>
          <w:spacing w:val="4"/>
          <w:sz w:val="23"/>
        </w:rPr>
        <w:t xml:space="preserve"> </w:t>
      </w:r>
      <w:r>
        <w:rPr>
          <w:b/>
          <w:spacing w:val="-2"/>
          <w:sz w:val="23"/>
        </w:rPr>
        <w:t>PROPERTIES</w:t>
      </w:r>
    </w:p>
    <w:p w14:paraId="27317CCD" w14:textId="77777777" w:rsidR="00FC0AE1" w:rsidRDefault="00FC0AE1" w:rsidP="00B07771">
      <w:pPr>
        <w:pStyle w:val="BodyText"/>
        <w:spacing w:before="28"/>
        <w:ind w:left="0"/>
        <w:jc w:val="left"/>
        <w:rPr>
          <w:b/>
          <w:sz w:val="23"/>
        </w:rPr>
      </w:pPr>
    </w:p>
    <w:p w14:paraId="308D7D1F" w14:textId="77777777" w:rsidR="00FC0AE1" w:rsidRDefault="00B07771" w:rsidP="00B07771">
      <w:pPr>
        <w:pStyle w:val="BodyText"/>
        <w:spacing w:line="278" w:lineRule="auto"/>
        <w:ind w:right="262"/>
        <w:jc w:val="left"/>
      </w:pPr>
      <w:r>
        <w:t>Pharmacotherapeutic</w:t>
      </w:r>
      <w:r>
        <w:rPr>
          <w:spacing w:val="-2"/>
        </w:rPr>
        <w:t xml:space="preserve"> </w:t>
      </w:r>
      <w:r>
        <w:t>group:</w:t>
      </w:r>
      <w:r>
        <w:rPr>
          <w:spacing w:val="-3"/>
        </w:rPr>
        <w:t xml:space="preserve"> </w:t>
      </w:r>
      <w:r>
        <w:t>Antineoplastic</w:t>
      </w:r>
      <w:r>
        <w:rPr>
          <w:spacing w:val="-2"/>
        </w:rPr>
        <w:t xml:space="preserve"> </w:t>
      </w:r>
      <w:r>
        <w:t>agents,</w:t>
      </w:r>
      <w:r>
        <w:rPr>
          <w:spacing w:val="-1"/>
        </w:rPr>
        <w:t xml:space="preserve"> </w:t>
      </w:r>
      <w:r>
        <w:t>antimetabolites,</w:t>
      </w:r>
      <w:r>
        <w:rPr>
          <w:spacing w:val="-3"/>
        </w:rPr>
        <w:t xml:space="preserve"> </w:t>
      </w:r>
      <w:r>
        <w:t>purine</w:t>
      </w:r>
      <w:r>
        <w:rPr>
          <w:spacing w:val="-1"/>
        </w:rPr>
        <w:t xml:space="preserve"> </w:t>
      </w:r>
      <w:r>
        <w:t>analogues,</w:t>
      </w:r>
      <w:r>
        <w:rPr>
          <w:spacing w:val="-1"/>
        </w:rPr>
        <w:t xml:space="preserve"> </w:t>
      </w:r>
      <w:r>
        <w:t>ATC code: L01B B 07</w:t>
      </w:r>
    </w:p>
    <w:p w14:paraId="3F05CE07" w14:textId="77777777" w:rsidR="00FC0AE1" w:rsidRDefault="00B07771" w:rsidP="00B07771">
      <w:pPr>
        <w:pStyle w:val="BodyText"/>
        <w:spacing w:before="139"/>
        <w:jc w:val="left"/>
      </w:pPr>
      <w:r>
        <w:rPr>
          <w:u w:val="single"/>
        </w:rPr>
        <w:t>Mechanism</w:t>
      </w:r>
      <w:r>
        <w:rPr>
          <w:spacing w:val="-1"/>
          <w:u w:val="single"/>
        </w:rPr>
        <w:t xml:space="preserve"> </w:t>
      </w:r>
      <w:r>
        <w:rPr>
          <w:u w:val="single"/>
        </w:rPr>
        <w:t xml:space="preserve">of </w:t>
      </w:r>
      <w:r>
        <w:rPr>
          <w:spacing w:val="-2"/>
          <w:u w:val="single"/>
        </w:rPr>
        <w:t>action</w:t>
      </w:r>
      <w:r>
        <w:rPr>
          <w:spacing w:val="40"/>
          <w:u w:val="single"/>
        </w:rPr>
        <w:t xml:space="preserve"> </w:t>
      </w:r>
    </w:p>
    <w:p w14:paraId="5CBDAC1F" w14:textId="77777777" w:rsidR="00FC0AE1" w:rsidRDefault="00B07771" w:rsidP="00B07771">
      <w:pPr>
        <w:pStyle w:val="BodyText"/>
        <w:spacing w:before="120" w:line="276" w:lineRule="auto"/>
        <w:ind w:left="670" w:right="262"/>
        <w:jc w:val="left"/>
      </w:pPr>
      <w:r>
        <w:t xml:space="preserve">Nelarabine is a pro-drug of the deoxyguanosine analogue </w:t>
      </w:r>
      <w:proofErr w:type="spellStart"/>
      <w:r>
        <w:t>ara</w:t>
      </w:r>
      <w:proofErr w:type="spellEnd"/>
      <w:r>
        <w:t xml:space="preserve">-G. Nelarabine is rapidly demethylated by adenosine deaminase (ADA) to </w:t>
      </w:r>
      <w:proofErr w:type="spellStart"/>
      <w:r>
        <w:t>ara</w:t>
      </w:r>
      <w:proofErr w:type="spellEnd"/>
      <w:r>
        <w:t xml:space="preserve">-G and then phosphorylated intracellularly by deoxyguanosine kinase and deoxycytidine kinase to its 5'-monophosphate metabolite. The monophosphate metabolite is subsequently converted to the active 5'- triphosphate form, </w:t>
      </w:r>
      <w:proofErr w:type="spellStart"/>
      <w:r>
        <w:t>ara</w:t>
      </w:r>
      <w:proofErr w:type="spellEnd"/>
      <w:r>
        <w:t xml:space="preserve">-GTP. Accumulation of </w:t>
      </w:r>
      <w:proofErr w:type="spellStart"/>
      <w:r>
        <w:t>ara</w:t>
      </w:r>
      <w:proofErr w:type="spellEnd"/>
      <w:r>
        <w:t xml:space="preserve">-GTP in </w:t>
      </w:r>
      <w:proofErr w:type="spellStart"/>
      <w:r>
        <w:t>leukaemic</w:t>
      </w:r>
      <w:proofErr w:type="spellEnd"/>
      <w:r>
        <w:t xml:space="preserve"> blasts allows for preferential incorporation of </w:t>
      </w:r>
      <w:proofErr w:type="spellStart"/>
      <w:r>
        <w:t>ara</w:t>
      </w:r>
      <w:proofErr w:type="spellEnd"/>
      <w:r>
        <w:t xml:space="preserve">-GTP into deoxyribonucleic acid (DNA) leading to inhibition of DNA synthesis. This results in cell death. Induction and liberation of soluble </w:t>
      </w:r>
      <w:proofErr w:type="spellStart"/>
      <w:r>
        <w:t>Fas</w:t>
      </w:r>
      <w:proofErr w:type="spellEnd"/>
      <w:r>
        <w:t xml:space="preserve"> ligand from T cells also contributes to the cytotoxic effects of nelarabine.</w:t>
      </w:r>
      <w:r>
        <w:rPr>
          <w:spacing w:val="-4"/>
        </w:rPr>
        <w:t xml:space="preserve"> </w:t>
      </w:r>
      <w:r>
        <w:rPr>
          <w:i/>
        </w:rPr>
        <w:t>In vitro</w:t>
      </w:r>
      <w:r>
        <w:t>, T cells are more sensitive than B cells to the cytotoxic effects of nelarabine.</w:t>
      </w:r>
    </w:p>
    <w:p w14:paraId="73810956" w14:textId="77777777" w:rsidR="00FC0AE1" w:rsidRDefault="00B07771" w:rsidP="00B07771">
      <w:pPr>
        <w:pStyle w:val="BodyText"/>
        <w:spacing w:before="239"/>
        <w:ind w:left="670"/>
        <w:jc w:val="left"/>
      </w:pPr>
      <w:r>
        <w:rPr>
          <w:u w:val="single"/>
        </w:rPr>
        <w:t>Clinical</w:t>
      </w:r>
      <w:r>
        <w:rPr>
          <w:spacing w:val="-3"/>
          <w:u w:val="single"/>
        </w:rPr>
        <w:t xml:space="preserve"> </w:t>
      </w:r>
      <w:r>
        <w:rPr>
          <w:u w:val="single"/>
        </w:rPr>
        <w:t>efficacy</w:t>
      </w:r>
      <w:r>
        <w:rPr>
          <w:spacing w:val="-1"/>
          <w:u w:val="single"/>
        </w:rPr>
        <w:t xml:space="preserve"> </w:t>
      </w:r>
      <w:r>
        <w:rPr>
          <w:u w:val="single"/>
        </w:rPr>
        <w:t>and</w:t>
      </w:r>
      <w:r>
        <w:rPr>
          <w:spacing w:val="-1"/>
          <w:u w:val="single"/>
        </w:rPr>
        <w:t xml:space="preserve"> </w:t>
      </w:r>
      <w:r>
        <w:rPr>
          <w:spacing w:val="-4"/>
          <w:u w:val="single"/>
        </w:rPr>
        <w:t>data</w:t>
      </w:r>
    </w:p>
    <w:p w14:paraId="38500D8C" w14:textId="77777777" w:rsidR="00FC0AE1" w:rsidRDefault="00B07771" w:rsidP="00B07771">
      <w:pPr>
        <w:spacing w:before="283"/>
        <w:ind w:left="670"/>
        <w:rPr>
          <w:i/>
          <w:sz w:val="24"/>
        </w:rPr>
      </w:pPr>
      <w:r>
        <w:rPr>
          <w:i/>
          <w:sz w:val="24"/>
          <w:u w:val="single"/>
        </w:rPr>
        <w:t>Adult</w:t>
      </w:r>
      <w:r>
        <w:rPr>
          <w:i/>
          <w:spacing w:val="-1"/>
          <w:sz w:val="24"/>
          <w:u w:val="single"/>
        </w:rPr>
        <w:t xml:space="preserve"> </w:t>
      </w:r>
      <w:r>
        <w:rPr>
          <w:i/>
          <w:sz w:val="24"/>
          <w:u w:val="single"/>
        </w:rPr>
        <w:t>clinical</w:t>
      </w:r>
      <w:r>
        <w:rPr>
          <w:i/>
          <w:spacing w:val="-1"/>
          <w:sz w:val="24"/>
          <w:u w:val="single"/>
        </w:rPr>
        <w:t xml:space="preserve"> </w:t>
      </w:r>
      <w:r>
        <w:rPr>
          <w:i/>
          <w:sz w:val="24"/>
          <w:u w:val="single"/>
        </w:rPr>
        <w:t>study</w:t>
      </w:r>
      <w:r>
        <w:rPr>
          <w:i/>
          <w:spacing w:val="-1"/>
          <w:sz w:val="24"/>
          <w:u w:val="single"/>
        </w:rPr>
        <w:t xml:space="preserve"> </w:t>
      </w:r>
      <w:r>
        <w:rPr>
          <w:i/>
          <w:sz w:val="24"/>
          <w:u w:val="single"/>
        </w:rPr>
        <w:t>in</w:t>
      </w:r>
      <w:r>
        <w:rPr>
          <w:i/>
          <w:spacing w:val="-3"/>
          <w:sz w:val="24"/>
          <w:u w:val="single"/>
        </w:rPr>
        <w:t xml:space="preserve"> </w:t>
      </w:r>
      <w:r>
        <w:rPr>
          <w:i/>
          <w:sz w:val="24"/>
          <w:u w:val="single"/>
        </w:rPr>
        <w:t>relapsed</w:t>
      </w:r>
      <w:r>
        <w:rPr>
          <w:i/>
          <w:spacing w:val="-3"/>
          <w:sz w:val="24"/>
          <w:u w:val="single"/>
        </w:rPr>
        <w:t xml:space="preserve"> </w:t>
      </w:r>
      <w:r>
        <w:rPr>
          <w:i/>
          <w:sz w:val="24"/>
          <w:u w:val="single"/>
        </w:rPr>
        <w:t>or</w:t>
      </w:r>
      <w:r>
        <w:rPr>
          <w:i/>
          <w:spacing w:val="-2"/>
          <w:sz w:val="24"/>
          <w:u w:val="single"/>
        </w:rPr>
        <w:t xml:space="preserve"> </w:t>
      </w:r>
      <w:r>
        <w:rPr>
          <w:i/>
          <w:sz w:val="24"/>
          <w:u w:val="single"/>
        </w:rPr>
        <w:t>refractory</w:t>
      </w:r>
      <w:r>
        <w:rPr>
          <w:i/>
          <w:spacing w:val="-1"/>
          <w:sz w:val="24"/>
          <w:u w:val="single"/>
        </w:rPr>
        <w:t xml:space="preserve"> </w:t>
      </w:r>
      <w:r>
        <w:rPr>
          <w:i/>
          <w:sz w:val="24"/>
          <w:u w:val="single"/>
        </w:rPr>
        <w:t>T-ALL</w:t>
      </w:r>
      <w:r>
        <w:rPr>
          <w:i/>
          <w:spacing w:val="-4"/>
          <w:sz w:val="24"/>
          <w:u w:val="single"/>
        </w:rPr>
        <w:t xml:space="preserve"> </w:t>
      </w:r>
      <w:r>
        <w:rPr>
          <w:i/>
          <w:sz w:val="24"/>
          <w:u w:val="single"/>
        </w:rPr>
        <w:t>and</w:t>
      </w:r>
      <w:r>
        <w:rPr>
          <w:i/>
          <w:spacing w:val="-2"/>
          <w:sz w:val="24"/>
          <w:u w:val="single"/>
        </w:rPr>
        <w:t xml:space="preserve"> </w:t>
      </w:r>
      <w:r>
        <w:rPr>
          <w:i/>
          <w:sz w:val="24"/>
          <w:u w:val="single"/>
        </w:rPr>
        <w:t>T-</w:t>
      </w:r>
      <w:r>
        <w:rPr>
          <w:i/>
          <w:spacing w:val="-5"/>
          <w:sz w:val="24"/>
          <w:u w:val="single"/>
        </w:rPr>
        <w:t>LBL</w:t>
      </w:r>
    </w:p>
    <w:p w14:paraId="649C7244" w14:textId="77777777" w:rsidR="00B07771" w:rsidRDefault="00B07771" w:rsidP="00B07771">
      <w:pPr>
        <w:pStyle w:val="BodyText"/>
        <w:spacing w:before="189" w:line="276" w:lineRule="auto"/>
        <w:ind w:right="261"/>
        <w:jc w:val="left"/>
      </w:pPr>
      <w:r>
        <w:t>In</w:t>
      </w:r>
      <w:r>
        <w:rPr>
          <w:spacing w:val="-2"/>
        </w:rPr>
        <w:t xml:space="preserve"> </w:t>
      </w:r>
      <w:r>
        <w:t>an</w:t>
      </w:r>
      <w:r>
        <w:rPr>
          <w:spacing w:val="-4"/>
        </w:rPr>
        <w:t xml:space="preserve"> </w:t>
      </w:r>
      <w:r>
        <w:t>open-label</w:t>
      </w:r>
      <w:r>
        <w:rPr>
          <w:spacing w:val="-3"/>
        </w:rPr>
        <w:t xml:space="preserve"> </w:t>
      </w:r>
      <w:r>
        <w:t>study</w:t>
      </w:r>
      <w:r>
        <w:rPr>
          <w:spacing w:val="-4"/>
        </w:rPr>
        <w:t xml:space="preserve"> </w:t>
      </w:r>
      <w:r>
        <w:t>carried</w:t>
      </w:r>
      <w:r>
        <w:rPr>
          <w:spacing w:val="-4"/>
        </w:rPr>
        <w:t xml:space="preserve"> </w:t>
      </w:r>
      <w:r>
        <w:t>out</w:t>
      </w:r>
      <w:r>
        <w:rPr>
          <w:spacing w:val="-4"/>
        </w:rPr>
        <w:t xml:space="preserve"> </w:t>
      </w:r>
      <w:r>
        <w:t>by</w:t>
      </w:r>
      <w:r>
        <w:rPr>
          <w:spacing w:val="-6"/>
        </w:rPr>
        <w:t xml:space="preserve"> </w:t>
      </w:r>
      <w:r>
        <w:t>the</w:t>
      </w:r>
      <w:r>
        <w:rPr>
          <w:spacing w:val="-5"/>
        </w:rPr>
        <w:t xml:space="preserve"> </w:t>
      </w:r>
      <w:r>
        <w:t>Cancer</w:t>
      </w:r>
      <w:r>
        <w:rPr>
          <w:spacing w:val="-3"/>
        </w:rPr>
        <w:t xml:space="preserve"> </w:t>
      </w:r>
      <w:r>
        <w:t>and</w:t>
      </w:r>
      <w:r>
        <w:rPr>
          <w:spacing w:val="-2"/>
        </w:rPr>
        <w:t xml:space="preserve"> </w:t>
      </w:r>
      <w:proofErr w:type="spellStart"/>
      <w:r>
        <w:t>Leukaemia</w:t>
      </w:r>
      <w:proofErr w:type="spellEnd"/>
      <w:r>
        <w:rPr>
          <w:spacing w:val="-3"/>
        </w:rPr>
        <w:t xml:space="preserve"> </w:t>
      </w:r>
      <w:r>
        <w:t>Group</w:t>
      </w:r>
      <w:r>
        <w:rPr>
          <w:spacing w:val="-4"/>
        </w:rPr>
        <w:t xml:space="preserve"> </w:t>
      </w:r>
      <w:r>
        <w:t>B</w:t>
      </w:r>
      <w:r>
        <w:rPr>
          <w:spacing w:val="-4"/>
        </w:rPr>
        <w:t xml:space="preserve"> </w:t>
      </w:r>
      <w:r>
        <w:t>and</w:t>
      </w:r>
      <w:r>
        <w:rPr>
          <w:spacing w:val="-4"/>
        </w:rPr>
        <w:t xml:space="preserve"> </w:t>
      </w:r>
      <w:r>
        <w:t>the</w:t>
      </w:r>
      <w:r>
        <w:rPr>
          <w:spacing w:val="-5"/>
        </w:rPr>
        <w:t xml:space="preserve"> </w:t>
      </w:r>
      <w:r>
        <w:t xml:space="preserve">Southwest Oncology Group, the safety and efficacy of nelarabine were evaluated in 39 adults with T- cell acute lymphoblastic </w:t>
      </w:r>
      <w:proofErr w:type="spellStart"/>
      <w:r>
        <w:t>leukaemia</w:t>
      </w:r>
      <w:proofErr w:type="spellEnd"/>
      <w:r>
        <w:t xml:space="preserve"> (T-ALL) or lymphoblastic lymphoma (T-LBL). Twenty– eight of the 39 adults had relapsed or were refractory to at least two prior induction regimens and aged between 16 to 65 years of age (mean 34 years). Nelarabine at a dose of 1500 mg/m</w:t>
      </w:r>
      <w:r>
        <w:rPr>
          <w:vertAlign w:val="superscript"/>
        </w:rPr>
        <w:t>2</w:t>
      </w:r>
      <w:r>
        <w:t>/day was administered intravenously over two hours on days</w:t>
      </w:r>
      <w:r>
        <w:rPr>
          <w:spacing w:val="-1"/>
        </w:rPr>
        <w:t xml:space="preserve"> </w:t>
      </w:r>
      <w:r>
        <w:t xml:space="preserve">1, 3 and 5 of a </w:t>
      </w:r>
      <w:proofErr w:type="gramStart"/>
      <w:r>
        <w:t>21 day</w:t>
      </w:r>
      <w:proofErr w:type="gramEnd"/>
      <w:r>
        <w:t xml:space="preserve"> cycle. Patients who experienced signs or symptoms of grade 2 or greater neurologic toxicity on therapy were to be discontinued from further therapy with NELARABINE. Seventeen patients had a diagnosis of T-ALL and 11 had a diagnosis of T-LBL. For patients with ≥2 prior inductions, the age range was 16-65 years (mean 34 years</w:t>
      </w:r>
      <w:proofErr w:type="gramStart"/>
      <w:r>
        <w:t>)</w:t>
      </w:r>
      <w:proofErr w:type="gramEnd"/>
      <w:r>
        <w:t xml:space="preserve"> and most patients were male (82%) and Caucasian (61%). Patients with central nervous system (CNS) disease were not eligible. Complete response (CR) in this study was defined as bone marrow blast counts ≤5%, no other evidence of disease, and full recovery of peripheral blood counts. Complete response without complete hematologic recovery (CR*) was also assessed.</w:t>
      </w:r>
    </w:p>
    <w:p w14:paraId="6E404488" w14:textId="77777777" w:rsidR="00B07771" w:rsidRDefault="00B07771" w:rsidP="00B07771">
      <w:pPr>
        <w:pStyle w:val="BodyText"/>
        <w:spacing w:before="189" w:line="276" w:lineRule="auto"/>
        <w:ind w:right="261"/>
        <w:jc w:val="left"/>
      </w:pPr>
    </w:p>
    <w:p w14:paraId="72247D83" w14:textId="32920B32" w:rsidR="00FC0AE1" w:rsidRDefault="00B07771" w:rsidP="00B07771">
      <w:pPr>
        <w:pStyle w:val="BodyText"/>
        <w:spacing w:before="189" w:line="276" w:lineRule="auto"/>
        <w:ind w:right="261"/>
        <w:jc w:val="left"/>
      </w:pPr>
      <w:r>
        <w:lastRenderedPageBreak/>
        <w:t>The results</w:t>
      </w:r>
      <w:r>
        <w:rPr>
          <w:spacing w:val="-13"/>
        </w:rPr>
        <w:t xml:space="preserve"> </w:t>
      </w:r>
      <w:r>
        <w:t>of</w:t>
      </w:r>
      <w:r>
        <w:rPr>
          <w:spacing w:val="-11"/>
        </w:rPr>
        <w:t xml:space="preserve"> </w:t>
      </w:r>
      <w:r>
        <w:t>the</w:t>
      </w:r>
      <w:r>
        <w:rPr>
          <w:spacing w:val="-10"/>
        </w:rPr>
        <w:t xml:space="preserve"> </w:t>
      </w:r>
      <w:r>
        <w:t>study</w:t>
      </w:r>
      <w:r>
        <w:rPr>
          <w:spacing w:val="-11"/>
        </w:rPr>
        <w:t xml:space="preserve"> </w:t>
      </w:r>
      <w:r>
        <w:t>for</w:t>
      </w:r>
      <w:r>
        <w:rPr>
          <w:spacing w:val="-12"/>
        </w:rPr>
        <w:t xml:space="preserve"> </w:t>
      </w:r>
      <w:r>
        <w:t>patients</w:t>
      </w:r>
      <w:r>
        <w:rPr>
          <w:spacing w:val="-13"/>
        </w:rPr>
        <w:t xml:space="preserve"> </w:t>
      </w:r>
      <w:r>
        <w:t>who</w:t>
      </w:r>
      <w:r>
        <w:rPr>
          <w:spacing w:val="-12"/>
        </w:rPr>
        <w:t xml:space="preserve"> </w:t>
      </w:r>
      <w:r>
        <w:t>had</w:t>
      </w:r>
      <w:r>
        <w:rPr>
          <w:spacing w:val="-11"/>
        </w:rPr>
        <w:t xml:space="preserve"> </w:t>
      </w:r>
      <w:r>
        <w:t>received</w:t>
      </w:r>
      <w:r>
        <w:rPr>
          <w:spacing w:val="-11"/>
        </w:rPr>
        <w:t xml:space="preserve"> </w:t>
      </w:r>
      <w:r>
        <w:t>≥2</w:t>
      </w:r>
      <w:r>
        <w:rPr>
          <w:spacing w:val="-12"/>
        </w:rPr>
        <w:t xml:space="preserve"> </w:t>
      </w:r>
      <w:r>
        <w:t>prior</w:t>
      </w:r>
      <w:r>
        <w:rPr>
          <w:spacing w:val="-12"/>
        </w:rPr>
        <w:t xml:space="preserve"> </w:t>
      </w:r>
      <w:r>
        <w:t>inductions</w:t>
      </w:r>
      <w:r>
        <w:rPr>
          <w:spacing w:val="-13"/>
        </w:rPr>
        <w:t xml:space="preserve"> </w:t>
      </w:r>
      <w:r>
        <w:t>are</w:t>
      </w:r>
      <w:r>
        <w:rPr>
          <w:spacing w:val="-12"/>
        </w:rPr>
        <w:t xml:space="preserve"> </w:t>
      </w:r>
      <w:r>
        <w:t>shown</w:t>
      </w:r>
      <w:r>
        <w:rPr>
          <w:spacing w:val="-9"/>
        </w:rPr>
        <w:t xml:space="preserve"> </w:t>
      </w:r>
      <w:r>
        <w:t>in</w:t>
      </w:r>
      <w:r>
        <w:rPr>
          <w:spacing w:val="-11"/>
        </w:rPr>
        <w:t xml:space="preserve"> </w:t>
      </w:r>
      <w:r>
        <w:t>the</w:t>
      </w:r>
      <w:r>
        <w:rPr>
          <w:spacing w:val="-12"/>
        </w:rPr>
        <w:t xml:space="preserve"> </w:t>
      </w:r>
      <w:r>
        <w:t xml:space="preserve">below </w:t>
      </w:r>
      <w:r>
        <w:rPr>
          <w:spacing w:val="-2"/>
        </w:rPr>
        <w:t>table.</w:t>
      </w:r>
    </w:p>
    <w:p w14:paraId="15672474" w14:textId="77777777" w:rsidR="00FC0AE1" w:rsidRDefault="00FC0AE1" w:rsidP="00B07771">
      <w:pPr>
        <w:spacing w:line="276" w:lineRule="auto"/>
      </w:pPr>
    </w:p>
    <w:p w14:paraId="1D489D30" w14:textId="77777777" w:rsidR="00FC0AE1" w:rsidRDefault="00B07771" w:rsidP="00B07771">
      <w:pPr>
        <w:pStyle w:val="Heading2"/>
        <w:ind w:left="1119" w:right="266"/>
      </w:pPr>
      <w:r>
        <w:t>Efficacy Results in Adult Patients With ≥2 Prior Inductions Treated with 1,500 mg/m</w:t>
      </w:r>
      <w:r>
        <w:rPr>
          <w:vertAlign w:val="superscript"/>
        </w:rPr>
        <w:t>2</w:t>
      </w:r>
      <w:r>
        <w:t xml:space="preserve"> of</w:t>
      </w:r>
      <w:r>
        <w:rPr>
          <w:spacing w:val="-14"/>
        </w:rPr>
        <w:t xml:space="preserve"> </w:t>
      </w:r>
      <w:r>
        <w:t>NELARABINE</w:t>
      </w:r>
      <w:r>
        <w:rPr>
          <w:spacing w:val="-14"/>
        </w:rPr>
        <w:t xml:space="preserve"> </w:t>
      </w:r>
      <w:r>
        <w:t>Administered</w:t>
      </w:r>
      <w:r>
        <w:rPr>
          <w:spacing w:val="-13"/>
        </w:rPr>
        <w:t xml:space="preserve"> </w:t>
      </w:r>
      <w:r>
        <w:t>Intravenously</w:t>
      </w:r>
      <w:r>
        <w:rPr>
          <w:spacing w:val="-14"/>
        </w:rPr>
        <w:t xml:space="preserve"> </w:t>
      </w:r>
      <w:r>
        <w:t>Over</w:t>
      </w:r>
      <w:r>
        <w:rPr>
          <w:spacing w:val="-13"/>
        </w:rPr>
        <w:t xml:space="preserve"> </w:t>
      </w:r>
      <w:r>
        <w:t>2</w:t>
      </w:r>
      <w:r>
        <w:rPr>
          <w:spacing w:val="-14"/>
        </w:rPr>
        <w:t xml:space="preserve"> </w:t>
      </w:r>
      <w:r>
        <w:t>Hours</w:t>
      </w:r>
      <w:r>
        <w:rPr>
          <w:spacing w:val="-13"/>
        </w:rPr>
        <w:t xml:space="preserve"> </w:t>
      </w:r>
      <w:r>
        <w:t>on</w:t>
      </w:r>
      <w:r>
        <w:rPr>
          <w:spacing w:val="-14"/>
        </w:rPr>
        <w:t xml:space="preserve"> </w:t>
      </w:r>
      <w:r>
        <w:t>Days</w:t>
      </w:r>
      <w:r>
        <w:rPr>
          <w:spacing w:val="-14"/>
        </w:rPr>
        <w:t xml:space="preserve"> </w:t>
      </w:r>
      <w:r>
        <w:t>1,</w:t>
      </w:r>
      <w:r>
        <w:rPr>
          <w:spacing w:val="-13"/>
        </w:rPr>
        <w:t xml:space="preserve"> </w:t>
      </w:r>
      <w:r>
        <w:t>3,</w:t>
      </w:r>
      <w:r>
        <w:rPr>
          <w:spacing w:val="-14"/>
        </w:rPr>
        <w:t xml:space="preserve"> </w:t>
      </w:r>
      <w:r>
        <w:t>and</w:t>
      </w:r>
      <w:r>
        <w:rPr>
          <w:spacing w:val="-13"/>
        </w:rPr>
        <w:t xml:space="preserve"> </w:t>
      </w:r>
      <w:r>
        <w:t>5</w:t>
      </w:r>
      <w:r>
        <w:rPr>
          <w:spacing w:val="-14"/>
        </w:rPr>
        <w:t xml:space="preserve"> </w:t>
      </w:r>
      <w:r>
        <w:t>Repeated Every 21 Days</w:t>
      </w:r>
    </w:p>
    <w:p w14:paraId="05C2EC1E" w14:textId="77777777" w:rsidR="00FC0AE1" w:rsidRDefault="00FC0AE1" w:rsidP="00B07771">
      <w:pPr>
        <w:pStyle w:val="BodyText"/>
        <w:spacing w:before="9"/>
        <w:ind w:left="0"/>
        <w:jc w:val="left"/>
        <w:rPr>
          <w:b/>
          <w:sz w:val="11"/>
        </w:rPr>
      </w:pP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8"/>
        <w:gridCol w:w="4217"/>
      </w:tblGrid>
      <w:tr w:rsidR="00FC0AE1" w14:paraId="7D912C4D" w14:textId="77777777">
        <w:trPr>
          <w:trHeight w:val="292"/>
        </w:trPr>
        <w:tc>
          <w:tcPr>
            <w:tcW w:w="4258" w:type="dxa"/>
          </w:tcPr>
          <w:p w14:paraId="21E8FEC9" w14:textId="77777777" w:rsidR="00FC0AE1" w:rsidRDefault="00FC0AE1" w:rsidP="00B07771">
            <w:pPr>
              <w:pStyle w:val="TableParagraph"/>
              <w:spacing w:before="0"/>
              <w:ind w:left="0"/>
              <w:rPr>
                <w:rFonts w:ascii="Times New Roman"/>
                <w:sz w:val="20"/>
              </w:rPr>
            </w:pPr>
          </w:p>
        </w:tc>
        <w:tc>
          <w:tcPr>
            <w:tcW w:w="4217" w:type="dxa"/>
          </w:tcPr>
          <w:p w14:paraId="02832E3B" w14:textId="77777777" w:rsidR="00FC0AE1" w:rsidRDefault="00B07771" w:rsidP="00B07771">
            <w:pPr>
              <w:pStyle w:val="TableParagraph"/>
              <w:spacing w:before="0" w:line="272" w:lineRule="exact"/>
              <w:ind w:left="13" w:right="3"/>
              <w:rPr>
                <w:sz w:val="24"/>
              </w:rPr>
            </w:pPr>
            <w:r>
              <w:rPr>
                <w:sz w:val="24"/>
              </w:rPr>
              <w:t>N</w:t>
            </w:r>
            <w:r>
              <w:rPr>
                <w:spacing w:val="2"/>
                <w:sz w:val="24"/>
              </w:rPr>
              <w:t xml:space="preserve"> </w:t>
            </w:r>
            <w:r>
              <w:rPr>
                <w:sz w:val="24"/>
              </w:rPr>
              <w:t>=</w:t>
            </w:r>
            <w:r>
              <w:rPr>
                <w:spacing w:val="-1"/>
                <w:sz w:val="24"/>
              </w:rPr>
              <w:t xml:space="preserve"> </w:t>
            </w:r>
            <w:r>
              <w:rPr>
                <w:spacing w:val="-5"/>
                <w:sz w:val="24"/>
              </w:rPr>
              <w:t>28</w:t>
            </w:r>
          </w:p>
        </w:tc>
      </w:tr>
      <w:tr w:rsidR="00FC0AE1" w14:paraId="293CD8B0" w14:textId="77777777">
        <w:trPr>
          <w:trHeight w:val="292"/>
        </w:trPr>
        <w:tc>
          <w:tcPr>
            <w:tcW w:w="4258" w:type="dxa"/>
          </w:tcPr>
          <w:p w14:paraId="455D7FE2" w14:textId="77777777" w:rsidR="00FC0AE1" w:rsidRDefault="00B07771" w:rsidP="00B07771">
            <w:pPr>
              <w:pStyle w:val="TableParagraph"/>
              <w:spacing w:before="0" w:line="272" w:lineRule="exact"/>
              <w:ind w:left="107"/>
              <w:rPr>
                <w:sz w:val="24"/>
              </w:rPr>
            </w:pPr>
            <w:r>
              <w:rPr>
                <w:sz w:val="24"/>
              </w:rPr>
              <w:t>CR</w:t>
            </w:r>
            <w:r>
              <w:rPr>
                <w:spacing w:val="-1"/>
                <w:sz w:val="24"/>
              </w:rPr>
              <w:t xml:space="preserve"> </w:t>
            </w:r>
            <w:r>
              <w:rPr>
                <w:sz w:val="24"/>
              </w:rPr>
              <w:t>plus</w:t>
            </w:r>
            <w:r>
              <w:rPr>
                <w:spacing w:val="-1"/>
                <w:sz w:val="24"/>
              </w:rPr>
              <w:t xml:space="preserve"> </w:t>
            </w:r>
            <w:r>
              <w:rPr>
                <w:sz w:val="24"/>
              </w:rPr>
              <w:t>CR* %</w:t>
            </w:r>
            <w:r>
              <w:rPr>
                <w:spacing w:val="-2"/>
                <w:sz w:val="24"/>
              </w:rPr>
              <w:t xml:space="preserve"> </w:t>
            </w:r>
            <w:r>
              <w:rPr>
                <w:sz w:val="24"/>
              </w:rPr>
              <w:t>(n)</w:t>
            </w:r>
            <w:r>
              <w:rPr>
                <w:spacing w:val="-1"/>
                <w:sz w:val="24"/>
              </w:rPr>
              <w:t xml:space="preserve"> </w:t>
            </w:r>
            <w:r>
              <w:rPr>
                <w:sz w:val="24"/>
              </w:rPr>
              <w:t>[95%</w:t>
            </w:r>
            <w:r>
              <w:rPr>
                <w:spacing w:val="2"/>
                <w:sz w:val="24"/>
              </w:rPr>
              <w:t xml:space="preserve"> </w:t>
            </w:r>
            <w:r>
              <w:rPr>
                <w:spacing w:val="-5"/>
                <w:sz w:val="24"/>
              </w:rPr>
              <w:t>CI]</w:t>
            </w:r>
          </w:p>
        </w:tc>
        <w:tc>
          <w:tcPr>
            <w:tcW w:w="4217" w:type="dxa"/>
          </w:tcPr>
          <w:p w14:paraId="2EFFDFE3" w14:textId="77777777" w:rsidR="00FC0AE1" w:rsidRDefault="00B07771" w:rsidP="00B07771">
            <w:pPr>
              <w:pStyle w:val="TableParagraph"/>
              <w:spacing w:before="0" w:line="272" w:lineRule="exact"/>
              <w:ind w:left="13" w:right="3"/>
              <w:rPr>
                <w:sz w:val="24"/>
              </w:rPr>
            </w:pPr>
            <w:r>
              <w:rPr>
                <w:sz w:val="24"/>
              </w:rPr>
              <w:t>21%</w:t>
            </w:r>
            <w:r>
              <w:rPr>
                <w:spacing w:val="-4"/>
                <w:sz w:val="24"/>
              </w:rPr>
              <w:t xml:space="preserve"> </w:t>
            </w:r>
            <w:r>
              <w:rPr>
                <w:sz w:val="24"/>
              </w:rPr>
              <w:t>(6)</w:t>
            </w:r>
            <w:r>
              <w:rPr>
                <w:spacing w:val="-1"/>
                <w:sz w:val="24"/>
              </w:rPr>
              <w:t xml:space="preserve"> </w:t>
            </w:r>
            <w:r>
              <w:rPr>
                <w:sz w:val="24"/>
              </w:rPr>
              <w:t>[8%,</w:t>
            </w:r>
            <w:r>
              <w:rPr>
                <w:spacing w:val="1"/>
                <w:sz w:val="24"/>
              </w:rPr>
              <w:t xml:space="preserve"> </w:t>
            </w:r>
            <w:r>
              <w:rPr>
                <w:spacing w:val="-4"/>
                <w:sz w:val="24"/>
              </w:rPr>
              <w:t>41%]</w:t>
            </w:r>
          </w:p>
        </w:tc>
      </w:tr>
      <w:tr w:rsidR="00FC0AE1" w14:paraId="14648ACF" w14:textId="77777777">
        <w:trPr>
          <w:trHeight w:val="292"/>
        </w:trPr>
        <w:tc>
          <w:tcPr>
            <w:tcW w:w="4258" w:type="dxa"/>
          </w:tcPr>
          <w:p w14:paraId="1E51ADE2" w14:textId="77777777" w:rsidR="00FC0AE1" w:rsidRDefault="00B07771" w:rsidP="00B07771">
            <w:pPr>
              <w:pStyle w:val="TableParagraph"/>
              <w:spacing w:before="0" w:line="272" w:lineRule="exact"/>
              <w:ind w:left="107"/>
              <w:rPr>
                <w:sz w:val="24"/>
              </w:rPr>
            </w:pPr>
            <w:r>
              <w:rPr>
                <w:sz w:val="24"/>
              </w:rPr>
              <w:t>CR</w:t>
            </w:r>
            <w:r>
              <w:rPr>
                <w:spacing w:val="-3"/>
                <w:sz w:val="24"/>
              </w:rPr>
              <w:t xml:space="preserve"> </w:t>
            </w:r>
            <w:r>
              <w:rPr>
                <w:sz w:val="24"/>
              </w:rPr>
              <w:t>%</w:t>
            </w:r>
            <w:r>
              <w:rPr>
                <w:spacing w:val="1"/>
                <w:sz w:val="24"/>
              </w:rPr>
              <w:t xml:space="preserve"> </w:t>
            </w:r>
            <w:r>
              <w:rPr>
                <w:sz w:val="24"/>
              </w:rPr>
              <w:t>(n)</w:t>
            </w:r>
            <w:r>
              <w:rPr>
                <w:spacing w:val="-1"/>
                <w:sz w:val="24"/>
              </w:rPr>
              <w:t xml:space="preserve"> </w:t>
            </w:r>
            <w:r>
              <w:rPr>
                <w:sz w:val="24"/>
              </w:rPr>
              <w:t>[95%</w:t>
            </w:r>
            <w:r>
              <w:rPr>
                <w:spacing w:val="-1"/>
                <w:sz w:val="24"/>
              </w:rPr>
              <w:t xml:space="preserve"> </w:t>
            </w:r>
            <w:r>
              <w:rPr>
                <w:spacing w:val="-5"/>
                <w:sz w:val="24"/>
              </w:rPr>
              <w:t>CI]</w:t>
            </w:r>
          </w:p>
        </w:tc>
        <w:tc>
          <w:tcPr>
            <w:tcW w:w="4217" w:type="dxa"/>
          </w:tcPr>
          <w:p w14:paraId="3E8877B1" w14:textId="77777777" w:rsidR="00FC0AE1" w:rsidRDefault="00B07771" w:rsidP="00B07771">
            <w:pPr>
              <w:pStyle w:val="TableParagraph"/>
              <w:spacing w:before="0" w:line="272" w:lineRule="exact"/>
              <w:ind w:left="13" w:right="3"/>
              <w:rPr>
                <w:sz w:val="24"/>
              </w:rPr>
            </w:pPr>
            <w:r>
              <w:rPr>
                <w:sz w:val="24"/>
              </w:rPr>
              <w:t>18%</w:t>
            </w:r>
            <w:r>
              <w:rPr>
                <w:spacing w:val="-4"/>
                <w:sz w:val="24"/>
              </w:rPr>
              <w:t xml:space="preserve"> </w:t>
            </w:r>
            <w:r>
              <w:rPr>
                <w:sz w:val="24"/>
              </w:rPr>
              <w:t>(5)</w:t>
            </w:r>
            <w:r>
              <w:rPr>
                <w:spacing w:val="-1"/>
                <w:sz w:val="24"/>
              </w:rPr>
              <w:t xml:space="preserve"> </w:t>
            </w:r>
            <w:r>
              <w:rPr>
                <w:sz w:val="24"/>
              </w:rPr>
              <w:t>[6%,</w:t>
            </w:r>
            <w:r>
              <w:rPr>
                <w:spacing w:val="1"/>
                <w:sz w:val="24"/>
              </w:rPr>
              <w:t xml:space="preserve"> </w:t>
            </w:r>
            <w:r>
              <w:rPr>
                <w:spacing w:val="-4"/>
                <w:sz w:val="24"/>
              </w:rPr>
              <w:t>37%]</w:t>
            </w:r>
          </w:p>
        </w:tc>
      </w:tr>
      <w:tr w:rsidR="00FC0AE1" w14:paraId="1508172E" w14:textId="77777777">
        <w:trPr>
          <w:trHeight w:val="294"/>
        </w:trPr>
        <w:tc>
          <w:tcPr>
            <w:tcW w:w="4258" w:type="dxa"/>
          </w:tcPr>
          <w:p w14:paraId="702DE1F1" w14:textId="77777777" w:rsidR="00FC0AE1" w:rsidRDefault="00B07771" w:rsidP="00B07771">
            <w:pPr>
              <w:pStyle w:val="TableParagraph"/>
              <w:spacing w:before="1" w:line="273" w:lineRule="exact"/>
              <w:ind w:left="107"/>
              <w:rPr>
                <w:sz w:val="24"/>
              </w:rPr>
            </w:pPr>
            <w:r>
              <w:rPr>
                <w:sz w:val="24"/>
              </w:rPr>
              <w:t>CR*</w:t>
            </w:r>
            <w:r>
              <w:rPr>
                <w:spacing w:val="-3"/>
                <w:sz w:val="24"/>
              </w:rPr>
              <w:t xml:space="preserve"> </w:t>
            </w:r>
            <w:r>
              <w:rPr>
                <w:sz w:val="24"/>
              </w:rPr>
              <w:t>% (n)</w:t>
            </w:r>
            <w:r>
              <w:rPr>
                <w:spacing w:val="-1"/>
                <w:sz w:val="24"/>
              </w:rPr>
              <w:t xml:space="preserve"> </w:t>
            </w:r>
            <w:r>
              <w:rPr>
                <w:sz w:val="24"/>
              </w:rPr>
              <w:t>[95%</w:t>
            </w:r>
            <w:r>
              <w:rPr>
                <w:spacing w:val="1"/>
                <w:sz w:val="24"/>
              </w:rPr>
              <w:t xml:space="preserve"> </w:t>
            </w:r>
            <w:r>
              <w:rPr>
                <w:spacing w:val="-5"/>
                <w:sz w:val="24"/>
              </w:rPr>
              <w:t>CI]</w:t>
            </w:r>
          </w:p>
        </w:tc>
        <w:tc>
          <w:tcPr>
            <w:tcW w:w="4217" w:type="dxa"/>
          </w:tcPr>
          <w:p w14:paraId="2B41C3FA" w14:textId="77777777" w:rsidR="00FC0AE1" w:rsidRDefault="00B07771" w:rsidP="00B07771">
            <w:pPr>
              <w:pStyle w:val="TableParagraph"/>
              <w:spacing w:before="1" w:line="273" w:lineRule="exact"/>
              <w:ind w:left="13" w:right="3"/>
              <w:rPr>
                <w:sz w:val="24"/>
              </w:rPr>
            </w:pPr>
            <w:r>
              <w:rPr>
                <w:sz w:val="24"/>
              </w:rPr>
              <w:t>4% (1)</w:t>
            </w:r>
            <w:r>
              <w:rPr>
                <w:spacing w:val="-3"/>
                <w:sz w:val="24"/>
              </w:rPr>
              <w:t xml:space="preserve"> </w:t>
            </w:r>
            <w:r>
              <w:rPr>
                <w:sz w:val="24"/>
              </w:rPr>
              <w:t>[0%,</w:t>
            </w:r>
            <w:r>
              <w:rPr>
                <w:spacing w:val="-2"/>
                <w:sz w:val="24"/>
              </w:rPr>
              <w:t xml:space="preserve"> </w:t>
            </w:r>
            <w:r>
              <w:rPr>
                <w:spacing w:val="-4"/>
                <w:sz w:val="24"/>
              </w:rPr>
              <w:t>18%]</w:t>
            </w:r>
          </w:p>
        </w:tc>
      </w:tr>
      <w:tr w:rsidR="00FC0AE1" w14:paraId="65081D5E" w14:textId="77777777">
        <w:trPr>
          <w:trHeight w:val="292"/>
        </w:trPr>
        <w:tc>
          <w:tcPr>
            <w:tcW w:w="4258" w:type="dxa"/>
          </w:tcPr>
          <w:p w14:paraId="726DEC84" w14:textId="77777777" w:rsidR="00FC0AE1" w:rsidRDefault="00B07771" w:rsidP="00B07771">
            <w:pPr>
              <w:pStyle w:val="TableParagraph"/>
              <w:spacing w:before="0" w:line="272" w:lineRule="exact"/>
              <w:ind w:left="107"/>
              <w:rPr>
                <w:sz w:val="24"/>
              </w:rPr>
            </w:pPr>
            <w:r>
              <w:rPr>
                <w:sz w:val="24"/>
              </w:rPr>
              <w:t>Duration</w:t>
            </w:r>
            <w:r>
              <w:rPr>
                <w:spacing w:val="-10"/>
                <w:sz w:val="24"/>
              </w:rPr>
              <w:t xml:space="preserve"> </w:t>
            </w:r>
            <w:r>
              <w:rPr>
                <w:sz w:val="24"/>
              </w:rPr>
              <w:t>of</w:t>
            </w:r>
            <w:r>
              <w:rPr>
                <w:spacing w:val="-9"/>
                <w:sz w:val="24"/>
              </w:rPr>
              <w:t xml:space="preserve"> </w:t>
            </w:r>
            <w:r>
              <w:rPr>
                <w:sz w:val="24"/>
              </w:rPr>
              <w:t>CR</w:t>
            </w:r>
            <w:r>
              <w:rPr>
                <w:spacing w:val="-8"/>
                <w:sz w:val="24"/>
              </w:rPr>
              <w:t xml:space="preserve"> </w:t>
            </w:r>
            <w:r>
              <w:rPr>
                <w:sz w:val="24"/>
              </w:rPr>
              <w:t>plus</w:t>
            </w:r>
            <w:r>
              <w:rPr>
                <w:spacing w:val="-8"/>
                <w:sz w:val="24"/>
              </w:rPr>
              <w:t xml:space="preserve"> </w:t>
            </w:r>
            <w:r>
              <w:rPr>
                <w:sz w:val="24"/>
              </w:rPr>
              <w:t>CR*</w:t>
            </w:r>
            <w:r>
              <w:rPr>
                <w:spacing w:val="-7"/>
                <w:sz w:val="24"/>
              </w:rPr>
              <w:t xml:space="preserve"> </w:t>
            </w:r>
            <w:r>
              <w:rPr>
                <w:sz w:val="24"/>
              </w:rPr>
              <w:t>(range</w:t>
            </w:r>
            <w:r>
              <w:rPr>
                <w:spacing w:val="-7"/>
                <w:sz w:val="24"/>
              </w:rPr>
              <w:t xml:space="preserve"> </w:t>
            </w:r>
            <w:r>
              <w:rPr>
                <w:sz w:val="24"/>
              </w:rPr>
              <w:t>in</w:t>
            </w:r>
            <w:r>
              <w:rPr>
                <w:spacing w:val="-7"/>
                <w:sz w:val="24"/>
              </w:rPr>
              <w:t xml:space="preserve"> </w:t>
            </w:r>
            <w:proofErr w:type="gramStart"/>
            <w:r>
              <w:rPr>
                <w:spacing w:val="-2"/>
                <w:sz w:val="24"/>
              </w:rPr>
              <w:t>weeks)a</w:t>
            </w:r>
            <w:proofErr w:type="gramEnd"/>
          </w:p>
        </w:tc>
        <w:tc>
          <w:tcPr>
            <w:tcW w:w="4217" w:type="dxa"/>
          </w:tcPr>
          <w:p w14:paraId="7E17759E" w14:textId="77777777" w:rsidR="00FC0AE1" w:rsidRDefault="00B07771" w:rsidP="00B07771">
            <w:pPr>
              <w:pStyle w:val="TableParagraph"/>
              <w:spacing w:before="0" w:line="272" w:lineRule="exact"/>
              <w:ind w:left="13"/>
              <w:rPr>
                <w:sz w:val="24"/>
              </w:rPr>
            </w:pPr>
            <w:r>
              <w:rPr>
                <w:sz w:val="24"/>
              </w:rPr>
              <w:t>4</w:t>
            </w:r>
            <w:r>
              <w:rPr>
                <w:spacing w:val="1"/>
                <w:sz w:val="24"/>
              </w:rPr>
              <w:t xml:space="preserve"> </w:t>
            </w:r>
            <w:r>
              <w:rPr>
                <w:sz w:val="24"/>
              </w:rPr>
              <w:t xml:space="preserve">to </w:t>
            </w:r>
            <w:r>
              <w:rPr>
                <w:spacing w:val="-4"/>
                <w:sz w:val="24"/>
              </w:rPr>
              <w:t>195+</w:t>
            </w:r>
          </w:p>
        </w:tc>
      </w:tr>
      <w:tr w:rsidR="00FC0AE1" w14:paraId="4C62CFDD" w14:textId="77777777">
        <w:trPr>
          <w:trHeight w:val="292"/>
        </w:trPr>
        <w:tc>
          <w:tcPr>
            <w:tcW w:w="4258" w:type="dxa"/>
          </w:tcPr>
          <w:p w14:paraId="035B7971" w14:textId="77777777" w:rsidR="00FC0AE1" w:rsidRDefault="00B07771" w:rsidP="00B07771">
            <w:pPr>
              <w:pStyle w:val="TableParagraph"/>
              <w:spacing w:before="0" w:line="272" w:lineRule="exact"/>
              <w:ind w:left="107"/>
              <w:rPr>
                <w:sz w:val="24"/>
              </w:rPr>
            </w:pPr>
            <w:r>
              <w:rPr>
                <w:sz w:val="24"/>
              </w:rPr>
              <w:t>Median</w:t>
            </w:r>
            <w:r>
              <w:rPr>
                <w:spacing w:val="-4"/>
                <w:sz w:val="24"/>
              </w:rPr>
              <w:t xml:space="preserve"> </w:t>
            </w:r>
            <w:r>
              <w:rPr>
                <w:sz w:val="24"/>
              </w:rPr>
              <w:t>overall</w:t>
            </w:r>
            <w:r>
              <w:rPr>
                <w:spacing w:val="-2"/>
                <w:sz w:val="24"/>
              </w:rPr>
              <w:t xml:space="preserve"> </w:t>
            </w:r>
            <w:r>
              <w:rPr>
                <w:sz w:val="24"/>
              </w:rPr>
              <w:t>survival</w:t>
            </w:r>
            <w:r>
              <w:rPr>
                <w:spacing w:val="-2"/>
                <w:sz w:val="24"/>
              </w:rPr>
              <w:t xml:space="preserve"> </w:t>
            </w:r>
            <w:r>
              <w:rPr>
                <w:sz w:val="24"/>
              </w:rPr>
              <w:t>(weeks)</w:t>
            </w:r>
            <w:r>
              <w:rPr>
                <w:spacing w:val="-3"/>
                <w:sz w:val="24"/>
              </w:rPr>
              <w:t xml:space="preserve"> </w:t>
            </w:r>
            <w:r>
              <w:rPr>
                <w:sz w:val="24"/>
              </w:rPr>
              <w:t>[95%</w:t>
            </w:r>
            <w:r>
              <w:rPr>
                <w:spacing w:val="-1"/>
                <w:sz w:val="24"/>
              </w:rPr>
              <w:t xml:space="preserve"> </w:t>
            </w:r>
            <w:r>
              <w:rPr>
                <w:spacing w:val="-5"/>
                <w:sz w:val="24"/>
              </w:rPr>
              <w:t>CI]</w:t>
            </w:r>
          </w:p>
        </w:tc>
        <w:tc>
          <w:tcPr>
            <w:tcW w:w="4217" w:type="dxa"/>
          </w:tcPr>
          <w:p w14:paraId="674E92CE" w14:textId="77777777" w:rsidR="00FC0AE1" w:rsidRDefault="00B07771" w:rsidP="00B07771">
            <w:pPr>
              <w:pStyle w:val="TableParagraph"/>
              <w:spacing w:before="0" w:line="272" w:lineRule="exact"/>
              <w:ind w:left="978"/>
              <w:rPr>
                <w:sz w:val="24"/>
              </w:rPr>
            </w:pPr>
            <w:r>
              <w:rPr>
                <w:sz w:val="24"/>
              </w:rPr>
              <w:t>20.6</w:t>
            </w:r>
            <w:r>
              <w:rPr>
                <w:spacing w:val="-3"/>
                <w:sz w:val="24"/>
              </w:rPr>
              <w:t xml:space="preserve"> </w:t>
            </w:r>
            <w:r>
              <w:rPr>
                <w:sz w:val="24"/>
              </w:rPr>
              <w:t>weeks</w:t>
            </w:r>
            <w:r>
              <w:rPr>
                <w:spacing w:val="-2"/>
                <w:sz w:val="24"/>
              </w:rPr>
              <w:t xml:space="preserve"> </w:t>
            </w:r>
            <w:r>
              <w:rPr>
                <w:sz w:val="24"/>
              </w:rPr>
              <w:t>[10.4,</w:t>
            </w:r>
            <w:r>
              <w:rPr>
                <w:spacing w:val="-3"/>
                <w:sz w:val="24"/>
              </w:rPr>
              <w:t xml:space="preserve"> </w:t>
            </w:r>
            <w:r>
              <w:rPr>
                <w:spacing w:val="-2"/>
                <w:sz w:val="24"/>
              </w:rPr>
              <w:t>36.4]</w:t>
            </w:r>
          </w:p>
        </w:tc>
      </w:tr>
    </w:tbl>
    <w:p w14:paraId="05CD21C3" w14:textId="77777777" w:rsidR="00FC0AE1" w:rsidRDefault="00B07771" w:rsidP="00B07771">
      <w:pPr>
        <w:spacing w:before="4"/>
        <w:ind w:left="1119"/>
        <w:rPr>
          <w:sz w:val="20"/>
        </w:rPr>
      </w:pPr>
      <w:r>
        <w:rPr>
          <w:sz w:val="20"/>
        </w:rPr>
        <w:t>CR</w:t>
      </w:r>
      <w:r>
        <w:rPr>
          <w:spacing w:val="-5"/>
          <w:sz w:val="20"/>
        </w:rPr>
        <w:t xml:space="preserve"> </w:t>
      </w:r>
      <w:r>
        <w:rPr>
          <w:sz w:val="20"/>
        </w:rPr>
        <w:t>=</w:t>
      </w:r>
      <w:r>
        <w:rPr>
          <w:spacing w:val="-5"/>
          <w:sz w:val="20"/>
        </w:rPr>
        <w:t xml:space="preserve"> </w:t>
      </w:r>
      <w:r>
        <w:rPr>
          <w:sz w:val="20"/>
        </w:rPr>
        <w:t>Complete</w:t>
      </w:r>
      <w:r>
        <w:rPr>
          <w:spacing w:val="-5"/>
          <w:sz w:val="20"/>
        </w:rPr>
        <w:t xml:space="preserve"> </w:t>
      </w:r>
      <w:r>
        <w:rPr>
          <w:spacing w:val="-2"/>
          <w:sz w:val="20"/>
        </w:rPr>
        <w:t>response</w:t>
      </w:r>
    </w:p>
    <w:p w14:paraId="2994EC77" w14:textId="77777777" w:rsidR="00FC0AE1" w:rsidRDefault="00B07771" w:rsidP="00B07771">
      <w:pPr>
        <w:spacing w:line="243" w:lineRule="exact"/>
        <w:ind w:left="1119"/>
        <w:rPr>
          <w:sz w:val="20"/>
        </w:rPr>
      </w:pPr>
      <w:r>
        <w:rPr>
          <w:sz w:val="20"/>
        </w:rPr>
        <w:t>CR*</w:t>
      </w:r>
      <w:r>
        <w:rPr>
          <w:spacing w:val="-7"/>
          <w:sz w:val="20"/>
        </w:rPr>
        <w:t xml:space="preserve"> </w:t>
      </w:r>
      <w:r>
        <w:rPr>
          <w:sz w:val="20"/>
        </w:rPr>
        <w:t>=</w:t>
      </w:r>
      <w:r>
        <w:rPr>
          <w:spacing w:val="-8"/>
          <w:sz w:val="20"/>
        </w:rPr>
        <w:t xml:space="preserve"> </w:t>
      </w:r>
      <w:r>
        <w:rPr>
          <w:sz w:val="20"/>
        </w:rPr>
        <w:t>Complete</w:t>
      </w:r>
      <w:r>
        <w:rPr>
          <w:spacing w:val="-8"/>
          <w:sz w:val="20"/>
        </w:rPr>
        <w:t xml:space="preserve"> </w:t>
      </w:r>
      <w:r>
        <w:rPr>
          <w:sz w:val="20"/>
        </w:rPr>
        <w:t>response</w:t>
      </w:r>
      <w:r>
        <w:rPr>
          <w:spacing w:val="-8"/>
          <w:sz w:val="20"/>
        </w:rPr>
        <w:t xml:space="preserve"> </w:t>
      </w:r>
      <w:r>
        <w:rPr>
          <w:sz w:val="20"/>
        </w:rPr>
        <w:t>without</w:t>
      </w:r>
      <w:r>
        <w:rPr>
          <w:spacing w:val="-7"/>
          <w:sz w:val="20"/>
        </w:rPr>
        <w:t xml:space="preserve"> </w:t>
      </w:r>
      <w:r>
        <w:rPr>
          <w:sz w:val="20"/>
        </w:rPr>
        <w:t>hematologic</w:t>
      </w:r>
      <w:r>
        <w:rPr>
          <w:spacing w:val="-7"/>
          <w:sz w:val="20"/>
        </w:rPr>
        <w:t xml:space="preserve"> </w:t>
      </w:r>
      <w:r>
        <w:rPr>
          <w:spacing w:val="-2"/>
          <w:sz w:val="20"/>
        </w:rPr>
        <w:t>recovery</w:t>
      </w:r>
    </w:p>
    <w:p w14:paraId="514054AA" w14:textId="77777777" w:rsidR="00FC0AE1" w:rsidRDefault="00B07771" w:rsidP="00B07771">
      <w:pPr>
        <w:spacing w:line="243" w:lineRule="exact"/>
        <w:ind w:left="1119"/>
        <w:rPr>
          <w:sz w:val="20"/>
        </w:rPr>
      </w:pPr>
      <w:proofErr w:type="spellStart"/>
      <w:r>
        <w:rPr>
          <w:sz w:val="20"/>
        </w:rPr>
        <w:t>a</w:t>
      </w:r>
      <w:proofErr w:type="spellEnd"/>
      <w:r>
        <w:rPr>
          <w:spacing w:val="-5"/>
          <w:sz w:val="20"/>
        </w:rPr>
        <w:t xml:space="preserve"> </w:t>
      </w:r>
      <w:r>
        <w:rPr>
          <w:sz w:val="20"/>
        </w:rPr>
        <w:t>Does</w:t>
      </w:r>
      <w:r>
        <w:rPr>
          <w:spacing w:val="-4"/>
          <w:sz w:val="20"/>
        </w:rPr>
        <w:t xml:space="preserve"> </w:t>
      </w:r>
      <w:r>
        <w:rPr>
          <w:sz w:val="20"/>
        </w:rPr>
        <w:t>not</w:t>
      </w:r>
      <w:r>
        <w:rPr>
          <w:spacing w:val="-5"/>
          <w:sz w:val="20"/>
        </w:rPr>
        <w:t xml:space="preserve"> </w:t>
      </w:r>
      <w:r>
        <w:rPr>
          <w:sz w:val="20"/>
        </w:rPr>
        <w:t>include</w:t>
      </w:r>
      <w:r>
        <w:rPr>
          <w:spacing w:val="-6"/>
          <w:sz w:val="20"/>
        </w:rPr>
        <w:t xml:space="preserve"> </w:t>
      </w:r>
      <w:r>
        <w:rPr>
          <w:sz w:val="20"/>
        </w:rPr>
        <w:t>1</w:t>
      </w:r>
      <w:r>
        <w:rPr>
          <w:spacing w:val="-5"/>
          <w:sz w:val="20"/>
        </w:rPr>
        <w:t xml:space="preserve"> </w:t>
      </w:r>
      <w:r>
        <w:rPr>
          <w:sz w:val="20"/>
        </w:rPr>
        <w:t>patient</w:t>
      </w:r>
      <w:r>
        <w:rPr>
          <w:spacing w:val="-7"/>
          <w:sz w:val="20"/>
        </w:rPr>
        <w:t xml:space="preserve"> </w:t>
      </w:r>
      <w:r>
        <w:rPr>
          <w:sz w:val="20"/>
        </w:rPr>
        <w:t>who</w:t>
      </w:r>
      <w:r>
        <w:rPr>
          <w:spacing w:val="-5"/>
          <w:sz w:val="20"/>
        </w:rPr>
        <w:t xml:space="preserve"> </w:t>
      </w:r>
      <w:r>
        <w:rPr>
          <w:sz w:val="20"/>
        </w:rPr>
        <w:t>was</w:t>
      </w:r>
      <w:r>
        <w:rPr>
          <w:spacing w:val="-4"/>
          <w:sz w:val="20"/>
        </w:rPr>
        <w:t xml:space="preserve"> </w:t>
      </w:r>
      <w:r>
        <w:rPr>
          <w:sz w:val="20"/>
        </w:rPr>
        <w:t>transplanted</w:t>
      </w:r>
      <w:r>
        <w:rPr>
          <w:spacing w:val="-4"/>
          <w:sz w:val="20"/>
        </w:rPr>
        <w:t xml:space="preserve"> </w:t>
      </w:r>
      <w:r>
        <w:rPr>
          <w:sz w:val="20"/>
        </w:rPr>
        <w:t>(duration</w:t>
      </w:r>
      <w:r>
        <w:rPr>
          <w:spacing w:val="-4"/>
          <w:sz w:val="20"/>
        </w:rPr>
        <w:t xml:space="preserve"> </w:t>
      </w:r>
      <w:r>
        <w:rPr>
          <w:sz w:val="20"/>
        </w:rPr>
        <w:t>of</w:t>
      </w:r>
      <w:r>
        <w:rPr>
          <w:spacing w:val="-6"/>
          <w:sz w:val="20"/>
        </w:rPr>
        <w:t xml:space="preserve"> </w:t>
      </w:r>
      <w:r>
        <w:rPr>
          <w:sz w:val="20"/>
        </w:rPr>
        <w:t>response</w:t>
      </w:r>
      <w:r>
        <w:rPr>
          <w:spacing w:val="-6"/>
          <w:sz w:val="20"/>
        </w:rPr>
        <w:t xml:space="preserve"> </w:t>
      </w:r>
      <w:r>
        <w:rPr>
          <w:sz w:val="20"/>
        </w:rPr>
        <w:t>was</w:t>
      </w:r>
      <w:r>
        <w:rPr>
          <w:spacing w:val="-4"/>
          <w:sz w:val="20"/>
        </w:rPr>
        <w:t xml:space="preserve"> </w:t>
      </w:r>
      <w:r>
        <w:rPr>
          <w:sz w:val="20"/>
        </w:rPr>
        <w:t>156+</w:t>
      </w:r>
      <w:r>
        <w:rPr>
          <w:spacing w:val="-6"/>
          <w:sz w:val="20"/>
        </w:rPr>
        <w:t xml:space="preserve"> </w:t>
      </w:r>
      <w:r>
        <w:rPr>
          <w:spacing w:val="-2"/>
          <w:sz w:val="20"/>
        </w:rPr>
        <w:t>weeks).</w:t>
      </w:r>
    </w:p>
    <w:p w14:paraId="2BFCE9E2" w14:textId="77777777" w:rsidR="00FC0AE1" w:rsidRDefault="00B07771" w:rsidP="00B07771">
      <w:pPr>
        <w:spacing w:before="239"/>
        <w:ind w:left="670"/>
        <w:rPr>
          <w:i/>
          <w:sz w:val="24"/>
        </w:rPr>
      </w:pPr>
      <w:r>
        <w:rPr>
          <w:i/>
          <w:sz w:val="24"/>
          <w:u w:val="single"/>
        </w:rPr>
        <w:t>Paediatric</w:t>
      </w:r>
      <w:r>
        <w:rPr>
          <w:i/>
          <w:spacing w:val="-4"/>
          <w:sz w:val="24"/>
          <w:u w:val="single"/>
        </w:rPr>
        <w:t xml:space="preserve"> </w:t>
      </w:r>
      <w:r>
        <w:rPr>
          <w:i/>
          <w:sz w:val="24"/>
          <w:u w:val="single"/>
        </w:rPr>
        <w:t>clinical</w:t>
      </w:r>
      <w:r>
        <w:rPr>
          <w:i/>
          <w:spacing w:val="-2"/>
          <w:sz w:val="24"/>
          <w:u w:val="single"/>
        </w:rPr>
        <w:t xml:space="preserve"> </w:t>
      </w:r>
      <w:r>
        <w:rPr>
          <w:i/>
          <w:sz w:val="24"/>
          <w:u w:val="single"/>
        </w:rPr>
        <w:t>study</w:t>
      </w:r>
      <w:r>
        <w:rPr>
          <w:i/>
          <w:spacing w:val="-2"/>
          <w:sz w:val="24"/>
          <w:u w:val="single"/>
        </w:rPr>
        <w:t xml:space="preserve"> </w:t>
      </w:r>
      <w:r>
        <w:rPr>
          <w:i/>
          <w:sz w:val="24"/>
          <w:u w:val="single"/>
        </w:rPr>
        <w:t>in</w:t>
      </w:r>
      <w:r>
        <w:rPr>
          <w:i/>
          <w:spacing w:val="-3"/>
          <w:sz w:val="24"/>
          <w:u w:val="single"/>
        </w:rPr>
        <w:t xml:space="preserve"> </w:t>
      </w:r>
      <w:r>
        <w:rPr>
          <w:i/>
          <w:sz w:val="24"/>
          <w:u w:val="single"/>
        </w:rPr>
        <w:t>relapsed</w:t>
      </w:r>
      <w:r>
        <w:rPr>
          <w:i/>
          <w:spacing w:val="-4"/>
          <w:sz w:val="24"/>
          <w:u w:val="single"/>
        </w:rPr>
        <w:t xml:space="preserve"> </w:t>
      </w:r>
      <w:r>
        <w:rPr>
          <w:i/>
          <w:sz w:val="24"/>
          <w:u w:val="single"/>
        </w:rPr>
        <w:t>or</w:t>
      </w:r>
      <w:r>
        <w:rPr>
          <w:i/>
          <w:spacing w:val="-3"/>
          <w:sz w:val="24"/>
          <w:u w:val="single"/>
        </w:rPr>
        <w:t xml:space="preserve"> </w:t>
      </w:r>
      <w:r>
        <w:rPr>
          <w:i/>
          <w:sz w:val="24"/>
          <w:u w:val="single"/>
        </w:rPr>
        <w:t>refractory</w:t>
      </w:r>
      <w:r>
        <w:rPr>
          <w:i/>
          <w:spacing w:val="-1"/>
          <w:sz w:val="24"/>
          <w:u w:val="single"/>
        </w:rPr>
        <w:t xml:space="preserve"> </w:t>
      </w:r>
      <w:r>
        <w:rPr>
          <w:i/>
          <w:sz w:val="24"/>
          <w:u w:val="single"/>
        </w:rPr>
        <w:t>T-ALL</w:t>
      </w:r>
      <w:r>
        <w:rPr>
          <w:i/>
          <w:spacing w:val="-3"/>
          <w:sz w:val="24"/>
          <w:u w:val="single"/>
        </w:rPr>
        <w:t xml:space="preserve"> </w:t>
      </w:r>
      <w:r>
        <w:rPr>
          <w:i/>
          <w:sz w:val="24"/>
          <w:u w:val="single"/>
        </w:rPr>
        <w:t>and</w:t>
      </w:r>
      <w:r>
        <w:rPr>
          <w:i/>
          <w:spacing w:val="-3"/>
          <w:sz w:val="24"/>
          <w:u w:val="single"/>
        </w:rPr>
        <w:t xml:space="preserve"> </w:t>
      </w:r>
      <w:r>
        <w:rPr>
          <w:i/>
          <w:sz w:val="24"/>
          <w:u w:val="single"/>
        </w:rPr>
        <w:t>T-</w:t>
      </w:r>
      <w:r>
        <w:rPr>
          <w:i/>
          <w:spacing w:val="-5"/>
          <w:sz w:val="24"/>
          <w:u w:val="single"/>
        </w:rPr>
        <w:t>LBL</w:t>
      </w:r>
    </w:p>
    <w:p w14:paraId="20A53AB3" w14:textId="77777777" w:rsidR="00FC0AE1" w:rsidRDefault="00B07771" w:rsidP="00B07771">
      <w:pPr>
        <w:pStyle w:val="BodyText"/>
        <w:spacing w:before="144" w:line="276" w:lineRule="auto"/>
        <w:ind w:right="261"/>
        <w:jc w:val="left"/>
      </w:pPr>
      <w:r>
        <w:t>In</w:t>
      </w:r>
      <w:r>
        <w:rPr>
          <w:spacing w:val="-10"/>
        </w:rPr>
        <w:t xml:space="preserve"> </w:t>
      </w:r>
      <w:r>
        <w:t>an</w:t>
      </w:r>
      <w:r>
        <w:rPr>
          <w:spacing w:val="-10"/>
        </w:rPr>
        <w:t xml:space="preserve"> </w:t>
      </w:r>
      <w:r>
        <w:t>open-label,</w:t>
      </w:r>
      <w:r>
        <w:rPr>
          <w:spacing w:val="-11"/>
        </w:rPr>
        <w:t xml:space="preserve"> </w:t>
      </w:r>
      <w:r>
        <w:t>multicenter</w:t>
      </w:r>
      <w:r>
        <w:rPr>
          <w:spacing w:val="-11"/>
        </w:rPr>
        <w:t xml:space="preserve"> </w:t>
      </w:r>
      <w:r>
        <w:t>study</w:t>
      </w:r>
      <w:r>
        <w:rPr>
          <w:spacing w:val="-12"/>
        </w:rPr>
        <w:t xml:space="preserve"> </w:t>
      </w:r>
      <w:r>
        <w:t>carried</w:t>
      </w:r>
      <w:r>
        <w:rPr>
          <w:spacing w:val="-10"/>
        </w:rPr>
        <w:t xml:space="preserve"> </w:t>
      </w:r>
      <w:r>
        <w:t>out</w:t>
      </w:r>
      <w:r>
        <w:rPr>
          <w:spacing w:val="-12"/>
        </w:rPr>
        <w:t xml:space="preserve"> </w:t>
      </w:r>
      <w:r>
        <w:t>by</w:t>
      </w:r>
      <w:r>
        <w:rPr>
          <w:spacing w:val="-12"/>
        </w:rPr>
        <w:t xml:space="preserve"> </w:t>
      </w:r>
      <w:r>
        <w:t>Childrens</w:t>
      </w:r>
      <w:r>
        <w:rPr>
          <w:spacing w:val="-11"/>
        </w:rPr>
        <w:t xml:space="preserve"> </w:t>
      </w:r>
      <w:r>
        <w:t>Oncology</w:t>
      </w:r>
      <w:r>
        <w:rPr>
          <w:spacing w:val="-12"/>
        </w:rPr>
        <w:t xml:space="preserve"> </w:t>
      </w:r>
      <w:r>
        <w:t>Group,</w:t>
      </w:r>
      <w:r>
        <w:rPr>
          <w:spacing w:val="-11"/>
        </w:rPr>
        <w:t xml:space="preserve"> </w:t>
      </w:r>
      <w:r>
        <w:t>nelarabine</w:t>
      </w:r>
      <w:r>
        <w:rPr>
          <w:spacing w:val="-11"/>
        </w:rPr>
        <w:t xml:space="preserve"> </w:t>
      </w:r>
      <w:r>
        <w:t xml:space="preserve">was administered intravenously over 1 hour for 5 days to 151 patients ≤ 21 years of age, 149 of whom had relapsed or refractory T-cell acute lymphoblastic </w:t>
      </w:r>
      <w:proofErr w:type="spellStart"/>
      <w:r>
        <w:t>leukaemia</w:t>
      </w:r>
      <w:proofErr w:type="spellEnd"/>
      <w:r>
        <w:t xml:space="preserve"> (T-ALL) or T-cell lymphoblastic</w:t>
      </w:r>
      <w:r>
        <w:rPr>
          <w:spacing w:val="-4"/>
        </w:rPr>
        <w:t xml:space="preserve"> </w:t>
      </w:r>
      <w:r>
        <w:t>lymphoma</w:t>
      </w:r>
      <w:r>
        <w:rPr>
          <w:spacing w:val="-5"/>
        </w:rPr>
        <w:t xml:space="preserve"> </w:t>
      </w:r>
      <w:r>
        <w:t>(T-LBL).</w:t>
      </w:r>
      <w:r>
        <w:rPr>
          <w:spacing w:val="-4"/>
        </w:rPr>
        <w:t xml:space="preserve"> </w:t>
      </w:r>
      <w:r>
        <w:t>Eighty-four</w:t>
      </w:r>
      <w:r>
        <w:rPr>
          <w:spacing w:val="-3"/>
        </w:rPr>
        <w:t xml:space="preserve"> </w:t>
      </w:r>
      <w:r>
        <w:t>(84)</w:t>
      </w:r>
      <w:r>
        <w:rPr>
          <w:spacing w:val="-6"/>
        </w:rPr>
        <w:t xml:space="preserve"> </w:t>
      </w:r>
      <w:r>
        <w:t>patients,</w:t>
      </w:r>
      <w:r>
        <w:rPr>
          <w:spacing w:val="-5"/>
        </w:rPr>
        <w:t xml:space="preserve"> </w:t>
      </w:r>
      <w:r>
        <w:t>39</w:t>
      </w:r>
      <w:r>
        <w:rPr>
          <w:spacing w:val="-5"/>
        </w:rPr>
        <w:t xml:space="preserve"> </w:t>
      </w:r>
      <w:r>
        <w:t>of</w:t>
      </w:r>
      <w:r>
        <w:rPr>
          <w:spacing w:val="-4"/>
        </w:rPr>
        <w:t xml:space="preserve"> </w:t>
      </w:r>
      <w:r>
        <w:t>whom</w:t>
      </w:r>
      <w:r>
        <w:rPr>
          <w:spacing w:val="-5"/>
        </w:rPr>
        <w:t xml:space="preserve"> </w:t>
      </w:r>
      <w:r>
        <w:t>had</w:t>
      </w:r>
      <w:r>
        <w:rPr>
          <w:spacing w:val="-2"/>
        </w:rPr>
        <w:t xml:space="preserve"> </w:t>
      </w:r>
      <w:r>
        <w:t>received</w:t>
      </w:r>
      <w:r>
        <w:rPr>
          <w:spacing w:val="-4"/>
        </w:rPr>
        <w:t xml:space="preserve"> </w:t>
      </w:r>
      <w:r>
        <w:t>two</w:t>
      </w:r>
      <w:r>
        <w:rPr>
          <w:spacing w:val="-5"/>
        </w:rPr>
        <w:t xml:space="preserve"> </w:t>
      </w:r>
      <w:r>
        <w:t>or more</w:t>
      </w:r>
      <w:r>
        <w:rPr>
          <w:spacing w:val="-14"/>
        </w:rPr>
        <w:t xml:space="preserve"> </w:t>
      </w:r>
      <w:r>
        <w:t>prior</w:t>
      </w:r>
      <w:r>
        <w:rPr>
          <w:spacing w:val="-14"/>
        </w:rPr>
        <w:t xml:space="preserve"> </w:t>
      </w:r>
      <w:r>
        <w:t>induction</w:t>
      </w:r>
      <w:r>
        <w:rPr>
          <w:spacing w:val="-13"/>
        </w:rPr>
        <w:t xml:space="preserve"> </w:t>
      </w:r>
      <w:r>
        <w:t>regimens</w:t>
      </w:r>
      <w:r>
        <w:rPr>
          <w:spacing w:val="-14"/>
        </w:rPr>
        <w:t xml:space="preserve"> </w:t>
      </w:r>
      <w:r>
        <w:t>and</w:t>
      </w:r>
      <w:r>
        <w:rPr>
          <w:spacing w:val="-13"/>
        </w:rPr>
        <w:t xml:space="preserve"> </w:t>
      </w:r>
      <w:r>
        <w:t>31</w:t>
      </w:r>
      <w:r>
        <w:rPr>
          <w:spacing w:val="-14"/>
        </w:rPr>
        <w:t xml:space="preserve"> </w:t>
      </w:r>
      <w:r>
        <w:t>whom</w:t>
      </w:r>
      <w:r>
        <w:rPr>
          <w:spacing w:val="-13"/>
        </w:rPr>
        <w:t xml:space="preserve"> </w:t>
      </w:r>
      <w:r>
        <w:t>had</w:t>
      </w:r>
      <w:r>
        <w:rPr>
          <w:spacing w:val="-14"/>
        </w:rPr>
        <w:t xml:space="preserve"> </w:t>
      </w:r>
      <w:r>
        <w:t>received</w:t>
      </w:r>
      <w:r>
        <w:rPr>
          <w:spacing w:val="-14"/>
        </w:rPr>
        <w:t xml:space="preserve"> </w:t>
      </w:r>
      <w:r>
        <w:t>one</w:t>
      </w:r>
      <w:r>
        <w:rPr>
          <w:spacing w:val="-13"/>
        </w:rPr>
        <w:t xml:space="preserve"> </w:t>
      </w:r>
      <w:r>
        <w:t>prior</w:t>
      </w:r>
      <w:r>
        <w:rPr>
          <w:spacing w:val="-14"/>
        </w:rPr>
        <w:t xml:space="preserve"> </w:t>
      </w:r>
      <w:r>
        <w:t>induction</w:t>
      </w:r>
      <w:r>
        <w:rPr>
          <w:spacing w:val="-13"/>
        </w:rPr>
        <w:t xml:space="preserve"> </w:t>
      </w:r>
      <w:r>
        <w:t>regimen,</w:t>
      </w:r>
      <w:r>
        <w:rPr>
          <w:spacing w:val="-14"/>
        </w:rPr>
        <w:t xml:space="preserve"> </w:t>
      </w:r>
      <w:r>
        <w:t>were treated with 650</w:t>
      </w:r>
      <w:r>
        <w:rPr>
          <w:spacing w:val="-1"/>
        </w:rPr>
        <w:t xml:space="preserve"> </w:t>
      </w:r>
      <w:r>
        <w:t>mg/m</w:t>
      </w:r>
      <w:r>
        <w:rPr>
          <w:vertAlign w:val="superscript"/>
        </w:rPr>
        <w:t>2</w:t>
      </w:r>
      <w:r>
        <w:t>/day of nelarabine administered intravenously over 1</w:t>
      </w:r>
      <w:r>
        <w:rPr>
          <w:spacing w:val="-1"/>
        </w:rPr>
        <w:t xml:space="preserve"> </w:t>
      </w:r>
      <w:r>
        <w:t>hour</w:t>
      </w:r>
      <w:r>
        <w:rPr>
          <w:spacing w:val="-1"/>
        </w:rPr>
        <w:t xml:space="preserve"> </w:t>
      </w:r>
      <w:r>
        <w:t>daily</w:t>
      </w:r>
      <w:r>
        <w:rPr>
          <w:spacing w:val="-2"/>
        </w:rPr>
        <w:t xml:space="preserve"> </w:t>
      </w:r>
      <w:r>
        <w:t>for 5 consecutive days repeated every 21 days.</w:t>
      </w:r>
    </w:p>
    <w:p w14:paraId="7DC9B652" w14:textId="77777777" w:rsidR="00FC0AE1" w:rsidRDefault="00B07771" w:rsidP="00B07771">
      <w:pPr>
        <w:pStyle w:val="BodyText"/>
        <w:spacing w:before="142" w:line="276" w:lineRule="auto"/>
        <w:ind w:right="263"/>
        <w:jc w:val="left"/>
      </w:pPr>
      <w:r>
        <w:t>Of the 39 patients who had received two or more prior induction regimens, 5 (13 %) [95 % CI: 4 %–27 %] achieved a complete response (bone marrow blast counts ≤ 5 %, no other evidence of disease, and full recovery of peripheral blood counts) and 9 (23 %) [95 % CI: 11</w:t>
      </w:r>
    </w:p>
    <w:p w14:paraId="3E646B10" w14:textId="77777777" w:rsidR="00FC0AE1" w:rsidRDefault="00B07771" w:rsidP="00B07771">
      <w:pPr>
        <w:pStyle w:val="BodyText"/>
        <w:spacing w:before="2" w:line="276" w:lineRule="auto"/>
        <w:ind w:right="262"/>
        <w:jc w:val="left"/>
      </w:pPr>
      <w:r>
        <w:t xml:space="preserve">%–39 %] achieved complete responses with or without full </w:t>
      </w:r>
      <w:proofErr w:type="spellStart"/>
      <w:r>
        <w:t>haematological</w:t>
      </w:r>
      <w:proofErr w:type="spellEnd"/>
      <w:r>
        <w:t xml:space="preserve"> recovery. Duration of response in both classifications of response ranged between 4.7 and 36.4 </w:t>
      </w:r>
      <w:proofErr w:type="spellStart"/>
      <w:proofErr w:type="gramStart"/>
      <w:r>
        <w:t>weeks,median</w:t>
      </w:r>
      <w:proofErr w:type="spellEnd"/>
      <w:proofErr w:type="gramEnd"/>
      <w:r>
        <w:t xml:space="preserve"> overall survival was 13.1 weeks [95 % CI: 8.7–17.4] and survival at one year was 14 % [95 % CI: 3 %–26 %].</w:t>
      </w:r>
    </w:p>
    <w:p w14:paraId="2D6C27A5" w14:textId="77777777" w:rsidR="00FC0AE1" w:rsidRDefault="00B07771" w:rsidP="00B07771">
      <w:pPr>
        <w:pStyle w:val="BodyText"/>
        <w:spacing w:before="143" w:line="276" w:lineRule="auto"/>
        <w:ind w:right="263"/>
        <w:jc w:val="left"/>
      </w:pPr>
      <w:r>
        <w:t>Thirteen (42 %) of the 31 patients treated with one prior induction regimen achieved a complete response overall. Nine of these 31 patients failed to respond to prior induction (refractory patients). Four (44 %) of the nine refractory patients experienced a complete response to nelarabine.</w:t>
      </w:r>
    </w:p>
    <w:p w14:paraId="2939AED3" w14:textId="77777777" w:rsidR="00FC0AE1" w:rsidRDefault="00FC0AE1" w:rsidP="00B07771">
      <w:pPr>
        <w:pStyle w:val="BodyText"/>
        <w:spacing w:before="157"/>
        <w:ind w:left="0"/>
        <w:jc w:val="left"/>
      </w:pPr>
    </w:p>
    <w:p w14:paraId="24F48BE0" w14:textId="77777777" w:rsidR="00FC0AE1" w:rsidRDefault="00B07771" w:rsidP="00B07771">
      <w:pPr>
        <w:pStyle w:val="ListParagraph"/>
        <w:numPr>
          <w:ilvl w:val="1"/>
          <w:numId w:val="1"/>
        </w:numPr>
        <w:tabs>
          <w:tab w:val="left" w:pos="1095"/>
        </w:tabs>
        <w:ind w:left="1095" w:hanging="435"/>
        <w:rPr>
          <w:b/>
          <w:sz w:val="23"/>
        </w:rPr>
      </w:pPr>
      <w:bookmarkStart w:id="12" w:name="5.2_Pharmacokinetic_properties"/>
      <w:bookmarkEnd w:id="12"/>
      <w:r>
        <w:rPr>
          <w:b/>
          <w:spacing w:val="-2"/>
          <w:sz w:val="23"/>
        </w:rPr>
        <w:t>Pharmacokinetic</w:t>
      </w:r>
      <w:r>
        <w:rPr>
          <w:b/>
          <w:spacing w:val="2"/>
          <w:sz w:val="23"/>
        </w:rPr>
        <w:t xml:space="preserve"> </w:t>
      </w:r>
      <w:r>
        <w:rPr>
          <w:b/>
          <w:spacing w:val="-2"/>
          <w:sz w:val="23"/>
        </w:rPr>
        <w:t>properties</w:t>
      </w:r>
    </w:p>
    <w:p w14:paraId="54A6E531" w14:textId="77777777" w:rsidR="00FC0AE1" w:rsidRDefault="00FC0AE1" w:rsidP="00B07771">
      <w:pPr>
        <w:pStyle w:val="BodyText"/>
        <w:spacing w:before="12"/>
        <w:ind w:left="0"/>
        <w:jc w:val="left"/>
        <w:rPr>
          <w:b/>
          <w:sz w:val="23"/>
        </w:rPr>
      </w:pPr>
    </w:p>
    <w:p w14:paraId="21B37A52" w14:textId="77777777" w:rsidR="00FC0AE1" w:rsidRDefault="00B07771" w:rsidP="00B07771">
      <w:pPr>
        <w:pStyle w:val="BodyText"/>
        <w:spacing w:line="276" w:lineRule="auto"/>
        <w:ind w:right="264"/>
        <w:jc w:val="left"/>
      </w:pPr>
      <w:r>
        <w:t xml:space="preserve">In a cross-study analysis using data from four Phase I studies, the pharmacokinetics of nelarabine and </w:t>
      </w:r>
      <w:proofErr w:type="spellStart"/>
      <w:r>
        <w:t>ara</w:t>
      </w:r>
      <w:proofErr w:type="spellEnd"/>
      <w:r>
        <w:t xml:space="preserve">-G were characterized in patients aged less than 18 years and adult patients with refractory </w:t>
      </w:r>
      <w:proofErr w:type="spellStart"/>
      <w:r>
        <w:t>leukaemia</w:t>
      </w:r>
      <w:proofErr w:type="spellEnd"/>
      <w:r>
        <w:t xml:space="preserve"> or lymphoma.</w:t>
      </w:r>
    </w:p>
    <w:p w14:paraId="0A991331" w14:textId="77777777" w:rsidR="00B07771" w:rsidRDefault="00B07771" w:rsidP="00B07771">
      <w:pPr>
        <w:pStyle w:val="BodyText"/>
        <w:spacing w:before="31"/>
        <w:ind w:left="670"/>
        <w:jc w:val="left"/>
        <w:rPr>
          <w:spacing w:val="-2"/>
          <w:u w:val="single"/>
        </w:rPr>
      </w:pPr>
    </w:p>
    <w:p w14:paraId="2FA4318F" w14:textId="77777777" w:rsidR="00B07771" w:rsidRDefault="00B07771" w:rsidP="00B07771">
      <w:pPr>
        <w:pStyle w:val="BodyText"/>
        <w:spacing w:before="31"/>
        <w:ind w:left="670"/>
        <w:jc w:val="left"/>
        <w:rPr>
          <w:spacing w:val="-2"/>
          <w:u w:val="single"/>
        </w:rPr>
      </w:pPr>
    </w:p>
    <w:p w14:paraId="26C6C917" w14:textId="289C2DE3" w:rsidR="00FC0AE1" w:rsidRDefault="00B07771" w:rsidP="00B07771">
      <w:pPr>
        <w:pStyle w:val="BodyText"/>
        <w:spacing w:before="31"/>
        <w:ind w:left="670"/>
        <w:jc w:val="left"/>
      </w:pPr>
      <w:r>
        <w:rPr>
          <w:spacing w:val="-2"/>
          <w:u w:val="single"/>
        </w:rPr>
        <w:lastRenderedPageBreak/>
        <w:t>Absorption</w:t>
      </w:r>
    </w:p>
    <w:p w14:paraId="331D48F4" w14:textId="77777777" w:rsidR="00FC0AE1" w:rsidRDefault="00B07771" w:rsidP="00B07771">
      <w:pPr>
        <w:spacing w:before="242"/>
        <w:ind w:left="670"/>
        <w:rPr>
          <w:i/>
          <w:sz w:val="24"/>
        </w:rPr>
      </w:pPr>
      <w:r>
        <w:rPr>
          <w:i/>
          <w:spacing w:val="-2"/>
          <w:sz w:val="24"/>
          <w:u w:val="single"/>
        </w:rPr>
        <w:t>Adults</w:t>
      </w:r>
    </w:p>
    <w:p w14:paraId="05848B11" w14:textId="77777777" w:rsidR="00FC0AE1" w:rsidRDefault="00B07771" w:rsidP="00B07771">
      <w:pPr>
        <w:pStyle w:val="BodyText"/>
        <w:spacing w:before="239"/>
        <w:ind w:left="670" w:right="263"/>
        <w:jc w:val="left"/>
      </w:pPr>
      <w:r>
        <w:rPr>
          <w:position w:val="2"/>
        </w:rPr>
        <w:t xml:space="preserve">Plasma </w:t>
      </w:r>
      <w:proofErr w:type="spellStart"/>
      <w:r>
        <w:rPr>
          <w:position w:val="2"/>
        </w:rPr>
        <w:t>ara</w:t>
      </w:r>
      <w:proofErr w:type="spellEnd"/>
      <w:r>
        <w:rPr>
          <w:position w:val="2"/>
        </w:rPr>
        <w:t>-G C</w:t>
      </w:r>
      <w:r>
        <w:rPr>
          <w:sz w:val="16"/>
        </w:rPr>
        <w:t xml:space="preserve">max </w:t>
      </w:r>
      <w:r>
        <w:rPr>
          <w:position w:val="2"/>
        </w:rPr>
        <w:t>values generally occurred at the end of the</w:t>
      </w:r>
      <w:r>
        <w:rPr>
          <w:spacing w:val="-1"/>
          <w:position w:val="2"/>
        </w:rPr>
        <w:t xml:space="preserve"> </w:t>
      </w:r>
      <w:r>
        <w:rPr>
          <w:position w:val="2"/>
        </w:rPr>
        <w:t>nelarabine infusion and were generally higher than nelarabine C</w:t>
      </w:r>
      <w:r>
        <w:rPr>
          <w:sz w:val="16"/>
        </w:rPr>
        <w:t xml:space="preserve">max </w:t>
      </w:r>
      <w:r>
        <w:rPr>
          <w:position w:val="2"/>
        </w:rPr>
        <w:t xml:space="preserve">values, suggesting rapid and extensive conversion of </w:t>
      </w:r>
      <w:r>
        <w:t xml:space="preserve">nelarabine to </w:t>
      </w:r>
      <w:proofErr w:type="spellStart"/>
      <w:r>
        <w:t>ara</w:t>
      </w:r>
      <w:proofErr w:type="spellEnd"/>
      <w:r>
        <w:t>-G. After infusion of 1,500 mg/m</w:t>
      </w:r>
      <w:r>
        <w:rPr>
          <w:vertAlign w:val="superscript"/>
        </w:rPr>
        <w:t>2</w:t>
      </w:r>
      <w:r>
        <w:rPr>
          <w:spacing w:val="-3"/>
        </w:rPr>
        <w:t xml:space="preserve"> </w:t>
      </w:r>
      <w:r>
        <w:t xml:space="preserve">nelarabine over two hours in adult </w:t>
      </w:r>
      <w:r>
        <w:rPr>
          <w:position w:val="2"/>
        </w:rPr>
        <w:t>patients,</w:t>
      </w:r>
      <w:r>
        <w:rPr>
          <w:spacing w:val="20"/>
          <w:position w:val="2"/>
        </w:rPr>
        <w:t xml:space="preserve"> </w:t>
      </w:r>
      <w:r>
        <w:rPr>
          <w:position w:val="2"/>
        </w:rPr>
        <w:t>mean</w:t>
      </w:r>
      <w:r>
        <w:rPr>
          <w:spacing w:val="24"/>
          <w:position w:val="2"/>
        </w:rPr>
        <w:t xml:space="preserve"> </w:t>
      </w:r>
      <w:r>
        <w:rPr>
          <w:position w:val="2"/>
        </w:rPr>
        <w:t>(%CV)</w:t>
      </w:r>
      <w:r>
        <w:rPr>
          <w:spacing w:val="20"/>
          <w:position w:val="2"/>
        </w:rPr>
        <w:t xml:space="preserve"> </w:t>
      </w:r>
      <w:r>
        <w:rPr>
          <w:position w:val="2"/>
        </w:rPr>
        <w:t>plasma</w:t>
      </w:r>
      <w:r>
        <w:rPr>
          <w:spacing w:val="24"/>
          <w:position w:val="2"/>
        </w:rPr>
        <w:t xml:space="preserve"> </w:t>
      </w:r>
      <w:r>
        <w:rPr>
          <w:position w:val="2"/>
        </w:rPr>
        <w:t>nelarabine</w:t>
      </w:r>
      <w:r>
        <w:rPr>
          <w:spacing w:val="21"/>
          <w:position w:val="2"/>
        </w:rPr>
        <w:t xml:space="preserve"> </w:t>
      </w:r>
      <w:r>
        <w:rPr>
          <w:position w:val="2"/>
        </w:rPr>
        <w:t>C</w:t>
      </w:r>
      <w:r>
        <w:rPr>
          <w:sz w:val="16"/>
        </w:rPr>
        <w:t>max</w:t>
      </w:r>
      <w:r>
        <w:rPr>
          <w:spacing w:val="15"/>
          <w:sz w:val="16"/>
        </w:rPr>
        <w:t xml:space="preserve"> </w:t>
      </w:r>
      <w:r>
        <w:rPr>
          <w:position w:val="2"/>
        </w:rPr>
        <w:t>and</w:t>
      </w:r>
      <w:r>
        <w:rPr>
          <w:spacing w:val="24"/>
          <w:position w:val="2"/>
        </w:rPr>
        <w:t xml:space="preserve"> </w:t>
      </w:r>
      <w:r>
        <w:rPr>
          <w:position w:val="2"/>
        </w:rPr>
        <w:t>AUC</w:t>
      </w:r>
      <w:r>
        <w:rPr>
          <w:sz w:val="16"/>
        </w:rPr>
        <w:t>inf</w:t>
      </w:r>
      <w:r>
        <w:rPr>
          <w:spacing w:val="16"/>
          <w:sz w:val="16"/>
        </w:rPr>
        <w:t xml:space="preserve"> </w:t>
      </w:r>
      <w:r>
        <w:rPr>
          <w:position w:val="2"/>
        </w:rPr>
        <w:t>values</w:t>
      </w:r>
      <w:r>
        <w:rPr>
          <w:spacing w:val="21"/>
          <w:position w:val="2"/>
        </w:rPr>
        <w:t xml:space="preserve"> </w:t>
      </w:r>
      <w:r>
        <w:rPr>
          <w:position w:val="2"/>
        </w:rPr>
        <w:t>were</w:t>
      </w:r>
      <w:r>
        <w:rPr>
          <w:spacing w:val="21"/>
          <w:position w:val="2"/>
        </w:rPr>
        <w:t xml:space="preserve"> </w:t>
      </w:r>
      <w:r>
        <w:rPr>
          <w:position w:val="2"/>
        </w:rPr>
        <w:t>13.9</w:t>
      </w:r>
      <w:r>
        <w:rPr>
          <w:spacing w:val="24"/>
          <w:position w:val="2"/>
        </w:rPr>
        <w:t xml:space="preserve"> </w:t>
      </w:r>
      <w:r>
        <w:rPr>
          <w:position w:val="2"/>
        </w:rPr>
        <w:t>µM</w:t>
      </w:r>
      <w:r>
        <w:rPr>
          <w:spacing w:val="21"/>
          <w:position w:val="2"/>
        </w:rPr>
        <w:t xml:space="preserve"> </w:t>
      </w:r>
      <w:r>
        <w:rPr>
          <w:position w:val="2"/>
        </w:rPr>
        <w:t>(81</w:t>
      </w:r>
      <w:r>
        <w:rPr>
          <w:spacing w:val="22"/>
          <w:position w:val="2"/>
        </w:rPr>
        <w:t xml:space="preserve"> </w:t>
      </w:r>
      <w:r>
        <w:rPr>
          <w:position w:val="2"/>
        </w:rPr>
        <w:t>%)</w:t>
      </w:r>
      <w:r>
        <w:rPr>
          <w:spacing w:val="20"/>
          <w:position w:val="2"/>
        </w:rPr>
        <w:t xml:space="preserve"> </w:t>
      </w:r>
      <w:r>
        <w:rPr>
          <w:spacing w:val="-5"/>
          <w:position w:val="2"/>
        </w:rPr>
        <w:t>and</w:t>
      </w:r>
    </w:p>
    <w:p w14:paraId="48D7B729" w14:textId="77777777" w:rsidR="00FC0AE1" w:rsidRDefault="00B07771" w:rsidP="00B07771">
      <w:pPr>
        <w:pStyle w:val="BodyText"/>
        <w:spacing w:line="292" w:lineRule="exact"/>
        <w:ind w:left="670"/>
        <w:jc w:val="left"/>
      </w:pPr>
      <w:r>
        <w:rPr>
          <w:position w:val="2"/>
        </w:rPr>
        <w:t>13.5</w:t>
      </w:r>
      <w:r>
        <w:rPr>
          <w:spacing w:val="4"/>
          <w:position w:val="2"/>
        </w:rPr>
        <w:t xml:space="preserve"> </w:t>
      </w:r>
      <w:r>
        <w:rPr>
          <w:position w:val="2"/>
        </w:rPr>
        <w:t>µ</w:t>
      </w:r>
      <w:proofErr w:type="spellStart"/>
      <w:r>
        <w:rPr>
          <w:position w:val="2"/>
        </w:rPr>
        <w:t>M.h</w:t>
      </w:r>
      <w:proofErr w:type="spellEnd"/>
      <w:r>
        <w:rPr>
          <w:spacing w:val="4"/>
          <w:position w:val="2"/>
        </w:rPr>
        <w:t xml:space="preserve"> </w:t>
      </w:r>
      <w:r>
        <w:rPr>
          <w:position w:val="2"/>
        </w:rPr>
        <w:t>(56</w:t>
      </w:r>
      <w:r>
        <w:rPr>
          <w:spacing w:val="4"/>
          <w:position w:val="2"/>
        </w:rPr>
        <w:t xml:space="preserve"> </w:t>
      </w:r>
      <w:r>
        <w:rPr>
          <w:position w:val="2"/>
        </w:rPr>
        <w:t>%)</w:t>
      </w:r>
      <w:r>
        <w:rPr>
          <w:spacing w:val="2"/>
          <w:position w:val="2"/>
        </w:rPr>
        <w:t xml:space="preserve"> </w:t>
      </w:r>
      <w:r>
        <w:rPr>
          <w:position w:val="2"/>
        </w:rPr>
        <w:t>respectively.</w:t>
      </w:r>
      <w:r>
        <w:rPr>
          <w:spacing w:val="5"/>
          <w:position w:val="2"/>
        </w:rPr>
        <w:t xml:space="preserve"> </w:t>
      </w:r>
      <w:r>
        <w:rPr>
          <w:position w:val="2"/>
        </w:rPr>
        <w:t>Mean</w:t>
      </w:r>
      <w:r>
        <w:rPr>
          <w:spacing w:val="5"/>
          <w:position w:val="2"/>
        </w:rPr>
        <w:t xml:space="preserve"> </w:t>
      </w:r>
      <w:r>
        <w:rPr>
          <w:position w:val="2"/>
        </w:rPr>
        <w:t>plasma</w:t>
      </w:r>
      <w:r>
        <w:rPr>
          <w:spacing w:val="3"/>
          <w:position w:val="2"/>
        </w:rPr>
        <w:t xml:space="preserve"> </w:t>
      </w:r>
      <w:proofErr w:type="spellStart"/>
      <w:r>
        <w:rPr>
          <w:position w:val="2"/>
        </w:rPr>
        <w:t>ara</w:t>
      </w:r>
      <w:proofErr w:type="spellEnd"/>
      <w:r>
        <w:rPr>
          <w:position w:val="2"/>
        </w:rPr>
        <w:t>-G</w:t>
      </w:r>
      <w:r>
        <w:rPr>
          <w:spacing w:val="5"/>
          <w:position w:val="2"/>
        </w:rPr>
        <w:t xml:space="preserve"> </w:t>
      </w:r>
      <w:r>
        <w:rPr>
          <w:position w:val="2"/>
        </w:rPr>
        <w:t>C</w:t>
      </w:r>
      <w:r>
        <w:rPr>
          <w:sz w:val="16"/>
        </w:rPr>
        <w:t>max</w:t>
      </w:r>
      <w:r>
        <w:rPr>
          <w:spacing w:val="14"/>
          <w:sz w:val="16"/>
        </w:rPr>
        <w:t xml:space="preserve"> </w:t>
      </w:r>
      <w:r>
        <w:rPr>
          <w:position w:val="2"/>
        </w:rPr>
        <w:t>and</w:t>
      </w:r>
      <w:r>
        <w:rPr>
          <w:spacing w:val="7"/>
          <w:position w:val="2"/>
        </w:rPr>
        <w:t xml:space="preserve"> </w:t>
      </w:r>
      <w:r>
        <w:rPr>
          <w:position w:val="2"/>
        </w:rPr>
        <w:t>AUC</w:t>
      </w:r>
      <w:r>
        <w:rPr>
          <w:sz w:val="16"/>
        </w:rPr>
        <w:t>inf</w:t>
      </w:r>
      <w:r>
        <w:rPr>
          <w:spacing w:val="16"/>
          <w:sz w:val="16"/>
        </w:rPr>
        <w:t xml:space="preserve"> </w:t>
      </w:r>
      <w:r>
        <w:rPr>
          <w:position w:val="2"/>
        </w:rPr>
        <w:t>values</w:t>
      </w:r>
      <w:r>
        <w:rPr>
          <w:spacing w:val="1"/>
          <w:position w:val="2"/>
        </w:rPr>
        <w:t xml:space="preserve"> </w:t>
      </w:r>
      <w:r>
        <w:rPr>
          <w:position w:val="2"/>
        </w:rPr>
        <w:t>were</w:t>
      </w:r>
      <w:r>
        <w:rPr>
          <w:spacing w:val="4"/>
          <w:position w:val="2"/>
        </w:rPr>
        <w:t xml:space="preserve"> </w:t>
      </w:r>
      <w:r>
        <w:rPr>
          <w:position w:val="2"/>
        </w:rPr>
        <w:t>115</w:t>
      </w:r>
      <w:r>
        <w:rPr>
          <w:spacing w:val="6"/>
          <w:position w:val="2"/>
        </w:rPr>
        <w:t xml:space="preserve"> </w:t>
      </w:r>
      <w:r>
        <w:rPr>
          <w:position w:val="2"/>
        </w:rPr>
        <w:t>µM</w:t>
      </w:r>
      <w:r>
        <w:rPr>
          <w:spacing w:val="8"/>
          <w:position w:val="2"/>
        </w:rPr>
        <w:t xml:space="preserve"> </w:t>
      </w:r>
      <w:r>
        <w:rPr>
          <w:spacing w:val="-5"/>
          <w:position w:val="2"/>
        </w:rPr>
        <w:t>(16</w:t>
      </w:r>
    </w:p>
    <w:p w14:paraId="169A6B46" w14:textId="77777777" w:rsidR="00FC0AE1" w:rsidRDefault="00B07771" w:rsidP="00B07771">
      <w:pPr>
        <w:pStyle w:val="BodyText"/>
        <w:spacing w:before="1"/>
        <w:ind w:left="670"/>
        <w:jc w:val="left"/>
      </w:pPr>
      <w:r>
        <w:t>%)</w:t>
      </w:r>
      <w:r>
        <w:rPr>
          <w:spacing w:val="-2"/>
        </w:rPr>
        <w:t xml:space="preserve"> </w:t>
      </w:r>
      <w:r>
        <w:t>and 571 µ</w:t>
      </w:r>
      <w:proofErr w:type="spellStart"/>
      <w:r>
        <w:t>M.h</w:t>
      </w:r>
      <w:proofErr w:type="spellEnd"/>
      <w:r>
        <w:t xml:space="preserve"> (30</w:t>
      </w:r>
      <w:r>
        <w:rPr>
          <w:spacing w:val="-2"/>
        </w:rPr>
        <w:t xml:space="preserve"> </w:t>
      </w:r>
      <w:r>
        <w:t>%),</w:t>
      </w:r>
      <w:r>
        <w:rPr>
          <w:spacing w:val="-3"/>
        </w:rPr>
        <w:t xml:space="preserve"> </w:t>
      </w:r>
      <w:r>
        <w:rPr>
          <w:spacing w:val="-2"/>
        </w:rPr>
        <w:t>respectively.</w:t>
      </w:r>
    </w:p>
    <w:p w14:paraId="3D122BEE" w14:textId="77777777" w:rsidR="00FC0AE1" w:rsidRDefault="00B07771" w:rsidP="00B07771">
      <w:pPr>
        <w:pStyle w:val="BodyText"/>
        <w:spacing w:before="143" w:line="276" w:lineRule="auto"/>
        <w:ind w:right="264"/>
        <w:jc w:val="left"/>
      </w:pPr>
      <w:r>
        <w:rPr>
          <w:position w:val="2"/>
        </w:rPr>
        <w:t>Intracellular C</w:t>
      </w:r>
      <w:r>
        <w:rPr>
          <w:sz w:val="16"/>
        </w:rPr>
        <w:t xml:space="preserve">max </w:t>
      </w:r>
      <w:r>
        <w:rPr>
          <w:position w:val="2"/>
        </w:rPr>
        <w:t xml:space="preserve">for </w:t>
      </w:r>
      <w:proofErr w:type="spellStart"/>
      <w:r>
        <w:rPr>
          <w:position w:val="2"/>
        </w:rPr>
        <w:t>ara</w:t>
      </w:r>
      <w:proofErr w:type="spellEnd"/>
      <w:r>
        <w:rPr>
          <w:position w:val="2"/>
        </w:rPr>
        <w:t xml:space="preserve">-GTP appeared within 3 to 25 hours on day 1. Mean (%CV) intracellular </w:t>
      </w:r>
      <w:proofErr w:type="spellStart"/>
      <w:r>
        <w:rPr>
          <w:position w:val="2"/>
        </w:rPr>
        <w:t>ara</w:t>
      </w:r>
      <w:proofErr w:type="spellEnd"/>
      <w:r>
        <w:rPr>
          <w:position w:val="2"/>
        </w:rPr>
        <w:t>-GTP C</w:t>
      </w:r>
      <w:r>
        <w:rPr>
          <w:sz w:val="16"/>
        </w:rPr>
        <w:t>max</w:t>
      </w:r>
      <w:r>
        <w:rPr>
          <w:spacing w:val="-2"/>
          <w:sz w:val="16"/>
        </w:rPr>
        <w:t xml:space="preserve"> </w:t>
      </w:r>
      <w:r>
        <w:rPr>
          <w:position w:val="2"/>
        </w:rPr>
        <w:t>and AUC values were 95.6 µM (139 %) and 2214 µ</w:t>
      </w:r>
      <w:proofErr w:type="spellStart"/>
      <w:r>
        <w:rPr>
          <w:position w:val="2"/>
        </w:rPr>
        <w:t>M.h</w:t>
      </w:r>
      <w:proofErr w:type="spellEnd"/>
      <w:r>
        <w:rPr>
          <w:position w:val="2"/>
        </w:rPr>
        <w:t xml:space="preserve"> (263 %) at </w:t>
      </w:r>
      <w:r>
        <w:t>this dose.</w:t>
      </w:r>
    </w:p>
    <w:p w14:paraId="7D2C1895" w14:textId="77777777" w:rsidR="00FC0AE1" w:rsidRDefault="00B07771" w:rsidP="00B07771">
      <w:pPr>
        <w:spacing w:before="241"/>
        <w:ind w:left="670"/>
        <w:rPr>
          <w:i/>
          <w:sz w:val="24"/>
        </w:rPr>
      </w:pPr>
      <w:r>
        <w:rPr>
          <w:i/>
          <w:sz w:val="24"/>
          <w:u w:val="single"/>
        </w:rPr>
        <w:t>Paediatric</w:t>
      </w:r>
      <w:r>
        <w:rPr>
          <w:i/>
          <w:spacing w:val="-3"/>
          <w:sz w:val="24"/>
          <w:u w:val="single"/>
        </w:rPr>
        <w:t xml:space="preserve"> </w:t>
      </w:r>
      <w:r>
        <w:rPr>
          <w:i/>
          <w:spacing w:val="-2"/>
          <w:sz w:val="24"/>
          <w:u w:val="single"/>
        </w:rPr>
        <w:t>patients</w:t>
      </w:r>
    </w:p>
    <w:p w14:paraId="1FB80524" w14:textId="77777777" w:rsidR="00FC0AE1" w:rsidRDefault="00B07771" w:rsidP="00B07771">
      <w:pPr>
        <w:pStyle w:val="BodyText"/>
        <w:spacing w:before="187" w:line="271" w:lineRule="auto"/>
        <w:ind w:right="264"/>
        <w:jc w:val="left"/>
      </w:pPr>
      <w:r>
        <w:t>After</w:t>
      </w:r>
      <w:r>
        <w:rPr>
          <w:spacing w:val="-1"/>
        </w:rPr>
        <w:t xml:space="preserve"> </w:t>
      </w:r>
      <w:r>
        <w:t>infusion of 400</w:t>
      </w:r>
      <w:r>
        <w:rPr>
          <w:spacing w:val="-1"/>
        </w:rPr>
        <w:t xml:space="preserve"> </w:t>
      </w:r>
      <w:r>
        <w:t>or</w:t>
      </w:r>
      <w:r>
        <w:rPr>
          <w:spacing w:val="-1"/>
        </w:rPr>
        <w:t xml:space="preserve"> </w:t>
      </w:r>
      <w:r>
        <w:t>650 mg/m</w:t>
      </w:r>
      <w:r>
        <w:rPr>
          <w:vertAlign w:val="superscript"/>
        </w:rPr>
        <w:t>2</w:t>
      </w:r>
      <w:r>
        <w:rPr>
          <w:spacing w:val="-4"/>
        </w:rPr>
        <w:t xml:space="preserve"> </w:t>
      </w:r>
      <w:r>
        <w:t>nelarabine over one</w:t>
      </w:r>
      <w:r>
        <w:rPr>
          <w:spacing w:val="-1"/>
        </w:rPr>
        <w:t xml:space="preserve"> </w:t>
      </w:r>
      <w:r>
        <w:t>hour in 6</w:t>
      </w:r>
      <w:r>
        <w:rPr>
          <w:spacing w:val="-1"/>
        </w:rPr>
        <w:t xml:space="preserve"> </w:t>
      </w:r>
      <w:r>
        <w:t xml:space="preserve">paediatric patients, mean </w:t>
      </w:r>
      <w:r>
        <w:rPr>
          <w:position w:val="2"/>
        </w:rPr>
        <w:t>(%CV) plasma nelarabine C</w:t>
      </w:r>
      <w:r>
        <w:rPr>
          <w:sz w:val="16"/>
        </w:rPr>
        <w:t xml:space="preserve">max </w:t>
      </w:r>
      <w:r>
        <w:rPr>
          <w:position w:val="2"/>
        </w:rPr>
        <w:t>and AUC</w:t>
      </w:r>
      <w:r>
        <w:rPr>
          <w:sz w:val="16"/>
        </w:rPr>
        <w:t xml:space="preserve">inf </w:t>
      </w:r>
      <w:r>
        <w:rPr>
          <w:position w:val="2"/>
        </w:rPr>
        <w:t>values, adjusted to a 650 mg/m</w:t>
      </w:r>
      <w:r>
        <w:rPr>
          <w:position w:val="2"/>
          <w:vertAlign w:val="superscript"/>
        </w:rPr>
        <w:t>2</w:t>
      </w:r>
      <w:r>
        <w:rPr>
          <w:spacing w:val="-1"/>
          <w:position w:val="2"/>
        </w:rPr>
        <w:t xml:space="preserve"> </w:t>
      </w:r>
      <w:r>
        <w:rPr>
          <w:position w:val="2"/>
        </w:rPr>
        <w:t>dose, were 45.0 µM (40 %) and 38.0 µ</w:t>
      </w:r>
      <w:proofErr w:type="spellStart"/>
      <w:r>
        <w:rPr>
          <w:position w:val="2"/>
        </w:rPr>
        <w:t>M.h</w:t>
      </w:r>
      <w:proofErr w:type="spellEnd"/>
      <w:r>
        <w:rPr>
          <w:position w:val="2"/>
        </w:rPr>
        <w:t xml:space="preserve"> (39 %), respectively. Mean plasma </w:t>
      </w:r>
      <w:proofErr w:type="spellStart"/>
      <w:r>
        <w:rPr>
          <w:position w:val="2"/>
        </w:rPr>
        <w:t>ara</w:t>
      </w:r>
      <w:proofErr w:type="spellEnd"/>
      <w:r>
        <w:rPr>
          <w:position w:val="2"/>
        </w:rPr>
        <w:t>-G C</w:t>
      </w:r>
      <w:r>
        <w:rPr>
          <w:sz w:val="16"/>
        </w:rPr>
        <w:t xml:space="preserve">max </w:t>
      </w:r>
      <w:r>
        <w:rPr>
          <w:position w:val="2"/>
        </w:rPr>
        <w:t>and AUC</w:t>
      </w:r>
      <w:r>
        <w:rPr>
          <w:sz w:val="16"/>
        </w:rPr>
        <w:t>inf</w:t>
      </w:r>
      <w:r>
        <w:rPr>
          <w:spacing w:val="-3"/>
          <w:sz w:val="16"/>
        </w:rPr>
        <w:t xml:space="preserve"> </w:t>
      </w:r>
      <w:r>
        <w:rPr>
          <w:position w:val="2"/>
        </w:rPr>
        <w:t xml:space="preserve">values </w:t>
      </w:r>
      <w:r>
        <w:t>were 60.1 µM (17 %) and 212 µ</w:t>
      </w:r>
      <w:proofErr w:type="spellStart"/>
      <w:r>
        <w:t>M.h</w:t>
      </w:r>
      <w:proofErr w:type="spellEnd"/>
      <w:r>
        <w:t xml:space="preserve"> (18 %), respectively.</w:t>
      </w:r>
    </w:p>
    <w:p w14:paraId="71A9F70A" w14:textId="77777777" w:rsidR="00FC0AE1" w:rsidRDefault="00B07771" w:rsidP="00B07771">
      <w:pPr>
        <w:pStyle w:val="BodyText"/>
        <w:spacing w:before="242"/>
        <w:ind w:left="670"/>
        <w:jc w:val="left"/>
      </w:pPr>
      <w:r>
        <w:rPr>
          <w:spacing w:val="-2"/>
          <w:u w:val="single"/>
        </w:rPr>
        <w:t>Distribution</w:t>
      </w:r>
    </w:p>
    <w:p w14:paraId="207726FB" w14:textId="77777777" w:rsidR="00FC0AE1" w:rsidRDefault="00B07771" w:rsidP="00B07771">
      <w:pPr>
        <w:pStyle w:val="BodyText"/>
        <w:spacing w:before="189" w:line="266" w:lineRule="auto"/>
        <w:ind w:right="263"/>
        <w:jc w:val="left"/>
      </w:pPr>
      <w:r>
        <w:t xml:space="preserve">Nelarabine and </w:t>
      </w:r>
      <w:proofErr w:type="spellStart"/>
      <w:r>
        <w:t>ara</w:t>
      </w:r>
      <w:proofErr w:type="spellEnd"/>
      <w:r>
        <w:t>-G are extensively distributed throughout the body based on combined Phase I pharmacokinetic data at nelarabine doses of 104 to 2,900 mg/m</w:t>
      </w:r>
      <w:r>
        <w:rPr>
          <w:vertAlign w:val="superscript"/>
        </w:rPr>
        <w:t>2</w:t>
      </w:r>
      <w:r>
        <w:t xml:space="preserve">. Specifically, for </w:t>
      </w:r>
      <w:r>
        <w:rPr>
          <w:position w:val="2"/>
        </w:rPr>
        <w:t>nelarabine,</w:t>
      </w:r>
      <w:r>
        <w:rPr>
          <w:spacing w:val="-6"/>
          <w:position w:val="2"/>
        </w:rPr>
        <w:t xml:space="preserve"> </w:t>
      </w:r>
      <w:r>
        <w:rPr>
          <w:position w:val="2"/>
        </w:rPr>
        <w:t>mean</w:t>
      </w:r>
      <w:r>
        <w:rPr>
          <w:spacing w:val="-3"/>
          <w:position w:val="2"/>
        </w:rPr>
        <w:t xml:space="preserve"> </w:t>
      </w:r>
      <w:r>
        <w:rPr>
          <w:position w:val="2"/>
        </w:rPr>
        <w:t>(%CV)</w:t>
      </w:r>
      <w:r>
        <w:rPr>
          <w:spacing w:val="-7"/>
          <w:position w:val="2"/>
        </w:rPr>
        <w:t xml:space="preserve"> </w:t>
      </w:r>
      <w:r>
        <w:rPr>
          <w:position w:val="2"/>
        </w:rPr>
        <w:t>V</w:t>
      </w:r>
      <w:r>
        <w:rPr>
          <w:sz w:val="16"/>
        </w:rPr>
        <w:t>SS</w:t>
      </w:r>
      <w:r>
        <w:rPr>
          <w:spacing w:val="17"/>
          <w:sz w:val="16"/>
        </w:rPr>
        <w:t xml:space="preserve"> </w:t>
      </w:r>
      <w:r>
        <w:rPr>
          <w:position w:val="2"/>
        </w:rPr>
        <w:t>values</w:t>
      </w:r>
      <w:r>
        <w:rPr>
          <w:spacing w:val="-7"/>
          <w:position w:val="2"/>
        </w:rPr>
        <w:t xml:space="preserve"> </w:t>
      </w:r>
      <w:r>
        <w:rPr>
          <w:position w:val="2"/>
        </w:rPr>
        <w:t>were</w:t>
      </w:r>
      <w:r>
        <w:rPr>
          <w:spacing w:val="-3"/>
          <w:position w:val="2"/>
        </w:rPr>
        <w:t xml:space="preserve"> </w:t>
      </w:r>
      <w:r>
        <w:rPr>
          <w:position w:val="2"/>
        </w:rPr>
        <w:t>115</w:t>
      </w:r>
      <w:r>
        <w:rPr>
          <w:spacing w:val="-3"/>
          <w:position w:val="2"/>
        </w:rPr>
        <w:t xml:space="preserve"> </w:t>
      </w:r>
      <w:r>
        <w:rPr>
          <w:position w:val="2"/>
        </w:rPr>
        <w:t>l/m</w:t>
      </w:r>
      <w:r>
        <w:rPr>
          <w:position w:val="2"/>
          <w:vertAlign w:val="superscript"/>
        </w:rPr>
        <w:t>2</w:t>
      </w:r>
      <w:r>
        <w:rPr>
          <w:spacing w:val="-4"/>
          <w:position w:val="2"/>
        </w:rPr>
        <w:t xml:space="preserve"> </w:t>
      </w:r>
      <w:r>
        <w:rPr>
          <w:position w:val="2"/>
        </w:rPr>
        <w:t>(159</w:t>
      </w:r>
      <w:r>
        <w:rPr>
          <w:spacing w:val="-6"/>
          <w:position w:val="2"/>
        </w:rPr>
        <w:t xml:space="preserve"> </w:t>
      </w:r>
      <w:r>
        <w:rPr>
          <w:position w:val="2"/>
        </w:rPr>
        <w:t>%)</w:t>
      </w:r>
      <w:r>
        <w:rPr>
          <w:spacing w:val="-5"/>
          <w:position w:val="2"/>
        </w:rPr>
        <w:t xml:space="preserve"> </w:t>
      </w:r>
      <w:r>
        <w:rPr>
          <w:position w:val="2"/>
        </w:rPr>
        <w:t>and</w:t>
      </w:r>
      <w:r>
        <w:rPr>
          <w:spacing w:val="-3"/>
          <w:position w:val="2"/>
        </w:rPr>
        <w:t xml:space="preserve"> </w:t>
      </w:r>
      <w:r>
        <w:rPr>
          <w:position w:val="2"/>
        </w:rPr>
        <w:t>89.4</w:t>
      </w:r>
      <w:r>
        <w:rPr>
          <w:spacing w:val="-3"/>
          <w:position w:val="2"/>
        </w:rPr>
        <w:t xml:space="preserve"> </w:t>
      </w:r>
      <w:r>
        <w:rPr>
          <w:position w:val="2"/>
        </w:rPr>
        <w:t>l/m</w:t>
      </w:r>
      <w:r>
        <w:rPr>
          <w:position w:val="2"/>
          <w:vertAlign w:val="superscript"/>
        </w:rPr>
        <w:t>2</w:t>
      </w:r>
      <w:r>
        <w:rPr>
          <w:spacing w:val="-1"/>
          <w:position w:val="2"/>
        </w:rPr>
        <w:t xml:space="preserve"> </w:t>
      </w:r>
      <w:r>
        <w:rPr>
          <w:position w:val="2"/>
        </w:rPr>
        <w:t>(278</w:t>
      </w:r>
      <w:r>
        <w:rPr>
          <w:spacing w:val="-6"/>
          <w:position w:val="2"/>
        </w:rPr>
        <w:t xml:space="preserve"> </w:t>
      </w:r>
      <w:r>
        <w:rPr>
          <w:position w:val="2"/>
        </w:rPr>
        <w:t>%)</w:t>
      </w:r>
      <w:r>
        <w:rPr>
          <w:spacing w:val="-5"/>
          <w:position w:val="2"/>
        </w:rPr>
        <w:t xml:space="preserve"> </w:t>
      </w:r>
      <w:r>
        <w:rPr>
          <w:position w:val="2"/>
        </w:rPr>
        <w:t>in</w:t>
      </w:r>
      <w:r>
        <w:rPr>
          <w:spacing w:val="-5"/>
          <w:position w:val="2"/>
        </w:rPr>
        <w:t xml:space="preserve"> </w:t>
      </w:r>
      <w:r>
        <w:rPr>
          <w:position w:val="2"/>
        </w:rPr>
        <w:t>adult</w:t>
      </w:r>
      <w:r>
        <w:rPr>
          <w:spacing w:val="-5"/>
          <w:position w:val="2"/>
        </w:rPr>
        <w:t xml:space="preserve"> </w:t>
      </w:r>
      <w:r>
        <w:rPr>
          <w:position w:val="2"/>
        </w:rPr>
        <w:t>and paediatric</w:t>
      </w:r>
      <w:r>
        <w:rPr>
          <w:spacing w:val="-14"/>
          <w:position w:val="2"/>
        </w:rPr>
        <w:t xml:space="preserve"> </w:t>
      </w:r>
      <w:r>
        <w:rPr>
          <w:position w:val="2"/>
        </w:rPr>
        <w:t>patients,</w:t>
      </w:r>
      <w:r>
        <w:rPr>
          <w:spacing w:val="-14"/>
          <w:position w:val="2"/>
        </w:rPr>
        <w:t xml:space="preserve"> </w:t>
      </w:r>
      <w:r>
        <w:rPr>
          <w:position w:val="2"/>
        </w:rPr>
        <w:t>respectively.</w:t>
      </w:r>
      <w:r>
        <w:rPr>
          <w:spacing w:val="-13"/>
          <w:position w:val="2"/>
        </w:rPr>
        <w:t xml:space="preserve"> </w:t>
      </w:r>
      <w:r>
        <w:rPr>
          <w:position w:val="2"/>
        </w:rPr>
        <w:t>For</w:t>
      </w:r>
      <w:r>
        <w:rPr>
          <w:spacing w:val="-14"/>
          <w:position w:val="2"/>
        </w:rPr>
        <w:t xml:space="preserve"> </w:t>
      </w:r>
      <w:proofErr w:type="spellStart"/>
      <w:r>
        <w:rPr>
          <w:position w:val="2"/>
        </w:rPr>
        <w:t>ara</w:t>
      </w:r>
      <w:proofErr w:type="spellEnd"/>
      <w:r>
        <w:rPr>
          <w:position w:val="2"/>
        </w:rPr>
        <w:t>-G,</w:t>
      </w:r>
      <w:r>
        <w:rPr>
          <w:spacing w:val="-13"/>
          <w:position w:val="2"/>
        </w:rPr>
        <w:t xml:space="preserve"> </w:t>
      </w:r>
      <w:r>
        <w:rPr>
          <w:position w:val="2"/>
        </w:rPr>
        <w:t>mean</w:t>
      </w:r>
      <w:r>
        <w:rPr>
          <w:spacing w:val="-14"/>
          <w:position w:val="2"/>
        </w:rPr>
        <w:t xml:space="preserve"> </w:t>
      </w:r>
      <w:r>
        <w:rPr>
          <w:position w:val="2"/>
        </w:rPr>
        <w:t>V</w:t>
      </w:r>
      <w:r>
        <w:rPr>
          <w:sz w:val="16"/>
        </w:rPr>
        <w:t>SS</w:t>
      </w:r>
      <w:r>
        <w:rPr>
          <w:position w:val="2"/>
        </w:rPr>
        <w:t>/F</w:t>
      </w:r>
      <w:r>
        <w:rPr>
          <w:spacing w:val="-13"/>
          <w:position w:val="2"/>
        </w:rPr>
        <w:t xml:space="preserve"> </w:t>
      </w:r>
      <w:r>
        <w:rPr>
          <w:position w:val="2"/>
        </w:rPr>
        <w:t>values</w:t>
      </w:r>
      <w:r>
        <w:rPr>
          <w:spacing w:val="-14"/>
          <w:position w:val="2"/>
        </w:rPr>
        <w:t xml:space="preserve"> </w:t>
      </w:r>
      <w:r>
        <w:rPr>
          <w:position w:val="2"/>
        </w:rPr>
        <w:t>were</w:t>
      </w:r>
      <w:r>
        <w:rPr>
          <w:spacing w:val="-14"/>
          <w:position w:val="2"/>
        </w:rPr>
        <w:t xml:space="preserve"> </w:t>
      </w:r>
      <w:r>
        <w:rPr>
          <w:position w:val="2"/>
        </w:rPr>
        <w:t>44.8</w:t>
      </w:r>
      <w:r>
        <w:rPr>
          <w:spacing w:val="-13"/>
          <w:position w:val="2"/>
        </w:rPr>
        <w:t xml:space="preserve"> </w:t>
      </w:r>
      <w:r>
        <w:rPr>
          <w:position w:val="2"/>
        </w:rPr>
        <w:t>l/m</w:t>
      </w:r>
      <w:r>
        <w:rPr>
          <w:position w:val="2"/>
          <w:vertAlign w:val="superscript"/>
        </w:rPr>
        <w:t>2</w:t>
      </w:r>
      <w:r>
        <w:rPr>
          <w:spacing w:val="-12"/>
          <w:position w:val="2"/>
        </w:rPr>
        <w:t xml:space="preserve"> </w:t>
      </w:r>
      <w:r>
        <w:rPr>
          <w:position w:val="2"/>
        </w:rPr>
        <w:t>(32</w:t>
      </w:r>
      <w:r>
        <w:rPr>
          <w:spacing w:val="-13"/>
          <w:position w:val="2"/>
        </w:rPr>
        <w:t xml:space="preserve"> </w:t>
      </w:r>
      <w:r>
        <w:rPr>
          <w:position w:val="2"/>
        </w:rPr>
        <w:t>%)</w:t>
      </w:r>
      <w:r>
        <w:rPr>
          <w:spacing w:val="-14"/>
          <w:position w:val="2"/>
        </w:rPr>
        <w:t xml:space="preserve"> </w:t>
      </w:r>
      <w:r>
        <w:rPr>
          <w:position w:val="2"/>
        </w:rPr>
        <w:t>and</w:t>
      </w:r>
      <w:r>
        <w:rPr>
          <w:spacing w:val="-13"/>
          <w:position w:val="2"/>
        </w:rPr>
        <w:t xml:space="preserve"> </w:t>
      </w:r>
      <w:r>
        <w:rPr>
          <w:position w:val="2"/>
        </w:rPr>
        <w:t xml:space="preserve">32.1 </w:t>
      </w:r>
      <w:r>
        <w:t>l/m</w:t>
      </w:r>
      <w:r>
        <w:rPr>
          <w:vertAlign w:val="superscript"/>
        </w:rPr>
        <w:t>2</w:t>
      </w:r>
      <w:r>
        <w:t xml:space="preserve"> (25 %) in adult and paediatric patients, respectively.</w:t>
      </w:r>
    </w:p>
    <w:p w14:paraId="161F37D7" w14:textId="77777777" w:rsidR="00FC0AE1" w:rsidRDefault="00B07771" w:rsidP="00B07771">
      <w:pPr>
        <w:pStyle w:val="BodyText"/>
        <w:spacing w:before="161"/>
        <w:jc w:val="left"/>
      </w:pPr>
      <w:r>
        <w:t>Nelarabine</w:t>
      </w:r>
      <w:r>
        <w:rPr>
          <w:spacing w:val="13"/>
        </w:rPr>
        <w:t xml:space="preserve"> </w:t>
      </w:r>
      <w:r>
        <w:t>and</w:t>
      </w:r>
      <w:r>
        <w:rPr>
          <w:spacing w:val="15"/>
        </w:rPr>
        <w:t xml:space="preserve"> </w:t>
      </w:r>
      <w:proofErr w:type="spellStart"/>
      <w:r>
        <w:t>ara</w:t>
      </w:r>
      <w:proofErr w:type="spellEnd"/>
      <w:r>
        <w:t>-G</w:t>
      </w:r>
      <w:r>
        <w:rPr>
          <w:spacing w:val="14"/>
        </w:rPr>
        <w:t xml:space="preserve"> </w:t>
      </w:r>
      <w:r>
        <w:t>are</w:t>
      </w:r>
      <w:r>
        <w:rPr>
          <w:spacing w:val="16"/>
        </w:rPr>
        <w:t xml:space="preserve"> </w:t>
      </w:r>
      <w:r>
        <w:t>not</w:t>
      </w:r>
      <w:r>
        <w:rPr>
          <w:spacing w:val="15"/>
        </w:rPr>
        <w:t xml:space="preserve"> </w:t>
      </w:r>
      <w:r>
        <w:t>substantially</w:t>
      </w:r>
      <w:r>
        <w:rPr>
          <w:spacing w:val="13"/>
        </w:rPr>
        <w:t xml:space="preserve"> </w:t>
      </w:r>
      <w:r>
        <w:t>bound</w:t>
      </w:r>
      <w:r>
        <w:rPr>
          <w:spacing w:val="14"/>
        </w:rPr>
        <w:t xml:space="preserve"> </w:t>
      </w:r>
      <w:r>
        <w:t>to</w:t>
      </w:r>
      <w:r>
        <w:rPr>
          <w:spacing w:val="14"/>
        </w:rPr>
        <w:t xml:space="preserve"> </w:t>
      </w:r>
      <w:r>
        <w:t>human</w:t>
      </w:r>
      <w:r>
        <w:rPr>
          <w:spacing w:val="15"/>
        </w:rPr>
        <w:t xml:space="preserve"> </w:t>
      </w:r>
      <w:r>
        <w:t>plasma</w:t>
      </w:r>
      <w:r>
        <w:rPr>
          <w:spacing w:val="13"/>
        </w:rPr>
        <w:t xml:space="preserve"> </w:t>
      </w:r>
      <w:r>
        <w:t>proteins</w:t>
      </w:r>
      <w:r>
        <w:rPr>
          <w:spacing w:val="16"/>
        </w:rPr>
        <w:t xml:space="preserve"> </w:t>
      </w:r>
      <w:r>
        <w:t>(less</w:t>
      </w:r>
      <w:r>
        <w:rPr>
          <w:spacing w:val="14"/>
        </w:rPr>
        <w:t xml:space="preserve"> </w:t>
      </w:r>
      <w:r>
        <w:t>than</w:t>
      </w:r>
      <w:r>
        <w:rPr>
          <w:spacing w:val="15"/>
        </w:rPr>
        <w:t xml:space="preserve"> </w:t>
      </w:r>
      <w:r>
        <w:rPr>
          <w:spacing w:val="-5"/>
        </w:rPr>
        <w:t>25</w:t>
      </w:r>
    </w:p>
    <w:p w14:paraId="46ADDF9D" w14:textId="77777777" w:rsidR="00FC0AE1" w:rsidRDefault="00B07771" w:rsidP="00B07771">
      <w:pPr>
        <w:pStyle w:val="BodyText"/>
        <w:spacing w:before="45"/>
        <w:jc w:val="left"/>
      </w:pPr>
      <w:r>
        <w:t>%)</w:t>
      </w:r>
      <w:r>
        <w:rPr>
          <w:spacing w:val="-2"/>
        </w:rPr>
        <w:t xml:space="preserve"> </w:t>
      </w:r>
      <w:r>
        <w:rPr>
          <w:i/>
        </w:rPr>
        <w:t>in</w:t>
      </w:r>
      <w:r>
        <w:rPr>
          <w:i/>
          <w:spacing w:val="-2"/>
        </w:rPr>
        <w:t xml:space="preserve"> </w:t>
      </w:r>
      <w:r>
        <w:rPr>
          <w:i/>
        </w:rPr>
        <w:t>vitro</w:t>
      </w:r>
      <w:r>
        <w:t>,</w:t>
      </w:r>
      <w:r>
        <w:rPr>
          <w:spacing w:val="-1"/>
        </w:rPr>
        <w:t xml:space="preserve"> </w:t>
      </w:r>
      <w:r>
        <w:t>and</w:t>
      </w:r>
      <w:r>
        <w:rPr>
          <w:spacing w:val="-2"/>
        </w:rPr>
        <w:t xml:space="preserve"> </w:t>
      </w:r>
      <w:r>
        <w:t>binding</w:t>
      </w:r>
      <w:r>
        <w:rPr>
          <w:spacing w:val="-2"/>
        </w:rPr>
        <w:t xml:space="preserve"> </w:t>
      </w:r>
      <w:r>
        <w:t>is</w:t>
      </w:r>
      <w:r>
        <w:rPr>
          <w:spacing w:val="-3"/>
        </w:rPr>
        <w:t xml:space="preserve"> </w:t>
      </w:r>
      <w:r>
        <w:t>independent</w:t>
      </w:r>
      <w:r>
        <w:rPr>
          <w:spacing w:val="-2"/>
        </w:rPr>
        <w:t xml:space="preserve"> </w:t>
      </w:r>
      <w:r>
        <w:t>of nelarabine or</w:t>
      </w:r>
      <w:r>
        <w:rPr>
          <w:spacing w:val="-4"/>
        </w:rPr>
        <w:t xml:space="preserve"> </w:t>
      </w:r>
      <w:proofErr w:type="spellStart"/>
      <w:r>
        <w:t>ara</w:t>
      </w:r>
      <w:proofErr w:type="spellEnd"/>
      <w:r>
        <w:t>-G</w:t>
      </w:r>
      <w:r>
        <w:rPr>
          <w:spacing w:val="-1"/>
        </w:rPr>
        <w:t xml:space="preserve"> </w:t>
      </w:r>
      <w:r>
        <w:t>concentrations</w:t>
      </w:r>
      <w:r>
        <w:rPr>
          <w:spacing w:val="-1"/>
        </w:rPr>
        <w:t xml:space="preserve"> </w:t>
      </w:r>
      <w:r>
        <w:t>up</w:t>
      </w:r>
      <w:r>
        <w:rPr>
          <w:spacing w:val="-3"/>
        </w:rPr>
        <w:t xml:space="preserve"> </w:t>
      </w:r>
      <w:r>
        <w:t>to</w:t>
      </w:r>
      <w:r>
        <w:rPr>
          <w:spacing w:val="-2"/>
        </w:rPr>
        <w:t xml:space="preserve"> </w:t>
      </w:r>
      <w:r>
        <w:t>600</w:t>
      </w:r>
      <w:r>
        <w:rPr>
          <w:spacing w:val="-2"/>
        </w:rPr>
        <w:t xml:space="preserve"> </w:t>
      </w:r>
      <w:r>
        <w:rPr>
          <w:spacing w:val="-5"/>
        </w:rPr>
        <w:t>µM.</w:t>
      </w:r>
    </w:p>
    <w:p w14:paraId="17685FD5" w14:textId="77777777" w:rsidR="00FC0AE1" w:rsidRDefault="00B07771" w:rsidP="00B07771">
      <w:pPr>
        <w:pStyle w:val="BodyText"/>
        <w:spacing w:before="185" w:line="278" w:lineRule="auto"/>
        <w:ind w:right="264"/>
        <w:jc w:val="left"/>
      </w:pPr>
      <w:r>
        <w:t xml:space="preserve">No accumulation of nelarabine or </w:t>
      </w:r>
      <w:proofErr w:type="spellStart"/>
      <w:r>
        <w:t>ara</w:t>
      </w:r>
      <w:proofErr w:type="spellEnd"/>
      <w:r>
        <w:t>-G was observed in plasma after nelarabine administration on either a daily or a day 1, 3, 5 schedule.</w:t>
      </w:r>
    </w:p>
    <w:p w14:paraId="1A312108" w14:textId="77777777" w:rsidR="00FC0AE1" w:rsidRDefault="00B07771" w:rsidP="00B07771">
      <w:pPr>
        <w:pStyle w:val="BodyText"/>
        <w:spacing w:before="138" w:line="276" w:lineRule="auto"/>
        <w:ind w:right="262"/>
        <w:jc w:val="left"/>
      </w:pPr>
      <w:r>
        <w:t xml:space="preserve">Intracellular </w:t>
      </w:r>
      <w:proofErr w:type="spellStart"/>
      <w:r>
        <w:t>ara</w:t>
      </w:r>
      <w:proofErr w:type="spellEnd"/>
      <w:r>
        <w:t xml:space="preserve">-GTP concentrations in </w:t>
      </w:r>
      <w:proofErr w:type="spellStart"/>
      <w:r>
        <w:t>leukaemic</w:t>
      </w:r>
      <w:proofErr w:type="spellEnd"/>
      <w:r>
        <w:t xml:space="preserve"> blasts were quantifiable for a prolonged period after nelarabine administration. Intracellular </w:t>
      </w:r>
      <w:proofErr w:type="spellStart"/>
      <w:r>
        <w:t>ara</w:t>
      </w:r>
      <w:proofErr w:type="spellEnd"/>
      <w:r>
        <w:t xml:space="preserve">-GTP accumulated with repeated </w:t>
      </w:r>
      <w:r>
        <w:rPr>
          <w:position w:val="2"/>
        </w:rPr>
        <w:t>administration</w:t>
      </w:r>
      <w:r>
        <w:rPr>
          <w:spacing w:val="-10"/>
          <w:position w:val="2"/>
        </w:rPr>
        <w:t xml:space="preserve"> </w:t>
      </w:r>
      <w:r>
        <w:rPr>
          <w:position w:val="2"/>
        </w:rPr>
        <w:t>of</w:t>
      </w:r>
      <w:r>
        <w:rPr>
          <w:spacing w:val="-10"/>
          <w:position w:val="2"/>
        </w:rPr>
        <w:t xml:space="preserve"> </w:t>
      </w:r>
      <w:r>
        <w:rPr>
          <w:position w:val="2"/>
        </w:rPr>
        <w:t>nelarabine.</w:t>
      </w:r>
      <w:r>
        <w:rPr>
          <w:spacing w:val="-9"/>
          <w:position w:val="2"/>
        </w:rPr>
        <w:t xml:space="preserve"> </w:t>
      </w:r>
      <w:r>
        <w:rPr>
          <w:position w:val="2"/>
        </w:rPr>
        <w:t>On</w:t>
      </w:r>
      <w:r>
        <w:rPr>
          <w:spacing w:val="-8"/>
          <w:position w:val="2"/>
        </w:rPr>
        <w:t xml:space="preserve"> </w:t>
      </w:r>
      <w:r>
        <w:rPr>
          <w:position w:val="2"/>
        </w:rPr>
        <w:t>the</w:t>
      </w:r>
      <w:r>
        <w:rPr>
          <w:spacing w:val="-11"/>
          <w:position w:val="2"/>
        </w:rPr>
        <w:t xml:space="preserve"> </w:t>
      </w:r>
      <w:r>
        <w:rPr>
          <w:position w:val="2"/>
        </w:rPr>
        <w:t>day</w:t>
      </w:r>
      <w:r>
        <w:rPr>
          <w:spacing w:val="-9"/>
          <w:position w:val="2"/>
        </w:rPr>
        <w:t xml:space="preserve"> </w:t>
      </w:r>
      <w:r>
        <w:rPr>
          <w:position w:val="2"/>
        </w:rPr>
        <w:t>1,</w:t>
      </w:r>
      <w:r>
        <w:rPr>
          <w:spacing w:val="-11"/>
          <w:position w:val="2"/>
        </w:rPr>
        <w:t xml:space="preserve"> </w:t>
      </w:r>
      <w:r>
        <w:rPr>
          <w:position w:val="2"/>
        </w:rPr>
        <w:t>3,</w:t>
      </w:r>
      <w:r>
        <w:rPr>
          <w:spacing w:val="-11"/>
          <w:position w:val="2"/>
        </w:rPr>
        <w:t xml:space="preserve"> </w:t>
      </w:r>
      <w:r>
        <w:rPr>
          <w:position w:val="2"/>
        </w:rPr>
        <w:t>and</w:t>
      </w:r>
      <w:r>
        <w:rPr>
          <w:spacing w:val="-8"/>
          <w:position w:val="2"/>
        </w:rPr>
        <w:t xml:space="preserve"> </w:t>
      </w:r>
      <w:r>
        <w:rPr>
          <w:position w:val="2"/>
        </w:rPr>
        <w:t>5</w:t>
      </w:r>
      <w:r>
        <w:rPr>
          <w:spacing w:val="-8"/>
          <w:position w:val="2"/>
        </w:rPr>
        <w:t xml:space="preserve"> </w:t>
      </w:r>
      <w:r>
        <w:rPr>
          <w:position w:val="2"/>
        </w:rPr>
        <w:t>schedule,</w:t>
      </w:r>
      <w:r>
        <w:rPr>
          <w:spacing w:val="-9"/>
          <w:position w:val="2"/>
        </w:rPr>
        <w:t xml:space="preserve"> </w:t>
      </w:r>
      <w:r>
        <w:rPr>
          <w:position w:val="2"/>
        </w:rPr>
        <w:t>C</w:t>
      </w:r>
      <w:r>
        <w:rPr>
          <w:sz w:val="16"/>
        </w:rPr>
        <w:t>max</w:t>
      </w:r>
      <w:r>
        <w:rPr>
          <w:spacing w:val="16"/>
          <w:sz w:val="16"/>
        </w:rPr>
        <w:t xml:space="preserve"> </w:t>
      </w:r>
      <w:r>
        <w:rPr>
          <w:position w:val="2"/>
        </w:rPr>
        <w:t>and</w:t>
      </w:r>
      <w:r>
        <w:rPr>
          <w:spacing w:val="-10"/>
          <w:position w:val="2"/>
        </w:rPr>
        <w:t xml:space="preserve"> </w:t>
      </w:r>
      <w:r>
        <w:rPr>
          <w:position w:val="2"/>
        </w:rPr>
        <w:t>AUC</w:t>
      </w:r>
      <w:r>
        <w:rPr>
          <w:sz w:val="16"/>
        </w:rPr>
        <w:t>(0-t)</w:t>
      </w:r>
      <w:r>
        <w:rPr>
          <w:spacing w:val="16"/>
          <w:sz w:val="16"/>
        </w:rPr>
        <w:t xml:space="preserve"> </w:t>
      </w:r>
      <w:r>
        <w:rPr>
          <w:position w:val="2"/>
        </w:rPr>
        <w:t>values</w:t>
      </w:r>
      <w:r>
        <w:rPr>
          <w:spacing w:val="-9"/>
          <w:position w:val="2"/>
        </w:rPr>
        <w:t xml:space="preserve"> </w:t>
      </w:r>
      <w:r>
        <w:rPr>
          <w:position w:val="2"/>
        </w:rPr>
        <w:t>on</w:t>
      </w:r>
      <w:r>
        <w:rPr>
          <w:spacing w:val="-8"/>
          <w:position w:val="2"/>
        </w:rPr>
        <w:t xml:space="preserve"> </w:t>
      </w:r>
      <w:r>
        <w:rPr>
          <w:position w:val="2"/>
        </w:rPr>
        <w:t>day 3 were approximately 50 % and 30 %, respectively, greater than C</w:t>
      </w:r>
      <w:r>
        <w:rPr>
          <w:sz w:val="16"/>
        </w:rPr>
        <w:t xml:space="preserve">max </w:t>
      </w:r>
      <w:r>
        <w:rPr>
          <w:position w:val="2"/>
        </w:rPr>
        <w:t>and AUC</w:t>
      </w:r>
      <w:r>
        <w:rPr>
          <w:sz w:val="16"/>
        </w:rPr>
        <w:t xml:space="preserve">(0-t) </w:t>
      </w:r>
      <w:r>
        <w:rPr>
          <w:position w:val="2"/>
        </w:rPr>
        <w:t xml:space="preserve">values on </w:t>
      </w:r>
      <w:r>
        <w:t>day 1.</w:t>
      </w:r>
    </w:p>
    <w:p w14:paraId="69CD01A7" w14:textId="77777777" w:rsidR="00FC0AE1" w:rsidRDefault="00B07771" w:rsidP="00B07771">
      <w:pPr>
        <w:pStyle w:val="BodyText"/>
        <w:spacing w:before="238"/>
        <w:ind w:left="670"/>
        <w:jc w:val="left"/>
      </w:pPr>
      <w:r>
        <w:rPr>
          <w:spacing w:val="-2"/>
          <w:u w:val="single"/>
        </w:rPr>
        <w:t>Metabolism</w:t>
      </w:r>
    </w:p>
    <w:p w14:paraId="78C54406" w14:textId="77777777" w:rsidR="00FC0AE1" w:rsidRDefault="00B07771" w:rsidP="00B07771">
      <w:pPr>
        <w:pStyle w:val="BodyText"/>
        <w:spacing w:before="190" w:line="276" w:lineRule="auto"/>
        <w:ind w:right="262"/>
        <w:jc w:val="left"/>
      </w:pPr>
      <w:r>
        <w:t xml:space="preserve">The principal route of metabolism for nelarabine is O-demethylation by adenosine deaminase to form </w:t>
      </w:r>
      <w:proofErr w:type="spellStart"/>
      <w:r>
        <w:t>ara</w:t>
      </w:r>
      <w:proofErr w:type="spellEnd"/>
      <w:r>
        <w:t>-G, which undergoes hydrolysis to form guanine. In addition, some nelarabine</w:t>
      </w:r>
      <w:r>
        <w:rPr>
          <w:spacing w:val="-1"/>
        </w:rPr>
        <w:t xml:space="preserve"> </w:t>
      </w:r>
      <w:r>
        <w:t>is</w:t>
      </w:r>
      <w:r>
        <w:rPr>
          <w:spacing w:val="-4"/>
        </w:rPr>
        <w:t xml:space="preserve"> </w:t>
      </w:r>
      <w:proofErr w:type="spellStart"/>
      <w:r>
        <w:t>hydrolysed</w:t>
      </w:r>
      <w:proofErr w:type="spellEnd"/>
      <w:r>
        <w:rPr>
          <w:spacing w:val="-3"/>
        </w:rPr>
        <w:t xml:space="preserve"> </w:t>
      </w:r>
      <w:r>
        <w:t>to</w:t>
      </w:r>
      <w:r>
        <w:rPr>
          <w:spacing w:val="-1"/>
        </w:rPr>
        <w:t xml:space="preserve"> </w:t>
      </w:r>
      <w:r>
        <w:t>form</w:t>
      </w:r>
      <w:r>
        <w:rPr>
          <w:spacing w:val="-1"/>
        </w:rPr>
        <w:t xml:space="preserve"> </w:t>
      </w:r>
      <w:r>
        <w:t>methylguanine,</w:t>
      </w:r>
      <w:r>
        <w:rPr>
          <w:spacing w:val="-4"/>
        </w:rPr>
        <w:t xml:space="preserve"> </w:t>
      </w:r>
      <w:r>
        <w:t>which is</w:t>
      </w:r>
      <w:r>
        <w:rPr>
          <w:spacing w:val="-2"/>
        </w:rPr>
        <w:t xml:space="preserve"> </w:t>
      </w:r>
      <w:r>
        <w:t>O-demethylated</w:t>
      </w:r>
      <w:r>
        <w:rPr>
          <w:spacing w:val="-3"/>
        </w:rPr>
        <w:t xml:space="preserve"> </w:t>
      </w:r>
      <w:r>
        <w:t>to</w:t>
      </w:r>
      <w:r>
        <w:rPr>
          <w:spacing w:val="-1"/>
        </w:rPr>
        <w:t xml:space="preserve"> </w:t>
      </w:r>
      <w:r>
        <w:t>form</w:t>
      </w:r>
      <w:r>
        <w:rPr>
          <w:spacing w:val="-1"/>
        </w:rPr>
        <w:t xml:space="preserve"> </w:t>
      </w:r>
      <w:r>
        <w:t>guanine. Guanine is N-deaminated to form xanthine, which is further oxidized to yield uric acid.</w:t>
      </w:r>
    </w:p>
    <w:p w14:paraId="6E942FD0" w14:textId="77777777" w:rsidR="00B07771" w:rsidRDefault="00B07771" w:rsidP="00B07771">
      <w:pPr>
        <w:pStyle w:val="BodyText"/>
        <w:spacing w:before="190" w:line="276" w:lineRule="auto"/>
        <w:ind w:right="262"/>
        <w:jc w:val="left"/>
      </w:pPr>
    </w:p>
    <w:p w14:paraId="2F06CE82" w14:textId="77777777" w:rsidR="00FC0AE1" w:rsidRDefault="00B07771" w:rsidP="00B07771">
      <w:pPr>
        <w:pStyle w:val="BodyText"/>
        <w:spacing w:before="31"/>
        <w:ind w:left="670"/>
        <w:jc w:val="left"/>
      </w:pPr>
      <w:r>
        <w:rPr>
          <w:spacing w:val="-2"/>
          <w:u w:val="single"/>
        </w:rPr>
        <w:lastRenderedPageBreak/>
        <w:t>Elimination</w:t>
      </w:r>
    </w:p>
    <w:p w14:paraId="332D20A7" w14:textId="77777777" w:rsidR="00FC0AE1" w:rsidRDefault="00B07771" w:rsidP="00B07771">
      <w:pPr>
        <w:pStyle w:val="BodyText"/>
        <w:spacing w:before="190" w:line="276" w:lineRule="auto"/>
        <w:ind w:right="263"/>
        <w:jc w:val="left"/>
      </w:pPr>
      <w:r>
        <w:t>Nelarabine</w:t>
      </w:r>
      <w:r>
        <w:rPr>
          <w:spacing w:val="-11"/>
        </w:rPr>
        <w:t xml:space="preserve"> </w:t>
      </w:r>
      <w:r>
        <w:t>and</w:t>
      </w:r>
      <w:r>
        <w:rPr>
          <w:spacing w:val="-8"/>
        </w:rPr>
        <w:t xml:space="preserve"> </w:t>
      </w:r>
      <w:proofErr w:type="spellStart"/>
      <w:r>
        <w:t>ara</w:t>
      </w:r>
      <w:proofErr w:type="spellEnd"/>
      <w:r>
        <w:t>-G</w:t>
      </w:r>
      <w:r>
        <w:rPr>
          <w:spacing w:val="-9"/>
        </w:rPr>
        <w:t xml:space="preserve"> </w:t>
      </w:r>
      <w:r>
        <w:t>are</w:t>
      </w:r>
      <w:r>
        <w:rPr>
          <w:spacing w:val="-11"/>
        </w:rPr>
        <w:t xml:space="preserve"> </w:t>
      </w:r>
      <w:r>
        <w:t>rapidly</w:t>
      </w:r>
      <w:r>
        <w:rPr>
          <w:spacing w:val="-9"/>
        </w:rPr>
        <w:t xml:space="preserve"> </w:t>
      </w:r>
      <w:r>
        <w:t>eliminated</w:t>
      </w:r>
      <w:r>
        <w:rPr>
          <w:spacing w:val="-10"/>
        </w:rPr>
        <w:t xml:space="preserve"> </w:t>
      </w:r>
      <w:r>
        <w:t>from</w:t>
      </w:r>
      <w:r>
        <w:rPr>
          <w:spacing w:val="-11"/>
        </w:rPr>
        <w:t xml:space="preserve"> </w:t>
      </w:r>
      <w:r>
        <w:t>plasma</w:t>
      </w:r>
      <w:r>
        <w:rPr>
          <w:spacing w:val="-11"/>
        </w:rPr>
        <w:t xml:space="preserve"> </w:t>
      </w:r>
      <w:r>
        <w:t>with</w:t>
      </w:r>
      <w:r>
        <w:rPr>
          <w:spacing w:val="-8"/>
        </w:rPr>
        <w:t xml:space="preserve"> </w:t>
      </w:r>
      <w:r>
        <w:t>a</w:t>
      </w:r>
      <w:r>
        <w:rPr>
          <w:spacing w:val="-11"/>
        </w:rPr>
        <w:t xml:space="preserve"> </w:t>
      </w:r>
      <w:r>
        <w:t>half-life</w:t>
      </w:r>
      <w:r>
        <w:rPr>
          <w:spacing w:val="-11"/>
        </w:rPr>
        <w:t xml:space="preserve"> </w:t>
      </w:r>
      <w:r>
        <w:t>of</w:t>
      </w:r>
      <w:r>
        <w:rPr>
          <w:spacing w:val="-12"/>
        </w:rPr>
        <w:t xml:space="preserve"> </w:t>
      </w:r>
      <w:r>
        <w:t>approximately</w:t>
      </w:r>
      <w:r>
        <w:rPr>
          <w:spacing w:val="-12"/>
        </w:rPr>
        <w:t xml:space="preserve"> </w:t>
      </w:r>
      <w:r>
        <w:t>30 minutes and 3 hours, respectively. These findings were demonstrated in patients with refractory</w:t>
      </w:r>
      <w:r>
        <w:rPr>
          <w:spacing w:val="-7"/>
        </w:rPr>
        <w:t xml:space="preserve"> </w:t>
      </w:r>
      <w:proofErr w:type="spellStart"/>
      <w:r>
        <w:t>leukaemia</w:t>
      </w:r>
      <w:proofErr w:type="spellEnd"/>
      <w:r>
        <w:rPr>
          <w:spacing w:val="-9"/>
        </w:rPr>
        <w:t xml:space="preserve"> </w:t>
      </w:r>
      <w:r>
        <w:t>or</w:t>
      </w:r>
      <w:r>
        <w:rPr>
          <w:spacing w:val="-6"/>
        </w:rPr>
        <w:t xml:space="preserve"> </w:t>
      </w:r>
      <w:r>
        <w:t>lymphoma</w:t>
      </w:r>
      <w:r>
        <w:rPr>
          <w:spacing w:val="-6"/>
        </w:rPr>
        <w:t xml:space="preserve"> </w:t>
      </w:r>
      <w:r>
        <w:t>given</w:t>
      </w:r>
      <w:r>
        <w:rPr>
          <w:spacing w:val="-5"/>
        </w:rPr>
        <w:t xml:space="preserve"> </w:t>
      </w:r>
      <w:r>
        <w:t>a</w:t>
      </w:r>
      <w:r>
        <w:rPr>
          <w:spacing w:val="-9"/>
        </w:rPr>
        <w:t xml:space="preserve"> </w:t>
      </w:r>
      <w:r>
        <w:t>dose</w:t>
      </w:r>
      <w:r>
        <w:rPr>
          <w:spacing w:val="-6"/>
        </w:rPr>
        <w:t xml:space="preserve"> </w:t>
      </w:r>
      <w:r>
        <w:t>of</w:t>
      </w:r>
      <w:r>
        <w:rPr>
          <w:spacing w:val="-5"/>
        </w:rPr>
        <w:t xml:space="preserve"> </w:t>
      </w:r>
      <w:r>
        <w:t>1,500</w:t>
      </w:r>
      <w:r>
        <w:rPr>
          <w:spacing w:val="-6"/>
        </w:rPr>
        <w:t xml:space="preserve"> </w:t>
      </w:r>
      <w:r>
        <w:t>mg/m</w:t>
      </w:r>
      <w:r>
        <w:rPr>
          <w:vertAlign w:val="superscript"/>
        </w:rPr>
        <w:t>2</w:t>
      </w:r>
      <w:r>
        <w:rPr>
          <w:spacing w:val="-4"/>
        </w:rPr>
        <w:t xml:space="preserve"> </w:t>
      </w:r>
      <w:r>
        <w:t>nelarabine</w:t>
      </w:r>
      <w:r>
        <w:rPr>
          <w:spacing w:val="-6"/>
        </w:rPr>
        <w:t xml:space="preserve"> </w:t>
      </w:r>
      <w:r>
        <w:t>(adults)</w:t>
      </w:r>
      <w:r>
        <w:rPr>
          <w:spacing w:val="-7"/>
        </w:rPr>
        <w:t xml:space="preserve"> </w:t>
      </w:r>
      <w:r>
        <w:t>or</w:t>
      </w:r>
      <w:r>
        <w:rPr>
          <w:spacing w:val="-6"/>
        </w:rPr>
        <w:t xml:space="preserve"> </w:t>
      </w:r>
      <w:r>
        <w:t>a</w:t>
      </w:r>
      <w:r>
        <w:rPr>
          <w:spacing w:val="-6"/>
        </w:rPr>
        <w:t xml:space="preserve"> </w:t>
      </w:r>
      <w:r>
        <w:t>650 mg/m</w:t>
      </w:r>
      <w:r>
        <w:rPr>
          <w:vertAlign w:val="superscript"/>
        </w:rPr>
        <w:t>2</w:t>
      </w:r>
      <w:r>
        <w:t xml:space="preserve"> (</w:t>
      </w:r>
      <w:proofErr w:type="spellStart"/>
      <w:r>
        <w:t>paediatrics</w:t>
      </w:r>
      <w:proofErr w:type="spellEnd"/>
      <w:r>
        <w:t>).</w:t>
      </w:r>
    </w:p>
    <w:p w14:paraId="654A6ED2" w14:textId="77777777" w:rsidR="00FC0AE1" w:rsidRDefault="00B07771" w:rsidP="00B07771">
      <w:pPr>
        <w:pStyle w:val="BodyText"/>
        <w:spacing w:before="142" w:line="276" w:lineRule="auto"/>
        <w:ind w:right="261"/>
        <w:jc w:val="left"/>
      </w:pPr>
      <w:r>
        <w:t>Combined</w:t>
      </w:r>
      <w:r>
        <w:rPr>
          <w:spacing w:val="-10"/>
        </w:rPr>
        <w:t xml:space="preserve"> </w:t>
      </w:r>
      <w:r>
        <w:t>Phase</w:t>
      </w:r>
      <w:r>
        <w:rPr>
          <w:spacing w:val="-11"/>
        </w:rPr>
        <w:t xml:space="preserve"> </w:t>
      </w:r>
      <w:r>
        <w:t>1</w:t>
      </w:r>
      <w:r>
        <w:rPr>
          <w:spacing w:val="-13"/>
        </w:rPr>
        <w:t xml:space="preserve"> </w:t>
      </w:r>
      <w:r>
        <w:t>pharmacokinetic</w:t>
      </w:r>
      <w:r>
        <w:rPr>
          <w:spacing w:val="-12"/>
        </w:rPr>
        <w:t xml:space="preserve"> </w:t>
      </w:r>
      <w:r>
        <w:t>data</w:t>
      </w:r>
      <w:r>
        <w:rPr>
          <w:spacing w:val="-11"/>
        </w:rPr>
        <w:t xml:space="preserve"> </w:t>
      </w:r>
      <w:r>
        <w:t>at</w:t>
      </w:r>
      <w:r>
        <w:rPr>
          <w:spacing w:val="-10"/>
        </w:rPr>
        <w:t xml:space="preserve"> </w:t>
      </w:r>
      <w:r>
        <w:t>nelarabine</w:t>
      </w:r>
      <w:r>
        <w:rPr>
          <w:spacing w:val="-13"/>
        </w:rPr>
        <w:t xml:space="preserve"> </w:t>
      </w:r>
      <w:r>
        <w:t>doses</w:t>
      </w:r>
      <w:r>
        <w:rPr>
          <w:spacing w:val="-11"/>
        </w:rPr>
        <w:t xml:space="preserve"> </w:t>
      </w:r>
      <w:r>
        <w:t>of</w:t>
      </w:r>
      <w:r>
        <w:rPr>
          <w:spacing w:val="-10"/>
        </w:rPr>
        <w:t xml:space="preserve"> </w:t>
      </w:r>
      <w:r>
        <w:t>104</w:t>
      </w:r>
      <w:r>
        <w:rPr>
          <w:spacing w:val="-10"/>
        </w:rPr>
        <w:t xml:space="preserve"> </w:t>
      </w:r>
      <w:r>
        <w:t>to</w:t>
      </w:r>
      <w:r>
        <w:rPr>
          <w:spacing w:val="-11"/>
        </w:rPr>
        <w:t xml:space="preserve"> </w:t>
      </w:r>
      <w:r>
        <w:t>2,900</w:t>
      </w:r>
      <w:r>
        <w:rPr>
          <w:spacing w:val="-10"/>
        </w:rPr>
        <w:t xml:space="preserve"> </w:t>
      </w:r>
      <w:r>
        <w:t>mg/m</w:t>
      </w:r>
      <w:r>
        <w:rPr>
          <w:vertAlign w:val="superscript"/>
        </w:rPr>
        <w:t>2</w:t>
      </w:r>
      <w:r>
        <w:rPr>
          <w:spacing w:val="-4"/>
        </w:rPr>
        <w:t xml:space="preserve"> </w:t>
      </w:r>
      <w:r>
        <w:t>indicate that mean (%CV) clearance (Cl) values for nelarabine are 138 l/h/m</w:t>
      </w:r>
      <w:r>
        <w:rPr>
          <w:vertAlign w:val="superscript"/>
        </w:rPr>
        <w:t>2</w:t>
      </w:r>
      <w:r>
        <w:t xml:space="preserve"> (104 %) and 125</w:t>
      </w:r>
      <w:r>
        <w:rPr>
          <w:spacing w:val="80"/>
        </w:rPr>
        <w:t xml:space="preserve"> </w:t>
      </w:r>
      <w:r>
        <w:t>l/h/m</w:t>
      </w:r>
      <w:r>
        <w:rPr>
          <w:vertAlign w:val="superscript"/>
        </w:rPr>
        <w:t>2</w:t>
      </w:r>
      <w:r>
        <w:t xml:space="preserve"> (214 %) in adult and paediatric patients, respectively, on day 1 (n = 65 adults, n = 21 paediatric patients). The</w:t>
      </w:r>
      <w:r>
        <w:rPr>
          <w:spacing w:val="-1"/>
        </w:rPr>
        <w:t xml:space="preserve"> </w:t>
      </w:r>
      <w:r>
        <w:t>apparent clearance</w:t>
      </w:r>
      <w:r>
        <w:rPr>
          <w:spacing w:val="-1"/>
        </w:rPr>
        <w:t xml:space="preserve"> </w:t>
      </w:r>
      <w:r>
        <w:t xml:space="preserve">of </w:t>
      </w:r>
      <w:proofErr w:type="spellStart"/>
      <w:r>
        <w:t>ara</w:t>
      </w:r>
      <w:proofErr w:type="spellEnd"/>
      <w:r>
        <w:t>-G (Cl/F) is comparable</w:t>
      </w:r>
      <w:r>
        <w:rPr>
          <w:spacing w:val="-1"/>
        </w:rPr>
        <w:t xml:space="preserve"> </w:t>
      </w:r>
      <w:r>
        <w:t>between the</w:t>
      </w:r>
      <w:r>
        <w:rPr>
          <w:spacing w:val="-1"/>
        </w:rPr>
        <w:t xml:space="preserve"> </w:t>
      </w:r>
      <w:r>
        <w:t>two groups [9.5 l/h/m</w:t>
      </w:r>
      <w:r>
        <w:rPr>
          <w:vertAlign w:val="superscript"/>
        </w:rPr>
        <w:t>2</w:t>
      </w:r>
      <w:r>
        <w:t xml:space="preserve"> (35 %) in adult patients and 10.8 l/h/m</w:t>
      </w:r>
      <w:r>
        <w:rPr>
          <w:vertAlign w:val="superscript"/>
        </w:rPr>
        <w:t>2</w:t>
      </w:r>
      <w:r>
        <w:rPr>
          <w:spacing w:val="-3"/>
        </w:rPr>
        <w:t xml:space="preserve"> </w:t>
      </w:r>
      <w:r>
        <w:t>(36 %) in paediatric patients] on day 1.</w:t>
      </w:r>
    </w:p>
    <w:p w14:paraId="738A6B6B" w14:textId="77777777" w:rsidR="00FC0AE1" w:rsidRDefault="00B07771" w:rsidP="00B07771">
      <w:pPr>
        <w:pStyle w:val="BodyText"/>
        <w:spacing w:before="144" w:line="276" w:lineRule="auto"/>
        <w:ind w:right="260"/>
        <w:jc w:val="left"/>
      </w:pPr>
      <w:r>
        <w:t xml:space="preserve">Nelarabine and </w:t>
      </w:r>
      <w:proofErr w:type="spellStart"/>
      <w:r>
        <w:t>ara</w:t>
      </w:r>
      <w:proofErr w:type="spellEnd"/>
      <w:r>
        <w:t xml:space="preserve">-G are partially eliminated by the kidneys. In 28 adult patients, 24 hours after nelarabine infusion on day 1, mean urinary excretion of nelarabine and </w:t>
      </w:r>
      <w:proofErr w:type="spellStart"/>
      <w:r>
        <w:t>ara</w:t>
      </w:r>
      <w:proofErr w:type="spellEnd"/>
      <w:r>
        <w:t xml:space="preserve">-G was </w:t>
      </w:r>
      <w:proofErr w:type="gramStart"/>
      <w:r>
        <w:t>5.3</w:t>
      </w:r>
      <w:proofErr w:type="gramEnd"/>
    </w:p>
    <w:p w14:paraId="2047CEC0" w14:textId="77777777" w:rsidR="00FC0AE1" w:rsidRDefault="00B07771" w:rsidP="00B07771">
      <w:pPr>
        <w:pStyle w:val="BodyText"/>
        <w:spacing w:line="276" w:lineRule="auto"/>
        <w:ind w:right="264"/>
        <w:jc w:val="left"/>
      </w:pPr>
      <w:r>
        <w:t>%</w:t>
      </w:r>
      <w:r>
        <w:rPr>
          <w:spacing w:val="40"/>
        </w:rPr>
        <w:t xml:space="preserve"> </w:t>
      </w:r>
      <w:r>
        <w:t>and</w:t>
      </w:r>
      <w:r>
        <w:rPr>
          <w:spacing w:val="40"/>
        </w:rPr>
        <w:t xml:space="preserve"> </w:t>
      </w:r>
      <w:r>
        <w:t>23.2</w:t>
      </w:r>
      <w:r>
        <w:rPr>
          <w:spacing w:val="40"/>
        </w:rPr>
        <w:t xml:space="preserve"> </w:t>
      </w:r>
      <w:r>
        <w:t>%</w:t>
      </w:r>
      <w:r>
        <w:rPr>
          <w:spacing w:val="40"/>
        </w:rPr>
        <w:t xml:space="preserve"> </w:t>
      </w:r>
      <w:r>
        <w:t>of</w:t>
      </w:r>
      <w:r>
        <w:rPr>
          <w:spacing w:val="40"/>
        </w:rPr>
        <w:t xml:space="preserve"> </w:t>
      </w:r>
      <w:r>
        <w:t>the</w:t>
      </w:r>
      <w:r>
        <w:rPr>
          <w:spacing w:val="40"/>
        </w:rPr>
        <w:t xml:space="preserve"> </w:t>
      </w:r>
      <w:r>
        <w:t>administered</w:t>
      </w:r>
      <w:r>
        <w:rPr>
          <w:spacing w:val="40"/>
        </w:rPr>
        <w:t xml:space="preserve"> </w:t>
      </w:r>
      <w:r>
        <w:t>dose,</w:t>
      </w:r>
      <w:r>
        <w:rPr>
          <w:spacing w:val="40"/>
        </w:rPr>
        <w:t xml:space="preserve"> </w:t>
      </w:r>
      <w:r>
        <w:t>respectively.</w:t>
      </w:r>
      <w:r>
        <w:rPr>
          <w:spacing w:val="40"/>
        </w:rPr>
        <w:t xml:space="preserve"> </w:t>
      </w:r>
      <w:r>
        <w:t>Renal</w:t>
      </w:r>
      <w:r>
        <w:rPr>
          <w:spacing w:val="40"/>
        </w:rPr>
        <w:t xml:space="preserve"> </w:t>
      </w:r>
      <w:r>
        <w:t>clearance</w:t>
      </w:r>
      <w:r>
        <w:rPr>
          <w:spacing w:val="40"/>
        </w:rPr>
        <w:t xml:space="preserve"> </w:t>
      </w:r>
      <w:r>
        <w:t>averaged</w:t>
      </w:r>
      <w:r>
        <w:rPr>
          <w:spacing w:val="40"/>
        </w:rPr>
        <w:t xml:space="preserve"> </w:t>
      </w:r>
      <w:r>
        <w:t>9.0 l/h/m</w:t>
      </w:r>
      <w:r>
        <w:rPr>
          <w:vertAlign w:val="superscript"/>
        </w:rPr>
        <w:t>2</w:t>
      </w:r>
      <w:r>
        <w:t xml:space="preserve"> (151 %) for nelarabine and 2.6 l/h/m</w:t>
      </w:r>
      <w:r>
        <w:rPr>
          <w:vertAlign w:val="superscript"/>
        </w:rPr>
        <w:t>2</w:t>
      </w:r>
      <w:r>
        <w:t xml:space="preserve"> (83 %) for </w:t>
      </w:r>
      <w:proofErr w:type="spellStart"/>
      <w:r>
        <w:t>ara</w:t>
      </w:r>
      <w:proofErr w:type="spellEnd"/>
      <w:r>
        <w:t>-G in 21 adult patients.</w:t>
      </w:r>
    </w:p>
    <w:p w14:paraId="7DD35E5C" w14:textId="77777777" w:rsidR="00FC0AE1" w:rsidRDefault="00B07771" w:rsidP="00B07771">
      <w:pPr>
        <w:pStyle w:val="BodyText"/>
        <w:spacing w:before="142" w:line="276" w:lineRule="auto"/>
        <w:ind w:right="264"/>
        <w:jc w:val="left"/>
      </w:pPr>
      <w:r>
        <w:t>Because</w:t>
      </w:r>
      <w:r>
        <w:rPr>
          <w:spacing w:val="-12"/>
        </w:rPr>
        <w:t xml:space="preserve"> </w:t>
      </w:r>
      <w:r>
        <w:t>the</w:t>
      </w:r>
      <w:r>
        <w:rPr>
          <w:spacing w:val="-13"/>
        </w:rPr>
        <w:t xml:space="preserve"> </w:t>
      </w:r>
      <w:proofErr w:type="spellStart"/>
      <w:r>
        <w:t>timecourse</w:t>
      </w:r>
      <w:proofErr w:type="spellEnd"/>
      <w:r>
        <w:rPr>
          <w:spacing w:val="-13"/>
        </w:rPr>
        <w:t xml:space="preserve"> </w:t>
      </w:r>
      <w:r>
        <w:t>of</w:t>
      </w:r>
      <w:r>
        <w:rPr>
          <w:spacing w:val="-11"/>
        </w:rPr>
        <w:t xml:space="preserve"> </w:t>
      </w:r>
      <w:r>
        <w:t>intracellular</w:t>
      </w:r>
      <w:r>
        <w:rPr>
          <w:spacing w:val="-13"/>
        </w:rPr>
        <w:t xml:space="preserve"> </w:t>
      </w:r>
      <w:proofErr w:type="spellStart"/>
      <w:r>
        <w:t>ara</w:t>
      </w:r>
      <w:proofErr w:type="spellEnd"/>
      <w:r>
        <w:t>-GTP</w:t>
      </w:r>
      <w:r>
        <w:rPr>
          <w:spacing w:val="-13"/>
        </w:rPr>
        <w:t xml:space="preserve"> </w:t>
      </w:r>
      <w:r>
        <w:t>was</w:t>
      </w:r>
      <w:r>
        <w:rPr>
          <w:spacing w:val="-12"/>
        </w:rPr>
        <w:t xml:space="preserve"> </w:t>
      </w:r>
      <w:r>
        <w:t>prolonged,</w:t>
      </w:r>
      <w:r>
        <w:rPr>
          <w:spacing w:val="-12"/>
        </w:rPr>
        <w:t xml:space="preserve"> </w:t>
      </w:r>
      <w:r>
        <w:t>its</w:t>
      </w:r>
      <w:r>
        <w:rPr>
          <w:spacing w:val="-12"/>
        </w:rPr>
        <w:t xml:space="preserve"> </w:t>
      </w:r>
      <w:r>
        <w:t>elimination</w:t>
      </w:r>
      <w:r>
        <w:rPr>
          <w:spacing w:val="-13"/>
        </w:rPr>
        <w:t xml:space="preserve"> </w:t>
      </w:r>
      <w:r>
        <w:t>half-life</w:t>
      </w:r>
      <w:r>
        <w:rPr>
          <w:spacing w:val="-13"/>
        </w:rPr>
        <w:t xml:space="preserve"> </w:t>
      </w:r>
      <w:r>
        <w:t>could not be accurately estimated.</w:t>
      </w:r>
    </w:p>
    <w:p w14:paraId="30D7DB9F" w14:textId="77777777" w:rsidR="00FC0AE1" w:rsidRDefault="00B07771" w:rsidP="00B07771">
      <w:pPr>
        <w:pStyle w:val="BodyText"/>
        <w:spacing w:before="239"/>
        <w:ind w:left="670"/>
        <w:jc w:val="left"/>
      </w:pPr>
      <w:r>
        <w:rPr>
          <w:u w:val="single"/>
        </w:rPr>
        <w:t>Paediatric</w:t>
      </w:r>
      <w:r>
        <w:rPr>
          <w:spacing w:val="-4"/>
          <w:u w:val="single"/>
        </w:rPr>
        <w:t xml:space="preserve"> </w:t>
      </w:r>
      <w:r>
        <w:rPr>
          <w:spacing w:val="-2"/>
          <w:u w:val="single"/>
        </w:rPr>
        <w:t>population</w:t>
      </w:r>
    </w:p>
    <w:p w14:paraId="64112153" w14:textId="77777777" w:rsidR="00FC0AE1" w:rsidRDefault="00B07771" w:rsidP="00B07771">
      <w:pPr>
        <w:pStyle w:val="BodyText"/>
        <w:spacing w:before="189"/>
        <w:jc w:val="left"/>
      </w:pPr>
      <w:r>
        <w:t>Limited</w:t>
      </w:r>
      <w:r>
        <w:rPr>
          <w:spacing w:val="-3"/>
        </w:rPr>
        <w:t xml:space="preserve"> </w:t>
      </w:r>
      <w:r>
        <w:t>clinical</w:t>
      </w:r>
      <w:r>
        <w:rPr>
          <w:spacing w:val="-3"/>
        </w:rPr>
        <w:t xml:space="preserve"> </w:t>
      </w:r>
      <w:r>
        <w:t>pharmacology</w:t>
      </w:r>
      <w:r>
        <w:rPr>
          <w:spacing w:val="-1"/>
        </w:rPr>
        <w:t xml:space="preserve"> </w:t>
      </w:r>
      <w:r>
        <w:t>data are</w:t>
      </w:r>
      <w:r>
        <w:rPr>
          <w:spacing w:val="-1"/>
        </w:rPr>
        <w:t xml:space="preserve"> </w:t>
      </w:r>
      <w:r>
        <w:t>available</w:t>
      </w:r>
      <w:r>
        <w:rPr>
          <w:spacing w:val="-2"/>
        </w:rPr>
        <w:t xml:space="preserve"> </w:t>
      </w:r>
      <w:r>
        <w:t>for patients</w:t>
      </w:r>
      <w:r>
        <w:rPr>
          <w:spacing w:val="-3"/>
        </w:rPr>
        <w:t xml:space="preserve"> </w:t>
      </w:r>
      <w:r>
        <w:t>below</w:t>
      </w:r>
      <w:r>
        <w:rPr>
          <w:spacing w:val="-3"/>
        </w:rPr>
        <w:t xml:space="preserve"> </w:t>
      </w:r>
      <w:r>
        <w:t>the</w:t>
      </w:r>
      <w:r>
        <w:rPr>
          <w:spacing w:val="-2"/>
        </w:rPr>
        <w:t xml:space="preserve"> </w:t>
      </w:r>
      <w:r>
        <w:t>age of</w:t>
      </w:r>
      <w:r>
        <w:rPr>
          <w:spacing w:val="-2"/>
        </w:rPr>
        <w:t xml:space="preserve"> </w:t>
      </w:r>
      <w:r>
        <w:t xml:space="preserve">4 </w:t>
      </w:r>
      <w:r>
        <w:rPr>
          <w:spacing w:val="-2"/>
        </w:rPr>
        <w:t>years.</w:t>
      </w:r>
    </w:p>
    <w:p w14:paraId="003860B2" w14:textId="77777777" w:rsidR="00FC0AE1" w:rsidRDefault="00B07771" w:rsidP="00B07771">
      <w:pPr>
        <w:pStyle w:val="BodyText"/>
        <w:spacing w:before="187" w:line="276" w:lineRule="auto"/>
        <w:ind w:right="261"/>
        <w:jc w:val="left"/>
      </w:pPr>
      <w:r>
        <w:t>Combined</w:t>
      </w:r>
      <w:r>
        <w:rPr>
          <w:spacing w:val="-10"/>
        </w:rPr>
        <w:t xml:space="preserve"> </w:t>
      </w:r>
      <w:r>
        <w:t>Phase</w:t>
      </w:r>
      <w:r>
        <w:rPr>
          <w:spacing w:val="-11"/>
        </w:rPr>
        <w:t xml:space="preserve"> </w:t>
      </w:r>
      <w:r>
        <w:t>1</w:t>
      </w:r>
      <w:r>
        <w:rPr>
          <w:spacing w:val="-13"/>
        </w:rPr>
        <w:t xml:space="preserve"> </w:t>
      </w:r>
      <w:r>
        <w:t>pharmacokinetic</w:t>
      </w:r>
      <w:r>
        <w:rPr>
          <w:spacing w:val="-12"/>
        </w:rPr>
        <w:t xml:space="preserve"> </w:t>
      </w:r>
      <w:r>
        <w:t>data</w:t>
      </w:r>
      <w:r>
        <w:rPr>
          <w:spacing w:val="-11"/>
        </w:rPr>
        <w:t xml:space="preserve"> </w:t>
      </w:r>
      <w:r>
        <w:t>at</w:t>
      </w:r>
      <w:r>
        <w:rPr>
          <w:spacing w:val="-10"/>
        </w:rPr>
        <w:t xml:space="preserve"> </w:t>
      </w:r>
      <w:r>
        <w:t>nelarabine</w:t>
      </w:r>
      <w:r>
        <w:rPr>
          <w:spacing w:val="-13"/>
        </w:rPr>
        <w:t xml:space="preserve"> </w:t>
      </w:r>
      <w:r>
        <w:t>doses</w:t>
      </w:r>
      <w:r>
        <w:rPr>
          <w:spacing w:val="-11"/>
        </w:rPr>
        <w:t xml:space="preserve"> </w:t>
      </w:r>
      <w:r>
        <w:t>of</w:t>
      </w:r>
      <w:r>
        <w:rPr>
          <w:spacing w:val="-10"/>
        </w:rPr>
        <w:t xml:space="preserve"> </w:t>
      </w:r>
      <w:r>
        <w:t>104</w:t>
      </w:r>
      <w:r>
        <w:rPr>
          <w:spacing w:val="-10"/>
        </w:rPr>
        <w:t xml:space="preserve"> </w:t>
      </w:r>
      <w:r>
        <w:t>to</w:t>
      </w:r>
      <w:r>
        <w:rPr>
          <w:spacing w:val="-11"/>
        </w:rPr>
        <w:t xml:space="preserve"> </w:t>
      </w:r>
      <w:r>
        <w:t>2,900</w:t>
      </w:r>
      <w:r>
        <w:rPr>
          <w:spacing w:val="-10"/>
        </w:rPr>
        <w:t xml:space="preserve"> </w:t>
      </w:r>
      <w:r>
        <w:t>mg/m</w:t>
      </w:r>
      <w:r>
        <w:rPr>
          <w:vertAlign w:val="superscript"/>
        </w:rPr>
        <w:t>2</w:t>
      </w:r>
      <w:r>
        <w:rPr>
          <w:spacing w:val="-4"/>
        </w:rPr>
        <w:t xml:space="preserve"> </w:t>
      </w:r>
      <w:r>
        <w:t xml:space="preserve">indicate </w:t>
      </w:r>
      <w:r>
        <w:rPr>
          <w:position w:val="2"/>
        </w:rPr>
        <w:t>that the clearance (Cl) and V</w:t>
      </w:r>
      <w:r>
        <w:rPr>
          <w:sz w:val="16"/>
        </w:rPr>
        <w:t>ss</w:t>
      </w:r>
      <w:r>
        <w:rPr>
          <w:spacing w:val="14"/>
          <w:sz w:val="16"/>
        </w:rPr>
        <w:t xml:space="preserve"> </w:t>
      </w:r>
      <w:r>
        <w:rPr>
          <w:position w:val="2"/>
        </w:rPr>
        <w:t>values</w:t>
      </w:r>
      <w:r>
        <w:rPr>
          <w:spacing w:val="-2"/>
          <w:position w:val="2"/>
        </w:rPr>
        <w:t xml:space="preserve"> </w:t>
      </w:r>
      <w:r>
        <w:rPr>
          <w:position w:val="2"/>
        </w:rPr>
        <w:t>for</w:t>
      </w:r>
      <w:r>
        <w:rPr>
          <w:spacing w:val="-1"/>
          <w:position w:val="2"/>
        </w:rPr>
        <w:t xml:space="preserve"> </w:t>
      </w:r>
      <w:r>
        <w:rPr>
          <w:position w:val="2"/>
        </w:rPr>
        <w:t xml:space="preserve">nelarabine and </w:t>
      </w:r>
      <w:proofErr w:type="spellStart"/>
      <w:r>
        <w:rPr>
          <w:position w:val="2"/>
        </w:rPr>
        <w:t>ara</w:t>
      </w:r>
      <w:proofErr w:type="spellEnd"/>
      <w:r>
        <w:rPr>
          <w:position w:val="2"/>
        </w:rPr>
        <w:t>-G are comparable</w:t>
      </w:r>
      <w:r>
        <w:rPr>
          <w:spacing w:val="-1"/>
          <w:position w:val="2"/>
        </w:rPr>
        <w:t xml:space="preserve"> </w:t>
      </w:r>
      <w:r>
        <w:rPr>
          <w:position w:val="2"/>
        </w:rPr>
        <w:t xml:space="preserve">between the </w:t>
      </w:r>
      <w:r>
        <w:t xml:space="preserve">two groups. Further data with respect to nelarabine and </w:t>
      </w:r>
      <w:proofErr w:type="spellStart"/>
      <w:r>
        <w:t>ara</w:t>
      </w:r>
      <w:proofErr w:type="spellEnd"/>
      <w:r>
        <w:t>-G pharmacokinetics in the paediatric population are provided in other subsections.</w:t>
      </w:r>
    </w:p>
    <w:p w14:paraId="0DE24397" w14:textId="77777777" w:rsidR="00FC0AE1" w:rsidRDefault="00B07771" w:rsidP="00B07771">
      <w:pPr>
        <w:pStyle w:val="BodyText"/>
        <w:spacing w:before="239"/>
        <w:ind w:left="670"/>
        <w:jc w:val="left"/>
      </w:pPr>
      <w:r>
        <w:rPr>
          <w:spacing w:val="-2"/>
          <w:u w:val="single"/>
        </w:rPr>
        <w:t>Gender</w:t>
      </w:r>
    </w:p>
    <w:p w14:paraId="3C47B0CE" w14:textId="77777777" w:rsidR="00FC0AE1" w:rsidRDefault="00B07771" w:rsidP="00B07771">
      <w:pPr>
        <w:pStyle w:val="BodyText"/>
        <w:spacing w:before="144" w:line="276" w:lineRule="auto"/>
        <w:ind w:right="262"/>
        <w:jc w:val="left"/>
      </w:pPr>
      <w:r>
        <w:t>Gender</w:t>
      </w:r>
      <w:r>
        <w:rPr>
          <w:spacing w:val="-6"/>
        </w:rPr>
        <w:t xml:space="preserve"> </w:t>
      </w:r>
      <w:r>
        <w:t>has</w:t>
      </w:r>
      <w:r>
        <w:rPr>
          <w:spacing w:val="-7"/>
        </w:rPr>
        <w:t xml:space="preserve"> </w:t>
      </w:r>
      <w:r>
        <w:t>no</w:t>
      </w:r>
      <w:r>
        <w:rPr>
          <w:spacing w:val="-3"/>
        </w:rPr>
        <w:t xml:space="preserve"> </w:t>
      </w:r>
      <w:r>
        <w:t>effect</w:t>
      </w:r>
      <w:r>
        <w:rPr>
          <w:spacing w:val="-3"/>
        </w:rPr>
        <w:t xml:space="preserve"> </w:t>
      </w:r>
      <w:r>
        <w:t>on</w:t>
      </w:r>
      <w:r>
        <w:rPr>
          <w:spacing w:val="-5"/>
        </w:rPr>
        <w:t xml:space="preserve"> </w:t>
      </w:r>
      <w:r>
        <w:t>nelarabine</w:t>
      </w:r>
      <w:r>
        <w:rPr>
          <w:spacing w:val="-6"/>
        </w:rPr>
        <w:t xml:space="preserve"> </w:t>
      </w:r>
      <w:r>
        <w:t>or</w:t>
      </w:r>
      <w:r>
        <w:rPr>
          <w:spacing w:val="-6"/>
        </w:rPr>
        <w:t xml:space="preserve"> </w:t>
      </w:r>
      <w:proofErr w:type="spellStart"/>
      <w:r>
        <w:t>ara</w:t>
      </w:r>
      <w:proofErr w:type="spellEnd"/>
      <w:r>
        <w:t>-G</w:t>
      </w:r>
      <w:r>
        <w:rPr>
          <w:spacing w:val="-7"/>
        </w:rPr>
        <w:t xml:space="preserve"> </w:t>
      </w:r>
      <w:r>
        <w:t>plasma</w:t>
      </w:r>
      <w:r>
        <w:rPr>
          <w:spacing w:val="-4"/>
        </w:rPr>
        <w:t xml:space="preserve"> </w:t>
      </w:r>
      <w:r>
        <w:t>pharmacokinetics.</w:t>
      </w:r>
      <w:r>
        <w:rPr>
          <w:spacing w:val="-5"/>
        </w:rPr>
        <w:t xml:space="preserve"> </w:t>
      </w:r>
      <w:r>
        <w:t>Intracellular</w:t>
      </w:r>
      <w:r>
        <w:rPr>
          <w:spacing w:val="-4"/>
        </w:rPr>
        <w:t xml:space="preserve"> </w:t>
      </w:r>
      <w:proofErr w:type="spellStart"/>
      <w:r>
        <w:t>ara</w:t>
      </w:r>
      <w:proofErr w:type="spellEnd"/>
      <w:r>
        <w:t xml:space="preserve">-GTP </w:t>
      </w:r>
      <w:r>
        <w:rPr>
          <w:position w:val="2"/>
        </w:rPr>
        <w:t>C</w:t>
      </w:r>
      <w:r>
        <w:rPr>
          <w:sz w:val="16"/>
        </w:rPr>
        <w:t>max</w:t>
      </w:r>
      <w:r>
        <w:rPr>
          <w:spacing w:val="16"/>
          <w:sz w:val="16"/>
        </w:rPr>
        <w:t xml:space="preserve"> </w:t>
      </w:r>
      <w:r>
        <w:rPr>
          <w:position w:val="2"/>
        </w:rPr>
        <w:t>and</w:t>
      </w:r>
      <w:r>
        <w:rPr>
          <w:spacing w:val="-10"/>
          <w:position w:val="2"/>
        </w:rPr>
        <w:t xml:space="preserve"> </w:t>
      </w:r>
      <w:r>
        <w:rPr>
          <w:position w:val="2"/>
        </w:rPr>
        <w:t>AUC</w:t>
      </w:r>
      <w:r>
        <w:rPr>
          <w:sz w:val="16"/>
        </w:rPr>
        <w:t>(0–t)</w:t>
      </w:r>
      <w:r>
        <w:rPr>
          <w:spacing w:val="16"/>
          <w:sz w:val="16"/>
        </w:rPr>
        <w:t xml:space="preserve"> </w:t>
      </w:r>
      <w:r>
        <w:rPr>
          <w:position w:val="2"/>
        </w:rPr>
        <w:t>values</w:t>
      </w:r>
      <w:r>
        <w:rPr>
          <w:spacing w:val="-9"/>
          <w:position w:val="2"/>
        </w:rPr>
        <w:t xml:space="preserve"> </w:t>
      </w:r>
      <w:r>
        <w:rPr>
          <w:position w:val="2"/>
        </w:rPr>
        <w:t>at</w:t>
      </w:r>
      <w:r>
        <w:rPr>
          <w:spacing w:val="-8"/>
          <w:position w:val="2"/>
        </w:rPr>
        <w:t xml:space="preserve"> </w:t>
      </w:r>
      <w:r>
        <w:rPr>
          <w:position w:val="2"/>
        </w:rPr>
        <w:t>the</w:t>
      </w:r>
      <w:r>
        <w:rPr>
          <w:spacing w:val="-11"/>
          <w:position w:val="2"/>
        </w:rPr>
        <w:t xml:space="preserve"> </w:t>
      </w:r>
      <w:r>
        <w:rPr>
          <w:position w:val="2"/>
        </w:rPr>
        <w:t>same</w:t>
      </w:r>
      <w:r>
        <w:rPr>
          <w:spacing w:val="-11"/>
          <w:position w:val="2"/>
        </w:rPr>
        <w:t xml:space="preserve"> </w:t>
      </w:r>
      <w:r>
        <w:rPr>
          <w:position w:val="2"/>
        </w:rPr>
        <w:t>dose</w:t>
      </w:r>
      <w:r>
        <w:rPr>
          <w:spacing w:val="-11"/>
          <w:position w:val="2"/>
        </w:rPr>
        <w:t xml:space="preserve"> </w:t>
      </w:r>
      <w:r>
        <w:rPr>
          <w:position w:val="2"/>
        </w:rPr>
        <w:t>level</w:t>
      </w:r>
      <w:r>
        <w:rPr>
          <w:spacing w:val="-11"/>
          <w:position w:val="2"/>
        </w:rPr>
        <w:t xml:space="preserve"> </w:t>
      </w:r>
      <w:r>
        <w:rPr>
          <w:position w:val="2"/>
        </w:rPr>
        <w:t>were</w:t>
      </w:r>
      <w:r>
        <w:rPr>
          <w:spacing w:val="-8"/>
          <w:position w:val="2"/>
        </w:rPr>
        <w:t xml:space="preserve"> </w:t>
      </w:r>
      <w:r>
        <w:rPr>
          <w:position w:val="2"/>
        </w:rPr>
        <w:t>2–</w:t>
      </w:r>
      <w:r>
        <w:rPr>
          <w:spacing w:val="-11"/>
          <w:position w:val="2"/>
        </w:rPr>
        <w:t xml:space="preserve"> </w:t>
      </w:r>
      <w:r>
        <w:rPr>
          <w:position w:val="2"/>
        </w:rPr>
        <w:t>to</w:t>
      </w:r>
      <w:r>
        <w:rPr>
          <w:spacing w:val="-8"/>
          <w:position w:val="2"/>
        </w:rPr>
        <w:t xml:space="preserve"> </w:t>
      </w:r>
      <w:r>
        <w:rPr>
          <w:position w:val="2"/>
        </w:rPr>
        <w:t>3–</w:t>
      </w:r>
      <w:r>
        <w:rPr>
          <w:spacing w:val="-11"/>
          <w:position w:val="2"/>
        </w:rPr>
        <w:t xml:space="preserve"> </w:t>
      </w:r>
      <w:r>
        <w:rPr>
          <w:position w:val="2"/>
        </w:rPr>
        <w:t>fold</w:t>
      </w:r>
      <w:r>
        <w:rPr>
          <w:spacing w:val="-10"/>
          <w:position w:val="2"/>
        </w:rPr>
        <w:t xml:space="preserve"> </w:t>
      </w:r>
      <w:r>
        <w:rPr>
          <w:position w:val="2"/>
        </w:rPr>
        <w:t>greater</w:t>
      </w:r>
      <w:r>
        <w:rPr>
          <w:spacing w:val="-11"/>
          <w:position w:val="2"/>
        </w:rPr>
        <w:t xml:space="preserve"> </w:t>
      </w:r>
      <w:r>
        <w:rPr>
          <w:position w:val="2"/>
        </w:rPr>
        <w:t>on</w:t>
      </w:r>
      <w:r>
        <w:rPr>
          <w:spacing w:val="-8"/>
          <w:position w:val="2"/>
        </w:rPr>
        <w:t xml:space="preserve"> </w:t>
      </w:r>
      <w:r>
        <w:rPr>
          <w:position w:val="2"/>
        </w:rPr>
        <w:t>average</w:t>
      </w:r>
      <w:r>
        <w:rPr>
          <w:spacing w:val="-8"/>
          <w:position w:val="2"/>
        </w:rPr>
        <w:t xml:space="preserve"> </w:t>
      </w:r>
      <w:r>
        <w:rPr>
          <w:position w:val="2"/>
        </w:rPr>
        <w:t>in</w:t>
      </w:r>
      <w:r>
        <w:rPr>
          <w:spacing w:val="-8"/>
          <w:position w:val="2"/>
        </w:rPr>
        <w:t xml:space="preserve"> </w:t>
      </w:r>
      <w:r>
        <w:rPr>
          <w:position w:val="2"/>
        </w:rPr>
        <w:t xml:space="preserve">adult </w:t>
      </w:r>
      <w:r>
        <w:t>female than in adult male patients.</w:t>
      </w:r>
    </w:p>
    <w:p w14:paraId="2556927B" w14:textId="77777777" w:rsidR="00FC0AE1" w:rsidRDefault="00B07771" w:rsidP="00B07771">
      <w:pPr>
        <w:pStyle w:val="BodyText"/>
        <w:spacing w:before="239"/>
        <w:ind w:left="670"/>
        <w:jc w:val="left"/>
      </w:pPr>
      <w:r>
        <w:rPr>
          <w:spacing w:val="-4"/>
          <w:u w:val="single"/>
        </w:rPr>
        <w:t>Race</w:t>
      </w:r>
    </w:p>
    <w:p w14:paraId="053E34DB" w14:textId="77777777" w:rsidR="00FC0AE1" w:rsidRDefault="00B07771" w:rsidP="00B07771">
      <w:pPr>
        <w:pStyle w:val="BodyText"/>
        <w:spacing w:before="187" w:line="276" w:lineRule="auto"/>
        <w:ind w:right="261"/>
        <w:jc w:val="left"/>
      </w:pPr>
      <w:r>
        <w:t xml:space="preserve">The effect of race on nelarabine and </w:t>
      </w:r>
      <w:proofErr w:type="spellStart"/>
      <w:r>
        <w:t>ara</w:t>
      </w:r>
      <w:proofErr w:type="spellEnd"/>
      <w:r>
        <w:t>-G pharmacokinetics has not been specifically studied.</w:t>
      </w:r>
      <w:r>
        <w:rPr>
          <w:spacing w:val="-5"/>
        </w:rPr>
        <w:t xml:space="preserve"> </w:t>
      </w:r>
      <w:r>
        <w:t>In</w:t>
      </w:r>
      <w:r>
        <w:rPr>
          <w:spacing w:val="-5"/>
        </w:rPr>
        <w:t xml:space="preserve"> </w:t>
      </w:r>
      <w:r>
        <w:t>a</w:t>
      </w:r>
      <w:r>
        <w:rPr>
          <w:spacing w:val="-6"/>
        </w:rPr>
        <w:t xml:space="preserve"> </w:t>
      </w:r>
      <w:r>
        <w:t>pharmacokinetic/pharmacodynamic</w:t>
      </w:r>
      <w:r>
        <w:rPr>
          <w:spacing w:val="-7"/>
        </w:rPr>
        <w:t xml:space="preserve"> </w:t>
      </w:r>
      <w:r>
        <w:t>cross</w:t>
      </w:r>
      <w:r>
        <w:rPr>
          <w:spacing w:val="-4"/>
        </w:rPr>
        <w:t xml:space="preserve"> </w:t>
      </w:r>
      <w:r>
        <w:t>study</w:t>
      </w:r>
      <w:r>
        <w:rPr>
          <w:spacing w:val="-5"/>
        </w:rPr>
        <w:t xml:space="preserve"> </w:t>
      </w:r>
      <w:r>
        <w:t>analysis,</w:t>
      </w:r>
      <w:r>
        <w:rPr>
          <w:spacing w:val="-6"/>
        </w:rPr>
        <w:t xml:space="preserve"> </w:t>
      </w:r>
      <w:r>
        <w:t>race</w:t>
      </w:r>
      <w:r>
        <w:rPr>
          <w:spacing w:val="-6"/>
        </w:rPr>
        <w:t xml:space="preserve"> </w:t>
      </w:r>
      <w:r>
        <w:t>had</w:t>
      </w:r>
      <w:r>
        <w:rPr>
          <w:spacing w:val="-5"/>
        </w:rPr>
        <w:t xml:space="preserve"> </w:t>
      </w:r>
      <w:r>
        <w:t>no</w:t>
      </w:r>
      <w:r>
        <w:rPr>
          <w:spacing w:val="-3"/>
        </w:rPr>
        <w:t xml:space="preserve"> </w:t>
      </w:r>
      <w:r>
        <w:t xml:space="preserve">apparent effect on nelarabine, </w:t>
      </w:r>
      <w:proofErr w:type="spellStart"/>
      <w:r>
        <w:t>ara</w:t>
      </w:r>
      <w:proofErr w:type="spellEnd"/>
      <w:r>
        <w:t xml:space="preserve">-G, or intracellular </w:t>
      </w:r>
      <w:proofErr w:type="spellStart"/>
      <w:r>
        <w:t>ara</w:t>
      </w:r>
      <w:proofErr w:type="spellEnd"/>
      <w:r>
        <w:t>-GTP pharmacokinetics.</w:t>
      </w:r>
    </w:p>
    <w:p w14:paraId="3E7E6391" w14:textId="77777777" w:rsidR="00FC0AE1" w:rsidRDefault="00B07771" w:rsidP="00816E3E">
      <w:pPr>
        <w:pStyle w:val="BodyText"/>
        <w:pageBreakBefore/>
        <w:spacing w:before="240"/>
        <w:ind w:left="669"/>
        <w:jc w:val="left"/>
      </w:pPr>
      <w:r>
        <w:rPr>
          <w:u w:val="single"/>
        </w:rPr>
        <w:lastRenderedPageBreak/>
        <w:t>Renal</w:t>
      </w:r>
      <w:r>
        <w:rPr>
          <w:spacing w:val="1"/>
          <w:u w:val="single"/>
        </w:rPr>
        <w:t xml:space="preserve"> </w:t>
      </w:r>
      <w:r>
        <w:rPr>
          <w:spacing w:val="-2"/>
          <w:u w:val="single"/>
        </w:rPr>
        <w:t>impairment</w:t>
      </w:r>
    </w:p>
    <w:p w14:paraId="5E5C71F9" w14:textId="715AF125" w:rsidR="00FC0AE1" w:rsidRDefault="00B07771" w:rsidP="00B07771">
      <w:pPr>
        <w:pStyle w:val="BodyText"/>
        <w:spacing w:before="187" w:line="276" w:lineRule="auto"/>
        <w:ind w:right="263"/>
        <w:jc w:val="left"/>
      </w:pPr>
      <w:r>
        <w:t xml:space="preserve">The pharmacokinetics of nelarabine and </w:t>
      </w:r>
      <w:proofErr w:type="spellStart"/>
      <w:r>
        <w:t>ara</w:t>
      </w:r>
      <w:proofErr w:type="spellEnd"/>
      <w:r>
        <w:t xml:space="preserve">-G have not been specifically studied in renally impaired or </w:t>
      </w:r>
      <w:proofErr w:type="spellStart"/>
      <w:r>
        <w:t>haemodialysed</w:t>
      </w:r>
      <w:proofErr w:type="spellEnd"/>
      <w:r>
        <w:t xml:space="preserve"> patients. Nelarabine is excreted by the kidney to a small extent (5</w:t>
      </w:r>
      <w:r>
        <w:rPr>
          <w:spacing w:val="-2"/>
        </w:rPr>
        <w:t xml:space="preserve"> </w:t>
      </w:r>
      <w:r>
        <w:t>to</w:t>
      </w:r>
      <w:r>
        <w:rPr>
          <w:spacing w:val="-2"/>
        </w:rPr>
        <w:t xml:space="preserve"> </w:t>
      </w:r>
      <w:r>
        <w:t>10</w:t>
      </w:r>
      <w:r>
        <w:rPr>
          <w:spacing w:val="-2"/>
        </w:rPr>
        <w:t xml:space="preserve"> </w:t>
      </w:r>
      <w:r>
        <w:t>%</w:t>
      </w:r>
      <w:r>
        <w:rPr>
          <w:spacing w:val="-4"/>
        </w:rPr>
        <w:t xml:space="preserve"> </w:t>
      </w:r>
      <w:r>
        <w:t>of</w:t>
      </w:r>
      <w:r>
        <w:rPr>
          <w:spacing w:val="-4"/>
        </w:rPr>
        <w:t xml:space="preserve"> </w:t>
      </w:r>
      <w:r>
        <w:t>the</w:t>
      </w:r>
      <w:r>
        <w:rPr>
          <w:spacing w:val="-5"/>
        </w:rPr>
        <w:t xml:space="preserve"> </w:t>
      </w:r>
      <w:r>
        <w:t>administered</w:t>
      </w:r>
      <w:r>
        <w:rPr>
          <w:spacing w:val="-2"/>
        </w:rPr>
        <w:t xml:space="preserve"> </w:t>
      </w:r>
      <w:r>
        <w:t>dose).</w:t>
      </w:r>
      <w:r>
        <w:rPr>
          <w:spacing w:val="-4"/>
        </w:rPr>
        <w:t xml:space="preserve"> </w:t>
      </w:r>
      <w:r>
        <w:t>Ara-G</w:t>
      </w:r>
      <w:r>
        <w:rPr>
          <w:spacing w:val="-3"/>
        </w:rPr>
        <w:t xml:space="preserve"> </w:t>
      </w:r>
      <w:r>
        <w:t>is</w:t>
      </w:r>
      <w:r>
        <w:rPr>
          <w:spacing w:val="-3"/>
        </w:rPr>
        <w:t xml:space="preserve"> </w:t>
      </w:r>
      <w:r>
        <w:t>excreted</w:t>
      </w:r>
      <w:r>
        <w:rPr>
          <w:spacing w:val="-2"/>
        </w:rPr>
        <w:t xml:space="preserve"> </w:t>
      </w:r>
      <w:r>
        <w:t>by</w:t>
      </w:r>
      <w:r>
        <w:rPr>
          <w:spacing w:val="-6"/>
        </w:rPr>
        <w:t xml:space="preserve"> </w:t>
      </w:r>
      <w:r>
        <w:t>the</w:t>
      </w:r>
      <w:r>
        <w:rPr>
          <w:spacing w:val="-2"/>
        </w:rPr>
        <w:t xml:space="preserve"> </w:t>
      </w:r>
      <w:r>
        <w:t>kidney</w:t>
      </w:r>
      <w:r>
        <w:rPr>
          <w:spacing w:val="-4"/>
        </w:rPr>
        <w:t xml:space="preserve"> </w:t>
      </w:r>
      <w:r>
        <w:t>to</w:t>
      </w:r>
      <w:r>
        <w:rPr>
          <w:spacing w:val="-2"/>
        </w:rPr>
        <w:t xml:space="preserve"> </w:t>
      </w:r>
      <w:r>
        <w:t>a</w:t>
      </w:r>
      <w:r>
        <w:rPr>
          <w:spacing w:val="-6"/>
        </w:rPr>
        <w:t xml:space="preserve"> </w:t>
      </w:r>
      <w:r>
        <w:t>greater</w:t>
      </w:r>
      <w:r>
        <w:rPr>
          <w:spacing w:val="-5"/>
        </w:rPr>
        <w:t xml:space="preserve"> </w:t>
      </w:r>
      <w:r>
        <w:t>extent</w:t>
      </w:r>
      <w:r>
        <w:rPr>
          <w:spacing w:val="-2"/>
        </w:rPr>
        <w:t xml:space="preserve"> </w:t>
      </w:r>
      <w:r>
        <w:t>(20 to</w:t>
      </w:r>
      <w:r>
        <w:rPr>
          <w:spacing w:val="18"/>
        </w:rPr>
        <w:t xml:space="preserve"> </w:t>
      </w:r>
      <w:r>
        <w:t>30</w:t>
      </w:r>
      <w:r>
        <w:rPr>
          <w:spacing w:val="18"/>
        </w:rPr>
        <w:t xml:space="preserve"> </w:t>
      </w:r>
      <w:r>
        <w:t>%</w:t>
      </w:r>
      <w:r>
        <w:rPr>
          <w:spacing w:val="16"/>
        </w:rPr>
        <w:t xml:space="preserve"> </w:t>
      </w:r>
      <w:r>
        <w:t>of</w:t>
      </w:r>
      <w:r>
        <w:rPr>
          <w:spacing w:val="16"/>
        </w:rPr>
        <w:t xml:space="preserve"> </w:t>
      </w:r>
      <w:r>
        <w:t>the</w:t>
      </w:r>
      <w:r>
        <w:rPr>
          <w:spacing w:val="18"/>
        </w:rPr>
        <w:t xml:space="preserve"> </w:t>
      </w:r>
      <w:r>
        <w:t>administered</w:t>
      </w:r>
      <w:r>
        <w:rPr>
          <w:spacing w:val="16"/>
        </w:rPr>
        <w:t xml:space="preserve"> </w:t>
      </w:r>
      <w:r>
        <w:t>nelarabine</w:t>
      </w:r>
      <w:r>
        <w:rPr>
          <w:spacing w:val="18"/>
        </w:rPr>
        <w:t xml:space="preserve"> </w:t>
      </w:r>
      <w:r>
        <w:t>dose).</w:t>
      </w:r>
      <w:r>
        <w:rPr>
          <w:spacing w:val="17"/>
        </w:rPr>
        <w:t xml:space="preserve"> </w:t>
      </w:r>
      <w:r>
        <w:t>Adults</w:t>
      </w:r>
      <w:r>
        <w:rPr>
          <w:spacing w:val="15"/>
        </w:rPr>
        <w:t xml:space="preserve"> </w:t>
      </w:r>
      <w:r>
        <w:t>and</w:t>
      </w:r>
      <w:r>
        <w:rPr>
          <w:spacing w:val="19"/>
        </w:rPr>
        <w:t xml:space="preserve"> </w:t>
      </w:r>
      <w:r>
        <w:t>children</w:t>
      </w:r>
      <w:r>
        <w:rPr>
          <w:spacing w:val="19"/>
        </w:rPr>
        <w:t xml:space="preserve"> </w:t>
      </w:r>
      <w:r>
        <w:t>in</w:t>
      </w:r>
      <w:r>
        <w:rPr>
          <w:spacing w:val="19"/>
        </w:rPr>
        <w:t xml:space="preserve"> </w:t>
      </w:r>
      <w:r>
        <w:t>clinical</w:t>
      </w:r>
      <w:r>
        <w:rPr>
          <w:spacing w:val="18"/>
        </w:rPr>
        <w:t xml:space="preserve"> </w:t>
      </w:r>
      <w:r>
        <w:t>studies</w:t>
      </w:r>
      <w:r>
        <w:rPr>
          <w:spacing w:val="15"/>
        </w:rPr>
        <w:t xml:space="preserve"> </w:t>
      </w:r>
      <w:r>
        <w:t xml:space="preserve">were </w:t>
      </w:r>
      <w:r>
        <w:rPr>
          <w:position w:val="2"/>
        </w:rPr>
        <w:t>categorized into the three groups according to renal impairment: normal with Cl</w:t>
      </w:r>
      <w:proofErr w:type="spellStart"/>
      <w:r>
        <w:rPr>
          <w:sz w:val="16"/>
        </w:rPr>
        <w:t>cr</w:t>
      </w:r>
      <w:proofErr w:type="spellEnd"/>
      <w:r>
        <w:rPr>
          <w:sz w:val="16"/>
        </w:rPr>
        <w:t xml:space="preserve"> </w:t>
      </w:r>
      <w:r>
        <w:rPr>
          <w:position w:val="2"/>
        </w:rPr>
        <w:t>greater than</w:t>
      </w:r>
      <w:r>
        <w:rPr>
          <w:spacing w:val="-7"/>
          <w:position w:val="2"/>
        </w:rPr>
        <w:t xml:space="preserve"> </w:t>
      </w:r>
      <w:r>
        <w:rPr>
          <w:position w:val="2"/>
        </w:rPr>
        <w:t>80</w:t>
      </w:r>
      <w:r>
        <w:rPr>
          <w:spacing w:val="-9"/>
          <w:position w:val="2"/>
        </w:rPr>
        <w:t xml:space="preserve"> </w:t>
      </w:r>
      <w:r>
        <w:rPr>
          <w:position w:val="2"/>
        </w:rPr>
        <w:t>ml/min</w:t>
      </w:r>
      <w:r>
        <w:rPr>
          <w:spacing w:val="-7"/>
          <w:position w:val="2"/>
        </w:rPr>
        <w:t xml:space="preserve"> </w:t>
      </w:r>
      <w:r>
        <w:rPr>
          <w:position w:val="2"/>
        </w:rPr>
        <w:t>(n</w:t>
      </w:r>
      <w:r>
        <w:rPr>
          <w:spacing w:val="-7"/>
          <w:position w:val="2"/>
        </w:rPr>
        <w:t xml:space="preserve"> </w:t>
      </w:r>
      <w:r>
        <w:rPr>
          <w:position w:val="2"/>
        </w:rPr>
        <w:t>=</w:t>
      </w:r>
      <w:r>
        <w:rPr>
          <w:spacing w:val="-10"/>
          <w:position w:val="2"/>
        </w:rPr>
        <w:t xml:space="preserve"> </w:t>
      </w:r>
      <w:r>
        <w:rPr>
          <w:position w:val="2"/>
        </w:rPr>
        <w:t>56),</w:t>
      </w:r>
      <w:r>
        <w:rPr>
          <w:spacing w:val="-10"/>
          <w:position w:val="2"/>
        </w:rPr>
        <w:t xml:space="preserve"> </w:t>
      </w:r>
      <w:r>
        <w:rPr>
          <w:position w:val="2"/>
        </w:rPr>
        <w:t>mild</w:t>
      </w:r>
      <w:r>
        <w:rPr>
          <w:spacing w:val="-7"/>
          <w:position w:val="2"/>
        </w:rPr>
        <w:t xml:space="preserve"> </w:t>
      </w:r>
      <w:r>
        <w:rPr>
          <w:position w:val="2"/>
        </w:rPr>
        <w:t>with</w:t>
      </w:r>
      <w:r>
        <w:rPr>
          <w:spacing w:val="-9"/>
          <w:position w:val="2"/>
        </w:rPr>
        <w:t xml:space="preserve"> </w:t>
      </w:r>
      <w:r>
        <w:rPr>
          <w:position w:val="2"/>
        </w:rPr>
        <w:t>Cl</w:t>
      </w:r>
      <w:proofErr w:type="spellStart"/>
      <w:r>
        <w:rPr>
          <w:sz w:val="16"/>
        </w:rPr>
        <w:t>cr</w:t>
      </w:r>
      <w:proofErr w:type="spellEnd"/>
      <w:r>
        <w:rPr>
          <w:spacing w:val="16"/>
          <w:sz w:val="16"/>
        </w:rPr>
        <w:t xml:space="preserve"> </w:t>
      </w:r>
      <w:proofErr w:type="spellStart"/>
      <w:r>
        <w:rPr>
          <w:position w:val="2"/>
        </w:rPr>
        <w:t>equalling</w:t>
      </w:r>
      <w:proofErr w:type="spellEnd"/>
      <w:r>
        <w:rPr>
          <w:spacing w:val="-8"/>
          <w:position w:val="2"/>
        </w:rPr>
        <w:t xml:space="preserve"> </w:t>
      </w:r>
      <w:r>
        <w:rPr>
          <w:position w:val="2"/>
        </w:rPr>
        <w:t>50</w:t>
      </w:r>
      <w:r>
        <w:rPr>
          <w:spacing w:val="-7"/>
          <w:position w:val="2"/>
        </w:rPr>
        <w:t xml:space="preserve"> </w:t>
      </w:r>
      <w:r>
        <w:rPr>
          <w:position w:val="2"/>
        </w:rPr>
        <w:t>to</w:t>
      </w:r>
      <w:r>
        <w:rPr>
          <w:spacing w:val="-10"/>
          <w:position w:val="2"/>
        </w:rPr>
        <w:t xml:space="preserve"> </w:t>
      </w:r>
      <w:r>
        <w:rPr>
          <w:position w:val="2"/>
        </w:rPr>
        <w:t>80</w:t>
      </w:r>
      <w:r>
        <w:rPr>
          <w:spacing w:val="-7"/>
          <w:position w:val="2"/>
        </w:rPr>
        <w:t xml:space="preserve"> </w:t>
      </w:r>
      <w:r>
        <w:rPr>
          <w:position w:val="2"/>
        </w:rPr>
        <w:t>ml/min</w:t>
      </w:r>
      <w:r>
        <w:rPr>
          <w:spacing w:val="-7"/>
          <w:position w:val="2"/>
        </w:rPr>
        <w:t xml:space="preserve"> </w:t>
      </w:r>
      <w:r>
        <w:rPr>
          <w:position w:val="2"/>
        </w:rPr>
        <w:t>(n</w:t>
      </w:r>
      <w:r>
        <w:rPr>
          <w:spacing w:val="-7"/>
          <w:position w:val="2"/>
        </w:rPr>
        <w:t xml:space="preserve"> </w:t>
      </w:r>
      <w:r>
        <w:rPr>
          <w:position w:val="2"/>
        </w:rPr>
        <w:t>=</w:t>
      </w:r>
      <w:r>
        <w:rPr>
          <w:spacing w:val="-7"/>
          <w:position w:val="2"/>
        </w:rPr>
        <w:t xml:space="preserve"> </w:t>
      </w:r>
      <w:r>
        <w:rPr>
          <w:position w:val="2"/>
        </w:rPr>
        <w:t>12),</w:t>
      </w:r>
      <w:r>
        <w:rPr>
          <w:spacing w:val="-8"/>
          <w:position w:val="2"/>
        </w:rPr>
        <w:t xml:space="preserve"> </w:t>
      </w:r>
      <w:r>
        <w:rPr>
          <w:position w:val="2"/>
        </w:rPr>
        <w:t>and</w:t>
      </w:r>
      <w:r>
        <w:rPr>
          <w:spacing w:val="-7"/>
          <w:position w:val="2"/>
        </w:rPr>
        <w:t xml:space="preserve"> </w:t>
      </w:r>
      <w:r>
        <w:rPr>
          <w:position w:val="2"/>
        </w:rPr>
        <w:t>moderate</w:t>
      </w:r>
      <w:r>
        <w:rPr>
          <w:spacing w:val="-10"/>
          <w:position w:val="2"/>
        </w:rPr>
        <w:t xml:space="preserve"> </w:t>
      </w:r>
      <w:r>
        <w:rPr>
          <w:position w:val="2"/>
        </w:rPr>
        <w:t>with Cl</w:t>
      </w:r>
      <w:proofErr w:type="spellStart"/>
      <w:r>
        <w:rPr>
          <w:sz w:val="16"/>
        </w:rPr>
        <w:t>cr</w:t>
      </w:r>
      <w:proofErr w:type="spellEnd"/>
      <w:r>
        <w:rPr>
          <w:spacing w:val="15"/>
          <w:sz w:val="16"/>
        </w:rPr>
        <w:t xml:space="preserve"> </w:t>
      </w:r>
      <w:r>
        <w:rPr>
          <w:position w:val="2"/>
        </w:rPr>
        <w:t>less than 50</w:t>
      </w:r>
      <w:r>
        <w:rPr>
          <w:spacing w:val="-1"/>
          <w:position w:val="2"/>
        </w:rPr>
        <w:t xml:space="preserve"> </w:t>
      </w:r>
      <w:r>
        <w:rPr>
          <w:position w:val="2"/>
        </w:rPr>
        <w:t xml:space="preserve">ml/min (n = 2). The mean apparent clearance (Cl/F) of </w:t>
      </w:r>
      <w:proofErr w:type="spellStart"/>
      <w:r>
        <w:rPr>
          <w:position w:val="2"/>
        </w:rPr>
        <w:t>ara</w:t>
      </w:r>
      <w:proofErr w:type="spellEnd"/>
      <w:r>
        <w:rPr>
          <w:position w:val="2"/>
        </w:rPr>
        <w:t xml:space="preserve">-G was about 7 % </w:t>
      </w:r>
      <w:r>
        <w:t>lower</w:t>
      </w:r>
      <w:r>
        <w:rPr>
          <w:spacing w:val="-14"/>
        </w:rPr>
        <w:t xml:space="preserve"> </w:t>
      </w:r>
      <w:r>
        <w:t>in</w:t>
      </w:r>
      <w:r>
        <w:rPr>
          <w:spacing w:val="-14"/>
        </w:rPr>
        <w:t xml:space="preserve"> </w:t>
      </w:r>
      <w:r>
        <w:t>patients</w:t>
      </w:r>
      <w:r>
        <w:rPr>
          <w:spacing w:val="-13"/>
        </w:rPr>
        <w:t xml:space="preserve"> </w:t>
      </w:r>
      <w:r>
        <w:t>with</w:t>
      </w:r>
      <w:r>
        <w:rPr>
          <w:spacing w:val="-12"/>
        </w:rPr>
        <w:t xml:space="preserve"> </w:t>
      </w:r>
      <w:r>
        <w:t>mild</w:t>
      </w:r>
      <w:r>
        <w:rPr>
          <w:spacing w:val="-10"/>
        </w:rPr>
        <w:t xml:space="preserve"> </w:t>
      </w:r>
      <w:r>
        <w:t>renal</w:t>
      </w:r>
      <w:r>
        <w:rPr>
          <w:spacing w:val="-13"/>
        </w:rPr>
        <w:t xml:space="preserve"> </w:t>
      </w:r>
      <w:r>
        <w:t>impairment</w:t>
      </w:r>
      <w:r>
        <w:rPr>
          <w:spacing w:val="-12"/>
        </w:rPr>
        <w:t xml:space="preserve"> </w:t>
      </w:r>
      <w:r>
        <w:t>than</w:t>
      </w:r>
      <w:r>
        <w:rPr>
          <w:spacing w:val="-12"/>
        </w:rPr>
        <w:t xml:space="preserve"> </w:t>
      </w:r>
      <w:r>
        <w:t>in</w:t>
      </w:r>
      <w:r>
        <w:rPr>
          <w:spacing w:val="-12"/>
        </w:rPr>
        <w:t xml:space="preserve"> </w:t>
      </w:r>
      <w:r>
        <w:t>patients</w:t>
      </w:r>
      <w:r>
        <w:rPr>
          <w:spacing w:val="-14"/>
        </w:rPr>
        <w:t xml:space="preserve"> </w:t>
      </w:r>
      <w:r>
        <w:t>with</w:t>
      </w:r>
      <w:r>
        <w:rPr>
          <w:spacing w:val="-12"/>
        </w:rPr>
        <w:t xml:space="preserve"> </w:t>
      </w:r>
      <w:r>
        <w:t>normal</w:t>
      </w:r>
      <w:r>
        <w:rPr>
          <w:spacing w:val="-13"/>
        </w:rPr>
        <w:t xml:space="preserve"> </w:t>
      </w:r>
      <w:r>
        <w:t>renal</w:t>
      </w:r>
      <w:r>
        <w:rPr>
          <w:spacing w:val="-13"/>
        </w:rPr>
        <w:t xml:space="preserve"> </w:t>
      </w:r>
      <w:r>
        <w:t>function</w:t>
      </w:r>
      <w:r>
        <w:rPr>
          <w:spacing w:val="-10"/>
        </w:rPr>
        <w:t xml:space="preserve"> </w:t>
      </w:r>
      <w:r>
        <w:t xml:space="preserve">(see </w:t>
      </w:r>
      <w:r>
        <w:rPr>
          <w:position w:val="2"/>
        </w:rPr>
        <w:t>section</w:t>
      </w:r>
      <w:r>
        <w:rPr>
          <w:spacing w:val="-4"/>
          <w:position w:val="2"/>
        </w:rPr>
        <w:t xml:space="preserve"> </w:t>
      </w:r>
      <w:r>
        <w:rPr>
          <w:position w:val="2"/>
        </w:rPr>
        <w:t>4.2).</w:t>
      </w:r>
      <w:r>
        <w:rPr>
          <w:spacing w:val="-6"/>
          <w:position w:val="2"/>
        </w:rPr>
        <w:t xml:space="preserve"> </w:t>
      </w:r>
      <w:r>
        <w:rPr>
          <w:position w:val="2"/>
        </w:rPr>
        <w:t>No</w:t>
      </w:r>
      <w:r>
        <w:rPr>
          <w:spacing w:val="-5"/>
          <w:position w:val="2"/>
        </w:rPr>
        <w:t xml:space="preserve"> </w:t>
      </w:r>
      <w:r>
        <w:rPr>
          <w:position w:val="2"/>
        </w:rPr>
        <w:t>data</w:t>
      </w:r>
      <w:r>
        <w:rPr>
          <w:spacing w:val="-5"/>
          <w:position w:val="2"/>
        </w:rPr>
        <w:t xml:space="preserve"> </w:t>
      </w:r>
      <w:r>
        <w:rPr>
          <w:position w:val="2"/>
        </w:rPr>
        <w:t>are</w:t>
      </w:r>
      <w:r>
        <w:rPr>
          <w:spacing w:val="-7"/>
          <w:position w:val="2"/>
        </w:rPr>
        <w:t xml:space="preserve"> </w:t>
      </w:r>
      <w:r>
        <w:rPr>
          <w:position w:val="2"/>
        </w:rPr>
        <w:t>available</w:t>
      </w:r>
      <w:r>
        <w:rPr>
          <w:spacing w:val="-7"/>
          <w:position w:val="2"/>
        </w:rPr>
        <w:t xml:space="preserve"> </w:t>
      </w:r>
      <w:r>
        <w:rPr>
          <w:position w:val="2"/>
        </w:rPr>
        <w:t>to</w:t>
      </w:r>
      <w:r>
        <w:rPr>
          <w:spacing w:val="-5"/>
          <w:position w:val="2"/>
        </w:rPr>
        <w:t xml:space="preserve"> </w:t>
      </w:r>
      <w:r>
        <w:rPr>
          <w:position w:val="2"/>
        </w:rPr>
        <w:t>provide</w:t>
      </w:r>
      <w:r>
        <w:rPr>
          <w:spacing w:val="-5"/>
          <w:position w:val="2"/>
        </w:rPr>
        <w:t xml:space="preserve"> </w:t>
      </w:r>
      <w:r>
        <w:rPr>
          <w:position w:val="2"/>
        </w:rPr>
        <w:t>a</w:t>
      </w:r>
      <w:r>
        <w:rPr>
          <w:spacing w:val="-8"/>
          <w:position w:val="2"/>
        </w:rPr>
        <w:t xml:space="preserve"> </w:t>
      </w:r>
      <w:r>
        <w:rPr>
          <w:position w:val="2"/>
        </w:rPr>
        <w:t>dose</w:t>
      </w:r>
      <w:r>
        <w:rPr>
          <w:spacing w:val="-5"/>
          <w:position w:val="2"/>
        </w:rPr>
        <w:t xml:space="preserve"> </w:t>
      </w:r>
      <w:r>
        <w:rPr>
          <w:position w:val="2"/>
        </w:rPr>
        <w:t>advice</w:t>
      </w:r>
      <w:r>
        <w:rPr>
          <w:spacing w:val="-5"/>
          <w:position w:val="2"/>
        </w:rPr>
        <w:t xml:space="preserve"> </w:t>
      </w:r>
      <w:r>
        <w:rPr>
          <w:position w:val="2"/>
        </w:rPr>
        <w:t>for</w:t>
      </w:r>
      <w:r>
        <w:rPr>
          <w:spacing w:val="-7"/>
          <w:position w:val="2"/>
        </w:rPr>
        <w:t xml:space="preserve"> </w:t>
      </w:r>
      <w:r>
        <w:rPr>
          <w:position w:val="2"/>
        </w:rPr>
        <w:t>patients</w:t>
      </w:r>
      <w:r>
        <w:rPr>
          <w:spacing w:val="-6"/>
          <w:position w:val="2"/>
        </w:rPr>
        <w:t xml:space="preserve"> </w:t>
      </w:r>
      <w:r>
        <w:rPr>
          <w:position w:val="2"/>
        </w:rPr>
        <w:t>with</w:t>
      </w:r>
      <w:r>
        <w:rPr>
          <w:spacing w:val="-4"/>
          <w:position w:val="2"/>
        </w:rPr>
        <w:t xml:space="preserve"> </w:t>
      </w:r>
      <w:r>
        <w:rPr>
          <w:position w:val="2"/>
        </w:rPr>
        <w:t>Cl</w:t>
      </w:r>
      <w:proofErr w:type="spellStart"/>
      <w:r>
        <w:rPr>
          <w:sz w:val="16"/>
        </w:rPr>
        <w:t>cr</w:t>
      </w:r>
      <w:proofErr w:type="spellEnd"/>
      <w:r>
        <w:rPr>
          <w:spacing w:val="16"/>
          <w:sz w:val="16"/>
        </w:rPr>
        <w:t xml:space="preserve"> </w:t>
      </w:r>
      <w:r>
        <w:rPr>
          <w:position w:val="2"/>
        </w:rPr>
        <w:t>less</w:t>
      </w:r>
      <w:r>
        <w:rPr>
          <w:spacing w:val="-6"/>
          <w:position w:val="2"/>
        </w:rPr>
        <w:t xml:space="preserve"> </w:t>
      </w:r>
      <w:r>
        <w:rPr>
          <w:position w:val="2"/>
        </w:rPr>
        <w:t>than</w:t>
      </w:r>
      <w:r>
        <w:rPr>
          <w:spacing w:val="-4"/>
          <w:position w:val="2"/>
        </w:rPr>
        <w:t xml:space="preserve"> </w:t>
      </w:r>
      <w:r>
        <w:rPr>
          <w:position w:val="2"/>
        </w:rPr>
        <w:t xml:space="preserve">50 </w:t>
      </w:r>
      <w:r>
        <w:rPr>
          <w:spacing w:val="-2"/>
        </w:rPr>
        <w:t>ml/min.</w:t>
      </w:r>
    </w:p>
    <w:p w14:paraId="1B8D441D" w14:textId="77777777" w:rsidR="00FC0AE1" w:rsidRDefault="00B07771" w:rsidP="00B07771">
      <w:pPr>
        <w:pStyle w:val="BodyText"/>
        <w:spacing w:before="240"/>
        <w:ind w:left="670"/>
        <w:jc w:val="left"/>
      </w:pPr>
      <w:r>
        <w:rPr>
          <w:spacing w:val="-2"/>
          <w:u w:val="single"/>
        </w:rPr>
        <w:t>Elderly</w:t>
      </w:r>
    </w:p>
    <w:p w14:paraId="157ABA2B" w14:textId="77777777" w:rsidR="00FC0AE1" w:rsidRDefault="00B07771" w:rsidP="00B07771">
      <w:pPr>
        <w:pStyle w:val="BodyText"/>
        <w:spacing w:before="144" w:line="276" w:lineRule="auto"/>
        <w:jc w:val="left"/>
      </w:pPr>
      <w:r>
        <w:t>Age</w:t>
      </w:r>
      <w:r>
        <w:rPr>
          <w:spacing w:val="-6"/>
        </w:rPr>
        <w:t xml:space="preserve"> </w:t>
      </w:r>
      <w:r>
        <w:t>has</w:t>
      </w:r>
      <w:r>
        <w:rPr>
          <w:spacing w:val="-9"/>
        </w:rPr>
        <w:t xml:space="preserve"> </w:t>
      </w:r>
      <w:r>
        <w:t>no</w:t>
      </w:r>
      <w:r>
        <w:rPr>
          <w:spacing w:val="-6"/>
        </w:rPr>
        <w:t xml:space="preserve"> </w:t>
      </w:r>
      <w:r>
        <w:t>effect</w:t>
      </w:r>
      <w:r>
        <w:rPr>
          <w:spacing w:val="-5"/>
        </w:rPr>
        <w:t xml:space="preserve"> </w:t>
      </w:r>
      <w:r>
        <w:t>on</w:t>
      </w:r>
      <w:r>
        <w:rPr>
          <w:spacing w:val="-5"/>
        </w:rPr>
        <w:t xml:space="preserve"> </w:t>
      </w:r>
      <w:r>
        <w:t>the</w:t>
      </w:r>
      <w:r>
        <w:rPr>
          <w:spacing w:val="-8"/>
        </w:rPr>
        <w:t xml:space="preserve"> </w:t>
      </w:r>
      <w:r>
        <w:t>pharmacokinetics</w:t>
      </w:r>
      <w:r>
        <w:rPr>
          <w:spacing w:val="-7"/>
        </w:rPr>
        <w:t xml:space="preserve"> </w:t>
      </w:r>
      <w:r>
        <w:t>of</w:t>
      </w:r>
      <w:r>
        <w:rPr>
          <w:spacing w:val="-5"/>
        </w:rPr>
        <w:t xml:space="preserve"> </w:t>
      </w:r>
      <w:r>
        <w:t>nelarabine</w:t>
      </w:r>
      <w:r>
        <w:rPr>
          <w:spacing w:val="-8"/>
        </w:rPr>
        <w:t xml:space="preserve"> </w:t>
      </w:r>
      <w:r>
        <w:t>or</w:t>
      </w:r>
      <w:r>
        <w:rPr>
          <w:spacing w:val="-6"/>
        </w:rPr>
        <w:t xml:space="preserve"> </w:t>
      </w:r>
      <w:proofErr w:type="spellStart"/>
      <w:r>
        <w:t>ara</w:t>
      </w:r>
      <w:proofErr w:type="spellEnd"/>
      <w:r>
        <w:t>-G.</w:t>
      </w:r>
      <w:r>
        <w:rPr>
          <w:spacing w:val="-7"/>
        </w:rPr>
        <w:t xml:space="preserve"> </w:t>
      </w:r>
      <w:r>
        <w:t>Decreased</w:t>
      </w:r>
      <w:r>
        <w:rPr>
          <w:spacing w:val="-5"/>
        </w:rPr>
        <w:t xml:space="preserve"> </w:t>
      </w:r>
      <w:r>
        <w:t>renal</w:t>
      </w:r>
      <w:r>
        <w:rPr>
          <w:spacing w:val="-9"/>
        </w:rPr>
        <w:t xml:space="preserve"> </w:t>
      </w:r>
      <w:r>
        <w:t xml:space="preserve">function, which is more common in the elderly, may reduce </w:t>
      </w:r>
      <w:proofErr w:type="spellStart"/>
      <w:r>
        <w:t>ara</w:t>
      </w:r>
      <w:proofErr w:type="spellEnd"/>
      <w:r>
        <w:t>-G clearance (see section 4.2).</w:t>
      </w:r>
    </w:p>
    <w:p w14:paraId="2044CEDA" w14:textId="77777777" w:rsidR="00FC0AE1" w:rsidRDefault="00B07771" w:rsidP="00B07771">
      <w:pPr>
        <w:pStyle w:val="ListParagraph"/>
        <w:numPr>
          <w:ilvl w:val="1"/>
          <w:numId w:val="1"/>
        </w:numPr>
        <w:tabs>
          <w:tab w:val="left" w:pos="1083"/>
        </w:tabs>
        <w:spacing w:before="238"/>
        <w:ind w:left="1083" w:hanging="413"/>
        <w:rPr>
          <w:b/>
          <w:sz w:val="23"/>
        </w:rPr>
      </w:pPr>
      <w:r>
        <w:rPr>
          <w:b/>
          <w:sz w:val="23"/>
        </w:rPr>
        <w:t>PRECLINICAL</w:t>
      </w:r>
      <w:r>
        <w:rPr>
          <w:b/>
          <w:spacing w:val="-12"/>
          <w:sz w:val="23"/>
        </w:rPr>
        <w:t xml:space="preserve"> </w:t>
      </w:r>
      <w:r>
        <w:rPr>
          <w:b/>
          <w:sz w:val="23"/>
        </w:rPr>
        <w:t>SAFETY</w:t>
      </w:r>
      <w:r>
        <w:rPr>
          <w:b/>
          <w:spacing w:val="-12"/>
          <w:sz w:val="23"/>
        </w:rPr>
        <w:t xml:space="preserve"> </w:t>
      </w:r>
      <w:r>
        <w:rPr>
          <w:b/>
          <w:spacing w:val="-4"/>
          <w:sz w:val="23"/>
        </w:rPr>
        <w:t>DATA</w:t>
      </w:r>
    </w:p>
    <w:p w14:paraId="0AC042C3" w14:textId="77777777" w:rsidR="00FC0AE1" w:rsidRDefault="00B07771" w:rsidP="00B07771">
      <w:pPr>
        <w:pStyle w:val="BodyText"/>
        <w:spacing w:before="242"/>
        <w:ind w:right="262"/>
        <w:jc w:val="left"/>
      </w:pPr>
      <w:r>
        <w:t>Nelarabine caused histopathological changes in the central nervous system (white matter vacuolation</w:t>
      </w:r>
      <w:r>
        <w:rPr>
          <w:spacing w:val="-9"/>
        </w:rPr>
        <w:t xml:space="preserve"> </w:t>
      </w:r>
      <w:r>
        <w:t>and</w:t>
      </w:r>
      <w:r>
        <w:rPr>
          <w:spacing w:val="-9"/>
        </w:rPr>
        <w:t xml:space="preserve"> </w:t>
      </w:r>
      <w:r>
        <w:t>degenerative</w:t>
      </w:r>
      <w:r>
        <w:rPr>
          <w:spacing w:val="-9"/>
        </w:rPr>
        <w:t xml:space="preserve"> </w:t>
      </w:r>
      <w:r>
        <w:t>changes</w:t>
      </w:r>
      <w:r>
        <w:rPr>
          <w:spacing w:val="-9"/>
        </w:rPr>
        <w:t xml:space="preserve"> </w:t>
      </w:r>
      <w:r>
        <w:t>in</w:t>
      </w:r>
      <w:r>
        <w:rPr>
          <w:spacing w:val="-6"/>
        </w:rPr>
        <w:t xml:space="preserve"> </w:t>
      </w:r>
      <w:r>
        <w:t>cerebrum,</w:t>
      </w:r>
      <w:r>
        <w:rPr>
          <w:spacing w:val="-7"/>
        </w:rPr>
        <w:t xml:space="preserve"> </w:t>
      </w:r>
      <w:proofErr w:type="gramStart"/>
      <w:r>
        <w:t>cerebellum</w:t>
      </w:r>
      <w:proofErr w:type="gramEnd"/>
      <w:r>
        <w:rPr>
          <w:spacing w:val="-9"/>
        </w:rPr>
        <w:t xml:space="preserve"> </w:t>
      </w:r>
      <w:r>
        <w:t>and</w:t>
      </w:r>
      <w:r>
        <w:rPr>
          <w:spacing w:val="-9"/>
        </w:rPr>
        <w:t xml:space="preserve"> </w:t>
      </w:r>
      <w:r>
        <w:t>spinal</w:t>
      </w:r>
      <w:r>
        <w:rPr>
          <w:spacing w:val="-9"/>
        </w:rPr>
        <w:t xml:space="preserve"> </w:t>
      </w:r>
      <w:r>
        <w:t>cord)</w:t>
      </w:r>
      <w:r>
        <w:rPr>
          <w:spacing w:val="-10"/>
        </w:rPr>
        <w:t xml:space="preserve"> </w:t>
      </w:r>
      <w:r>
        <w:t>of</w:t>
      </w:r>
      <w:r>
        <w:rPr>
          <w:spacing w:val="-9"/>
        </w:rPr>
        <w:t xml:space="preserve"> </w:t>
      </w:r>
      <w:r>
        <w:t>monkeys after</w:t>
      </w:r>
      <w:r>
        <w:rPr>
          <w:spacing w:val="-4"/>
        </w:rPr>
        <w:t xml:space="preserve"> </w:t>
      </w:r>
      <w:r>
        <w:t>daily</w:t>
      </w:r>
      <w:r>
        <w:rPr>
          <w:spacing w:val="-2"/>
        </w:rPr>
        <w:t xml:space="preserve"> </w:t>
      </w:r>
      <w:r>
        <w:t>treatment</w:t>
      </w:r>
      <w:r>
        <w:rPr>
          <w:spacing w:val="-3"/>
        </w:rPr>
        <w:t xml:space="preserve"> </w:t>
      </w:r>
      <w:r>
        <w:t>with nelarabine</w:t>
      </w:r>
      <w:r>
        <w:rPr>
          <w:spacing w:val="-3"/>
        </w:rPr>
        <w:t xml:space="preserve"> </w:t>
      </w:r>
      <w:r>
        <w:t>for</w:t>
      </w:r>
      <w:r>
        <w:rPr>
          <w:spacing w:val="-1"/>
        </w:rPr>
        <w:t xml:space="preserve"> </w:t>
      </w:r>
      <w:r>
        <w:t>23</w:t>
      </w:r>
      <w:r>
        <w:rPr>
          <w:spacing w:val="-3"/>
        </w:rPr>
        <w:t xml:space="preserve"> </w:t>
      </w:r>
      <w:r>
        <w:t>days.</w:t>
      </w:r>
      <w:r>
        <w:rPr>
          <w:spacing w:val="-2"/>
        </w:rPr>
        <w:t xml:space="preserve"> </w:t>
      </w:r>
      <w:r>
        <w:t>Nelarabine</w:t>
      </w:r>
      <w:r>
        <w:rPr>
          <w:spacing w:val="-1"/>
        </w:rPr>
        <w:t xml:space="preserve"> </w:t>
      </w:r>
      <w:r>
        <w:t>showed</w:t>
      </w:r>
      <w:r>
        <w:rPr>
          <w:spacing w:val="-4"/>
        </w:rPr>
        <w:t xml:space="preserve"> </w:t>
      </w:r>
      <w:r>
        <w:rPr>
          <w:i/>
        </w:rPr>
        <w:t>in</w:t>
      </w:r>
      <w:r>
        <w:rPr>
          <w:i/>
          <w:spacing w:val="-3"/>
        </w:rPr>
        <w:t xml:space="preserve"> </w:t>
      </w:r>
      <w:r>
        <w:rPr>
          <w:i/>
        </w:rPr>
        <w:t>vitro</w:t>
      </w:r>
      <w:r>
        <w:rPr>
          <w:i/>
          <w:spacing w:val="-2"/>
        </w:rPr>
        <w:t xml:space="preserve"> </w:t>
      </w:r>
      <w:r>
        <w:t>cytotoxicity</w:t>
      </w:r>
      <w:r>
        <w:rPr>
          <w:spacing w:val="-5"/>
        </w:rPr>
        <w:t xml:space="preserve"> </w:t>
      </w:r>
      <w:r>
        <w:t>to monocytes and macrophages. Observed at therapeutic exposure levels, these findings are regarded as potentially clinically relevant.</w:t>
      </w:r>
    </w:p>
    <w:p w14:paraId="0CCDE3D9" w14:textId="77777777" w:rsidR="00FC0AE1" w:rsidRDefault="00B07771" w:rsidP="00B07771">
      <w:pPr>
        <w:pStyle w:val="BodyText"/>
        <w:spacing w:before="239"/>
        <w:ind w:left="670"/>
        <w:jc w:val="left"/>
      </w:pPr>
      <w:r>
        <w:rPr>
          <w:spacing w:val="-2"/>
          <w:u w:val="single"/>
        </w:rPr>
        <w:t>Genotoxicity</w:t>
      </w:r>
      <w:r>
        <w:rPr>
          <w:spacing w:val="40"/>
          <w:u w:val="single"/>
        </w:rPr>
        <w:t xml:space="preserve"> </w:t>
      </w:r>
    </w:p>
    <w:p w14:paraId="51AAA75D" w14:textId="77777777" w:rsidR="00FC0AE1" w:rsidRDefault="00B07771" w:rsidP="00B07771">
      <w:pPr>
        <w:pStyle w:val="BodyText"/>
        <w:spacing w:before="240"/>
        <w:ind w:right="262"/>
        <w:jc w:val="left"/>
      </w:pPr>
      <w:r>
        <w:t>Nelarabine was shown to be genotoxic in assays using L5178Y/TK mouse lymphoma cells. Mutagenic and clastogenic activity were both evident, and positive results were obtained with and without metabolic activation.</w:t>
      </w:r>
    </w:p>
    <w:p w14:paraId="1AE38915" w14:textId="77777777" w:rsidR="00FC0AE1" w:rsidRDefault="00B07771" w:rsidP="00B07771">
      <w:pPr>
        <w:pStyle w:val="BodyText"/>
        <w:spacing w:before="144"/>
        <w:jc w:val="left"/>
      </w:pPr>
      <w:r>
        <w:rPr>
          <w:spacing w:val="-2"/>
          <w:u w:val="single"/>
        </w:rPr>
        <w:t>Carcinogenicity</w:t>
      </w:r>
    </w:p>
    <w:p w14:paraId="260EAC7E" w14:textId="77777777" w:rsidR="00FC0AE1" w:rsidRDefault="00B07771" w:rsidP="00B07771">
      <w:pPr>
        <w:pStyle w:val="BodyText"/>
        <w:spacing w:before="187"/>
        <w:jc w:val="left"/>
      </w:pPr>
      <w:r>
        <w:t>Carcinogenicity</w:t>
      </w:r>
      <w:r>
        <w:rPr>
          <w:spacing w:val="-2"/>
        </w:rPr>
        <w:t xml:space="preserve"> </w:t>
      </w:r>
      <w:r>
        <w:t>studies</w:t>
      </w:r>
      <w:r>
        <w:rPr>
          <w:spacing w:val="-4"/>
        </w:rPr>
        <w:t xml:space="preserve"> </w:t>
      </w:r>
      <w:r>
        <w:t>have</w:t>
      </w:r>
      <w:r>
        <w:rPr>
          <w:spacing w:val="-1"/>
        </w:rPr>
        <w:t xml:space="preserve"> </w:t>
      </w:r>
      <w:r>
        <w:t>not</w:t>
      </w:r>
      <w:r>
        <w:rPr>
          <w:spacing w:val="-3"/>
        </w:rPr>
        <w:t xml:space="preserve"> </w:t>
      </w:r>
      <w:r>
        <w:t>been</w:t>
      </w:r>
      <w:r>
        <w:rPr>
          <w:spacing w:val="-1"/>
        </w:rPr>
        <w:t xml:space="preserve"> </w:t>
      </w:r>
      <w:r>
        <w:t>performed</w:t>
      </w:r>
      <w:r>
        <w:rPr>
          <w:spacing w:val="-4"/>
        </w:rPr>
        <w:t xml:space="preserve"> </w:t>
      </w:r>
      <w:r>
        <w:t xml:space="preserve">with </w:t>
      </w:r>
      <w:r>
        <w:rPr>
          <w:spacing w:val="-2"/>
        </w:rPr>
        <w:t>nelarabine.</w:t>
      </w:r>
    </w:p>
    <w:p w14:paraId="1BFC2AA7" w14:textId="77777777" w:rsidR="00FC0AE1" w:rsidRDefault="00FC0AE1" w:rsidP="00B07771">
      <w:pPr>
        <w:pStyle w:val="BodyText"/>
        <w:spacing w:before="201"/>
        <w:ind w:left="0"/>
        <w:jc w:val="left"/>
      </w:pPr>
    </w:p>
    <w:p w14:paraId="33FD0A15" w14:textId="77777777" w:rsidR="00FC0AE1" w:rsidRDefault="00B07771" w:rsidP="00B07771">
      <w:pPr>
        <w:pStyle w:val="Heading1"/>
        <w:numPr>
          <w:ilvl w:val="0"/>
          <w:numId w:val="1"/>
        </w:numPr>
        <w:tabs>
          <w:tab w:val="left" w:pos="650"/>
        </w:tabs>
        <w:ind w:left="650" w:hanging="436"/>
      </w:pPr>
      <w:bookmarkStart w:id="13" w:name="6_PHARMACEUTICAL_PARTICULARS"/>
      <w:bookmarkEnd w:id="13"/>
      <w:r>
        <w:rPr>
          <w:spacing w:val="-2"/>
        </w:rPr>
        <w:t>PHARMACEUTICAL</w:t>
      </w:r>
      <w:r>
        <w:rPr>
          <w:spacing w:val="-1"/>
        </w:rPr>
        <w:t xml:space="preserve"> </w:t>
      </w:r>
      <w:r>
        <w:rPr>
          <w:spacing w:val="-2"/>
        </w:rPr>
        <w:t>PARTICULARS</w:t>
      </w:r>
    </w:p>
    <w:p w14:paraId="0D789110" w14:textId="77777777" w:rsidR="00FC0AE1" w:rsidRDefault="00B07771" w:rsidP="00B07771">
      <w:pPr>
        <w:pStyle w:val="ListParagraph"/>
        <w:numPr>
          <w:ilvl w:val="1"/>
          <w:numId w:val="1"/>
        </w:numPr>
        <w:tabs>
          <w:tab w:val="left" w:pos="1094"/>
        </w:tabs>
        <w:spacing w:before="239"/>
        <w:ind w:left="1094" w:hanging="434"/>
        <w:rPr>
          <w:b/>
          <w:sz w:val="23"/>
        </w:rPr>
      </w:pPr>
      <w:r>
        <w:rPr>
          <w:b/>
          <w:sz w:val="23"/>
        </w:rPr>
        <w:t>LIST</w:t>
      </w:r>
      <w:r>
        <w:rPr>
          <w:b/>
          <w:spacing w:val="-6"/>
          <w:sz w:val="23"/>
        </w:rPr>
        <w:t xml:space="preserve"> </w:t>
      </w:r>
      <w:r>
        <w:rPr>
          <w:b/>
          <w:sz w:val="23"/>
        </w:rPr>
        <w:t>OF</w:t>
      </w:r>
      <w:r>
        <w:rPr>
          <w:b/>
          <w:spacing w:val="-4"/>
          <w:sz w:val="23"/>
        </w:rPr>
        <w:t xml:space="preserve"> </w:t>
      </w:r>
      <w:r>
        <w:rPr>
          <w:b/>
          <w:spacing w:val="-2"/>
          <w:sz w:val="23"/>
        </w:rPr>
        <w:t>EXCIPIENTS</w:t>
      </w:r>
    </w:p>
    <w:p w14:paraId="6561C696" w14:textId="77777777" w:rsidR="00FC0AE1" w:rsidRDefault="00B07771" w:rsidP="00B07771">
      <w:pPr>
        <w:pStyle w:val="BodyText"/>
        <w:spacing w:before="240" w:line="393" w:lineRule="auto"/>
        <w:ind w:right="6931"/>
        <w:jc w:val="left"/>
      </w:pPr>
      <w:r>
        <w:t>Sodium chloride Hydrochloric acid Sodium hydroxide Water</w:t>
      </w:r>
      <w:r>
        <w:rPr>
          <w:spacing w:val="-1"/>
        </w:rPr>
        <w:t xml:space="preserve"> </w:t>
      </w:r>
      <w:r>
        <w:t>for</w:t>
      </w:r>
      <w:r>
        <w:rPr>
          <w:spacing w:val="-1"/>
        </w:rPr>
        <w:t xml:space="preserve"> </w:t>
      </w:r>
      <w:r>
        <w:rPr>
          <w:spacing w:val="-2"/>
        </w:rPr>
        <w:t>injection</w:t>
      </w:r>
    </w:p>
    <w:p w14:paraId="730C5609" w14:textId="77777777" w:rsidR="00FC0AE1" w:rsidRDefault="00B07771" w:rsidP="00816E3E">
      <w:pPr>
        <w:pStyle w:val="ListParagraph"/>
        <w:pageBreakBefore/>
        <w:numPr>
          <w:ilvl w:val="1"/>
          <w:numId w:val="1"/>
        </w:numPr>
        <w:tabs>
          <w:tab w:val="left" w:pos="1094"/>
        </w:tabs>
        <w:spacing w:before="94"/>
        <w:ind w:left="1095"/>
        <w:rPr>
          <w:b/>
          <w:sz w:val="23"/>
        </w:rPr>
      </w:pPr>
      <w:r>
        <w:rPr>
          <w:b/>
          <w:spacing w:val="-2"/>
          <w:sz w:val="23"/>
        </w:rPr>
        <w:lastRenderedPageBreak/>
        <w:t>INCOMPATIBILITIES</w:t>
      </w:r>
    </w:p>
    <w:p w14:paraId="3B4D868A" w14:textId="77777777" w:rsidR="00FC0AE1" w:rsidRDefault="00B07771" w:rsidP="00B07771">
      <w:pPr>
        <w:pStyle w:val="BodyText"/>
        <w:spacing w:before="240"/>
        <w:ind w:left="658"/>
        <w:jc w:val="left"/>
      </w:pPr>
      <w:r>
        <w:t>No</w:t>
      </w:r>
      <w:r>
        <w:rPr>
          <w:spacing w:val="-1"/>
        </w:rPr>
        <w:t xml:space="preserve"> </w:t>
      </w:r>
      <w:r>
        <w:t>data</w:t>
      </w:r>
      <w:r>
        <w:rPr>
          <w:spacing w:val="-2"/>
        </w:rPr>
        <w:t xml:space="preserve"> available.</w:t>
      </w:r>
    </w:p>
    <w:p w14:paraId="282F2BEF" w14:textId="77777777" w:rsidR="00FC0AE1" w:rsidRDefault="00B07771" w:rsidP="00B07771">
      <w:pPr>
        <w:pStyle w:val="ListParagraph"/>
        <w:numPr>
          <w:ilvl w:val="1"/>
          <w:numId w:val="1"/>
        </w:numPr>
        <w:tabs>
          <w:tab w:val="left" w:pos="1094"/>
        </w:tabs>
        <w:spacing w:before="242"/>
        <w:ind w:left="1094" w:hanging="434"/>
        <w:rPr>
          <w:b/>
          <w:sz w:val="23"/>
        </w:rPr>
      </w:pPr>
      <w:r>
        <w:rPr>
          <w:b/>
          <w:sz w:val="23"/>
        </w:rPr>
        <w:t>SHELF</w:t>
      </w:r>
      <w:r>
        <w:rPr>
          <w:b/>
          <w:spacing w:val="-9"/>
          <w:sz w:val="23"/>
        </w:rPr>
        <w:t xml:space="preserve"> </w:t>
      </w:r>
      <w:r>
        <w:rPr>
          <w:b/>
          <w:spacing w:val="-4"/>
          <w:sz w:val="23"/>
        </w:rPr>
        <w:t>LIFE</w:t>
      </w:r>
    </w:p>
    <w:p w14:paraId="34B53476" w14:textId="77777777" w:rsidR="00FC0AE1" w:rsidRDefault="00B07771" w:rsidP="00B07771">
      <w:pPr>
        <w:pStyle w:val="BodyText"/>
        <w:spacing w:before="241" w:line="276" w:lineRule="auto"/>
        <w:ind w:right="261"/>
        <w:jc w:val="left"/>
        <w:rPr>
          <w:spacing w:val="-2"/>
        </w:rPr>
      </w:pPr>
      <w:r>
        <w:t xml:space="preserve">In Australia, information on the shelf life can be found on the public summary of the Australian Register of Therapeutic Goods (ARTG). The expiry date can be found on the </w:t>
      </w:r>
      <w:r>
        <w:rPr>
          <w:spacing w:val="-2"/>
        </w:rPr>
        <w:t>packaging.</w:t>
      </w:r>
    </w:p>
    <w:p w14:paraId="435D31C9" w14:textId="77777777" w:rsidR="00B07771" w:rsidRDefault="00B07771" w:rsidP="00B07771">
      <w:pPr>
        <w:pStyle w:val="BodyText"/>
        <w:spacing w:before="241" w:line="276" w:lineRule="auto"/>
        <w:ind w:right="261"/>
        <w:jc w:val="left"/>
        <w:rPr>
          <w:spacing w:val="-2"/>
        </w:rPr>
      </w:pPr>
    </w:p>
    <w:p w14:paraId="6F8CD64A" w14:textId="77777777" w:rsidR="00FC0AE1" w:rsidRDefault="00B07771" w:rsidP="00B07771">
      <w:pPr>
        <w:pStyle w:val="ListParagraph"/>
        <w:numPr>
          <w:ilvl w:val="1"/>
          <w:numId w:val="1"/>
        </w:numPr>
        <w:tabs>
          <w:tab w:val="left" w:pos="1094"/>
        </w:tabs>
        <w:spacing w:before="34"/>
        <w:ind w:left="1094" w:hanging="434"/>
        <w:rPr>
          <w:b/>
          <w:sz w:val="23"/>
        </w:rPr>
      </w:pPr>
      <w:r>
        <w:rPr>
          <w:b/>
          <w:sz w:val="23"/>
        </w:rPr>
        <w:t>SPECIAL</w:t>
      </w:r>
      <w:r>
        <w:rPr>
          <w:b/>
          <w:spacing w:val="-10"/>
          <w:sz w:val="23"/>
        </w:rPr>
        <w:t xml:space="preserve"> </w:t>
      </w:r>
      <w:r>
        <w:rPr>
          <w:b/>
          <w:sz w:val="23"/>
        </w:rPr>
        <w:t>PRECAUTIONS</w:t>
      </w:r>
      <w:r>
        <w:rPr>
          <w:b/>
          <w:spacing w:val="-12"/>
          <w:sz w:val="23"/>
        </w:rPr>
        <w:t xml:space="preserve"> </w:t>
      </w:r>
      <w:r>
        <w:rPr>
          <w:b/>
          <w:sz w:val="23"/>
        </w:rPr>
        <w:t>FOR</w:t>
      </w:r>
      <w:r>
        <w:rPr>
          <w:b/>
          <w:spacing w:val="-8"/>
          <w:sz w:val="23"/>
        </w:rPr>
        <w:t xml:space="preserve"> </w:t>
      </w:r>
      <w:r>
        <w:rPr>
          <w:b/>
          <w:spacing w:val="-2"/>
          <w:sz w:val="23"/>
        </w:rPr>
        <w:t>STORAGE</w:t>
      </w:r>
    </w:p>
    <w:p w14:paraId="0905D28B" w14:textId="77777777" w:rsidR="00FC0AE1" w:rsidRDefault="00B07771" w:rsidP="00B07771">
      <w:pPr>
        <w:pStyle w:val="BodyText"/>
        <w:spacing w:before="240"/>
        <w:jc w:val="left"/>
      </w:pPr>
      <w:r>
        <w:t>Store</w:t>
      </w:r>
      <w:r>
        <w:rPr>
          <w:spacing w:val="-2"/>
        </w:rPr>
        <w:t xml:space="preserve"> </w:t>
      </w:r>
      <w:r>
        <w:t>below</w:t>
      </w:r>
      <w:r>
        <w:rPr>
          <w:spacing w:val="-1"/>
        </w:rPr>
        <w:t xml:space="preserve"> </w:t>
      </w:r>
      <w:r>
        <w:t>25</w:t>
      </w:r>
      <w:r>
        <w:rPr>
          <w:spacing w:val="-1"/>
        </w:rPr>
        <w:t xml:space="preserve"> </w:t>
      </w:r>
      <w:r>
        <w:rPr>
          <w:spacing w:val="-5"/>
        </w:rPr>
        <w:t>°C</w:t>
      </w:r>
    </w:p>
    <w:p w14:paraId="3F6AC323" w14:textId="77777777" w:rsidR="00FC0AE1" w:rsidRDefault="00FC0AE1" w:rsidP="00B07771">
      <w:pPr>
        <w:pStyle w:val="BodyText"/>
        <w:spacing w:before="203"/>
        <w:ind w:left="0"/>
        <w:jc w:val="left"/>
      </w:pPr>
    </w:p>
    <w:p w14:paraId="7DCCE8BB" w14:textId="77777777" w:rsidR="00FC0AE1" w:rsidRDefault="00B07771" w:rsidP="00B07771">
      <w:pPr>
        <w:pStyle w:val="ListParagraph"/>
        <w:numPr>
          <w:ilvl w:val="1"/>
          <w:numId w:val="1"/>
        </w:numPr>
        <w:tabs>
          <w:tab w:val="left" w:pos="1094"/>
        </w:tabs>
        <w:ind w:left="1094" w:hanging="434"/>
        <w:rPr>
          <w:b/>
          <w:sz w:val="23"/>
        </w:rPr>
      </w:pPr>
      <w:r>
        <w:rPr>
          <w:b/>
          <w:sz w:val="23"/>
        </w:rPr>
        <w:t>NATURE</w:t>
      </w:r>
      <w:r>
        <w:rPr>
          <w:b/>
          <w:spacing w:val="-6"/>
          <w:sz w:val="23"/>
        </w:rPr>
        <w:t xml:space="preserve"> </w:t>
      </w:r>
      <w:r>
        <w:rPr>
          <w:b/>
          <w:sz w:val="23"/>
        </w:rPr>
        <w:t>AND</w:t>
      </w:r>
      <w:r>
        <w:rPr>
          <w:b/>
          <w:spacing w:val="-4"/>
          <w:sz w:val="23"/>
        </w:rPr>
        <w:t xml:space="preserve"> </w:t>
      </w:r>
      <w:r>
        <w:rPr>
          <w:b/>
          <w:sz w:val="23"/>
        </w:rPr>
        <w:t>CONTENTS</w:t>
      </w:r>
      <w:r>
        <w:rPr>
          <w:b/>
          <w:spacing w:val="-8"/>
          <w:sz w:val="23"/>
        </w:rPr>
        <w:t xml:space="preserve"> </w:t>
      </w:r>
      <w:r>
        <w:rPr>
          <w:b/>
          <w:sz w:val="23"/>
        </w:rPr>
        <w:t>OF</w:t>
      </w:r>
      <w:r>
        <w:rPr>
          <w:b/>
          <w:spacing w:val="-6"/>
          <w:sz w:val="23"/>
        </w:rPr>
        <w:t xml:space="preserve"> </w:t>
      </w:r>
      <w:r>
        <w:rPr>
          <w:b/>
          <w:spacing w:val="-2"/>
          <w:sz w:val="23"/>
        </w:rPr>
        <w:t>CONTAINER</w:t>
      </w:r>
    </w:p>
    <w:p w14:paraId="39095807" w14:textId="77777777" w:rsidR="00FC0AE1" w:rsidRDefault="00B07771" w:rsidP="00B07771">
      <w:pPr>
        <w:pStyle w:val="BodyText"/>
        <w:spacing w:before="240"/>
        <w:jc w:val="left"/>
      </w:pPr>
      <w:r>
        <w:t xml:space="preserve">Type-I Clear colorless </w:t>
      </w:r>
      <w:proofErr w:type="spellStart"/>
      <w:r>
        <w:t>moulded</w:t>
      </w:r>
      <w:proofErr w:type="spellEnd"/>
      <w:r>
        <w:t xml:space="preserve"> glass vial with 20mm rubber stopper and sealed with 20mm </w:t>
      </w:r>
      <w:proofErr w:type="spellStart"/>
      <w:r>
        <w:t>aluminium</w:t>
      </w:r>
      <w:proofErr w:type="spellEnd"/>
      <w:r>
        <w:t xml:space="preserve"> seal having blue color polypropylene </w:t>
      </w:r>
      <w:proofErr w:type="gramStart"/>
      <w:r>
        <w:t>disc</w:t>
      </w:r>
      <w:proofErr w:type="gramEnd"/>
    </w:p>
    <w:p w14:paraId="3682D564" w14:textId="77777777" w:rsidR="00FC0AE1" w:rsidRDefault="00FC0AE1" w:rsidP="00B07771">
      <w:pPr>
        <w:pStyle w:val="BodyText"/>
        <w:spacing w:before="2"/>
        <w:ind w:left="0"/>
        <w:jc w:val="left"/>
      </w:pPr>
    </w:p>
    <w:p w14:paraId="544136CB" w14:textId="77777777" w:rsidR="00FC0AE1" w:rsidRDefault="00B07771" w:rsidP="00B07771">
      <w:pPr>
        <w:pStyle w:val="BodyText"/>
        <w:ind w:right="54"/>
        <w:jc w:val="left"/>
      </w:pPr>
      <w:r>
        <w:t xml:space="preserve">Each vial contains 50 ml of solution. NELARABINE-REACH is supplied in packs of 1 vial or 6 </w:t>
      </w:r>
      <w:r>
        <w:rPr>
          <w:spacing w:val="-2"/>
        </w:rPr>
        <w:t>vials.</w:t>
      </w:r>
    </w:p>
    <w:p w14:paraId="64DFDEF0" w14:textId="77777777" w:rsidR="00FC0AE1" w:rsidRDefault="00B07771" w:rsidP="00B07771">
      <w:pPr>
        <w:pStyle w:val="ListParagraph"/>
        <w:numPr>
          <w:ilvl w:val="1"/>
          <w:numId w:val="1"/>
        </w:numPr>
        <w:tabs>
          <w:tab w:val="left" w:pos="1094"/>
        </w:tabs>
        <w:spacing w:before="240"/>
        <w:ind w:left="1094" w:hanging="434"/>
        <w:rPr>
          <w:b/>
          <w:sz w:val="23"/>
        </w:rPr>
      </w:pPr>
      <w:r>
        <w:rPr>
          <w:b/>
          <w:sz w:val="23"/>
        </w:rPr>
        <w:t>SPECIAL</w:t>
      </w:r>
      <w:r>
        <w:rPr>
          <w:b/>
          <w:spacing w:val="-13"/>
          <w:sz w:val="23"/>
        </w:rPr>
        <w:t xml:space="preserve"> </w:t>
      </w:r>
      <w:r>
        <w:rPr>
          <w:b/>
          <w:sz w:val="23"/>
        </w:rPr>
        <w:t>PRECAUTIONS</w:t>
      </w:r>
      <w:r>
        <w:rPr>
          <w:b/>
          <w:spacing w:val="-12"/>
          <w:sz w:val="23"/>
        </w:rPr>
        <w:t xml:space="preserve"> </w:t>
      </w:r>
      <w:r>
        <w:rPr>
          <w:b/>
          <w:sz w:val="23"/>
        </w:rPr>
        <w:t>FOR</w:t>
      </w:r>
      <w:r>
        <w:rPr>
          <w:b/>
          <w:spacing w:val="-9"/>
          <w:sz w:val="23"/>
        </w:rPr>
        <w:t xml:space="preserve"> </w:t>
      </w:r>
      <w:r>
        <w:rPr>
          <w:b/>
          <w:spacing w:val="-2"/>
          <w:sz w:val="23"/>
        </w:rPr>
        <w:t>DISPOSAL</w:t>
      </w:r>
    </w:p>
    <w:p w14:paraId="7B788B2E" w14:textId="77777777" w:rsidR="00FC0AE1" w:rsidRDefault="00B07771" w:rsidP="00B07771">
      <w:pPr>
        <w:pStyle w:val="BodyText"/>
        <w:spacing w:before="240" w:line="276" w:lineRule="auto"/>
        <w:ind w:right="263"/>
        <w:jc w:val="left"/>
      </w:pPr>
      <w:r>
        <w:t>The</w:t>
      </w:r>
      <w:r>
        <w:rPr>
          <w:spacing w:val="-3"/>
        </w:rPr>
        <w:t xml:space="preserve"> </w:t>
      </w:r>
      <w:r>
        <w:t>normal</w:t>
      </w:r>
      <w:r>
        <w:rPr>
          <w:spacing w:val="-4"/>
        </w:rPr>
        <w:t xml:space="preserve"> </w:t>
      </w:r>
      <w:r>
        <w:t>procedures</w:t>
      </w:r>
      <w:r>
        <w:rPr>
          <w:spacing w:val="-2"/>
        </w:rPr>
        <w:t xml:space="preserve"> </w:t>
      </w:r>
      <w:r>
        <w:t>for</w:t>
      </w:r>
      <w:r>
        <w:rPr>
          <w:spacing w:val="-1"/>
        </w:rPr>
        <w:t xml:space="preserve"> </w:t>
      </w:r>
      <w:r>
        <w:t>proper</w:t>
      </w:r>
      <w:r>
        <w:rPr>
          <w:spacing w:val="-4"/>
        </w:rPr>
        <w:t xml:space="preserve"> </w:t>
      </w:r>
      <w:r>
        <w:t>handling</w:t>
      </w:r>
      <w:r>
        <w:rPr>
          <w:spacing w:val="-2"/>
        </w:rPr>
        <w:t xml:space="preserve"> </w:t>
      </w:r>
      <w:r>
        <w:t>and</w:t>
      </w:r>
      <w:r>
        <w:rPr>
          <w:spacing w:val="-3"/>
        </w:rPr>
        <w:t xml:space="preserve"> </w:t>
      </w:r>
      <w:r>
        <w:t>disposal</w:t>
      </w:r>
      <w:r>
        <w:rPr>
          <w:spacing w:val="-1"/>
        </w:rPr>
        <w:t xml:space="preserve"> </w:t>
      </w:r>
      <w:r>
        <w:t>of cytotoxic</w:t>
      </w:r>
      <w:r>
        <w:rPr>
          <w:spacing w:val="-2"/>
        </w:rPr>
        <w:t xml:space="preserve"> </w:t>
      </w:r>
      <w:r>
        <w:t>anti-</w:t>
      </w:r>
      <w:proofErr w:type="spellStart"/>
      <w:r>
        <w:t>tumour</w:t>
      </w:r>
      <w:proofErr w:type="spellEnd"/>
      <w:r>
        <w:rPr>
          <w:spacing w:val="-4"/>
        </w:rPr>
        <w:t xml:space="preserve"> </w:t>
      </w:r>
      <w:r>
        <w:t>medicinal products should be adopted, namely:</w:t>
      </w:r>
    </w:p>
    <w:p w14:paraId="5A80566D" w14:textId="77777777" w:rsidR="00FC0AE1" w:rsidRDefault="00B07771" w:rsidP="00B07771">
      <w:pPr>
        <w:pStyle w:val="ListParagraph"/>
        <w:numPr>
          <w:ilvl w:val="2"/>
          <w:numId w:val="1"/>
        </w:numPr>
        <w:tabs>
          <w:tab w:val="left" w:pos="800"/>
        </w:tabs>
        <w:spacing w:before="142"/>
        <w:ind w:left="800" w:hanging="128"/>
        <w:rPr>
          <w:sz w:val="24"/>
        </w:rPr>
      </w:pPr>
      <w:r>
        <w:rPr>
          <w:sz w:val="24"/>
        </w:rPr>
        <w:t>Staff</w:t>
      </w:r>
      <w:r>
        <w:rPr>
          <w:spacing w:val="-4"/>
          <w:sz w:val="24"/>
        </w:rPr>
        <w:t xml:space="preserve"> </w:t>
      </w:r>
      <w:r>
        <w:rPr>
          <w:sz w:val="24"/>
        </w:rPr>
        <w:t>should</w:t>
      </w:r>
      <w:r>
        <w:rPr>
          <w:spacing w:val="-2"/>
          <w:sz w:val="24"/>
        </w:rPr>
        <w:t xml:space="preserve"> </w:t>
      </w:r>
      <w:r>
        <w:rPr>
          <w:sz w:val="24"/>
        </w:rPr>
        <w:t>be</w:t>
      </w:r>
      <w:r>
        <w:rPr>
          <w:spacing w:val="-2"/>
          <w:sz w:val="24"/>
        </w:rPr>
        <w:t xml:space="preserve"> </w:t>
      </w:r>
      <w:r>
        <w:rPr>
          <w:sz w:val="24"/>
        </w:rPr>
        <w:t>trained</w:t>
      </w:r>
      <w:r>
        <w:rPr>
          <w:spacing w:val="-2"/>
          <w:sz w:val="24"/>
        </w:rPr>
        <w:t xml:space="preserve"> </w:t>
      </w:r>
      <w:r>
        <w:rPr>
          <w:sz w:val="24"/>
        </w:rPr>
        <w:t>in</w:t>
      </w:r>
      <w:r>
        <w:rPr>
          <w:spacing w:val="1"/>
          <w:sz w:val="24"/>
        </w:rPr>
        <w:t xml:space="preserve"> </w:t>
      </w:r>
      <w:r>
        <w:rPr>
          <w:sz w:val="24"/>
        </w:rPr>
        <w:t>how</w:t>
      </w:r>
      <w:r>
        <w:rPr>
          <w:spacing w:val="-2"/>
          <w:sz w:val="24"/>
        </w:rPr>
        <w:t xml:space="preserve"> </w:t>
      </w:r>
      <w:r>
        <w:rPr>
          <w:sz w:val="24"/>
        </w:rPr>
        <w:t>to</w:t>
      </w:r>
      <w:r>
        <w:rPr>
          <w:spacing w:val="-2"/>
          <w:sz w:val="24"/>
        </w:rPr>
        <w:t xml:space="preserve"> </w:t>
      </w:r>
      <w:r>
        <w:rPr>
          <w:sz w:val="24"/>
        </w:rPr>
        <w:t>handle</w:t>
      </w:r>
      <w:r>
        <w:rPr>
          <w:spacing w:val="-2"/>
          <w:sz w:val="24"/>
        </w:rPr>
        <w:t xml:space="preserve"> </w:t>
      </w:r>
      <w:r>
        <w:rPr>
          <w:sz w:val="24"/>
        </w:rPr>
        <w:t>and</w:t>
      </w:r>
      <w:r>
        <w:rPr>
          <w:spacing w:val="-2"/>
          <w:sz w:val="24"/>
        </w:rPr>
        <w:t xml:space="preserve"> </w:t>
      </w:r>
      <w:r>
        <w:rPr>
          <w:sz w:val="24"/>
        </w:rPr>
        <w:t>transfer</w:t>
      </w:r>
      <w:r>
        <w:rPr>
          <w:spacing w:val="-3"/>
          <w:sz w:val="24"/>
        </w:rPr>
        <w:t xml:space="preserve"> </w:t>
      </w:r>
      <w:r>
        <w:rPr>
          <w:sz w:val="24"/>
        </w:rPr>
        <w:t>the medicinal</w:t>
      </w:r>
      <w:r>
        <w:rPr>
          <w:spacing w:val="-2"/>
          <w:sz w:val="24"/>
        </w:rPr>
        <w:t xml:space="preserve"> product.</w:t>
      </w:r>
    </w:p>
    <w:p w14:paraId="08807109" w14:textId="77777777" w:rsidR="00FC0AE1" w:rsidRDefault="00B07771" w:rsidP="00B07771">
      <w:pPr>
        <w:pStyle w:val="ListParagraph"/>
        <w:numPr>
          <w:ilvl w:val="2"/>
          <w:numId w:val="1"/>
        </w:numPr>
        <w:tabs>
          <w:tab w:val="left" w:pos="800"/>
        </w:tabs>
        <w:spacing w:before="187"/>
        <w:ind w:left="800" w:hanging="128"/>
        <w:rPr>
          <w:sz w:val="24"/>
        </w:rPr>
      </w:pPr>
      <w:r>
        <w:rPr>
          <w:sz w:val="24"/>
        </w:rPr>
        <w:t>Pregnant</w:t>
      </w:r>
      <w:r>
        <w:rPr>
          <w:spacing w:val="-2"/>
          <w:sz w:val="24"/>
        </w:rPr>
        <w:t xml:space="preserve"> </w:t>
      </w:r>
      <w:r>
        <w:rPr>
          <w:sz w:val="24"/>
        </w:rPr>
        <w:t>staff should</w:t>
      </w:r>
      <w:r>
        <w:rPr>
          <w:spacing w:val="-3"/>
          <w:sz w:val="24"/>
        </w:rPr>
        <w:t xml:space="preserve"> </w:t>
      </w:r>
      <w:r>
        <w:rPr>
          <w:sz w:val="24"/>
        </w:rPr>
        <w:t>be</w:t>
      </w:r>
      <w:r>
        <w:rPr>
          <w:spacing w:val="-1"/>
          <w:sz w:val="24"/>
        </w:rPr>
        <w:t xml:space="preserve"> </w:t>
      </w:r>
      <w:r>
        <w:rPr>
          <w:sz w:val="24"/>
        </w:rPr>
        <w:t>excluded</w:t>
      </w:r>
      <w:r>
        <w:rPr>
          <w:spacing w:val="-3"/>
          <w:sz w:val="24"/>
        </w:rPr>
        <w:t xml:space="preserve"> </w:t>
      </w:r>
      <w:r>
        <w:rPr>
          <w:sz w:val="24"/>
        </w:rPr>
        <w:t>from</w:t>
      </w:r>
      <w:r>
        <w:rPr>
          <w:spacing w:val="-4"/>
          <w:sz w:val="24"/>
        </w:rPr>
        <w:t xml:space="preserve"> </w:t>
      </w:r>
      <w:r>
        <w:rPr>
          <w:sz w:val="24"/>
        </w:rPr>
        <w:t>working</w:t>
      </w:r>
      <w:r>
        <w:rPr>
          <w:spacing w:val="-4"/>
          <w:sz w:val="24"/>
        </w:rPr>
        <w:t xml:space="preserve"> </w:t>
      </w:r>
      <w:r>
        <w:rPr>
          <w:sz w:val="24"/>
        </w:rPr>
        <w:t>with</w:t>
      </w:r>
      <w:r>
        <w:rPr>
          <w:spacing w:val="-3"/>
          <w:sz w:val="24"/>
        </w:rPr>
        <w:t xml:space="preserve"> </w:t>
      </w:r>
      <w:r>
        <w:rPr>
          <w:sz w:val="24"/>
        </w:rPr>
        <w:t>this</w:t>
      </w:r>
      <w:r>
        <w:rPr>
          <w:spacing w:val="-4"/>
          <w:sz w:val="24"/>
        </w:rPr>
        <w:t xml:space="preserve"> </w:t>
      </w:r>
      <w:r>
        <w:rPr>
          <w:sz w:val="24"/>
        </w:rPr>
        <w:t>medicinal</w:t>
      </w:r>
      <w:r>
        <w:rPr>
          <w:spacing w:val="-3"/>
          <w:sz w:val="24"/>
        </w:rPr>
        <w:t xml:space="preserve"> </w:t>
      </w:r>
      <w:r>
        <w:rPr>
          <w:spacing w:val="-2"/>
          <w:sz w:val="24"/>
        </w:rPr>
        <w:t>product.</w:t>
      </w:r>
    </w:p>
    <w:p w14:paraId="427D2D27" w14:textId="77777777" w:rsidR="00FC0AE1" w:rsidRDefault="00B07771" w:rsidP="00B07771">
      <w:pPr>
        <w:pStyle w:val="ListParagraph"/>
        <w:numPr>
          <w:ilvl w:val="2"/>
          <w:numId w:val="1"/>
        </w:numPr>
        <w:tabs>
          <w:tab w:val="left" w:pos="793"/>
        </w:tabs>
        <w:spacing w:before="187" w:line="276" w:lineRule="auto"/>
        <w:ind w:right="262" w:firstLine="0"/>
        <w:rPr>
          <w:sz w:val="24"/>
        </w:rPr>
      </w:pPr>
      <w:r>
        <w:rPr>
          <w:sz w:val="24"/>
        </w:rPr>
        <w:t>Personnel</w:t>
      </w:r>
      <w:r>
        <w:rPr>
          <w:spacing w:val="-11"/>
          <w:sz w:val="24"/>
        </w:rPr>
        <w:t xml:space="preserve"> </w:t>
      </w:r>
      <w:r>
        <w:rPr>
          <w:sz w:val="24"/>
        </w:rPr>
        <w:t>handling</w:t>
      </w:r>
      <w:r>
        <w:rPr>
          <w:spacing w:val="-9"/>
          <w:sz w:val="24"/>
        </w:rPr>
        <w:t xml:space="preserve"> </w:t>
      </w:r>
      <w:r>
        <w:rPr>
          <w:sz w:val="24"/>
        </w:rPr>
        <w:t>this</w:t>
      </w:r>
      <w:r>
        <w:rPr>
          <w:spacing w:val="-11"/>
          <w:sz w:val="24"/>
        </w:rPr>
        <w:t xml:space="preserve"> </w:t>
      </w:r>
      <w:r>
        <w:rPr>
          <w:sz w:val="24"/>
        </w:rPr>
        <w:t>medicinal</w:t>
      </w:r>
      <w:r>
        <w:rPr>
          <w:spacing w:val="-9"/>
          <w:sz w:val="24"/>
        </w:rPr>
        <w:t xml:space="preserve"> </w:t>
      </w:r>
      <w:r>
        <w:rPr>
          <w:sz w:val="24"/>
        </w:rPr>
        <w:t>product</w:t>
      </w:r>
      <w:r>
        <w:rPr>
          <w:spacing w:val="-8"/>
          <w:sz w:val="24"/>
        </w:rPr>
        <w:t xml:space="preserve"> </w:t>
      </w:r>
      <w:r>
        <w:rPr>
          <w:sz w:val="24"/>
        </w:rPr>
        <w:t>during</w:t>
      </w:r>
      <w:r>
        <w:rPr>
          <w:spacing w:val="-9"/>
          <w:sz w:val="24"/>
        </w:rPr>
        <w:t xml:space="preserve"> </w:t>
      </w:r>
      <w:r>
        <w:rPr>
          <w:sz w:val="24"/>
        </w:rPr>
        <w:t>handling/transfer</w:t>
      </w:r>
      <w:r>
        <w:rPr>
          <w:spacing w:val="-8"/>
          <w:sz w:val="24"/>
        </w:rPr>
        <w:t xml:space="preserve"> </w:t>
      </w:r>
      <w:r>
        <w:rPr>
          <w:sz w:val="24"/>
        </w:rPr>
        <w:t>should</w:t>
      </w:r>
      <w:r>
        <w:rPr>
          <w:spacing w:val="-8"/>
          <w:sz w:val="24"/>
        </w:rPr>
        <w:t xml:space="preserve"> </w:t>
      </w:r>
      <w:r>
        <w:rPr>
          <w:sz w:val="24"/>
        </w:rPr>
        <w:t>wear</w:t>
      </w:r>
      <w:r>
        <w:rPr>
          <w:spacing w:val="-11"/>
          <w:sz w:val="24"/>
        </w:rPr>
        <w:t xml:space="preserve"> </w:t>
      </w:r>
      <w:r>
        <w:rPr>
          <w:sz w:val="24"/>
        </w:rPr>
        <w:t xml:space="preserve">protective clothing including mask, </w:t>
      </w:r>
      <w:proofErr w:type="gramStart"/>
      <w:r>
        <w:rPr>
          <w:sz w:val="24"/>
        </w:rPr>
        <w:t>goggles</w:t>
      </w:r>
      <w:proofErr w:type="gramEnd"/>
      <w:r>
        <w:rPr>
          <w:sz w:val="24"/>
        </w:rPr>
        <w:t xml:space="preserve"> and gloves.</w:t>
      </w:r>
    </w:p>
    <w:p w14:paraId="573A0490" w14:textId="77777777" w:rsidR="00FC0AE1" w:rsidRDefault="00B07771" w:rsidP="00B07771">
      <w:pPr>
        <w:pStyle w:val="ListParagraph"/>
        <w:numPr>
          <w:ilvl w:val="2"/>
          <w:numId w:val="1"/>
        </w:numPr>
        <w:tabs>
          <w:tab w:val="left" w:pos="830"/>
        </w:tabs>
        <w:spacing w:before="142" w:line="276" w:lineRule="auto"/>
        <w:ind w:right="259" w:firstLine="0"/>
        <w:rPr>
          <w:sz w:val="24"/>
        </w:rPr>
      </w:pPr>
      <w:r>
        <w:rPr>
          <w:sz w:val="24"/>
        </w:rPr>
        <w:t xml:space="preserve">All items for administration or cleaning, including gloves, should be placed in high-risk, waste disposal bags for high-temperature incineration. Any liquid waste from the preparation of the nelarabine solution for infusion may be flushed with large amounts of </w:t>
      </w:r>
      <w:r>
        <w:rPr>
          <w:spacing w:val="-2"/>
          <w:sz w:val="24"/>
        </w:rPr>
        <w:t>water.</w:t>
      </w:r>
    </w:p>
    <w:p w14:paraId="67CDE885" w14:textId="77777777" w:rsidR="00FC0AE1" w:rsidRDefault="00B07771" w:rsidP="00B07771">
      <w:pPr>
        <w:pStyle w:val="ListParagraph"/>
        <w:numPr>
          <w:ilvl w:val="2"/>
          <w:numId w:val="1"/>
        </w:numPr>
        <w:tabs>
          <w:tab w:val="left" w:pos="844"/>
        </w:tabs>
        <w:spacing w:before="143" w:line="278" w:lineRule="auto"/>
        <w:ind w:right="264" w:firstLine="0"/>
        <w:rPr>
          <w:sz w:val="24"/>
        </w:rPr>
      </w:pPr>
      <w:r>
        <w:rPr>
          <w:sz w:val="24"/>
        </w:rPr>
        <w:t>Accidental contact with the skin or eyes should be treated immediately with copious amounts of water.</w:t>
      </w:r>
    </w:p>
    <w:p w14:paraId="615E18D8" w14:textId="77777777" w:rsidR="00FC0AE1" w:rsidRDefault="00B07771" w:rsidP="00B07771">
      <w:pPr>
        <w:pStyle w:val="BodyText"/>
        <w:spacing w:before="139" w:line="276" w:lineRule="auto"/>
        <w:ind w:right="263"/>
        <w:jc w:val="left"/>
      </w:pPr>
      <w:r>
        <w:t>Any unused medicinal product or waste material should be disposed of in accordance with local requirements.</w:t>
      </w:r>
    </w:p>
    <w:p w14:paraId="71EC1133" w14:textId="77777777" w:rsidR="00FC0AE1" w:rsidRDefault="00B07771" w:rsidP="00B07771">
      <w:pPr>
        <w:pStyle w:val="ListParagraph"/>
        <w:numPr>
          <w:ilvl w:val="1"/>
          <w:numId w:val="1"/>
        </w:numPr>
        <w:tabs>
          <w:tab w:val="left" w:pos="1094"/>
        </w:tabs>
        <w:spacing w:before="238"/>
        <w:ind w:left="1094" w:hanging="434"/>
        <w:rPr>
          <w:b/>
          <w:sz w:val="23"/>
        </w:rPr>
      </w:pPr>
      <w:r>
        <w:rPr>
          <w:b/>
          <w:spacing w:val="-2"/>
          <w:sz w:val="23"/>
        </w:rPr>
        <w:t>PHYSICOCHEMICAL</w:t>
      </w:r>
      <w:r>
        <w:rPr>
          <w:b/>
          <w:spacing w:val="16"/>
          <w:sz w:val="23"/>
        </w:rPr>
        <w:t xml:space="preserve"> </w:t>
      </w:r>
      <w:r>
        <w:rPr>
          <w:b/>
          <w:spacing w:val="-2"/>
          <w:sz w:val="23"/>
        </w:rPr>
        <w:t>PROPERTIES</w:t>
      </w:r>
    </w:p>
    <w:p w14:paraId="085CBF9A" w14:textId="77777777" w:rsidR="00FC0AE1" w:rsidRDefault="00B07771" w:rsidP="00B07771">
      <w:pPr>
        <w:pStyle w:val="BodyText"/>
        <w:spacing w:before="242" w:line="276" w:lineRule="auto"/>
        <w:ind w:right="266"/>
        <w:jc w:val="left"/>
      </w:pPr>
      <w:r>
        <w:t xml:space="preserve">Nelarabine is a pro-drug of the cytotoxic deoxyguanosine analogue, 9-β-D250 </w:t>
      </w:r>
      <w:proofErr w:type="spellStart"/>
      <w:r>
        <w:t>arabinofuranosylguanine</w:t>
      </w:r>
      <w:proofErr w:type="spellEnd"/>
      <w:r>
        <w:t xml:space="preserve"> (</w:t>
      </w:r>
      <w:proofErr w:type="spellStart"/>
      <w:r>
        <w:t>ara</w:t>
      </w:r>
      <w:proofErr w:type="spellEnd"/>
      <w:r>
        <w:t>-G).</w:t>
      </w:r>
    </w:p>
    <w:p w14:paraId="692F23FA" w14:textId="77777777" w:rsidR="00FC0AE1" w:rsidRDefault="00B07771" w:rsidP="00B07771">
      <w:pPr>
        <w:pStyle w:val="BodyText"/>
        <w:spacing w:line="291" w:lineRule="exact"/>
        <w:jc w:val="left"/>
      </w:pPr>
      <w:r>
        <w:lastRenderedPageBreak/>
        <w:t>The</w:t>
      </w:r>
      <w:r>
        <w:rPr>
          <w:spacing w:val="-11"/>
        </w:rPr>
        <w:t xml:space="preserve"> </w:t>
      </w:r>
      <w:r>
        <w:t>chemical</w:t>
      </w:r>
      <w:r>
        <w:rPr>
          <w:spacing w:val="-14"/>
        </w:rPr>
        <w:t xml:space="preserve"> </w:t>
      </w:r>
      <w:r>
        <w:t>name</w:t>
      </w:r>
      <w:r>
        <w:rPr>
          <w:spacing w:val="-13"/>
        </w:rPr>
        <w:t xml:space="preserve"> </w:t>
      </w:r>
      <w:r>
        <w:t>for</w:t>
      </w:r>
      <w:r>
        <w:rPr>
          <w:spacing w:val="-14"/>
        </w:rPr>
        <w:t xml:space="preserve"> </w:t>
      </w:r>
      <w:r>
        <w:t>nelarabine</w:t>
      </w:r>
      <w:r>
        <w:rPr>
          <w:spacing w:val="-11"/>
        </w:rPr>
        <w:t xml:space="preserve"> </w:t>
      </w:r>
      <w:r>
        <w:t>is</w:t>
      </w:r>
      <w:r>
        <w:rPr>
          <w:spacing w:val="-13"/>
        </w:rPr>
        <w:t xml:space="preserve"> </w:t>
      </w:r>
      <w:r>
        <w:t>2-amino-9-β-</w:t>
      </w:r>
      <w:r>
        <w:rPr>
          <w:i/>
        </w:rPr>
        <w:t>D</w:t>
      </w:r>
      <w:r>
        <w:t>-arabinofuranosyl-6-methoxy-9</w:t>
      </w:r>
      <w:r>
        <w:rPr>
          <w:i/>
        </w:rPr>
        <w:t>H</w:t>
      </w:r>
      <w:r>
        <w:t>-</w:t>
      </w:r>
      <w:r>
        <w:rPr>
          <w:spacing w:val="-2"/>
        </w:rPr>
        <w:t>purine.</w:t>
      </w:r>
    </w:p>
    <w:p w14:paraId="50840E07" w14:textId="77777777" w:rsidR="00FC0AE1" w:rsidRDefault="00B07771" w:rsidP="00B07771">
      <w:pPr>
        <w:pStyle w:val="Heading2"/>
        <w:spacing w:before="286"/>
        <w:rPr>
          <w:spacing w:val="-2"/>
        </w:rPr>
      </w:pPr>
      <w:r>
        <w:rPr>
          <w:noProof/>
        </w:rPr>
        <w:drawing>
          <wp:anchor distT="0" distB="0" distL="0" distR="0" simplePos="0" relativeHeight="487588864" behindDoc="1" locked="0" layoutInCell="1" allowOverlap="1" wp14:anchorId="4E4DF498" wp14:editId="1FAD59E4">
            <wp:simplePos x="0" y="0"/>
            <wp:positionH relativeFrom="page">
              <wp:posOffset>3177539</wp:posOffset>
            </wp:positionH>
            <wp:positionV relativeFrom="paragraph">
              <wp:posOffset>387949</wp:posOffset>
            </wp:positionV>
            <wp:extent cx="1169226" cy="128444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169226" cy="1284446"/>
                    </a:xfrm>
                    <a:prstGeom prst="rect">
                      <a:avLst/>
                    </a:prstGeom>
                  </pic:spPr>
                </pic:pic>
              </a:graphicData>
            </a:graphic>
          </wp:anchor>
        </w:drawing>
      </w:r>
      <w:r>
        <w:t>Chemical</w:t>
      </w:r>
      <w:r>
        <w:rPr>
          <w:spacing w:val="-8"/>
        </w:rPr>
        <w:t xml:space="preserve"> </w:t>
      </w:r>
      <w:r>
        <w:rPr>
          <w:spacing w:val="-2"/>
        </w:rPr>
        <w:t>structure</w:t>
      </w:r>
    </w:p>
    <w:p w14:paraId="289E7E46" w14:textId="77777777" w:rsidR="00FC0AE1" w:rsidRDefault="00B07771" w:rsidP="00B07771">
      <w:pPr>
        <w:pStyle w:val="BodyText"/>
        <w:spacing w:before="34" w:line="276" w:lineRule="auto"/>
        <w:ind w:right="1607"/>
        <w:jc w:val="left"/>
      </w:pPr>
      <w:r>
        <w:rPr>
          <w:position w:val="2"/>
        </w:rPr>
        <w:t>It has</w:t>
      </w:r>
      <w:r>
        <w:rPr>
          <w:spacing w:val="-4"/>
          <w:position w:val="2"/>
        </w:rPr>
        <w:t xml:space="preserve"> </w:t>
      </w:r>
      <w:r>
        <w:rPr>
          <w:position w:val="2"/>
        </w:rPr>
        <w:t>the</w:t>
      </w:r>
      <w:r>
        <w:rPr>
          <w:spacing w:val="-1"/>
          <w:position w:val="2"/>
        </w:rPr>
        <w:t xml:space="preserve"> </w:t>
      </w:r>
      <w:r>
        <w:rPr>
          <w:position w:val="2"/>
        </w:rPr>
        <w:t>molecular</w:t>
      </w:r>
      <w:r>
        <w:rPr>
          <w:spacing w:val="-4"/>
          <w:position w:val="2"/>
        </w:rPr>
        <w:t xml:space="preserve"> </w:t>
      </w:r>
      <w:r>
        <w:rPr>
          <w:position w:val="2"/>
        </w:rPr>
        <w:t>formula</w:t>
      </w:r>
      <w:r>
        <w:rPr>
          <w:spacing w:val="-1"/>
          <w:position w:val="2"/>
        </w:rPr>
        <w:t xml:space="preserve"> </w:t>
      </w:r>
      <w:r>
        <w:rPr>
          <w:position w:val="2"/>
        </w:rPr>
        <w:t>C</w:t>
      </w:r>
      <w:r>
        <w:rPr>
          <w:sz w:val="16"/>
        </w:rPr>
        <w:t>11</w:t>
      </w:r>
      <w:r>
        <w:rPr>
          <w:position w:val="2"/>
        </w:rPr>
        <w:t>H</w:t>
      </w:r>
      <w:r>
        <w:rPr>
          <w:sz w:val="16"/>
        </w:rPr>
        <w:t>15</w:t>
      </w:r>
      <w:r>
        <w:rPr>
          <w:position w:val="2"/>
        </w:rPr>
        <w:t>N</w:t>
      </w:r>
      <w:r>
        <w:rPr>
          <w:sz w:val="16"/>
        </w:rPr>
        <w:t>5</w:t>
      </w:r>
      <w:r>
        <w:rPr>
          <w:position w:val="2"/>
        </w:rPr>
        <w:t>O</w:t>
      </w:r>
      <w:r>
        <w:rPr>
          <w:sz w:val="16"/>
        </w:rPr>
        <w:t>5</w:t>
      </w:r>
      <w:r>
        <w:rPr>
          <w:spacing w:val="16"/>
          <w:sz w:val="16"/>
        </w:rPr>
        <w:t xml:space="preserve"> </w:t>
      </w:r>
      <w:r>
        <w:rPr>
          <w:position w:val="2"/>
        </w:rPr>
        <w:t>and</w:t>
      </w:r>
      <w:r>
        <w:rPr>
          <w:spacing w:val="-3"/>
          <w:position w:val="2"/>
        </w:rPr>
        <w:t xml:space="preserve"> </w:t>
      </w:r>
      <w:r>
        <w:rPr>
          <w:position w:val="2"/>
        </w:rPr>
        <w:t>a</w:t>
      </w:r>
      <w:r>
        <w:rPr>
          <w:spacing w:val="-4"/>
          <w:position w:val="2"/>
        </w:rPr>
        <w:t xml:space="preserve"> </w:t>
      </w:r>
      <w:r>
        <w:rPr>
          <w:position w:val="2"/>
        </w:rPr>
        <w:t>molecular</w:t>
      </w:r>
      <w:r>
        <w:rPr>
          <w:spacing w:val="-4"/>
          <w:position w:val="2"/>
        </w:rPr>
        <w:t xml:space="preserve"> </w:t>
      </w:r>
      <w:r>
        <w:rPr>
          <w:position w:val="2"/>
        </w:rPr>
        <w:t>weight</w:t>
      </w:r>
      <w:r>
        <w:rPr>
          <w:spacing w:val="-3"/>
          <w:position w:val="2"/>
        </w:rPr>
        <w:t xml:space="preserve"> </w:t>
      </w:r>
      <w:r>
        <w:rPr>
          <w:position w:val="2"/>
        </w:rPr>
        <w:t>of</w:t>
      </w:r>
      <w:r>
        <w:rPr>
          <w:spacing w:val="-3"/>
          <w:position w:val="2"/>
        </w:rPr>
        <w:t xml:space="preserve"> </w:t>
      </w:r>
      <w:r>
        <w:rPr>
          <w:position w:val="2"/>
        </w:rPr>
        <w:t xml:space="preserve">297.27. </w:t>
      </w:r>
      <w:r>
        <w:t>CAS number: 121032-29-9</w:t>
      </w:r>
    </w:p>
    <w:p w14:paraId="635F0B49" w14:textId="77777777" w:rsidR="00FC0AE1" w:rsidRDefault="00FC0AE1" w:rsidP="00B07771">
      <w:pPr>
        <w:pStyle w:val="BodyText"/>
        <w:spacing w:before="171"/>
        <w:ind w:left="0"/>
        <w:jc w:val="left"/>
      </w:pPr>
    </w:p>
    <w:p w14:paraId="5040D0C7" w14:textId="77777777" w:rsidR="00FC0AE1" w:rsidRDefault="00B07771" w:rsidP="00B07771">
      <w:pPr>
        <w:pStyle w:val="Heading1"/>
        <w:numPr>
          <w:ilvl w:val="0"/>
          <w:numId w:val="1"/>
        </w:numPr>
        <w:tabs>
          <w:tab w:val="left" w:pos="650"/>
        </w:tabs>
        <w:spacing w:before="1"/>
        <w:ind w:left="650" w:hanging="431"/>
      </w:pPr>
      <w:bookmarkStart w:id="14" w:name="7_MEDICINE_SCHEDULE_(POISONS_STANDARD)"/>
      <w:bookmarkEnd w:id="14"/>
      <w:r>
        <w:t>MEDICINE</w:t>
      </w:r>
      <w:r>
        <w:rPr>
          <w:spacing w:val="-9"/>
        </w:rPr>
        <w:t xml:space="preserve"> </w:t>
      </w:r>
      <w:r>
        <w:t>SCHEDULE</w:t>
      </w:r>
      <w:r>
        <w:rPr>
          <w:spacing w:val="-9"/>
        </w:rPr>
        <w:t xml:space="preserve"> </w:t>
      </w:r>
      <w:r>
        <w:t>(POISONS</w:t>
      </w:r>
      <w:r>
        <w:rPr>
          <w:spacing w:val="-8"/>
        </w:rPr>
        <w:t xml:space="preserve"> </w:t>
      </w:r>
      <w:r>
        <w:rPr>
          <w:spacing w:val="-2"/>
        </w:rPr>
        <w:t>STANDARD)</w:t>
      </w:r>
    </w:p>
    <w:p w14:paraId="6196334A" w14:textId="77777777" w:rsidR="00FC0AE1" w:rsidRDefault="00B07771" w:rsidP="00B07771">
      <w:pPr>
        <w:spacing w:before="238"/>
        <w:ind w:left="219"/>
        <w:rPr>
          <w:sz w:val="23"/>
        </w:rPr>
      </w:pPr>
      <w:bookmarkStart w:id="15" w:name="S4_-_Prescription_only_medicine"/>
      <w:bookmarkEnd w:id="15"/>
      <w:r>
        <w:rPr>
          <w:sz w:val="23"/>
        </w:rPr>
        <w:t>S4</w:t>
      </w:r>
      <w:r>
        <w:rPr>
          <w:spacing w:val="-3"/>
          <w:sz w:val="23"/>
        </w:rPr>
        <w:t xml:space="preserve"> </w:t>
      </w:r>
      <w:r>
        <w:rPr>
          <w:sz w:val="23"/>
        </w:rPr>
        <w:t>-</w:t>
      </w:r>
      <w:r>
        <w:rPr>
          <w:spacing w:val="-10"/>
          <w:sz w:val="23"/>
        </w:rPr>
        <w:t xml:space="preserve"> </w:t>
      </w:r>
      <w:r>
        <w:rPr>
          <w:sz w:val="23"/>
        </w:rPr>
        <w:t>Pre</w:t>
      </w:r>
      <w:r>
        <w:rPr>
          <w:sz w:val="24"/>
        </w:rPr>
        <w:t>scription</w:t>
      </w:r>
      <w:r>
        <w:rPr>
          <w:spacing w:val="-10"/>
          <w:sz w:val="24"/>
        </w:rPr>
        <w:t xml:space="preserve"> </w:t>
      </w:r>
      <w:r>
        <w:rPr>
          <w:sz w:val="23"/>
        </w:rPr>
        <w:t>only</w:t>
      </w:r>
      <w:r>
        <w:rPr>
          <w:spacing w:val="-9"/>
          <w:sz w:val="23"/>
        </w:rPr>
        <w:t xml:space="preserve"> </w:t>
      </w:r>
      <w:r>
        <w:rPr>
          <w:spacing w:val="-2"/>
          <w:sz w:val="23"/>
        </w:rPr>
        <w:t>medicine</w:t>
      </w:r>
    </w:p>
    <w:p w14:paraId="5A3A8548" w14:textId="77777777" w:rsidR="00FC0AE1" w:rsidRDefault="00FC0AE1" w:rsidP="00B07771">
      <w:pPr>
        <w:pStyle w:val="BodyText"/>
        <w:spacing w:before="5"/>
        <w:ind w:left="0"/>
        <w:jc w:val="left"/>
        <w:rPr>
          <w:sz w:val="23"/>
        </w:rPr>
      </w:pPr>
    </w:p>
    <w:p w14:paraId="12180E79" w14:textId="77777777" w:rsidR="00FC0AE1" w:rsidRDefault="00B07771" w:rsidP="00B07771">
      <w:pPr>
        <w:pStyle w:val="Heading1"/>
        <w:numPr>
          <w:ilvl w:val="0"/>
          <w:numId w:val="1"/>
        </w:numPr>
        <w:tabs>
          <w:tab w:val="left" w:pos="650"/>
        </w:tabs>
        <w:ind w:left="650" w:hanging="431"/>
      </w:pPr>
      <w:bookmarkStart w:id="16" w:name="8_SPONSOR"/>
      <w:bookmarkEnd w:id="16"/>
      <w:r>
        <w:rPr>
          <w:spacing w:val="-2"/>
        </w:rPr>
        <w:t>SPONSOR</w:t>
      </w:r>
    </w:p>
    <w:p w14:paraId="3FF00057" w14:textId="77777777" w:rsidR="00FC0AE1" w:rsidRDefault="00B07771" w:rsidP="00B07771">
      <w:pPr>
        <w:spacing w:before="239" w:line="276" w:lineRule="auto"/>
        <w:ind w:left="218" w:right="6709"/>
        <w:rPr>
          <w:sz w:val="23"/>
        </w:rPr>
      </w:pPr>
      <w:r>
        <w:rPr>
          <w:sz w:val="23"/>
        </w:rPr>
        <w:t>Reach</w:t>
      </w:r>
      <w:r>
        <w:rPr>
          <w:spacing w:val="-10"/>
          <w:sz w:val="23"/>
        </w:rPr>
        <w:t xml:space="preserve"> </w:t>
      </w:r>
      <w:r>
        <w:rPr>
          <w:sz w:val="23"/>
        </w:rPr>
        <w:t>Pharmaceuticals</w:t>
      </w:r>
      <w:r>
        <w:rPr>
          <w:spacing w:val="-9"/>
          <w:sz w:val="23"/>
        </w:rPr>
        <w:t xml:space="preserve"> </w:t>
      </w:r>
      <w:r>
        <w:rPr>
          <w:sz w:val="23"/>
        </w:rPr>
        <w:t>Pty</w:t>
      </w:r>
      <w:r>
        <w:rPr>
          <w:spacing w:val="-10"/>
          <w:sz w:val="23"/>
        </w:rPr>
        <w:t xml:space="preserve"> </w:t>
      </w:r>
      <w:r>
        <w:rPr>
          <w:sz w:val="23"/>
        </w:rPr>
        <w:t>Ltd Ground Floor, Corporate One 84 Hotham Rd,</w:t>
      </w:r>
    </w:p>
    <w:p w14:paraId="7549CEE9" w14:textId="77777777" w:rsidR="00FC0AE1" w:rsidRDefault="00B07771" w:rsidP="00B07771">
      <w:pPr>
        <w:spacing w:before="1" w:line="276" w:lineRule="auto"/>
        <w:ind w:left="218" w:right="6931"/>
        <w:rPr>
          <w:sz w:val="23"/>
        </w:rPr>
      </w:pPr>
      <w:r>
        <w:rPr>
          <w:sz w:val="23"/>
        </w:rPr>
        <w:t xml:space="preserve">Preston VIC 3072 </w:t>
      </w:r>
      <w:hyperlink r:id="rId12">
        <w:r>
          <w:rPr>
            <w:color w:val="0000FF"/>
            <w:spacing w:val="-2"/>
            <w:sz w:val="23"/>
            <w:u w:val="single" w:color="0000FF"/>
          </w:rPr>
          <w:t>medical@reach-pharma.com</w:t>
        </w:r>
      </w:hyperlink>
    </w:p>
    <w:p w14:paraId="2B93C186" w14:textId="77777777" w:rsidR="00FC0AE1" w:rsidRDefault="00FC0AE1" w:rsidP="00B07771">
      <w:pPr>
        <w:pStyle w:val="BodyText"/>
        <w:spacing w:before="131"/>
        <w:ind w:left="0"/>
        <w:jc w:val="left"/>
        <w:rPr>
          <w:sz w:val="28"/>
        </w:rPr>
      </w:pPr>
    </w:p>
    <w:p w14:paraId="5E73F557" w14:textId="77777777" w:rsidR="00FC0AE1" w:rsidRDefault="00B07771" w:rsidP="00B07771">
      <w:pPr>
        <w:pStyle w:val="Heading1"/>
        <w:numPr>
          <w:ilvl w:val="0"/>
          <w:numId w:val="1"/>
        </w:numPr>
        <w:tabs>
          <w:tab w:val="left" w:pos="650"/>
        </w:tabs>
        <w:ind w:left="650" w:hanging="431"/>
      </w:pPr>
      <w:bookmarkStart w:id="17" w:name="9_DATE_OF_FIRST_APPROVAL"/>
      <w:bookmarkEnd w:id="17"/>
      <w:r>
        <w:t>DATE</w:t>
      </w:r>
      <w:r>
        <w:rPr>
          <w:spacing w:val="-8"/>
        </w:rPr>
        <w:t xml:space="preserve"> </w:t>
      </w:r>
      <w:r>
        <w:t>OF</w:t>
      </w:r>
      <w:r>
        <w:rPr>
          <w:spacing w:val="-4"/>
        </w:rPr>
        <w:t xml:space="preserve"> </w:t>
      </w:r>
      <w:r>
        <w:t>FIRST</w:t>
      </w:r>
      <w:r>
        <w:rPr>
          <w:spacing w:val="-4"/>
        </w:rPr>
        <w:t xml:space="preserve"> </w:t>
      </w:r>
      <w:r>
        <w:rPr>
          <w:spacing w:val="-2"/>
        </w:rPr>
        <w:t>APPROVAL</w:t>
      </w:r>
    </w:p>
    <w:p w14:paraId="2197E545" w14:textId="77777777" w:rsidR="00FC0AE1" w:rsidRDefault="00B07771" w:rsidP="00B07771">
      <w:pPr>
        <w:spacing w:before="236"/>
        <w:ind w:left="216"/>
        <w:rPr>
          <w:sz w:val="23"/>
        </w:rPr>
      </w:pPr>
      <w:r>
        <w:rPr>
          <w:spacing w:val="-5"/>
          <w:sz w:val="23"/>
        </w:rPr>
        <w:t>TBA</w:t>
      </w:r>
    </w:p>
    <w:p w14:paraId="5B4359A9" w14:textId="77777777" w:rsidR="00FC0AE1" w:rsidRDefault="00B07771" w:rsidP="00B07771">
      <w:pPr>
        <w:pStyle w:val="Heading1"/>
        <w:numPr>
          <w:ilvl w:val="0"/>
          <w:numId w:val="1"/>
        </w:numPr>
        <w:tabs>
          <w:tab w:val="left" w:pos="652"/>
        </w:tabs>
        <w:spacing w:before="241"/>
        <w:ind w:left="652" w:hanging="433"/>
      </w:pPr>
      <w:bookmarkStart w:id="18" w:name="10_DATE_OF_REVISION"/>
      <w:bookmarkEnd w:id="18"/>
      <w:r>
        <w:t>DATE</w:t>
      </w:r>
      <w:r>
        <w:rPr>
          <w:spacing w:val="-8"/>
        </w:rPr>
        <w:t xml:space="preserve"> </w:t>
      </w:r>
      <w:r>
        <w:t>OF</w:t>
      </w:r>
      <w:r>
        <w:rPr>
          <w:spacing w:val="-3"/>
        </w:rPr>
        <w:t xml:space="preserve"> </w:t>
      </w:r>
      <w:r>
        <w:rPr>
          <w:spacing w:val="-2"/>
        </w:rPr>
        <w:t>REVISION</w:t>
      </w:r>
    </w:p>
    <w:p w14:paraId="41D3A12E" w14:textId="77777777" w:rsidR="00FC0AE1" w:rsidRDefault="00B07771" w:rsidP="00B07771">
      <w:pPr>
        <w:spacing w:before="241"/>
        <w:ind w:left="216"/>
        <w:rPr>
          <w:sz w:val="23"/>
        </w:rPr>
      </w:pPr>
      <w:r>
        <w:rPr>
          <w:spacing w:val="-5"/>
          <w:sz w:val="23"/>
        </w:rPr>
        <w:t>TBA</w:t>
      </w:r>
    </w:p>
    <w:p w14:paraId="6EDB340E" w14:textId="77777777" w:rsidR="00FC0AE1" w:rsidRDefault="00B07771" w:rsidP="00B07771">
      <w:pPr>
        <w:spacing w:before="240"/>
        <w:ind w:left="219"/>
        <w:rPr>
          <w:b/>
          <w:sz w:val="23"/>
        </w:rPr>
      </w:pPr>
      <w:r>
        <w:rPr>
          <w:b/>
          <w:sz w:val="23"/>
        </w:rPr>
        <w:t>SUMMARY</w:t>
      </w:r>
      <w:r>
        <w:rPr>
          <w:b/>
          <w:spacing w:val="-6"/>
          <w:sz w:val="23"/>
        </w:rPr>
        <w:t xml:space="preserve"> </w:t>
      </w:r>
      <w:r>
        <w:rPr>
          <w:b/>
          <w:sz w:val="23"/>
        </w:rPr>
        <w:t>TABLE</w:t>
      </w:r>
      <w:r>
        <w:rPr>
          <w:b/>
          <w:spacing w:val="-6"/>
          <w:sz w:val="23"/>
        </w:rPr>
        <w:t xml:space="preserve"> </w:t>
      </w:r>
      <w:r>
        <w:rPr>
          <w:b/>
          <w:sz w:val="23"/>
        </w:rPr>
        <w:t>OF</w:t>
      </w:r>
      <w:r>
        <w:rPr>
          <w:b/>
          <w:spacing w:val="-6"/>
          <w:sz w:val="23"/>
        </w:rPr>
        <w:t xml:space="preserve"> </w:t>
      </w:r>
      <w:r>
        <w:rPr>
          <w:b/>
          <w:spacing w:val="-2"/>
          <w:sz w:val="23"/>
        </w:rPr>
        <w:t>CHANGES</w:t>
      </w:r>
    </w:p>
    <w:p w14:paraId="6A68EED3" w14:textId="77777777" w:rsidR="00FC0AE1" w:rsidRDefault="00FC0AE1" w:rsidP="00B07771">
      <w:pPr>
        <w:pStyle w:val="BodyText"/>
        <w:spacing w:before="8"/>
        <w:ind w:left="0"/>
        <w:jc w:val="left"/>
        <w:rPr>
          <w:b/>
          <w:sz w:val="19"/>
        </w:rPr>
      </w:pPr>
    </w:p>
    <w:tbl>
      <w:tblPr>
        <w:tblW w:w="0" w:type="auto"/>
        <w:tblInd w:w="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7"/>
        <w:gridCol w:w="6675"/>
      </w:tblGrid>
      <w:tr w:rsidR="00FC0AE1" w14:paraId="0C1E5AB2" w14:textId="77777777">
        <w:trPr>
          <w:trHeight w:val="337"/>
        </w:trPr>
        <w:tc>
          <w:tcPr>
            <w:tcW w:w="2417" w:type="dxa"/>
            <w:tcBorders>
              <w:bottom w:val="single" w:sz="18" w:space="0" w:color="000000"/>
            </w:tcBorders>
            <w:shd w:val="clear" w:color="auto" w:fill="F0F0F0"/>
          </w:tcPr>
          <w:p w14:paraId="569F0AAA" w14:textId="77777777" w:rsidR="00FC0AE1" w:rsidRDefault="00B07771" w:rsidP="00B07771">
            <w:pPr>
              <w:pStyle w:val="TableParagraph"/>
              <w:spacing w:before="56" w:line="260" w:lineRule="exact"/>
              <w:ind w:left="400"/>
              <w:rPr>
                <w:b/>
                <w:sz w:val="23"/>
              </w:rPr>
            </w:pPr>
            <w:r>
              <w:rPr>
                <w:b/>
                <w:sz w:val="23"/>
              </w:rPr>
              <w:t>Section</w:t>
            </w:r>
            <w:r>
              <w:rPr>
                <w:b/>
                <w:spacing w:val="-2"/>
                <w:sz w:val="23"/>
              </w:rPr>
              <w:t xml:space="preserve"> Changed</w:t>
            </w:r>
          </w:p>
        </w:tc>
        <w:tc>
          <w:tcPr>
            <w:tcW w:w="6675" w:type="dxa"/>
            <w:tcBorders>
              <w:bottom w:val="single" w:sz="18" w:space="0" w:color="000000"/>
            </w:tcBorders>
            <w:shd w:val="clear" w:color="auto" w:fill="F0F0F0"/>
          </w:tcPr>
          <w:p w14:paraId="2E68F8D2" w14:textId="77777777" w:rsidR="00FC0AE1" w:rsidRDefault="00B07771" w:rsidP="00B07771">
            <w:pPr>
              <w:pStyle w:val="TableParagraph"/>
              <w:spacing w:before="27"/>
              <w:ind w:left="402"/>
              <w:rPr>
                <w:b/>
                <w:sz w:val="23"/>
              </w:rPr>
            </w:pPr>
            <w:r>
              <w:rPr>
                <w:b/>
                <w:sz w:val="23"/>
              </w:rPr>
              <w:t>Summary</w:t>
            </w:r>
            <w:r>
              <w:rPr>
                <w:b/>
                <w:spacing w:val="-5"/>
                <w:sz w:val="23"/>
              </w:rPr>
              <w:t xml:space="preserve"> </w:t>
            </w:r>
            <w:r>
              <w:rPr>
                <w:b/>
                <w:sz w:val="23"/>
              </w:rPr>
              <w:t>of</w:t>
            </w:r>
            <w:r>
              <w:rPr>
                <w:b/>
                <w:spacing w:val="-4"/>
                <w:sz w:val="23"/>
              </w:rPr>
              <w:t xml:space="preserve"> </w:t>
            </w:r>
            <w:r>
              <w:rPr>
                <w:b/>
                <w:sz w:val="23"/>
              </w:rPr>
              <w:t>new</w:t>
            </w:r>
            <w:r>
              <w:rPr>
                <w:b/>
                <w:spacing w:val="-4"/>
                <w:sz w:val="23"/>
              </w:rPr>
              <w:t xml:space="preserve"> </w:t>
            </w:r>
            <w:r>
              <w:rPr>
                <w:b/>
                <w:spacing w:val="-2"/>
                <w:sz w:val="23"/>
              </w:rPr>
              <w:t>information</w:t>
            </w:r>
          </w:p>
        </w:tc>
      </w:tr>
      <w:tr w:rsidR="00FC0AE1" w14:paraId="33798C7A" w14:textId="77777777">
        <w:trPr>
          <w:trHeight w:val="281"/>
        </w:trPr>
        <w:tc>
          <w:tcPr>
            <w:tcW w:w="2417" w:type="dxa"/>
            <w:tcBorders>
              <w:top w:val="single" w:sz="18" w:space="0" w:color="000000"/>
            </w:tcBorders>
          </w:tcPr>
          <w:p w14:paraId="038A204E" w14:textId="77777777" w:rsidR="00FC0AE1" w:rsidRDefault="00FC0AE1" w:rsidP="00B07771">
            <w:pPr>
              <w:pStyle w:val="TableParagraph"/>
              <w:spacing w:before="0"/>
              <w:ind w:left="0"/>
              <w:rPr>
                <w:rFonts w:ascii="Times New Roman"/>
                <w:sz w:val="20"/>
              </w:rPr>
            </w:pPr>
          </w:p>
        </w:tc>
        <w:tc>
          <w:tcPr>
            <w:tcW w:w="6675" w:type="dxa"/>
            <w:tcBorders>
              <w:top w:val="single" w:sz="18" w:space="0" w:color="000000"/>
            </w:tcBorders>
          </w:tcPr>
          <w:p w14:paraId="6506084E" w14:textId="77777777" w:rsidR="00FC0AE1" w:rsidRDefault="00B07771" w:rsidP="00B07771">
            <w:pPr>
              <w:pStyle w:val="TableParagraph"/>
              <w:spacing w:before="1" w:line="261" w:lineRule="exact"/>
              <w:ind w:left="325"/>
              <w:rPr>
                <w:sz w:val="23"/>
              </w:rPr>
            </w:pPr>
            <w:r>
              <w:rPr>
                <w:sz w:val="23"/>
              </w:rPr>
              <w:t>New</w:t>
            </w:r>
            <w:r>
              <w:rPr>
                <w:spacing w:val="-5"/>
                <w:sz w:val="23"/>
              </w:rPr>
              <w:t xml:space="preserve"> PI</w:t>
            </w:r>
          </w:p>
        </w:tc>
      </w:tr>
    </w:tbl>
    <w:p w14:paraId="590EECA0" w14:textId="77777777" w:rsidR="00B07771" w:rsidRDefault="00B07771" w:rsidP="00B07771"/>
    <w:sectPr w:rsidR="00B07771">
      <w:headerReference w:type="default" r:id="rId13"/>
      <w:footerReference w:type="default" r:id="rId14"/>
      <w:pgSz w:w="11920" w:h="16850"/>
      <w:pgMar w:top="1380" w:right="980" w:bottom="920" w:left="1060" w:header="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B477D" w14:textId="77777777" w:rsidR="00B07771" w:rsidRDefault="00B07771">
      <w:r>
        <w:separator/>
      </w:r>
    </w:p>
  </w:endnote>
  <w:endnote w:type="continuationSeparator" w:id="0">
    <w:p w14:paraId="48F2CC8B" w14:textId="77777777" w:rsidR="00B07771" w:rsidRDefault="00B0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572D" w14:textId="77777777" w:rsidR="00FC0AE1" w:rsidRDefault="00B07771">
    <w:pPr>
      <w:pStyle w:val="BodyText"/>
      <w:spacing w:line="14" w:lineRule="auto"/>
      <w:ind w:left="0"/>
      <w:jc w:val="left"/>
      <w:rPr>
        <w:sz w:val="20"/>
      </w:rPr>
    </w:pPr>
    <w:r>
      <w:rPr>
        <w:noProof/>
      </w:rPr>
      <mc:AlternateContent>
        <mc:Choice Requires="wps">
          <w:drawing>
            <wp:anchor distT="0" distB="0" distL="0" distR="0" simplePos="0" relativeHeight="487123968" behindDoc="1" locked="0" layoutInCell="1" allowOverlap="1" wp14:anchorId="4B0D6A2C" wp14:editId="5CAEE8CF">
              <wp:simplePos x="0" y="0"/>
              <wp:positionH relativeFrom="page">
                <wp:posOffset>456691</wp:posOffset>
              </wp:positionH>
              <wp:positionV relativeFrom="page">
                <wp:posOffset>10094467</wp:posOffset>
              </wp:positionV>
              <wp:extent cx="182626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260" cy="165735"/>
                      </a:xfrm>
                      <a:prstGeom prst="rect">
                        <a:avLst/>
                      </a:prstGeom>
                    </wps:spPr>
                    <wps:txbx>
                      <w:txbxContent>
                        <w:p w14:paraId="3070075D" w14:textId="77777777" w:rsidR="00FC0AE1" w:rsidRDefault="00B07771">
                          <w:pPr>
                            <w:spacing w:line="245" w:lineRule="exact"/>
                            <w:ind w:left="20"/>
                          </w:pPr>
                          <w:r>
                            <w:rPr>
                              <w:spacing w:val="-2"/>
                            </w:rPr>
                            <w:t>NELARABINE-REACH</w:t>
                          </w:r>
                          <w:r>
                            <w:rPr>
                              <w:spacing w:val="24"/>
                            </w:rPr>
                            <w:t xml:space="preserve"> </w:t>
                          </w:r>
                          <w:r>
                            <w:rPr>
                              <w:spacing w:val="-2"/>
                            </w:rPr>
                            <w:t>Version-</w:t>
                          </w:r>
                          <w:r>
                            <w:rPr>
                              <w:spacing w:val="-7"/>
                            </w:rPr>
                            <w:t>05</w:t>
                          </w:r>
                        </w:p>
                      </w:txbxContent>
                    </wps:txbx>
                    <wps:bodyPr wrap="square" lIns="0" tIns="0" rIns="0" bIns="0" rtlCol="0">
                      <a:noAutofit/>
                    </wps:bodyPr>
                  </wps:wsp>
                </a:graphicData>
              </a:graphic>
            </wp:anchor>
          </w:drawing>
        </mc:Choice>
        <mc:Fallback>
          <w:pict>
            <v:shapetype w14:anchorId="4B0D6A2C" id="_x0000_t202" coordsize="21600,21600" o:spt="202" path="m,l,21600r21600,l21600,xe">
              <v:stroke joinstyle="miter"/>
              <v:path gradientshapeok="t" o:connecttype="rect"/>
            </v:shapetype>
            <v:shape id="Textbox 1" o:spid="_x0000_s1027" type="#_x0000_t202" style="position:absolute;margin-left:35.95pt;margin-top:794.85pt;width:143.8pt;height:13.05pt;z-index:-1619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URckwEAABsDAAAOAAAAZHJzL2Uyb0RvYy54bWysUsFu2zAMvQ/oPwi6N0oyNCuMOMW2osOA&#10;YhvQ7QMUWYqNWaJKKrHz96MUJxm227ALTZnU43uPWj+MvhcHi9RBqOViNpfCBgNNF3a1/PH96fZe&#10;Cko6NLqHYGt5tCQfNjdv1kOs7BJa6BuLgkECVUOsZZtSrJQi01qvaQbRBi46QK8TH3GnGtQDo/te&#10;LefzlRoAm4hgLBH/fTwV5abgO2dN+uoc2ST6WjK3VCKWuM1Rbda62qGObWcmGvofWHjdBR56gXrU&#10;SYs9dn9B+c4gELg0M+AVONcZWzSwmsX8DzUvrY62aGFzKF5sov8Ha74cXuI3FGn8ACMvsIig+Azm&#10;J7E3aohUTT3ZU6qIu7PQ0aHPX5Yg+CJ7e7z4acckTEa7X66WKy4Zri1Wd+/e3mXD1fV2REqfLHiR&#10;k1oi76sw0IdnSqfWc8tE5jQ/M0njduSWnG6hObKIgfdYS3rda7RS9J8DG5WXfk7wnGzPCab+I5Sn&#10;kbUEeL9P4Loy+Yo7TeYNFO7Ta8kr/v1cuq5vevMLAAD//wMAUEsDBBQABgAIAAAAIQA71IRu4AAA&#10;AAwBAAAPAAAAZHJzL2Rvd25yZXYueG1sTI/BToNAEIbvJr7DZpp4s0s10EJZmsboycRI8eBxgSls&#10;ys4iu23x7R1Pepxv/vzzTb6b7SAuOHnjSMFqGYFAalxrqFPwUb3cb0D4oKnVgyNU8I0edsXtTa6z&#10;1l2pxMshdIJLyGdaQR/CmEnpmx6t9ks3IvHu6CarA49TJ9tJX7ncDvIhihJptSG+0OsRn3psToez&#10;VbD/pPLZfL3V7+WxNFWVRvSanJS6W8z7LYiAc/gLw68+q0PBTrU7U+vFoGC9SjnJPN6kaxCceIzT&#10;GETNKGEIssjl/yeKHwAAAP//AwBQSwECLQAUAAYACAAAACEAtoM4kv4AAADhAQAAEwAAAAAAAAAA&#10;AAAAAAAAAAAAW0NvbnRlbnRfVHlwZXNdLnhtbFBLAQItABQABgAIAAAAIQA4/SH/1gAAAJQBAAAL&#10;AAAAAAAAAAAAAAAAAC8BAABfcmVscy8ucmVsc1BLAQItABQABgAIAAAAIQB97URckwEAABsDAAAO&#10;AAAAAAAAAAAAAAAAAC4CAABkcnMvZTJvRG9jLnhtbFBLAQItABQABgAIAAAAIQA71IRu4AAAAAwB&#10;AAAPAAAAAAAAAAAAAAAAAO0DAABkcnMvZG93bnJldi54bWxQSwUGAAAAAAQABADzAAAA+gQAAAAA&#10;" filled="f" stroked="f">
              <v:textbox inset="0,0,0,0">
                <w:txbxContent>
                  <w:p w14:paraId="3070075D" w14:textId="77777777" w:rsidR="00FC0AE1" w:rsidRDefault="00B07771">
                    <w:pPr>
                      <w:spacing w:line="245" w:lineRule="exact"/>
                      <w:ind w:left="20"/>
                    </w:pPr>
                    <w:r>
                      <w:rPr>
                        <w:spacing w:val="-2"/>
                      </w:rPr>
                      <w:t>NELARABINE-REACH</w:t>
                    </w:r>
                    <w:r>
                      <w:rPr>
                        <w:spacing w:val="24"/>
                      </w:rPr>
                      <w:t xml:space="preserve"> </w:t>
                    </w:r>
                    <w:r>
                      <w:rPr>
                        <w:spacing w:val="-2"/>
                      </w:rPr>
                      <w:t>Version-</w:t>
                    </w:r>
                    <w:r>
                      <w:rPr>
                        <w:spacing w:val="-7"/>
                      </w:rPr>
                      <w:t>05</w:t>
                    </w:r>
                  </w:p>
                </w:txbxContent>
              </v:textbox>
              <w10:wrap anchorx="page" anchory="page"/>
            </v:shape>
          </w:pict>
        </mc:Fallback>
      </mc:AlternateContent>
    </w:r>
    <w:r>
      <w:rPr>
        <w:noProof/>
      </w:rPr>
      <mc:AlternateContent>
        <mc:Choice Requires="wps">
          <w:drawing>
            <wp:anchor distT="0" distB="0" distL="0" distR="0" simplePos="0" relativeHeight="487124480" behindDoc="1" locked="0" layoutInCell="1" allowOverlap="1" wp14:anchorId="3D262A56" wp14:editId="7C32F69C">
              <wp:simplePos x="0" y="0"/>
              <wp:positionH relativeFrom="page">
                <wp:posOffset>6591300</wp:posOffset>
              </wp:positionH>
              <wp:positionV relativeFrom="page">
                <wp:posOffset>10094467</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1440D69" w14:textId="77777777" w:rsidR="00FC0AE1" w:rsidRDefault="00B07771">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3D262A56" id="Textbox 2" o:spid="_x0000_s1028" type="#_x0000_t202" style="position:absolute;margin-left:519pt;margin-top:794.85pt;width:18.3pt;height:13.05pt;z-index:-1619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Jff&#10;bfPgAAAADwEAAA8AAABkcnMvZG93bnJldi54bWxMT8tOwzAQvCPxD9YicaM2rzQNcaoKwQkJkYYD&#10;RyfeJlHjdYjdNvw92xPcZnZGszP5enaDOOIUek8abhcKBFLjbU+ths/q9SYFEaIhawZPqOEHA6yL&#10;y4vcZNafqMTjNraCQyhkRkMX45hJGZoOnQkLPyKxtvOTM5Hp1Eo7mROHu0HeKZVIZ3riD50Z8bnD&#10;Zr89OA2bLypf+u/3+qPclX1VrRS9JXutr6/mzROIiHP8M8O5PleHgjvV/kA2iIG5uk95TGT0mK6W&#10;IM4etXxIQNSMEr6CLHL5f0fxCwAA//8DAFBLAQItABQABgAIAAAAIQC2gziS/gAAAOEBAAATAAAA&#10;AAAAAAAAAAAAAAAAAABbQ29udGVudF9UeXBlc10ueG1sUEsBAi0AFAAGAAgAAAAhADj9If/WAAAA&#10;lAEAAAsAAAAAAAAAAAAAAAAALwEAAF9yZWxzLy5yZWxzUEsBAi0AFAAGAAgAAAAhAB5nX2CYAQAA&#10;IQMAAA4AAAAAAAAAAAAAAAAALgIAAGRycy9lMm9Eb2MueG1sUEsBAi0AFAAGAAgAAAAhAJffbfPg&#10;AAAADwEAAA8AAAAAAAAAAAAAAAAA8gMAAGRycy9kb3ducmV2LnhtbFBLBQYAAAAABAAEAPMAAAD/&#10;BAAAAAA=&#10;" filled="f" stroked="f">
              <v:textbox inset="0,0,0,0">
                <w:txbxContent>
                  <w:p w14:paraId="61440D69" w14:textId="77777777" w:rsidR="00FC0AE1" w:rsidRDefault="00B07771">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49A2" w14:textId="77777777" w:rsidR="00B07771" w:rsidRDefault="00B07771">
      <w:r>
        <w:separator/>
      </w:r>
    </w:p>
  </w:footnote>
  <w:footnote w:type="continuationSeparator" w:id="0">
    <w:p w14:paraId="6ED4AE88" w14:textId="77777777" w:rsidR="00B07771" w:rsidRDefault="00B07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A8C0" w14:textId="77777777" w:rsidR="00B07771" w:rsidRPr="00B07771" w:rsidRDefault="00B07771">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B07771" w:rsidRPr="000B2145" w14:paraId="09390DDE" w14:textId="77777777" w:rsidTr="00C91109">
      <w:trPr>
        <w:trHeight w:val="1012"/>
      </w:trPr>
      <w:tc>
        <w:tcPr>
          <w:tcW w:w="9180" w:type="dxa"/>
          <w:shd w:val="clear" w:color="auto" w:fill="E4F2E0"/>
        </w:tcPr>
        <w:p w14:paraId="41698C52" w14:textId="77777777" w:rsidR="00B07771" w:rsidRPr="000E4791" w:rsidRDefault="00B07771" w:rsidP="00B07771">
          <w:pPr>
            <w:pStyle w:val="Footer"/>
            <w:rPr>
              <w:b/>
              <w:sz w:val="18"/>
              <w:szCs w:val="18"/>
            </w:rPr>
          </w:pPr>
          <w:bookmarkStart w:id="19" w:name="_Hlk109054010"/>
          <w:r w:rsidRPr="00EC6631">
            <w:rPr>
              <w:b/>
              <w:sz w:val="18"/>
              <w:szCs w:val="18"/>
            </w:rPr>
            <w:t xml:space="preserve">AusPAR - </w:t>
          </w:r>
          <w:r w:rsidRPr="000D3D40">
            <w:rPr>
              <w:b/>
              <w:sz w:val="18"/>
              <w:szCs w:val="18"/>
            </w:rPr>
            <w:t>AusPAR – Nelarabine Reach - nelarabine - Reach Pharmaceuticals Pty Ltd – Type A - PM-2023-00623-1-6</w:t>
          </w:r>
          <w:r>
            <w:rPr>
              <w:b/>
              <w:sz w:val="18"/>
              <w:szCs w:val="18"/>
            </w:rPr>
            <w:t xml:space="preserve"> </w:t>
          </w:r>
          <w:r w:rsidRPr="000D3D40">
            <w:rPr>
              <w:b/>
              <w:sz w:val="18"/>
              <w:szCs w:val="18"/>
            </w:rPr>
            <w:t>Date of Finalisation: 21 August 2024</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9"/>
  </w:tbl>
  <w:p w14:paraId="716144BC" w14:textId="77777777" w:rsidR="00B07771" w:rsidRPr="00B07771" w:rsidRDefault="00B0777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A2464"/>
    <w:multiLevelType w:val="multilevel"/>
    <w:tmpl w:val="12C222B0"/>
    <w:lvl w:ilvl="0">
      <w:start w:val="1"/>
      <w:numFmt w:val="decimal"/>
      <w:lvlText w:val="%1"/>
      <w:lvlJc w:val="left"/>
      <w:pPr>
        <w:ind w:left="651" w:hanging="437"/>
        <w:jc w:val="left"/>
      </w:pPr>
      <w:rPr>
        <w:rFonts w:ascii="Calibri" w:eastAsia="Calibri" w:hAnsi="Calibri" w:cs="Calibri" w:hint="default"/>
        <w:b/>
        <w:bCs/>
        <w:i w:val="0"/>
        <w:iCs w:val="0"/>
        <w:spacing w:val="0"/>
        <w:w w:val="100"/>
        <w:sz w:val="28"/>
        <w:szCs w:val="28"/>
        <w:lang w:val="en-US" w:eastAsia="en-US" w:bidi="ar-SA"/>
      </w:rPr>
    </w:lvl>
    <w:lvl w:ilvl="1">
      <w:start w:val="1"/>
      <w:numFmt w:val="decimal"/>
      <w:lvlText w:val="%1.%2"/>
      <w:lvlJc w:val="left"/>
      <w:pPr>
        <w:ind w:left="1097" w:hanging="437"/>
        <w:jc w:val="left"/>
      </w:pPr>
      <w:rPr>
        <w:rFonts w:hint="default"/>
        <w:spacing w:val="0"/>
        <w:w w:val="100"/>
        <w:lang w:val="en-US" w:eastAsia="en-US" w:bidi="ar-SA"/>
      </w:rPr>
    </w:lvl>
    <w:lvl w:ilvl="2">
      <w:numFmt w:val="bullet"/>
      <w:lvlText w:val="-"/>
      <w:lvlJc w:val="left"/>
      <w:pPr>
        <w:ind w:left="672" w:hanging="13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196" w:hanging="130"/>
      </w:pPr>
      <w:rPr>
        <w:rFonts w:hint="default"/>
        <w:lang w:val="en-US" w:eastAsia="en-US" w:bidi="ar-SA"/>
      </w:rPr>
    </w:lvl>
    <w:lvl w:ilvl="4">
      <w:numFmt w:val="bullet"/>
      <w:lvlText w:val="•"/>
      <w:lvlJc w:val="left"/>
      <w:pPr>
        <w:ind w:left="3292" w:hanging="130"/>
      </w:pPr>
      <w:rPr>
        <w:rFonts w:hint="default"/>
        <w:lang w:val="en-US" w:eastAsia="en-US" w:bidi="ar-SA"/>
      </w:rPr>
    </w:lvl>
    <w:lvl w:ilvl="5">
      <w:numFmt w:val="bullet"/>
      <w:lvlText w:val="•"/>
      <w:lvlJc w:val="left"/>
      <w:pPr>
        <w:ind w:left="4389" w:hanging="130"/>
      </w:pPr>
      <w:rPr>
        <w:rFonts w:hint="default"/>
        <w:lang w:val="en-US" w:eastAsia="en-US" w:bidi="ar-SA"/>
      </w:rPr>
    </w:lvl>
    <w:lvl w:ilvl="6">
      <w:numFmt w:val="bullet"/>
      <w:lvlText w:val="•"/>
      <w:lvlJc w:val="left"/>
      <w:pPr>
        <w:ind w:left="5485" w:hanging="130"/>
      </w:pPr>
      <w:rPr>
        <w:rFonts w:hint="default"/>
        <w:lang w:val="en-US" w:eastAsia="en-US" w:bidi="ar-SA"/>
      </w:rPr>
    </w:lvl>
    <w:lvl w:ilvl="7">
      <w:numFmt w:val="bullet"/>
      <w:lvlText w:val="•"/>
      <w:lvlJc w:val="left"/>
      <w:pPr>
        <w:ind w:left="6582" w:hanging="130"/>
      </w:pPr>
      <w:rPr>
        <w:rFonts w:hint="default"/>
        <w:lang w:val="en-US" w:eastAsia="en-US" w:bidi="ar-SA"/>
      </w:rPr>
    </w:lvl>
    <w:lvl w:ilvl="8">
      <w:numFmt w:val="bullet"/>
      <w:lvlText w:val="•"/>
      <w:lvlJc w:val="left"/>
      <w:pPr>
        <w:ind w:left="7678" w:hanging="130"/>
      </w:pPr>
      <w:rPr>
        <w:rFonts w:hint="default"/>
        <w:lang w:val="en-US" w:eastAsia="en-US" w:bidi="ar-SA"/>
      </w:rPr>
    </w:lvl>
  </w:abstractNum>
  <w:num w:numId="1" w16cid:durableId="124257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C0AE1"/>
    <w:rsid w:val="000D4A77"/>
    <w:rsid w:val="00816E3E"/>
    <w:rsid w:val="00B07771"/>
    <w:rsid w:val="00FC0A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F38D"/>
  <w15:docId w15:val="{09D8DB1D-F2C9-4CC7-BD23-C11E3A75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50" w:hanging="431"/>
      <w:outlineLvl w:val="0"/>
    </w:pPr>
    <w:rPr>
      <w:b/>
      <w:bCs/>
      <w:sz w:val="28"/>
      <w:szCs w:val="28"/>
    </w:rPr>
  </w:style>
  <w:style w:type="paragraph" w:styleId="Heading2">
    <w:name w:val="heading 2"/>
    <w:basedOn w:val="Normal"/>
    <w:uiPriority w:val="9"/>
    <w:unhideWhenUsed/>
    <w:qFormat/>
    <w:pPr>
      <w:spacing w:before="54"/>
      <w:ind w:left="67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2"/>
      <w:jc w:val="both"/>
    </w:pPr>
    <w:rPr>
      <w:sz w:val="24"/>
      <w:szCs w:val="24"/>
    </w:rPr>
  </w:style>
  <w:style w:type="paragraph" w:styleId="Title">
    <w:name w:val="Title"/>
    <w:basedOn w:val="Normal"/>
    <w:uiPriority w:val="10"/>
    <w:qFormat/>
    <w:pPr>
      <w:spacing w:before="219"/>
      <w:ind w:left="104"/>
    </w:pPr>
    <w:rPr>
      <w:b/>
      <w:bCs/>
      <w:sz w:val="32"/>
      <w:szCs w:val="32"/>
    </w:rPr>
  </w:style>
  <w:style w:type="paragraph" w:styleId="ListParagraph">
    <w:name w:val="List Paragraph"/>
    <w:basedOn w:val="Normal"/>
    <w:uiPriority w:val="1"/>
    <w:qFormat/>
    <w:pPr>
      <w:ind w:left="1094" w:hanging="434"/>
    </w:pPr>
  </w:style>
  <w:style w:type="paragraph" w:customStyle="1" w:styleId="TableParagraph">
    <w:name w:val="Table Paragraph"/>
    <w:basedOn w:val="Normal"/>
    <w:uiPriority w:val="1"/>
    <w:qFormat/>
    <w:pPr>
      <w:spacing w:before="32"/>
      <w:ind w:left="30"/>
    </w:pPr>
  </w:style>
  <w:style w:type="paragraph" w:styleId="Header">
    <w:name w:val="header"/>
    <w:basedOn w:val="Normal"/>
    <w:link w:val="HeaderChar"/>
    <w:uiPriority w:val="99"/>
    <w:unhideWhenUsed/>
    <w:rsid w:val="00B07771"/>
    <w:pPr>
      <w:tabs>
        <w:tab w:val="center" w:pos="4513"/>
        <w:tab w:val="right" w:pos="9026"/>
      </w:tabs>
    </w:pPr>
  </w:style>
  <w:style w:type="character" w:customStyle="1" w:styleId="HeaderChar">
    <w:name w:val="Header Char"/>
    <w:basedOn w:val="DefaultParagraphFont"/>
    <w:link w:val="Header"/>
    <w:uiPriority w:val="99"/>
    <w:rsid w:val="00B07771"/>
    <w:rPr>
      <w:rFonts w:ascii="Calibri" w:eastAsia="Calibri" w:hAnsi="Calibri" w:cs="Calibri"/>
    </w:rPr>
  </w:style>
  <w:style w:type="paragraph" w:styleId="Footer">
    <w:name w:val="footer"/>
    <w:basedOn w:val="Normal"/>
    <w:link w:val="FooterChar"/>
    <w:unhideWhenUsed/>
    <w:rsid w:val="00B07771"/>
    <w:pPr>
      <w:tabs>
        <w:tab w:val="center" w:pos="4513"/>
        <w:tab w:val="right" w:pos="9026"/>
      </w:tabs>
    </w:pPr>
  </w:style>
  <w:style w:type="character" w:customStyle="1" w:styleId="FooterChar">
    <w:name w:val="Footer Char"/>
    <w:basedOn w:val="DefaultParagraphFont"/>
    <w:link w:val="Footer"/>
    <w:rsid w:val="00B07771"/>
    <w:rPr>
      <w:rFonts w:ascii="Calibri" w:eastAsia="Calibri" w:hAnsi="Calibri" w:cs="Calibri"/>
    </w:rPr>
  </w:style>
  <w:style w:type="character" w:styleId="Hyperlink">
    <w:name w:val="Hyperlink"/>
    <w:basedOn w:val="DefaultParagraphFont"/>
    <w:uiPriority w:val="99"/>
    <w:unhideWhenUsed/>
    <w:rsid w:val="00B07771"/>
    <w:rPr>
      <w:color w:val="0000FF"/>
      <w:u w:val="single"/>
    </w:rPr>
  </w:style>
  <w:style w:type="table" w:styleId="TableGrid">
    <w:name w:val="Table Grid"/>
    <w:basedOn w:val="TableNormal"/>
    <w:uiPriority w:val="59"/>
    <w:rsid w:val="00B07771"/>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southernxp.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hyperlink" Target="http://www.tga.gov.au/reporting-problem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4421</Words>
  <Characters>24719</Characters>
  <Application>Microsoft Office Word</Application>
  <DocSecurity>0</DocSecurity>
  <Lines>650</Lines>
  <Paragraphs>448</Paragraphs>
  <ScaleCrop>false</ScaleCrop>
  <HeadingPairs>
    <vt:vector size="2" baseType="variant">
      <vt:variant>
        <vt:lpstr>Title</vt:lpstr>
      </vt:variant>
      <vt:variant>
        <vt:i4>1</vt:i4>
      </vt:variant>
    </vt:vector>
  </HeadingPairs>
  <TitlesOfParts>
    <vt:vector size="1" baseType="lpstr">
      <vt:lpstr/>
    </vt:vector>
  </TitlesOfParts>
  <Company>Reach Pharmaceuticals Pty Ltd</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Nelarabine-Reach</dc:title>
  <dc:subject>prescription medicinets</dc:subject>
  <dc:creator>Southern Cross Pharma</dc:creator>
  <cp:lastModifiedBy>LACK, Janet</cp:lastModifiedBy>
  <cp:revision>4</cp:revision>
  <dcterms:created xsi:type="dcterms:W3CDTF">2024-08-26T23:54:00Z</dcterms:created>
  <dcterms:modified xsi:type="dcterms:W3CDTF">2024-08-27T00:18:00Z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Acrobat PDFMaker 23 for Word</vt:lpwstr>
  </property>
  <property fmtid="{D5CDD505-2E9C-101B-9397-08002B2CF9AE}" pid="4" name="LastSaved">
    <vt:filetime>2024-08-21T00:00:00Z</vt:filetime>
  </property>
  <property fmtid="{D5CDD505-2E9C-101B-9397-08002B2CF9AE}" pid="5" name="Producer">
    <vt:lpwstr>Adobe PDF Library 23.8.75</vt:lpwstr>
  </property>
  <property fmtid="{D5CDD505-2E9C-101B-9397-08002B2CF9AE}" pid="6" name="SourceModified">
    <vt:lpwstr>D:20240229005155</vt:lpwstr>
  </property>
</Properties>
</file>