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773A1" w14:textId="77777777" w:rsidR="00196D12" w:rsidRDefault="00196D12" w:rsidP="006B6C79">
      <w:pPr>
        <w:pStyle w:val="BodyText"/>
        <w:spacing w:before="4"/>
        <w:ind w:left="0"/>
        <w:rPr>
          <w:rFonts w:ascii="Cambria"/>
          <w:b/>
        </w:rPr>
      </w:pPr>
    </w:p>
    <w:p w14:paraId="3DF773A2" w14:textId="77777777" w:rsidR="00196D12" w:rsidRDefault="00071840" w:rsidP="006B6C79">
      <w:pPr>
        <w:pStyle w:val="BodyText"/>
      </w:pPr>
      <w:r>
        <w:rPr>
          <w:rFonts w:ascii="Arial" w:hAnsi="Arial"/>
          <w:position w:val="17"/>
        </w:rPr>
        <w:t>▼</w:t>
      </w:r>
      <w:r>
        <w:rPr>
          <w:rFonts w:ascii="Arial" w:hAnsi="Arial"/>
          <w:spacing w:val="54"/>
          <w:w w:val="150"/>
          <w:position w:val="17"/>
        </w:rPr>
        <w:t xml:space="preserve"> </w:t>
      </w:r>
      <w:r>
        <w:t>This</w:t>
      </w:r>
      <w:r>
        <w:rPr>
          <w:spacing w:val="-2"/>
        </w:rPr>
        <w:t xml:space="preserve"> </w:t>
      </w:r>
      <w:r>
        <w:t>medicinal</w:t>
      </w:r>
      <w:r>
        <w:rPr>
          <w:spacing w:val="-1"/>
        </w:rPr>
        <w:t xml:space="preserve"> </w:t>
      </w:r>
      <w:r>
        <w:t>product</w:t>
      </w:r>
      <w:r>
        <w:rPr>
          <w:spacing w:val="-1"/>
        </w:rPr>
        <w:t xml:space="preserve"> </w:t>
      </w:r>
      <w:r>
        <w:t>is</w:t>
      </w:r>
      <w:r>
        <w:rPr>
          <w:spacing w:val="-1"/>
        </w:rPr>
        <w:t xml:space="preserve"> </w:t>
      </w:r>
      <w:r>
        <w:t>subject</w:t>
      </w:r>
      <w:r>
        <w:rPr>
          <w:spacing w:val="-2"/>
        </w:rPr>
        <w:t xml:space="preserve"> </w:t>
      </w:r>
      <w:r>
        <w:t>to</w:t>
      </w:r>
      <w:r>
        <w:rPr>
          <w:spacing w:val="-1"/>
        </w:rPr>
        <w:t xml:space="preserve"> </w:t>
      </w:r>
      <w:r>
        <w:t>additional</w:t>
      </w:r>
      <w:r>
        <w:rPr>
          <w:spacing w:val="-1"/>
        </w:rPr>
        <w:t xml:space="preserve"> </w:t>
      </w:r>
      <w:r>
        <w:t>monitoring</w:t>
      </w:r>
      <w:r>
        <w:rPr>
          <w:spacing w:val="-2"/>
        </w:rPr>
        <w:t xml:space="preserve"> </w:t>
      </w:r>
      <w:r>
        <w:t>in</w:t>
      </w:r>
      <w:r>
        <w:rPr>
          <w:spacing w:val="-1"/>
        </w:rPr>
        <w:t xml:space="preserve"> </w:t>
      </w:r>
      <w:r>
        <w:t>Australia.</w:t>
      </w:r>
      <w:r>
        <w:rPr>
          <w:spacing w:val="-1"/>
        </w:rPr>
        <w:t xml:space="preserve"> </w:t>
      </w:r>
      <w:r>
        <w:t>This</w:t>
      </w:r>
      <w:r>
        <w:rPr>
          <w:spacing w:val="-2"/>
        </w:rPr>
        <w:t xml:space="preserve"> </w:t>
      </w:r>
      <w:r>
        <w:t>will</w:t>
      </w:r>
      <w:r>
        <w:rPr>
          <w:spacing w:val="-1"/>
        </w:rPr>
        <w:t xml:space="preserve"> </w:t>
      </w:r>
      <w:r>
        <w:rPr>
          <w:spacing w:val="-2"/>
        </w:rPr>
        <w:t>allow</w:t>
      </w:r>
    </w:p>
    <w:p w14:paraId="3DF773A3" w14:textId="77777777" w:rsidR="00196D12" w:rsidRDefault="00071840" w:rsidP="006B6C79">
      <w:pPr>
        <w:pStyle w:val="BodyText"/>
        <w:spacing w:before="41" w:line="278" w:lineRule="auto"/>
        <w:ind w:right="178"/>
      </w:pPr>
      <w:r>
        <w:t>quick</w:t>
      </w:r>
      <w:r>
        <w:rPr>
          <w:spacing w:val="-4"/>
        </w:rPr>
        <w:t xml:space="preserve"> </w:t>
      </w:r>
      <w:r>
        <w:t>identification</w:t>
      </w:r>
      <w:r>
        <w:rPr>
          <w:spacing w:val="-4"/>
        </w:rPr>
        <w:t xml:space="preserve"> </w:t>
      </w:r>
      <w:r>
        <w:t>of</w:t>
      </w:r>
      <w:r>
        <w:rPr>
          <w:spacing w:val="-5"/>
        </w:rPr>
        <w:t xml:space="preserve"> </w:t>
      </w:r>
      <w:r>
        <w:t>new</w:t>
      </w:r>
      <w:r>
        <w:rPr>
          <w:spacing w:val="-5"/>
        </w:rPr>
        <w:t xml:space="preserve"> </w:t>
      </w:r>
      <w:r>
        <w:t>safety</w:t>
      </w:r>
      <w:r>
        <w:rPr>
          <w:spacing w:val="-4"/>
        </w:rPr>
        <w:t xml:space="preserve"> </w:t>
      </w:r>
      <w:r>
        <w:t>information.</w:t>
      </w:r>
      <w:r>
        <w:rPr>
          <w:spacing w:val="-4"/>
        </w:rPr>
        <w:t xml:space="preserve"> </w:t>
      </w:r>
      <w:r>
        <w:t>Healthcare</w:t>
      </w:r>
      <w:r>
        <w:rPr>
          <w:spacing w:val="-5"/>
        </w:rPr>
        <w:t xml:space="preserve"> </w:t>
      </w:r>
      <w:r>
        <w:t>professionals</w:t>
      </w:r>
      <w:r>
        <w:rPr>
          <w:spacing w:val="-2"/>
        </w:rPr>
        <w:t xml:space="preserve"> </w:t>
      </w:r>
      <w:r>
        <w:t>are</w:t>
      </w:r>
      <w:r>
        <w:rPr>
          <w:spacing w:val="-3"/>
        </w:rPr>
        <w:t xml:space="preserve"> </w:t>
      </w:r>
      <w:r>
        <w:t>asked</w:t>
      </w:r>
      <w:r>
        <w:rPr>
          <w:spacing w:val="-4"/>
        </w:rPr>
        <w:t xml:space="preserve"> </w:t>
      </w:r>
      <w:r>
        <w:t>to</w:t>
      </w:r>
      <w:r>
        <w:rPr>
          <w:spacing w:val="-4"/>
        </w:rPr>
        <w:t xml:space="preserve"> </w:t>
      </w:r>
      <w:r>
        <w:t xml:space="preserve">report any suspected adverse events at </w:t>
      </w:r>
      <w:hyperlink r:id="rId7">
        <w:r>
          <w:rPr>
            <w:color w:val="0000FF"/>
            <w:u w:val="single" w:color="0000FF"/>
          </w:rPr>
          <w:t>www.tga.gov.au/reporting-problems</w:t>
        </w:r>
        <w:r>
          <w:t>.</w:t>
        </w:r>
      </w:hyperlink>
    </w:p>
    <w:p w14:paraId="3DF773A4" w14:textId="77777777" w:rsidR="00196D12" w:rsidRDefault="00071840" w:rsidP="006B6C79">
      <w:pPr>
        <w:pStyle w:val="Heading1"/>
        <w:spacing w:before="196"/>
        <w:ind w:left="780" w:firstLine="0"/>
      </w:pPr>
      <w:r>
        <w:rPr>
          <w:spacing w:val="-12"/>
        </w:rPr>
        <w:t>AUSTRALIAN</w:t>
      </w:r>
      <w:r>
        <w:rPr>
          <w:spacing w:val="-15"/>
        </w:rPr>
        <w:t xml:space="preserve"> </w:t>
      </w:r>
      <w:r>
        <w:rPr>
          <w:spacing w:val="-12"/>
        </w:rPr>
        <w:t>PRODUCT</w:t>
      </w:r>
      <w:r>
        <w:rPr>
          <w:spacing w:val="-11"/>
        </w:rPr>
        <w:t xml:space="preserve"> </w:t>
      </w:r>
      <w:r>
        <w:rPr>
          <w:spacing w:val="-12"/>
        </w:rPr>
        <w:t>INFORMATION –</w:t>
      </w:r>
      <w:r>
        <w:rPr>
          <w:spacing w:val="-10"/>
        </w:rPr>
        <w:t xml:space="preserve"> </w:t>
      </w:r>
      <w:r>
        <w:rPr>
          <w:spacing w:val="-12"/>
        </w:rPr>
        <w:t>IDEFIRIX</w:t>
      </w:r>
      <w:r>
        <w:rPr>
          <w:spacing w:val="-12"/>
          <w:position w:val="7"/>
          <w:sz w:val="18"/>
        </w:rPr>
        <w:t>®</w:t>
      </w:r>
      <w:r>
        <w:rPr>
          <w:spacing w:val="12"/>
          <w:position w:val="7"/>
          <w:sz w:val="18"/>
        </w:rPr>
        <w:t xml:space="preserve"> </w:t>
      </w:r>
      <w:r>
        <w:rPr>
          <w:spacing w:val="-12"/>
        </w:rPr>
        <w:t>(IMLIFIDASE)</w:t>
      </w:r>
    </w:p>
    <w:p w14:paraId="3DF773A5" w14:textId="77777777" w:rsidR="00196D12" w:rsidRDefault="00196D12" w:rsidP="006B6C79">
      <w:pPr>
        <w:pStyle w:val="BodyText"/>
        <w:spacing w:before="152"/>
        <w:ind w:left="0"/>
        <w:rPr>
          <w:rFonts w:ascii="Cambria"/>
          <w:b/>
          <w:sz w:val="28"/>
        </w:rPr>
      </w:pPr>
    </w:p>
    <w:p w14:paraId="3DF773A6" w14:textId="77777777" w:rsidR="00196D12" w:rsidRDefault="00071840" w:rsidP="006B6C79">
      <w:pPr>
        <w:pStyle w:val="ListParagraph"/>
        <w:numPr>
          <w:ilvl w:val="0"/>
          <w:numId w:val="1"/>
        </w:numPr>
        <w:tabs>
          <w:tab w:val="left" w:pos="1212"/>
        </w:tabs>
        <w:ind w:hanging="432"/>
        <w:rPr>
          <w:rFonts w:ascii="Cambria"/>
          <w:b/>
          <w:sz w:val="28"/>
        </w:rPr>
      </w:pPr>
      <w:r>
        <w:rPr>
          <w:rFonts w:ascii="Cambria"/>
          <w:b/>
          <w:sz w:val="28"/>
        </w:rPr>
        <w:t>NAME</w:t>
      </w:r>
      <w:r>
        <w:rPr>
          <w:rFonts w:ascii="Cambria"/>
          <w:b/>
          <w:spacing w:val="-2"/>
          <w:sz w:val="28"/>
        </w:rPr>
        <w:t xml:space="preserve"> </w:t>
      </w:r>
      <w:r>
        <w:rPr>
          <w:rFonts w:ascii="Cambria"/>
          <w:b/>
          <w:sz w:val="28"/>
        </w:rPr>
        <w:t>OF</w:t>
      </w:r>
      <w:r>
        <w:rPr>
          <w:rFonts w:ascii="Cambria"/>
          <w:b/>
          <w:spacing w:val="-4"/>
          <w:sz w:val="28"/>
        </w:rPr>
        <w:t xml:space="preserve"> </w:t>
      </w:r>
      <w:r>
        <w:rPr>
          <w:rFonts w:ascii="Cambria"/>
          <w:b/>
          <w:sz w:val="28"/>
        </w:rPr>
        <w:t>THE</w:t>
      </w:r>
      <w:r>
        <w:rPr>
          <w:rFonts w:ascii="Cambria"/>
          <w:b/>
          <w:spacing w:val="-1"/>
          <w:sz w:val="28"/>
        </w:rPr>
        <w:t xml:space="preserve"> </w:t>
      </w:r>
      <w:r>
        <w:rPr>
          <w:rFonts w:ascii="Cambria"/>
          <w:b/>
          <w:spacing w:val="-2"/>
          <w:sz w:val="28"/>
        </w:rPr>
        <w:t>MEDICINE</w:t>
      </w:r>
    </w:p>
    <w:p w14:paraId="3DF773A7" w14:textId="77777777" w:rsidR="00196D12" w:rsidRDefault="00071840" w:rsidP="006B6C79">
      <w:pPr>
        <w:pStyle w:val="BodyText"/>
        <w:spacing w:before="48"/>
      </w:pPr>
      <w:r>
        <w:t>Idefirix</w:t>
      </w:r>
      <w:r>
        <w:rPr>
          <w:vertAlign w:val="superscript"/>
        </w:rPr>
        <w:t>®</w:t>
      </w:r>
      <w:r>
        <w:rPr>
          <w:spacing w:val="-2"/>
        </w:rPr>
        <w:t xml:space="preserve"> </w:t>
      </w:r>
      <w:r>
        <w:t>11</w:t>
      </w:r>
      <w:r>
        <w:rPr>
          <w:spacing w:val="-1"/>
        </w:rPr>
        <w:t xml:space="preserve"> </w:t>
      </w:r>
      <w:r>
        <w:t>mg</w:t>
      </w:r>
      <w:r>
        <w:rPr>
          <w:spacing w:val="-1"/>
        </w:rPr>
        <w:t xml:space="preserve"> </w:t>
      </w:r>
      <w:r>
        <w:t>powder for</w:t>
      </w:r>
      <w:r>
        <w:rPr>
          <w:spacing w:val="-3"/>
        </w:rPr>
        <w:t xml:space="preserve"> </w:t>
      </w:r>
      <w:r>
        <w:t>concentrate</w:t>
      </w:r>
      <w:r>
        <w:rPr>
          <w:spacing w:val="-2"/>
        </w:rPr>
        <w:t xml:space="preserve"> </w:t>
      </w:r>
      <w:r>
        <w:t>for</w:t>
      </w:r>
      <w:r>
        <w:rPr>
          <w:spacing w:val="-2"/>
        </w:rPr>
        <w:t xml:space="preserve"> </w:t>
      </w:r>
      <w:r>
        <w:t>solution</w:t>
      </w:r>
      <w:r>
        <w:rPr>
          <w:spacing w:val="-1"/>
        </w:rPr>
        <w:t xml:space="preserve"> </w:t>
      </w:r>
      <w:r>
        <w:t>for</w:t>
      </w:r>
      <w:r>
        <w:rPr>
          <w:spacing w:val="-2"/>
        </w:rPr>
        <w:t xml:space="preserve"> infusion</w:t>
      </w:r>
    </w:p>
    <w:p w14:paraId="3DF773A8" w14:textId="77777777" w:rsidR="00196D12" w:rsidRDefault="00196D12" w:rsidP="006B6C79">
      <w:pPr>
        <w:pStyle w:val="BodyText"/>
        <w:spacing w:before="248"/>
        <w:ind w:left="0"/>
      </w:pPr>
    </w:p>
    <w:p w14:paraId="3DF773A9" w14:textId="77777777" w:rsidR="00196D12" w:rsidRDefault="00071840" w:rsidP="006B6C79">
      <w:pPr>
        <w:pStyle w:val="Heading1"/>
        <w:numPr>
          <w:ilvl w:val="0"/>
          <w:numId w:val="1"/>
        </w:numPr>
        <w:tabs>
          <w:tab w:val="left" w:pos="1212"/>
        </w:tabs>
        <w:ind w:hanging="432"/>
      </w:pPr>
      <w:bookmarkStart w:id="0" w:name="_bookmark0"/>
      <w:bookmarkEnd w:id="0"/>
      <w:r>
        <w:t>QUALITATIVE</w:t>
      </w:r>
      <w:r>
        <w:rPr>
          <w:spacing w:val="-9"/>
        </w:rPr>
        <w:t xml:space="preserve"> </w:t>
      </w:r>
      <w:r>
        <w:t>AND</w:t>
      </w:r>
      <w:r>
        <w:rPr>
          <w:spacing w:val="-7"/>
        </w:rPr>
        <w:t xml:space="preserve"> </w:t>
      </w:r>
      <w:r>
        <w:t>QUANTITATIVE</w:t>
      </w:r>
      <w:r>
        <w:rPr>
          <w:spacing w:val="-6"/>
        </w:rPr>
        <w:t xml:space="preserve"> </w:t>
      </w:r>
      <w:r>
        <w:rPr>
          <w:spacing w:val="-2"/>
        </w:rPr>
        <w:t>COMPOSITION</w:t>
      </w:r>
    </w:p>
    <w:p w14:paraId="3DF773AA" w14:textId="77777777" w:rsidR="00196D12" w:rsidRDefault="00071840" w:rsidP="006B6C79">
      <w:pPr>
        <w:pStyle w:val="BodyText"/>
        <w:spacing w:before="47" w:line="276" w:lineRule="auto"/>
        <w:ind w:right="165"/>
      </w:pPr>
      <w:r>
        <w:t>Each</w:t>
      </w:r>
      <w:r>
        <w:rPr>
          <w:spacing w:val="-3"/>
        </w:rPr>
        <w:t xml:space="preserve"> </w:t>
      </w:r>
      <w:r>
        <w:t>vial</w:t>
      </w:r>
      <w:r>
        <w:rPr>
          <w:spacing w:val="-3"/>
        </w:rPr>
        <w:t xml:space="preserve"> </w:t>
      </w:r>
      <w:r>
        <w:t>contains</w:t>
      </w:r>
      <w:r>
        <w:rPr>
          <w:spacing w:val="-3"/>
        </w:rPr>
        <w:t xml:space="preserve"> </w:t>
      </w:r>
      <w:r>
        <w:t>11</w:t>
      </w:r>
      <w:r>
        <w:rPr>
          <w:spacing w:val="-3"/>
        </w:rPr>
        <w:t xml:space="preserve"> </w:t>
      </w:r>
      <w:r>
        <w:t>mg</w:t>
      </w:r>
      <w:r>
        <w:rPr>
          <w:spacing w:val="-1"/>
        </w:rPr>
        <w:t xml:space="preserve"> </w:t>
      </w:r>
      <w:r>
        <w:t>imlifidase</w:t>
      </w:r>
      <w:r>
        <w:rPr>
          <w:spacing w:val="-4"/>
        </w:rPr>
        <w:t xml:space="preserve"> </w:t>
      </w:r>
      <w:r>
        <w:t>produced</w:t>
      </w:r>
      <w:r>
        <w:rPr>
          <w:spacing w:val="-3"/>
        </w:rPr>
        <w:t xml:space="preserve"> </w:t>
      </w:r>
      <w:r>
        <w:t>in</w:t>
      </w:r>
      <w:r>
        <w:rPr>
          <w:spacing w:val="-3"/>
        </w:rPr>
        <w:t xml:space="preserve"> </w:t>
      </w:r>
      <w:r>
        <w:rPr>
          <w:i/>
        </w:rPr>
        <w:t>Escherichia</w:t>
      </w:r>
      <w:r>
        <w:rPr>
          <w:i/>
          <w:spacing w:val="-3"/>
        </w:rPr>
        <w:t xml:space="preserve"> </w:t>
      </w:r>
      <w:r>
        <w:rPr>
          <w:i/>
        </w:rPr>
        <w:t>coli</w:t>
      </w:r>
      <w:r>
        <w:rPr>
          <w:i/>
          <w:spacing w:val="-3"/>
        </w:rPr>
        <w:t xml:space="preserve"> </w:t>
      </w:r>
      <w:r>
        <w:t>cells</w:t>
      </w:r>
      <w:r>
        <w:rPr>
          <w:spacing w:val="-3"/>
        </w:rPr>
        <w:t xml:space="preserve"> </w:t>
      </w:r>
      <w:r>
        <w:t>by</w:t>
      </w:r>
      <w:r>
        <w:rPr>
          <w:spacing w:val="-3"/>
        </w:rPr>
        <w:t xml:space="preserve"> </w:t>
      </w:r>
      <w:r>
        <w:t>recombinant</w:t>
      </w:r>
      <w:r>
        <w:rPr>
          <w:spacing w:val="-3"/>
        </w:rPr>
        <w:t xml:space="preserve"> </w:t>
      </w:r>
      <w:r>
        <w:t xml:space="preserve">DNA </w:t>
      </w:r>
      <w:r>
        <w:rPr>
          <w:spacing w:val="-2"/>
        </w:rPr>
        <w:t>technology.</w:t>
      </w:r>
    </w:p>
    <w:p w14:paraId="3DF773AB" w14:textId="77777777" w:rsidR="00196D12" w:rsidRDefault="00071840" w:rsidP="006B6C79">
      <w:pPr>
        <w:pStyle w:val="BodyText"/>
        <w:spacing w:before="201" w:line="448" w:lineRule="auto"/>
        <w:ind w:right="795"/>
      </w:pPr>
      <w:r>
        <w:t>After</w:t>
      </w:r>
      <w:r>
        <w:rPr>
          <w:spacing w:val="-4"/>
        </w:rPr>
        <w:t xml:space="preserve"> </w:t>
      </w:r>
      <w:r>
        <w:t>reconstitution</w:t>
      </w:r>
      <w:r>
        <w:rPr>
          <w:spacing w:val="-4"/>
        </w:rPr>
        <w:t xml:space="preserve"> </w:t>
      </w:r>
      <w:r>
        <w:t>and</w:t>
      </w:r>
      <w:r>
        <w:rPr>
          <w:spacing w:val="-4"/>
        </w:rPr>
        <w:t xml:space="preserve"> </w:t>
      </w:r>
      <w:r>
        <w:t>dilution,</w:t>
      </w:r>
      <w:r>
        <w:rPr>
          <w:spacing w:val="-4"/>
        </w:rPr>
        <w:t xml:space="preserve"> </w:t>
      </w:r>
      <w:r>
        <w:t>each</w:t>
      </w:r>
      <w:r>
        <w:rPr>
          <w:spacing w:val="-4"/>
        </w:rPr>
        <w:t xml:space="preserve"> </w:t>
      </w:r>
      <w:r>
        <w:t>mL</w:t>
      </w:r>
      <w:r>
        <w:rPr>
          <w:spacing w:val="-4"/>
        </w:rPr>
        <w:t xml:space="preserve"> </w:t>
      </w:r>
      <w:r>
        <w:t>of</w:t>
      </w:r>
      <w:r>
        <w:rPr>
          <w:spacing w:val="-4"/>
        </w:rPr>
        <w:t xml:space="preserve"> </w:t>
      </w:r>
      <w:r>
        <w:t>concentrate</w:t>
      </w:r>
      <w:r>
        <w:rPr>
          <w:spacing w:val="-3"/>
        </w:rPr>
        <w:t xml:space="preserve"> </w:t>
      </w:r>
      <w:r>
        <w:t>contains</w:t>
      </w:r>
      <w:r>
        <w:rPr>
          <w:spacing w:val="-4"/>
        </w:rPr>
        <w:t xml:space="preserve"> </w:t>
      </w:r>
      <w:r>
        <w:t>10</w:t>
      </w:r>
      <w:r>
        <w:rPr>
          <w:spacing w:val="-4"/>
        </w:rPr>
        <w:t xml:space="preserve"> </w:t>
      </w:r>
      <w:r>
        <w:t>mg</w:t>
      </w:r>
      <w:r>
        <w:rPr>
          <w:spacing w:val="-4"/>
        </w:rPr>
        <w:t xml:space="preserve"> </w:t>
      </w:r>
      <w:r>
        <w:t xml:space="preserve">imlifidase. For the full list of excipients, see Section </w:t>
      </w:r>
      <w:hyperlink w:anchor="_bookmark7" w:history="1">
        <w:r>
          <w:t>6.1</w:t>
        </w:r>
      </w:hyperlink>
      <w:r>
        <w:t xml:space="preserve"> List of excipients.</w:t>
      </w:r>
    </w:p>
    <w:p w14:paraId="3DF773AC" w14:textId="77777777" w:rsidR="00196D12" w:rsidRDefault="00196D12" w:rsidP="006B6C79">
      <w:pPr>
        <w:pStyle w:val="BodyText"/>
        <w:spacing w:before="8"/>
        <w:ind w:left="0"/>
      </w:pPr>
    </w:p>
    <w:p w14:paraId="3DF773AD" w14:textId="77777777" w:rsidR="00196D12" w:rsidRDefault="00071840" w:rsidP="006B6C79">
      <w:pPr>
        <w:pStyle w:val="Heading1"/>
        <w:numPr>
          <w:ilvl w:val="0"/>
          <w:numId w:val="1"/>
        </w:numPr>
        <w:tabs>
          <w:tab w:val="left" w:pos="1212"/>
        </w:tabs>
        <w:ind w:hanging="432"/>
      </w:pPr>
      <w:r>
        <w:t>PHARMACEUTICAL</w:t>
      </w:r>
      <w:r>
        <w:rPr>
          <w:spacing w:val="-12"/>
        </w:rPr>
        <w:t xml:space="preserve"> </w:t>
      </w:r>
      <w:r>
        <w:rPr>
          <w:spacing w:val="-4"/>
        </w:rPr>
        <w:t>FORM</w:t>
      </w:r>
    </w:p>
    <w:p w14:paraId="3DF773AE" w14:textId="77777777" w:rsidR="00196D12" w:rsidRDefault="00071840" w:rsidP="006B6C79">
      <w:pPr>
        <w:pStyle w:val="BodyText"/>
        <w:spacing w:before="48" w:line="448" w:lineRule="auto"/>
        <w:ind w:right="1733"/>
      </w:pPr>
      <w:r>
        <w:t>Powder</w:t>
      </w:r>
      <w:r>
        <w:rPr>
          <w:spacing w:val="-5"/>
        </w:rPr>
        <w:t xml:space="preserve"> </w:t>
      </w:r>
      <w:r>
        <w:t>for</w:t>
      </w:r>
      <w:r>
        <w:rPr>
          <w:spacing w:val="-3"/>
        </w:rPr>
        <w:t xml:space="preserve"> </w:t>
      </w:r>
      <w:r>
        <w:t>concentrate</w:t>
      </w:r>
      <w:r>
        <w:rPr>
          <w:spacing w:val="-5"/>
        </w:rPr>
        <w:t xml:space="preserve"> </w:t>
      </w:r>
      <w:r>
        <w:t>for</w:t>
      </w:r>
      <w:r>
        <w:rPr>
          <w:spacing w:val="-5"/>
        </w:rPr>
        <w:t xml:space="preserve"> </w:t>
      </w:r>
      <w:r>
        <w:t>solution</w:t>
      </w:r>
      <w:r>
        <w:rPr>
          <w:spacing w:val="-4"/>
        </w:rPr>
        <w:t xml:space="preserve"> </w:t>
      </w:r>
      <w:r>
        <w:t>for</w:t>
      </w:r>
      <w:r>
        <w:rPr>
          <w:spacing w:val="-5"/>
        </w:rPr>
        <w:t xml:space="preserve"> </w:t>
      </w:r>
      <w:r>
        <w:t>infusion</w:t>
      </w:r>
      <w:r>
        <w:rPr>
          <w:spacing w:val="-4"/>
        </w:rPr>
        <w:t xml:space="preserve"> </w:t>
      </w:r>
      <w:r>
        <w:t>(powder</w:t>
      </w:r>
      <w:r>
        <w:rPr>
          <w:spacing w:val="-5"/>
        </w:rPr>
        <w:t xml:space="preserve"> </w:t>
      </w:r>
      <w:r>
        <w:t>for</w:t>
      </w:r>
      <w:r>
        <w:rPr>
          <w:spacing w:val="-5"/>
        </w:rPr>
        <w:t xml:space="preserve"> </w:t>
      </w:r>
      <w:r>
        <w:t>concentrate). The powder is a white cake.</w:t>
      </w:r>
    </w:p>
    <w:p w14:paraId="3DF773AF" w14:textId="77777777" w:rsidR="00196D12" w:rsidRDefault="00196D12" w:rsidP="006B6C79">
      <w:pPr>
        <w:pStyle w:val="BodyText"/>
        <w:spacing w:before="8"/>
        <w:ind w:left="0"/>
      </w:pPr>
    </w:p>
    <w:p w14:paraId="3DF773B0" w14:textId="77777777" w:rsidR="00196D12" w:rsidRDefault="00071840" w:rsidP="006B6C79">
      <w:pPr>
        <w:pStyle w:val="Heading1"/>
        <w:numPr>
          <w:ilvl w:val="0"/>
          <w:numId w:val="1"/>
        </w:numPr>
        <w:tabs>
          <w:tab w:val="left" w:pos="1212"/>
        </w:tabs>
        <w:ind w:hanging="432"/>
      </w:pPr>
      <w:r>
        <w:t>CLINICAL</w:t>
      </w:r>
      <w:r>
        <w:rPr>
          <w:spacing w:val="-7"/>
        </w:rPr>
        <w:t xml:space="preserve"> </w:t>
      </w:r>
      <w:r>
        <w:rPr>
          <w:spacing w:val="-2"/>
        </w:rPr>
        <w:t>PARTICULARS</w:t>
      </w:r>
    </w:p>
    <w:p w14:paraId="3DF773B1" w14:textId="77777777" w:rsidR="00196D12" w:rsidRDefault="00071840" w:rsidP="006B6C79">
      <w:pPr>
        <w:pStyle w:val="Heading2"/>
        <w:numPr>
          <w:ilvl w:val="1"/>
          <w:numId w:val="1"/>
        </w:numPr>
        <w:tabs>
          <w:tab w:val="left" w:pos="1355"/>
        </w:tabs>
        <w:spacing w:before="287"/>
        <w:ind w:left="1355" w:hanging="575"/>
      </w:pPr>
      <w:r>
        <w:rPr>
          <w:smallCaps/>
          <w:spacing w:val="-2"/>
        </w:rPr>
        <w:t>Therapeutic</w:t>
      </w:r>
      <w:r>
        <w:rPr>
          <w:smallCaps/>
          <w:spacing w:val="3"/>
        </w:rPr>
        <w:t xml:space="preserve"> </w:t>
      </w:r>
      <w:r>
        <w:rPr>
          <w:smallCaps/>
          <w:spacing w:val="-2"/>
        </w:rPr>
        <w:t>indications</w:t>
      </w:r>
    </w:p>
    <w:p w14:paraId="3DF773B2" w14:textId="77777777" w:rsidR="00196D12" w:rsidRDefault="00196D12" w:rsidP="006B6C79">
      <w:pPr>
        <w:pStyle w:val="BodyText"/>
        <w:spacing w:before="21"/>
        <w:ind w:left="0"/>
        <w:rPr>
          <w:b/>
          <w:sz w:val="19"/>
        </w:rPr>
      </w:pPr>
    </w:p>
    <w:p w14:paraId="3DF773B3" w14:textId="77777777" w:rsidR="00196D12" w:rsidRDefault="00071840" w:rsidP="006B6C79">
      <w:pPr>
        <w:pStyle w:val="BodyText"/>
        <w:spacing w:before="1" w:line="276" w:lineRule="auto"/>
        <w:ind w:right="178"/>
      </w:pPr>
      <w:r>
        <w:t xml:space="preserve">Idefirix has </w:t>
      </w:r>
      <w:r>
        <w:rPr>
          <w:b/>
        </w:rPr>
        <w:t xml:space="preserve">provisional </w:t>
      </w:r>
      <w:r>
        <w:t>approval for the desensitisation treatment of highly sensitised adult kidney</w:t>
      </w:r>
      <w:r>
        <w:rPr>
          <w:spacing w:val="-3"/>
        </w:rPr>
        <w:t xml:space="preserve"> </w:t>
      </w:r>
      <w:r>
        <w:t>transplant</w:t>
      </w:r>
      <w:r>
        <w:rPr>
          <w:spacing w:val="-3"/>
        </w:rPr>
        <w:t xml:space="preserve"> </w:t>
      </w:r>
      <w:r>
        <w:t>candidates</w:t>
      </w:r>
      <w:r>
        <w:rPr>
          <w:spacing w:val="-3"/>
        </w:rPr>
        <w:t xml:space="preserve"> </w:t>
      </w:r>
      <w:r>
        <w:t>prior</w:t>
      </w:r>
      <w:r>
        <w:rPr>
          <w:spacing w:val="-4"/>
        </w:rPr>
        <w:t xml:space="preserve"> </w:t>
      </w:r>
      <w:r>
        <w:t>to</w:t>
      </w:r>
      <w:r>
        <w:rPr>
          <w:spacing w:val="-3"/>
        </w:rPr>
        <w:t xml:space="preserve"> </w:t>
      </w:r>
      <w:r>
        <w:t>kidney</w:t>
      </w:r>
      <w:r>
        <w:rPr>
          <w:spacing w:val="-3"/>
        </w:rPr>
        <w:t xml:space="preserve"> </w:t>
      </w:r>
      <w:r>
        <w:t>transplantation</w:t>
      </w:r>
      <w:r>
        <w:rPr>
          <w:spacing w:val="-3"/>
        </w:rPr>
        <w:t xml:space="preserve"> </w:t>
      </w:r>
      <w:r>
        <w:t>from</w:t>
      </w:r>
      <w:r>
        <w:rPr>
          <w:spacing w:val="-3"/>
        </w:rPr>
        <w:t xml:space="preserve"> </w:t>
      </w:r>
      <w:r>
        <w:t>a</w:t>
      </w:r>
      <w:r>
        <w:rPr>
          <w:spacing w:val="-4"/>
        </w:rPr>
        <w:t xml:space="preserve"> </w:t>
      </w:r>
      <w:r>
        <w:t>donor</w:t>
      </w:r>
      <w:r>
        <w:rPr>
          <w:spacing w:val="-4"/>
        </w:rPr>
        <w:t xml:space="preserve"> </w:t>
      </w:r>
      <w:r>
        <w:t>against</w:t>
      </w:r>
      <w:r>
        <w:rPr>
          <w:spacing w:val="-3"/>
        </w:rPr>
        <w:t xml:space="preserve"> </w:t>
      </w:r>
      <w:r>
        <w:t>whom</w:t>
      </w:r>
      <w:r>
        <w:rPr>
          <w:spacing w:val="-3"/>
        </w:rPr>
        <w:t xml:space="preserve"> </w:t>
      </w:r>
      <w:r>
        <w:t xml:space="preserve">there is a positive cross-match (see Section </w:t>
      </w:r>
      <w:hyperlink w:anchor="_bookmark6" w:history="1">
        <w:r>
          <w:t>5.1</w:t>
        </w:r>
      </w:hyperlink>
      <w:r>
        <w:t xml:space="preserve"> Pharmacodynamic properties, Clinical trials). The use</w:t>
      </w:r>
      <w:r>
        <w:rPr>
          <w:spacing w:val="-1"/>
        </w:rPr>
        <w:t xml:space="preserve"> </w:t>
      </w:r>
      <w:r>
        <w:t>of Idefirix should be reserved for</w:t>
      </w:r>
      <w:r>
        <w:rPr>
          <w:spacing w:val="-1"/>
        </w:rPr>
        <w:t xml:space="preserve"> </w:t>
      </w:r>
      <w:r>
        <w:t>patients who are</w:t>
      </w:r>
      <w:r>
        <w:rPr>
          <w:spacing w:val="-1"/>
        </w:rPr>
        <w:t xml:space="preserve"> </w:t>
      </w:r>
      <w:r>
        <w:t>otherwise</w:t>
      </w:r>
      <w:r>
        <w:rPr>
          <w:spacing w:val="-1"/>
        </w:rPr>
        <w:t xml:space="preserve"> </w:t>
      </w:r>
      <w:r>
        <w:t>unlikely to receive</w:t>
      </w:r>
      <w:r>
        <w:rPr>
          <w:spacing w:val="-1"/>
        </w:rPr>
        <w:t xml:space="preserve"> </w:t>
      </w:r>
      <w:r>
        <w:t>a</w:t>
      </w:r>
      <w:r>
        <w:rPr>
          <w:spacing w:val="-1"/>
        </w:rPr>
        <w:t xml:space="preserve"> </w:t>
      </w:r>
      <w:r>
        <w:t xml:space="preserve">kidney </w:t>
      </w:r>
      <w:r>
        <w:rPr>
          <w:spacing w:val="-2"/>
        </w:rPr>
        <w:t>transplant.</w:t>
      </w:r>
    </w:p>
    <w:p w14:paraId="3DF773B4" w14:textId="77777777" w:rsidR="00196D12" w:rsidRDefault="00071840" w:rsidP="006B6C79">
      <w:pPr>
        <w:pStyle w:val="BodyText"/>
        <w:spacing w:before="201" w:line="276" w:lineRule="auto"/>
      </w:pPr>
      <w:r>
        <w:t>The</w:t>
      </w:r>
      <w:r>
        <w:rPr>
          <w:spacing w:val="-4"/>
        </w:rPr>
        <w:t xml:space="preserve"> </w:t>
      </w:r>
      <w:r>
        <w:t>decision</w:t>
      </w:r>
      <w:r>
        <w:rPr>
          <w:spacing w:val="-3"/>
        </w:rPr>
        <w:t xml:space="preserve"> </w:t>
      </w:r>
      <w:r>
        <w:t>to</w:t>
      </w:r>
      <w:r>
        <w:rPr>
          <w:spacing w:val="-3"/>
        </w:rPr>
        <w:t xml:space="preserve"> </w:t>
      </w:r>
      <w:r>
        <w:t>approve</w:t>
      </w:r>
      <w:r>
        <w:rPr>
          <w:spacing w:val="-4"/>
        </w:rPr>
        <w:t xml:space="preserve"> </w:t>
      </w:r>
      <w:r>
        <w:t>this</w:t>
      </w:r>
      <w:r>
        <w:rPr>
          <w:spacing w:val="-3"/>
        </w:rPr>
        <w:t xml:space="preserve"> </w:t>
      </w:r>
      <w:r>
        <w:t>medicine</w:t>
      </w:r>
      <w:r>
        <w:rPr>
          <w:spacing w:val="-4"/>
        </w:rPr>
        <w:t xml:space="preserve"> </w:t>
      </w:r>
      <w:r>
        <w:t>has</w:t>
      </w:r>
      <w:r>
        <w:rPr>
          <w:spacing w:val="-3"/>
        </w:rPr>
        <w:t xml:space="preserve"> </w:t>
      </w:r>
      <w:r>
        <w:t>been</w:t>
      </w:r>
      <w:r>
        <w:rPr>
          <w:spacing w:val="-3"/>
        </w:rPr>
        <w:t xml:space="preserve"> </w:t>
      </w:r>
      <w:r>
        <w:t>made</w:t>
      </w:r>
      <w:r>
        <w:rPr>
          <w:spacing w:val="-4"/>
        </w:rPr>
        <w:t xml:space="preserve"> </w:t>
      </w:r>
      <w:r>
        <w:t>based</w:t>
      </w:r>
      <w:r>
        <w:rPr>
          <w:spacing w:val="-3"/>
        </w:rPr>
        <w:t xml:space="preserve"> </w:t>
      </w:r>
      <w:r>
        <w:t>on</w:t>
      </w:r>
      <w:r>
        <w:rPr>
          <w:spacing w:val="-3"/>
        </w:rPr>
        <w:t xml:space="preserve"> </w:t>
      </w:r>
      <w:r>
        <w:t>limited</w:t>
      </w:r>
      <w:r>
        <w:rPr>
          <w:spacing w:val="-3"/>
        </w:rPr>
        <w:t xml:space="preserve"> </w:t>
      </w:r>
      <w:r>
        <w:t>data.</w:t>
      </w:r>
      <w:r>
        <w:rPr>
          <w:spacing w:val="-3"/>
        </w:rPr>
        <w:t xml:space="preserve"> </w:t>
      </w:r>
      <w:r>
        <w:t>More comprehensive evidence is required to be submitted.</w:t>
      </w:r>
    </w:p>
    <w:p w14:paraId="3DF773B5" w14:textId="77777777" w:rsidR="00196D12" w:rsidRDefault="00071840" w:rsidP="006B6C79">
      <w:pPr>
        <w:pStyle w:val="Heading2"/>
        <w:numPr>
          <w:ilvl w:val="1"/>
          <w:numId w:val="1"/>
        </w:numPr>
        <w:tabs>
          <w:tab w:val="left" w:pos="1355"/>
        </w:tabs>
        <w:spacing w:before="241"/>
        <w:ind w:left="1355" w:hanging="575"/>
      </w:pPr>
      <w:bookmarkStart w:id="1" w:name="_bookmark1"/>
      <w:bookmarkEnd w:id="1"/>
      <w:r>
        <w:rPr>
          <w:smallCaps/>
        </w:rPr>
        <w:t>Dose</w:t>
      </w:r>
      <w:r>
        <w:rPr>
          <w:smallCaps/>
          <w:spacing w:val="-7"/>
        </w:rPr>
        <w:t xml:space="preserve"> </w:t>
      </w:r>
      <w:r>
        <w:rPr>
          <w:smallCaps/>
        </w:rPr>
        <w:t>and</w:t>
      </w:r>
      <w:r>
        <w:rPr>
          <w:smallCaps/>
          <w:spacing w:val="-7"/>
        </w:rPr>
        <w:t xml:space="preserve"> </w:t>
      </w:r>
      <w:r>
        <w:rPr>
          <w:smallCaps/>
        </w:rPr>
        <w:t>method</w:t>
      </w:r>
      <w:r>
        <w:rPr>
          <w:smallCaps/>
          <w:spacing w:val="-6"/>
        </w:rPr>
        <w:t xml:space="preserve"> </w:t>
      </w:r>
      <w:r>
        <w:rPr>
          <w:smallCaps/>
        </w:rPr>
        <w:t>of</w:t>
      </w:r>
      <w:r>
        <w:rPr>
          <w:smallCaps/>
          <w:spacing w:val="-8"/>
        </w:rPr>
        <w:t xml:space="preserve"> </w:t>
      </w:r>
      <w:r>
        <w:rPr>
          <w:smallCaps/>
          <w:spacing w:val="-2"/>
        </w:rPr>
        <w:t>administration</w:t>
      </w:r>
    </w:p>
    <w:p w14:paraId="3DF773B6" w14:textId="77777777" w:rsidR="00196D12" w:rsidRDefault="00196D12" w:rsidP="006B6C79">
      <w:pPr>
        <w:pStyle w:val="BodyText"/>
        <w:spacing w:before="21"/>
        <w:ind w:left="0"/>
        <w:rPr>
          <w:b/>
          <w:sz w:val="19"/>
        </w:rPr>
      </w:pPr>
    </w:p>
    <w:p w14:paraId="3DF773B7" w14:textId="77777777" w:rsidR="00196D12" w:rsidRDefault="00071840" w:rsidP="006B6C79">
      <w:pPr>
        <w:pStyle w:val="BodyText"/>
        <w:spacing w:before="1" w:line="276" w:lineRule="auto"/>
      </w:pPr>
      <w:r>
        <w:t>Treatment</w:t>
      </w:r>
      <w:r>
        <w:rPr>
          <w:spacing w:val="-4"/>
        </w:rPr>
        <w:t xml:space="preserve"> </w:t>
      </w:r>
      <w:r>
        <w:t>should</w:t>
      </w:r>
      <w:r>
        <w:rPr>
          <w:spacing w:val="-4"/>
        </w:rPr>
        <w:t xml:space="preserve"> </w:t>
      </w:r>
      <w:r>
        <w:t>be</w:t>
      </w:r>
      <w:r>
        <w:rPr>
          <w:spacing w:val="-5"/>
        </w:rPr>
        <w:t xml:space="preserve"> </w:t>
      </w:r>
      <w:r>
        <w:t>prescribed</w:t>
      </w:r>
      <w:r>
        <w:rPr>
          <w:spacing w:val="-4"/>
        </w:rPr>
        <w:t xml:space="preserve"> </w:t>
      </w:r>
      <w:r>
        <w:t>and</w:t>
      </w:r>
      <w:r>
        <w:rPr>
          <w:spacing w:val="-4"/>
        </w:rPr>
        <w:t xml:space="preserve"> </w:t>
      </w:r>
      <w:r>
        <w:t>supervised</w:t>
      </w:r>
      <w:r>
        <w:rPr>
          <w:spacing w:val="-4"/>
        </w:rPr>
        <w:t xml:space="preserve"> </w:t>
      </w:r>
      <w:r>
        <w:t>by</w:t>
      </w:r>
      <w:r>
        <w:rPr>
          <w:spacing w:val="-2"/>
        </w:rPr>
        <w:t xml:space="preserve"> </w:t>
      </w:r>
      <w:r>
        <w:t>specialist</w:t>
      </w:r>
      <w:r>
        <w:rPr>
          <w:spacing w:val="-4"/>
        </w:rPr>
        <w:t xml:space="preserve"> </w:t>
      </w:r>
      <w:r>
        <w:t>physicians</w:t>
      </w:r>
      <w:r>
        <w:rPr>
          <w:spacing w:val="-4"/>
        </w:rPr>
        <w:t xml:space="preserve"> </w:t>
      </w:r>
      <w:r>
        <w:t>experienced</w:t>
      </w:r>
      <w:r>
        <w:rPr>
          <w:spacing w:val="-4"/>
        </w:rPr>
        <w:t xml:space="preserve"> </w:t>
      </w:r>
      <w:r>
        <w:t>in</w:t>
      </w:r>
      <w:r>
        <w:rPr>
          <w:spacing w:val="-4"/>
        </w:rPr>
        <w:t xml:space="preserve"> </w:t>
      </w:r>
      <w:r>
        <w:t>the management of immunosuppressive therapy and of sensitised renal transplant patients.</w:t>
      </w:r>
    </w:p>
    <w:p w14:paraId="3DF773B8" w14:textId="7AE4305F" w:rsidR="00196D12" w:rsidRDefault="00071840" w:rsidP="006B6C79">
      <w:pPr>
        <w:pStyle w:val="BodyText"/>
        <w:spacing w:before="200" w:line="448" w:lineRule="auto"/>
        <w:ind w:right="4359"/>
      </w:pPr>
      <w:r>
        <w:t>Imlifidase</w:t>
      </w:r>
      <w:r>
        <w:rPr>
          <w:spacing w:val="-7"/>
        </w:rPr>
        <w:t xml:space="preserve"> </w:t>
      </w:r>
      <w:r>
        <w:t>is</w:t>
      </w:r>
      <w:r>
        <w:rPr>
          <w:spacing w:val="-6"/>
        </w:rPr>
        <w:t xml:space="preserve"> </w:t>
      </w:r>
      <w:r>
        <w:t>restricted</w:t>
      </w:r>
      <w:r>
        <w:rPr>
          <w:spacing w:val="-6"/>
        </w:rPr>
        <w:t xml:space="preserve"> </w:t>
      </w:r>
      <w:r>
        <w:t>to</w:t>
      </w:r>
      <w:r>
        <w:rPr>
          <w:spacing w:val="-4"/>
        </w:rPr>
        <w:t xml:space="preserve"> </w:t>
      </w:r>
      <w:r>
        <w:t>hospital</w:t>
      </w:r>
      <w:r>
        <w:rPr>
          <w:spacing w:val="-6"/>
        </w:rPr>
        <w:t xml:space="preserve"> </w:t>
      </w:r>
      <w:r>
        <w:t>use</w:t>
      </w:r>
      <w:r>
        <w:rPr>
          <w:spacing w:val="-7"/>
        </w:rPr>
        <w:t xml:space="preserve"> </w:t>
      </w:r>
      <w:r>
        <w:t xml:space="preserve">only. </w:t>
      </w:r>
    </w:p>
    <w:p w14:paraId="3DF773B9" w14:textId="77777777" w:rsidR="00196D12" w:rsidRDefault="00196D12" w:rsidP="006B6C79">
      <w:pPr>
        <w:spacing w:line="448" w:lineRule="auto"/>
        <w:sectPr w:rsidR="00196D12">
          <w:headerReference w:type="default" r:id="rId8"/>
          <w:footerReference w:type="default" r:id="rId9"/>
          <w:type w:val="continuous"/>
          <w:pgSz w:w="11910" w:h="16840"/>
          <w:pgMar w:top="500" w:right="1320" w:bottom="980" w:left="660" w:header="0" w:footer="789" w:gutter="0"/>
          <w:pgNumType w:start="1"/>
          <w:cols w:space="720"/>
        </w:sectPr>
      </w:pPr>
    </w:p>
    <w:p w14:paraId="42A8C493" w14:textId="5F8A0C2C" w:rsidR="006B6C79" w:rsidRDefault="006B6C79" w:rsidP="006B6C79">
      <w:pPr>
        <w:pStyle w:val="BodyText"/>
        <w:spacing w:before="60" w:line="276" w:lineRule="auto"/>
        <w:ind w:right="165"/>
      </w:pPr>
      <w:r>
        <w:rPr>
          <w:spacing w:val="-2"/>
          <w:u w:val="single"/>
        </w:rPr>
        <w:lastRenderedPageBreak/>
        <w:t>Dosage</w:t>
      </w:r>
    </w:p>
    <w:p w14:paraId="3DF773BA" w14:textId="1F20A6B9" w:rsidR="00196D12" w:rsidRDefault="00071840" w:rsidP="006B6C79">
      <w:pPr>
        <w:pStyle w:val="BodyText"/>
        <w:spacing w:before="60" w:line="276" w:lineRule="auto"/>
        <w:ind w:right="165"/>
      </w:pPr>
      <w:r>
        <w:t>The dose is based on patient body weight (kg). The recommended dose is 0.25 mg/kg administered</w:t>
      </w:r>
      <w:r>
        <w:rPr>
          <w:spacing w:val="-3"/>
        </w:rPr>
        <w:t xml:space="preserve"> </w:t>
      </w:r>
      <w:r>
        <w:t>as</w:t>
      </w:r>
      <w:r>
        <w:rPr>
          <w:spacing w:val="-3"/>
        </w:rPr>
        <w:t xml:space="preserve"> </w:t>
      </w:r>
      <w:r>
        <w:t>a</w:t>
      </w:r>
      <w:r>
        <w:rPr>
          <w:spacing w:val="-4"/>
        </w:rPr>
        <w:t xml:space="preserve"> </w:t>
      </w:r>
      <w:r>
        <w:t>single</w:t>
      </w:r>
      <w:r>
        <w:rPr>
          <w:spacing w:val="-2"/>
        </w:rPr>
        <w:t xml:space="preserve"> </w:t>
      </w:r>
      <w:r>
        <w:t>dose</w:t>
      </w:r>
      <w:r>
        <w:rPr>
          <w:spacing w:val="-4"/>
        </w:rPr>
        <w:t xml:space="preserve"> </w:t>
      </w:r>
      <w:r>
        <w:t>preferably</w:t>
      </w:r>
      <w:r>
        <w:rPr>
          <w:spacing w:val="-3"/>
        </w:rPr>
        <w:t xml:space="preserve"> </w:t>
      </w:r>
      <w:r>
        <w:t>within</w:t>
      </w:r>
      <w:r>
        <w:rPr>
          <w:spacing w:val="-3"/>
        </w:rPr>
        <w:t xml:space="preserve"> </w:t>
      </w:r>
      <w:r>
        <w:t>24</w:t>
      </w:r>
      <w:r>
        <w:rPr>
          <w:spacing w:val="-3"/>
        </w:rPr>
        <w:t xml:space="preserve"> </w:t>
      </w:r>
      <w:r>
        <w:t>hours</w:t>
      </w:r>
      <w:r>
        <w:rPr>
          <w:spacing w:val="-3"/>
        </w:rPr>
        <w:t xml:space="preserve"> </w:t>
      </w:r>
      <w:r>
        <w:t>before</w:t>
      </w:r>
      <w:r>
        <w:rPr>
          <w:spacing w:val="-4"/>
        </w:rPr>
        <w:t xml:space="preserve"> </w:t>
      </w:r>
      <w:r>
        <w:t>transplantation.</w:t>
      </w:r>
      <w:r>
        <w:rPr>
          <w:spacing w:val="-3"/>
        </w:rPr>
        <w:t xml:space="preserve"> </w:t>
      </w:r>
      <w:r>
        <w:t>One</w:t>
      </w:r>
      <w:r>
        <w:rPr>
          <w:spacing w:val="-4"/>
        </w:rPr>
        <w:t xml:space="preserve"> </w:t>
      </w:r>
      <w:r>
        <w:t>dose</w:t>
      </w:r>
      <w:r>
        <w:rPr>
          <w:spacing w:val="-4"/>
        </w:rPr>
        <w:t xml:space="preserve"> </w:t>
      </w:r>
      <w:r>
        <w:t>is adequate</w:t>
      </w:r>
      <w:r>
        <w:rPr>
          <w:spacing w:val="-2"/>
        </w:rPr>
        <w:t xml:space="preserve"> </w:t>
      </w:r>
      <w:r>
        <w:t>for</w:t>
      </w:r>
      <w:r>
        <w:rPr>
          <w:spacing w:val="-4"/>
        </w:rPr>
        <w:t xml:space="preserve"> </w:t>
      </w:r>
      <w:r>
        <w:t>crossmatch</w:t>
      </w:r>
      <w:r>
        <w:rPr>
          <w:spacing w:val="-1"/>
        </w:rPr>
        <w:t xml:space="preserve"> </w:t>
      </w:r>
      <w:r>
        <w:t>conversion</w:t>
      </w:r>
      <w:r>
        <w:rPr>
          <w:spacing w:val="-3"/>
        </w:rPr>
        <w:t xml:space="preserve"> </w:t>
      </w:r>
      <w:r>
        <w:t>in</w:t>
      </w:r>
      <w:r>
        <w:rPr>
          <w:spacing w:val="-3"/>
        </w:rPr>
        <w:t xml:space="preserve"> </w:t>
      </w:r>
      <w:r>
        <w:t>the</w:t>
      </w:r>
      <w:r>
        <w:rPr>
          <w:spacing w:val="-4"/>
        </w:rPr>
        <w:t xml:space="preserve"> </w:t>
      </w:r>
      <w:r>
        <w:t>majority</w:t>
      </w:r>
      <w:r>
        <w:rPr>
          <w:spacing w:val="-3"/>
        </w:rPr>
        <w:t xml:space="preserve"> </w:t>
      </w:r>
      <w:r>
        <w:t>of</w:t>
      </w:r>
      <w:r>
        <w:rPr>
          <w:spacing w:val="-4"/>
        </w:rPr>
        <w:t xml:space="preserve"> </w:t>
      </w:r>
      <w:r>
        <w:t>patients</w:t>
      </w:r>
      <w:r>
        <w:rPr>
          <w:spacing w:val="-3"/>
        </w:rPr>
        <w:t xml:space="preserve"> </w:t>
      </w:r>
      <w:r>
        <w:t>but,</w:t>
      </w:r>
      <w:r>
        <w:rPr>
          <w:spacing w:val="-3"/>
        </w:rPr>
        <w:t xml:space="preserve"> </w:t>
      </w:r>
      <w:r>
        <w:t>if</w:t>
      </w:r>
      <w:r>
        <w:rPr>
          <w:spacing w:val="-4"/>
        </w:rPr>
        <w:t xml:space="preserve"> </w:t>
      </w:r>
      <w:r>
        <w:t>needed,</w:t>
      </w:r>
      <w:r>
        <w:rPr>
          <w:spacing w:val="-3"/>
        </w:rPr>
        <w:t xml:space="preserve"> </w:t>
      </w:r>
      <w:r>
        <w:t>a</w:t>
      </w:r>
      <w:r>
        <w:rPr>
          <w:spacing w:val="-4"/>
        </w:rPr>
        <w:t xml:space="preserve"> </w:t>
      </w:r>
      <w:r>
        <w:t>second</w:t>
      </w:r>
      <w:r>
        <w:rPr>
          <w:spacing w:val="-3"/>
        </w:rPr>
        <w:t xml:space="preserve"> </w:t>
      </w:r>
      <w:r>
        <w:t>dose can be administered within 24 hours after the first dose.</w:t>
      </w:r>
    </w:p>
    <w:p w14:paraId="3DF773BB" w14:textId="77777777" w:rsidR="00196D12" w:rsidRDefault="00071840" w:rsidP="006B6C79">
      <w:pPr>
        <w:pStyle w:val="BodyText"/>
        <w:spacing w:before="200" w:line="278" w:lineRule="auto"/>
        <w:ind w:right="165"/>
      </w:pPr>
      <w:r>
        <w:t>After treatment with imlifidase, crossmatch conversion from positive to negative should be confirmed</w:t>
      </w:r>
      <w:r>
        <w:rPr>
          <w:spacing w:val="-3"/>
        </w:rPr>
        <w:t xml:space="preserve"> </w:t>
      </w:r>
      <w:r>
        <w:t>before</w:t>
      </w:r>
      <w:r>
        <w:rPr>
          <w:spacing w:val="-4"/>
        </w:rPr>
        <w:t xml:space="preserve"> </w:t>
      </w:r>
      <w:r>
        <w:t>transplantation</w:t>
      </w:r>
      <w:r>
        <w:rPr>
          <w:spacing w:val="-3"/>
        </w:rPr>
        <w:t xml:space="preserve"> </w:t>
      </w:r>
      <w:r>
        <w:t>(see</w:t>
      </w:r>
      <w:r>
        <w:rPr>
          <w:spacing w:val="-4"/>
        </w:rPr>
        <w:t xml:space="preserve"> </w:t>
      </w:r>
      <w:r>
        <w:t>Section</w:t>
      </w:r>
      <w:r>
        <w:rPr>
          <w:spacing w:val="-3"/>
        </w:rPr>
        <w:t xml:space="preserve"> </w:t>
      </w:r>
      <w:hyperlink w:anchor="_bookmark2" w:history="1">
        <w:r>
          <w:t>4.4</w:t>
        </w:r>
      </w:hyperlink>
      <w:r>
        <w:rPr>
          <w:spacing w:val="-3"/>
        </w:rPr>
        <w:t xml:space="preserve"> </w:t>
      </w:r>
      <w:r>
        <w:t>Special</w:t>
      </w:r>
      <w:r>
        <w:rPr>
          <w:spacing w:val="-3"/>
        </w:rPr>
        <w:t xml:space="preserve"> </w:t>
      </w:r>
      <w:r>
        <w:t>warnings</w:t>
      </w:r>
      <w:r>
        <w:rPr>
          <w:spacing w:val="-3"/>
        </w:rPr>
        <w:t xml:space="preserve"> </w:t>
      </w:r>
      <w:r>
        <w:t>and</w:t>
      </w:r>
      <w:r>
        <w:rPr>
          <w:spacing w:val="-3"/>
        </w:rPr>
        <w:t xml:space="preserve"> </w:t>
      </w:r>
      <w:r>
        <w:t>precautions</w:t>
      </w:r>
      <w:r>
        <w:rPr>
          <w:spacing w:val="-3"/>
        </w:rPr>
        <w:t xml:space="preserve"> </w:t>
      </w:r>
      <w:r>
        <w:t>for</w:t>
      </w:r>
      <w:r>
        <w:rPr>
          <w:spacing w:val="-4"/>
        </w:rPr>
        <w:t xml:space="preserve"> </w:t>
      </w:r>
      <w:r>
        <w:t>use).</w:t>
      </w:r>
    </w:p>
    <w:p w14:paraId="3DF773BC" w14:textId="77777777" w:rsidR="00196D12" w:rsidRDefault="00071840" w:rsidP="006B6C79">
      <w:pPr>
        <w:pStyle w:val="BodyText"/>
        <w:spacing w:before="195" w:line="276" w:lineRule="auto"/>
      </w:pPr>
      <w:r>
        <w:t>Premedication</w:t>
      </w:r>
      <w:r>
        <w:rPr>
          <w:spacing w:val="-3"/>
        </w:rPr>
        <w:t xml:space="preserve"> </w:t>
      </w:r>
      <w:r>
        <w:t>with</w:t>
      </w:r>
      <w:r>
        <w:rPr>
          <w:spacing w:val="-3"/>
        </w:rPr>
        <w:t xml:space="preserve"> </w:t>
      </w:r>
      <w:r>
        <w:t>corticosteroids</w:t>
      </w:r>
      <w:r>
        <w:rPr>
          <w:spacing w:val="-3"/>
        </w:rPr>
        <w:t xml:space="preserve"> </w:t>
      </w:r>
      <w:r>
        <w:t>and</w:t>
      </w:r>
      <w:r>
        <w:rPr>
          <w:spacing w:val="-3"/>
        </w:rPr>
        <w:t xml:space="preserve"> </w:t>
      </w:r>
      <w:r>
        <w:t>antihistamines</w:t>
      </w:r>
      <w:r>
        <w:rPr>
          <w:spacing w:val="-3"/>
        </w:rPr>
        <w:t xml:space="preserve"> </w:t>
      </w:r>
      <w:r>
        <w:t>should</w:t>
      </w:r>
      <w:r>
        <w:rPr>
          <w:spacing w:val="-3"/>
        </w:rPr>
        <w:t xml:space="preserve"> </w:t>
      </w:r>
      <w:r>
        <w:t>be</w:t>
      </w:r>
      <w:r>
        <w:rPr>
          <w:spacing w:val="-4"/>
        </w:rPr>
        <w:t xml:space="preserve"> </w:t>
      </w:r>
      <w:r>
        <w:t>given</w:t>
      </w:r>
      <w:r>
        <w:rPr>
          <w:spacing w:val="-3"/>
        </w:rPr>
        <w:t xml:space="preserve"> </w:t>
      </w:r>
      <w:r>
        <w:t>to</w:t>
      </w:r>
      <w:r>
        <w:rPr>
          <w:spacing w:val="-3"/>
        </w:rPr>
        <w:t xml:space="preserve"> </w:t>
      </w:r>
      <w:r>
        <w:t>reduce</w:t>
      </w:r>
      <w:r>
        <w:rPr>
          <w:spacing w:val="-4"/>
        </w:rPr>
        <w:t xml:space="preserve"> </w:t>
      </w:r>
      <w:r>
        <w:t>the</w:t>
      </w:r>
      <w:r>
        <w:rPr>
          <w:spacing w:val="-2"/>
        </w:rPr>
        <w:t xml:space="preserve"> </w:t>
      </w:r>
      <w:r>
        <w:t>risk</w:t>
      </w:r>
      <w:r>
        <w:rPr>
          <w:spacing w:val="-3"/>
        </w:rPr>
        <w:t xml:space="preserve"> </w:t>
      </w:r>
      <w:r>
        <w:t>of infusion reactions in accordance with transplant centre routines.</w:t>
      </w:r>
    </w:p>
    <w:p w14:paraId="3DF773BD" w14:textId="77777777" w:rsidR="00196D12" w:rsidRDefault="00071840" w:rsidP="006B6C79">
      <w:pPr>
        <w:pStyle w:val="BodyText"/>
        <w:spacing w:before="200" w:line="276" w:lineRule="auto"/>
      </w:pPr>
      <w:r>
        <w:t>Since respiratory tract infections are the most common infections in patients with hypogammaglobulinemia,</w:t>
      </w:r>
      <w:r>
        <w:rPr>
          <w:spacing w:val="-6"/>
        </w:rPr>
        <w:t xml:space="preserve"> </w:t>
      </w:r>
      <w:r>
        <w:t>prophylactic</w:t>
      </w:r>
      <w:r>
        <w:rPr>
          <w:spacing w:val="-7"/>
        </w:rPr>
        <w:t xml:space="preserve"> </w:t>
      </w:r>
      <w:r>
        <w:t>oral</w:t>
      </w:r>
      <w:r>
        <w:rPr>
          <w:spacing w:val="-6"/>
        </w:rPr>
        <w:t xml:space="preserve"> </w:t>
      </w:r>
      <w:r>
        <w:t>antibiotics</w:t>
      </w:r>
      <w:r>
        <w:rPr>
          <w:spacing w:val="-6"/>
        </w:rPr>
        <w:t xml:space="preserve"> </w:t>
      </w:r>
      <w:r>
        <w:t>covering</w:t>
      </w:r>
      <w:r>
        <w:rPr>
          <w:spacing w:val="-6"/>
        </w:rPr>
        <w:t xml:space="preserve"> </w:t>
      </w:r>
      <w:r>
        <w:t>respiratory</w:t>
      </w:r>
      <w:r>
        <w:rPr>
          <w:spacing w:val="-4"/>
        </w:rPr>
        <w:t xml:space="preserve"> </w:t>
      </w:r>
      <w:r>
        <w:t>tract</w:t>
      </w:r>
      <w:r>
        <w:rPr>
          <w:spacing w:val="-6"/>
        </w:rPr>
        <w:t xml:space="preserve"> </w:t>
      </w:r>
      <w:r>
        <w:t xml:space="preserve">pathogens should be added to the standard of care for 4 weeks (see Section </w:t>
      </w:r>
      <w:hyperlink w:anchor="_bookmark2" w:history="1">
        <w:r>
          <w:t>4.4</w:t>
        </w:r>
      </w:hyperlink>
      <w:r>
        <w:t xml:space="preserve"> Special warnings and precautions for use).</w:t>
      </w:r>
    </w:p>
    <w:p w14:paraId="3DF773BE" w14:textId="77777777" w:rsidR="00196D12" w:rsidRDefault="00071840" w:rsidP="006B6C79">
      <w:pPr>
        <w:pStyle w:val="BodyText"/>
        <w:spacing w:before="199" w:line="276" w:lineRule="auto"/>
        <w:ind w:right="178"/>
      </w:pPr>
      <w:r>
        <w:t>Patients</w:t>
      </w:r>
      <w:r>
        <w:rPr>
          <w:spacing w:val="-3"/>
        </w:rPr>
        <w:t xml:space="preserve"> </w:t>
      </w:r>
      <w:r>
        <w:t>treated</w:t>
      </w:r>
      <w:r>
        <w:rPr>
          <w:spacing w:val="-3"/>
        </w:rPr>
        <w:t xml:space="preserve"> </w:t>
      </w:r>
      <w:r>
        <w:t>with</w:t>
      </w:r>
      <w:r>
        <w:rPr>
          <w:spacing w:val="-3"/>
        </w:rPr>
        <w:t xml:space="preserve"> </w:t>
      </w:r>
      <w:r>
        <w:t>imlifidase</w:t>
      </w:r>
      <w:r>
        <w:rPr>
          <w:spacing w:val="-4"/>
        </w:rPr>
        <w:t xml:space="preserve"> </w:t>
      </w:r>
      <w:r>
        <w:t>should,</w:t>
      </w:r>
      <w:r>
        <w:rPr>
          <w:spacing w:val="-3"/>
        </w:rPr>
        <w:t xml:space="preserve"> </w:t>
      </w:r>
      <w:r>
        <w:t>in</w:t>
      </w:r>
      <w:r>
        <w:rPr>
          <w:spacing w:val="-3"/>
        </w:rPr>
        <w:t xml:space="preserve"> </w:t>
      </w:r>
      <w:r>
        <w:t>addition,</w:t>
      </w:r>
      <w:r>
        <w:rPr>
          <w:spacing w:val="-3"/>
        </w:rPr>
        <w:t xml:space="preserve"> </w:t>
      </w:r>
      <w:r>
        <w:t>receive</w:t>
      </w:r>
      <w:r>
        <w:rPr>
          <w:spacing w:val="-4"/>
        </w:rPr>
        <w:t xml:space="preserve"> </w:t>
      </w:r>
      <w:r>
        <w:t>standard</w:t>
      </w:r>
      <w:r>
        <w:rPr>
          <w:spacing w:val="-3"/>
        </w:rPr>
        <w:t xml:space="preserve"> </w:t>
      </w:r>
      <w:r>
        <w:t>of</w:t>
      </w:r>
      <w:r>
        <w:rPr>
          <w:spacing w:val="-4"/>
        </w:rPr>
        <w:t xml:space="preserve"> </w:t>
      </w:r>
      <w:r>
        <w:t>care</w:t>
      </w:r>
      <w:r>
        <w:rPr>
          <w:spacing w:val="-2"/>
        </w:rPr>
        <w:t xml:space="preserve"> </w:t>
      </w:r>
      <w:r>
        <w:t>induction</w:t>
      </w:r>
      <w:r>
        <w:rPr>
          <w:spacing w:val="-3"/>
        </w:rPr>
        <w:t xml:space="preserve"> </w:t>
      </w:r>
      <w:r>
        <w:t>T-cell depleting</w:t>
      </w:r>
      <w:r>
        <w:rPr>
          <w:spacing w:val="-1"/>
        </w:rPr>
        <w:t xml:space="preserve"> </w:t>
      </w:r>
      <w:r>
        <w:t>agents</w:t>
      </w:r>
      <w:r>
        <w:rPr>
          <w:spacing w:val="-1"/>
        </w:rPr>
        <w:t xml:space="preserve"> </w:t>
      </w:r>
      <w:r>
        <w:t>with</w:t>
      </w:r>
      <w:r>
        <w:rPr>
          <w:spacing w:val="-1"/>
        </w:rPr>
        <w:t xml:space="preserve"> </w:t>
      </w:r>
      <w:r>
        <w:t>or without</w:t>
      </w:r>
      <w:r>
        <w:rPr>
          <w:spacing w:val="-1"/>
        </w:rPr>
        <w:t xml:space="preserve"> </w:t>
      </w:r>
      <w:r>
        <w:t>B-cell</w:t>
      </w:r>
      <w:r>
        <w:rPr>
          <w:spacing w:val="-1"/>
        </w:rPr>
        <w:t xml:space="preserve"> </w:t>
      </w:r>
      <w:r>
        <w:t>depleting</w:t>
      </w:r>
      <w:r>
        <w:rPr>
          <w:spacing w:val="-1"/>
        </w:rPr>
        <w:t xml:space="preserve"> </w:t>
      </w:r>
      <w:r>
        <w:t>agents</w:t>
      </w:r>
      <w:r>
        <w:rPr>
          <w:spacing w:val="-1"/>
        </w:rPr>
        <w:t xml:space="preserve"> </w:t>
      </w:r>
      <w:r>
        <w:t>(see</w:t>
      </w:r>
      <w:r>
        <w:rPr>
          <w:spacing w:val="-2"/>
        </w:rPr>
        <w:t xml:space="preserve"> </w:t>
      </w:r>
      <w:r>
        <w:t>Section</w:t>
      </w:r>
      <w:r>
        <w:rPr>
          <w:spacing w:val="-1"/>
        </w:rPr>
        <w:t xml:space="preserve"> </w:t>
      </w:r>
      <w:hyperlink w:anchor="_bookmark5" w:history="1">
        <w:r>
          <w:t>5.1</w:t>
        </w:r>
      </w:hyperlink>
      <w:r>
        <w:rPr>
          <w:spacing w:val="-1"/>
        </w:rPr>
        <w:t xml:space="preserve"> </w:t>
      </w:r>
      <w:r>
        <w:t>Pharmacodynamic properties), i.e. imlifidase does not eliminate the need for standard of care immunosuppressive therapy.</w:t>
      </w:r>
    </w:p>
    <w:p w14:paraId="3DF773BF" w14:textId="77777777" w:rsidR="00196D12" w:rsidRDefault="00071840" w:rsidP="006B6C79">
      <w:pPr>
        <w:spacing w:before="200"/>
        <w:ind w:left="780"/>
        <w:rPr>
          <w:i/>
          <w:sz w:val="24"/>
        </w:rPr>
      </w:pPr>
      <w:r>
        <w:rPr>
          <w:i/>
          <w:sz w:val="24"/>
          <w:u w:val="single"/>
        </w:rPr>
        <w:t>Elderly</w:t>
      </w:r>
      <w:r>
        <w:rPr>
          <w:i/>
          <w:spacing w:val="-3"/>
          <w:sz w:val="24"/>
          <w:u w:val="single"/>
        </w:rPr>
        <w:t xml:space="preserve"> </w:t>
      </w:r>
      <w:r>
        <w:rPr>
          <w:i/>
          <w:spacing w:val="-2"/>
          <w:sz w:val="24"/>
          <w:u w:val="single"/>
        </w:rPr>
        <w:t>patients</w:t>
      </w:r>
    </w:p>
    <w:p w14:paraId="3DF773C0" w14:textId="77777777" w:rsidR="00196D12" w:rsidRDefault="00071840" w:rsidP="006B6C79">
      <w:pPr>
        <w:pStyle w:val="BodyText"/>
        <w:spacing w:before="43" w:line="276" w:lineRule="auto"/>
        <w:ind w:right="165"/>
      </w:pPr>
      <w:r>
        <w:t>Data</w:t>
      </w:r>
      <w:r>
        <w:rPr>
          <w:spacing w:val="-3"/>
        </w:rPr>
        <w:t xml:space="preserve"> </w:t>
      </w:r>
      <w:r>
        <w:t>on</w:t>
      </w:r>
      <w:r>
        <w:rPr>
          <w:spacing w:val="-2"/>
        </w:rPr>
        <w:t xml:space="preserve"> </w:t>
      </w:r>
      <w:r>
        <w:t>the</w:t>
      </w:r>
      <w:r>
        <w:rPr>
          <w:spacing w:val="-3"/>
        </w:rPr>
        <w:t xml:space="preserve"> </w:t>
      </w:r>
      <w:r>
        <w:t>use</w:t>
      </w:r>
      <w:r>
        <w:rPr>
          <w:spacing w:val="-3"/>
        </w:rPr>
        <w:t xml:space="preserve"> </w:t>
      </w:r>
      <w:r>
        <w:t>in</w:t>
      </w:r>
      <w:r>
        <w:rPr>
          <w:spacing w:val="-2"/>
        </w:rPr>
        <w:t xml:space="preserve"> </w:t>
      </w:r>
      <w:r>
        <w:t>patients</w:t>
      </w:r>
      <w:r>
        <w:rPr>
          <w:spacing w:val="-2"/>
        </w:rPr>
        <w:t xml:space="preserve"> </w:t>
      </w:r>
      <w:r>
        <w:t>older</w:t>
      </w:r>
      <w:r>
        <w:rPr>
          <w:spacing w:val="-3"/>
        </w:rPr>
        <w:t xml:space="preserve"> </w:t>
      </w:r>
      <w:r>
        <w:t>than</w:t>
      </w:r>
      <w:r>
        <w:rPr>
          <w:spacing w:val="-2"/>
        </w:rPr>
        <w:t xml:space="preserve"> </w:t>
      </w:r>
      <w:r>
        <w:t>65</w:t>
      </w:r>
      <w:r>
        <w:rPr>
          <w:spacing w:val="-2"/>
        </w:rPr>
        <w:t xml:space="preserve"> </w:t>
      </w:r>
      <w:r>
        <w:t>years</w:t>
      </w:r>
      <w:r>
        <w:rPr>
          <w:spacing w:val="-2"/>
        </w:rPr>
        <w:t xml:space="preserve"> </w:t>
      </w:r>
      <w:r>
        <w:t>are</w:t>
      </w:r>
      <w:r>
        <w:rPr>
          <w:spacing w:val="-1"/>
        </w:rPr>
        <w:t xml:space="preserve"> </w:t>
      </w:r>
      <w:r>
        <w:t>limited,</w:t>
      </w:r>
      <w:r>
        <w:rPr>
          <w:spacing w:val="-2"/>
        </w:rPr>
        <w:t xml:space="preserve"> </w:t>
      </w:r>
      <w:r>
        <w:t>but</w:t>
      </w:r>
      <w:r>
        <w:rPr>
          <w:spacing w:val="-2"/>
        </w:rPr>
        <w:t xml:space="preserve"> </w:t>
      </w:r>
      <w:r>
        <w:t>there</w:t>
      </w:r>
      <w:r>
        <w:rPr>
          <w:spacing w:val="-3"/>
        </w:rPr>
        <w:t xml:space="preserve"> </w:t>
      </w:r>
      <w:r>
        <w:t>is</w:t>
      </w:r>
      <w:r>
        <w:rPr>
          <w:spacing w:val="-2"/>
        </w:rPr>
        <w:t xml:space="preserve"> </w:t>
      </w:r>
      <w:r>
        <w:t>no</w:t>
      </w:r>
      <w:r>
        <w:rPr>
          <w:spacing w:val="-2"/>
        </w:rPr>
        <w:t xml:space="preserve"> </w:t>
      </w:r>
      <w:r>
        <w:t>evidence</w:t>
      </w:r>
      <w:r>
        <w:rPr>
          <w:spacing w:val="-3"/>
        </w:rPr>
        <w:t xml:space="preserve"> </w:t>
      </w:r>
      <w:r>
        <w:t>to</w:t>
      </w:r>
      <w:r>
        <w:rPr>
          <w:spacing w:val="-2"/>
        </w:rPr>
        <w:t xml:space="preserve"> </w:t>
      </w:r>
      <w:r>
        <w:t>suggest that dose adjustment is required in these patients.</w:t>
      </w:r>
    </w:p>
    <w:p w14:paraId="3DF773C1" w14:textId="77777777" w:rsidR="00196D12" w:rsidRDefault="00071840" w:rsidP="006B6C79">
      <w:pPr>
        <w:spacing w:before="200"/>
        <w:ind w:left="780"/>
        <w:rPr>
          <w:i/>
          <w:sz w:val="24"/>
        </w:rPr>
      </w:pPr>
      <w:r>
        <w:rPr>
          <w:i/>
          <w:sz w:val="24"/>
          <w:u w:val="single"/>
        </w:rPr>
        <w:t>Hepatic</w:t>
      </w:r>
      <w:r>
        <w:rPr>
          <w:i/>
          <w:spacing w:val="-3"/>
          <w:sz w:val="24"/>
          <w:u w:val="single"/>
        </w:rPr>
        <w:t xml:space="preserve"> </w:t>
      </w:r>
      <w:r>
        <w:rPr>
          <w:i/>
          <w:spacing w:val="-2"/>
          <w:sz w:val="24"/>
          <w:u w:val="single"/>
        </w:rPr>
        <w:t>impairment</w:t>
      </w:r>
    </w:p>
    <w:p w14:paraId="3DF773C2" w14:textId="77777777" w:rsidR="00196D12" w:rsidRDefault="00071840" w:rsidP="006B6C79">
      <w:pPr>
        <w:pStyle w:val="BodyText"/>
        <w:spacing w:before="41" w:line="276" w:lineRule="auto"/>
      </w:pPr>
      <w:r>
        <w:t>The</w:t>
      </w:r>
      <w:r>
        <w:rPr>
          <w:spacing w:val="-4"/>
        </w:rPr>
        <w:t xml:space="preserve"> </w:t>
      </w:r>
      <w:r>
        <w:t>safety</w:t>
      </w:r>
      <w:r>
        <w:rPr>
          <w:spacing w:val="-1"/>
        </w:rPr>
        <w:t xml:space="preserve"> </w:t>
      </w:r>
      <w:r>
        <w:t>and</w:t>
      </w:r>
      <w:r>
        <w:rPr>
          <w:spacing w:val="-3"/>
        </w:rPr>
        <w:t xml:space="preserve"> </w:t>
      </w:r>
      <w:r>
        <w:t>efficacy</w:t>
      </w:r>
      <w:r>
        <w:rPr>
          <w:spacing w:val="-3"/>
        </w:rPr>
        <w:t xml:space="preserve"> </w:t>
      </w:r>
      <w:r>
        <w:t>of</w:t>
      </w:r>
      <w:r>
        <w:rPr>
          <w:spacing w:val="-4"/>
        </w:rPr>
        <w:t xml:space="preserve"> </w:t>
      </w:r>
      <w:r>
        <w:t>imlifidase</w:t>
      </w:r>
      <w:r>
        <w:rPr>
          <w:spacing w:val="-4"/>
        </w:rPr>
        <w:t xml:space="preserve"> </w:t>
      </w:r>
      <w:r>
        <w:t>in</w:t>
      </w:r>
      <w:r>
        <w:rPr>
          <w:spacing w:val="-3"/>
        </w:rPr>
        <w:t xml:space="preserve"> </w:t>
      </w:r>
      <w:r>
        <w:t>patients</w:t>
      </w:r>
      <w:r>
        <w:rPr>
          <w:spacing w:val="-3"/>
        </w:rPr>
        <w:t xml:space="preserve"> </w:t>
      </w:r>
      <w:r>
        <w:t>with</w:t>
      </w:r>
      <w:r>
        <w:rPr>
          <w:spacing w:val="-3"/>
        </w:rPr>
        <w:t xml:space="preserve"> </w:t>
      </w:r>
      <w:r>
        <w:t>moderate</w:t>
      </w:r>
      <w:r>
        <w:rPr>
          <w:spacing w:val="-4"/>
        </w:rPr>
        <w:t xml:space="preserve"> </w:t>
      </w:r>
      <w:r>
        <w:t>or</w:t>
      </w:r>
      <w:r>
        <w:rPr>
          <w:spacing w:val="-4"/>
        </w:rPr>
        <w:t xml:space="preserve"> </w:t>
      </w:r>
      <w:r>
        <w:t>severe</w:t>
      </w:r>
      <w:r>
        <w:rPr>
          <w:spacing w:val="-4"/>
        </w:rPr>
        <w:t xml:space="preserve"> </w:t>
      </w:r>
      <w:r>
        <w:t>hepatic</w:t>
      </w:r>
      <w:r>
        <w:rPr>
          <w:spacing w:val="-4"/>
        </w:rPr>
        <w:t xml:space="preserve"> </w:t>
      </w:r>
      <w:r>
        <w:t>impairment have not been established. No data are available.</w:t>
      </w:r>
    </w:p>
    <w:p w14:paraId="3DF773C3" w14:textId="77777777" w:rsidR="00196D12" w:rsidRDefault="00071840" w:rsidP="006B6C79">
      <w:pPr>
        <w:spacing w:before="201"/>
        <w:ind w:left="780"/>
        <w:rPr>
          <w:i/>
          <w:sz w:val="24"/>
        </w:rPr>
      </w:pPr>
      <w:r>
        <w:rPr>
          <w:i/>
          <w:sz w:val="24"/>
          <w:u w:val="single"/>
        </w:rPr>
        <w:t>Paediatric</w:t>
      </w:r>
      <w:r>
        <w:rPr>
          <w:i/>
          <w:spacing w:val="-3"/>
          <w:sz w:val="24"/>
          <w:u w:val="single"/>
        </w:rPr>
        <w:t xml:space="preserve"> </w:t>
      </w:r>
      <w:r>
        <w:rPr>
          <w:i/>
          <w:spacing w:val="-2"/>
          <w:sz w:val="24"/>
          <w:u w:val="single"/>
        </w:rPr>
        <w:t>population</w:t>
      </w:r>
    </w:p>
    <w:p w14:paraId="3DF773C4" w14:textId="77777777" w:rsidR="00196D12" w:rsidRDefault="00071840" w:rsidP="006B6C79">
      <w:pPr>
        <w:pStyle w:val="BodyText"/>
        <w:spacing w:before="41" w:line="276" w:lineRule="auto"/>
        <w:ind w:right="368"/>
      </w:pPr>
      <w:r>
        <w:t>The</w:t>
      </w:r>
      <w:r>
        <w:rPr>
          <w:spacing w:val="-4"/>
        </w:rPr>
        <w:t xml:space="preserve"> </w:t>
      </w:r>
      <w:r>
        <w:t>safety</w:t>
      </w:r>
      <w:r>
        <w:rPr>
          <w:spacing w:val="-1"/>
        </w:rPr>
        <w:t xml:space="preserve"> </w:t>
      </w:r>
      <w:r>
        <w:t>and</w:t>
      </w:r>
      <w:r>
        <w:rPr>
          <w:spacing w:val="-3"/>
        </w:rPr>
        <w:t xml:space="preserve"> </w:t>
      </w:r>
      <w:r>
        <w:t>efficacy</w:t>
      </w:r>
      <w:r>
        <w:rPr>
          <w:spacing w:val="-3"/>
        </w:rPr>
        <w:t xml:space="preserve"> </w:t>
      </w:r>
      <w:r>
        <w:t>of</w:t>
      </w:r>
      <w:r>
        <w:rPr>
          <w:spacing w:val="-4"/>
        </w:rPr>
        <w:t xml:space="preserve"> </w:t>
      </w:r>
      <w:r>
        <w:t>imlifidase</w:t>
      </w:r>
      <w:r>
        <w:rPr>
          <w:spacing w:val="-4"/>
        </w:rPr>
        <w:t xml:space="preserve"> </w:t>
      </w:r>
      <w:r>
        <w:t>in</w:t>
      </w:r>
      <w:r>
        <w:rPr>
          <w:spacing w:val="-3"/>
        </w:rPr>
        <w:t xml:space="preserve"> </w:t>
      </w:r>
      <w:r>
        <w:t>children</w:t>
      </w:r>
      <w:r>
        <w:rPr>
          <w:spacing w:val="-3"/>
        </w:rPr>
        <w:t xml:space="preserve"> </w:t>
      </w:r>
      <w:r>
        <w:t>and</w:t>
      </w:r>
      <w:r>
        <w:rPr>
          <w:spacing w:val="-3"/>
        </w:rPr>
        <w:t xml:space="preserve"> </w:t>
      </w:r>
      <w:r>
        <w:t>adolescents</w:t>
      </w:r>
      <w:r>
        <w:rPr>
          <w:spacing w:val="-3"/>
        </w:rPr>
        <w:t xml:space="preserve"> </w:t>
      </w:r>
      <w:r>
        <w:t>aged</w:t>
      </w:r>
      <w:r>
        <w:rPr>
          <w:spacing w:val="-3"/>
        </w:rPr>
        <w:t xml:space="preserve"> </w:t>
      </w:r>
      <w:r>
        <w:t>under</w:t>
      </w:r>
      <w:r>
        <w:rPr>
          <w:spacing w:val="-4"/>
        </w:rPr>
        <w:t xml:space="preserve"> </w:t>
      </w:r>
      <w:r>
        <w:t>18</w:t>
      </w:r>
      <w:r>
        <w:rPr>
          <w:spacing w:val="-3"/>
        </w:rPr>
        <w:t xml:space="preserve"> </w:t>
      </w:r>
      <w:r>
        <w:t>years</w:t>
      </w:r>
      <w:r>
        <w:rPr>
          <w:spacing w:val="-3"/>
        </w:rPr>
        <w:t xml:space="preserve"> </w:t>
      </w:r>
      <w:r>
        <w:t>have not been established. No data are available.</w:t>
      </w:r>
    </w:p>
    <w:p w14:paraId="3DF773C5" w14:textId="77777777" w:rsidR="00196D12" w:rsidRDefault="00071840" w:rsidP="006B6C79">
      <w:pPr>
        <w:pStyle w:val="BodyText"/>
        <w:spacing w:before="200"/>
      </w:pPr>
      <w:r>
        <w:rPr>
          <w:u w:val="single"/>
        </w:rPr>
        <w:t>Reconstitution</w:t>
      </w:r>
      <w:r>
        <w:rPr>
          <w:spacing w:val="-3"/>
          <w:u w:val="single"/>
        </w:rPr>
        <w:t xml:space="preserve"> </w:t>
      </w:r>
      <w:r>
        <w:rPr>
          <w:u w:val="single"/>
        </w:rPr>
        <w:t>of</w:t>
      </w:r>
      <w:r>
        <w:rPr>
          <w:spacing w:val="-2"/>
          <w:u w:val="single"/>
        </w:rPr>
        <w:t xml:space="preserve"> powder</w:t>
      </w:r>
    </w:p>
    <w:p w14:paraId="3DF773C6" w14:textId="77777777" w:rsidR="00196D12" w:rsidRDefault="00071840" w:rsidP="006B6C79">
      <w:pPr>
        <w:pStyle w:val="BodyText"/>
        <w:spacing w:before="240" w:line="276" w:lineRule="auto"/>
      </w:pPr>
      <w:r>
        <w:t>Introduce</w:t>
      </w:r>
      <w:r>
        <w:rPr>
          <w:spacing w:val="-3"/>
        </w:rPr>
        <w:t xml:space="preserve"> </w:t>
      </w:r>
      <w:r>
        <w:t>1.2</w:t>
      </w:r>
      <w:r>
        <w:rPr>
          <w:spacing w:val="-2"/>
        </w:rPr>
        <w:t xml:space="preserve"> </w:t>
      </w:r>
      <w:r>
        <w:t>mL</w:t>
      </w:r>
      <w:r>
        <w:rPr>
          <w:spacing w:val="-3"/>
        </w:rPr>
        <w:t xml:space="preserve"> </w:t>
      </w:r>
      <w:r>
        <w:t>of</w:t>
      </w:r>
      <w:r>
        <w:rPr>
          <w:spacing w:val="-3"/>
        </w:rPr>
        <w:t xml:space="preserve"> </w:t>
      </w:r>
      <w:r>
        <w:t>sterile</w:t>
      </w:r>
      <w:r>
        <w:rPr>
          <w:spacing w:val="-3"/>
        </w:rPr>
        <w:t xml:space="preserve"> </w:t>
      </w:r>
      <w:r>
        <w:t>water</w:t>
      </w:r>
      <w:r>
        <w:rPr>
          <w:spacing w:val="-1"/>
        </w:rPr>
        <w:t xml:space="preserve"> </w:t>
      </w:r>
      <w:r>
        <w:t>for</w:t>
      </w:r>
      <w:r>
        <w:rPr>
          <w:spacing w:val="-3"/>
        </w:rPr>
        <w:t xml:space="preserve"> </w:t>
      </w:r>
      <w:r>
        <w:t>injections</w:t>
      </w:r>
      <w:r>
        <w:rPr>
          <w:spacing w:val="-2"/>
        </w:rPr>
        <w:t xml:space="preserve"> </w:t>
      </w:r>
      <w:r>
        <w:t>into</w:t>
      </w:r>
      <w:r>
        <w:rPr>
          <w:spacing w:val="-2"/>
        </w:rPr>
        <w:t xml:space="preserve"> </w:t>
      </w:r>
      <w:r>
        <w:t>the</w:t>
      </w:r>
      <w:r>
        <w:rPr>
          <w:spacing w:val="-3"/>
        </w:rPr>
        <w:t xml:space="preserve"> </w:t>
      </w:r>
      <w:r>
        <w:t>Idefirix</w:t>
      </w:r>
      <w:r>
        <w:rPr>
          <w:spacing w:val="-2"/>
        </w:rPr>
        <w:t xml:space="preserve"> </w:t>
      </w:r>
      <w:r>
        <w:t>vial,</w:t>
      </w:r>
      <w:r>
        <w:rPr>
          <w:spacing w:val="-2"/>
        </w:rPr>
        <w:t xml:space="preserve"> </w:t>
      </w:r>
      <w:r>
        <w:t>taking</w:t>
      </w:r>
      <w:r>
        <w:rPr>
          <w:spacing w:val="-1"/>
        </w:rPr>
        <w:t xml:space="preserve"> </w:t>
      </w:r>
      <w:r>
        <w:t>care</w:t>
      </w:r>
      <w:r>
        <w:rPr>
          <w:spacing w:val="-3"/>
        </w:rPr>
        <w:t xml:space="preserve"> </w:t>
      </w:r>
      <w:r>
        <w:t>to</w:t>
      </w:r>
      <w:r>
        <w:rPr>
          <w:spacing w:val="-2"/>
        </w:rPr>
        <w:t xml:space="preserve"> </w:t>
      </w:r>
      <w:r>
        <w:t>direct</w:t>
      </w:r>
      <w:r>
        <w:rPr>
          <w:spacing w:val="-2"/>
        </w:rPr>
        <w:t xml:space="preserve"> </w:t>
      </w:r>
      <w:r>
        <w:t>the water to the glass wall and not into the powder.</w:t>
      </w:r>
    </w:p>
    <w:p w14:paraId="3DF773C7" w14:textId="77777777" w:rsidR="00196D12" w:rsidRDefault="00071840" w:rsidP="006B6C79">
      <w:pPr>
        <w:pStyle w:val="BodyText"/>
        <w:spacing w:before="200" w:line="276" w:lineRule="auto"/>
        <w:ind w:right="178"/>
      </w:pPr>
      <w:r>
        <w:t>Swirl</w:t>
      </w:r>
      <w:r>
        <w:rPr>
          <w:spacing w:val="-2"/>
        </w:rPr>
        <w:t xml:space="preserve"> </w:t>
      </w:r>
      <w:r>
        <w:t>the</w:t>
      </w:r>
      <w:r>
        <w:rPr>
          <w:spacing w:val="-3"/>
        </w:rPr>
        <w:t xml:space="preserve"> </w:t>
      </w:r>
      <w:r>
        <w:t>vial</w:t>
      </w:r>
      <w:r>
        <w:rPr>
          <w:spacing w:val="-2"/>
        </w:rPr>
        <w:t xml:space="preserve"> </w:t>
      </w:r>
      <w:r>
        <w:t>gently</w:t>
      </w:r>
      <w:r>
        <w:rPr>
          <w:spacing w:val="-2"/>
        </w:rPr>
        <w:t xml:space="preserve"> </w:t>
      </w:r>
      <w:r>
        <w:t>for</w:t>
      </w:r>
      <w:r>
        <w:rPr>
          <w:spacing w:val="-3"/>
        </w:rPr>
        <w:t xml:space="preserve"> </w:t>
      </w:r>
      <w:r>
        <w:t>at</w:t>
      </w:r>
      <w:r>
        <w:rPr>
          <w:spacing w:val="-2"/>
        </w:rPr>
        <w:t xml:space="preserve"> </w:t>
      </w:r>
      <w:r>
        <w:t>least</w:t>
      </w:r>
      <w:r>
        <w:rPr>
          <w:spacing w:val="-2"/>
        </w:rPr>
        <w:t xml:space="preserve"> </w:t>
      </w:r>
      <w:r>
        <w:t>30</w:t>
      </w:r>
      <w:r>
        <w:rPr>
          <w:spacing w:val="-2"/>
        </w:rPr>
        <w:t xml:space="preserve"> </w:t>
      </w:r>
      <w:r>
        <w:t>seconds</w:t>
      </w:r>
      <w:r>
        <w:rPr>
          <w:spacing w:val="-2"/>
        </w:rPr>
        <w:t xml:space="preserve"> </w:t>
      </w:r>
      <w:r>
        <w:t>to</w:t>
      </w:r>
      <w:r>
        <w:rPr>
          <w:spacing w:val="-2"/>
        </w:rPr>
        <w:t xml:space="preserve"> </w:t>
      </w:r>
      <w:r>
        <w:t>dissolve</w:t>
      </w:r>
      <w:r>
        <w:rPr>
          <w:spacing w:val="-3"/>
        </w:rPr>
        <w:t xml:space="preserve"> </w:t>
      </w:r>
      <w:r>
        <w:t>the</w:t>
      </w:r>
      <w:r>
        <w:rPr>
          <w:spacing w:val="-3"/>
        </w:rPr>
        <w:t xml:space="preserve"> </w:t>
      </w:r>
      <w:r>
        <w:t>powder</w:t>
      </w:r>
      <w:r>
        <w:rPr>
          <w:spacing w:val="-1"/>
        </w:rPr>
        <w:t xml:space="preserve"> </w:t>
      </w:r>
      <w:r>
        <w:t>completely.</w:t>
      </w:r>
      <w:r>
        <w:rPr>
          <w:spacing w:val="-2"/>
        </w:rPr>
        <w:t xml:space="preserve"> </w:t>
      </w:r>
      <w:r>
        <w:t>Do</w:t>
      </w:r>
      <w:r>
        <w:rPr>
          <w:spacing w:val="-2"/>
        </w:rPr>
        <w:t xml:space="preserve"> </w:t>
      </w:r>
      <w:r>
        <w:t>not</w:t>
      </w:r>
      <w:r>
        <w:rPr>
          <w:spacing w:val="-2"/>
        </w:rPr>
        <w:t xml:space="preserve"> </w:t>
      </w:r>
      <w:r>
        <w:t>shake so as to minimise the likelihood of forming foam. The vial will now contain imlifidase 10 mg/mL and up to 1.1 mL of the solution can be withdrawn.</w:t>
      </w:r>
    </w:p>
    <w:p w14:paraId="3DF773C8" w14:textId="77777777" w:rsidR="00196D12" w:rsidRDefault="00071840" w:rsidP="006B6C79">
      <w:pPr>
        <w:pStyle w:val="BodyText"/>
        <w:spacing w:before="200" w:line="276" w:lineRule="auto"/>
        <w:ind w:right="343"/>
      </w:pPr>
      <w:r>
        <w:t>The</w:t>
      </w:r>
      <w:r>
        <w:rPr>
          <w:spacing w:val="-4"/>
        </w:rPr>
        <w:t xml:space="preserve"> </w:t>
      </w:r>
      <w:r>
        <w:t>reconstituted</w:t>
      </w:r>
      <w:r>
        <w:rPr>
          <w:spacing w:val="-3"/>
        </w:rPr>
        <w:t xml:space="preserve"> </w:t>
      </w:r>
      <w:r>
        <w:t>solution</w:t>
      </w:r>
      <w:r>
        <w:rPr>
          <w:spacing w:val="-3"/>
        </w:rPr>
        <w:t xml:space="preserve"> </w:t>
      </w:r>
      <w:r>
        <w:t>should</w:t>
      </w:r>
      <w:r>
        <w:rPr>
          <w:spacing w:val="-3"/>
        </w:rPr>
        <w:t xml:space="preserve"> </w:t>
      </w:r>
      <w:r>
        <w:t>be</w:t>
      </w:r>
      <w:r>
        <w:rPr>
          <w:spacing w:val="-4"/>
        </w:rPr>
        <w:t xml:space="preserve"> </w:t>
      </w:r>
      <w:r>
        <w:t>clear</w:t>
      </w:r>
      <w:r>
        <w:rPr>
          <w:spacing w:val="-2"/>
        </w:rPr>
        <w:t xml:space="preserve"> </w:t>
      </w:r>
      <w:r>
        <w:t>and</w:t>
      </w:r>
      <w:r>
        <w:rPr>
          <w:spacing w:val="-3"/>
        </w:rPr>
        <w:t xml:space="preserve"> </w:t>
      </w:r>
      <w:r>
        <w:t>colourless.</w:t>
      </w:r>
      <w:r>
        <w:rPr>
          <w:spacing w:val="-3"/>
        </w:rPr>
        <w:t xml:space="preserve"> </w:t>
      </w:r>
      <w:r>
        <w:t>Do</w:t>
      </w:r>
      <w:r>
        <w:rPr>
          <w:spacing w:val="-3"/>
        </w:rPr>
        <w:t xml:space="preserve"> </w:t>
      </w:r>
      <w:r>
        <w:t>not</w:t>
      </w:r>
      <w:r>
        <w:rPr>
          <w:spacing w:val="-3"/>
        </w:rPr>
        <w:t xml:space="preserve"> </w:t>
      </w:r>
      <w:r>
        <w:t>use</w:t>
      </w:r>
      <w:r>
        <w:rPr>
          <w:spacing w:val="-4"/>
        </w:rPr>
        <w:t xml:space="preserve"> </w:t>
      </w:r>
      <w:r>
        <w:t>if</w:t>
      </w:r>
      <w:r>
        <w:rPr>
          <w:spacing w:val="-4"/>
        </w:rPr>
        <w:t xml:space="preserve"> </w:t>
      </w:r>
      <w:r>
        <w:t>particles</w:t>
      </w:r>
      <w:r>
        <w:rPr>
          <w:spacing w:val="-3"/>
        </w:rPr>
        <w:t xml:space="preserve"> </w:t>
      </w:r>
      <w:r>
        <w:t>are</w:t>
      </w:r>
      <w:r>
        <w:rPr>
          <w:spacing w:val="-4"/>
        </w:rPr>
        <w:t xml:space="preserve"> </w:t>
      </w:r>
      <w:r>
        <w:t>present or the solution is discoloured. It is recommended to transfer the reconstituted solution from the vial to the infusion bag immediately.</w:t>
      </w:r>
    </w:p>
    <w:p w14:paraId="3DF773CA" w14:textId="77777777" w:rsidR="00196D12" w:rsidRDefault="00196D12" w:rsidP="006B6C79">
      <w:pPr>
        <w:sectPr w:rsidR="00196D12">
          <w:pgSz w:w="11910" w:h="16840"/>
          <w:pgMar w:top="1360" w:right="1320" w:bottom="980" w:left="660" w:header="0" w:footer="789" w:gutter="0"/>
          <w:cols w:space="720"/>
        </w:sectPr>
      </w:pPr>
    </w:p>
    <w:p w14:paraId="2D9987E0" w14:textId="77777777" w:rsidR="006B6C79" w:rsidRDefault="006B6C79" w:rsidP="006B6C79">
      <w:pPr>
        <w:pStyle w:val="BodyText"/>
        <w:spacing w:before="200"/>
      </w:pPr>
      <w:r>
        <w:rPr>
          <w:u w:val="single"/>
        </w:rPr>
        <w:lastRenderedPageBreak/>
        <w:t>Preparation</w:t>
      </w:r>
      <w:r>
        <w:rPr>
          <w:spacing w:val="-3"/>
          <w:u w:val="single"/>
        </w:rPr>
        <w:t xml:space="preserve"> </w:t>
      </w:r>
      <w:r>
        <w:rPr>
          <w:u w:val="single"/>
        </w:rPr>
        <w:t>of</w:t>
      </w:r>
      <w:r>
        <w:rPr>
          <w:spacing w:val="-2"/>
          <w:u w:val="single"/>
        </w:rPr>
        <w:t xml:space="preserve"> </w:t>
      </w:r>
      <w:r>
        <w:rPr>
          <w:u w:val="single"/>
        </w:rPr>
        <w:t>the</w:t>
      </w:r>
      <w:r>
        <w:rPr>
          <w:spacing w:val="-2"/>
          <w:u w:val="single"/>
        </w:rPr>
        <w:t xml:space="preserve"> </w:t>
      </w:r>
      <w:r>
        <w:rPr>
          <w:u w:val="single"/>
        </w:rPr>
        <w:t>solution</w:t>
      </w:r>
      <w:r>
        <w:rPr>
          <w:spacing w:val="-1"/>
          <w:u w:val="single"/>
        </w:rPr>
        <w:t xml:space="preserve"> </w:t>
      </w:r>
      <w:r>
        <w:rPr>
          <w:u w:val="single"/>
        </w:rPr>
        <w:t>for</w:t>
      </w:r>
      <w:r>
        <w:rPr>
          <w:spacing w:val="-1"/>
          <w:u w:val="single"/>
        </w:rPr>
        <w:t xml:space="preserve"> </w:t>
      </w:r>
      <w:r>
        <w:rPr>
          <w:spacing w:val="-2"/>
          <w:u w:val="single"/>
        </w:rPr>
        <w:t>infusion</w:t>
      </w:r>
    </w:p>
    <w:p w14:paraId="3DF773CB" w14:textId="6F802D46" w:rsidR="00196D12" w:rsidRDefault="00071840" w:rsidP="006B6C79">
      <w:pPr>
        <w:pStyle w:val="BodyText"/>
        <w:spacing w:before="60" w:line="276" w:lineRule="auto"/>
        <w:ind w:right="178"/>
      </w:pPr>
      <w:r>
        <w:t>Slowly add the correct amount of reconstituted imlifidase solution to an infusion bag containing 50 mL of sodium chloride 9 mg/mL (0.9%) solution for infusion. Invert the infusion bag several times to thoroughly mix the solution. The infusion bag should be protected</w:t>
      </w:r>
      <w:r>
        <w:rPr>
          <w:spacing w:val="-3"/>
        </w:rPr>
        <w:t xml:space="preserve"> </w:t>
      </w:r>
      <w:r>
        <w:t>from</w:t>
      </w:r>
      <w:r>
        <w:rPr>
          <w:spacing w:val="-3"/>
        </w:rPr>
        <w:t xml:space="preserve"> </w:t>
      </w:r>
      <w:r>
        <w:t>light.</w:t>
      </w:r>
      <w:r>
        <w:rPr>
          <w:spacing w:val="-3"/>
        </w:rPr>
        <w:t xml:space="preserve"> </w:t>
      </w:r>
      <w:r>
        <w:t>A</w:t>
      </w:r>
      <w:r>
        <w:rPr>
          <w:spacing w:val="-4"/>
        </w:rPr>
        <w:t xml:space="preserve"> </w:t>
      </w:r>
      <w:r>
        <w:t>sterile,</w:t>
      </w:r>
      <w:r>
        <w:rPr>
          <w:spacing w:val="-3"/>
        </w:rPr>
        <w:t xml:space="preserve"> </w:t>
      </w:r>
      <w:r>
        <w:t>inline,</w:t>
      </w:r>
      <w:r>
        <w:rPr>
          <w:spacing w:val="-3"/>
        </w:rPr>
        <w:t xml:space="preserve"> </w:t>
      </w:r>
      <w:r>
        <w:t>non-pyrogenic,</w:t>
      </w:r>
      <w:r>
        <w:rPr>
          <w:spacing w:val="-3"/>
        </w:rPr>
        <w:t xml:space="preserve"> </w:t>
      </w:r>
      <w:r>
        <w:t>low</w:t>
      </w:r>
      <w:r>
        <w:rPr>
          <w:spacing w:val="-4"/>
        </w:rPr>
        <w:t xml:space="preserve"> </w:t>
      </w:r>
      <w:r>
        <w:t>protein</w:t>
      </w:r>
      <w:r>
        <w:rPr>
          <w:spacing w:val="-3"/>
        </w:rPr>
        <w:t xml:space="preserve"> </w:t>
      </w:r>
      <w:r>
        <w:t>binding</w:t>
      </w:r>
      <w:r>
        <w:rPr>
          <w:spacing w:val="-3"/>
        </w:rPr>
        <w:t xml:space="preserve"> </w:t>
      </w:r>
      <w:r>
        <w:t>filter</w:t>
      </w:r>
      <w:r>
        <w:rPr>
          <w:spacing w:val="-4"/>
        </w:rPr>
        <w:t xml:space="preserve"> </w:t>
      </w:r>
      <w:r>
        <w:t>(pore</w:t>
      </w:r>
      <w:r>
        <w:rPr>
          <w:spacing w:val="-4"/>
        </w:rPr>
        <w:t xml:space="preserve"> </w:t>
      </w:r>
      <w:r>
        <w:t>size</w:t>
      </w:r>
      <w:r>
        <w:rPr>
          <w:spacing w:val="-4"/>
        </w:rPr>
        <w:t xml:space="preserve"> </w:t>
      </w:r>
      <w:r>
        <w:t>of 0.2 μm) infusion set must be used.</w:t>
      </w:r>
    </w:p>
    <w:p w14:paraId="3DF773CC" w14:textId="77777777" w:rsidR="00196D12" w:rsidRDefault="00071840" w:rsidP="006B6C79">
      <w:pPr>
        <w:pStyle w:val="BodyText"/>
        <w:spacing w:before="202" w:line="276" w:lineRule="auto"/>
      </w:pPr>
      <w:r>
        <w:t>Prior to use the solution for infusion should be inspected visually for particulate matter or discolouration.</w:t>
      </w:r>
      <w:r>
        <w:rPr>
          <w:spacing w:val="-3"/>
        </w:rPr>
        <w:t xml:space="preserve"> </w:t>
      </w:r>
      <w:r>
        <w:t>Discard</w:t>
      </w:r>
      <w:r>
        <w:rPr>
          <w:spacing w:val="-3"/>
        </w:rPr>
        <w:t xml:space="preserve"> </w:t>
      </w:r>
      <w:r>
        <w:t>the</w:t>
      </w:r>
      <w:r>
        <w:rPr>
          <w:spacing w:val="-4"/>
        </w:rPr>
        <w:t xml:space="preserve"> </w:t>
      </w:r>
      <w:r>
        <w:t>solution</w:t>
      </w:r>
      <w:r>
        <w:rPr>
          <w:spacing w:val="-3"/>
        </w:rPr>
        <w:t xml:space="preserve"> </w:t>
      </w:r>
      <w:r>
        <w:t>if</w:t>
      </w:r>
      <w:r>
        <w:rPr>
          <w:spacing w:val="-4"/>
        </w:rPr>
        <w:t xml:space="preserve"> </w:t>
      </w:r>
      <w:r>
        <w:t>any</w:t>
      </w:r>
      <w:r>
        <w:rPr>
          <w:spacing w:val="-3"/>
        </w:rPr>
        <w:t xml:space="preserve"> </w:t>
      </w:r>
      <w:r>
        <w:t>particulate</w:t>
      </w:r>
      <w:r>
        <w:rPr>
          <w:spacing w:val="-4"/>
        </w:rPr>
        <w:t xml:space="preserve"> </w:t>
      </w:r>
      <w:r>
        <w:t>matter</w:t>
      </w:r>
      <w:r>
        <w:rPr>
          <w:spacing w:val="-4"/>
        </w:rPr>
        <w:t xml:space="preserve"> </w:t>
      </w:r>
      <w:r>
        <w:t>or</w:t>
      </w:r>
      <w:r>
        <w:rPr>
          <w:spacing w:val="-4"/>
        </w:rPr>
        <w:t xml:space="preserve"> </w:t>
      </w:r>
      <w:r>
        <w:t>discolouration</w:t>
      </w:r>
      <w:r>
        <w:rPr>
          <w:spacing w:val="-3"/>
        </w:rPr>
        <w:t xml:space="preserve"> </w:t>
      </w:r>
      <w:r>
        <w:t>is</w:t>
      </w:r>
      <w:r>
        <w:rPr>
          <w:spacing w:val="-3"/>
        </w:rPr>
        <w:t xml:space="preserve"> </w:t>
      </w:r>
      <w:r>
        <w:t>observed.</w:t>
      </w:r>
    </w:p>
    <w:p w14:paraId="3DF773CD" w14:textId="77777777" w:rsidR="00196D12" w:rsidRDefault="00071840" w:rsidP="006B6C79">
      <w:pPr>
        <w:pStyle w:val="BodyText"/>
        <w:spacing w:before="198"/>
      </w:pPr>
      <w:r>
        <w:rPr>
          <w:u w:val="single"/>
        </w:rPr>
        <w:t>Method</w:t>
      </w:r>
      <w:r>
        <w:rPr>
          <w:spacing w:val="-1"/>
          <w:u w:val="single"/>
        </w:rPr>
        <w:t xml:space="preserve"> </w:t>
      </w:r>
      <w:r>
        <w:rPr>
          <w:u w:val="single"/>
        </w:rPr>
        <w:t>of</w:t>
      </w:r>
      <w:r>
        <w:rPr>
          <w:spacing w:val="-1"/>
          <w:u w:val="single"/>
        </w:rPr>
        <w:t xml:space="preserve"> </w:t>
      </w:r>
      <w:r>
        <w:rPr>
          <w:spacing w:val="-2"/>
          <w:u w:val="single"/>
        </w:rPr>
        <w:t>administration</w:t>
      </w:r>
    </w:p>
    <w:p w14:paraId="3DF773CE" w14:textId="77777777" w:rsidR="00196D12" w:rsidRDefault="00071840" w:rsidP="006B6C79">
      <w:pPr>
        <w:pStyle w:val="BodyText"/>
        <w:spacing w:before="242"/>
      </w:pPr>
      <w:r>
        <w:t>Idefirix</w:t>
      </w:r>
      <w:r>
        <w:rPr>
          <w:spacing w:val="-2"/>
        </w:rPr>
        <w:t xml:space="preserve"> </w:t>
      </w:r>
      <w:r>
        <w:t>is</w:t>
      </w:r>
      <w:r>
        <w:rPr>
          <w:spacing w:val="-1"/>
        </w:rPr>
        <w:t xml:space="preserve"> </w:t>
      </w:r>
      <w:r>
        <w:t>for</w:t>
      </w:r>
      <w:r>
        <w:rPr>
          <w:spacing w:val="-2"/>
        </w:rPr>
        <w:t xml:space="preserve"> </w:t>
      </w:r>
      <w:r>
        <w:t>intravenous</w:t>
      </w:r>
      <w:r>
        <w:rPr>
          <w:spacing w:val="-2"/>
        </w:rPr>
        <w:t xml:space="preserve"> </w:t>
      </w:r>
      <w:r>
        <w:t>use</w:t>
      </w:r>
      <w:r>
        <w:rPr>
          <w:spacing w:val="-2"/>
        </w:rPr>
        <w:t xml:space="preserve"> </w:t>
      </w:r>
      <w:r>
        <w:t>only</w:t>
      </w:r>
      <w:r>
        <w:rPr>
          <w:spacing w:val="-1"/>
        </w:rPr>
        <w:t xml:space="preserve"> </w:t>
      </w:r>
      <w:r>
        <w:t>following</w:t>
      </w:r>
      <w:r>
        <w:rPr>
          <w:spacing w:val="-2"/>
        </w:rPr>
        <w:t xml:space="preserve"> </w:t>
      </w:r>
      <w:r>
        <w:t>reconstitution</w:t>
      </w:r>
      <w:r>
        <w:rPr>
          <w:spacing w:val="-1"/>
        </w:rPr>
        <w:t xml:space="preserve"> </w:t>
      </w:r>
      <w:r>
        <w:t>and</w:t>
      </w:r>
      <w:r>
        <w:rPr>
          <w:spacing w:val="-1"/>
        </w:rPr>
        <w:t xml:space="preserve"> </w:t>
      </w:r>
      <w:r>
        <w:rPr>
          <w:spacing w:val="-2"/>
        </w:rPr>
        <w:t>dilution.</w:t>
      </w:r>
    </w:p>
    <w:p w14:paraId="3DF773CF" w14:textId="77777777" w:rsidR="00196D12" w:rsidRDefault="00071840" w:rsidP="006B6C79">
      <w:pPr>
        <w:pStyle w:val="BodyText"/>
        <w:spacing w:before="240" w:line="276" w:lineRule="auto"/>
        <w:ind w:right="178"/>
      </w:pPr>
      <w:r>
        <w:t>The entire, fully diluted infusion should be administered over a period of 15 minutes and must be administered with an infusion set and a sterile, inline, non-pyrogenic, low protein binding filter (pore size of 0.2 μm). Following administration, it is recommended that the intravenous</w:t>
      </w:r>
      <w:r>
        <w:rPr>
          <w:spacing w:val="-3"/>
        </w:rPr>
        <w:t xml:space="preserve"> </w:t>
      </w:r>
      <w:r>
        <w:t>line</w:t>
      </w:r>
      <w:r>
        <w:rPr>
          <w:spacing w:val="-4"/>
        </w:rPr>
        <w:t xml:space="preserve"> </w:t>
      </w:r>
      <w:r>
        <w:t>is</w:t>
      </w:r>
      <w:r>
        <w:rPr>
          <w:spacing w:val="-3"/>
        </w:rPr>
        <w:t xml:space="preserve"> </w:t>
      </w:r>
      <w:r>
        <w:t>flushed</w:t>
      </w:r>
      <w:r>
        <w:rPr>
          <w:spacing w:val="-3"/>
        </w:rPr>
        <w:t xml:space="preserve"> </w:t>
      </w:r>
      <w:r>
        <w:t>with</w:t>
      </w:r>
      <w:r>
        <w:rPr>
          <w:spacing w:val="-3"/>
        </w:rPr>
        <w:t xml:space="preserve"> </w:t>
      </w:r>
      <w:r>
        <w:t>infusion</w:t>
      </w:r>
      <w:r>
        <w:rPr>
          <w:spacing w:val="-3"/>
        </w:rPr>
        <w:t xml:space="preserve"> </w:t>
      </w:r>
      <w:r>
        <w:t>fluid</w:t>
      </w:r>
      <w:r>
        <w:rPr>
          <w:spacing w:val="-3"/>
        </w:rPr>
        <w:t xml:space="preserve"> </w:t>
      </w:r>
      <w:r>
        <w:t>to</w:t>
      </w:r>
      <w:r>
        <w:rPr>
          <w:spacing w:val="-3"/>
        </w:rPr>
        <w:t xml:space="preserve"> </w:t>
      </w:r>
      <w:r>
        <w:t>ensure</w:t>
      </w:r>
      <w:r>
        <w:rPr>
          <w:spacing w:val="-4"/>
        </w:rPr>
        <w:t xml:space="preserve"> </w:t>
      </w:r>
      <w:r>
        <w:t>administration</w:t>
      </w:r>
      <w:r>
        <w:rPr>
          <w:spacing w:val="-3"/>
        </w:rPr>
        <w:t xml:space="preserve"> </w:t>
      </w:r>
      <w:r>
        <w:t>of</w:t>
      </w:r>
      <w:r>
        <w:rPr>
          <w:spacing w:val="-4"/>
        </w:rPr>
        <w:t xml:space="preserve"> </w:t>
      </w:r>
      <w:r>
        <w:t>the</w:t>
      </w:r>
      <w:r>
        <w:rPr>
          <w:spacing w:val="-4"/>
        </w:rPr>
        <w:t xml:space="preserve"> </w:t>
      </w:r>
      <w:r>
        <w:t>complete</w:t>
      </w:r>
      <w:r>
        <w:rPr>
          <w:spacing w:val="-4"/>
        </w:rPr>
        <w:t xml:space="preserve"> </w:t>
      </w:r>
      <w:r>
        <w:t>dose. Do not store any unused portion of the solution for infusion for re-use.</w:t>
      </w:r>
    </w:p>
    <w:p w14:paraId="3DF773D0" w14:textId="77777777" w:rsidR="00196D12" w:rsidRDefault="00071840" w:rsidP="006B6C79">
      <w:pPr>
        <w:pStyle w:val="BodyText"/>
        <w:spacing w:before="201"/>
      </w:pPr>
      <w:r>
        <w:t>For</w:t>
      </w:r>
      <w:r>
        <w:rPr>
          <w:spacing w:val="-5"/>
        </w:rPr>
        <w:t xml:space="preserve"> </w:t>
      </w:r>
      <w:r>
        <w:t>instructions</w:t>
      </w:r>
      <w:r>
        <w:rPr>
          <w:spacing w:val="-2"/>
        </w:rPr>
        <w:t xml:space="preserve"> </w:t>
      </w:r>
      <w:r>
        <w:t>on</w:t>
      </w:r>
      <w:r>
        <w:rPr>
          <w:spacing w:val="-2"/>
        </w:rPr>
        <w:t xml:space="preserve"> </w:t>
      </w:r>
      <w:r>
        <w:t>disposal,</w:t>
      </w:r>
      <w:r>
        <w:rPr>
          <w:spacing w:val="-2"/>
        </w:rPr>
        <w:t xml:space="preserve"> </w:t>
      </w:r>
      <w:r>
        <w:t>see</w:t>
      </w:r>
      <w:r>
        <w:rPr>
          <w:spacing w:val="-2"/>
        </w:rPr>
        <w:t xml:space="preserve"> </w:t>
      </w:r>
      <w:r>
        <w:t>Section</w:t>
      </w:r>
      <w:r>
        <w:rPr>
          <w:spacing w:val="-2"/>
        </w:rPr>
        <w:t xml:space="preserve"> </w:t>
      </w:r>
      <w:hyperlink w:anchor="_bookmark9" w:history="1">
        <w:r>
          <w:t>6.6</w:t>
        </w:r>
      </w:hyperlink>
      <w:r>
        <w:rPr>
          <w:spacing w:val="-2"/>
        </w:rPr>
        <w:t xml:space="preserve"> </w:t>
      </w:r>
      <w:r>
        <w:t>Special</w:t>
      </w:r>
      <w:r>
        <w:rPr>
          <w:spacing w:val="-2"/>
        </w:rPr>
        <w:t xml:space="preserve"> </w:t>
      </w:r>
      <w:r>
        <w:t>precautions</w:t>
      </w:r>
      <w:r>
        <w:rPr>
          <w:spacing w:val="-2"/>
        </w:rPr>
        <w:t xml:space="preserve"> </w:t>
      </w:r>
      <w:r>
        <w:t>for</w:t>
      </w:r>
      <w:r>
        <w:rPr>
          <w:spacing w:val="-2"/>
        </w:rPr>
        <w:t xml:space="preserve"> disposal.</w:t>
      </w:r>
    </w:p>
    <w:p w14:paraId="3DF773D1" w14:textId="77777777" w:rsidR="00196D12" w:rsidRDefault="00196D12" w:rsidP="006B6C79">
      <w:pPr>
        <w:pStyle w:val="BodyText"/>
        <w:spacing w:before="7"/>
        <w:ind w:left="0"/>
      </w:pPr>
    </w:p>
    <w:p w14:paraId="3DF773D2" w14:textId="77777777" w:rsidR="00196D12" w:rsidRDefault="00071840" w:rsidP="006B6C79">
      <w:pPr>
        <w:pStyle w:val="Heading2"/>
        <w:numPr>
          <w:ilvl w:val="1"/>
          <w:numId w:val="1"/>
        </w:numPr>
        <w:tabs>
          <w:tab w:val="left" w:pos="1355"/>
        </w:tabs>
        <w:ind w:left="1355" w:hanging="575"/>
      </w:pPr>
      <w:r>
        <w:rPr>
          <w:smallCaps/>
          <w:spacing w:val="-2"/>
        </w:rPr>
        <w:t>Contraindications</w:t>
      </w:r>
    </w:p>
    <w:p w14:paraId="3DF773D3" w14:textId="77777777" w:rsidR="00196D12" w:rsidRDefault="00196D12" w:rsidP="006B6C79">
      <w:pPr>
        <w:pStyle w:val="BodyText"/>
        <w:spacing w:before="22"/>
        <w:ind w:left="0"/>
        <w:rPr>
          <w:b/>
          <w:sz w:val="19"/>
        </w:rPr>
      </w:pPr>
    </w:p>
    <w:p w14:paraId="3DF773D4" w14:textId="77777777" w:rsidR="00196D12" w:rsidRDefault="00071840" w:rsidP="006B6C79">
      <w:pPr>
        <w:pStyle w:val="ListParagraph"/>
        <w:numPr>
          <w:ilvl w:val="2"/>
          <w:numId w:val="1"/>
        </w:numPr>
        <w:tabs>
          <w:tab w:val="left" w:pos="1499"/>
        </w:tabs>
        <w:ind w:left="1499" w:hanging="359"/>
        <w:rPr>
          <w:sz w:val="24"/>
        </w:rPr>
      </w:pPr>
      <w:r>
        <w:rPr>
          <w:sz w:val="24"/>
        </w:rPr>
        <w:t>Hypersensitivity</w:t>
      </w:r>
      <w:r>
        <w:rPr>
          <w:spacing w:val="-4"/>
          <w:sz w:val="24"/>
        </w:rPr>
        <w:t xml:space="preserve"> </w:t>
      </w:r>
      <w:r>
        <w:rPr>
          <w:sz w:val="24"/>
        </w:rPr>
        <w:t>to</w:t>
      </w:r>
      <w:r>
        <w:rPr>
          <w:spacing w:val="-1"/>
          <w:sz w:val="24"/>
        </w:rPr>
        <w:t xml:space="preserve"> </w:t>
      </w:r>
      <w:r>
        <w:rPr>
          <w:sz w:val="24"/>
        </w:rPr>
        <w:t>the</w:t>
      </w:r>
      <w:r>
        <w:rPr>
          <w:spacing w:val="-2"/>
          <w:sz w:val="24"/>
        </w:rPr>
        <w:t xml:space="preserve"> </w:t>
      </w:r>
      <w:r>
        <w:rPr>
          <w:sz w:val="24"/>
        </w:rPr>
        <w:t>active</w:t>
      </w:r>
      <w:r>
        <w:rPr>
          <w:spacing w:val="-2"/>
          <w:sz w:val="24"/>
        </w:rPr>
        <w:t xml:space="preserve"> </w:t>
      </w:r>
      <w:r>
        <w:rPr>
          <w:sz w:val="24"/>
        </w:rPr>
        <w:t>substance</w:t>
      </w:r>
      <w:r>
        <w:rPr>
          <w:spacing w:val="-3"/>
          <w:sz w:val="24"/>
        </w:rPr>
        <w:t xml:space="preserve"> </w:t>
      </w:r>
      <w:r>
        <w:rPr>
          <w:sz w:val="24"/>
        </w:rPr>
        <w:t>or</w:t>
      </w:r>
      <w:r>
        <w:rPr>
          <w:spacing w:val="-2"/>
          <w:sz w:val="24"/>
        </w:rPr>
        <w:t xml:space="preserve"> </w:t>
      </w:r>
      <w:r>
        <w:rPr>
          <w:sz w:val="24"/>
        </w:rPr>
        <w:t>to</w:t>
      </w:r>
      <w:r>
        <w:rPr>
          <w:spacing w:val="1"/>
          <w:sz w:val="24"/>
        </w:rPr>
        <w:t xml:space="preserve"> </w:t>
      </w:r>
      <w:r>
        <w:rPr>
          <w:sz w:val="24"/>
        </w:rPr>
        <w:t>any</w:t>
      </w:r>
      <w:r>
        <w:rPr>
          <w:spacing w:val="1"/>
          <w:sz w:val="24"/>
        </w:rPr>
        <w:t xml:space="preserve"> </w:t>
      </w:r>
      <w:r>
        <w:rPr>
          <w:sz w:val="24"/>
        </w:rPr>
        <w:t>of</w:t>
      </w:r>
      <w:r>
        <w:rPr>
          <w:spacing w:val="-3"/>
          <w:sz w:val="24"/>
        </w:rPr>
        <w:t xml:space="preserve"> </w:t>
      </w:r>
      <w:r>
        <w:rPr>
          <w:sz w:val="24"/>
        </w:rPr>
        <w:t>the</w:t>
      </w:r>
      <w:r>
        <w:rPr>
          <w:spacing w:val="-2"/>
          <w:sz w:val="24"/>
        </w:rPr>
        <w:t xml:space="preserve"> </w:t>
      </w:r>
      <w:r>
        <w:rPr>
          <w:sz w:val="24"/>
        </w:rPr>
        <w:t>excipients</w:t>
      </w:r>
      <w:r>
        <w:rPr>
          <w:spacing w:val="-1"/>
          <w:sz w:val="24"/>
        </w:rPr>
        <w:t xml:space="preserve"> </w:t>
      </w:r>
      <w:r>
        <w:rPr>
          <w:sz w:val="24"/>
        </w:rPr>
        <w:t>listed</w:t>
      </w:r>
      <w:r>
        <w:rPr>
          <w:spacing w:val="-1"/>
          <w:sz w:val="24"/>
        </w:rPr>
        <w:t xml:space="preserve"> </w:t>
      </w:r>
      <w:r>
        <w:rPr>
          <w:sz w:val="24"/>
        </w:rPr>
        <w:t>in</w:t>
      </w:r>
      <w:r>
        <w:rPr>
          <w:spacing w:val="-1"/>
          <w:sz w:val="24"/>
        </w:rPr>
        <w:t xml:space="preserve"> </w:t>
      </w:r>
      <w:r>
        <w:rPr>
          <w:spacing w:val="-2"/>
          <w:sz w:val="24"/>
        </w:rPr>
        <w:t>Section</w:t>
      </w:r>
    </w:p>
    <w:p w14:paraId="3DF773D5" w14:textId="77777777" w:rsidR="00196D12" w:rsidRDefault="006B6C79" w:rsidP="006B6C79">
      <w:pPr>
        <w:pStyle w:val="BodyText"/>
        <w:spacing w:before="41"/>
        <w:ind w:left="1500"/>
      </w:pPr>
      <w:hyperlink w:anchor="_bookmark7" w:history="1">
        <w:r w:rsidR="00071840">
          <w:t>6.1</w:t>
        </w:r>
      </w:hyperlink>
      <w:r w:rsidR="00071840">
        <w:rPr>
          <w:spacing w:val="-1"/>
        </w:rPr>
        <w:t xml:space="preserve"> </w:t>
      </w:r>
      <w:r w:rsidR="00071840">
        <w:t>List of</w:t>
      </w:r>
      <w:r w:rsidR="00071840">
        <w:rPr>
          <w:spacing w:val="-1"/>
        </w:rPr>
        <w:t xml:space="preserve"> </w:t>
      </w:r>
      <w:r w:rsidR="00071840">
        <w:rPr>
          <w:spacing w:val="-2"/>
        </w:rPr>
        <w:t>excipients.</w:t>
      </w:r>
    </w:p>
    <w:p w14:paraId="3DF773D6" w14:textId="77777777" w:rsidR="00196D12" w:rsidRDefault="00071840" w:rsidP="006B6C79">
      <w:pPr>
        <w:pStyle w:val="ListParagraph"/>
        <w:numPr>
          <w:ilvl w:val="2"/>
          <w:numId w:val="1"/>
        </w:numPr>
        <w:tabs>
          <w:tab w:val="left" w:pos="1499"/>
        </w:tabs>
        <w:spacing w:before="41"/>
        <w:ind w:left="1499" w:hanging="359"/>
        <w:rPr>
          <w:sz w:val="24"/>
        </w:rPr>
      </w:pPr>
      <w:r>
        <w:rPr>
          <w:sz w:val="24"/>
        </w:rPr>
        <w:t>Ongoing</w:t>
      </w:r>
      <w:r>
        <w:rPr>
          <w:spacing w:val="-3"/>
          <w:sz w:val="24"/>
        </w:rPr>
        <w:t xml:space="preserve"> </w:t>
      </w:r>
      <w:r>
        <w:rPr>
          <w:sz w:val="24"/>
        </w:rPr>
        <w:t>serious</w:t>
      </w:r>
      <w:r>
        <w:rPr>
          <w:spacing w:val="-2"/>
          <w:sz w:val="24"/>
        </w:rPr>
        <w:t xml:space="preserve"> infection.</w:t>
      </w:r>
    </w:p>
    <w:p w14:paraId="3DF773D7" w14:textId="77777777" w:rsidR="00196D12" w:rsidRDefault="00071840" w:rsidP="006B6C79">
      <w:pPr>
        <w:pStyle w:val="ListParagraph"/>
        <w:numPr>
          <w:ilvl w:val="2"/>
          <w:numId w:val="1"/>
        </w:numPr>
        <w:tabs>
          <w:tab w:val="left" w:pos="1500"/>
        </w:tabs>
        <w:spacing w:before="43" w:line="276" w:lineRule="auto"/>
        <w:ind w:right="333"/>
        <w:rPr>
          <w:sz w:val="24"/>
        </w:rPr>
      </w:pPr>
      <w:r>
        <w:rPr>
          <w:sz w:val="24"/>
        </w:rPr>
        <w:t>Thrombotic</w:t>
      </w:r>
      <w:r>
        <w:rPr>
          <w:spacing w:val="-5"/>
          <w:sz w:val="24"/>
        </w:rPr>
        <w:t xml:space="preserve"> </w:t>
      </w:r>
      <w:r>
        <w:rPr>
          <w:sz w:val="24"/>
        </w:rPr>
        <w:t>thrombocytopenic</w:t>
      </w:r>
      <w:r>
        <w:rPr>
          <w:spacing w:val="-5"/>
          <w:sz w:val="24"/>
        </w:rPr>
        <w:t xml:space="preserve"> </w:t>
      </w:r>
      <w:r>
        <w:rPr>
          <w:sz w:val="24"/>
        </w:rPr>
        <w:t>purpura</w:t>
      </w:r>
      <w:r>
        <w:rPr>
          <w:spacing w:val="-5"/>
          <w:sz w:val="24"/>
        </w:rPr>
        <w:t xml:space="preserve"> </w:t>
      </w:r>
      <w:r>
        <w:rPr>
          <w:sz w:val="24"/>
        </w:rPr>
        <w:t>(TTP).</w:t>
      </w:r>
      <w:r>
        <w:rPr>
          <w:spacing w:val="-4"/>
          <w:sz w:val="24"/>
        </w:rPr>
        <w:t xml:space="preserve"> </w:t>
      </w:r>
      <w:r>
        <w:rPr>
          <w:sz w:val="24"/>
        </w:rPr>
        <w:t>Patients</w:t>
      </w:r>
      <w:r>
        <w:rPr>
          <w:spacing w:val="-4"/>
          <w:sz w:val="24"/>
        </w:rPr>
        <w:t xml:space="preserve"> </w:t>
      </w:r>
      <w:r>
        <w:rPr>
          <w:sz w:val="24"/>
        </w:rPr>
        <w:t>with</w:t>
      </w:r>
      <w:r>
        <w:rPr>
          <w:spacing w:val="-4"/>
          <w:sz w:val="24"/>
        </w:rPr>
        <w:t xml:space="preserve"> </w:t>
      </w:r>
      <w:r>
        <w:rPr>
          <w:sz w:val="24"/>
        </w:rPr>
        <w:t>this</w:t>
      </w:r>
      <w:r>
        <w:rPr>
          <w:spacing w:val="-4"/>
          <w:sz w:val="24"/>
        </w:rPr>
        <w:t xml:space="preserve"> </w:t>
      </w:r>
      <w:r>
        <w:rPr>
          <w:sz w:val="24"/>
        </w:rPr>
        <w:t>blood</w:t>
      </w:r>
      <w:r>
        <w:rPr>
          <w:spacing w:val="-4"/>
          <w:sz w:val="24"/>
        </w:rPr>
        <w:t xml:space="preserve"> </w:t>
      </w:r>
      <w:r>
        <w:rPr>
          <w:sz w:val="24"/>
        </w:rPr>
        <w:t>disorder</w:t>
      </w:r>
      <w:r>
        <w:rPr>
          <w:spacing w:val="-5"/>
          <w:sz w:val="24"/>
        </w:rPr>
        <w:t xml:space="preserve"> </w:t>
      </w:r>
      <w:r>
        <w:rPr>
          <w:sz w:val="24"/>
        </w:rPr>
        <w:t>may be at risk of developing serum sickness.</w:t>
      </w:r>
    </w:p>
    <w:p w14:paraId="3DF773D8" w14:textId="77777777" w:rsidR="00196D12" w:rsidRDefault="00071840" w:rsidP="006B6C79">
      <w:pPr>
        <w:pStyle w:val="Heading2"/>
        <w:numPr>
          <w:ilvl w:val="1"/>
          <w:numId w:val="1"/>
        </w:numPr>
        <w:tabs>
          <w:tab w:val="left" w:pos="1355"/>
        </w:tabs>
        <w:spacing w:before="239"/>
        <w:ind w:left="1355" w:hanging="575"/>
      </w:pPr>
      <w:bookmarkStart w:id="4" w:name="_bookmark2"/>
      <w:bookmarkEnd w:id="4"/>
      <w:r>
        <w:rPr>
          <w:smallCaps/>
        </w:rPr>
        <w:t>Special</w:t>
      </w:r>
      <w:r>
        <w:rPr>
          <w:smallCaps/>
          <w:spacing w:val="-12"/>
        </w:rPr>
        <w:t xml:space="preserve"> </w:t>
      </w:r>
      <w:r>
        <w:rPr>
          <w:smallCaps/>
        </w:rPr>
        <w:t>warnings</w:t>
      </w:r>
      <w:r>
        <w:rPr>
          <w:smallCaps/>
          <w:spacing w:val="-11"/>
        </w:rPr>
        <w:t xml:space="preserve"> </w:t>
      </w:r>
      <w:r>
        <w:rPr>
          <w:smallCaps/>
        </w:rPr>
        <w:t>and</w:t>
      </w:r>
      <w:r>
        <w:rPr>
          <w:smallCaps/>
          <w:spacing w:val="-11"/>
        </w:rPr>
        <w:t xml:space="preserve"> </w:t>
      </w:r>
      <w:r>
        <w:rPr>
          <w:smallCaps/>
        </w:rPr>
        <w:t>precautions</w:t>
      </w:r>
      <w:r>
        <w:rPr>
          <w:smallCaps/>
          <w:spacing w:val="-11"/>
        </w:rPr>
        <w:t xml:space="preserve"> </w:t>
      </w:r>
      <w:r>
        <w:rPr>
          <w:smallCaps/>
        </w:rPr>
        <w:t>for</w:t>
      </w:r>
      <w:r>
        <w:rPr>
          <w:smallCaps/>
          <w:spacing w:val="-12"/>
        </w:rPr>
        <w:t xml:space="preserve"> </w:t>
      </w:r>
      <w:r>
        <w:rPr>
          <w:smallCaps/>
          <w:spacing w:val="-5"/>
        </w:rPr>
        <w:t>use</w:t>
      </w:r>
    </w:p>
    <w:p w14:paraId="3DF773D9" w14:textId="77777777" w:rsidR="00196D12" w:rsidRDefault="00196D12" w:rsidP="006B6C79">
      <w:pPr>
        <w:pStyle w:val="BodyText"/>
        <w:spacing w:before="23"/>
        <w:ind w:left="0"/>
        <w:rPr>
          <w:b/>
          <w:sz w:val="19"/>
        </w:rPr>
      </w:pPr>
    </w:p>
    <w:p w14:paraId="3DF773DA" w14:textId="77777777" w:rsidR="00196D12" w:rsidRDefault="00071840" w:rsidP="006B6C79">
      <w:pPr>
        <w:spacing w:before="1"/>
        <w:ind w:left="779"/>
        <w:rPr>
          <w:b/>
          <w:sz w:val="24"/>
        </w:rPr>
      </w:pPr>
      <w:r>
        <w:rPr>
          <w:b/>
          <w:sz w:val="24"/>
        </w:rPr>
        <w:t>Infusion-related</w:t>
      </w:r>
      <w:r>
        <w:rPr>
          <w:b/>
          <w:spacing w:val="-7"/>
          <w:sz w:val="24"/>
        </w:rPr>
        <w:t xml:space="preserve"> </w:t>
      </w:r>
      <w:r>
        <w:rPr>
          <w:b/>
          <w:spacing w:val="-2"/>
          <w:sz w:val="24"/>
        </w:rPr>
        <w:t>reactions</w:t>
      </w:r>
    </w:p>
    <w:p w14:paraId="3DF773DB" w14:textId="77777777" w:rsidR="00196D12" w:rsidRDefault="00071840" w:rsidP="006B6C79">
      <w:pPr>
        <w:pStyle w:val="BodyText"/>
        <w:spacing w:before="160" w:line="276" w:lineRule="auto"/>
        <w:ind w:left="779" w:right="161"/>
      </w:pPr>
      <w:r>
        <w:t xml:space="preserve">Infusion-related reactions have been reported with imlifidase administration in clinical studies (see Section </w:t>
      </w:r>
      <w:hyperlink w:anchor="_bookmark4" w:history="1">
        <w:r>
          <w:t>4.8</w:t>
        </w:r>
      </w:hyperlink>
      <w:r>
        <w:t xml:space="preserve"> Adverse effects [Undesirable effects]). If any serious allergic or anaphylactic reaction occurs, imlifidase therapy should be discontinued immediately and appropriate therapy initiated. Mild or moderate infusion-related reactions occurring during imlifidase treatment can be managed by temporarily interrupting the infusion, and/or by administration</w:t>
      </w:r>
      <w:r>
        <w:rPr>
          <w:spacing w:val="-4"/>
        </w:rPr>
        <w:t xml:space="preserve"> </w:t>
      </w:r>
      <w:r>
        <w:t>of</w:t>
      </w:r>
      <w:r>
        <w:rPr>
          <w:spacing w:val="-5"/>
        </w:rPr>
        <w:t xml:space="preserve"> </w:t>
      </w:r>
      <w:r>
        <w:t>medicinal</w:t>
      </w:r>
      <w:r>
        <w:rPr>
          <w:spacing w:val="-4"/>
        </w:rPr>
        <w:t xml:space="preserve"> </w:t>
      </w:r>
      <w:r>
        <w:t>products,</w:t>
      </w:r>
      <w:r>
        <w:rPr>
          <w:spacing w:val="-4"/>
        </w:rPr>
        <w:t xml:space="preserve"> </w:t>
      </w:r>
      <w:r>
        <w:t>such</w:t>
      </w:r>
      <w:r>
        <w:rPr>
          <w:spacing w:val="-4"/>
        </w:rPr>
        <w:t xml:space="preserve"> </w:t>
      </w:r>
      <w:r>
        <w:t>as</w:t>
      </w:r>
      <w:r>
        <w:rPr>
          <w:spacing w:val="-2"/>
        </w:rPr>
        <w:t xml:space="preserve"> </w:t>
      </w:r>
      <w:r>
        <w:t>antihistamines,</w:t>
      </w:r>
      <w:r>
        <w:rPr>
          <w:spacing w:val="-4"/>
        </w:rPr>
        <w:t xml:space="preserve"> </w:t>
      </w:r>
      <w:r>
        <w:t>antipyretics</w:t>
      </w:r>
      <w:r>
        <w:rPr>
          <w:spacing w:val="-4"/>
        </w:rPr>
        <w:t xml:space="preserve"> </w:t>
      </w:r>
      <w:r>
        <w:t>and</w:t>
      </w:r>
      <w:r>
        <w:rPr>
          <w:spacing w:val="-4"/>
        </w:rPr>
        <w:t xml:space="preserve"> </w:t>
      </w:r>
      <w:r>
        <w:t>corticosteroids. An interrupted infusion can be restarted when the symptoms have abated.</w:t>
      </w:r>
    </w:p>
    <w:p w14:paraId="3DF773DC" w14:textId="77777777" w:rsidR="00196D12" w:rsidRDefault="00071840" w:rsidP="006B6C79">
      <w:pPr>
        <w:pStyle w:val="Heading2"/>
        <w:spacing w:before="200"/>
        <w:ind w:left="779"/>
      </w:pPr>
      <w:r>
        <w:t>Infection</w:t>
      </w:r>
      <w:r>
        <w:rPr>
          <w:spacing w:val="-3"/>
        </w:rPr>
        <w:t xml:space="preserve"> </w:t>
      </w:r>
      <w:r>
        <w:t>and</w:t>
      </w:r>
      <w:r>
        <w:rPr>
          <w:spacing w:val="-3"/>
        </w:rPr>
        <w:t xml:space="preserve"> </w:t>
      </w:r>
      <w:r>
        <w:t>infection</w:t>
      </w:r>
      <w:r>
        <w:rPr>
          <w:spacing w:val="-2"/>
        </w:rPr>
        <w:t xml:space="preserve"> prophylaxis</w:t>
      </w:r>
    </w:p>
    <w:p w14:paraId="3DF773DD" w14:textId="77777777" w:rsidR="00196D12" w:rsidRDefault="00071840" w:rsidP="006B6C79">
      <w:pPr>
        <w:pStyle w:val="BodyText"/>
        <w:spacing w:before="161" w:line="276" w:lineRule="auto"/>
        <w:ind w:left="779" w:right="119"/>
      </w:pPr>
      <w:r>
        <w:t>For</w:t>
      </w:r>
      <w:r>
        <w:rPr>
          <w:spacing w:val="-4"/>
        </w:rPr>
        <w:t xml:space="preserve"> </w:t>
      </w:r>
      <w:r>
        <w:t>kidney</w:t>
      </w:r>
      <w:r>
        <w:rPr>
          <w:spacing w:val="-3"/>
        </w:rPr>
        <w:t xml:space="preserve"> </w:t>
      </w:r>
      <w:r>
        <w:t>transplantation,</w:t>
      </w:r>
      <w:r>
        <w:rPr>
          <w:spacing w:val="-3"/>
        </w:rPr>
        <w:t xml:space="preserve"> </w:t>
      </w:r>
      <w:r>
        <w:t>ongoing</w:t>
      </w:r>
      <w:r>
        <w:rPr>
          <w:spacing w:val="-3"/>
        </w:rPr>
        <w:t xml:space="preserve"> </w:t>
      </w:r>
      <w:r>
        <w:t>serious</w:t>
      </w:r>
      <w:r>
        <w:rPr>
          <w:spacing w:val="-3"/>
        </w:rPr>
        <w:t xml:space="preserve"> </w:t>
      </w:r>
      <w:r>
        <w:t>infections</w:t>
      </w:r>
      <w:r>
        <w:rPr>
          <w:spacing w:val="-3"/>
        </w:rPr>
        <w:t xml:space="preserve"> </w:t>
      </w:r>
      <w:r>
        <w:t>of</w:t>
      </w:r>
      <w:r>
        <w:rPr>
          <w:spacing w:val="-4"/>
        </w:rPr>
        <w:t xml:space="preserve"> </w:t>
      </w:r>
      <w:r>
        <w:t>any</w:t>
      </w:r>
      <w:r>
        <w:rPr>
          <w:spacing w:val="-3"/>
        </w:rPr>
        <w:t xml:space="preserve"> </w:t>
      </w:r>
      <w:r>
        <w:t>origin</w:t>
      </w:r>
      <w:r>
        <w:rPr>
          <w:spacing w:val="-3"/>
        </w:rPr>
        <w:t xml:space="preserve"> </w:t>
      </w:r>
      <w:r>
        <w:t>(bacterial,</w:t>
      </w:r>
      <w:r>
        <w:rPr>
          <w:spacing w:val="-3"/>
        </w:rPr>
        <w:t xml:space="preserve"> </w:t>
      </w:r>
      <w:r>
        <w:t>viral</w:t>
      </w:r>
      <w:r>
        <w:rPr>
          <w:spacing w:val="-3"/>
        </w:rPr>
        <w:t xml:space="preserve"> </w:t>
      </w:r>
      <w:r>
        <w:t>or</w:t>
      </w:r>
      <w:r>
        <w:rPr>
          <w:spacing w:val="-4"/>
        </w:rPr>
        <w:t xml:space="preserve"> </w:t>
      </w:r>
      <w:r>
        <w:t>fungal) are</w:t>
      </w:r>
      <w:r>
        <w:rPr>
          <w:spacing w:val="-3"/>
        </w:rPr>
        <w:t xml:space="preserve"> </w:t>
      </w:r>
      <w:r>
        <w:t>considered a</w:t>
      </w:r>
      <w:r>
        <w:rPr>
          <w:spacing w:val="-3"/>
        </w:rPr>
        <w:t xml:space="preserve"> </w:t>
      </w:r>
      <w:r>
        <w:t>contraindication,</w:t>
      </w:r>
      <w:r>
        <w:rPr>
          <w:spacing w:val="-2"/>
        </w:rPr>
        <w:t xml:space="preserve"> </w:t>
      </w:r>
      <w:r>
        <w:t>and</w:t>
      </w:r>
      <w:r>
        <w:rPr>
          <w:spacing w:val="-2"/>
        </w:rPr>
        <w:t xml:space="preserve"> </w:t>
      </w:r>
      <w:r>
        <w:t>chronic</w:t>
      </w:r>
      <w:r>
        <w:rPr>
          <w:spacing w:val="-3"/>
        </w:rPr>
        <w:t xml:space="preserve"> </w:t>
      </w:r>
      <w:r>
        <w:t>infections</w:t>
      </w:r>
      <w:r>
        <w:rPr>
          <w:spacing w:val="-2"/>
        </w:rPr>
        <w:t xml:space="preserve"> </w:t>
      </w:r>
      <w:r>
        <w:t>such</w:t>
      </w:r>
      <w:r>
        <w:rPr>
          <w:spacing w:val="-2"/>
        </w:rPr>
        <w:t xml:space="preserve"> </w:t>
      </w:r>
      <w:r>
        <w:t>as</w:t>
      </w:r>
      <w:r>
        <w:rPr>
          <w:spacing w:val="-2"/>
        </w:rPr>
        <w:t xml:space="preserve"> </w:t>
      </w:r>
      <w:r>
        <w:t>HBV</w:t>
      </w:r>
      <w:r>
        <w:rPr>
          <w:spacing w:val="-3"/>
        </w:rPr>
        <w:t xml:space="preserve"> </w:t>
      </w:r>
      <w:r>
        <w:t>or</w:t>
      </w:r>
      <w:r>
        <w:rPr>
          <w:spacing w:val="-3"/>
        </w:rPr>
        <w:t xml:space="preserve"> </w:t>
      </w:r>
      <w:r>
        <w:t>HIV</w:t>
      </w:r>
      <w:r>
        <w:rPr>
          <w:spacing w:val="-3"/>
        </w:rPr>
        <w:t xml:space="preserve"> </w:t>
      </w:r>
      <w:r>
        <w:t>have</w:t>
      </w:r>
      <w:r>
        <w:rPr>
          <w:spacing w:val="-3"/>
        </w:rPr>
        <w:t xml:space="preserve"> </w:t>
      </w:r>
      <w:r>
        <w:t>to</w:t>
      </w:r>
      <w:r>
        <w:rPr>
          <w:spacing w:val="-2"/>
        </w:rPr>
        <w:t xml:space="preserve"> </w:t>
      </w:r>
      <w:r>
        <w:t>be</w:t>
      </w:r>
      <w:r>
        <w:rPr>
          <w:spacing w:val="-1"/>
        </w:rPr>
        <w:t xml:space="preserve"> </w:t>
      </w:r>
      <w:r>
        <w:t>well controlled. The temporary reduction of IgG by imlifidase must be taken into consideration.</w:t>
      </w:r>
    </w:p>
    <w:p w14:paraId="3DF773DE" w14:textId="77777777" w:rsidR="00196D12" w:rsidRDefault="00071840" w:rsidP="006B6C79">
      <w:pPr>
        <w:pStyle w:val="BodyText"/>
        <w:spacing w:before="1" w:line="276" w:lineRule="auto"/>
        <w:ind w:left="779" w:right="348"/>
      </w:pPr>
      <w:r>
        <w:t>The</w:t>
      </w:r>
      <w:r>
        <w:rPr>
          <w:spacing w:val="-5"/>
        </w:rPr>
        <w:t xml:space="preserve"> </w:t>
      </w:r>
      <w:r>
        <w:t>most</w:t>
      </w:r>
      <w:r>
        <w:rPr>
          <w:spacing w:val="-4"/>
        </w:rPr>
        <w:t xml:space="preserve"> </w:t>
      </w:r>
      <w:r>
        <w:t>common</w:t>
      </w:r>
      <w:r>
        <w:rPr>
          <w:spacing w:val="-4"/>
        </w:rPr>
        <w:t xml:space="preserve"> </w:t>
      </w:r>
      <w:r>
        <w:t>infections</w:t>
      </w:r>
      <w:r>
        <w:rPr>
          <w:spacing w:val="-4"/>
        </w:rPr>
        <w:t xml:space="preserve"> </w:t>
      </w:r>
      <w:r>
        <w:t>in</w:t>
      </w:r>
      <w:r>
        <w:rPr>
          <w:spacing w:val="-4"/>
        </w:rPr>
        <w:t xml:space="preserve"> </w:t>
      </w:r>
      <w:r>
        <w:t>patients</w:t>
      </w:r>
      <w:r>
        <w:rPr>
          <w:spacing w:val="-4"/>
        </w:rPr>
        <w:t xml:space="preserve"> </w:t>
      </w:r>
      <w:r>
        <w:t>with</w:t>
      </w:r>
      <w:r>
        <w:rPr>
          <w:spacing w:val="-4"/>
        </w:rPr>
        <w:t xml:space="preserve"> </w:t>
      </w:r>
      <w:r>
        <w:t>hypogammaglobulinemia</w:t>
      </w:r>
      <w:r>
        <w:rPr>
          <w:spacing w:val="-5"/>
        </w:rPr>
        <w:t xml:space="preserve"> </w:t>
      </w:r>
      <w:r>
        <w:t>are</w:t>
      </w:r>
      <w:r>
        <w:rPr>
          <w:spacing w:val="-3"/>
        </w:rPr>
        <w:t xml:space="preserve"> </w:t>
      </w:r>
      <w:r>
        <w:t>respiratory</w:t>
      </w:r>
      <w:r>
        <w:rPr>
          <w:spacing w:val="-4"/>
        </w:rPr>
        <w:t xml:space="preserve"> </w:t>
      </w:r>
      <w:r>
        <w:t>tract infections. Therefore, in addition to the standard of care infection prophylaxis in kidney</w:t>
      </w:r>
    </w:p>
    <w:p w14:paraId="3DF773DF" w14:textId="77777777" w:rsidR="00196D12" w:rsidRDefault="00196D12" w:rsidP="006B6C79">
      <w:pPr>
        <w:spacing w:line="276" w:lineRule="auto"/>
        <w:sectPr w:rsidR="00196D12">
          <w:pgSz w:w="11910" w:h="16840"/>
          <w:pgMar w:top="1360" w:right="1320" w:bottom="980" w:left="660" w:header="0" w:footer="789" w:gutter="0"/>
          <w:cols w:space="720"/>
        </w:sectPr>
      </w:pPr>
    </w:p>
    <w:p w14:paraId="3DF773E0" w14:textId="77777777" w:rsidR="00196D12" w:rsidRDefault="00071840" w:rsidP="006B6C79">
      <w:pPr>
        <w:pStyle w:val="BodyText"/>
        <w:spacing w:before="60" w:line="276" w:lineRule="auto"/>
        <w:ind w:right="178"/>
      </w:pPr>
      <w:r>
        <w:lastRenderedPageBreak/>
        <w:t>transplantation</w:t>
      </w:r>
      <w:r>
        <w:rPr>
          <w:spacing w:val="-5"/>
        </w:rPr>
        <w:t xml:space="preserve"> </w:t>
      </w:r>
      <w:r>
        <w:t>in</w:t>
      </w:r>
      <w:r>
        <w:rPr>
          <w:spacing w:val="-5"/>
        </w:rPr>
        <w:t xml:space="preserve"> </w:t>
      </w:r>
      <w:r>
        <w:t>general</w:t>
      </w:r>
      <w:r>
        <w:rPr>
          <w:spacing w:val="-5"/>
        </w:rPr>
        <w:t xml:space="preserve"> </w:t>
      </w:r>
      <w:r>
        <w:t>(against</w:t>
      </w:r>
      <w:r>
        <w:rPr>
          <w:spacing w:val="-5"/>
        </w:rPr>
        <w:t xml:space="preserve"> </w:t>
      </w:r>
      <w:r>
        <w:rPr>
          <w:i/>
        </w:rPr>
        <w:t>Pneumocystis</w:t>
      </w:r>
      <w:r>
        <w:rPr>
          <w:i/>
          <w:spacing w:val="-5"/>
        </w:rPr>
        <w:t xml:space="preserve"> </w:t>
      </w:r>
      <w:r>
        <w:rPr>
          <w:i/>
        </w:rPr>
        <w:t>carinii</w:t>
      </w:r>
      <w:r>
        <w:t>,</w:t>
      </w:r>
      <w:r>
        <w:rPr>
          <w:spacing w:val="-5"/>
        </w:rPr>
        <w:t xml:space="preserve"> </w:t>
      </w:r>
      <w:r>
        <w:t>cytomegalovirus</w:t>
      </w:r>
      <w:r>
        <w:rPr>
          <w:spacing w:val="-5"/>
        </w:rPr>
        <w:t xml:space="preserve"> </w:t>
      </w:r>
      <w:r>
        <w:t>and</w:t>
      </w:r>
      <w:r>
        <w:rPr>
          <w:spacing w:val="-5"/>
        </w:rPr>
        <w:t xml:space="preserve"> </w:t>
      </w:r>
      <w:r>
        <w:t>oral</w:t>
      </w:r>
      <w:r>
        <w:rPr>
          <w:spacing w:val="-5"/>
        </w:rPr>
        <w:t xml:space="preserve"> </w:t>
      </w:r>
      <w:r>
        <w:rPr>
          <w:i/>
        </w:rPr>
        <w:t>candida</w:t>
      </w:r>
      <w:r>
        <w:t>), all patients should also receive prophylactic oral antibiotics covering respiratory tract pathogens for 4 weeks. Should a patient for any reason not be transplanted after imlifidase treatment, prophylactic oral antibiotics covering respiratory tract pathogens should still be given for 4 weeks.</w:t>
      </w:r>
    </w:p>
    <w:p w14:paraId="3DF773E1" w14:textId="77777777" w:rsidR="00196D12" w:rsidRDefault="00071840" w:rsidP="006B6C79">
      <w:pPr>
        <w:pStyle w:val="BodyText"/>
        <w:spacing w:before="202" w:line="276" w:lineRule="auto"/>
        <w:ind w:right="178"/>
      </w:pPr>
      <w:r>
        <w:t>Use of imlifidase and T-cell depleting induction therapy with or without memory B-cell depleting</w:t>
      </w:r>
      <w:r>
        <w:rPr>
          <w:spacing w:val="-4"/>
        </w:rPr>
        <w:t xml:space="preserve"> </w:t>
      </w:r>
      <w:r>
        <w:t>therapies</w:t>
      </w:r>
      <w:r>
        <w:rPr>
          <w:spacing w:val="-4"/>
        </w:rPr>
        <w:t xml:space="preserve"> </w:t>
      </w:r>
      <w:r>
        <w:t>may</w:t>
      </w:r>
      <w:r>
        <w:rPr>
          <w:spacing w:val="-5"/>
        </w:rPr>
        <w:t xml:space="preserve"> </w:t>
      </w:r>
      <w:r>
        <w:t>increase</w:t>
      </w:r>
      <w:r>
        <w:rPr>
          <w:spacing w:val="-5"/>
        </w:rPr>
        <w:t xml:space="preserve"> </w:t>
      </w:r>
      <w:r>
        <w:t>the</w:t>
      </w:r>
      <w:r>
        <w:rPr>
          <w:spacing w:val="-5"/>
        </w:rPr>
        <w:t xml:space="preserve"> </w:t>
      </w:r>
      <w:r>
        <w:t>risk</w:t>
      </w:r>
      <w:r>
        <w:rPr>
          <w:spacing w:val="-4"/>
        </w:rPr>
        <w:t xml:space="preserve"> </w:t>
      </w:r>
      <w:r>
        <w:t>of</w:t>
      </w:r>
      <w:r>
        <w:rPr>
          <w:spacing w:val="-3"/>
        </w:rPr>
        <w:t xml:space="preserve"> </w:t>
      </w:r>
      <w:r>
        <w:t>reactivation</w:t>
      </w:r>
      <w:r>
        <w:rPr>
          <w:spacing w:val="-4"/>
        </w:rPr>
        <w:t xml:space="preserve"> </w:t>
      </w:r>
      <w:r>
        <w:t>of</w:t>
      </w:r>
      <w:r>
        <w:rPr>
          <w:spacing w:val="-5"/>
        </w:rPr>
        <w:t xml:space="preserve"> </w:t>
      </w:r>
      <w:r>
        <w:t>live</w:t>
      </w:r>
      <w:r>
        <w:rPr>
          <w:spacing w:val="-5"/>
        </w:rPr>
        <w:t xml:space="preserve"> </w:t>
      </w:r>
      <w:r>
        <w:t>attenuated</w:t>
      </w:r>
      <w:r>
        <w:rPr>
          <w:spacing w:val="-2"/>
        </w:rPr>
        <w:t xml:space="preserve"> </w:t>
      </w:r>
      <w:r>
        <w:t>vaccines</w:t>
      </w:r>
      <w:r>
        <w:rPr>
          <w:spacing w:val="-2"/>
        </w:rPr>
        <w:t xml:space="preserve"> </w:t>
      </w:r>
      <w:r>
        <w:t>and/or latent tuberculosis.</w:t>
      </w:r>
    </w:p>
    <w:p w14:paraId="3DF773E2" w14:textId="77777777" w:rsidR="00196D12" w:rsidRDefault="00071840" w:rsidP="006B6C79">
      <w:pPr>
        <w:pStyle w:val="Heading2"/>
        <w:spacing w:before="199"/>
      </w:pPr>
      <w:r>
        <w:rPr>
          <w:spacing w:val="-2"/>
        </w:rPr>
        <w:t>Vaccinations</w:t>
      </w:r>
    </w:p>
    <w:p w14:paraId="3DF773E3" w14:textId="77777777" w:rsidR="00196D12" w:rsidRDefault="00071840" w:rsidP="006B6C79">
      <w:pPr>
        <w:pStyle w:val="BodyText"/>
        <w:spacing w:before="161" w:line="276" w:lineRule="auto"/>
        <w:ind w:right="165"/>
      </w:pPr>
      <w:r>
        <w:t>Due</w:t>
      </w:r>
      <w:r>
        <w:rPr>
          <w:spacing w:val="-4"/>
        </w:rPr>
        <w:t xml:space="preserve"> </w:t>
      </w:r>
      <w:r>
        <w:t>to</w:t>
      </w:r>
      <w:r>
        <w:rPr>
          <w:spacing w:val="-3"/>
        </w:rPr>
        <w:t xml:space="preserve"> </w:t>
      </w:r>
      <w:r>
        <w:t>the</w:t>
      </w:r>
      <w:r>
        <w:rPr>
          <w:spacing w:val="-4"/>
        </w:rPr>
        <w:t xml:space="preserve"> </w:t>
      </w:r>
      <w:r>
        <w:t>reduced</w:t>
      </w:r>
      <w:r>
        <w:rPr>
          <w:spacing w:val="-1"/>
        </w:rPr>
        <w:t xml:space="preserve"> </w:t>
      </w:r>
      <w:r>
        <w:t>IgG</w:t>
      </w:r>
      <w:r>
        <w:rPr>
          <w:spacing w:val="-4"/>
        </w:rPr>
        <w:t xml:space="preserve"> </w:t>
      </w:r>
      <w:r>
        <w:t>levels</w:t>
      </w:r>
      <w:r>
        <w:rPr>
          <w:spacing w:val="-3"/>
        </w:rPr>
        <w:t xml:space="preserve"> </w:t>
      </w:r>
      <w:r>
        <w:t>after</w:t>
      </w:r>
      <w:r>
        <w:rPr>
          <w:spacing w:val="-4"/>
        </w:rPr>
        <w:t xml:space="preserve"> </w:t>
      </w:r>
      <w:r>
        <w:t>treatment</w:t>
      </w:r>
      <w:r>
        <w:rPr>
          <w:spacing w:val="-3"/>
        </w:rPr>
        <w:t xml:space="preserve"> </w:t>
      </w:r>
      <w:r>
        <w:t>with</w:t>
      </w:r>
      <w:r>
        <w:rPr>
          <w:spacing w:val="-3"/>
        </w:rPr>
        <w:t xml:space="preserve"> </w:t>
      </w:r>
      <w:r>
        <w:t>imlifidase,</w:t>
      </w:r>
      <w:r>
        <w:rPr>
          <w:spacing w:val="-3"/>
        </w:rPr>
        <w:t xml:space="preserve"> </w:t>
      </w:r>
      <w:r>
        <w:t>there</w:t>
      </w:r>
      <w:r>
        <w:rPr>
          <w:spacing w:val="-4"/>
        </w:rPr>
        <w:t xml:space="preserve"> </w:t>
      </w:r>
      <w:r>
        <w:t>is</w:t>
      </w:r>
      <w:r>
        <w:rPr>
          <w:spacing w:val="-3"/>
        </w:rPr>
        <w:t xml:space="preserve"> </w:t>
      </w:r>
      <w:r>
        <w:t>a</w:t>
      </w:r>
      <w:r>
        <w:rPr>
          <w:spacing w:val="-4"/>
        </w:rPr>
        <w:t xml:space="preserve"> </w:t>
      </w:r>
      <w:r>
        <w:t>risk</w:t>
      </w:r>
      <w:r>
        <w:rPr>
          <w:spacing w:val="-1"/>
        </w:rPr>
        <w:t xml:space="preserve"> </w:t>
      </w:r>
      <w:r>
        <w:t>for</w:t>
      </w:r>
      <w:r>
        <w:rPr>
          <w:spacing w:val="-4"/>
        </w:rPr>
        <w:t xml:space="preserve"> </w:t>
      </w:r>
      <w:r>
        <w:t>a</w:t>
      </w:r>
      <w:r>
        <w:rPr>
          <w:spacing w:val="-4"/>
        </w:rPr>
        <w:t xml:space="preserve"> </w:t>
      </w:r>
      <w:r>
        <w:t>temporary reduction of vaccine protection for up to 4 weeks following imlifidase treatment.</w:t>
      </w:r>
    </w:p>
    <w:p w14:paraId="3DF773E4" w14:textId="77777777" w:rsidR="00196D12" w:rsidRDefault="00071840" w:rsidP="006B6C79">
      <w:pPr>
        <w:pStyle w:val="Heading2"/>
        <w:spacing w:before="201"/>
      </w:pPr>
      <w:r>
        <w:t>Antibody-mediated</w:t>
      </w:r>
      <w:r>
        <w:rPr>
          <w:spacing w:val="-6"/>
        </w:rPr>
        <w:t xml:space="preserve"> </w:t>
      </w:r>
      <w:r>
        <w:t>rejection</w:t>
      </w:r>
      <w:r>
        <w:rPr>
          <w:spacing w:val="-6"/>
        </w:rPr>
        <w:t xml:space="preserve"> </w:t>
      </w:r>
      <w:r>
        <w:rPr>
          <w:spacing w:val="-2"/>
        </w:rPr>
        <w:t>(AMR)</w:t>
      </w:r>
    </w:p>
    <w:p w14:paraId="3DF773E5" w14:textId="77777777" w:rsidR="00196D12" w:rsidRDefault="00071840" w:rsidP="006B6C79">
      <w:pPr>
        <w:pStyle w:val="BodyText"/>
        <w:spacing w:before="161" w:line="276" w:lineRule="auto"/>
        <w:ind w:left="779" w:right="165"/>
      </w:pPr>
      <w:r>
        <w:t>AMR may occur as a consequence of rebound of donor-specific antibodies (DSA). Patients with</w:t>
      </w:r>
      <w:r>
        <w:rPr>
          <w:spacing w:val="-3"/>
        </w:rPr>
        <w:t xml:space="preserve"> </w:t>
      </w:r>
      <w:r>
        <w:t>very</w:t>
      </w:r>
      <w:r>
        <w:rPr>
          <w:spacing w:val="-3"/>
        </w:rPr>
        <w:t xml:space="preserve"> </w:t>
      </w:r>
      <w:r>
        <w:t>high</w:t>
      </w:r>
      <w:r>
        <w:rPr>
          <w:spacing w:val="-3"/>
        </w:rPr>
        <w:t xml:space="preserve"> </w:t>
      </w:r>
      <w:r>
        <w:t>levels</w:t>
      </w:r>
      <w:r>
        <w:rPr>
          <w:spacing w:val="-3"/>
        </w:rPr>
        <w:t xml:space="preserve"> </w:t>
      </w:r>
      <w:r>
        <w:t>of</w:t>
      </w:r>
      <w:r>
        <w:rPr>
          <w:spacing w:val="-2"/>
        </w:rPr>
        <w:t xml:space="preserve"> </w:t>
      </w:r>
      <w:r>
        <w:t>DSA</w:t>
      </w:r>
      <w:r>
        <w:rPr>
          <w:spacing w:val="-3"/>
        </w:rPr>
        <w:t xml:space="preserve"> </w:t>
      </w:r>
      <w:r>
        <w:t>before</w:t>
      </w:r>
      <w:r>
        <w:rPr>
          <w:spacing w:val="-3"/>
        </w:rPr>
        <w:t xml:space="preserve"> </w:t>
      </w:r>
      <w:r>
        <w:t>transplantation</w:t>
      </w:r>
      <w:r>
        <w:rPr>
          <w:spacing w:val="-3"/>
        </w:rPr>
        <w:t xml:space="preserve"> </w:t>
      </w:r>
      <w:r>
        <w:t>are</w:t>
      </w:r>
      <w:r>
        <w:rPr>
          <w:spacing w:val="-3"/>
        </w:rPr>
        <w:t xml:space="preserve"> </w:t>
      </w:r>
      <w:r>
        <w:t>more</w:t>
      </w:r>
      <w:r>
        <w:rPr>
          <w:spacing w:val="-3"/>
        </w:rPr>
        <w:t xml:space="preserve"> </w:t>
      </w:r>
      <w:r>
        <w:t>likely</w:t>
      </w:r>
      <w:r>
        <w:rPr>
          <w:spacing w:val="-3"/>
        </w:rPr>
        <w:t xml:space="preserve"> </w:t>
      </w:r>
      <w:r>
        <w:t>to</w:t>
      </w:r>
      <w:r>
        <w:rPr>
          <w:spacing w:val="-3"/>
        </w:rPr>
        <w:t xml:space="preserve"> </w:t>
      </w:r>
      <w:r>
        <w:t>experience</w:t>
      </w:r>
      <w:r>
        <w:rPr>
          <w:spacing w:val="-3"/>
        </w:rPr>
        <w:t xml:space="preserve"> </w:t>
      </w:r>
      <w:r>
        <w:t>early</w:t>
      </w:r>
      <w:r>
        <w:rPr>
          <w:spacing w:val="-3"/>
        </w:rPr>
        <w:t xml:space="preserve"> </w:t>
      </w:r>
      <w:r>
        <w:t>AMR that requires intervention. Most patients in the clinical studies had rebound of DSA that peaked between 7 and 21 days after imlifidase treatment, and AMR occurred in approximately 30% of the patients. All patients with AMR in clinical studies were successfully managed with standard of care treatment. The re-appearance of DSAs and increased risk of AMR in highly sensitised patients require physician’s previous experience from managing sensitised patients, resources and preparedness to diagnose and treat acute AMRs according to standard clinical practice. Management of patients should include close monitoring of anti-HLA antibodies and serum or plasma creatinine as well as readiness to perform biopsies when AMR is suspected.</w:t>
      </w:r>
    </w:p>
    <w:p w14:paraId="3DF773E6" w14:textId="77777777" w:rsidR="00196D12" w:rsidRDefault="00071840" w:rsidP="006B6C79">
      <w:pPr>
        <w:pStyle w:val="Heading2"/>
        <w:spacing w:before="200"/>
        <w:ind w:left="779"/>
      </w:pPr>
      <w:r>
        <w:t>Patients</w:t>
      </w:r>
      <w:r>
        <w:rPr>
          <w:spacing w:val="-6"/>
        </w:rPr>
        <w:t xml:space="preserve"> </w:t>
      </w:r>
      <w:r>
        <w:t>with</w:t>
      </w:r>
      <w:r>
        <w:rPr>
          <w:spacing w:val="-3"/>
        </w:rPr>
        <w:t xml:space="preserve"> </w:t>
      </w:r>
      <w:r>
        <w:t>positive</w:t>
      </w:r>
      <w:r>
        <w:rPr>
          <w:spacing w:val="-5"/>
        </w:rPr>
        <w:t xml:space="preserve"> </w:t>
      </w:r>
      <w:r>
        <w:t>T-cell</w:t>
      </w:r>
      <w:r>
        <w:rPr>
          <w:spacing w:val="-3"/>
        </w:rPr>
        <w:t xml:space="preserve"> </w:t>
      </w:r>
      <w:r>
        <w:t>complement-dependent</w:t>
      </w:r>
      <w:r>
        <w:rPr>
          <w:spacing w:val="-5"/>
        </w:rPr>
        <w:t xml:space="preserve"> </w:t>
      </w:r>
      <w:r>
        <w:t>cytotoxicity</w:t>
      </w:r>
      <w:r>
        <w:rPr>
          <w:spacing w:val="-1"/>
        </w:rPr>
        <w:t xml:space="preserve"> </w:t>
      </w:r>
      <w:r>
        <w:t>(CDC)</w:t>
      </w:r>
      <w:r>
        <w:rPr>
          <w:spacing w:val="-3"/>
        </w:rPr>
        <w:t xml:space="preserve"> </w:t>
      </w:r>
      <w:r>
        <w:t>crossmatch</w:t>
      </w:r>
      <w:r>
        <w:rPr>
          <w:spacing w:val="-3"/>
        </w:rPr>
        <w:t xml:space="preserve"> </w:t>
      </w:r>
      <w:r>
        <w:rPr>
          <w:spacing w:val="-4"/>
        </w:rPr>
        <w:t>test</w:t>
      </w:r>
    </w:p>
    <w:p w14:paraId="3DF773E7" w14:textId="77777777" w:rsidR="00196D12" w:rsidRDefault="00071840" w:rsidP="006B6C79">
      <w:pPr>
        <w:pStyle w:val="BodyText"/>
        <w:spacing w:before="160"/>
        <w:ind w:left="779"/>
      </w:pPr>
      <w:r>
        <w:t>There</w:t>
      </w:r>
      <w:r>
        <w:rPr>
          <w:spacing w:val="-3"/>
        </w:rPr>
        <w:t xml:space="preserve"> </w:t>
      </w:r>
      <w:r>
        <w:t>is</w:t>
      </w:r>
      <w:r>
        <w:rPr>
          <w:spacing w:val="-1"/>
        </w:rPr>
        <w:t xml:space="preserve"> </w:t>
      </w:r>
      <w:r>
        <w:t>very</w:t>
      </w:r>
      <w:r>
        <w:rPr>
          <w:spacing w:val="-2"/>
        </w:rPr>
        <w:t xml:space="preserve"> </w:t>
      </w:r>
      <w:r>
        <w:t>limited</w:t>
      </w:r>
      <w:r>
        <w:rPr>
          <w:spacing w:val="-1"/>
        </w:rPr>
        <w:t xml:space="preserve"> </w:t>
      </w:r>
      <w:r>
        <w:t>experience</w:t>
      </w:r>
      <w:r>
        <w:rPr>
          <w:spacing w:val="-2"/>
        </w:rPr>
        <w:t xml:space="preserve"> </w:t>
      </w:r>
      <w:r>
        <w:t>in</w:t>
      </w:r>
      <w:r>
        <w:rPr>
          <w:spacing w:val="-2"/>
        </w:rPr>
        <w:t xml:space="preserve"> </w:t>
      </w:r>
      <w:r>
        <w:t>patients</w:t>
      </w:r>
      <w:r>
        <w:rPr>
          <w:spacing w:val="-1"/>
        </w:rPr>
        <w:t xml:space="preserve"> </w:t>
      </w:r>
      <w:r>
        <w:t>with</w:t>
      </w:r>
      <w:r>
        <w:rPr>
          <w:spacing w:val="-1"/>
        </w:rPr>
        <w:t xml:space="preserve"> </w:t>
      </w:r>
      <w:r>
        <w:t>a</w:t>
      </w:r>
      <w:r>
        <w:rPr>
          <w:spacing w:val="-1"/>
        </w:rPr>
        <w:t xml:space="preserve"> </w:t>
      </w:r>
      <w:r>
        <w:t>confirmed</w:t>
      </w:r>
      <w:r>
        <w:rPr>
          <w:spacing w:val="-1"/>
        </w:rPr>
        <w:t xml:space="preserve"> </w:t>
      </w:r>
      <w:r>
        <w:t>positive</w:t>
      </w:r>
      <w:r>
        <w:rPr>
          <w:spacing w:val="-2"/>
        </w:rPr>
        <w:t xml:space="preserve"> </w:t>
      </w:r>
      <w:r>
        <w:t>T-</w:t>
      </w:r>
      <w:r>
        <w:rPr>
          <w:spacing w:val="-4"/>
        </w:rPr>
        <w:t>cell</w:t>
      </w:r>
    </w:p>
    <w:p w14:paraId="3DF773E8" w14:textId="77777777" w:rsidR="00196D12" w:rsidRDefault="00071840" w:rsidP="006B6C79">
      <w:pPr>
        <w:pStyle w:val="BodyText"/>
        <w:spacing w:before="41" w:line="278" w:lineRule="auto"/>
        <w:ind w:left="779"/>
      </w:pPr>
      <w:r>
        <w:t>CDC-</w:t>
      </w:r>
      <w:r>
        <w:rPr>
          <w:spacing w:val="-5"/>
        </w:rPr>
        <w:t xml:space="preserve"> </w:t>
      </w:r>
      <w:r>
        <w:t>crossmatch</w:t>
      </w:r>
      <w:r>
        <w:rPr>
          <w:spacing w:val="-4"/>
        </w:rPr>
        <w:t xml:space="preserve"> </w:t>
      </w:r>
      <w:r>
        <w:t>test</w:t>
      </w:r>
      <w:r>
        <w:rPr>
          <w:spacing w:val="-4"/>
        </w:rPr>
        <w:t xml:space="preserve"> </w:t>
      </w:r>
      <w:r>
        <w:t>before</w:t>
      </w:r>
      <w:r>
        <w:rPr>
          <w:spacing w:val="-5"/>
        </w:rPr>
        <w:t xml:space="preserve"> </w:t>
      </w:r>
      <w:r>
        <w:t>imlifidase</w:t>
      </w:r>
      <w:r>
        <w:rPr>
          <w:spacing w:val="-5"/>
        </w:rPr>
        <w:t xml:space="preserve"> </w:t>
      </w:r>
      <w:r>
        <w:t>treatment</w:t>
      </w:r>
      <w:r>
        <w:rPr>
          <w:spacing w:val="-2"/>
        </w:rPr>
        <w:t xml:space="preserve"> </w:t>
      </w:r>
      <w:r>
        <w:t>(see</w:t>
      </w:r>
      <w:r>
        <w:rPr>
          <w:spacing w:val="-5"/>
        </w:rPr>
        <w:t xml:space="preserve"> </w:t>
      </w:r>
      <w:r>
        <w:t>Section</w:t>
      </w:r>
      <w:r>
        <w:rPr>
          <w:spacing w:val="-4"/>
        </w:rPr>
        <w:t xml:space="preserve"> </w:t>
      </w:r>
      <w:hyperlink w:anchor="_bookmark5" w:history="1">
        <w:r>
          <w:t>5.1</w:t>
        </w:r>
      </w:hyperlink>
      <w:r>
        <w:rPr>
          <w:spacing w:val="-4"/>
        </w:rPr>
        <w:t xml:space="preserve"> </w:t>
      </w:r>
      <w:r>
        <w:t xml:space="preserve">Pharmacodynamic </w:t>
      </w:r>
      <w:r>
        <w:rPr>
          <w:spacing w:val="-2"/>
        </w:rPr>
        <w:t>properties).</w:t>
      </w:r>
    </w:p>
    <w:p w14:paraId="3DF773E9" w14:textId="77777777" w:rsidR="00196D12" w:rsidRDefault="00071840" w:rsidP="006B6C79">
      <w:pPr>
        <w:pStyle w:val="Heading2"/>
        <w:spacing w:before="195"/>
        <w:ind w:left="779"/>
      </w:pPr>
      <w:r>
        <w:rPr>
          <w:spacing w:val="-2"/>
        </w:rPr>
        <w:t>Immunogenicity</w:t>
      </w:r>
    </w:p>
    <w:p w14:paraId="3DF773EA" w14:textId="77777777" w:rsidR="00196D12" w:rsidRDefault="00071840" w:rsidP="006B6C79">
      <w:pPr>
        <w:pStyle w:val="BodyText"/>
        <w:spacing w:before="161" w:line="276" w:lineRule="auto"/>
        <w:ind w:left="779" w:right="438"/>
      </w:pPr>
      <w:r>
        <w:t>The</w:t>
      </w:r>
      <w:r>
        <w:rPr>
          <w:spacing w:val="-2"/>
        </w:rPr>
        <w:t xml:space="preserve"> </w:t>
      </w:r>
      <w:r>
        <w:t>potential</w:t>
      </w:r>
      <w:r>
        <w:rPr>
          <w:spacing w:val="-1"/>
        </w:rPr>
        <w:t xml:space="preserve"> </w:t>
      </w:r>
      <w:r>
        <w:t>influence</w:t>
      </w:r>
      <w:r>
        <w:rPr>
          <w:spacing w:val="-2"/>
        </w:rPr>
        <w:t xml:space="preserve"> </w:t>
      </w:r>
      <w:r>
        <w:t>of</w:t>
      </w:r>
      <w:r>
        <w:rPr>
          <w:spacing w:val="-2"/>
        </w:rPr>
        <w:t xml:space="preserve"> </w:t>
      </w:r>
      <w:r>
        <w:t>anti-imlifidase</w:t>
      </w:r>
      <w:r>
        <w:rPr>
          <w:spacing w:val="-2"/>
        </w:rPr>
        <w:t xml:space="preserve"> </w:t>
      </w:r>
      <w:r>
        <w:t>antibodies</w:t>
      </w:r>
      <w:r>
        <w:rPr>
          <w:spacing w:val="-1"/>
        </w:rPr>
        <w:t xml:space="preserve"> </w:t>
      </w:r>
      <w:r>
        <w:t>(ADA)</w:t>
      </w:r>
      <w:r>
        <w:rPr>
          <w:spacing w:val="-2"/>
        </w:rPr>
        <w:t xml:space="preserve"> </w:t>
      </w:r>
      <w:r>
        <w:t>on</w:t>
      </w:r>
      <w:r>
        <w:rPr>
          <w:spacing w:val="-1"/>
        </w:rPr>
        <w:t xml:space="preserve"> </w:t>
      </w:r>
      <w:r>
        <w:t>the</w:t>
      </w:r>
      <w:r>
        <w:rPr>
          <w:spacing w:val="-2"/>
        </w:rPr>
        <w:t xml:space="preserve"> </w:t>
      </w:r>
      <w:r>
        <w:t>efficacy and</w:t>
      </w:r>
      <w:r>
        <w:rPr>
          <w:spacing w:val="-1"/>
        </w:rPr>
        <w:t xml:space="preserve"> </w:t>
      </w:r>
      <w:r>
        <w:t>safety</w:t>
      </w:r>
      <w:r>
        <w:rPr>
          <w:spacing w:val="-1"/>
        </w:rPr>
        <w:t xml:space="preserve"> </w:t>
      </w:r>
      <w:r>
        <w:t>of a second</w:t>
      </w:r>
      <w:r>
        <w:rPr>
          <w:spacing w:val="-2"/>
        </w:rPr>
        <w:t xml:space="preserve"> </w:t>
      </w:r>
      <w:r>
        <w:t>imlifidase</w:t>
      </w:r>
      <w:r>
        <w:rPr>
          <w:spacing w:val="-3"/>
        </w:rPr>
        <w:t xml:space="preserve"> </w:t>
      </w:r>
      <w:r>
        <w:t>dose</w:t>
      </w:r>
      <w:r>
        <w:rPr>
          <w:spacing w:val="-3"/>
        </w:rPr>
        <w:t xml:space="preserve"> </w:t>
      </w:r>
      <w:r>
        <w:t>given</w:t>
      </w:r>
      <w:r>
        <w:rPr>
          <w:spacing w:val="-2"/>
        </w:rPr>
        <w:t xml:space="preserve"> </w:t>
      </w:r>
      <w:r>
        <w:t>within</w:t>
      </w:r>
      <w:r>
        <w:rPr>
          <w:spacing w:val="-2"/>
        </w:rPr>
        <w:t xml:space="preserve"> </w:t>
      </w:r>
      <w:r>
        <w:t>24</w:t>
      </w:r>
      <w:r>
        <w:rPr>
          <w:spacing w:val="-2"/>
        </w:rPr>
        <w:t xml:space="preserve"> </w:t>
      </w:r>
      <w:r>
        <w:t>hours</w:t>
      </w:r>
      <w:r>
        <w:rPr>
          <w:spacing w:val="-2"/>
        </w:rPr>
        <w:t xml:space="preserve"> </w:t>
      </w:r>
      <w:r>
        <w:t>of</w:t>
      </w:r>
      <w:r>
        <w:rPr>
          <w:spacing w:val="-3"/>
        </w:rPr>
        <w:t xml:space="preserve"> </w:t>
      </w:r>
      <w:r>
        <w:t>the</w:t>
      </w:r>
      <w:r>
        <w:rPr>
          <w:spacing w:val="-3"/>
        </w:rPr>
        <w:t xml:space="preserve"> </w:t>
      </w:r>
      <w:r>
        <w:t>first</w:t>
      </w:r>
      <w:r>
        <w:rPr>
          <w:spacing w:val="-2"/>
        </w:rPr>
        <w:t xml:space="preserve"> </w:t>
      </w:r>
      <w:r>
        <w:t>is</w:t>
      </w:r>
      <w:r>
        <w:rPr>
          <w:spacing w:val="-2"/>
        </w:rPr>
        <w:t xml:space="preserve"> </w:t>
      </w:r>
      <w:r>
        <w:t>expected</w:t>
      </w:r>
      <w:r>
        <w:rPr>
          <w:spacing w:val="-2"/>
        </w:rPr>
        <w:t xml:space="preserve"> </w:t>
      </w:r>
      <w:r>
        <w:t>to</w:t>
      </w:r>
      <w:r>
        <w:rPr>
          <w:spacing w:val="-2"/>
        </w:rPr>
        <w:t xml:space="preserve"> </w:t>
      </w:r>
      <w:r>
        <w:t>be</w:t>
      </w:r>
      <w:r>
        <w:rPr>
          <w:spacing w:val="-3"/>
        </w:rPr>
        <w:t xml:space="preserve"> </w:t>
      </w:r>
      <w:r>
        <w:t>negligible,</w:t>
      </w:r>
      <w:r>
        <w:rPr>
          <w:spacing w:val="-2"/>
        </w:rPr>
        <w:t xml:space="preserve"> </w:t>
      </w:r>
      <w:r>
        <w:t>since the production of ADA in response to the first dose has not yet started to develop.</w:t>
      </w:r>
    </w:p>
    <w:p w14:paraId="3DF773EB" w14:textId="77777777" w:rsidR="00196D12" w:rsidRDefault="00071840" w:rsidP="006B6C79">
      <w:pPr>
        <w:pStyle w:val="Heading2"/>
        <w:spacing w:before="200"/>
        <w:ind w:left="779"/>
      </w:pPr>
      <w:r>
        <w:t>Confirmation</w:t>
      </w:r>
      <w:r>
        <w:rPr>
          <w:spacing w:val="-4"/>
        </w:rPr>
        <w:t xml:space="preserve"> </w:t>
      </w:r>
      <w:r>
        <w:t>of</w:t>
      </w:r>
      <w:r>
        <w:rPr>
          <w:spacing w:val="-3"/>
        </w:rPr>
        <w:t xml:space="preserve"> </w:t>
      </w:r>
      <w:r>
        <w:t>crossmatch</w:t>
      </w:r>
      <w:r>
        <w:rPr>
          <w:spacing w:val="-3"/>
        </w:rPr>
        <w:t xml:space="preserve"> </w:t>
      </w:r>
      <w:r>
        <w:rPr>
          <w:spacing w:val="-2"/>
        </w:rPr>
        <w:t>conversion</w:t>
      </w:r>
    </w:p>
    <w:p w14:paraId="3DF773EC" w14:textId="77777777" w:rsidR="00196D12" w:rsidRDefault="00071840" w:rsidP="006B6C79">
      <w:pPr>
        <w:pStyle w:val="BodyText"/>
        <w:spacing w:before="163" w:line="276" w:lineRule="auto"/>
        <w:ind w:left="779" w:right="165"/>
      </w:pPr>
      <w:r>
        <w:t>Each clinic should follow its standard protocol for confirmation of crossmatch conversion from positive to negative. If complement-dependent cytotoxicity crossmatch (CDCXM) is used, the following needs to be considered to avoid false positive results after imlifidase treatment:</w:t>
      </w:r>
      <w:r>
        <w:rPr>
          <w:spacing w:val="-1"/>
        </w:rPr>
        <w:t xml:space="preserve"> </w:t>
      </w:r>
      <w:r>
        <w:t>IgM</w:t>
      </w:r>
      <w:r>
        <w:rPr>
          <w:spacing w:val="-3"/>
        </w:rPr>
        <w:t xml:space="preserve"> </w:t>
      </w:r>
      <w:r>
        <w:t>has</w:t>
      </w:r>
      <w:r>
        <w:rPr>
          <w:spacing w:val="-3"/>
        </w:rPr>
        <w:t xml:space="preserve"> </w:t>
      </w:r>
      <w:r>
        <w:t>to</w:t>
      </w:r>
      <w:r>
        <w:rPr>
          <w:spacing w:val="-3"/>
        </w:rPr>
        <w:t xml:space="preserve"> </w:t>
      </w:r>
      <w:r>
        <w:t>be</w:t>
      </w:r>
      <w:r>
        <w:rPr>
          <w:spacing w:val="-2"/>
        </w:rPr>
        <w:t xml:space="preserve"> </w:t>
      </w:r>
      <w:r>
        <w:t>inactivated</w:t>
      </w:r>
      <w:r>
        <w:rPr>
          <w:spacing w:val="-3"/>
        </w:rPr>
        <w:t xml:space="preserve"> </w:t>
      </w:r>
      <w:r>
        <w:t>to</w:t>
      </w:r>
      <w:r>
        <w:rPr>
          <w:spacing w:val="-3"/>
        </w:rPr>
        <w:t xml:space="preserve"> </w:t>
      </w:r>
      <w:r>
        <w:t>be</w:t>
      </w:r>
      <w:r>
        <w:rPr>
          <w:spacing w:val="-3"/>
        </w:rPr>
        <w:t xml:space="preserve"> </w:t>
      </w:r>
      <w:r>
        <w:t>able</w:t>
      </w:r>
      <w:r>
        <w:rPr>
          <w:spacing w:val="-3"/>
        </w:rPr>
        <w:t xml:space="preserve"> </w:t>
      </w:r>
      <w:r>
        <w:t>to</w:t>
      </w:r>
      <w:r>
        <w:rPr>
          <w:spacing w:val="-3"/>
        </w:rPr>
        <w:t xml:space="preserve"> </w:t>
      </w:r>
      <w:r>
        <w:t>specifically</w:t>
      </w:r>
      <w:r>
        <w:rPr>
          <w:spacing w:val="-3"/>
        </w:rPr>
        <w:t xml:space="preserve"> </w:t>
      </w:r>
      <w:r>
        <w:t>assess</w:t>
      </w:r>
      <w:r>
        <w:rPr>
          <w:spacing w:val="-3"/>
        </w:rPr>
        <w:t xml:space="preserve"> </w:t>
      </w:r>
      <w:r>
        <w:t>the</w:t>
      </w:r>
      <w:r>
        <w:rPr>
          <w:spacing w:val="-3"/>
        </w:rPr>
        <w:t xml:space="preserve"> </w:t>
      </w:r>
      <w:r>
        <w:t>cytotoxic</w:t>
      </w:r>
      <w:r>
        <w:rPr>
          <w:spacing w:val="-3"/>
        </w:rPr>
        <w:t xml:space="preserve"> </w:t>
      </w:r>
      <w:r>
        <w:t>capacity</w:t>
      </w:r>
      <w:r>
        <w:rPr>
          <w:spacing w:val="-3"/>
        </w:rPr>
        <w:t xml:space="preserve"> </w:t>
      </w:r>
      <w:r>
        <w:t>of IgG and the use of an anti-human globulin (AHG) step should be avoided. If used, it should be confirmed that the AHG is directed against the Fc part and not against the Fab-part of the</w:t>
      </w:r>
    </w:p>
    <w:p w14:paraId="3DF773ED" w14:textId="77777777" w:rsidR="00196D12" w:rsidRDefault="00196D12" w:rsidP="006B6C79">
      <w:pPr>
        <w:spacing w:line="276" w:lineRule="auto"/>
        <w:sectPr w:rsidR="00196D12">
          <w:pgSz w:w="11910" w:h="16840"/>
          <w:pgMar w:top="1360" w:right="1320" w:bottom="980" w:left="660" w:header="0" w:footer="789" w:gutter="0"/>
          <w:cols w:space="720"/>
        </w:sectPr>
      </w:pPr>
    </w:p>
    <w:p w14:paraId="3DF773EE" w14:textId="77777777" w:rsidR="00196D12" w:rsidRDefault="00071840" w:rsidP="006B6C79">
      <w:pPr>
        <w:pStyle w:val="BodyText"/>
        <w:spacing w:before="60" w:line="276" w:lineRule="auto"/>
        <w:ind w:left="779" w:right="178"/>
      </w:pPr>
      <w:r>
        <w:lastRenderedPageBreak/>
        <w:t>IgG.</w:t>
      </w:r>
      <w:r>
        <w:rPr>
          <w:spacing w:val="-2"/>
        </w:rPr>
        <w:t xml:space="preserve"> </w:t>
      </w:r>
      <w:r>
        <w:t>Use</w:t>
      </w:r>
      <w:r>
        <w:rPr>
          <w:spacing w:val="-3"/>
        </w:rPr>
        <w:t xml:space="preserve"> </w:t>
      </w:r>
      <w:r>
        <w:t>of</w:t>
      </w:r>
      <w:r>
        <w:rPr>
          <w:spacing w:val="-1"/>
        </w:rPr>
        <w:t xml:space="preserve"> </w:t>
      </w:r>
      <w:r>
        <w:t>AHG,</w:t>
      </w:r>
      <w:r>
        <w:rPr>
          <w:spacing w:val="-2"/>
        </w:rPr>
        <w:t xml:space="preserve"> </w:t>
      </w:r>
      <w:r>
        <w:t>directed</w:t>
      </w:r>
      <w:r>
        <w:rPr>
          <w:spacing w:val="-3"/>
        </w:rPr>
        <w:t xml:space="preserve"> </w:t>
      </w:r>
      <w:r>
        <w:t>against</w:t>
      </w:r>
      <w:r>
        <w:rPr>
          <w:spacing w:val="-2"/>
        </w:rPr>
        <w:t xml:space="preserve"> </w:t>
      </w:r>
      <w:r>
        <w:t>the</w:t>
      </w:r>
      <w:r>
        <w:rPr>
          <w:spacing w:val="-3"/>
        </w:rPr>
        <w:t xml:space="preserve"> </w:t>
      </w:r>
      <w:r>
        <w:t>Fab-part,</w:t>
      </w:r>
      <w:r>
        <w:rPr>
          <w:spacing w:val="-1"/>
        </w:rPr>
        <w:t xml:space="preserve"> </w:t>
      </w:r>
      <w:r>
        <w:t>will</w:t>
      </w:r>
      <w:r>
        <w:rPr>
          <w:spacing w:val="-2"/>
        </w:rPr>
        <w:t xml:space="preserve"> </w:t>
      </w:r>
      <w:r>
        <w:t>not</w:t>
      </w:r>
      <w:r>
        <w:rPr>
          <w:spacing w:val="-2"/>
        </w:rPr>
        <w:t xml:space="preserve"> </w:t>
      </w:r>
      <w:r>
        <w:t>allow</w:t>
      </w:r>
      <w:r>
        <w:rPr>
          <w:spacing w:val="-3"/>
        </w:rPr>
        <w:t xml:space="preserve"> </w:t>
      </w:r>
      <w:r>
        <w:t>correct</w:t>
      </w:r>
      <w:r>
        <w:rPr>
          <w:spacing w:val="-2"/>
        </w:rPr>
        <w:t xml:space="preserve"> </w:t>
      </w:r>
      <w:r>
        <w:t>readout</w:t>
      </w:r>
      <w:r>
        <w:rPr>
          <w:spacing w:val="-2"/>
        </w:rPr>
        <w:t xml:space="preserve"> </w:t>
      </w:r>
      <w:r>
        <w:t>of</w:t>
      </w:r>
      <w:r>
        <w:rPr>
          <w:spacing w:val="-3"/>
        </w:rPr>
        <w:t xml:space="preserve"> </w:t>
      </w:r>
      <w:r>
        <w:t>a</w:t>
      </w:r>
      <w:r>
        <w:rPr>
          <w:spacing w:val="-3"/>
        </w:rPr>
        <w:t xml:space="preserve"> </w:t>
      </w:r>
      <w:r>
        <w:t>CDCXM in an imlifidase-treated patient.</w:t>
      </w:r>
    </w:p>
    <w:p w14:paraId="3DF773EF" w14:textId="77777777" w:rsidR="00196D12" w:rsidRDefault="00071840" w:rsidP="006B6C79">
      <w:pPr>
        <w:pStyle w:val="Heading2"/>
        <w:spacing w:before="201"/>
      </w:pPr>
      <w:r>
        <w:t>Antibody-based</w:t>
      </w:r>
      <w:r>
        <w:rPr>
          <w:spacing w:val="-6"/>
        </w:rPr>
        <w:t xml:space="preserve"> </w:t>
      </w:r>
      <w:r>
        <w:t>medicinal</w:t>
      </w:r>
      <w:r>
        <w:rPr>
          <w:spacing w:val="-3"/>
        </w:rPr>
        <w:t xml:space="preserve"> </w:t>
      </w:r>
      <w:r>
        <w:rPr>
          <w:spacing w:val="-2"/>
        </w:rPr>
        <w:t>products</w:t>
      </w:r>
    </w:p>
    <w:p w14:paraId="3DF773F0" w14:textId="77777777" w:rsidR="00196D12" w:rsidRDefault="00071840" w:rsidP="006B6C79">
      <w:pPr>
        <w:pStyle w:val="BodyText"/>
        <w:spacing w:before="161" w:line="276" w:lineRule="auto"/>
        <w:ind w:left="779" w:right="93"/>
      </w:pPr>
      <w:r>
        <w:t>Imlifidase is a cysteine protease that specifically cleaves IgG. As a consequence, IgG-based medicinal</w:t>
      </w:r>
      <w:r>
        <w:rPr>
          <w:spacing w:val="-4"/>
        </w:rPr>
        <w:t xml:space="preserve"> </w:t>
      </w:r>
      <w:r>
        <w:t>products</w:t>
      </w:r>
      <w:r>
        <w:rPr>
          <w:spacing w:val="-4"/>
        </w:rPr>
        <w:t xml:space="preserve"> </w:t>
      </w:r>
      <w:r>
        <w:t>may</w:t>
      </w:r>
      <w:r>
        <w:rPr>
          <w:spacing w:val="-2"/>
        </w:rPr>
        <w:t xml:space="preserve"> </w:t>
      </w:r>
      <w:r>
        <w:t>be</w:t>
      </w:r>
      <w:r>
        <w:rPr>
          <w:spacing w:val="-5"/>
        </w:rPr>
        <w:t xml:space="preserve"> </w:t>
      </w:r>
      <w:r>
        <w:t>inactivated</w:t>
      </w:r>
      <w:r>
        <w:rPr>
          <w:spacing w:val="-4"/>
        </w:rPr>
        <w:t xml:space="preserve"> </w:t>
      </w:r>
      <w:r>
        <w:t>if</w:t>
      </w:r>
      <w:r>
        <w:rPr>
          <w:spacing w:val="-5"/>
        </w:rPr>
        <w:t xml:space="preserve"> </w:t>
      </w:r>
      <w:r>
        <w:t>given</w:t>
      </w:r>
      <w:r>
        <w:rPr>
          <w:spacing w:val="-4"/>
        </w:rPr>
        <w:t xml:space="preserve"> </w:t>
      </w:r>
      <w:r>
        <w:t>in</w:t>
      </w:r>
      <w:r>
        <w:rPr>
          <w:spacing w:val="-2"/>
        </w:rPr>
        <w:t xml:space="preserve"> </w:t>
      </w:r>
      <w:r>
        <w:t>connection</w:t>
      </w:r>
      <w:r>
        <w:rPr>
          <w:spacing w:val="-4"/>
        </w:rPr>
        <w:t xml:space="preserve"> </w:t>
      </w:r>
      <w:r>
        <w:t>with</w:t>
      </w:r>
      <w:r>
        <w:rPr>
          <w:spacing w:val="-4"/>
        </w:rPr>
        <w:t xml:space="preserve"> </w:t>
      </w:r>
      <w:r>
        <w:t>imlifidase.</w:t>
      </w:r>
      <w:r>
        <w:rPr>
          <w:spacing w:val="-4"/>
        </w:rPr>
        <w:t xml:space="preserve"> </w:t>
      </w:r>
      <w:r>
        <w:t xml:space="preserve">Antibody-based medicinal products cleaved by imlifidase include, but are not limited to basiliximab, rituximab, alemtuzumab, adalimumab, denosumab, belatacept, etanercept, rabbit anti- thymocyte globulin (rATG) and intravenous immunoglobulin (IVIg) (see Section </w:t>
      </w:r>
      <w:hyperlink w:anchor="_bookmark3" w:history="1">
        <w:r>
          <w:t>4.5</w:t>
        </w:r>
      </w:hyperlink>
      <w:r>
        <w:t xml:space="preserve"> Interaction with other medicinal products and other forms of interaction, for recommended time intervals between administration of imlifidase and antibody-based medicinal products).</w:t>
      </w:r>
    </w:p>
    <w:p w14:paraId="3DF773F1" w14:textId="77777777" w:rsidR="00196D12" w:rsidRDefault="00071840" w:rsidP="006B6C79">
      <w:pPr>
        <w:pStyle w:val="BodyText"/>
        <w:spacing w:before="200" w:line="276" w:lineRule="auto"/>
        <w:ind w:right="180"/>
      </w:pPr>
      <w:r>
        <w:t>IVIg</w:t>
      </w:r>
      <w:r>
        <w:rPr>
          <w:spacing w:val="-4"/>
        </w:rPr>
        <w:t xml:space="preserve"> </w:t>
      </w:r>
      <w:r>
        <w:t>may</w:t>
      </w:r>
      <w:r>
        <w:rPr>
          <w:spacing w:val="-4"/>
        </w:rPr>
        <w:t xml:space="preserve"> </w:t>
      </w:r>
      <w:r>
        <w:t>contain</w:t>
      </w:r>
      <w:r>
        <w:rPr>
          <w:spacing w:val="-4"/>
        </w:rPr>
        <w:t xml:space="preserve"> </w:t>
      </w:r>
      <w:r>
        <w:t>neutralising</w:t>
      </w:r>
      <w:r>
        <w:rPr>
          <w:spacing w:val="-4"/>
        </w:rPr>
        <w:t xml:space="preserve"> </w:t>
      </w:r>
      <w:r>
        <w:t>antibodies</w:t>
      </w:r>
      <w:r>
        <w:rPr>
          <w:spacing w:val="-4"/>
        </w:rPr>
        <w:t xml:space="preserve"> </w:t>
      </w:r>
      <w:r>
        <w:t>against</w:t>
      </w:r>
      <w:r>
        <w:rPr>
          <w:spacing w:val="-4"/>
        </w:rPr>
        <w:t xml:space="preserve"> </w:t>
      </w:r>
      <w:r>
        <w:t>imlifidase,</w:t>
      </w:r>
      <w:r>
        <w:rPr>
          <w:spacing w:val="-4"/>
        </w:rPr>
        <w:t xml:space="preserve"> </w:t>
      </w:r>
      <w:r>
        <w:t>which</w:t>
      </w:r>
      <w:r>
        <w:rPr>
          <w:spacing w:val="-4"/>
        </w:rPr>
        <w:t xml:space="preserve"> </w:t>
      </w:r>
      <w:r>
        <w:t>may</w:t>
      </w:r>
      <w:r>
        <w:rPr>
          <w:spacing w:val="-4"/>
        </w:rPr>
        <w:t xml:space="preserve"> </w:t>
      </w:r>
      <w:r>
        <w:t>inactivate</w:t>
      </w:r>
      <w:r>
        <w:rPr>
          <w:spacing w:val="-5"/>
        </w:rPr>
        <w:t xml:space="preserve"> </w:t>
      </w:r>
      <w:r>
        <w:t xml:space="preserve">imlifidase if IVIg is given before imlifidase (see Section </w:t>
      </w:r>
      <w:hyperlink w:anchor="_bookmark3" w:history="1">
        <w:r>
          <w:t>4.5</w:t>
        </w:r>
      </w:hyperlink>
      <w:r>
        <w:t xml:space="preserve"> Interaction with other medicinal products and other forms of interaction).</w:t>
      </w:r>
    </w:p>
    <w:p w14:paraId="3DF773F2" w14:textId="77777777" w:rsidR="00196D12" w:rsidRDefault="00071840" w:rsidP="006B6C79">
      <w:pPr>
        <w:pStyle w:val="Heading2"/>
        <w:spacing w:before="200"/>
      </w:pPr>
      <w:r>
        <w:t>Sodium</w:t>
      </w:r>
      <w:r>
        <w:rPr>
          <w:spacing w:val="-2"/>
        </w:rPr>
        <w:t xml:space="preserve"> content</w:t>
      </w:r>
    </w:p>
    <w:p w14:paraId="3DF773F3" w14:textId="77777777" w:rsidR="00196D12" w:rsidRDefault="00071840" w:rsidP="006B6C79">
      <w:pPr>
        <w:pStyle w:val="BodyText"/>
        <w:spacing w:before="160" w:line="278" w:lineRule="auto"/>
      </w:pPr>
      <w:r>
        <w:t>This</w:t>
      </w:r>
      <w:r>
        <w:rPr>
          <w:spacing w:val="-2"/>
        </w:rPr>
        <w:t xml:space="preserve"> </w:t>
      </w:r>
      <w:r>
        <w:t>medicinal</w:t>
      </w:r>
      <w:r>
        <w:rPr>
          <w:spacing w:val="-2"/>
        </w:rPr>
        <w:t xml:space="preserve"> </w:t>
      </w:r>
      <w:r>
        <w:t>product</w:t>
      </w:r>
      <w:r>
        <w:rPr>
          <w:spacing w:val="-2"/>
        </w:rPr>
        <w:t xml:space="preserve"> </w:t>
      </w:r>
      <w:r>
        <w:t>contains</w:t>
      </w:r>
      <w:r>
        <w:rPr>
          <w:spacing w:val="-2"/>
        </w:rPr>
        <w:t xml:space="preserve"> </w:t>
      </w:r>
      <w:r>
        <w:t>less</w:t>
      </w:r>
      <w:r>
        <w:rPr>
          <w:spacing w:val="-2"/>
        </w:rPr>
        <w:t xml:space="preserve"> </w:t>
      </w:r>
      <w:r>
        <w:t>than</w:t>
      </w:r>
      <w:r>
        <w:rPr>
          <w:spacing w:val="-2"/>
        </w:rPr>
        <w:t xml:space="preserve"> </w:t>
      </w:r>
      <w:r>
        <w:t>1</w:t>
      </w:r>
      <w:r>
        <w:rPr>
          <w:spacing w:val="-2"/>
        </w:rPr>
        <w:t xml:space="preserve"> </w:t>
      </w:r>
      <w:r>
        <w:t>mmol</w:t>
      </w:r>
      <w:r>
        <w:rPr>
          <w:spacing w:val="-4"/>
        </w:rPr>
        <w:t xml:space="preserve"> </w:t>
      </w:r>
      <w:r>
        <w:t>sodium</w:t>
      </w:r>
      <w:r>
        <w:rPr>
          <w:spacing w:val="-2"/>
        </w:rPr>
        <w:t xml:space="preserve"> </w:t>
      </w:r>
      <w:r>
        <w:t>(23</w:t>
      </w:r>
      <w:r>
        <w:rPr>
          <w:spacing w:val="-2"/>
        </w:rPr>
        <w:t xml:space="preserve"> </w:t>
      </w:r>
      <w:r>
        <w:t>mg)</w:t>
      </w:r>
      <w:r>
        <w:rPr>
          <w:spacing w:val="-3"/>
        </w:rPr>
        <w:t xml:space="preserve"> </w:t>
      </w:r>
      <w:r>
        <w:t>per</w:t>
      </w:r>
      <w:r>
        <w:rPr>
          <w:spacing w:val="-3"/>
        </w:rPr>
        <w:t xml:space="preserve"> </w:t>
      </w:r>
      <w:r>
        <w:t>dose,</w:t>
      </w:r>
      <w:r>
        <w:rPr>
          <w:spacing w:val="-2"/>
        </w:rPr>
        <w:t xml:space="preserve"> </w:t>
      </w:r>
      <w:r>
        <w:t>that</w:t>
      </w:r>
      <w:r>
        <w:rPr>
          <w:spacing w:val="-2"/>
        </w:rPr>
        <w:t xml:space="preserve"> </w:t>
      </w:r>
      <w:r>
        <w:t>is</w:t>
      </w:r>
      <w:r>
        <w:rPr>
          <w:spacing w:val="-2"/>
        </w:rPr>
        <w:t xml:space="preserve"> </w:t>
      </w:r>
      <w:r>
        <w:t>to</w:t>
      </w:r>
      <w:r>
        <w:rPr>
          <w:spacing w:val="-2"/>
        </w:rPr>
        <w:t xml:space="preserve"> </w:t>
      </w:r>
      <w:r>
        <w:t>say essentially ‘sodium free’.</w:t>
      </w:r>
    </w:p>
    <w:p w14:paraId="3DF773F4" w14:textId="77777777" w:rsidR="00196D12" w:rsidRDefault="00071840" w:rsidP="006B6C79">
      <w:pPr>
        <w:pStyle w:val="Heading2"/>
        <w:spacing w:before="195" w:line="451" w:lineRule="auto"/>
        <w:ind w:right="7098"/>
      </w:pPr>
      <w:r>
        <w:t>Special</w:t>
      </w:r>
      <w:r>
        <w:rPr>
          <w:spacing w:val="-15"/>
        </w:rPr>
        <w:t xml:space="preserve"> </w:t>
      </w:r>
      <w:r>
        <w:t>populations Use in the elderly</w:t>
      </w:r>
    </w:p>
    <w:p w14:paraId="3DF773F5" w14:textId="77777777" w:rsidR="00196D12" w:rsidRDefault="00071840" w:rsidP="006B6C79">
      <w:pPr>
        <w:pStyle w:val="BodyText"/>
        <w:spacing w:line="276" w:lineRule="auto"/>
        <w:ind w:right="165"/>
      </w:pPr>
      <w:r>
        <w:t>Data</w:t>
      </w:r>
      <w:r>
        <w:rPr>
          <w:spacing w:val="-3"/>
        </w:rPr>
        <w:t xml:space="preserve"> </w:t>
      </w:r>
      <w:r>
        <w:t>on</w:t>
      </w:r>
      <w:r>
        <w:rPr>
          <w:spacing w:val="-2"/>
        </w:rPr>
        <w:t xml:space="preserve"> </w:t>
      </w:r>
      <w:r>
        <w:t>the</w:t>
      </w:r>
      <w:r>
        <w:rPr>
          <w:spacing w:val="-3"/>
        </w:rPr>
        <w:t xml:space="preserve"> </w:t>
      </w:r>
      <w:r>
        <w:t>use</w:t>
      </w:r>
      <w:r>
        <w:rPr>
          <w:spacing w:val="-3"/>
        </w:rPr>
        <w:t xml:space="preserve"> </w:t>
      </w:r>
      <w:r>
        <w:t>in</w:t>
      </w:r>
      <w:r>
        <w:rPr>
          <w:spacing w:val="-2"/>
        </w:rPr>
        <w:t xml:space="preserve"> </w:t>
      </w:r>
      <w:r>
        <w:t>patients</w:t>
      </w:r>
      <w:r>
        <w:rPr>
          <w:spacing w:val="-2"/>
        </w:rPr>
        <w:t xml:space="preserve"> </w:t>
      </w:r>
      <w:r>
        <w:t>older</w:t>
      </w:r>
      <w:r>
        <w:rPr>
          <w:spacing w:val="-3"/>
        </w:rPr>
        <w:t xml:space="preserve"> </w:t>
      </w:r>
      <w:r>
        <w:t>than</w:t>
      </w:r>
      <w:r>
        <w:rPr>
          <w:spacing w:val="-2"/>
        </w:rPr>
        <w:t xml:space="preserve"> </w:t>
      </w:r>
      <w:r>
        <w:t>65</w:t>
      </w:r>
      <w:r>
        <w:rPr>
          <w:spacing w:val="-2"/>
        </w:rPr>
        <w:t xml:space="preserve"> </w:t>
      </w:r>
      <w:r>
        <w:t>years</w:t>
      </w:r>
      <w:r>
        <w:rPr>
          <w:spacing w:val="-2"/>
        </w:rPr>
        <w:t xml:space="preserve"> </w:t>
      </w:r>
      <w:r>
        <w:t>are</w:t>
      </w:r>
      <w:r>
        <w:rPr>
          <w:spacing w:val="-1"/>
        </w:rPr>
        <w:t xml:space="preserve"> </w:t>
      </w:r>
      <w:r>
        <w:t>limited,</w:t>
      </w:r>
      <w:r>
        <w:rPr>
          <w:spacing w:val="-2"/>
        </w:rPr>
        <w:t xml:space="preserve"> </w:t>
      </w:r>
      <w:r>
        <w:t>but</w:t>
      </w:r>
      <w:r>
        <w:rPr>
          <w:spacing w:val="-2"/>
        </w:rPr>
        <w:t xml:space="preserve"> </w:t>
      </w:r>
      <w:r>
        <w:t>there</w:t>
      </w:r>
      <w:r>
        <w:rPr>
          <w:spacing w:val="-3"/>
        </w:rPr>
        <w:t xml:space="preserve"> </w:t>
      </w:r>
      <w:r>
        <w:t>is</w:t>
      </w:r>
      <w:r>
        <w:rPr>
          <w:spacing w:val="-2"/>
        </w:rPr>
        <w:t xml:space="preserve"> </w:t>
      </w:r>
      <w:r>
        <w:t>no</w:t>
      </w:r>
      <w:r>
        <w:rPr>
          <w:spacing w:val="-2"/>
        </w:rPr>
        <w:t xml:space="preserve"> </w:t>
      </w:r>
      <w:r>
        <w:t>evidence</w:t>
      </w:r>
      <w:r>
        <w:rPr>
          <w:spacing w:val="-3"/>
        </w:rPr>
        <w:t xml:space="preserve"> </w:t>
      </w:r>
      <w:r>
        <w:t>to</w:t>
      </w:r>
      <w:r>
        <w:rPr>
          <w:spacing w:val="-2"/>
        </w:rPr>
        <w:t xml:space="preserve"> </w:t>
      </w:r>
      <w:r>
        <w:t xml:space="preserve">suggest that dose adjustment is required in these patients (Section 5.1 Pharmacodynamic properties, </w:t>
      </w:r>
      <w:r>
        <w:rPr>
          <w:spacing w:val="-2"/>
        </w:rPr>
        <w:t>Elderly).</w:t>
      </w:r>
    </w:p>
    <w:p w14:paraId="3DF773F6" w14:textId="77777777" w:rsidR="00196D12" w:rsidRDefault="00071840" w:rsidP="006B6C79">
      <w:pPr>
        <w:pStyle w:val="Heading2"/>
        <w:spacing w:before="199"/>
      </w:pPr>
      <w:r>
        <w:t>Use</w:t>
      </w:r>
      <w:r>
        <w:rPr>
          <w:spacing w:val="-2"/>
        </w:rPr>
        <w:t xml:space="preserve"> </w:t>
      </w:r>
      <w:r>
        <w:t>in</w:t>
      </w:r>
      <w:r>
        <w:rPr>
          <w:spacing w:val="-1"/>
        </w:rPr>
        <w:t xml:space="preserve"> </w:t>
      </w:r>
      <w:r>
        <w:t>hepatic</w:t>
      </w:r>
      <w:r>
        <w:rPr>
          <w:spacing w:val="-2"/>
        </w:rPr>
        <w:t xml:space="preserve"> impairment</w:t>
      </w:r>
    </w:p>
    <w:p w14:paraId="3DF773F7" w14:textId="77777777" w:rsidR="00196D12" w:rsidRDefault="00071840" w:rsidP="006B6C79">
      <w:pPr>
        <w:pStyle w:val="BodyText"/>
        <w:spacing w:before="161" w:line="276" w:lineRule="auto"/>
      </w:pPr>
      <w:r>
        <w:t>The</w:t>
      </w:r>
      <w:r>
        <w:rPr>
          <w:spacing w:val="-4"/>
        </w:rPr>
        <w:t xml:space="preserve"> </w:t>
      </w:r>
      <w:r>
        <w:t>safety</w:t>
      </w:r>
      <w:r>
        <w:rPr>
          <w:spacing w:val="-1"/>
        </w:rPr>
        <w:t xml:space="preserve"> </w:t>
      </w:r>
      <w:r>
        <w:t>and</w:t>
      </w:r>
      <w:r>
        <w:rPr>
          <w:spacing w:val="-3"/>
        </w:rPr>
        <w:t xml:space="preserve"> </w:t>
      </w:r>
      <w:r>
        <w:t>efficacy</w:t>
      </w:r>
      <w:r>
        <w:rPr>
          <w:spacing w:val="-3"/>
        </w:rPr>
        <w:t xml:space="preserve"> </w:t>
      </w:r>
      <w:r>
        <w:t>of</w:t>
      </w:r>
      <w:r>
        <w:rPr>
          <w:spacing w:val="-4"/>
        </w:rPr>
        <w:t xml:space="preserve"> </w:t>
      </w:r>
      <w:r>
        <w:t>imlifidase</w:t>
      </w:r>
      <w:r>
        <w:rPr>
          <w:spacing w:val="-4"/>
        </w:rPr>
        <w:t xml:space="preserve"> </w:t>
      </w:r>
      <w:r>
        <w:t>in</w:t>
      </w:r>
      <w:r>
        <w:rPr>
          <w:spacing w:val="-3"/>
        </w:rPr>
        <w:t xml:space="preserve"> </w:t>
      </w:r>
      <w:r>
        <w:t>patients</w:t>
      </w:r>
      <w:r>
        <w:rPr>
          <w:spacing w:val="-3"/>
        </w:rPr>
        <w:t xml:space="preserve"> </w:t>
      </w:r>
      <w:r>
        <w:t>with</w:t>
      </w:r>
      <w:r>
        <w:rPr>
          <w:spacing w:val="-3"/>
        </w:rPr>
        <w:t xml:space="preserve"> </w:t>
      </w:r>
      <w:r>
        <w:t>moderate</w:t>
      </w:r>
      <w:r>
        <w:rPr>
          <w:spacing w:val="-4"/>
        </w:rPr>
        <w:t xml:space="preserve"> </w:t>
      </w:r>
      <w:r>
        <w:t>or</w:t>
      </w:r>
      <w:r>
        <w:rPr>
          <w:spacing w:val="-4"/>
        </w:rPr>
        <w:t xml:space="preserve"> </w:t>
      </w:r>
      <w:r>
        <w:t>severe</w:t>
      </w:r>
      <w:r>
        <w:rPr>
          <w:spacing w:val="-4"/>
        </w:rPr>
        <w:t xml:space="preserve"> </w:t>
      </w:r>
      <w:r>
        <w:t>hepatic</w:t>
      </w:r>
      <w:r>
        <w:rPr>
          <w:spacing w:val="-4"/>
        </w:rPr>
        <w:t xml:space="preserve"> </w:t>
      </w:r>
      <w:r>
        <w:t>impairment have not been established. No data are available.</w:t>
      </w:r>
    </w:p>
    <w:p w14:paraId="3DF773F8" w14:textId="77777777" w:rsidR="00196D12" w:rsidRDefault="00071840" w:rsidP="006B6C79">
      <w:pPr>
        <w:pStyle w:val="Heading2"/>
        <w:spacing w:before="198"/>
      </w:pPr>
      <w:r>
        <w:t>Paediatric</w:t>
      </w:r>
      <w:r>
        <w:rPr>
          <w:spacing w:val="-5"/>
        </w:rPr>
        <w:t xml:space="preserve"> use</w:t>
      </w:r>
    </w:p>
    <w:p w14:paraId="3DF773F9" w14:textId="77777777" w:rsidR="00196D12" w:rsidRDefault="00071840" w:rsidP="006B6C79">
      <w:pPr>
        <w:pStyle w:val="BodyText"/>
        <w:spacing w:before="163"/>
      </w:pPr>
      <w:r>
        <w:t>No</w:t>
      </w:r>
      <w:r>
        <w:rPr>
          <w:spacing w:val="-1"/>
        </w:rPr>
        <w:t xml:space="preserve"> </w:t>
      </w:r>
      <w:r>
        <w:t>data</w:t>
      </w:r>
      <w:r>
        <w:rPr>
          <w:spacing w:val="-2"/>
        </w:rPr>
        <w:t xml:space="preserve"> available.</w:t>
      </w:r>
    </w:p>
    <w:p w14:paraId="3DF773FA" w14:textId="77777777" w:rsidR="00196D12" w:rsidRDefault="00071840" w:rsidP="006B6C79">
      <w:pPr>
        <w:pStyle w:val="Heading2"/>
        <w:spacing w:before="240"/>
      </w:pPr>
      <w:r>
        <w:t>Effects</w:t>
      </w:r>
      <w:r>
        <w:rPr>
          <w:spacing w:val="-3"/>
        </w:rPr>
        <w:t xml:space="preserve"> </w:t>
      </w:r>
      <w:r>
        <w:t>on</w:t>
      </w:r>
      <w:r>
        <w:rPr>
          <w:spacing w:val="-3"/>
        </w:rPr>
        <w:t xml:space="preserve"> </w:t>
      </w:r>
      <w:r>
        <w:t xml:space="preserve">laboratory </w:t>
      </w:r>
      <w:r>
        <w:rPr>
          <w:spacing w:val="-4"/>
        </w:rPr>
        <w:t>tests</w:t>
      </w:r>
    </w:p>
    <w:p w14:paraId="3DF773FB" w14:textId="77777777" w:rsidR="00196D12" w:rsidRDefault="00071840" w:rsidP="006B6C79">
      <w:pPr>
        <w:pStyle w:val="BodyText"/>
        <w:spacing w:before="161" w:line="278" w:lineRule="auto"/>
        <w:ind w:right="178"/>
      </w:pPr>
      <w:r>
        <w:t>For</w:t>
      </w:r>
      <w:r>
        <w:rPr>
          <w:spacing w:val="-4"/>
        </w:rPr>
        <w:t xml:space="preserve"> </w:t>
      </w:r>
      <w:r>
        <w:t>effects</w:t>
      </w:r>
      <w:r>
        <w:rPr>
          <w:spacing w:val="-3"/>
        </w:rPr>
        <w:t xml:space="preserve"> </w:t>
      </w:r>
      <w:r>
        <w:t>on</w:t>
      </w:r>
      <w:r>
        <w:rPr>
          <w:spacing w:val="-3"/>
        </w:rPr>
        <w:t xml:space="preserve"> </w:t>
      </w:r>
      <w:r>
        <w:t>“Confirmation</w:t>
      </w:r>
      <w:r>
        <w:rPr>
          <w:spacing w:val="-3"/>
        </w:rPr>
        <w:t xml:space="preserve"> </w:t>
      </w:r>
      <w:r>
        <w:t>of</w:t>
      </w:r>
      <w:r>
        <w:rPr>
          <w:spacing w:val="-4"/>
        </w:rPr>
        <w:t xml:space="preserve"> </w:t>
      </w:r>
      <w:r>
        <w:t>crossmatch</w:t>
      </w:r>
      <w:r>
        <w:rPr>
          <w:spacing w:val="-3"/>
        </w:rPr>
        <w:t xml:space="preserve"> </w:t>
      </w:r>
      <w:r>
        <w:t>conversion”,</w:t>
      </w:r>
      <w:r>
        <w:rPr>
          <w:spacing w:val="-3"/>
        </w:rPr>
        <w:t xml:space="preserve"> </w:t>
      </w:r>
      <w:r>
        <w:t>see</w:t>
      </w:r>
      <w:r>
        <w:rPr>
          <w:spacing w:val="-4"/>
        </w:rPr>
        <w:t xml:space="preserve"> </w:t>
      </w:r>
      <w:r>
        <w:t>Section</w:t>
      </w:r>
      <w:r>
        <w:rPr>
          <w:spacing w:val="-3"/>
        </w:rPr>
        <w:t xml:space="preserve"> </w:t>
      </w:r>
      <w:r>
        <w:t>4.4</w:t>
      </w:r>
      <w:r>
        <w:rPr>
          <w:spacing w:val="-3"/>
        </w:rPr>
        <w:t xml:space="preserve"> </w:t>
      </w:r>
      <w:r>
        <w:t>Special</w:t>
      </w:r>
      <w:r>
        <w:rPr>
          <w:spacing w:val="-3"/>
        </w:rPr>
        <w:t xml:space="preserve"> </w:t>
      </w:r>
      <w:r>
        <w:t>warnings and precautions for use.</w:t>
      </w:r>
    </w:p>
    <w:p w14:paraId="3DF773FC" w14:textId="77777777" w:rsidR="00196D12" w:rsidRDefault="00071840" w:rsidP="006B6C79">
      <w:pPr>
        <w:pStyle w:val="Heading2"/>
        <w:numPr>
          <w:ilvl w:val="1"/>
          <w:numId w:val="1"/>
        </w:numPr>
        <w:tabs>
          <w:tab w:val="left" w:pos="1355"/>
        </w:tabs>
        <w:spacing w:before="236"/>
        <w:ind w:left="1355" w:hanging="575"/>
      </w:pPr>
      <w:bookmarkStart w:id="5" w:name="_bookmark3"/>
      <w:bookmarkEnd w:id="5"/>
      <w:r>
        <w:rPr>
          <w:smallCaps/>
        </w:rPr>
        <w:t>Interactions</w:t>
      </w:r>
      <w:r>
        <w:rPr>
          <w:smallCaps/>
          <w:spacing w:val="-10"/>
        </w:rPr>
        <w:t xml:space="preserve"> </w:t>
      </w:r>
      <w:r>
        <w:rPr>
          <w:smallCaps/>
        </w:rPr>
        <w:t>with</w:t>
      </w:r>
      <w:r>
        <w:rPr>
          <w:smallCaps/>
          <w:spacing w:val="-11"/>
        </w:rPr>
        <w:t xml:space="preserve"> </w:t>
      </w:r>
      <w:r>
        <w:rPr>
          <w:smallCaps/>
        </w:rPr>
        <w:t>other</w:t>
      </w:r>
      <w:r>
        <w:rPr>
          <w:smallCaps/>
          <w:spacing w:val="-10"/>
        </w:rPr>
        <w:t xml:space="preserve"> </w:t>
      </w:r>
      <w:r>
        <w:rPr>
          <w:smallCaps/>
        </w:rPr>
        <w:t>medicines</w:t>
      </w:r>
      <w:r>
        <w:rPr>
          <w:smallCaps/>
          <w:spacing w:val="-10"/>
        </w:rPr>
        <w:t xml:space="preserve"> </w:t>
      </w:r>
      <w:r>
        <w:rPr>
          <w:smallCaps/>
        </w:rPr>
        <w:t>and</w:t>
      </w:r>
      <w:r>
        <w:rPr>
          <w:smallCaps/>
          <w:spacing w:val="-9"/>
        </w:rPr>
        <w:t xml:space="preserve"> </w:t>
      </w:r>
      <w:r>
        <w:rPr>
          <w:smallCaps/>
        </w:rPr>
        <w:t>other</w:t>
      </w:r>
      <w:r>
        <w:rPr>
          <w:smallCaps/>
          <w:spacing w:val="-10"/>
        </w:rPr>
        <w:t xml:space="preserve"> </w:t>
      </w:r>
      <w:r>
        <w:rPr>
          <w:smallCaps/>
        </w:rPr>
        <w:t>forms</w:t>
      </w:r>
      <w:r>
        <w:rPr>
          <w:smallCaps/>
          <w:spacing w:val="-8"/>
        </w:rPr>
        <w:t xml:space="preserve"> </w:t>
      </w:r>
      <w:r>
        <w:rPr>
          <w:smallCaps/>
        </w:rPr>
        <w:t>of</w:t>
      </w:r>
      <w:r>
        <w:rPr>
          <w:smallCaps/>
          <w:spacing w:val="-10"/>
        </w:rPr>
        <w:t xml:space="preserve"> </w:t>
      </w:r>
      <w:r>
        <w:rPr>
          <w:smallCaps/>
          <w:spacing w:val="-2"/>
        </w:rPr>
        <w:t>interactions</w:t>
      </w:r>
    </w:p>
    <w:p w14:paraId="3DF773FD" w14:textId="77777777" w:rsidR="00196D12" w:rsidRDefault="00196D12" w:rsidP="006B6C79">
      <w:pPr>
        <w:pStyle w:val="BodyText"/>
        <w:spacing w:before="21"/>
        <w:ind w:left="0"/>
        <w:rPr>
          <w:b/>
          <w:sz w:val="19"/>
        </w:rPr>
      </w:pPr>
    </w:p>
    <w:p w14:paraId="3DF773FE" w14:textId="77777777" w:rsidR="00196D12" w:rsidRDefault="00071840" w:rsidP="006B6C79">
      <w:pPr>
        <w:pStyle w:val="BodyText"/>
        <w:spacing w:before="1" w:line="276" w:lineRule="auto"/>
        <w:ind w:right="180"/>
      </w:pPr>
      <w:r>
        <w:t>Imlifidase specifically cleaves IgG; the species specificity results in degradation of all subclasses</w:t>
      </w:r>
      <w:r>
        <w:rPr>
          <w:spacing w:val="-4"/>
        </w:rPr>
        <w:t xml:space="preserve"> </w:t>
      </w:r>
      <w:r>
        <w:t>of</w:t>
      </w:r>
      <w:r>
        <w:rPr>
          <w:spacing w:val="-5"/>
        </w:rPr>
        <w:t xml:space="preserve"> </w:t>
      </w:r>
      <w:r>
        <w:t>human</w:t>
      </w:r>
      <w:r>
        <w:rPr>
          <w:spacing w:val="-2"/>
        </w:rPr>
        <w:t xml:space="preserve"> </w:t>
      </w:r>
      <w:r>
        <w:t>and</w:t>
      </w:r>
      <w:r>
        <w:rPr>
          <w:spacing w:val="-2"/>
        </w:rPr>
        <w:t xml:space="preserve"> </w:t>
      </w:r>
      <w:r>
        <w:t>rabbit</w:t>
      </w:r>
      <w:r>
        <w:rPr>
          <w:spacing w:val="-2"/>
        </w:rPr>
        <w:t xml:space="preserve"> </w:t>
      </w:r>
      <w:r>
        <w:t>IgG.</w:t>
      </w:r>
      <w:r>
        <w:rPr>
          <w:spacing w:val="-4"/>
        </w:rPr>
        <w:t xml:space="preserve"> </w:t>
      </w:r>
      <w:r>
        <w:t>As</w:t>
      </w:r>
      <w:r>
        <w:rPr>
          <w:spacing w:val="-4"/>
        </w:rPr>
        <w:t xml:space="preserve"> </w:t>
      </w:r>
      <w:r>
        <w:t>a</w:t>
      </w:r>
      <w:r>
        <w:rPr>
          <w:spacing w:val="-3"/>
        </w:rPr>
        <w:t xml:space="preserve"> </w:t>
      </w:r>
      <w:r>
        <w:t>consequence,</w:t>
      </w:r>
      <w:r>
        <w:rPr>
          <w:spacing w:val="-4"/>
        </w:rPr>
        <w:t xml:space="preserve"> </w:t>
      </w:r>
      <w:r>
        <w:t>medicinal</w:t>
      </w:r>
      <w:r>
        <w:rPr>
          <w:spacing w:val="-4"/>
        </w:rPr>
        <w:t xml:space="preserve"> </w:t>
      </w:r>
      <w:r>
        <w:t>products</w:t>
      </w:r>
      <w:r>
        <w:rPr>
          <w:spacing w:val="-2"/>
        </w:rPr>
        <w:t xml:space="preserve"> </w:t>
      </w:r>
      <w:r>
        <w:t>based</w:t>
      </w:r>
      <w:r>
        <w:rPr>
          <w:spacing w:val="-4"/>
        </w:rPr>
        <w:t xml:space="preserve"> </w:t>
      </w:r>
      <w:r>
        <w:t>on</w:t>
      </w:r>
      <w:r>
        <w:rPr>
          <w:spacing w:val="-4"/>
        </w:rPr>
        <w:t xml:space="preserve"> </w:t>
      </w:r>
      <w:r>
        <w:t>human or rabbit IgG may be inactivated if given in connection with imlifidase. Antibody-based medicinal products cleaved by imlifidase include, but are not limited to basiliximab, rituximab, alemtuzumab, adalimumab, denosumab, belatacept, etanercept, rATG and IVIg.</w:t>
      </w:r>
    </w:p>
    <w:p w14:paraId="3DF773FF" w14:textId="77777777" w:rsidR="00196D12" w:rsidRDefault="00196D12" w:rsidP="006B6C79">
      <w:pPr>
        <w:spacing w:line="276" w:lineRule="auto"/>
        <w:sectPr w:rsidR="00196D12">
          <w:pgSz w:w="11910" w:h="16840"/>
          <w:pgMar w:top="1360" w:right="1320" w:bottom="980" w:left="660" w:header="0" w:footer="789" w:gutter="0"/>
          <w:cols w:space="720"/>
        </w:sectPr>
      </w:pPr>
    </w:p>
    <w:p w14:paraId="3DF77400" w14:textId="77777777" w:rsidR="00196D12" w:rsidRDefault="00071840" w:rsidP="006B6C79">
      <w:pPr>
        <w:pStyle w:val="BodyText"/>
        <w:spacing w:before="60" w:line="276" w:lineRule="auto"/>
      </w:pPr>
      <w:r>
        <w:lastRenderedPageBreak/>
        <w:t>Imlifidase</w:t>
      </w:r>
      <w:r>
        <w:rPr>
          <w:spacing w:val="-4"/>
        </w:rPr>
        <w:t xml:space="preserve"> </w:t>
      </w:r>
      <w:r>
        <w:t>does</w:t>
      </w:r>
      <w:r>
        <w:rPr>
          <w:spacing w:val="-3"/>
        </w:rPr>
        <w:t xml:space="preserve"> </w:t>
      </w:r>
      <w:r>
        <w:t>not</w:t>
      </w:r>
      <w:r>
        <w:rPr>
          <w:spacing w:val="-3"/>
        </w:rPr>
        <w:t xml:space="preserve"> </w:t>
      </w:r>
      <w:r>
        <w:t>degrade</w:t>
      </w:r>
      <w:r>
        <w:rPr>
          <w:spacing w:val="-4"/>
        </w:rPr>
        <w:t xml:space="preserve"> </w:t>
      </w:r>
      <w:r>
        <w:t>equine</w:t>
      </w:r>
      <w:r>
        <w:rPr>
          <w:spacing w:val="-4"/>
        </w:rPr>
        <w:t xml:space="preserve"> </w:t>
      </w:r>
      <w:r>
        <w:t>anti-thymocyte</w:t>
      </w:r>
      <w:r>
        <w:rPr>
          <w:spacing w:val="-3"/>
        </w:rPr>
        <w:t xml:space="preserve"> </w:t>
      </w:r>
      <w:r>
        <w:t>globulin</w:t>
      </w:r>
      <w:r>
        <w:rPr>
          <w:spacing w:val="-3"/>
        </w:rPr>
        <w:t xml:space="preserve"> </w:t>
      </w:r>
      <w:r>
        <w:t>and</w:t>
      </w:r>
      <w:r>
        <w:rPr>
          <w:spacing w:val="-3"/>
        </w:rPr>
        <w:t xml:space="preserve"> </w:t>
      </w:r>
      <w:r>
        <w:t>no</w:t>
      </w:r>
      <w:r>
        <w:rPr>
          <w:spacing w:val="-3"/>
        </w:rPr>
        <w:t xml:space="preserve"> </w:t>
      </w:r>
      <w:r>
        <w:t>time</w:t>
      </w:r>
      <w:r>
        <w:rPr>
          <w:spacing w:val="-4"/>
        </w:rPr>
        <w:t xml:space="preserve"> </w:t>
      </w:r>
      <w:r>
        <w:t>interval</w:t>
      </w:r>
      <w:r>
        <w:rPr>
          <w:spacing w:val="-3"/>
        </w:rPr>
        <w:t xml:space="preserve"> </w:t>
      </w:r>
      <w:r>
        <w:t>between administrations needs to be considered. Eculizumab is not cleaved by imlifidase at the recommended dose level.</w:t>
      </w:r>
    </w:p>
    <w:p w14:paraId="3DF77401" w14:textId="77777777" w:rsidR="00196D12" w:rsidRDefault="00071840" w:rsidP="006B6C79">
      <w:pPr>
        <w:spacing w:before="200"/>
        <w:ind w:left="1632" w:right="795" w:hanging="853"/>
        <w:rPr>
          <w:b/>
        </w:rPr>
      </w:pPr>
      <w:r>
        <w:rPr>
          <w:b/>
        </w:rPr>
        <w:t>Table</w:t>
      </w:r>
      <w:r>
        <w:rPr>
          <w:b/>
          <w:spacing w:val="-2"/>
        </w:rPr>
        <w:t xml:space="preserve"> </w:t>
      </w:r>
      <w:r>
        <w:rPr>
          <w:b/>
        </w:rPr>
        <w:t>1</w:t>
      </w:r>
      <w:r>
        <w:rPr>
          <w:b/>
          <w:spacing w:val="80"/>
        </w:rPr>
        <w:t xml:space="preserve"> </w:t>
      </w:r>
      <w:r>
        <w:rPr>
          <w:b/>
        </w:rPr>
        <w:t>Recommended</w:t>
      </w:r>
      <w:r>
        <w:rPr>
          <w:b/>
          <w:spacing w:val="-3"/>
        </w:rPr>
        <w:t xml:space="preserve"> </w:t>
      </w:r>
      <w:r>
        <w:rPr>
          <w:b/>
        </w:rPr>
        <w:t>time</w:t>
      </w:r>
      <w:r>
        <w:rPr>
          <w:b/>
          <w:spacing w:val="-2"/>
        </w:rPr>
        <w:t xml:space="preserve"> </w:t>
      </w:r>
      <w:r>
        <w:rPr>
          <w:b/>
        </w:rPr>
        <w:t>intervals</w:t>
      </w:r>
      <w:r>
        <w:rPr>
          <w:b/>
          <w:spacing w:val="-4"/>
        </w:rPr>
        <w:t xml:space="preserve"> </w:t>
      </w:r>
      <w:r>
        <w:rPr>
          <w:b/>
        </w:rPr>
        <w:t>for</w:t>
      </w:r>
      <w:r>
        <w:rPr>
          <w:b/>
          <w:spacing w:val="-2"/>
        </w:rPr>
        <w:t xml:space="preserve"> </w:t>
      </w:r>
      <w:r>
        <w:rPr>
          <w:b/>
        </w:rPr>
        <w:t>administration</w:t>
      </w:r>
      <w:r>
        <w:rPr>
          <w:b/>
          <w:spacing w:val="-3"/>
        </w:rPr>
        <w:t xml:space="preserve"> </w:t>
      </w:r>
      <w:r>
        <w:rPr>
          <w:b/>
        </w:rPr>
        <w:t>of</w:t>
      </w:r>
      <w:r>
        <w:rPr>
          <w:b/>
          <w:spacing w:val="-4"/>
        </w:rPr>
        <w:t xml:space="preserve"> </w:t>
      </w:r>
      <w:r>
        <w:rPr>
          <w:b/>
        </w:rPr>
        <w:t>antibody-based</w:t>
      </w:r>
      <w:r>
        <w:rPr>
          <w:b/>
          <w:spacing w:val="-5"/>
        </w:rPr>
        <w:t xml:space="preserve"> </w:t>
      </w:r>
      <w:r>
        <w:rPr>
          <w:b/>
        </w:rPr>
        <w:t>medicinal products after administration of imlifidase</w:t>
      </w:r>
    </w:p>
    <w:p w14:paraId="3DF77402" w14:textId="77777777" w:rsidR="00196D12" w:rsidRDefault="00196D12" w:rsidP="006B6C79">
      <w:pPr>
        <w:pStyle w:val="BodyText"/>
        <w:spacing w:before="5"/>
        <w:ind w:left="0"/>
        <w:rPr>
          <w:b/>
          <w:sz w:val="17"/>
        </w:rPr>
      </w:pPr>
    </w:p>
    <w:tbl>
      <w:tblPr>
        <w:tblW w:w="0" w:type="auto"/>
        <w:tblInd w:w="9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94"/>
        <w:gridCol w:w="5208"/>
      </w:tblGrid>
      <w:tr w:rsidR="00196D12" w14:paraId="3DF77406" w14:textId="77777777">
        <w:trPr>
          <w:trHeight w:val="505"/>
        </w:trPr>
        <w:tc>
          <w:tcPr>
            <w:tcW w:w="3694" w:type="dxa"/>
          </w:tcPr>
          <w:p w14:paraId="3DF77403" w14:textId="77777777" w:rsidR="00196D12" w:rsidRDefault="00071840" w:rsidP="006B6C79">
            <w:pPr>
              <w:pStyle w:val="TableParagraph"/>
              <w:rPr>
                <w:b/>
              </w:rPr>
            </w:pPr>
            <w:r>
              <w:rPr>
                <w:b/>
                <w:color w:val="181F27"/>
              </w:rPr>
              <w:t>Medicinal</w:t>
            </w:r>
            <w:r>
              <w:rPr>
                <w:b/>
                <w:color w:val="181F27"/>
                <w:spacing w:val="-5"/>
              </w:rPr>
              <w:t xml:space="preserve"> </w:t>
            </w:r>
            <w:r>
              <w:rPr>
                <w:b/>
                <w:color w:val="181F27"/>
                <w:spacing w:val="-2"/>
              </w:rPr>
              <w:t>product</w:t>
            </w:r>
          </w:p>
        </w:tc>
        <w:tc>
          <w:tcPr>
            <w:tcW w:w="5208" w:type="dxa"/>
          </w:tcPr>
          <w:p w14:paraId="3DF77404" w14:textId="77777777" w:rsidR="00196D12" w:rsidRDefault="00071840" w:rsidP="006B6C79">
            <w:pPr>
              <w:pStyle w:val="TableParagraph"/>
              <w:spacing w:line="252" w:lineRule="exact"/>
              <w:rPr>
                <w:b/>
              </w:rPr>
            </w:pPr>
            <w:r>
              <w:rPr>
                <w:b/>
                <w:color w:val="181F27"/>
              </w:rPr>
              <w:t>Recommended</w:t>
            </w:r>
            <w:r>
              <w:rPr>
                <w:b/>
                <w:color w:val="181F27"/>
                <w:spacing w:val="-7"/>
              </w:rPr>
              <w:t xml:space="preserve"> </w:t>
            </w:r>
            <w:r>
              <w:rPr>
                <w:b/>
                <w:color w:val="181F27"/>
              </w:rPr>
              <w:t>time</w:t>
            </w:r>
            <w:r>
              <w:rPr>
                <w:b/>
                <w:color w:val="181F27"/>
                <w:spacing w:val="-6"/>
              </w:rPr>
              <w:t xml:space="preserve"> </w:t>
            </w:r>
            <w:r>
              <w:rPr>
                <w:b/>
                <w:color w:val="181F27"/>
              </w:rPr>
              <w:t>interval</w:t>
            </w:r>
            <w:r>
              <w:rPr>
                <w:b/>
                <w:color w:val="181F27"/>
                <w:spacing w:val="-5"/>
              </w:rPr>
              <w:t xml:space="preserve"> </w:t>
            </w:r>
            <w:r>
              <w:rPr>
                <w:b/>
                <w:color w:val="181F27"/>
              </w:rPr>
              <w:t>after</w:t>
            </w:r>
            <w:r>
              <w:rPr>
                <w:b/>
                <w:color w:val="181F27"/>
                <w:spacing w:val="-6"/>
              </w:rPr>
              <w:t xml:space="preserve"> </w:t>
            </w:r>
            <w:r>
              <w:rPr>
                <w:b/>
                <w:color w:val="181F27"/>
              </w:rPr>
              <w:t>administration</w:t>
            </w:r>
            <w:r>
              <w:rPr>
                <w:b/>
                <w:color w:val="181F27"/>
                <w:spacing w:val="-6"/>
              </w:rPr>
              <w:t xml:space="preserve"> </w:t>
            </w:r>
            <w:r>
              <w:rPr>
                <w:b/>
                <w:color w:val="181F27"/>
                <w:spacing w:val="-5"/>
              </w:rPr>
              <w:t>of</w:t>
            </w:r>
          </w:p>
          <w:p w14:paraId="3DF77405" w14:textId="77777777" w:rsidR="00196D12" w:rsidRDefault="00071840" w:rsidP="006B6C79">
            <w:pPr>
              <w:pStyle w:val="TableParagraph"/>
              <w:spacing w:line="233" w:lineRule="exact"/>
              <w:rPr>
                <w:b/>
              </w:rPr>
            </w:pPr>
            <w:r>
              <w:rPr>
                <w:b/>
                <w:color w:val="181F27"/>
              </w:rPr>
              <w:t>0.25</w:t>
            </w:r>
            <w:r>
              <w:rPr>
                <w:b/>
                <w:color w:val="181F27"/>
                <w:spacing w:val="-2"/>
              </w:rPr>
              <w:t xml:space="preserve"> </w:t>
            </w:r>
            <w:r>
              <w:rPr>
                <w:b/>
                <w:color w:val="181F27"/>
              </w:rPr>
              <w:t>mg/kg</w:t>
            </w:r>
            <w:r>
              <w:rPr>
                <w:b/>
                <w:color w:val="181F27"/>
                <w:spacing w:val="-4"/>
              </w:rPr>
              <w:t xml:space="preserve"> </w:t>
            </w:r>
            <w:r>
              <w:rPr>
                <w:b/>
                <w:color w:val="181F27"/>
                <w:spacing w:val="-2"/>
              </w:rPr>
              <w:t>imlifidase</w:t>
            </w:r>
          </w:p>
        </w:tc>
      </w:tr>
      <w:tr w:rsidR="00196D12" w14:paraId="3DF7740B" w14:textId="77777777">
        <w:trPr>
          <w:trHeight w:val="582"/>
        </w:trPr>
        <w:tc>
          <w:tcPr>
            <w:tcW w:w="3694" w:type="dxa"/>
          </w:tcPr>
          <w:p w14:paraId="3DF77407" w14:textId="77777777" w:rsidR="00196D12" w:rsidRDefault="00071840" w:rsidP="006B6C79">
            <w:pPr>
              <w:pStyle w:val="TableParagraph"/>
              <w:spacing w:before="3"/>
            </w:pPr>
            <w:r>
              <w:t>equine</w:t>
            </w:r>
            <w:r>
              <w:rPr>
                <w:spacing w:val="-6"/>
              </w:rPr>
              <w:t xml:space="preserve"> </w:t>
            </w:r>
            <w:r>
              <w:t>anti-thymocyte</w:t>
            </w:r>
            <w:r>
              <w:rPr>
                <w:spacing w:val="-6"/>
              </w:rPr>
              <w:t xml:space="preserve"> </w:t>
            </w:r>
            <w:r>
              <w:rPr>
                <w:spacing w:val="-2"/>
              </w:rPr>
              <w:t>globulin</w:t>
            </w:r>
            <w:r>
              <w:rPr>
                <w:color w:val="181F27"/>
                <w:spacing w:val="-2"/>
              </w:rPr>
              <w:t>,</w:t>
            </w:r>
          </w:p>
          <w:p w14:paraId="3DF77408" w14:textId="77777777" w:rsidR="00196D12" w:rsidRDefault="00071840" w:rsidP="006B6C79">
            <w:pPr>
              <w:pStyle w:val="TableParagraph"/>
              <w:spacing w:before="37"/>
            </w:pPr>
            <w:r>
              <w:rPr>
                <w:spacing w:val="-2"/>
              </w:rPr>
              <w:t>e</w:t>
            </w:r>
            <w:r>
              <w:rPr>
                <w:color w:val="181F27"/>
                <w:spacing w:val="-2"/>
              </w:rPr>
              <w:t>culizumab</w:t>
            </w:r>
          </w:p>
        </w:tc>
        <w:tc>
          <w:tcPr>
            <w:tcW w:w="5208" w:type="dxa"/>
          </w:tcPr>
          <w:p w14:paraId="3DF77409" w14:textId="77777777" w:rsidR="00196D12" w:rsidRDefault="00071840" w:rsidP="006B6C79">
            <w:pPr>
              <w:pStyle w:val="TableParagraph"/>
              <w:spacing w:before="3"/>
            </w:pPr>
            <w:r>
              <w:t>No</w:t>
            </w:r>
            <w:r>
              <w:rPr>
                <w:spacing w:val="-3"/>
              </w:rPr>
              <w:t xml:space="preserve"> </w:t>
            </w:r>
            <w:r>
              <w:t>time</w:t>
            </w:r>
            <w:r>
              <w:rPr>
                <w:spacing w:val="-5"/>
              </w:rPr>
              <w:t xml:space="preserve"> </w:t>
            </w:r>
            <w:r>
              <w:t>interval</w:t>
            </w:r>
            <w:r>
              <w:rPr>
                <w:spacing w:val="-2"/>
              </w:rPr>
              <w:t xml:space="preserve"> </w:t>
            </w:r>
            <w:r>
              <w:t>needed</w:t>
            </w:r>
            <w:r>
              <w:rPr>
                <w:spacing w:val="-3"/>
              </w:rPr>
              <w:t xml:space="preserve"> </w:t>
            </w:r>
            <w:r>
              <w:t>(can</w:t>
            </w:r>
            <w:r>
              <w:rPr>
                <w:spacing w:val="-3"/>
              </w:rPr>
              <w:t xml:space="preserve"> </w:t>
            </w:r>
            <w:r>
              <w:t>be</w:t>
            </w:r>
            <w:r>
              <w:rPr>
                <w:spacing w:val="-2"/>
              </w:rPr>
              <w:t xml:space="preserve"> administered</w:t>
            </w:r>
          </w:p>
          <w:p w14:paraId="3DF7740A" w14:textId="77777777" w:rsidR="00196D12" w:rsidRDefault="00071840" w:rsidP="006B6C79">
            <w:pPr>
              <w:pStyle w:val="TableParagraph"/>
              <w:spacing w:before="37"/>
            </w:pPr>
            <w:r>
              <w:t>concomitantly</w:t>
            </w:r>
            <w:r>
              <w:rPr>
                <w:spacing w:val="-5"/>
              </w:rPr>
              <w:t xml:space="preserve"> </w:t>
            </w:r>
            <w:r>
              <w:t>with</w:t>
            </w:r>
            <w:r>
              <w:rPr>
                <w:spacing w:val="-5"/>
              </w:rPr>
              <w:t xml:space="preserve"> </w:t>
            </w:r>
            <w:r>
              <w:rPr>
                <w:spacing w:val="-2"/>
              </w:rPr>
              <w:t>imlifidase)</w:t>
            </w:r>
          </w:p>
        </w:tc>
      </w:tr>
      <w:tr w:rsidR="00196D12" w14:paraId="3DF7740E" w14:textId="77777777">
        <w:trPr>
          <w:trHeight w:val="291"/>
        </w:trPr>
        <w:tc>
          <w:tcPr>
            <w:tcW w:w="3694" w:type="dxa"/>
          </w:tcPr>
          <w:p w14:paraId="3DF7740C" w14:textId="77777777" w:rsidR="00196D12" w:rsidRDefault="00071840" w:rsidP="006B6C79">
            <w:pPr>
              <w:pStyle w:val="TableParagraph"/>
            </w:pPr>
            <w:r>
              <w:t>intravenous</w:t>
            </w:r>
            <w:r>
              <w:rPr>
                <w:spacing w:val="-10"/>
              </w:rPr>
              <w:t xml:space="preserve"> </w:t>
            </w:r>
            <w:r>
              <w:t>immunoglobulin</w:t>
            </w:r>
            <w:r>
              <w:rPr>
                <w:spacing w:val="-8"/>
              </w:rPr>
              <w:t xml:space="preserve"> </w:t>
            </w:r>
            <w:r>
              <w:rPr>
                <w:color w:val="181F27"/>
                <w:spacing w:val="-2"/>
              </w:rPr>
              <w:t>(IVIg)</w:t>
            </w:r>
          </w:p>
        </w:tc>
        <w:tc>
          <w:tcPr>
            <w:tcW w:w="5208" w:type="dxa"/>
          </w:tcPr>
          <w:p w14:paraId="3DF7740D" w14:textId="77777777" w:rsidR="00196D12" w:rsidRDefault="00071840" w:rsidP="006B6C79">
            <w:pPr>
              <w:pStyle w:val="TableParagraph"/>
            </w:pPr>
            <w:r>
              <w:t xml:space="preserve">12 </w:t>
            </w:r>
            <w:r>
              <w:rPr>
                <w:spacing w:val="-2"/>
              </w:rPr>
              <w:t>hours</w:t>
            </w:r>
          </w:p>
        </w:tc>
      </w:tr>
      <w:tr w:rsidR="00196D12" w14:paraId="3DF77412" w14:textId="77777777">
        <w:trPr>
          <w:trHeight w:val="872"/>
        </w:trPr>
        <w:tc>
          <w:tcPr>
            <w:tcW w:w="3694" w:type="dxa"/>
          </w:tcPr>
          <w:p w14:paraId="3DF7740F" w14:textId="77777777" w:rsidR="00196D12" w:rsidRDefault="00071840" w:rsidP="006B6C79">
            <w:pPr>
              <w:pStyle w:val="TableParagraph"/>
              <w:spacing w:line="276" w:lineRule="auto"/>
              <w:ind w:right="67"/>
            </w:pPr>
            <w:r>
              <w:t>alemtuzumab, adalimumab, basiliximab,</w:t>
            </w:r>
            <w:r>
              <w:rPr>
                <w:spacing w:val="-14"/>
              </w:rPr>
              <w:t xml:space="preserve"> </w:t>
            </w:r>
            <w:r>
              <w:t>denosumab,</w:t>
            </w:r>
            <w:r>
              <w:rPr>
                <w:spacing w:val="-14"/>
              </w:rPr>
              <w:t xml:space="preserve"> </w:t>
            </w:r>
            <w:r>
              <w:t>etanercept,</w:t>
            </w:r>
          </w:p>
          <w:p w14:paraId="3DF77410" w14:textId="77777777" w:rsidR="00196D12" w:rsidRDefault="00071840" w:rsidP="006B6C79">
            <w:pPr>
              <w:pStyle w:val="TableParagraph"/>
              <w:spacing w:line="252" w:lineRule="exact"/>
            </w:pPr>
            <w:r>
              <w:rPr>
                <w:spacing w:val="-2"/>
              </w:rPr>
              <w:t>rituximab</w:t>
            </w:r>
          </w:p>
        </w:tc>
        <w:tc>
          <w:tcPr>
            <w:tcW w:w="5208" w:type="dxa"/>
          </w:tcPr>
          <w:p w14:paraId="3DF77411" w14:textId="77777777" w:rsidR="00196D12" w:rsidRDefault="00071840" w:rsidP="006B6C79">
            <w:pPr>
              <w:pStyle w:val="TableParagraph"/>
            </w:pPr>
            <w:r>
              <w:t xml:space="preserve">4 </w:t>
            </w:r>
            <w:r>
              <w:rPr>
                <w:spacing w:val="-4"/>
              </w:rPr>
              <w:t>days</w:t>
            </w:r>
          </w:p>
        </w:tc>
      </w:tr>
      <w:tr w:rsidR="00196D12" w14:paraId="3DF77416" w14:textId="77777777">
        <w:trPr>
          <w:trHeight w:val="582"/>
        </w:trPr>
        <w:tc>
          <w:tcPr>
            <w:tcW w:w="3694" w:type="dxa"/>
          </w:tcPr>
          <w:p w14:paraId="3DF77413" w14:textId="77777777" w:rsidR="00196D12" w:rsidRDefault="00071840" w:rsidP="006B6C79">
            <w:pPr>
              <w:pStyle w:val="TableParagraph"/>
            </w:pPr>
            <w:r>
              <w:t>rabbit</w:t>
            </w:r>
            <w:r>
              <w:rPr>
                <w:spacing w:val="-8"/>
              </w:rPr>
              <w:t xml:space="preserve"> </w:t>
            </w:r>
            <w:r>
              <w:t>anti-human</w:t>
            </w:r>
            <w:r>
              <w:rPr>
                <w:spacing w:val="-5"/>
              </w:rPr>
              <w:t xml:space="preserve"> </w:t>
            </w:r>
            <w:r>
              <w:t>thymocyte</w:t>
            </w:r>
            <w:r>
              <w:rPr>
                <w:spacing w:val="-5"/>
              </w:rPr>
              <w:t xml:space="preserve"> </w:t>
            </w:r>
            <w:r>
              <w:rPr>
                <w:spacing w:val="-2"/>
              </w:rPr>
              <w:t>globulin</w:t>
            </w:r>
          </w:p>
          <w:p w14:paraId="3DF77414" w14:textId="77777777" w:rsidR="00196D12" w:rsidRDefault="00071840" w:rsidP="006B6C79">
            <w:pPr>
              <w:pStyle w:val="TableParagraph"/>
              <w:spacing w:before="38"/>
            </w:pPr>
            <w:r>
              <w:t>(rATG),</w:t>
            </w:r>
            <w:r>
              <w:rPr>
                <w:spacing w:val="-5"/>
              </w:rPr>
              <w:t xml:space="preserve"> </w:t>
            </w:r>
            <w:r>
              <w:rPr>
                <w:spacing w:val="-2"/>
              </w:rPr>
              <w:t>belatacept</w:t>
            </w:r>
          </w:p>
        </w:tc>
        <w:tc>
          <w:tcPr>
            <w:tcW w:w="5208" w:type="dxa"/>
          </w:tcPr>
          <w:p w14:paraId="3DF77415" w14:textId="77777777" w:rsidR="00196D12" w:rsidRDefault="00071840" w:rsidP="006B6C79">
            <w:pPr>
              <w:pStyle w:val="TableParagraph"/>
            </w:pPr>
            <w:r>
              <w:t xml:space="preserve">1 </w:t>
            </w:r>
            <w:r>
              <w:rPr>
                <w:spacing w:val="-4"/>
              </w:rPr>
              <w:t>week</w:t>
            </w:r>
          </w:p>
        </w:tc>
      </w:tr>
    </w:tbl>
    <w:p w14:paraId="3DF77417" w14:textId="77777777" w:rsidR="00196D12" w:rsidRDefault="00196D12" w:rsidP="006B6C79">
      <w:pPr>
        <w:pStyle w:val="BodyText"/>
        <w:spacing w:before="65"/>
        <w:ind w:left="0"/>
        <w:rPr>
          <w:b/>
          <w:sz w:val="22"/>
        </w:rPr>
      </w:pPr>
    </w:p>
    <w:p w14:paraId="3DF77418" w14:textId="77777777" w:rsidR="00196D12" w:rsidRDefault="00071840" w:rsidP="006B6C79">
      <w:pPr>
        <w:pStyle w:val="BodyText"/>
        <w:spacing w:line="276" w:lineRule="auto"/>
      </w:pPr>
      <w:r>
        <w:t>Also, IVIg may contain neutralising antibodies against imlifidase, which may inactivate imlifidase if IVIg is given before imlifidase. The half-life of IVIg (3-4 weeks) should be considered</w:t>
      </w:r>
      <w:r>
        <w:rPr>
          <w:spacing w:val="-4"/>
        </w:rPr>
        <w:t xml:space="preserve"> </w:t>
      </w:r>
      <w:r>
        <w:t>before</w:t>
      </w:r>
      <w:r>
        <w:rPr>
          <w:spacing w:val="-5"/>
        </w:rPr>
        <w:t xml:space="preserve"> </w:t>
      </w:r>
      <w:r>
        <w:t>imlifidase</w:t>
      </w:r>
      <w:r>
        <w:rPr>
          <w:spacing w:val="-5"/>
        </w:rPr>
        <w:t xml:space="preserve"> </w:t>
      </w:r>
      <w:r>
        <w:t>administration</w:t>
      </w:r>
      <w:r>
        <w:rPr>
          <w:spacing w:val="-4"/>
        </w:rPr>
        <w:t xml:space="preserve"> </w:t>
      </w:r>
      <w:r>
        <w:t>to</w:t>
      </w:r>
      <w:r>
        <w:rPr>
          <w:spacing w:val="-4"/>
        </w:rPr>
        <w:t xml:space="preserve"> </w:t>
      </w:r>
      <w:r>
        <w:t>patients</w:t>
      </w:r>
      <w:r>
        <w:rPr>
          <w:spacing w:val="-4"/>
        </w:rPr>
        <w:t xml:space="preserve"> </w:t>
      </w:r>
      <w:r>
        <w:t>treated</w:t>
      </w:r>
      <w:r>
        <w:rPr>
          <w:spacing w:val="-4"/>
        </w:rPr>
        <w:t xml:space="preserve"> </w:t>
      </w:r>
      <w:r>
        <w:t>with</w:t>
      </w:r>
      <w:r>
        <w:rPr>
          <w:spacing w:val="-2"/>
        </w:rPr>
        <w:t xml:space="preserve"> </w:t>
      </w:r>
      <w:r>
        <w:t>IVIg.</w:t>
      </w:r>
      <w:r>
        <w:rPr>
          <w:spacing w:val="-2"/>
        </w:rPr>
        <w:t xml:space="preserve"> </w:t>
      </w:r>
      <w:r>
        <w:t>In</w:t>
      </w:r>
      <w:r>
        <w:rPr>
          <w:spacing w:val="-2"/>
        </w:rPr>
        <w:t xml:space="preserve"> </w:t>
      </w:r>
      <w:r>
        <w:t>clinical</w:t>
      </w:r>
      <w:r>
        <w:rPr>
          <w:spacing w:val="-4"/>
        </w:rPr>
        <w:t xml:space="preserve"> </w:t>
      </w:r>
      <w:r>
        <w:t>studies, IVIg was not administered within 4 weeks before imlifidase infusion.</w:t>
      </w:r>
    </w:p>
    <w:p w14:paraId="3DF77419" w14:textId="77777777" w:rsidR="00196D12" w:rsidRDefault="00071840" w:rsidP="006B6C79">
      <w:pPr>
        <w:pStyle w:val="Heading2"/>
        <w:numPr>
          <w:ilvl w:val="1"/>
          <w:numId w:val="1"/>
        </w:numPr>
        <w:tabs>
          <w:tab w:val="left" w:pos="1355"/>
        </w:tabs>
        <w:spacing w:before="240"/>
        <w:ind w:left="1355" w:hanging="575"/>
      </w:pPr>
      <w:r>
        <w:rPr>
          <w:smallCaps/>
          <w:spacing w:val="-2"/>
        </w:rPr>
        <w:t>Fertility,</w:t>
      </w:r>
      <w:r>
        <w:rPr>
          <w:smallCaps/>
          <w:spacing w:val="-12"/>
        </w:rPr>
        <w:t xml:space="preserve"> </w:t>
      </w:r>
      <w:r>
        <w:rPr>
          <w:smallCaps/>
          <w:spacing w:val="-2"/>
        </w:rPr>
        <w:t>pregnancy</w:t>
      </w:r>
      <w:r>
        <w:rPr>
          <w:smallCaps/>
          <w:spacing w:val="4"/>
        </w:rPr>
        <w:t xml:space="preserve"> </w:t>
      </w:r>
      <w:r>
        <w:rPr>
          <w:smallCaps/>
          <w:spacing w:val="-2"/>
        </w:rPr>
        <w:t>and</w:t>
      </w:r>
      <w:r>
        <w:rPr>
          <w:smallCaps/>
          <w:spacing w:val="2"/>
        </w:rPr>
        <w:t xml:space="preserve"> </w:t>
      </w:r>
      <w:r>
        <w:rPr>
          <w:smallCaps/>
          <w:spacing w:val="-2"/>
        </w:rPr>
        <w:t>lactation</w:t>
      </w:r>
    </w:p>
    <w:p w14:paraId="3DF7741A" w14:textId="77777777" w:rsidR="00196D12" w:rsidRDefault="00196D12" w:rsidP="006B6C79">
      <w:pPr>
        <w:pStyle w:val="BodyText"/>
        <w:spacing w:before="24"/>
        <w:ind w:left="0"/>
        <w:rPr>
          <w:b/>
          <w:sz w:val="19"/>
        </w:rPr>
      </w:pPr>
    </w:p>
    <w:p w14:paraId="3DF7741B" w14:textId="77777777" w:rsidR="00196D12" w:rsidRDefault="00071840" w:rsidP="006B6C79">
      <w:pPr>
        <w:ind w:left="780"/>
        <w:rPr>
          <w:b/>
          <w:sz w:val="24"/>
        </w:rPr>
      </w:pPr>
      <w:r>
        <w:rPr>
          <w:b/>
          <w:sz w:val="24"/>
        </w:rPr>
        <w:t>Effects</w:t>
      </w:r>
      <w:r>
        <w:rPr>
          <w:b/>
          <w:spacing w:val="-3"/>
          <w:sz w:val="24"/>
        </w:rPr>
        <w:t xml:space="preserve"> </w:t>
      </w:r>
      <w:r>
        <w:rPr>
          <w:b/>
          <w:sz w:val="24"/>
        </w:rPr>
        <w:t>on</w:t>
      </w:r>
      <w:r>
        <w:rPr>
          <w:b/>
          <w:spacing w:val="-2"/>
          <w:sz w:val="24"/>
        </w:rPr>
        <w:t xml:space="preserve"> fertility</w:t>
      </w:r>
    </w:p>
    <w:p w14:paraId="3DF7741C" w14:textId="77777777" w:rsidR="00196D12" w:rsidRDefault="00071840" w:rsidP="006B6C79">
      <w:pPr>
        <w:pStyle w:val="BodyText"/>
        <w:spacing w:before="161" w:line="276" w:lineRule="auto"/>
        <w:ind w:left="779" w:right="178"/>
      </w:pPr>
      <w:r>
        <w:t>No</w:t>
      </w:r>
      <w:r>
        <w:rPr>
          <w:spacing w:val="-3"/>
        </w:rPr>
        <w:t xml:space="preserve"> </w:t>
      </w:r>
      <w:r>
        <w:t>specific</w:t>
      </w:r>
      <w:r>
        <w:rPr>
          <w:spacing w:val="-4"/>
        </w:rPr>
        <w:t xml:space="preserve"> </w:t>
      </w:r>
      <w:r>
        <w:t>studies</w:t>
      </w:r>
      <w:r>
        <w:rPr>
          <w:spacing w:val="-3"/>
        </w:rPr>
        <w:t xml:space="preserve"> </w:t>
      </w:r>
      <w:r>
        <w:t>on</w:t>
      </w:r>
      <w:r>
        <w:rPr>
          <w:spacing w:val="-3"/>
        </w:rPr>
        <w:t xml:space="preserve"> </w:t>
      </w:r>
      <w:r>
        <w:t>fertility</w:t>
      </w:r>
      <w:r>
        <w:rPr>
          <w:spacing w:val="-3"/>
        </w:rPr>
        <w:t xml:space="preserve"> </w:t>
      </w:r>
      <w:r>
        <w:t>have</w:t>
      </w:r>
      <w:r>
        <w:rPr>
          <w:spacing w:val="-4"/>
        </w:rPr>
        <w:t xml:space="preserve"> </w:t>
      </w:r>
      <w:r>
        <w:t>been</w:t>
      </w:r>
      <w:r>
        <w:rPr>
          <w:spacing w:val="-3"/>
        </w:rPr>
        <w:t xml:space="preserve"> </w:t>
      </w:r>
      <w:r>
        <w:t>conducted.</w:t>
      </w:r>
      <w:r>
        <w:rPr>
          <w:spacing w:val="-3"/>
        </w:rPr>
        <w:t xml:space="preserve"> </w:t>
      </w:r>
      <w:r>
        <w:t>No</w:t>
      </w:r>
      <w:r>
        <w:rPr>
          <w:spacing w:val="-3"/>
        </w:rPr>
        <w:t xml:space="preserve"> </w:t>
      </w:r>
      <w:r>
        <w:t>toxicity</w:t>
      </w:r>
      <w:r>
        <w:rPr>
          <w:spacing w:val="-3"/>
        </w:rPr>
        <w:t xml:space="preserve"> </w:t>
      </w:r>
      <w:r>
        <w:t>to</w:t>
      </w:r>
      <w:r>
        <w:rPr>
          <w:spacing w:val="-3"/>
        </w:rPr>
        <w:t xml:space="preserve"> </w:t>
      </w:r>
      <w:r>
        <w:t>the</w:t>
      </w:r>
      <w:r>
        <w:rPr>
          <w:spacing w:val="-4"/>
        </w:rPr>
        <w:t xml:space="preserve"> </w:t>
      </w:r>
      <w:r>
        <w:t>reproductive</w:t>
      </w:r>
      <w:r>
        <w:rPr>
          <w:spacing w:val="-4"/>
        </w:rPr>
        <w:t xml:space="preserve"> </w:t>
      </w:r>
      <w:r>
        <w:t>organs was observed in repeat-dose toxicity studies in rabbits at doses up to 20 mg/kg (clinical exposures); however, the potential effect of imlifidase on male and female reproductive organs has not been fully addressed.</w:t>
      </w:r>
    </w:p>
    <w:p w14:paraId="3DF7741D" w14:textId="77777777" w:rsidR="00196D12" w:rsidRDefault="00071840" w:rsidP="006B6C79">
      <w:pPr>
        <w:pStyle w:val="Heading2"/>
        <w:spacing w:before="199"/>
      </w:pPr>
      <w:r>
        <w:t>Use</w:t>
      </w:r>
      <w:r>
        <w:rPr>
          <w:spacing w:val="-5"/>
        </w:rPr>
        <w:t xml:space="preserve"> </w:t>
      </w:r>
      <w:r>
        <w:t>in</w:t>
      </w:r>
      <w:r>
        <w:rPr>
          <w:spacing w:val="-2"/>
        </w:rPr>
        <w:t xml:space="preserve"> </w:t>
      </w:r>
      <w:r>
        <w:t>pregnancy</w:t>
      </w:r>
      <w:r>
        <w:rPr>
          <w:spacing w:val="-2"/>
        </w:rPr>
        <w:t xml:space="preserve"> </w:t>
      </w:r>
      <w:r>
        <w:t>–</w:t>
      </w:r>
      <w:r>
        <w:rPr>
          <w:spacing w:val="-2"/>
        </w:rPr>
        <w:t xml:space="preserve"> </w:t>
      </w:r>
      <w:r>
        <w:t>Pregnancy</w:t>
      </w:r>
      <w:r>
        <w:rPr>
          <w:spacing w:val="-2"/>
        </w:rPr>
        <w:t xml:space="preserve"> </w:t>
      </w:r>
      <w:r>
        <w:t>Category</w:t>
      </w:r>
      <w:r>
        <w:rPr>
          <w:spacing w:val="-2"/>
        </w:rPr>
        <w:t xml:space="preserve"> </w:t>
      </w:r>
      <w:r>
        <w:rPr>
          <w:spacing w:val="-5"/>
        </w:rPr>
        <w:t>B2</w:t>
      </w:r>
    </w:p>
    <w:p w14:paraId="3DF7741E" w14:textId="77777777" w:rsidR="00196D12" w:rsidRDefault="00071840" w:rsidP="006B6C79">
      <w:pPr>
        <w:pStyle w:val="BodyText"/>
        <w:spacing w:before="161" w:line="278" w:lineRule="auto"/>
      </w:pPr>
      <w:r>
        <w:t>There</w:t>
      </w:r>
      <w:r>
        <w:rPr>
          <w:spacing w:val="-1"/>
        </w:rPr>
        <w:t xml:space="preserve"> </w:t>
      </w:r>
      <w:r>
        <w:t>are</w:t>
      </w:r>
      <w:r>
        <w:rPr>
          <w:spacing w:val="-3"/>
        </w:rPr>
        <w:t xml:space="preserve"> </w:t>
      </w:r>
      <w:r>
        <w:t>no</w:t>
      </w:r>
      <w:r>
        <w:rPr>
          <w:spacing w:val="-2"/>
        </w:rPr>
        <w:t xml:space="preserve"> </w:t>
      </w:r>
      <w:r>
        <w:t>data</w:t>
      </w:r>
      <w:r>
        <w:rPr>
          <w:spacing w:val="-3"/>
        </w:rPr>
        <w:t xml:space="preserve"> </w:t>
      </w:r>
      <w:r>
        <w:t>from</w:t>
      </w:r>
      <w:r>
        <w:rPr>
          <w:spacing w:val="-2"/>
        </w:rPr>
        <w:t xml:space="preserve"> </w:t>
      </w:r>
      <w:r>
        <w:t>the</w:t>
      </w:r>
      <w:r>
        <w:rPr>
          <w:spacing w:val="-3"/>
        </w:rPr>
        <w:t xml:space="preserve"> </w:t>
      </w:r>
      <w:r>
        <w:t>use</w:t>
      </w:r>
      <w:r>
        <w:rPr>
          <w:spacing w:val="-3"/>
        </w:rPr>
        <w:t xml:space="preserve"> </w:t>
      </w:r>
      <w:r>
        <w:t>of</w:t>
      </w:r>
      <w:r>
        <w:rPr>
          <w:spacing w:val="-3"/>
        </w:rPr>
        <w:t xml:space="preserve"> </w:t>
      </w:r>
      <w:r>
        <w:t>imlifidase</w:t>
      </w:r>
      <w:r>
        <w:rPr>
          <w:spacing w:val="-3"/>
        </w:rPr>
        <w:t xml:space="preserve"> </w:t>
      </w:r>
      <w:r>
        <w:t>in</w:t>
      </w:r>
      <w:r>
        <w:rPr>
          <w:spacing w:val="-2"/>
        </w:rPr>
        <w:t xml:space="preserve"> </w:t>
      </w:r>
      <w:r>
        <w:t>pregnant</w:t>
      </w:r>
      <w:r>
        <w:rPr>
          <w:spacing w:val="-2"/>
        </w:rPr>
        <w:t xml:space="preserve"> </w:t>
      </w:r>
      <w:r>
        <w:t>women</w:t>
      </w:r>
      <w:r>
        <w:rPr>
          <w:spacing w:val="-2"/>
        </w:rPr>
        <w:t xml:space="preserve"> </w:t>
      </w:r>
      <w:r>
        <w:t>since</w:t>
      </w:r>
      <w:r>
        <w:rPr>
          <w:spacing w:val="-3"/>
        </w:rPr>
        <w:t xml:space="preserve"> </w:t>
      </w:r>
      <w:r>
        <w:t>pregnancy</w:t>
      </w:r>
      <w:r>
        <w:rPr>
          <w:spacing w:val="-2"/>
        </w:rPr>
        <w:t xml:space="preserve"> </w:t>
      </w:r>
      <w:r>
        <w:t>is</w:t>
      </w:r>
      <w:r>
        <w:rPr>
          <w:spacing w:val="-2"/>
        </w:rPr>
        <w:t xml:space="preserve"> </w:t>
      </w:r>
      <w:r>
        <w:t>a contraindication to kidney transplantation.</w:t>
      </w:r>
    </w:p>
    <w:p w14:paraId="3DF7741F" w14:textId="77777777" w:rsidR="00196D12" w:rsidRDefault="00071840" w:rsidP="006B6C79">
      <w:pPr>
        <w:pStyle w:val="BodyText"/>
        <w:spacing w:before="195" w:line="276" w:lineRule="auto"/>
        <w:ind w:right="178"/>
      </w:pPr>
      <w:r>
        <w:t>Studies in rabbits administered imlifidase at up to 12 mg/kg IV (similar to the clinical exposure</w:t>
      </w:r>
      <w:r>
        <w:rPr>
          <w:spacing w:val="-4"/>
        </w:rPr>
        <w:t xml:space="preserve"> </w:t>
      </w:r>
      <w:r>
        <w:t>based</w:t>
      </w:r>
      <w:r>
        <w:rPr>
          <w:spacing w:val="-3"/>
        </w:rPr>
        <w:t xml:space="preserve"> </w:t>
      </w:r>
      <w:r>
        <w:t>on</w:t>
      </w:r>
      <w:r>
        <w:rPr>
          <w:spacing w:val="-3"/>
        </w:rPr>
        <w:t xml:space="preserve"> </w:t>
      </w:r>
      <w:r>
        <w:t>AUC)</w:t>
      </w:r>
      <w:r>
        <w:rPr>
          <w:spacing w:val="-2"/>
        </w:rPr>
        <w:t xml:space="preserve"> </w:t>
      </w:r>
      <w:r>
        <w:t>do</w:t>
      </w:r>
      <w:r>
        <w:rPr>
          <w:spacing w:val="-3"/>
        </w:rPr>
        <w:t xml:space="preserve"> </w:t>
      </w:r>
      <w:r>
        <w:t>not</w:t>
      </w:r>
      <w:r>
        <w:rPr>
          <w:spacing w:val="-3"/>
        </w:rPr>
        <w:t xml:space="preserve"> </w:t>
      </w:r>
      <w:r>
        <w:t>indicate</w:t>
      </w:r>
      <w:r>
        <w:rPr>
          <w:spacing w:val="-4"/>
        </w:rPr>
        <w:t xml:space="preserve"> </w:t>
      </w:r>
      <w:r>
        <w:t>direct</w:t>
      </w:r>
      <w:r>
        <w:rPr>
          <w:spacing w:val="-3"/>
        </w:rPr>
        <w:t xml:space="preserve"> </w:t>
      </w:r>
      <w:r>
        <w:t>or</w:t>
      </w:r>
      <w:r>
        <w:rPr>
          <w:spacing w:val="-2"/>
        </w:rPr>
        <w:t xml:space="preserve"> </w:t>
      </w:r>
      <w:r>
        <w:t>indirect</w:t>
      </w:r>
      <w:r>
        <w:rPr>
          <w:spacing w:val="-3"/>
        </w:rPr>
        <w:t xml:space="preserve"> </w:t>
      </w:r>
      <w:r>
        <w:t>harmful</w:t>
      </w:r>
      <w:r>
        <w:rPr>
          <w:spacing w:val="-3"/>
        </w:rPr>
        <w:t xml:space="preserve"> </w:t>
      </w:r>
      <w:r>
        <w:t>effects</w:t>
      </w:r>
      <w:r>
        <w:rPr>
          <w:spacing w:val="-3"/>
        </w:rPr>
        <w:t xml:space="preserve"> </w:t>
      </w:r>
      <w:r>
        <w:t>of</w:t>
      </w:r>
      <w:r>
        <w:rPr>
          <w:spacing w:val="-4"/>
        </w:rPr>
        <w:t xml:space="preserve"> </w:t>
      </w:r>
      <w:r>
        <w:t>imlifidase</w:t>
      </w:r>
      <w:r>
        <w:rPr>
          <w:spacing w:val="-4"/>
        </w:rPr>
        <w:t xml:space="preserve"> </w:t>
      </w:r>
      <w:r>
        <w:t>with respect to embryonic/foetal development.</w:t>
      </w:r>
    </w:p>
    <w:p w14:paraId="3DF77420" w14:textId="77777777" w:rsidR="00196D12" w:rsidRDefault="00071840" w:rsidP="006B6C79">
      <w:pPr>
        <w:pStyle w:val="BodyText"/>
        <w:spacing w:before="200"/>
      </w:pPr>
      <w:r>
        <w:t>As</w:t>
      </w:r>
      <w:r>
        <w:rPr>
          <w:spacing w:val="-2"/>
        </w:rPr>
        <w:t xml:space="preserve"> </w:t>
      </w:r>
      <w:r>
        <w:t>a</w:t>
      </w:r>
      <w:r>
        <w:rPr>
          <w:spacing w:val="-2"/>
        </w:rPr>
        <w:t xml:space="preserve"> </w:t>
      </w:r>
      <w:r>
        <w:t>precautionary</w:t>
      </w:r>
      <w:r>
        <w:rPr>
          <w:spacing w:val="-1"/>
        </w:rPr>
        <w:t xml:space="preserve"> </w:t>
      </w:r>
      <w:r>
        <w:t>measure,</w:t>
      </w:r>
      <w:r>
        <w:rPr>
          <w:spacing w:val="-1"/>
        </w:rPr>
        <w:t xml:space="preserve"> </w:t>
      </w:r>
      <w:r>
        <w:t>it</w:t>
      </w:r>
      <w:r>
        <w:rPr>
          <w:spacing w:val="-1"/>
        </w:rPr>
        <w:t xml:space="preserve"> </w:t>
      </w:r>
      <w:r>
        <w:t>is</w:t>
      </w:r>
      <w:r>
        <w:rPr>
          <w:spacing w:val="-1"/>
        </w:rPr>
        <w:t xml:space="preserve"> </w:t>
      </w:r>
      <w:r>
        <w:t>preferable</w:t>
      </w:r>
      <w:r>
        <w:rPr>
          <w:spacing w:val="-2"/>
        </w:rPr>
        <w:t xml:space="preserve"> </w:t>
      </w:r>
      <w:r>
        <w:t>to</w:t>
      </w:r>
      <w:r>
        <w:rPr>
          <w:spacing w:val="-1"/>
        </w:rPr>
        <w:t xml:space="preserve"> </w:t>
      </w:r>
      <w:r>
        <w:t>avoid</w:t>
      </w:r>
      <w:r>
        <w:rPr>
          <w:spacing w:val="-1"/>
        </w:rPr>
        <w:t xml:space="preserve"> </w:t>
      </w:r>
      <w:r>
        <w:t>the</w:t>
      </w:r>
      <w:r>
        <w:rPr>
          <w:spacing w:val="-2"/>
        </w:rPr>
        <w:t xml:space="preserve"> </w:t>
      </w:r>
      <w:r>
        <w:t>use</w:t>
      </w:r>
      <w:r>
        <w:rPr>
          <w:spacing w:val="-2"/>
        </w:rPr>
        <w:t xml:space="preserve"> </w:t>
      </w:r>
      <w:r>
        <w:t>of Idefirix</w:t>
      </w:r>
      <w:r>
        <w:rPr>
          <w:spacing w:val="-1"/>
        </w:rPr>
        <w:t xml:space="preserve"> </w:t>
      </w:r>
      <w:r>
        <w:t>during</w:t>
      </w:r>
      <w:r>
        <w:rPr>
          <w:spacing w:val="-1"/>
        </w:rPr>
        <w:t xml:space="preserve"> </w:t>
      </w:r>
      <w:r>
        <w:rPr>
          <w:spacing w:val="-2"/>
        </w:rPr>
        <w:t>pregnancy.</w:t>
      </w:r>
    </w:p>
    <w:p w14:paraId="3DF77421" w14:textId="77777777" w:rsidR="00196D12" w:rsidRDefault="00071840" w:rsidP="006B6C79">
      <w:pPr>
        <w:pStyle w:val="Heading2"/>
        <w:spacing w:before="242"/>
      </w:pPr>
      <w:r>
        <w:t>Use</w:t>
      </w:r>
      <w:r>
        <w:rPr>
          <w:spacing w:val="-2"/>
        </w:rPr>
        <w:t xml:space="preserve"> </w:t>
      </w:r>
      <w:r>
        <w:t xml:space="preserve">in </w:t>
      </w:r>
      <w:r>
        <w:rPr>
          <w:spacing w:val="-2"/>
        </w:rPr>
        <w:t>lactation</w:t>
      </w:r>
    </w:p>
    <w:p w14:paraId="3DF77422" w14:textId="77777777" w:rsidR="00196D12" w:rsidRDefault="00071840" w:rsidP="006B6C79">
      <w:pPr>
        <w:pStyle w:val="BodyText"/>
        <w:spacing w:before="161" w:line="276" w:lineRule="auto"/>
        <w:ind w:right="178"/>
      </w:pPr>
      <w:r>
        <w:t>It</w:t>
      </w:r>
      <w:r>
        <w:rPr>
          <w:spacing w:val="-2"/>
        </w:rPr>
        <w:t xml:space="preserve"> </w:t>
      </w:r>
      <w:r>
        <w:t>is</w:t>
      </w:r>
      <w:r>
        <w:rPr>
          <w:spacing w:val="-2"/>
        </w:rPr>
        <w:t xml:space="preserve"> </w:t>
      </w:r>
      <w:r>
        <w:t>unknown</w:t>
      </w:r>
      <w:r>
        <w:rPr>
          <w:spacing w:val="-2"/>
        </w:rPr>
        <w:t xml:space="preserve"> </w:t>
      </w:r>
      <w:r>
        <w:t>whether</w:t>
      </w:r>
      <w:r>
        <w:rPr>
          <w:spacing w:val="-3"/>
        </w:rPr>
        <w:t xml:space="preserve"> </w:t>
      </w:r>
      <w:r>
        <w:t>imlifidase</w:t>
      </w:r>
      <w:r>
        <w:rPr>
          <w:spacing w:val="-3"/>
        </w:rPr>
        <w:t xml:space="preserve"> </w:t>
      </w:r>
      <w:r>
        <w:t>is</w:t>
      </w:r>
      <w:r>
        <w:rPr>
          <w:spacing w:val="-2"/>
        </w:rPr>
        <w:t xml:space="preserve"> </w:t>
      </w:r>
      <w:r>
        <w:t>excreted</w:t>
      </w:r>
      <w:r>
        <w:rPr>
          <w:spacing w:val="-2"/>
        </w:rPr>
        <w:t xml:space="preserve"> </w:t>
      </w:r>
      <w:r>
        <w:t>in</w:t>
      </w:r>
      <w:r>
        <w:rPr>
          <w:spacing w:val="-2"/>
        </w:rPr>
        <w:t xml:space="preserve"> </w:t>
      </w:r>
      <w:r>
        <w:t>human</w:t>
      </w:r>
      <w:r>
        <w:rPr>
          <w:spacing w:val="-2"/>
        </w:rPr>
        <w:t xml:space="preserve"> </w:t>
      </w:r>
      <w:r>
        <w:t>milk.</w:t>
      </w:r>
      <w:r>
        <w:rPr>
          <w:spacing w:val="-2"/>
        </w:rPr>
        <w:t xml:space="preserve"> </w:t>
      </w:r>
      <w:r>
        <w:t>A</w:t>
      </w:r>
      <w:r>
        <w:rPr>
          <w:spacing w:val="-3"/>
        </w:rPr>
        <w:t xml:space="preserve"> </w:t>
      </w:r>
      <w:r>
        <w:t>risk</w:t>
      </w:r>
      <w:r>
        <w:rPr>
          <w:spacing w:val="-2"/>
        </w:rPr>
        <w:t xml:space="preserve"> </w:t>
      </w:r>
      <w:r>
        <w:t>to</w:t>
      </w:r>
      <w:r>
        <w:rPr>
          <w:spacing w:val="-2"/>
        </w:rPr>
        <w:t xml:space="preserve"> </w:t>
      </w:r>
      <w:r>
        <w:t>the</w:t>
      </w:r>
      <w:r>
        <w:rPr>
          <w:spacing w:val="-3"/>
        </w:rPr>
        <w:t xml:space="preserve"> </w:t>
      </w:r>
      <w:r>
        <w:t>suckling</w:t>
      </w:r>
      <w:r>
        <w:rPr>
          <w:spacing w:val="-2"/>
        </w:rPr>
        <w:t xml:space="preserve"> </w:t>
      </w:r>
      <w:r>
        <w:t>child cannot be excluded.</w:t>
      </w:r>
    </w:p>
    <w:p w14:paraId="3DF77423" w14:textId="77777777" w:rsidR="00196D12" w:rsidRDefault="00071840" w:rsidP="006B6C79">
      <w:pPr>
        <w:pStyle w:val="BodyText"/>
        <w:spacing w:before="201"/>
      </w:pPr>
      <w:r>
        <w:t>Breast-feeding</w:t>
      </w:r>
      <w:r>
        <w:rPr>
          <w:spacing w:val="-2"/>
        </w:rPr>
        <w:t xml:space="preserve"> </w:t>
      </w:r>
      <w:r>
        <w:t>should</w:t>
      </w:r>
      <w:r>
        <w:rPr>
          <w:spacing w:val="-2"/>
        </w:rPr>
        <w:t xml:space="preserve"> </w:t>
      </w:r>
      <w:r>
        <w:t>be</w:t>
      </w:r>
      <w:r>
        <w:rPr>
          <w:spacing w:val="-1"/>
        </w:rPr>
        <w:t xml:space="preserve"> </w:t>
      </w:r>
      <w:r>
        <w:t>discontinued</w:t>
      </w:r>
      <w:r>
        <w:rPr>
          <w:spacing w:val="-2"/>
        </w:rPr>
        <w:t xml:space="preserve"> </w:t>
      </w:r>
      <w:r>
        <w:t>before</w:t>
      </w:r>
      <w:r>
        <w:rPr>
          <w:spacing w:val="-2"/>
        </w:rPr>
        <w:t xml:space="preserve"> </w:t>
      </w:r>
      <w:r>
        <w:t>Idefirix</w:t>
      </w:r>
      <w:r>
        <w:rPr>
          <w:spacing w:val="-1"/>
        </w:rPr>
        <w:t xml:space="preserve"> </w:t>
      </w:r>
      <w:r>
        <w:rPr>
          <w:spacing w:val="-2"/>
        </w:rPr>
        <w:t>exposure.</w:t>
      </w:r>
    </w:p>
    <w:p w14:paraId="3DF77424" w14:textId="77777777" w:rsidR="00196D12" w:rsidRDefault="00196D12" w:rsidP="006B6C79">
      <w:pPr>
        <w:sectPr w:rsidR="00196D12">
          <w:pgSz w:w="11910" w:h="16840"/>
          <w:pgMar w:top="1360" w:right="1320" w:bottom="980" w:left="660" w:header="0" w:footer="789" w:gutter="0"/>
          <w:cols w:space="720"/>
        </w:sectPr>
      </w:pPr>
    </w:p>
    <w:p w14:paraId="3DF77425" w14:textId="77777777" w:rsidR="00196D12" w:rsidRDefault="00071840" w:rsidP="006B6C79">
      <w:pPr>
        <w:pStyle w:val="Heading2"/>
        <w:numPr>
          <w:ilvl w:val="1"/>
          <w:numId w:val="1"/>
        </w:numPr>
        <w:tabs>
          <w:tab w:val="left" w:pos="1355"/>
        </w:tabs>
        <w:spacing w:before="60"/>
        <w:ind w:left="1355" w:hanging="575"/>
      </w:pPr>
      <w:r>
        <w:rPr>
          <w:smallCaps/>
        </w:rPr>
        <w:lastRenderedPageBreak/>
        <w:t>Effects</w:t>
      </w:r>
      <w:r>
        <w:rPr>
          <w:smallCaps/>
          <w:spacing w:val="-7"/>
        </w:rPr>
        <w:t xml:space="preserve"> </w:t>
      </w:r>
      <w:r>
        <w:rPr>
          <w:smallCaps/>
        </w:rPr>
        <w:t>on</w:t>
      </w:r>
      <w:r>
        <w:rPr>
          <w:smallCaps/>
          <w:spacing w:val="-7"/>
        </w:rPr>
        <w:t xml:space="preserve"> </w:t>
      </w:r>
      <w:r>
        <w:rPr>
          <w:smallCaps/>
        </w:rPr>
        <w:t>ability</w:t>
      </w:r>
      <w:r>
        <w:rPr>
          <w:smallCaps/>
          <w:spacing w:val="-7"/>
        </w:rPr>
        <w:t xml:space="preserve"> </w:t>
      </w:r>
      <w:r>
        <w:rPr>
          <w:smallCaps/>
        </w:rPr>
        <w:t>to</w:t>
      </w:r>
      <w:r>
        <w:rPr>
          <w:smallCaps/>
          <w:spacing w:val="-7"/>
        </w:rPr>
        <w:t xml:space="preserve"> </w:t>
      </w:r>
      <w:r>
        <w:rPr>
          <w:smallCaps/>
        </w:rPr>
        <w:t>drive</w:t>
      </w:r>
      <w:r>
        <w:rPr>
          <w:smallCaps/>
          <w:spacing w:val="-6"/>
        </w:rPr>
        <w:t xml:space="preserve"> </w:t>
      </w:r>
      <w:r>
        <w:rPr>
          <w:smallCaps/>
        </w:rPr>
        <w:t>and</w:t>
      </w:r>
      <w:r>
        <w:rPr>
          <w:smallCaps/>
          <w:spacing w:val="-7"/>
        </w:rPr>
        <w:t xml:space="preserve"> </w:t>
      </w:r>
      <w:r>
        <w:rPr>
          <w:smallCaps/>
        </w:rPr>
        <w:t>use</w:t>
      </w:r>
      <w:r>
        <w:rPr>
          <w:smallCaps/>
          <w:spacing w:val="-5"/>
        </w:rPr>
        <w:t xml:space="preserve"> </w:t>
      </w:r>
      <w:r>
        <w:rPr>
          <w:smallCaps/>
          <w:spacing w:val="-2"/>
        </w:rPr>
        <w:t>machines</w:t>
      </w:r>
    </w:p>
    <w:p w14:paraId="3DF77426" w14:textId="77777777" w:rsidR="00196D12" w:rsidRDefault="00196D12" w:rsidP="006B6C79">
      <w:pPr>
        <w:pStyle w:val="BodyText"/>
        <w:spacing w:before="24"/>
        <w:ind w:left="0"/>
        <w:rPr>
          <w:b/>
          <w:sz w:val="19"/>
        </w:rPr>
      </w:pPr>
    </w:p>
    <w:p w14:paraId="3DF77427" w14:textId="77777777" w:rsidR="00196D12" w:rsidRDefault="00071840" w:rsidP="006B6C79">
      <w:pPr>
        <w:pStyle w:val="BodyText"/>
        <w:spacing w:line="276" w:lineRule="auto"/>
        <w:ind w:right="49"/>
      </w:pPr>
      <w:r>
        <w:t>The</w:t>
      </w:r>
      <w:r>
        <w:rPr>
          <w:spacing w:val="-3"/>
        </w:rPr>
        <w:t xml:space="preserve"> </w:t>
      </w:r>
      <w:r>
        <w:t>effects</w:t>
      </w:r>
      <w:r>
        <w:rPr>
          <w:spacing w:val="-2"/>
        </w:rPr>
        <w:t xml:space="preserve"> </w:t>
      </w:r>
      <w:r>
        <w:t>of</w:t>
      </w:r>
      <w:r>
        <w:rPr>
          <w:spacing w:val="-3"/>
        </w:rPr>
        <w:t xml:space="preserve"> </w:t>
      </w:r>
      <w:r>
        <w:t>this</w:t>
      </w:r>
      <w:r>
        <w:rPr>
          <w:spacing w:val="-2"/>
        </w:rPr>
        <w:t xml:space="preserve"> </w:t>
      </w:r>
      <w:r>
        <w:t>medicine</w:t>
      </w:r>
      <w:r>
        <w:rPr>
          <w:spacing w:val="-3"/>
        </w:rPr>
        <w:t xml:space="preserve"> </w:t>
      </w:r>
      <w:r>
        <w:t>on</w:t>
      </w:r>
      <w:r>
        <w:rPr>
          <w:spacing w:val="-2"/>
        </w:rPr>
        <w:t xml:space="preserve"> </w:t>
      </w:r>
      <w:r>
        <w:t>a</w:t>
      </w:r>
      <w:r>
        <w:rPr>
          <w:spacing w:val="-3"/>
        </w:rPr>
        <w:t xml:space="preserve"> </w:t>
      </w:r>
      <w:r>
        <w:t>person’s</w:t>
      </w:r>
      <w:r>
        <w:rPr>
          <w:spacing w:val="-2"/>
        </w:rPr>
        <w:t xml:space="preserve"> </w:t>
      </w:r>
      <w:r>
        <w:t>ability</w:t>
      </w:r>
      <w:r>
        <w:rPr>
          <w:spacing w:val="-2"/>
        </w:rPr>
        <w:t xml:space="preserve"> </w:t>
      </w:r>
      <w:r>
        <w:t>to</w:t>
      </w:r>
      <w:r>
        <w:rPr>
          <w:spacing w:val="-2"/>
        </w:rPr>
        <w:t xml:space="preserve"> </w:t>
      </w:r>
      <w:r>
        <w:t>drive</w:t>
      </w:r>
      <w:r>
        <w:rPr>
          <w:spacing w:val="-3"/>
        </w:rPr>
        <w:t xml:space="preserve"> </w:t>
      </w:r>
      <w:r>
        <w:t>and</w:t>
      </w:r>
      <w:r>
        <w:rPr>
          <w:spacing w:val="-2"/>
        </w:rPr>
        <w:t xml:space="preserve"> </w:t>
      </w:r>
      <w:r>
        <w:t>use</w:t>
      </w:r>
      <w:r>
        <w:rPr>
          <w:spacing w:val="-3"/>
        </w:rPr>
        <w:t xml:space="preserve"> </w:t>
      </w:r>
      <w:r>
        <w:t>machines were</w:t>
      </w:r>
      <w:r>
        <w:rPr>
          <w:spacing w:val="-3"/>
        </w:rPr>
        <w:t xml:space="preserve"> </w:t>
      </w:r>
      <w:r>
        <w:t>not</w:t>
      </w:r>
      <w:r>
        <w:rPr>
          <w:spacing w:val="-2"/>
        </w:rPr>
        <w:t xml:space="preserve"> </w:t>
      </w:r>
      <w:r>
        <w:t>assessed as part of its registration.</w:t>
      </w:r>
    </w:p>
    <w:p w14:paraId="3DF77428" w14:textId="77777777" w:rsidR="00196D12" w:rsidRDefault="00071840" w:rsidP="006B6C79">
      <w:pPr>
        <w:pStyle w:val="Heading2"/>
        <w:numPr>
          <w:ilvl w:val="1"/>
          <w:numId w:val="1"/>
        </w:numPr>
        <w:tabs>
          <w:tab w:val="left" w:pos="1355"/>
        </w:tabs>
        <w:spacing w:before="239"/>
        <w:ind w:left="1355" w:hanging="575"/>
      </w:pPr>
      <w:bookmarkStart w:id="6" w:name="_bookmark4"/>
      <w:bookmarkEnd w:id="6"/>
      <w:r>
        <w:rPr>
          <w:smallCaps/>
          <w:spacing w:val="-2"/>
        </w:rPr>
        <w:t>Adverse</w:t>
      </w:r>
      <w:r>
        <w:rPr>
          <w:smallCaps/>
          <w:spacing w:val="5"/>
        </w:rPr>
        <w:t xml:space="preserve"> </w:t>
      </w:r>
      <w:r>
        <w:rPr>
          <w:smallCaps/>
          <w:spacing w:val="-2"/>
        </w:rPr>
        <w:t>effects</w:t>
      </w:r>
      <w:r>
        <w:rPr>
          <w:smallCaps/>
          <w:spacing w:val="4"/>
        </w:rPr>
        <w:t xml:space="preserve"> </w:t>
      </w:r>
      <w:r>
        <w:rPr>
          <w:smallCaps/>
          <w:spacing w:val="-2"/>
        </w:rPr>
        <w:t>(Undesirable</w:t>
      </w:r>
      <w:r>
        <w:rPr>
          <w:smallCaps/>
          <w:spacing w:val="6"/>
        </w:rPr>
        <w:t xml:space="preserve"> </w:t>
      </w:r>
      <w:r>
        <w:rPr>
          <w:smallCaps/>
          <w:spacing w:val="-2"/>
        </w:rPr>
        <w:t>effects)</w:t>
      </w:r>
    </w:p>
    <w:p w14:paraId="3DF77429" w14:textId="77777777" w:rsidR="00196D12" w:rsidRDefault="00196D12" w:rsidP="006B6C79">
      <w:pPr>
        <w:pStyle w:val="BodyText"/>
        <w:spacing w:before="24"/>
        <w:ind w:left="0"/>
        <w:rPr>
          <w:b/>
          <w:sz w:val="19"/>
        </w:rPr>
      </w:pPr>
    </w:p>
    <w:p w14:paraId="3DF7742A" w14:textId="77777777" w:rsidR="00196D12" w:rsidRDefault="00071840" w:rsidP="006B6C79">
      <w:pPr>
        <w:pStyle w:val="BodyText"/>
      </w:pPr>
      <w:r>
        <w:rPr>
          <w:u w:val="single"/>
        </w:rPr>
        <w:t>Summary</w:t>
      </w:r>
      <w:r>
        <w:rPr>
          <w:spacing w:val="-2"/>
          <w:u w:val="single"/>
        </w:rPr>
        <w:t xml:space="preserve"> </w:t>
      </w:r>
      <w:r>
        <w:rPr>
          <w:u w:val="single"/>
        </w:rPr>
        <w:t>of</w:t>
      </w:r>
      <w:r>
        <w:rPr>
          <w:spacing w:val="-2"/>
          <w:u w:val="single"/>
        </w:rPr>
        <w:t xml:space="preserve"> </w:t>
      </w:r>
      <w:r>
        <w:rPr>
          <w:u w:val="single"/>
        </w:rPr>
        <w:t>the</w:t>
      </w:r>
      <w:r>
        <w:rPr>
          <w:spacing w:val="-2"/>
          <w:u w:val="single"/>
        </w:rPr>
        <w:t xml:space="preserve"> </w:t>
      </w:r>
      <w:r>
        <w:rPr>
          <w:u w:val="single"/>
        </w:rPr>
        <w:t>safety</w:t>
      </w:r>
      <w:r>
        <w:rPr>
          <w:spacing w:val="-1"/>
          <w:u w:val="single"/>
        </w:rPr>
        <w:t xml:space="preserve"> </w:t>
      </w:r>
      <w:r>
        <w:rPr>
          <w:spacing w:val="-2"/>
          <w:u w:val="single"/>
        </w:rPr>
        <w:t>profile</w:t>
      </w:r>
    </w:p>
    <w:p w14:paraId="3DF7742B" w14:textId="77777777" w:rsidR="00196D12" w:rsidRDefault="00071840" w:rsidP="006B6C79">
      <w:pPr>
        <w:pStyle w:val="BodyText"/>
        <w:spacing w:before="240" w:line="276" w:lineRule="auto"/>
        <w:ind w:right="165"/>
      </w:pPr>
      <w:r>
        <w:t>The most common serious adverse reactions in clinical studies were pneumonia (5.6%) and sepsis (3.7%). The most common adverse reactions were infections (16.7%) (including pneumonia (5.6%), urinary tract infection (5.6%) and sepsis (3.7%)), infusion site pain (3.7%), infusion related reactions (3.7%), alanine aminotransferase increased (3.7%), aspartate</w:t>
      </w:r>
      <w:r>
        <w:rPr>
          <w:spacing w:val="-3"/>
        </w:rPr>
        <w:t xml:space="preserve"> </w:t>
      </w:r>
      <w:r>
        <w:t>aminotransferase</w:t>
      </w:r>
      <w:r>
        <w:rPr>
          <w:spacing w:val="-5"/>
        </w:rPr>
        <w:t xml:space="preserve"> </w:t>
      </w:r>
      <w:r>
        <w:t>increased</w:t>
      </w:r>
      <w:r>
        <w:rPr>
          <w:spacing w:val="-4"/>
        </w:rPr>
        <w:t xml:space="preserve"> </w:t>
      </w:r>
      <w:r>
        <w:t>(3.7%),</w:t>
      </w:r>
      <w:r>
        <w:rPr>
          <w:spacing w:val="-4"/>
        </w:rPr>
        <w:t xml:space="preserve"> </w:t>
      </w:r>
      <w:r>
        <w:t>myalgia</w:t>
      </w:r>
      <w:r>
        <w:rPr>
          <w:spacing w:val="-5"/>
        </w:rPr>
        <w:t xml:space="preserve"> </w:t>
      </w:r>
      <w:r>
        <w:t>(3.7%),</w:t>
      </w:r>
      <w:r>
        <w:rPr>
          <w:spacing w:val="-4"/>
        </w:rPr>
        <w:t xml:space="preserve"> </w:t>
      </w:r>
      <w:r>
        <w:t>headache</w:t>
      </w:r>
      <w:r>
        <w:rPr>
          <w:spacing w:val="-5"/>
        </w:rPr>
        <w:t xml:space="preserve"> </w:t>
      </w:r>
      <w:r>
        <w:t>(3.7%)</w:t>
      </w:r>
      <w:r>
        <w:rPr>
          <w:spacing w:val="-5"/>
        </w:rPr>
        <w:t xml:space="preserve"> </w:t>
      </w:r>
      <w:r>
        <w:t>and</w:t>
      </w:r>
      <w:r>
        <w:rPr>
          <w:spacing w:val="-4"/>
        </w:rPr>
        <w:t xml:space="preserve"> </w:t>
      </w:r>
      <w:r>
        <w:t xml:space="preserve">flushing </w:t>
      </w:r>
      <w:r>
        <w:rPr>
          <w:spacing w:val="-2"/>
        </w:rPr>
        <w:t>(3.7%).</w:t>
      </w:r>
    </w:p>
    <w:p w14:paraId="3DF7742C" w14:textId="77777777" w:rsidR="00196D12" w:rsidRDefault="00071840" w:rsidP="006B6C79">
      <w:pPr>
        <w:pStyle w:val="BodyText"/>
        <w:spacing w:before="201"/>
      </w:pPr>
      <w:r>
        <w:rPr>
          <w:u w:val="single"/>
        </w:rPr>
        <w:t>Tabulated</w:t>
      </w:r>
      <w:r>
        <w:rPr>
          <w:spacing w:val="-2"/>
          <w:u w:val="single"/>
        </w:rPr>
        <w:t xml:space="preserve"> </w:t>
      </w:r>
      <w:r>
        <w:rPr>
          <w:u w:val="single"/>
        </w:rPr>
        <w:t>list</w:t>
      </w:r>
      <w:r>
        <w:rPr>
          <w:spacing w:val="-1"/>
          <w:u w:val="single"/>
        </w:rPr>
        <w:t xml:space="preserve"> </w:t>
      </w:r>
      <w:r>
        <w:rPr>
          <w:u w:val="single"/>
        </w:rPr>
        <w:t>of</w:t>
      </w:r>
      <w:r>
        <w:rPr>
          <w:spacing w:val="-2"/>
          <w:u w:val="single"/>
        </w:rPr>
        <w:t xml:space="preserve"> </w:t>
      </w:r>
      <w:r>
        <w:rPr>
          <w:u w:val="single"/>
        </w:rPr>
        <w:t xml:space="preserve">adverse </w:t>
      </w:r>
      <w:r>
        <w:rPr>
          <w:spacing w:val="-2"/>
          <w:u w:val="single"/>
        </w:rPr>
        <w:t>reactions</w:t>
      </w:r>
    </w:p>
    <w:p w14:paraId="3DF7742D" w14:textId="77777777" w:rsidR="00196D12" w:rsidRDefault="00071840" w:rsidP="006B6C79">
      <w:pPr>
        <w:pStyle w:val="BodyText"/>
        <w:spacing w:before="242"/>
      </w:pPr>
      <w:r>
        <w:t>The</w:t>
      </w:r>
      <w:r>
        <w:rPr>
          <w:spacing w:val="-5"/>
        </w:rPr>
        <w:t xml:space="preserve"> </w:t>
      </w:r>
      <w:r>
        <w:t>adverse</w:t>
      </w:r>
      <w:r>
        <w:rPr>
          <w:spacing w:val="-2"/>
        </w:rPr>
        <w:t xml:space="preserve"> </w:t>
      </w:r>
      <w:r>
        <w:t>reactions</w:t>
      </w:r>
      <w:r>
        <w:rPr>
          <w:spacing w:val="-1"/>
        </w:rPr>
        <w:t xml:space="preserve"> </w:t>
      </w:r>
      <w:r>
        <w:t>described</w:t>
      </w:r>
      <w:r>
        <w:rPr>
          <w:spacing w:val="-1"/>
        </w:rPr>
        <w:t xml:space="preserve"> </w:t>
      </w:r>
      <w:r>
        <w:t>in</w:t>
      </w:r>
      <w:r>
        <w:rPr>
          <w:spacing w:val="-2"/>
        </w:rPr>
        <w:t xml:space="preserve"> </w:t>
      </w:r>
      <w:r>
        <w:t>this</w:t>
      </w:r>
      <w:r>
        <w:rPr>
          <w:spacing w:val="-1"/>
        </w:rPr>
        <w:t xml:space="preserve"> </w:t>
      </w:r>
      <w:r>
        <w:t>section</w:t>
      </w:r>
      <w:r>
        <w:rPr>
          <w:spacing w:val="-1"/>
        </w:rPr>
        <w:t xml:space="preserve"> </w:t>
      </w:r>
      <w:r>
        <w:t>were</w:t>
      </w:r>
      <w:r>
        <w:rPr>
          <w:spacing w:val="-2"/>
        </w:rPr>
        <w:t xml:space="preserve"> </w:t>
      </w:r>
      <w:r>
        <w:t>identified</w:t>
      </w:r>
      <w:r>
        <w:rPr>
          <w:spacing w:val="-2"/>
        </w:rPr>
        <w:t xml:space="preserve"> </w:t>
      </w:r>
      <w:r>
        <w:t>in</w:t>
      </w:r>
      <w:r>
        <w:rPr>
          <w:spacing w:val="-1"/>
        </w:rPr>
        <w:t xml:space="preserve"> </w:t>
      </w:r>
      <w:r>
        <w:t>the</w:t>
      </w:r>
      <w:r>
        <w:rPr>
          <w:spacing w:val="-2"/>
        </w:rPr>
        <w:t xml:space="preserve"> </w:t>
      </w:r>
      <w:r>
        <w:t>clinical</w:t>
      </w:r>
      <w:r>
        <w:rPr>
          <w:spacing w:val="-1"/>
        </w:rPr>
        <w:t xml:space="preserve"> </w:t>
      </w:r>
      <w:r>
        <w:t>studies</w:t>
      </w:r>
      <w:r>
        <w:rPr>
          <w:spacing w:val="-1"/>
        </w:rPr>
        <w:t xml:space="preserve"> </w:t>
      </w:r>
      <w:r>
        <w:rPr>
          <w:spacing w:val="-2"/>
        </w:rPr>
        <w:t>(N=54).</w:t>
      </w:r>
    </w:p>
    <w:p w14:paraId="3DF7742E" w14:textId="77777777" w:rsidR="00196D12" w:rsidRDefault="00071840" w:rsidP="006B6C79">
      <w:pPr>
        <w:pStyle w:val="BodyText"/>
        <w:spacing w:before="240" w:line="276" w:lineRule="auto"/>
        <w:ind w:left="779"/>
      </w:pPr>
      <w:r>
        <w:t>The</w:t>
      </w:r>
      <w:r>
        <w:rPr>
          <w:spacing w:val="-5"/>
        </w:rPr>
        <w:t xml:space="preserve"> </w:t>
      </w:r>
      <w:r>
        <w:t>adverse</w:t>
      </w:r>
      <w:r>
        <w:rPr>
          <w:spacing w:val="-5"/>
        </w:rPr>
        <w:t xml:space="preserve"> </w:t>
      </w:r>
      <w:r>
        <w:t>reactions</w:t>
      </w:r>
      <w:r>
        <w:rPr>
          <w:spacing w:val="-4"/>
        </w:rPr>
        <w:t xml:space="preserve"> </w:t>
      </w:r>
      <w:r>
        <w:t>are</w:t>
      </w:r>
      <w:r>
        <w:rPr>
          <w:spacing w:val="-3"/>
        </w:rPr>
        <w:t xml:space="preserve"> </w:t>
      </w:r>
      <w:r>
        <w:t>presented</w:t>
      </w:r>
      <w:r>
        <w:rPr>
          <w:spacing w:val="-2"/>
        </w:rPr>
        <w:t xml:space="preserve"> </w:t>
      </w:r>
      <w:r>
        <w:t>according</w:t>
      </w:r>
      <w:r>
        <w:rPr>
          <w:spacing w:val="-4"/>
        </w:rPr>
        <w:t xml:space="preserve"> </w:t>
      </w:r>
      <w:r>
        <w:t>to</w:t>
      </w:r>
      <w:r>
        <w:rPr>
          <w:spacing w:val="-4"/>
        </w:rPr>
        <w:t xml:space="preserve"> </w:t>
      </w:r>
      <w:r>
        <w:t>MedDRA</w:t>
      </w:r>
      <w:r>
        <w:rPr>
          <w:spacing w:val="-5"/>
        </w:rPr>
        <w:t xml:space="preserve"> </w:t>
      </w:r>
      <w:r>
        <w:t>system</w:t>
      </w:r>
      <w:r>
        <w:rPr>
          <w:spacing w:val="-4"/>
        </w:rPr>
        <w:t xml:space="preserve"> </w:t>
      </w:r>
      <w:r>
        <w:t>organ</w:t>
      </w:r>
      <w:r>
        <w:rPr>
          <w:spacing w:val="-4"/>
        </w:rPr>
        <w:t xml:space="preserve"> </w:t>
      </w:r>
      <w:r>
        <w:t>class</w:t>
      </w:r>
      <w:r>
        <w:rPr>
          <w:spacing w:val="-4"/>
        </w:rPr>
        <w:t xml:space="preserve"> </w:t>
      </w:r>
      <w:r>
        <w:t>and</w:t>
      </w:r>
      <w:r>
        <w:rPr>
          <w:spacing w:val="-4"/>
        </w:rPr>
        <w:t xml:space="preserve"> </w:t>
      </w:r>
      <w:r>
        <w:t>frequency category. The frequency categories are defined as follows: very common (≥1/10); common (≥1/100 to &lt;1/10); uncommon (≥1/1,000 to &lt;1/100); rare (≥1/10,000 to &lt;1/1,000); very rare (&lt;1/10,000); not known (cannot be estimated from the available data).</w:t>
      </w:r>
    </w:p>
    <w:p w14:paraId="3DF77430" w14:textId="77777777" w:rsidR="00196D12" w:rsidRDefault="00071840" w:rsidP="006B6C79">
      <w:pPr>
        <w:spacing w:before="62"/>
        <w:ind w:left="780"/>
        <w:rPr>
          <w:b/>
        </w:rPr>
      </w:pPr>
      <w:r>
        <w:rPr>
          <w:b/>
        </w:rPr>
        <w:t>Table</w:t>
      </w:r>
      <w:r>
        <w:rPr>
          <w:b/>
          <w:spacing w:val="-3"/>
        </w:rPr>
        <w:t xml:space="preserve"> </w:t>
      </w:r>
      <w:r>
        <w:rPr>
          <w:b/>
        </w:rPr>
        <w:t>2</w:t>
      </w:r>
      <w:r>
        <w:rPr>
          <w:b/>
          <w:spacing w:val="-2"/>
        </w:rPr>
        <w:t xml:space="preserve"> </w:t>
      </w:r>
      <w:r>
        <w:rPr>
          <w:b/>
        </w:rPr>
        <w:t>Adverse</w:t>
      </w:r>
      <w:r>
        <w:rPr>
          <w:b/>
          <w:spacing w:val="-3"/>
        </w:rPr>
        <w:t xml:space="preserve"> </w:t>
      </w:r>
      <w:r>
        <w:rPr>
          <w:b/>
          <w:spacing w:val="-2"/>
        </w:rPr>
        <w:t>reactions</w:t>
      </w:r>
    </w:p>
    <w:p w14:paraId="3DF77431" w14:textId="77777777" w:rsidR="00196D12" w:rsidRDefault="00196D12" w:rsidP="006B6C79">
      <w:pPr>
        <w:pStyle w:val="BodyText"/>
        <w:spacing w:before="4"/>
        <w:ind w:left="0"/>
        <w:rPr>
          <w:b/>
          <w:sz w:val="17"/>
        </w:rPr>
      </w:pPr>
    </w:p>
    <w:tbl>
      <w:tblPr>
        <w:tblW w:w="0" w:type="auto"/>
        <w:tblInd w:w="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9"/>
        <w:gridCol w:w="1865"/>
        <w:gridCol w:w="3823"/>
      </w:tblGrid>
      <w:tr w:rsidR="00196D12" w14:paraId="3DF77434" w14:textId="77777777">
        <w:trPr>
          <w:trHeight w:val="290"/>
        </w:trPr>
        <w:tc>
          <w:tcPr>
            <w:tcW w:w="3329" w:type="dxa"/>
            <w:vMerge w:val="restart"/>
          </w:tcPr>
          <w:p w14:paraId="3DF77432" w14:textId="77777777" w:rsidR="00196D12" w:rsidRDefault="00071840" w:rsidP="006B6C79">
            <w:pPr>
              <w:pStyle w:val="TableParagraph"/>
              <w:spacing w:line="251" w:lineRule="exact"/>
              <w:rPr>
                <w:b/>
              </w:rPr>
            </w:pPr>
            <w:r>
              <w:rPr>
                <w:b/>
              </w:rPr>
              <w:t>MedDRA</w:t>
            </w:r>
            <w:r>
              <w:rPr>
                <w:b/>
                <w:spacing w:val="-4"/>
              </w:rPr>
              <w:t xml:space="preserve"> </w:t>
            </w:r>
            <w:r>
              <w:rPr>
                <w:b/>
              </w:rPr>
              <w:t>system</w:t>
            </w:r>
            <w:r>
              <w:rPr>
                <w:b/>
                <w:spacing w:val="-4"/>
              </w:rPr>
              <w:t xml:space="preserve"> </w:t>
            </w:r>
            <w:r>
              <w:rPr>
                <w:b/>
              </w:rPr>
              <w:t>organ</w:t>
            </w:r>
            <w:r>
              <w:rPr>
                <w:b/>
                <w:spacing w:val="-5"/>
              </w:rPr>
              <w:t xml:space="preserve"> </w:t>
            </w:r>
            <w:r>
              <w:rPr>
                <w:b/>
                <w:spacing w:val="-2"/>
              </w:rPr>
              <w:t>class</w:t>
            </w:r>
          </w:p>
        </w:tc>
        <w:tc>
          <w:tcPr>
            <w:tcW w:w="5688" w:type="dxa"/>
            <w:gridSpan w:val="2"/>
          </w:tcPr>
          <w:p w14:paraId="3DF77433" w14:textId="77777777" w:rsidR="00196D12" w:rsidRDefault="00071840" w:rsidP="006B6C79">
            <w:pPr>
              <w:pStyle w:val="TableParagraph"/>
              <w:spacing w:before="1"/>
              <w:rPr>
                <w:b/>
              </w:rPr>
            </w:pPr>
            <w:r>
              <w:rPr>
                <w:b/>
              </w:rPr>
              <w:t>Adverse</w:t>
            </w:r>
            <w:r>
              <w:rPr>
                <w:b/>
                <w:spacing w:val="-5"/>
              </w:rPr>
              <w:t xml:space="preserve"> </w:t>
            </w:r>
            <w:r>
              <w:rPr>
                <w:b/>
                <w:spacing w:val="-2"/>
              </w:rPr>
              <w:t>reaction/Frequency</w:t>
            </w:r>
          </w:p>
        </w:tc>
      </w:tr>
      <w:tr w:rsidR="00196D12" w14:paraId="3DF77438" w14:textId="77777777">
        <w:trPr>
          <w:trHeight w:val="292"/>
        </w:trPr>
        <w:tc>
          <w:tcPr>
            <w:tcW w:w="3329" w:type="dxa"/>
            <w:vMerge/>
            <w:tcBorders>
              <w:top w:val="nil"/>
            </w:tcBorders>
          </w:tcPr>
          <w:p w14:paraId="3DF77435" w14:textId="77777777" w:rsidR="00196D12" w:rsidRDefault="00196D12" w:rsidP="006B6C79">
            <w:pPr>
              <w:rPr>
                <w:sz w:val="2"/>
                <w:szCs w:val="2"/>
              </w:rPr>
            </w:pPr>
          </w:p>
        </w:tc>
        <w:tc>
          <w:tcPr>
            <w:tcW w:w="1865" w:type="dxa"/>
          </w:tcPr>
          <w:p w14:paraId="3DF77436" w14:textId="77777777" w:rsidR="00196D12" w:rsidRDefault="00071840" w:rsidP="006B6C79">
            <w:pPr>
              <w:pStyle w:val="TableParagraph"/>
              <w:spacing w:before="1"/>
              <w:rPr>
                <w:b/>
              </w:rPr>
            </w:pPr>
            <w:r>
              <w:rPr>
                <w:b/>
              </w:rPr>
              <w:t>Very</w:t>
            </w:r>
            <w:r>
              <w:rPr>
                <w:b/>
                <w:spacing w:val="-3"/>
              </w:rPr>
              <w:t xml:space="preserve"> </w:t>
            </w:r>
            <w:r>
              <w:rPr>
                <w:b/>
                <w:spacing w:val="-2"/>
              </w:rPr>
              <w:t>common</w:t>
            </w:r>
          </w:p>
        </w:tc>
        <w:tc>
          <w:tcPr>
            <w:tcW w:w="3823" w:type="dxa"/>
          </w:tcPr>
          <w:p w14:paraId="3DF77437" w14:textId="77777777" w:rsidR="00196D12" w:rsidRDefault="00071840" w:rsidP="006B6C79">
            <w:pPr>
              <w:pStyle w:val="TableParagraph"/>
              <w:spacing w:before="1"/>
              <w:rPr>
                <w:b/>
              </w:rPr>
            </w:pPr>
            <w:r>
              <w:rPr>
                <w:b/>
                <w:spacing w:val="-2"/>
              </w:rPr>
              <w:t>Common</w:t>
            </w:r>
          </w:p>
        </w:tc>
      </w:tr>
      <w:tr w:rsidR="00196D12" w14:paraId="3DF77440" w14:textId="77777777">
        <w:trPr>
          <w:trHeight w:val="3109"/>
        </w:trPr>
        <w:tc>
          <w:tcPr>
            <w:tcW w:w="3329" w:type="dxa"/>
          </w:tcPr>
          <w:p w14:paraId="3DF77439" w14:textId="77777777" w:rsidR="00196D12" w:rsidRDefault="00071840" w:rsidP="006B6C79">
            <w:pPr>
              <w:pStyle w:val="TableParagraph"/>
              <w:spacing w:before="1"/>
              <w:rPr>
                <w:b/>
              </w:rPr>
            </w:pPr>
            <w:r>
              <w:rPr>
                <w:b/>
              </w:rPr>
              <w:t>Infections</w:t>
            </w:r>
            <w:r>
              <w:rPr>
                <w:b/>
                <w:spacing w:val="-5"/>
              </w:rPr>
              <w:t xml:space="preserve"> </w:t>
            </w:r>
            <w:r>
              <w:rPr>
                <w:b/>
              </w:rPr>
              <w:t>and</w:t>
            </w:r>
            <w:r>
              <w:rPr>
                <w:b/>
                <w:spacing w:val="-6"/>
              </w:rPr>
              <w:t xml:space="preserve"> </w:t>
            </w:r>
            <w:r>
              <w:rPr>
                <w:b/>
                <w:spacing w:val="-2"/>
              </w:rPr>
              <w:t>infestations</w:t>
            </w:r>
          </w:p>
        </w:tc>
        <w:tc>
          <w:tcPr>
            <w:tcW w:w="1865" w:type="dxa"/>
          </w:tcPr>
          <w:p w14:paraId="3DF7743A" w14:textId="77777777" w:rsidR="00196D12" w:rsidRDefault="00071840" w:rsidP="006B6C79">
            <w:pPr>
              <w:pStyle w:val="TableParagraph"/>
            </w:pPr>
            <w:r>
              <w:t>Bacterial</w:t>
            </w:r>
            <w:r>
              <w:rPr>
                <w:spacing w:val="-14"/>
              </w:rPr>
              <w:t xml:space="preserve"> </w:t>
            </w:r>
            <w:r>
              <w:t>and</w:t>
            </w:r>
            <w:r>
              <w:rPr>
                <w:spacing w:val="-14"/>
              </w:rPr>
              <w:t xml:space="preserve"> </w:t>
            </w:r>
            <w:r>
              <w:t xml:space="preserve">viral </w:t>
            </w:r>
            <w:r>
              <w:rPr>
                <w:spacing w:val="-2"/>
              </w:rPr>
              <w:t>infection</w:t>
            </w:r>
          </w:p>
        </w:tc>
        <w:tc>
          <w:tcPr>
            <w:tcW w:w="3823" w:type="dxa"/>
          </w:tcPr>
          <w:p w14:paraId="3DF7743B" w14:textId="77777777" w:rsidR="00196D12" w:rsidRDefault="00071840" w:rsidP="006B6C79">
            <w:pPr>
              <w:pStyle w:val="TableParagraph"/>
              <w:ind w:right="1117"/>
            </w:pPr>
            <w:r>
              <w:t>Abdominal infection Adenovirus infection Catheter</w:t>
            </w:r>
            <w:r>
              <w:rPr>
                <w:spacing w:val="-14"/>
              </w:rPr>
              <w:t xml:space="preserve"> </w:t>
            </w:r>
            <w:r>
              <w:t>site</w:t>
            </w:r>
            <w:r>
              <w:rPr>
                <w:spacing w:val="-14"/>
              </w:rPr>
              <w:t xml:space="preserve"> </w:t>
            </w:r>
            <w:r>
              <w:t xml:space="preserve">infection </w:t>
            </w:r>
            <w:r>
              <w:rPr>
                <w:spacing w:val="-2"/>
              </w:rPr>
              <w:t>Infection</w:t>
            </w:r>
          </w:p>
          <w:p w14:paraId="3DF7743C" w14:textId="77777777" w:rsidR="00196D12" w:rsidRDefault="00071840" w:rsidP="006B6C79">
            <w:pPr>
              <w:pStyle w:val="TableParagraph"/>
              <w:ind w:right="1910"/>
            </w:pPr>
            <w:r>
              <w:rPr>
                <w:spacing w:val="-2"/>
              </w:rPr>
              <w:t>Influenza</w:t>
            </w:r>
            <w:r>
              <w:rPr>
                <w:spacing w:val="40"/>
              </w:rPr>
              <w:t xml:space="preserve"> </w:t>
            </w:r>
            <w:r>
              <w:t>Parvovirus</w:t>
            </w:r>
            <w:r>
              <w:rPr>
                <w:spacing w:val="-14"/>
              </w:rPr>
              <w:t xml:space="preserve"> </w:t>
            </w:r>
            <w:r>
              <w:t xml:space="preserve">infection </w:t>
            </w:r>
            <w:r>
              <w:rPr>
                <w:spacing w:val="-2"/>
              </w:rPr>
              <w:t>Pneumonia</w:t>
            </w:r>
          </w:p>
          <w:p w14:paraId="3DF7743D" w14:textId="77777777" w:rsidR="00196D12" w:rsidRDefault="00071840" w:rsidP="006B6C79">
            <w:pPr>
              <w:pStyle w:val="TableParagraph"/>
              <w:ind w:right="515"/>
            </w:pPr>
            <w:r>
              <w:t>Postoperative</w:t>
            </w:r>
            <w:r>
              <w:rPr>
                <w:spacing w:val="-14"/>
              </w:rPr>
              <w:t xml:space="preserve"> </w:t>
            </w:r>
            <w:r>
              <w:t>wound</w:t>
            </w:r>
            <w:r>
              <w:rPr>
                <w:spacing w:val="-14"/>
              </w:rPr>
              <w:t xml:space="preserve"> </w:t>
            </w:r>
            <w:r>
              <w:t xml:space="preserve">infection </w:t>
            </w:r>
            <w:r>
              <w:rPr>
                <w:spacing w:val="-2"/>
              </w:rPr>
              <w:t>Sepsis</w:t>
            </w:r>
          </w:p>
          <w:p w14:paraId="3DF7743E" w14:textId="77777777" w:rsidR="00196D12" w:rsidRDefault="00071840" w:rsidP="006B6C79">
            <w:pPr>
              <w:pStyle w:val="TableParagraph"/>
              <w:spacing w:line="244" w:lineRule="auto"/>
              <w:ind w:right="515"/>
            </w:pPr>
            <w:r>
              <w:t>Upper</w:t>
            </w:r>
            <w:r>
              <w:rPr>
                <w:spacing w:val="-10"/>
              </w:rPr>
              <w:t xml:space="preserve"> </w:t>
            </w:r>
            <w:r>
              <w:t>respiratory</w:t>
            </w:r>
            <w:r>
              <w:rPr>
                <w:spacing w:val="-14"/>
              </w:rPr>
              <w:t xml:space="preserve"> </w:t>
            </w:r>
            <w:r>
              <w:t>tract</w:t>
            </w:r>
            <w:r>
              <w:rPr>
                <w:spacing w:val="-13"/>
              </w:rPr>
              <w:t xml:space="preserve"> </w:t>
            </w:r>
            <w:r>
              <w:t>infection Urinary tract infection</w:t>
            </w:r>
          </w:p>
          <w:p w14:paraId="3DF7743F" w14:textId="77777777" w:rsidR="00196D12" w:rsidRDefault="00071840" w:rsidP="006B6C79">
            <w:pPr>
              <w:pStyle w:val="TableParagraph"/>
              <w:spacing w:before="28"/>
            </w:pPr>
            <w:r>
              <w:t>Wound</w:t>
            </w:r>
            <w:r>
              <w:rPr>
                <w:spacing w:val="-5"/>
              </w:rPr>
              <w:t xml:space="preserve"> </w:t>
            </w:r>
            <w:r>
              <w:rPr>
                <w:spacing w:val="-2"/>
              </w:rPr>
              <w:t>infection</w:t>
            </w:r>
          </w:p>
        </w:tc>
      </w:tr>
      <w:tr w:rsidR="00196D12" w14:paraId="3DF77445" w14:textId="77777777">
        <w:trPr>
          <w:trHeight w:val="582"/>
        </w:trPr>
        <w:tc>
          <w:tcPr>
            <w:tcW w:w="3329" w:type="dxa"/>
          </w:tcPr>
          <w:p w14:paraId="3DF77441" w14:textId="77777777" w:rsidR="00196D12" w:rsidRDefault="00071840" w:rsidP="006B6C79">
            <w:pPr>
              <w:pStyle w:val="TableParagraph"/>
              <w:spacing w:before="1"/>
              <w:rPr>
                <w:b/>
              </w:rPr>
            </w:pPr>
            <w:r>
              <w:rPr>
                <w:b/>
              </w:rPr>
              <w:t>Blood</w:t>
            </w:r>
            <w:r>
              <w:rPr>
                <w:b/>
                <w:spacing w:val="-4"/>
              </w:rPr>
              <w:t xml:space="preserve"> </w:t>
            </w:r>
            <w:r>
              <w:rPr>
                <w:b/>
              </w:rPr>
              <w:t>and</w:t>
            </w:r>
            <w:r>
              <w:rPr>
                <w:b/>
                <w:spacing w:val="-6"/>
              </w:rPr>
              <w:t xml:space="preserve"> </w:t>
            </w:r>
            <w:r>
              <w:rPr>
                <w:b/>
              </w:rPr>
              <w:t>lymphatic</w:t>
            </w:r>
            <w:r>
              <w:rPr>
                <w:b/>
                <w:spacing w:val="-2"/>
              </w:rPr>
              <w:t xml:space="preserve"> system</w:t>
            </w:r>
          </w:p>
          <w:p w14:paraId="3DF77442" w14:textId="77777777" w:rsidR="00196D12" w:rsidRDefault="00071840" w:rsidP="006B6C79">
            <w:pPr>
              <w:pStyle w:val="TableParagraph"/>
              <w:spacing w:before="39"/>
              <w:rPr>
                <w:b/>
              </w:rPr>
            </w:pPr>
            <w:r>
              <w:rPr>
                <w:b/>
                <w:spacing w:val="-2"/>
              </w:rPr>
              <w:t>disorders</w:t>
            </w:r>
          </w:p>
        </w:tc>
        <w:tc>
          <w:tcPr>
            <w:tcW w:w="1865" w:type="dxa"/>
          </w:tcPr>
          <w:p w14:paraId="3DF77443" w14:textId="77777777" w:rsidR="00196D12" w:rsidRDefault="00196D12" w:rsidP="006B6C79">
            <w:pPr>
              <w:pStyle w:val="TableParagraph"/>
              <w:ind w:left="0"/>
            </w:pPr>
          </w:p>
        </w:tc>
        <w:tc>
          <w:tcPr>
            <w:tcW w:w="3823" w:type="dxa"/>
          </w:tcPr>
          <w:p w14:paraId="3DF77444" w14:textId="77777777" w:rsidR="00196D12" w:rsidRDefault="00071840" w:rsidP="006B6C79">
            <w:pPr>
              <w:pStyle w:val="TableParagraph"/>
              <w:spacing w:before="1"/>
            </w:pPr>
            <w:r>
              <w:rPr>
                <w:spacing w:val="-2"/>
              </w:rPr>
              <w:t>Anaemia</w:t>
            </w:r>
          </w:p>
        </w:tc>
      </w:tr>
      <w:tr w:rsidR="00196D12" w14:paraId="3DF77449" w14:textId="77777777">
        <w:trPr>
          <w:trHeight w:val="289"/>
        </w:trPr>
        <w:tc>
          <w:tcPr>
            <w:tcW w:w="3329" w:type="dxa"/>
          </w:tcPr>
          <w:p w14:paraId="3DF77446" w14:textId="77777777" w:rsidR="00196D12" w:rsidRDefault="00071840" w:rsidP="006B6C79">
            <w:pPr>
              <w:pStyle w:val="TableParagraph"/>
              <w:spacing w:before="1"/>
              <w:rPr>
                <w:b/>
              </w:rPr>
            </w:pPr>
            <w:r>
              <w:rPr>
                <w:b/>
              </w:rPr>
              <w:t>Immune</w:t>
            </w:r>
            <w:r>
              <w:rPr>
                <w:b/>
                <w:spacing w:val="-4"/>
              </w:rPr>
              <w:t xml:space="preserve"> </w:t>
            </w:r>
            <w:r>
              <w:rPr>
                <w:b/>
              </w:rPr>
              <w:t>system</w:t>
            </w:r>
            <w:r>
              <w:rPr>
                <w:b/>
                <w:spacing w:val="-3"/>
              </w:rPr>
              <w:t xml:space="preserve"> </w:t>
            </w:r>
            <w:r>
              <w:rPr>
                <w:b/>
                <w:spacing w:val="-2"/>
              </w:rPr>
              <w:t>disorders</w:t>
            </w:r>
          </w:p>
        </w:tc>
        <w:tc>
          <w:tcPr>
            <w:tcW w:w="1865" w:type="dxa"/>
          </w:tcPr>
          <w:p w14:paraId="3DF77447" w14:textId="77777777" w:rsidR="00196D12" w:rsidRDefault="00196D12" w:rsidP="006B6C79">
            <w:pPr>
              <w:pStyle w:val="TableParagraph"/>
              <w:ind w:left="0"/>
              <w:rPr>
                <w:sz w:val="20"/>
              </w:rPr>
            </w:pPr>
          </w:p>
        </w:tc>
        <w:tc>
          <w:tcPr>
            <w:tcW w:w="3823" w:type="dxa"/>
          </w:tcPr>
          <w:p w14:paraId="3DF77448" w14:textId="77777777" w:rsidR="00196D12" w:rsidRDefault="00071840" w:rsidP="006B6C79">
            <w:pPr>
              <w:pStyle w:val="TableParagraph"/>
              <w:spacing w:before="1"/>
            </w:pPr>
            <w:r>
              <w:t>Transplant</w:t>
            </w:r>
            <w:r>
              <w:rPr>
                <w:spacing w:val="-10"/>
              </w:rPr>
              <w:t xml:space="preserve"> </w:t>
            </w:r>
            <w:r>
              <w:rPr>
                <w:spacing w:val="-2"/>
              </w:rPr>
              <w:t>rejection</w:t>
            </w:r>
          </w:p>
        </w:tc>
      </w:tr>
      <w:tr w:rsidR="00196D12" w14:paraId="3DF7744E" w14:textId="77777777">
        <w:trPr>
          <w:trHeight w:val="582"/>
        </w:trPr>
        <w:tc>
          <w:tcPr>
            <w:tcW w:w="3329" w:type="dxa"/>
          </w:tcPr>
          <w:p w14:paraId="3DF7744A" w14:textId="77777777" w:rsidR="00196D12" w:rsidRDefault="00071840" w:rsidP="006B6C79">
            <w:pPr>
              <w:pStyle w:val="TableParagraph"/>
              <w:spacing w:before="1"/>
              <w:rPr>
                <w:b/>
              </w:rPr>
            </w:pPr>
            <w:r>
              <w:rPr>
                <w:b/>
              </w:rPr>
              <w:t>Nervous</w:t>
            </w:r>
            <w:r>
              <w:rPr>
                <w:b/>
                <w:spacing w:val="-4"/>
              </w:rPr>
              <w:t xml:space="preserve"> </w:t>
            </w:r>
            <w:r>
              <w:rPr>
                <w:b/>
              </w:rPr>
              <w:t>system</w:t>
            </w:r>
            <w:r>
              <w:rPr>
                <w:b/>
                <w:spacing w:val="-2"/>
              </w:rPr>
              <w:t xml:space="preserve"> disorders</w:t>
            </w:r>
          </w:p>
        </w:tc>
        <w:tc>
          <w:tcPr>
            <w:tcW w:w="1865" w:type="dxa"/>
          </w:tcPr>
          <w:p w14:paraId="3DF7744B" w14:textId="77777777" w:rsidR="00196D12" w:rsidRDefault="00196D12" w:rsidP="006B6C79">
            <w:pPr>
              <w:pStyle w:val="TableParagraph"/>
              <w:ind w:left="0"/>
            </w:pPr>
          </w:p>
        </w:tc>
        <w:tc>
          <w:tcPr>
            <w:tcW w:w="3823" w:type="dxa"/>
          </w:tcPr>
          <w:p w14:paraId="3DF7744C" w14:textId="77777777" w:rsidR="00196D12" w:rsidRDefault="00071840" w:rsidP="006B6C79">
            <w:pPr>
              <w:pStyle w:val="TableParagraph"/>
              <w:spacing w:before="1"/>
            </w:pPr>
            <w:r>
              <w:t>Dizziness</w:t>
            </w:r>
            <w:r>
              <w:rPr>
                <w:spacing w:val="-6"/>
              </w:rPr>
              <w:t xml:space="preserve"> </w:t>
            </w:r>
            <w:r>
              <w:rPr>
                <w:spacing w:val="-2"/>
              </w:rPr>
              <w:t>postural</w:t>
            </w:r>
          </w:p>
          <w:p w14:paraId="3DF7744D" w14:textId="77777777" w:rsidR="00196D12" w:rsidRDefault="00071840" w:rsidP="006B6C79">
            <w:pPr>
              <w:pStyle w:val="TableParagraph"/>
              <w:spacing w:before="39"/>
            </w:pPr>
            <w:r>
              <w:rPr>
                <w:spacing w:val="-2"/>
              </w:rPr>
              <w:t>Headache</w:t>
            </w:r>
          </w:p>
        </w:tc>
      </w:tr>
      <w:tr w:rsidR="00196D12" w14:paraId="3DF77453" w14:textId="77777777">
        <w:trPr>
          <w:trHeight w:val="580"/>
        </w:trPr>
        <w:tc>
          <w:tcPr>
            <w:tcW w:w="3329" w:type="dxa"/>
          </w:tcPr>
          <w:p w14:paraId="3DF7744F" w14:textId="77777777" w:rsidR="00196D12" w:rsidRDefault="00071840" w:rsidP="006B6C79">
            <w:pPr>
              <w:pStyle w:val="TableParagraph"/>
              <w:spacing w:before="1"/>
              <w:rPr>
                <w:b/>
              </w:rPr>
            </w:pPr>
            <w:r>
              <w:rPr>
                <w:b/>
              </w:rPr>
              <w:t>Eye</w:t>
            </w:r>
            <w:r>
              <w:rPr>
                <w:b/>
                <w:spacing w:val="-3"/>
              </w:rPr>
              <w:t xml:space="preserve"> </w:t>
            </w:r>
            <w:r>
              <w:rPr>
                <w:b/>
                <w:spacing w:val="-2"/>
              </w:rPr>
              <w:t>disorders</w:t>
            </w:r>
          </w:p>
        </w:tc>
        <w:tc>
          <w:tcPr>
            <w:tcW w:w="1865" w:type="dxa"/>
          </w:tcPr>
          <w:p w14:paraId="3DF77450" w14:textId="77777777" w:rsidR="00196D12" w:rsidRDefault="00196D12" w:rsidP="006B6C79">
            <w:pPr>
              <w:pStyle w:val="TableParagraph"/>
              <w:ind w:left="0"/>
            </w:pPr>
          </w:p>
        </w:tc>
        <w:tc>
          <w:tcPr>
            <w:tcW w:w="3823" w:type="dxa"/>
          </w:tcPr>
          <w:p w14:paraId="3DF77451" w14:textId="77777777" w:rsidR="00196D12" w:rsidRDefault="00071840" w:rsidP="006B6C79">
            <w:pPr>
              <w:pStyle w:val="TableParagraph"/>
              <w:spacing w:before="1"/>
            </w:pPr>
            <w:r>
              <w:t>Scleral</w:t>
            </w:r>
            <w:r>
              <w:rPr>
                <w:spacing w:val="-4"/>
              </w:rPr>
              <w:t xml:space="preserve"> </w:t>
            </w:r>
            <w:r>
              <w:rPr>
                <w:spacing w:val="-2"/>
              </w:rPr>
              <w:t>haemorrhage</w:t>
            </w:r>
          </w:p>
          <w:p w14:paraId="3DF77452" w14:textId="77777777" w:rsidR="00196D12" w:rsidRDefault="00071840" w:rsidP="006B6C79">
            <w:pPr>
              <w:pStyle w:val="TableParagraph"/>
              <w:spacing w:before="37"/>
            </w:pPr>
            <w:r>
              <w:t>Visual</w:t>
            </w:r>
            <w:r>
              <w:rPr>
                <w:spacing w:val="-2"/>
              </w:rPr>
              <w:t xml:space="preserve"> impairment</w:t>
            </w:r>
          </w:p>
        </w:tc>
      </w:tr>
      <w:tr w:rsidR="00196D12" w14:paraId="3DF77457" w14:textId="77777777">
        <w:trPr>
          <w:trHeight w:val="292"/>
        </w:trPr>
        <w:tc>
          <w:tcPr>
            <w:tcW w:w="3329" w:type="dxa"/>
          </w:tcPr>
          <w:p w14:paraId="3DF77454" w14:textId="77777777" w:rsidR="00196D12" w:rsidRDefault="00071840" w:rsidP="006B6C79">
            <w:pPr>
              <w:pStyle w:val="TableParagraph"/>
              <w:spacing w:before="3"/>
              <w:rPr>
                <w:b/>
              </w:rPr>
            </w:pPr>
            <w:r>
              <w:rPr>
                <w:b/>
              </w:rPr>
              <w:t>Cardiac</w:t>
            </w:r>
            <w:r>
              <w:rPr>
                <w:b/>
                <w:spacing w:val="-2"/>
              </w:rPr>
              <w:t xml:space="preserve"> disorders</w:t>
            </w:r>
          </w:p>
        </w:tc>
        <w:tc>
          <w:tcPr>
            <w:tcW w:w="1865" w:type="dxa"/>
          </w:tcPr>
          <w:p w14:paraId="3DF77455" w14:textId="77777777" w:rsidR="00196D12" w:rsidRDefault="00196D12" w:rsidP="006B6C79">
            <w:pPr>
              <w:pStyle w:val="TableParagraph"/>
              <w:ind w:left="0"/>
              <w:rPr>
                <w:sz w:val="20"/>
              </w:rPr>
            </w:pPr>
          </w:p>
        </w:tc>
        <w:tc>
          <w:tcPr>
            <w:tcW w:w="3823" w:type="dxa"/>
          </w:tcPr>
          <w:p w14:paraId="3DF77456" w14:textId="77777777" w:rsidR="00196D12" w:rsidRDefault="00071840" w:rsidP="006B6C79">
            <w:pPr>
              <w:pStyle w:val="TableParagraph"/>
              <w:spacing w:before="3"/>
            </w:pPr>
            <w:r>
              <w:t>Sinus</w:t>
            </w:r>
            <w:r>
              <w:rPr>
                <w:spacing w:val="-4"/>
              </w:rPr>
              <w:t xml:space="preserve"> </w:t>
            </w:r>
            <w:r>
              <w:rPr>
                <w:spacing w:val="-2"/>
              </w:rPr>
              <w:t>tachycardia</w:t>
            </w:r>
          </w:p>
        </w:tc>
      </w:tr>
      <w:tr w:rsidR="00196D12" w14:paraId="3DF7745C" w14:textId="77777777">
        <w:trPr>
          <w:trHeight w:val="873"/>
        </w:trPr>
        <w:tc>
          <w:tcPr>
            <w:tcW w:w="3329" w:type="dxa"/>
          </w:tcPr>
          <w:p w14:paraId="3DF77458" w14:textId="77777777" w:rsidR="00196D12" w:rsidRDefault="00071840" w:rsidP="006B6C79">
            <w:pPr>
              <w:pStyle w:val="TableParagraph"/>
              <w:spacing w:before="1"/>
              <w:rPr>
                <w:b/>
              </w:rPr>
            </w:pPr>
            <w:r>
              <w:rPr>
                <w:b/>
              </w:rPr>
              <w:lastRenderedPageBreak/>
              <w:t>Vascular</w:t>
            </w:r>
            <w:r>
              <w:rPr>
                <w:b/>
                <w:spacing w:val="-4"/>
              </w:rPr>
              <w:t xml:space="preserve"> </w:t>
            </w:r>
            <w:r>
              <w:rPr>
                <w:b/>
                <w:spacing w:val="-2"/>
              </w:rPr>
              <w:t>disorders</w:t>
            </w:r>
          </w:p>
        </w:tc>
        <w:tc>
          <w:tcPr>
            <w:tcW w:w="1865" w:type="dxa"/>
          </w:tcPr>
          <w:p w14:paraId="3DF77459" w14:textId="77777777" w:rsidR="00196D12" w:rsidRDefault="00196D12" w:rsidP="006B6C79">
            <w:pPr>
              <w:pStyle w:val="TableParagraph"/>
              <w:ind w:left="0"/>
            </w:pPr>
          </w:p>
        </w:tc>
        <w:tc>
          <w:tcPr>
            <w:tcW w:w="3823" w:type="dxa"/>
          </w:tcPr>
          <w:p w14:paraId="3DF7745A" w14:textId="77777777" w:rsidR="00196D12" w:rsidRDefault="00071840" w:rsidP="006B6C79">
            <w:pPr>
              <w:pStyle w:val="TableParagraph"/>
              <w:spacing w:before="1" w:line="276" w:lineRule="auto"/>
              <w:ind w:right="1910"/>
            </w:pPr>
            <w:r>
              <w:rPr>
                <w:spacing w:val="-2"/>
              </w:rPr>
              <w:t>Flushing Hypertension</w:t>
            </w:r>
          </w:p>
          <w:p w14:paraId="3DF7745B" w14:textId="77777777" w:rsidR="00196D12" w:rsidRDefault="00071840" w:rsidP="006B6C79">
            <w:pPr>
              <w:pStyle w:val="TableParagraph"/>
              <w:spacing w:line="252" w:lineRule="exact"/>
            </w:pPr>
            <w:r>
              <w:rPr>
                <w:spacing w:val="-2"/>
              </w:rPr>
              <w:t>Hypotension</w:t>
            </w:r>
          </w:p>
        </w:tc>
      </w:tr>
      <w:tr w:rsidR="00196D12" w14:paraId="3DF77461" w14:textId="77777777">
        <w:trPr>
          <w:trHeight w:val="580"/>
        </w:trPr>
        <w:tc>
          <w:tcPr>
            <w:tcW w:w="3329" w:type="dxa"/>
          </w:tcPr>
          <w:p w14:paraId="3DF7745D" w14:textId="77777777" w:rsidR="00196D12" w:rsidRDefault="00071840" w:rsidP="006B6C79">
            <w:pPr>
              <w:pStyle w:val="TableParagraph"/>
              <w:spacing w:before="1"/>
              <w:rPr>
                <w:b/>
              </w:rPr>
            </w:pPr>
            <w:r>
              <w:rPr>
                <w:b/>
              </w:rPr>
              <w:t>Respiratory,</w:t>
            </w:r>
            <w:r>
              <w:rPr>
                <w:b/>
                <w:spacing w:val="-6"/>
              </w:rPr>
              <w:t xml:space="preserve"> </w:t>
            </w:r>
            <w:r>
              <w:rPr>
                <w:b/>
              </w:rPr>
              <w:t>thoracic</w:t>
            </w:r>
            <w:r>
              <w:rPr>
                <w:b/>
                <w:spacing w:val="-6"/>
              </w:rPr>
              <w:t xml:space="preserve"> </w:t>
            </w:r>
            <w:r>
              <w:rPr>
                <w:b/>
                <w:spacing w:val="-5"/>
              </w:rPr>
              <w:t>and</w:t>
            </w:r>
          </w:p>
          <w:p w14:paraId="3DF7745E" w14:textId="77777777" w:rsidR="00196D12" w:rsidRDefault="00071840" w:rsidP="006B6C79">
            <w:pPr>
              <w:pStyle w:val="TableParagraph"/>
              <w:spacing w:before="37"/>
              <w:rPr>
                <w:b/>
              </w:rPr>
            </w:pPr>
            <w:r>
              <w:rPr>
                <w:b/>
              </w:rPr>
              <w:t>mediastinal</w:t>
            </w:r>
            <w:r>
              <w:rPr>
                <w:b/>
                <w:spacing w:val="-7"/>
              </w:rPr>
              <w:t xml:space="preserve"> </w:t>
            </w:r>
            <w:r>
              <w:rPr>
                <w:b/>
                <w:spacing w:val="-2"/>
              </w:rPr>
              <w:t>disorders</w:t>
            </w:r>
          </w:p>
        </w:tc>
        <w:tc>
          <w:tcPr>
            <w:tcW w:w="1865" w:type="dxa"/>
          </w:tcPr>
          <w:p w14:paraId="3DF7745F" w14:textId="77777777" w:rsidR="00196D12" w:rsidRDefault="00196D12" w:rsidP="006B6C79">
            <w:pPr>
              <w:pStyle w:val="TableParagraph"/>
              <w:ind w:left="0"/>
            </w:pPr>
          </w:p>
        </w:tc>
        <w:tc>
          <w:tcPr>
            <w:tcW w:w="3823" w:type="dxa"/>
          </w:tcPr>
          <w:p w14:paraId="3DF77460" w14:textId="77777777" w:rsidR="00196D12" w:rsidRDefault="00071840" w:rsidP="006B6C79">
            <w:pPr>
              <w:pStyle w:val="TableParagraph"/>
              <w:spacing w:before="1"/>
            </w:pPr>
            <w:r>
              <w:rPr>
                <w:spacing w:val="-2"/>
              </w:rPr>
              <w:t>Dyspnoea</w:t>
            </w:r>
          </w:p>
        </w:tc>
      </w:tr>
      <w:tr w:rsidR="00196D12" w14:paraId="3DF77466" w14:textId="77777777">
        <w:trPr>
          <w:trHeight w:val="582"/>
        </w:trPr>
        <w:tc>
          <w:tcPr>
            <w:tcW w:w="3329" w:type="dxa"/>
          </w:tcPr>
          <w:p w14:paraId="3DF77462" w14:textId="77777777" w:rsidR="00196D12" w:rsidRDefault="00071840" w:rsidP="006B6C79">
            <w:pPr>
              <w:pStyle w:val="TableParagraph"/>
              <w:spacing w:before="1"/>
              <w:rPr>
                <w:b/>
              </w:rPr>
            </w:pPr>
            <w:r>
              <w:rPr>
                <w:b/>
              </w:rPr>
              <w:t>Skin</w:t>
            </w:r>
            <w:r>
              <w:rPr>
                <w:b/>
                <w:spacing w:val="-5"/>
              </w:rPr>
              <w:t xml:space="preserve"> </w:t>
            </w:r>
            <w:r>
              <w:rPr>
                <w:b/>
              </w:rPr>
              <w:t>and</w:t>
            </w:r>
            <w:r>
              <w:rPr>
                <w:b/>
                <w:spacing w:val="-5"/>
              </w:rPr>
              <w:t xml:space="preserve"> </w:t>
            </w:r>
            <w:r>
              <w:rPr>
                <w:b/>
              </w:rPr>
              <w:t>subcutanous</w:t>
            </w:r>
            <w:r>
              <w:rPr>
                <w:b/>
                <w:spacing w:val="-4"/>
              </w:rPr>
              <w:t xml:space="preserve"> </w:t>
            </w:r>
            <w:r>
              <w:rPr>
                <w:b/>
                <w:spacing w:val="-2"/>
              </w:rPr>
              <w:t>tissue</w:t>
            </w:r>
          </w:p>
          <w:p w14:paraId="3DF77463" w14:textId="77777777" w:rsidR="00196D12" w:rsidRDefault="00071840" w:rsidP="006B6C79">
            <w:pPr>
              <w:pStyle w:val="TableParagraph"/>
              <w:spacing w:before="39"/>
              <w:rPr>
                <w:b/>
              </w:rPr>
            </w:pPr>
            <w:r>
              <w:rPr>
                <w:b/>
                <w:spacing w:val="-2"/>
              </w:rPr>
              <w:t>disorders</w:t>
            </w:r>
          </w:p>
        </w:tc>
        <w:tc>
          <w:tcPr>
            <w:tcW w:w="1865" w:type="dxa"/>
          </w:tcPr>
          <w:p w14:paraId="3DF77464" w14:textId="77777777" w:rsidR="00196D12" w:rsidRDefault="00196D12" w:rsidP="006B6C79">
            <w:pPr>
              <w:pStyle w:val="TableParagraph"/>
              <w:ind w:left="0"/>
            </w:pPr>
          </w:p>
        </w:tc>
        <w:tc>
          <w:tcPr>
            <w:tcW w:w="3823" w:type="dxa"/>
          </w:tcPr>
          <w:p w14:paraId="3DF77465" w14:textId="77777777" w:rsidR="00196D12" w:rsidRDefault="00071840" w:rsidP="006B6C79">
            <w:pPr>
              <w:pStyle w:val="TableParagraph"/>
              <w:spacing w:before="1"/>
            </w:pPr>
            <w:r>
              <w:rPr>
                <w:spacing w:val="-4"/>
              </w:rPr>
              <w:t>Rash</w:t>
            </w:r>
          </w:p>
        </w:tc>
      </w:tr>
      <w:tr w:rsidR="00196D12" w14:paraId="3DF7746B" w14:textId="77777777">
        <w:trPr>
          <w:trHeight w:val="580"/>
        </w:trPr>
        <w:tc>
          <w:tcPr>
            <w:tcW w:w="3329" w:type="dxa"/>
          </w:tcPr>
          <w:p w14:paraId="3DF77467" w14:textId="77777777" w:rsidR="00196D12" w:rsidRDefault="00071840" w:rsidP="006B6C79">
            <w:pPr>
              <w:pStyle w:val="TableParagraph"/>
              <w:spacing w:before="1"/>
              <w:rPr>
                <w:b/>
              </w:rPr>
            </w:pPr>
            <w:r>
              <w:rPr>
                <w:b/>
              </w:rPr>
              <w:t>Musculoskeletal</w:t>
            </w:r>
            <w:r>
              <w:rPr>
                <w:b/>
                <w:spacing w:val="-7"/>
              </w:rPr>
              <w:t xml:space="preserve"> </w:t>
            </w:r>
            <w:r>
              <w:rPr>
                <w:b/>
              </w:rPr>
              <w:t>and</w:t>
            </w:r>
            <w:r>
              <w:rPr>
                <w:b/>
                <w:spacing w:val="-5"/>
              </w:rPr>
              <w:t xml:space="preserve"> </w:t>
            </w:r>
            <w:r>
              <w:rPr>
                <w:b/>
                <w:spacing w:val="-2"/>
              </w:rPr>
              <w:t>connective</w:t>
            </w:r>
          </w:p>
          <w:p w14:paraId="3DF77468" w14:textId="77777777" w:rsidR="00196D12" w:rsidRDefault="00071840" w:rsidP="006B6C79">
            <w:pPr>
              <w:pStyle w:val="TableParagraph"/>
              <w:spacing w:before="37"/>
              <w:rPr>
                <w:b/>
              </w:rPr>
            </w:pPr>
            <w:r>
              <w:rPr>
                <w:b/>
              </w:rPr>
              <w:t>tissue</w:t>
            </w:r>
            <w:r>
              <w:rPr>
                <w:b/>
                <w:spacing w:val="-2"/>
              </w:rPr>
              <w:t xml:space="preserve"> disorders</w:t>
            </w:r>
          </w:p>
        </w:tc>
        <w:tc>
          <w:tcPr>
            <w:tcW w:w="1865" w:type="dxa"/>
          </w:tcPr>
          <w:p w14:paraId="3DF77469" w14:textId="77777777" w:rsidR="00196D12" w:rsidRDefault="00196D12" w:rsidP="006B6C79">
            <w:pPr>
              <w:pStyle w:val="TableParagraph"/>
              <w:ind w:left="0"/>
            </w:pPr>
          </w:p>
        </w:tc>
        <w:tc>
          <w:tcPr>
            <w:tcW w:w="3823" w:type="dxa"/>
          </w:tcPr>
          <w:p w14:paraId="3DF7746A" w14:textId="77777777" w:rsidR="00196D12" w:rsidRDefault="00071840" w:rsidP="006B6C79">
            <w:pPr>
              <w:pStyle w:val="TableParagraph"/>
              <w:spacing w:before="1"/>
            </w:pPr>
            <w:r>
              <w:rPr>
                <w:spacing w:val="-2"/>
              </w:rPr>
              <w:t>Myalgia</w:t>
            </w:r>
          </w:p>
        </w:tc>
      </w:tr>
      <w:tr w:rsidR="00196D12" w14:paraId="3DF77471" w14:textId="77777777">
        <w:trPr>
          <w:trHeight w:val="582"/>
        </w:trPr>
        <w:tc>
          <w:tcPr>
            <w:tcW w:w="3329" w:type="dxa"/>
          </w:tcPr>
          <w:p w14:paraId="3DF7746C" w14:textId="77777777" w:rsidR="00196D12" w:rsidRDefault="00071840" w:rsidP="006B6C79">
            <w:pPr>
              <w:pStyle w:val="TableParagraph"/>
              <w:spacing w:before="3"/>
              <w:rPr>
                <w:b/>
              </w:rPr>
            </w:pPr>
            <w:r>
              <w:rPr>
                <w:b/>
              </w:rPr>
              <w:t>General</w:t>
            </w:r>
            <w:r>
              <w:rPr>
                <w:b/>
                <w:spacing w:val="-5"/>
              </w:rPr>
              <w:t xml:space="preserve"> </w:t>
            </w:r>
            <w:r>
              <w:rPr>
                <w:b/>
              </w:rPr>
              <w:t>disorders</w:t>
            </w:r>
            <w:r>
              <w:rPr>
                <w:b/>
                <w:spacing w:val="-4"/>
              </w:rPr>
              <w:t xml:space="preserve"> </w:t>
            </w:r>
            <w:r>
              <w:rPr>
                <w:b/>
                <w:spacing w:val="-5"/>
              </w:rPr>
              <w:t>and</w:t>
            </w:r>
          </w:p>
          <w:p w14:paraId="3DF7746D" w14:textId="77777777" w:rsidR="00196D12" w:rsidRDefault="00071840" w:rsidP="006B6C79">
            <w:pPr>
              <w:pStyle w:val="TableParagraph"/>
              <w:spacing w:before="37"/>
              <w:rPr>
                <w:b/>
              </w:rPr>
            </w:pPr>
            <w:r>
              <w:rPr>
                <w:b/>
              </w:rPr>
              <w:t>administration</w:t>
            </w:r>
            <w:r>
              <w:rPr>
                <w:b/>
                <w:spacing w:val="-7"/>
              </w:rPr>
              <w:t xml:space="preserve"> </w:t>
            </w:r>
            <w:r>
              <w:rPr>
                <w:b/>
              </w:rPr>
              <w:t>site</w:t>
            </w:r>
            <w:r>
              <w:rPr>
                <w:b/>
                <w:spacing w:val="-4"/>
              </w:rPr>
              <w:t xml:space="preserve"> </w:t>
            </w:r>
            <w:r>
              <w:rPr>
                <w:b/>
                <w:spacing w:val="-2"/>
              </w:rPr>
              <w:t>conditions</w:t>
            </w:r>
          </w:p>
        </w:tc>
        <w:tc>
          <w:tcPr>
            <w:tcW w:w="1865" w:type="dxa"/>
          </w:tcPr>
          <w:p w14:paraId="3DF7746E" w14:textId="77777777" w:rsidR="00196D12" w:rsidRDefault="00196D12" w:rsidP="006B6C79">
            <w:pPr>
              <w:pStyle w:val="TableParagraph"/>
              <w:ind w:left="0"/>
            </w:pPr>
          </w:p>
        </w:tc>
        <w:tc>
          <w:tcPr>
            <w:tcW w:w="3823" w:type="dxa"/>
          </w:tcPr>
          <w:p w14:paraId="3DF7746F" w14:textId="77777777" w:rsidR="00196D12" w:rsidRDefault="00071840" w:rsidP="006B6C79">
            <w:pPr>
              <w:pStyle w:val="TableParagraph"/>
              <w:spacing w:before="3"/>
            </w:pPr>
            <w:r>
              <w:t>Feeling</w:t>
            </w:r>
            <w:r>
              <w:rPr>
                <w:spacing w:val="-2"/>
              </w:rPr>
              <w:t xml:space="preserve"> </w:t>
            </w:r>
            <w:r>
              <w:rPr>
                <w:spacing w:val="-5"/>
              </w:rPr>
              <w:t>hot</w:t>
            </w:r>
          </w:p>
          <w:p w14:paraId="3DF77470" w14:textId="77777777" w:rsidR="00196D12" w:rsidRDefault="00071840" w:rsidP="006B6C79">
            <w:pPr>
              <w:pStyle w:val="TableParagraph"/>
              <w:spacing w:before="37"/>
            </w:pPr>
            <w:r>
              <w:t>Infusion</w:t>
            </w:r>
            <w:r>
              <w:rPr>
                <w:spacing w:val="-6"/>
              </w:rPr>
              <w:t xml:space="preserve"> </w:t>
            </w:r>
            <w:r>
              <w:t>site</w:t>
            </w:r>
            <w:r>
              <w:rPr>
                <w:spacing w:val="-1"/>
              </w:rPr>
              <w:t xml:space="preserve"> </w:t>
            </w:r>
            <w:r>
              <w:rPr>
                <w:spacing w:val="-4"/>
              </w:rPr>
              <w:t>pain</w:t>
            </w:r>
          </w:p>
        </w:tc>
      </w:tr>
      <w:tr w:rsidR="00196D12" w14:paraId="3DF77477" w14:textId="77777777">
        <w:trPr>
          <w:trHeight w:val="1163"/>
        </w:trPr>
        <w:tc>
          <w:tcPr>
            <w:tcW w:w="3329" w:type="dxa"/>
          </w:tcPr>
          <w:p w14:paraId="3DF77472" w14:textId="77777777" w:rsidR="00196D12" w:rsidRDefault="00071840" w:rsidP="006B6C79">
            <w:pPr>
              <w:pStyle w:val="TableParagraph"/>
              <w:spacing w:before="1"/>
              <w:rPr>
                <w:b/>
              </w:rPr>
            </w:pPr>
            <w:r>
              <w:rPr>
                <w:b/>
                <w:spacing w:val="-2"/>
              </w:rPr>
              <w:t>Investigations</w:t>
            </w:r>
          </w:p>
        </w:tc>
        <w:tc>
          <w:tcPr>
            <w:tcW w:w="1865" w:type="dxa"/>
          </w:tcPr>
          <w:p w14:paraId="3DF77473" w14:textId="77777777" w:rsidR="00196D12" w:rsidRDefault="00196D12" w:rsidP="006B6C79">
            <w:pPr>
              <w:pStyle w:val="TableParagraph"/>
              <w:ind w:left="0"/>
            </w:pPr>
          </w:p>
        </w:tc>
        <w:tc>
          <w:tcPr>
            <w:tcW w:w="3823" w:type="dxa"/>
          </w:tcPr>
          <w:p w14:paraId="3DF77474" w14:textId="77777777" w:rsidR="00196D12" w:rsidRDefault="00071840" w:rsidP="006B6C79">
            <w:pPr>
              <w:pStyle w:val="TableParagraph"/>
              <w:spacing w:before="1" w:line="276" w:lineRule="auto"/>
              <w:ind w:right="819"/>
            </w:pPr>
            <w:r>
              <w:t>Alanine</w:t>
            </w:r>
            <w:r>
              <w:rPr>
                <w:spacing w:val="-14"/>
              </w:rPr>
              <w:t xml:space="preserve"> </w:t>
            </w:r>
            <w:r>
              <w:t>aminotransferase</w:t>
            </w:r>
            <w:r>
              <w:rPr>
                <w:spacing w:val="-14"/>
              </w:rPr>
              <w:t xml:space="preserve"> </w:t>
            </w:r>
            <w:r>
              <w:t xml:space="preserve">(ALT) </w:t>
            </w:r>
            <w:r>
              <w:rPr>
                <w:spacing w:val="-2"/>
              </w:rPr>
              <w:t>increased</w:t>
            </w:r>
          </w:p>
          <w:p w14:paraId="3DF77475" w14:textId="77777777" w:rsidR="00196D12" w:rsidRDefault="00071840" w:rsidP="006B6C79">
            <w:pPr>
              <w:pStyle w:val="TableParagraph"/>
              <w:spacing w:before="1"/>
            </w:pPr>
            <w:r>
              <w:t>Aspartate</w:t>
            </w:r>
            <w:r>
              <w:rPr>
                <w:spacing w:val="-9"/>
              </w:rPr>
              <w:t xml:space="preserve"> </w:t>
            </w:r>
            <w:r>
              <w:t>aminotransferase</w:t>
            </w:r>
            <w:r>
              <w:rPr>
                <w:spacing w:val="-9"/>
              </w:rPr>
              <w:t xml:space="preserve"> </w:t>
            </w:r>
            <w:r>
              <w:rPr>
                <w:spacing w:val="-4"/>
              </w:rPr>
              <w:t>(AST)</w:t>
            </w:r>
          </w:p>
          <w:p w14:paraId="3DF77476" w14:textId="77777777" w:rsidR="00196D12" w:rsidRDefault="00071840" w:rsidP="006B6C79">
            <w:pPr>
              <w:pStyle w:val="TableParagraph"/>
              <w:spacing w:before="37"/>
            </w:pPr>
            <w:r>
              <w:rPr>
                <w:spacing w:val="-2"/>
              </w:rPr>
              <w:t>increased</w:t>
            </w:r>
          </w:p>
        </w:tc>
      </w:tr>
      <w:tr w:rsidR="00196D12" w14:paraId="3DF7747C" w14:textId="77777777">
        <w:trPr>
          <w:trHeight w:val="582"/>
        </w:trPr>
        <w:tc>
          <w:tcPr>
            <w:tcW w:w="3329" w:type="dxa"/>
          </w:tcPr>
          <w:p w14:paraId="3DF77478" w14:textId="77777777" w:rsidR="00196D12" w:rsidRDefault="00071840" w:rsidP="006B6C79">
            <w:pPr>
              <w:pStyle w:val="TableParagraph"/>
              <w:spacing w:before="1"/>
              <w:rPr>
                <w:b/>
              </w:rPr>
            </w:pPr>
            <w:r>
              <w:rPr>
                <w:b/>
              </w:rPr>
              <w:t>Injury,</w:t>
            </w:r>
            <w:r>
              <w:rPr>
                <w:b/>
                <w:spacing w:val="-6"/>
              </w:rPr>
              <w:t xml:space="preserve"> </w:t>
            </w:r>
            <w:r>
              <w:rPr>
                <w:b/>
              </w:rPr>
              <w:t>poisoning</w:t>
            </w:r>
            <w:r>
              <w:rPr>
                <w:b/>
                <w:spacing w:val="-6"/>
              </w:rPr>
              <w:t xml:space="preserve"> </w:t>
            </w:r>
            <w:r>
              <w:rPr>
                <w:b/>
                <w:spacing w:val="-5"/>
              </w:rPr>
              <w:t>and</w:t>
            </w:r>
          </w:p>
          <w:p w14:paraId="3DF77479" w14:textId="77777777" w:rsidR="00196D12" w:rsidRDefault="00071840" w:rsidP="006B6C79">
            <w:pPr>
              <w:pStyle w:val="TableParagraph"/>
              <w:spacing w:before="37"/>
              <w:rPr>
                <w:b/>
              </w:rPr>
            </w:pPr>
            <w:r>
              <w:rPr>
                <w:b/>
              </w:rPr>
              <w:t>procedural</w:t>
            </w:r>
            <w:r>
              <w:rPr>
                <w:b/>
                <w:spacing w:val="-7"/>
              </w:rPr>
              <w:t xml:space="preserve"> </w:t>
            </w:r>
            <w:r>
              <w:rPr>
                <w:b/>
                <w:spacing w:val="-2"/>
              </w:rPr>
              <w:t>complications</w:t>
            </w:r>
          </w:p>
        </w:tc>
        <w:tc>
          <w:tcPr>
            <w:tcW w:w="1865" w:type="dxa"/>
          </w:tcPr>
          <w:p w14:paraId="3DF7747A" w14:textId="77777777" w:rsidR="00196D12" w:rsidRDefault="00196D12" w:rsidP="006B6C79">
            <w:pPr>
              <w:pStyle w:val="TableParagraph"/>
              <w:ind w:left="0"/>
            </w:pPr>
          </w:p>
        </w:tc>
        <w:tc>
          <w:tcPr>
            <w:tcW w:w="3823" w:type="dxa"/>
          </w:tcPr>
          <w:p w14:paraId="3DF7747B" w14:textId="77777777" w:rsidR="00196D12" w:rsidRDefault="00071840" w:rsidP="006B6C79">
            <w:pPr>
              <w:pStyle w:val="TableParagraph"/>
              <w:spacing w:before="1"/>
            </w:pPr>
            <w:r>
              <w:t>Infusion</w:t>
            </w:r>
            <w:r>
              <w:rPr>
                <w:spacing w:val="-5"/>
              </w:rPr>
              <w:t xml:space="preserve"> </w:t>
            </w:r>
            <w:r>
              <w:t>related</w:t>
            </w:r>
            <w:r>
              <w:rPr>
                <w:spacing w:val="-5"/>
              </w:rPr>
              <w:t xml:space="preserve"> </w:t>
            </w:r>
            <w:r>
              <w:rPr>
                <w:spacing w:val="-2"/>
              </w:rPr>
              <w:t>reactions</w:t>
            </w:r>
          </w:p>
        </w:tc>
      </w:tr>
    </w:tbl>
    <w:p w14:paraId="3DF7747D" w14:textId="77777777" w:rsidR="00196D12" w:rsidRDefault="00196D12" w:rsidP="006B6C79">
      <w:pPr>
        <w:pStyle w:val="BodyText"/>
        <w:ind w:left="0"/>
        <w:rPr>
          <w:b/>
          <w:sz w:val="22"/>
        </w:rPr>
      </w:pPr>
    </w:p>
    <w:p w14:paraId="3DF7747E" w14:textId="77777777" w:rsidR="00196D12" w:rsidRDefault="00196D12" w:rsidP="006B6C79">
      <w:pPr>
        <w:pStyle w:val="BodyText"/>
        <w:spacing w:before="17"/>
        <w:ind w:left="0"/>
        <w:rPr>
          <w:b/>
          <w:sz w:val="22"/>
        </w:rPr>
      </w:pPr>
    </w:p>
    <w:p w14:paraId="3DF7747F" w14:textId="77777777" w:rsidR="00196D12" w:rsidRDefault="00071840" w:rsidP="006B6C79">
      <w:pPr>
        <w:pStyle w:val="BodyText"/>
      </w:pPr>
      <w:r>
        <w:rPr>
          <w:u w:val="single"/>
        </w:rPr>
        <w:t>Description</w:t>
      </w:r>
      <w:r>
        <w:rPr>
          <w:spacing w:val="-4"/>
          <w:u w:val="single"/>
        </w:rPr>
        <w:t xml:space="preserve"> </w:t>
      </w:r>
      <w:r>
        <w:rPr>
          <w:u w:val="single"/>
        </w:rPr>
        <w:t>of</w:t>
      </w:r>
      <w:r>
        <w:rPr>
          <w:spacing w:val="-3"/>
          <w:u w:val="single"/>
        </w:rPr>
        <w:t xml:space="preserve"> </w:t>
      </w:r>
      <w:r>
        <w:rPr>
          <w:u w:val="single"/>
        </w:rPr>
        <w:t>selected</w:t>
      </w:r>
      <w:r>
        <w:rPr>
          <w:spacing w:val="-2"/>
          <w:u w:val="single"/>
        </w:rPr>
        <w:t xml:space="preserve"> </w:t>
      </w:r>
      <w:r>
        <w:rPr>
          <w:u w:val="single"/>
        </w:rPr>
        <w:t>adverse</w:t>
      </w:r>
      <w:r>
        <w:rPr>
          <w:spacing w:val="-2"/>
          <w:u w:val="single"/>
        </w:rPr>
        <w:t xml:space="preserve"> reactions</w:t>
      </w:r>
    </w:p>
    <w:p w14:paraId="3DF77480" w14:textId="77777777" w:rsidR="00196D12" w:rsidRDefault="00071840" w:rsidP="006B6C79">
      <w:pPr>
        <w:spacing w:before="243"/>
        <w:ind w:left="780"/>
        <w:rPr>
          <w:i/>
          <w:sz w:val="24"/>
        </w:rPr>
      </w:pPr>
      <w:r>
        <w:rPr>
          <w:i/>
          <w:spacing w:val="-2"/>
          <w:sz w:val="24"/>
        </w:rPr>
        <w:t>Infections</w:t>
      </w:r>
    </w:p>
    <w:p w14:paraId="3DF77483" w14:textId="3BF62594" w:rsidR="00196D12" w:rsidRDefault="00071840" w:rsidP="006B6C79">
      <w:pPr>
        <w:pStyle w:val="BodyText"/>
        <w:spacing w:before="41" w:line="276" w:lineRule="auto"/>
        <w:ind w:right="338"/>
      </w:pPr>
      <w:r>
        <w:t>In the clinical studies, 16.7% of the patients experienced an infection. Nine infections were serious and assessed as related to imlifidase in the clinical studies, whereof 5 started within 30</w:t>
      </w:r>
      <w:r>
        <w:rPr>
          <w:spacing w:val="-4"/>
        </w:rPr>
        <w:t xml:space="preserve"> </w:t>
      </w:r>
      <w:r>
        <w:t>days</w:t>
      </w:r>
      <w:r>
        <w:rPr>
          <w:spacing w:val="-1"/>
        </w:rPr>
        <w:t xml:space="preserve"> </w:t>
      </w:r>
      <w:r>
        <w:t>after</w:t>
      </w:r>
      <w:r>
        <w:rPr>
          <w:spacing w:val="-3"/>
        </w:rPr>
        <w:t xml:space="preserve"> </w:t>
      </w:r>
      <w:r>
        <w:t>imlifidase</w:t>
      </w:r>
      <w:r>
        <w:rPr>
          <w:spacing w:val="-2"/>
        </w:rPr>
        <w:t xml:space="preserve"> </w:t>
      </w:r>
      <w:r>
        <w:t>treatment.</w:t>
      </w:r>
      <w:r>
        <w:rPr>
          <w:spacing w:val="-1"/>
        </w:rPr>
        <w:t xml:space="preserve"> </w:t>
      </w:r>
      <w:r>
        <w:t>Eight</w:t>
      </w:r>
      <w:r>
        <w:rPr>
          <w:spacing w:val="-2"/>
        </w:rPr>
        <w:t xml:space="preserve"> </w:t>
      </w:r>
      <w:r>
        <w:t>of</w:t>
      </w:r>
      <w:r>
        <w:rPr>
          <w:spacing w:val="-2"/>
        </w:rPr>
        <w:t xml:space="preserve"> </w:t>
      </w:r>
      <w:r>
        <w:t>the</w:t>
      </w:r>
      <w:r>
        <w:rPr>
          <w:spacing w:val="-3"/>
        </w:rPr>
        <w:t xml:space="preserve"> </w:t>
      </w:r>
      <w:r>
        <w:t>9</w:t>
      </w:r>
      <w:r>
        <w:rPr>
          <w:spacing w:val="-1"/>
        </w:rPr>
        <w:t xml:space="preserve"> </w:t>
      </w:r>
      <w:r>
        <w:t>related</w:t>
      </w:r>
      <w:r>
        <w:rPr>
          <w:spacing w:val="-1"/>
        </w:rPr>
        <w:t xml:space="preserve"> </w:t>
      </w:r>
      <w:r>
        <w:t>serious</w:t>
      </w:r>
      <w:r>
        <w:rPr>
          <w:spacing w:val="-2"/>
        </w:rPr>
        <w:t xml:space="preserve"> </w:t>
      </w:r>
      <w:r>
        <w:t>infections</w:t>
      </w:r>
      <w:r>
        <w:rPr>
          <w:spacing w:val="-1"/>
        </w:rPr>
        <w:t xml:space="preserve"> </w:t>
      </w:r>
      <w:r>
        <w:t>had</w:t>
      </w:r>
      <w:r>
        <w:rPr>
          <w:spacing w:val="-2"/>
        </w:rPr>
        <w:t xml:space="preserve"> </w:t>
      </w:r>
      <w:r>
        <w:t>a</w:t>
      </w:r>
      <w:r>
        <w:rPr>
          <w:spacing w:val="-2"/>
        </w:rPr>
        <w:t xml:space="preserve"> </w:t>
      </w:r>
      <w:r>
        <w:t>duration</w:t>
      </w:r>
      <w:r>
        <w:rPr>
          <w:spacing w:val="-1"/>
        </w:rPr>
        <w:t xml:space="preserve"> </w:t>
      </w:r>
      <w:proofErr w:type="spellStart"/>
      <w:r>
        <w:rPr>
          <w:spacing w:val="-5"/>
        </w:rPr>
        <w:t>of</w:t>
      </w:r>
      <w:r>
        <w:t>less</w:t>
      </w:r>
      <w:proofErr w:type="spellEnd"/>
      <w:r>
        <w:rPr>
          <w:spacing w:val="-3"/>
        </w:rPr>
        <w:t xml:space="preserve"> </w:t>
      </w:r>
      <w:r>
        <w:t>than</w:t>
      </w:r>
      <w:r>
        <w:rPr>
          <w:spacing w:val="-3"/>
        </w:rPr>
        <w:t xml:space="preserve"> </w:t>
      </w:r>
      <w:r>
        <w:t>30</w:t>
      </w:r>
      <w:r>
        <w:rPr>
          <w:spacing w:val="-3"/>
        </w:rPr>
        <w:t xml:space="preserve"> </w:t>
      </w:r>
      <w:r>
        <w:t>days.</w:t>
      </w:r>
      <w:r>
        <w:rPr>
          <w:spacing w:val="-3"/>
        </w:rPr>
        <w:t xml:space="preserve"> </w:t>
      </w:r>
      <w:r>
        <w:t>The</w:t>
      </w:r>
      <w:r>
        <w:rPr>
          <w:spacing w:val="-4"/>
        </w:rPr>
        <w:t xml:space="preserve"> </w:t>
      </w:r>
      <w:r>
        <w:t>incidence</w:t>
      </w:r>
      <w:r>
        <w:rPr>
          <w:spacing w:val="-2"/>
        </w:rPr>
        <w:t xml:space="preserve"> </w:t>
      </w:r>
      <w:r>
        <w:t>and</w:t>
      </w:r>
      <w:r>
        <w:rPr>
          <w:spacing w:val="-3"/>
        </w:rPr>
        <w:t xml:space="preserve"> </w:t>
      </w:r>
      <w:r>
        <w:t>pattern</w:t>
      </w:r>
      <w:r>
        <w:rPr>
          <w:spacing w:val="-1"/>
        </w:rPr>
        <w:t xml:space="preserve"> </w:t>
      </w:r>
      <w:r>
        <w:t>(including</w:t>
      </w:r>
      <w:r>
        <w:rPr>
          <w:spacing w:val="-3"/>
        </w:rPr>
        <w:t xml:space="preserve"> </w:t>
      </w:r>
      <w:r>
        <w:t>infectious</w:t>
      </w:r>
      <w:r>
        <w:rPr>
          <w:spacing w:val="-3"/>
        </w:rPr>
        <w:t xml:space="preserve"> </w:t>
      </w:r>
      <w:r>
        <w:t>agent)</w:t>
      </w:r>
      <w:r>
        <w:rPr>
          <w:spacing w:val="-4"/>
        </w:rPr>
        <w:t xml:space="preserve"> </w:t>
      </w:r>
      <w:r>
        <w:t>of</w:t>
      </w:r>
      <w:r>
        <w:rPr>
          <w:spacing w:val="-4"/>
        </w:rPr>
        <w:t xml:space="preserve"> </w:t>
      </w:r>
      <w:r>
        <w:t>serious</w:t>
      </w:r>
      <w:r>
        <w:rPr>
          <w:spacing w:val="-3"/>
        </w:rPr>
        <w:t xml:space="preserve"> </w:t>
      </w:r>
      <w:r>
        <w:t>or</w:t>
      </w:r>
      <w:r>
        <w:rPr>
          <w:spacing w:val="-4"/>
        </w:rPr>
        <w:t xml:space="preserve"> </w:t>
      </w:r>
      <w:r>
        <w:t xml:space="preserve">severe infections were not different from those observed in kidney-transplanted patients in general (see Section </w:t>
      </w:r>
      <w:hyperlink w:anchor="_bookmark2" w:history="1">
        <w:r>
          <w:t>4.4</w:t>
        </w:r>
      </w:hyperlink>
      <w:r>
        <w:t xml:space="preserve"> Special warnings and precautions for use).</w:t>
      </w:r>
    </w:p>
    <w:p w14:paraId="3DF77484" w14:textId="77777777" w:rsidR="00196D12" w:rsidRDefault="00071840" w:rsidP="006B6C79">
      <w:pPr>
        <w:spacing w:before="200"/>
        <w:ind w:left="779"/>
        <w:rPr>
          <w:i/>
          <w:sz w:val="24"/>
        </w:rPr>
      </w:pPr>
      <w:r>
        <w:rPr>
          <w:i/>
          <w:sz w:val="24"/>
        </w:rPr>
        <w:t>Infusion-related</w:t>
      </w:r>
      <w:r>
        <w:rPr>
          <w:i/>
          <w:spacing w:val="-5"/>
          <w:sz w:val="24"/>
        </w:rPr>
        <w:t xml:space="preserve"> </w:t>
      </w:r>
      <w:r>
        <w:rPr>
          <w:i/>
          <w:spacing w:val="-2"/>
          <w:sz w:val="24"/>
        </w:rPr>
        <w:t>reactions</w:t>
      </w:r>
    </w:p>
    <w:p w14:paraId="3DF77485" w14:textId="77777777" w:rsidR="00196D12" w:rsidRDefault="00071840" w:rsidP="006B6C79">
      <w:pPr>
        <w:pStyle w:val="BodyText"/>
        <w:spacing w:before="41" w:line="276" w:lineRule="auto"/>
        <w:ind w:left="779" w:right="178"/>
      </w:pPr>
      <w:r>
        <w:t>Infusion-related reactions, including dyspnoea and flushing were reported in 5.6% of the patients, one resulting in interruption of the imlifidase infusion and the patient not being transplanted. Except for one event of mild rash, all infusion-related reactions started on the day</w:t>
      </w:r>
      <w:r>
        <w:rPr>
          <w:spacing w:val="-3"/>
        </w:rPr>
        <w:t xml:space="preserve"> </w:t>
      </w:r>
      <w:r>
        <w:t>of</w:t>
      </w:r>
      <w:r>
        <w:rPr>
          <w:spacing w:val="-4"/>
        </w:rPr>
        <w:t xml:space="preserve"> </w:t>
      </w:r>
      <w:r>
        <w:t>imlifidase</w:t>
      </w:r>
      <w:r>
        <w:rPr>
          <w:spacing w:val="-4"/>
        </w:rPr>
        <w:t xml:space="preserve"> </w:t>
      </w:r>
      <w:r>
        <w:t>infusion</w:t>
      </w:r>
      <w:r>
        <w:rPr>
          <w:spacing w:val="-3"/>
        </w:rPr>
        <w:t xml:space="preserve"> </w:t>
      </w:r>
      <w:r>
        <w:t>and</w:t>
      </w:r>
      <w:r>
        <w:rPr>
          <w:spacing w:val="-3"/>
        </w:rPr>
        <w:t xml:space="preserve"> </w:t>
      </w:r>
      <w:r>
        <w:t>resolved</w:t>
      </w:r>
      <w:r>
        <w:rPr>
          <w:spacing w:val="-3"/>
        </w:rPr>
        <w:t xml:space="preserve"> </w:t>
      </w:r>
      <w:r>
        <w:t>within</w:t>
      </w:r>
      <w:r>
        <w:rPr>
          <w:spacing w:val="-3"/>
        </w:rPr>
        <w:t xml:space="preserve"> </w:t>
      </w:r>
      <w:r>
        <w:t>90</w:t>
      </w:r>
      <w:r>
        <w:rPr>
          <w:spacing w:val="-1"/>
        </w:rPr>
        <w:t xml:space="preserve"> </w:t>
      </w:r>
      <w:r>
        <w:t>minutes</w:t>
      </w:r>
      <w:r>
        <w:rPr>
          <w:spacing w:val="-3"/>
        </w:rPr>
        <w:t xml:space="preserve"> </w:t>
      </w:r>
      <w:r>
        <w:t>(see</w:t>
      </w:r>
      <w:r>
        <w:rPr>
          <w:spacing w:val="-4"/>
        </w:rPr>
        <w:t xml:space="preserve"> </w:t>
      </w:r>
      <w:r>
        <w:t>Section</w:t>
      </w:r>
      <w:r>
        <w:rPr>
          <w:spacing w:val="-3"/>
        </w:rPr>
        <w:t xml:space="preserve"> </w:t>
      </w:r>
      <w:hyperlink w:anchor="_bookmark2" w:history="1">
        <w:r>
          <w:t>4.4</w:t>
        </w:r>
      </w:hyperlink>
      <w:r>
        <w:rPr>
          <w:spacing w:val="-1"/>
        </w:rPr>
        <w:t xml:space="preserve"> </w:t>
      </w:r>
      <w:r>
        <w:t>Special</w:t>
      </w:r>
      <w:r>
        <w:rPr>
          <w:spacing w:val="-3"/>
        </w:rPr>
        <w:t xml:space="preserve"> </w:t>
      </w:r>
      <w:r>
        <w:t>warnings and precautions for use).</w:t>
      </w:r>
    </w:p>
    <w:p w14:paraId="3DF77486" w14:textId="77777777" w:rsidR="00196D12" w:rsidRDefault="00071840" w:rsidP="006B6C79">
      <w:pPr>
        <w:spacing w:before="201"/>
        <w:ind w:left="780"/>
        <w:rPr>
          <w:i/>
          <w:sz w:val="24"/>
        </w:rPr>
      </w:pPr>
      <w:r>
        <w:rPr>
          <w:i/>
          <w:spacing w:val="-2"/>
          <w:sz w:val="24"/>
        </w:rPr>
        <w:t>Myalgia</w:t>
      </w:r>
    </w:p>
    <w:p w14:paraId="3DF77487" w14:textId="77777777" w:rsidR="00196D12" w:rsidRDefault="00071840" w:rsidP="006B6C79">
      <w:pPr>
        <w:pStyle w:val="BodyText"/>
        <w:spacing w:before="41" w:line="276" w:lineRule="auto"/>
        <w:ind w:right="178"/>
      </w:pPr>
      <w:r>
        <w:t>Myalgia</w:t>
      </w:r>
      <w:r>
        <w:rPr>
          <w:spacing w:val="-4"/>
        </w:rPr>
        <w:t xml:space="preserve"> </w:t>
      </w:r>
      <w:r>
        <w:t>was</w:t>
      </w:r>
      <w:r>
        <w:rPr>
          <w:spacing w:val="-3"/>
        </w:rPr>
        <w:t xml:space="preserve"> </w:t>
      </w:r>
      <w:r>
        <w:t>reported</w:t>
      </w:r>
      <w:r>
        <w:rPr>
          <w:spacing w:val="-3"/>
        </w:rPr>
        <w:t xml:space="preserve"> </w:t>
      </w:r>
      <w:r>
        <w:t>for</w:t>
      </w:r>
      <w:r>
        <w:rPr>
          <w:spacing w:val="-2"/>
        </w:rPr>
        <w:t xml:space="preserve"> </w:t>
      </w:r>
      <w:r>
        <w:t>2</w:t>
      </w:r>
      <w:r>
        <w:rPr>
          <w:spacing w:val="-3"/>
        </w:rPr>
        <w:t xml:space="preserve"> </w:t>
      </w:r>
      <w:r>
        <w:t>patients</w:t>
      </w:r>
      <w:r>
        <w:rPr>
          <w:spacing w:val="-3"/>
        </w:rPr>
        <w:t xml:space="preserve"> </w:t>
      </w:r>
      <w:r>
        <w:t>(3.7%)</w:t>
      </w:r>
      <w:r>
        <w:rPr>
          <w:spacing w:val="-4"/>
        </w:rPr>
        <w:t xml:space="preserve"> </w:t>
      </w:r>
      <w:r>
        <w:t>in</w:t>
      </w:r>
      <w:r>
        <w:rPr>
          <w:spacing w:val="-3"/>
        </w:rPr>
        <w:t xml:space="preserve"> </w:t>
      </w:r>
      <w:r>
        <w:t>the</w:t>
      </w:r>
      <w:r>
        <w:rPr>
          <w:spacing w:val="-2"/>
        </w:rPr>
        <w:t xml:space="preserve"> </w:t>
      </w:r>
      <w:r>
        <w:t>clinical</w:t>
      </w:r>
      <w:r>
        <w:rPr>
          <w:spacing w:val="-3"/>
        </w:rPr>
        <w:t xml:space="preserve"> </w:t>
      </w:r>
      <w:r>
        <w:t>studies.</w:t>
      </w:r>
      <w:r>
        <w:rPr>
          <w:spacing w:val="-3"/>
        </w:rPr>
        <w:t xml:space="preserve"> </w:t>
      </w:r>
      <w:r>
        <w:t>One</w:t>
      </w:r>
      <w:r>
        <w:rPr>
          <w:spacing w:val="-4"/>
        </w:rPr>
        <w:t xml:space="preserve"> </w:t>
      </w:r>
      <w:r>
        <w:t>of</w:t>
      </w:r>
      <w:r>
        <w:rPr>
          <w:spacing w:val="-4"/>
        </w:rPr>
        <w:t xml:space="preserve"> </w:t>
      </w:r>
      <w:r>
        <w:t>the</w:t>
      </w:r>
      <w:r>
        <w:rPr>
          <w:spacing w:val="-4"/>
        </w:rPr>
        <w:t xml:space="preserve"> </w:t>
      </w:r>
      <w:r>
        <w:t>patients</w:t>
      </w:r>
      <w:r>
        <w:rPr>
          <w:spacing w:val="-3"/>
        </w:rPr>
        <w:t xml:space="preserve"> </w:t>
      </w:r>
      <w:r>
        <w:t>had severe myalgia without any findings of muscle damage.</w:t>
      </w:r>
    </w:p>
    <w:p w14:paraId="3DF77488" w14:textId="77777777" w:rsidR="00196D12" w:rsidRDefault="00071840" w:rsidP="006B6C79">
      <w:pPr>
        <w:pStyle w:val="Heading2"/>
        <w:spacing w:before="201"/>
      </w:pPr>
      <w:r>
        <w:t>Reporting</w:t>
      </w:r>
      <w:r>
        <w:rPr>
          <w:spacing w:val="-4"/>
        </w:rPr>
        <w:t xml:space="preserve"> </w:t>
      </w:r>
      <w:r>
        <w:t>suspected</w:t>
      </w:r>
      <w:r>
        <w:rPr>
          <w:spacing w:val="-4"/>
        </w:rPr>
        <w:t xml:space="preserve"> </w:t>
      </w:r>
      <w:r>
        <w:t>adverse</w:t>
      </w:r>
      <w:r>
        <w:rPr>
          <w:spacing w:val="-4"/>
        </w:rPr>
        <w:t xml:space="preserve"> </w:t>
      </w:r>
      <w:r>
        <w:rPr>
          <w:spacing w:val="-2"/>
        </w:rPr>
        <w:t>effects</w:t>
      </w:r>
    </w:p>
    <w:p w14:paraId="3DF77489" w14:textId="77777777" w:rsidR="00196D12" w:rsidRDefault="00071840" w:rsidP="006B6C79">
      <w:pPr>
        <w:pStyle w:val="BodyText"/>
        <w:spacing w:before="160" w:line="276" w:lineRule="auto"/>
        <w:ind w:right="49"/>
      </w:pPr>
      <w:r>
        <w:t>Reporting</w:t>
      </w:r>
      <w:r>
        <w:rPr>
          <w:spacing w:val="-3"/>
        </w:rPr>
        <w:t xml:space="preserve"> </w:t>
      </w:r>
      <w:r>
        <w:t>suspected</w:t>
      </w:r>
      <w:r>
        <w:rPr>
          <w:spacing w:val="-3"/>
        </w:rPr>
        <w:t xml:space="preserve"> </w:t>
      </w:r>
      <w:r>
        <w:t>adverse</w:t>
      </w:r>
      <w:r>
        <w:rPr>
          <w:spacing w:val="-4"/>
        </w:rPr>
        <w:t xml:space="preserve"> </w:t>
      </w:r>
      <w:r>
        <w:t>reactions</w:t>
      </w:r>
      <w:r>
        <w:rPr>
          <w:spacing w:val="-3"/>
        </w:rPr>
        <w:t xml:space="preserve"> </w:t>
      </w:r>
      <w:r>
        <w:t>after</w:t>
      </w:r>
      <w:r>
        <w:rPr>
          <w:spacing w:val="-4"/>
        </w:rPr>
        <w:t xml:space="preserve"> </w:t>
      </w:r>
      <w:r>
        <w:t>registration</w:t>
      </w:r>
      <w:r>
        <w:rPr>
          <w:spacing w:val="-3"/>
        </w:rPr>
        <w:t xml:space="preserve"> </w:t>
      </w:r>
      <w:r>
        <w:t>of</w:t>
      </w:r>
      <w:r>
        <w:rPr>
          <w:spacing w:val="-4"/>
        </w:rPr>
        <w:t xml:space="preserve"> </w:t>
      </w:r>
      <w:r>
        <w:t>the</w:t>
      </w:r>
      <w:r>
        <w:rPr>
          <w:spacing w:val="-4"/>
        </w:rPr>
        <w:t xml:space="preserve"> </w:t>
      </w:r>
      <w:r>
        <w:t>medicinal</w:t>
      </w:r>
      <w:r>
        <w:rPr>
          <w:spacing w:val="-3"/>
        </w:rPr>
        <w:t xml:space="preserve"> </w:t>
      </w:r>
      <w:r>
        <w:t>product</w:t>
      </w:r>
      <w:r>
        <w:rPr>
          <w:spacing w:val="-3"/>
        </w:rPr>
        <w:t xml:space="preserve"> </w:t>
      </w:r>
      <w:r>
        <w:t>is</w:t>
      </w:r>
      <w:r>
        <w:rPr>
          <w:spacing w:val="-3"/>
        </w:rPr>
        <w:t xml:space="preserve"> </w:t>
      </w:r>
      <w:r>
        <w:t>important. It allows continued monitoring of the benefit-risk balance of the medicinal product.</w:t>
      </w:r>
    </w:p>
    <w:p w14:paraId="3DF7748A" w14:textId="77777777" w:rsidR="00196D12" w:rsidRDefault="00071840" w:rsidP="006B6C79">
      <w:pPr>
        <w:pStyle w:val="BodyText"/>
        <w:spacing w:before="2" w:line="276" w:lineRule="auto"/>
        <w:ind w:right="1588"/>
        <w:rPr>
          <w:spacing w:val="-2"/>
        </w:rPr>
      </w:pPr>
      <w:r>
        <w:t>Healthcare</w:t>
      </w:r>
      <w:r>
        <w:rPr>
          <w:spacing w:val="-5"/>
        </w:rPr>
        <w:t xml:space="preserve"> </w:t>
      </w:r>
      <w:r>
        <w:t>professionals</w:t>
      </w:r>
      <w:r>
        <w:rPr>
          <w:spacing w:val="-2"/>
        </w:rPr>
        <w:t xml:space="preserve"> </w:t>
      </w:r>
      <w:r>
        <w:t>are</w:t>
      </w:r>
      <w:r>
        <w:rPr>
          <w:spacing w:val="-5"/>
        </w:rPr>
        <w:t xml:space="preserve"> </w:t>
      </w:r>
      <w:r>
        <w:t>asked</w:t>
      </w:r>
      <w:r>
        <w:rPr>
          <w:spacing w:val="-4"/>
        </w:rPr>
        <w:t xml:space="preserve"> </w:t>
      </w:r>
      <w:r>
        <w:t>to</w:t>
      </w:r>
      <w:r>
        <w:rPr>
          <w:spacing w:val="-4"/>
        </w:rPr>
        <w:t xml:space="preserve"> </w:t>
      </w:r>
      <w:r>
        <w:t>report</w:t>
      </w:r>
      <w:r>
        <w:rPr>
          <w:spacing w:val="-4"/>
        </w:rPr>
        <w:t xml:space="preserve"> </w:t>
      </w:r>
      <w:r>
        <w:t>any</w:t>
      </w:r>
      <w:r>
        <w:rPr>
          <w:spacing w:val="-4"/>
        </w:rPr>
        <w:t xml:space="preserve"> </w:t>
      </w:r>
      <w:r>
        <w:t>suspected</w:t>
      </w:r>
      <w:r>
        <w:rPr>
          <w:spacing w:val="-4"/>
        </w:rPr>
        <w:t xml:space="preserve"> </w:t>
      </w:r>
      <w:r>
        <w:t>adverse</w:t>
      </w:r>
      <w:r>
        <w:rPr>
          <w:spacing w:val="-3"/>
        </w:rPr>
        <w:t xml:space="preserve"> </w:t>
      </w:r>
      <w:r>
        <w:t>reactions</w:t>
      </w:r>
      <w:r>
        <w:rPr>
          <w:spacing w:val="-4"/>
        </w:rPr>
        <w:t xml:space="preserve"> </w:t>
      </w:r>
      <w:r>
        <w:t xml:space="preserve">at </w:t>
      </w:r>
      <w:hyperlink r:id="rId10">
        <w:r>
          <w:rPr>
            <w:color w:val="0000FF"/>
            <w:spacing w:val="-2"/>
            <w:u w:val="single" w:color="0000FF"/>
          </w:rPr>
          <w:t>www.tga.gov.au/reporting-problems</w:t>
        </w:r>
        <w:r>
          <w:rPr>
            <w:spacing w:val="-2"/>
          </w:rPr>
          <w:t>.</w:t>
        </w:r>
      </w:hyperlink>
    </w:p>
    <w:p w14:paraId="02DD2521" w14:textId="77777777" w:rsidR="006B6C79" w:rsidRDefault="006B6C79" w:rsidP="006B6C79">
      <w:pPr>
        <w:pStyle w:val="BodyText"/>
        <w:spacing w:before="2" w:line="276" w:lineRule="auto"/>
        <w:ind w:right="1588"/>
        <w:rPr>
          <w:spacing w:val="-2"/>
        </w:rPr>
      </w:pPr>
    </w:p>
    <w:p w14:paraId="2DAB0866" w14:textId="77777777" w:rsidR="006B6C79" w:rsidRDefault="006B6C79" w:rsidP="006B6C79">
      <w:pPr>
        <w:pStyle w:val="BodyText"/>
        <w:spacing w:before="2" w:line="276" w:lineRule="auto"/>
        <w:ind w:right="1588"/>
      </w:pPr>
    </w:p>
    <w:p w14:paraId="3DF7748B" w14:textId="77777777" w:rsidR="00196D12" w:rsidRDefault="00196D12" w:rsidP="006B6C79">
      <w:pPr>
        <w:pStyle w:val="BodyText"/>
        <w:spacing w:before="20"/>
        <w:ind w:left="0"/>
        <w:rPr>
          <w:sz w:val="19"/>
        </w:rPr>
      </w:pPr>
    </w:p>
    <w:p w14:paraId="3DF7748C" w14:textId="77777777" w:rsidR="00196D12" w:rsidRDefault="00071840" w:rsidP="006B6C79">
      <w:pPr>
        <w:pStyle w:val="Heading2"/>
        <w:numPr>
          <w:ilvl w:val="1"/>
          <w:numId w:val="1"/>
        </w:numPr>
        <w:tabs>
          <w:tab w:val="left" w:pos="1355"/>
        </w:tabs>
        <w:ind w:left="1355" w:hanging="575"/>
      </w:pPr>
      <w:r>
        <w:rPr>
          <w:smallCaps/>
          <w:spacing w:val="-2"/>
        </w:rPr>
        <w:t>Overdose</w:t>
      </w:r>
    </w:p>
    <w:p w14:paraId="3DF7748D" w14:textId="77777777" w:rsidR="00196D12" w:rsidRDefault="00196D12" w:rsidP="006B6C79">
      <w:pPr>
        <w:pStyle w:val="BodyText"/>
        <w:spacing w:before="24"/>
        <w:ind w:left="0"/>
        <w:rPr>
          <w:b/>
          <w:sz w:val="19"/>
        </w:rPr>
      </w:pPr>
    </w:p>
    <w:p w14:paraId="3DF7748E" w14:textId="77777777" w:rsidR="00196D12" w:rsidRDefault="00071840" w:rsidP="006B6C79">
      <w:pPr>
        <w:pStyle w:val="BodyText"/>
        <w:spacing w:line="276" w:lineRule="auto"/>
      </w:pPr>
      <w:r>
        <w:t>There</w:t>
      </w:r>
      <w:r>
        <w:rPr>
          <w:spacing w:val="-4"/>
        </w:rPr>
        <w:t xml:space="preserve"> </w:t>
      </w:r>
      <w:r>
        <w:t>is</w:t>
      </w:r>
      <w:r>
        <w:rPr>
          <w:spacing w:val="-3"/>
        </w:rPr>
        <w:t xml:space="preserve"> </w:t>
      </w:r>
      <w:r>
        <w:t>no</w:t>
      </w:r>
      <w:r>
        <w:rPr>
          <w:spacing w:val="-3"/>
        </w:rPr>
        <w:t xml:space="preserve"> </w:t>
      </w:r>
      <w:r>
        <w:t>experience</w:t>
      </w:r>
      <w:r>
        <w:rPr>
          <w:spacing w:val="-4"/>
        </w:rPr>
        <w:t xml:space="preserve"> </w:t>
      </w:r>
      <w:r>
        <w:t>with</w:t>
      </w:r>
      <w:r>
        <w:rPr>
          <w:spacing w:val="-3"/>
        </w:rPr>
        <w:t xml:space="preserve"> </w:t>
      </w:r>
      <w:r>
        <w:t>doses</w:t>
      </w:r>
      <w:r>
        <w:rPr>
          <w:spacing w:val="-3"/>
        </w:rPr>
        <w:t xml:space="preserve"> </w:t>
      </w:r>
      <w:r>
        <w:t>higher</w:t>
      </w:r>
      <w:r>
        <w:rPr>
          <w:spacing w:val="-4"/>
        </w:rPr>
        <w:t xml:space="preserve"> </w:t>
      </w:r>
      <w:r>
        <w:t>than</w:t>
      </w:r>
      <w:r>
        <w:rPr>
          <w:spacing w:val="-3"/>
        </w:rPr>
        <w:t xml:space="preserve"> </w:t>
      </w:r>
      <w:r>
        <w:t>the</w:t>
      </w:r>
      <w:r>
        <w:rPr>
          <w:spacing w:val="-2"/>
        </w:rPr>
        <w:t xml:space="preserve"> </w:t>
      </w:r>
      <w:r>
        <w:t>recommended.</w:t>
      </w:r>
      <w:r>
        <w:rPr>
          <w:spacing w:val="-1"/>
        </w:rPr>
        <w:t xml:space="preserve"> </w:t>
      </w:r>
      <w:r>
        <w:t>In</w:t>
      </w:r>
      <w:r>
        <w:rPr>
          <w:spacing w:val="-3"/>
        </w:rPr>
        <w:t xml:space="preserve"> </w:t>
      </w:r>
      <w:r>
        <w:t>the</w:t>
      </w:r>
      <w:r>
        <w:rPr>
          <w:spacing w:val="-4"/>
        </w:rPr>
        <w:t xml:space="preserve"> </w:t>
      </w:r>
      <w:r>
        <w:t>event</w:t>
      </w:r>
      <w:r>
        <w:rPr>
          <w:spacing w:val="-3"/>
        </w:rPr>
        <w:t xml:space="preserve"> </w:t>
      </w:r>
      <w:r>
        <w:t>of</w:t>
      </w:r>
      <w:r>
        <w:rPr>
          <w:spacing w:val="-4"/>
        </w:rPr>
        <w:t xml:space="preserve"> </w:t>
      </w:r>
      <w:r>
        <w:t>an</w:t>
      </w:r>
      <w:r>
        <w:rPr>
          <w:spacing w:val="-3"/>
        </w:rPr>
        <w:t xml:space="preserve"> </w:t>
      </w:r>
      <w:r>
        <w:t>overdose, the patient should be monitored closely and treated symptomatically.</w:t>
      </w:r>
    </w:p>
    <w:p w14:paraId="3DF7748F" w14:textId="77777777" w:rsidR="00196D12" w:rsidRDefault="00071840" w:rsidP="006B6C79">
      <w:pPr>
        <w:pStyle w:val="BodyText"/>
        <w:spacing w:before="198"/>
      </w:pPr>
      <w:r>
        <w:t>No</w:t>
      </w:r>
      <w:r>
        <w:rPr>
          <w:spacing w:val="-4"/>
        </w:rPr>
        <w:t xml:space="preserve"> </w:t>
      </w:r>
      <w:r>
        <w:t>specific antidote</w:t>
      </w:r>
      <w:r>
        <w:rPr>
          <w:spacing w:val="-2"/>
        </w:rPr>
        <w:t xml:space="preserve"> </w:t>
      </w:r>
      <w:r>
        <w:t>exists,</w:t>
      </w:r>
      <w:r>
        <w:rPr>
          <w:spacing w:val="-1"/>
        </w:rPr>
        <w:t xml:space="preserve"> </w:t>
      </w:r>
      <w:r>
        <w:t>but</w:t>
      </w:r>
      <w:r>
        <w:rPr>
          <w:spacing w:val="-2"/>
        </w:rPr>
        <w:t xml:space="preserve"> </w:t>
      </w:r>
      <w:r>
        <w:t>depletion</w:t>
      </w:r>
      <w:r>
        <w:rPr>
          <w:spacing w:val="-1"/>
        </w:rPr>
        <w:t xml:space="preserve"> </w:t>
      </w:r>
      <w:r>
        <w:t>of</w:t>
      </w:r>
      <w:r>
        <w:rPr>
          <w:spacing w:val="-2"/>
        </w:rPr>
        <w:t xml:space="preserve"> </w:t>
      </w:r>
      <w:r>
        <w:t>IgG</w:t>
      </w:r>
      <w:r>
        <w:rPr>
          <w:spacing w:val="-2"/>
        </w:rPr>
        <w:t xml:space="preserve"> </w:t>
      </w:r>
      <w:r>
        <w:t>can</w:t>
      </w:r>
      <w:r>
        <w:rPr>
          <w:spacing w:val="-1"/>
        </w:rPr>
        <w:t xml:space="preserve"> </w:t>
      </w:r>
      <w:r>
        <w:t>be</w:t>
      </w:r>
      <w:r>
        <w:rPr>
          <w:spacing w:val="-3"/>
        </w:rPr>
        <w:t xml:space="preserve"> </w:t>
      </w:r>
      <w:r>
        <w:t>restored</w:t>
      </w:r>
      <w:r>
        <w:rPr>
          <w:spacing w:val="1"/>
        </w:rPr>
        <w:t xml:space="preserve"> </w:t>
      </w:r>
      <w:r>
        <w:t>by</w:t>
      </w:r>
      <w:r>
        <w:rPr>
          <w:spacing w:val="-1"/>
        </w:rPr>
        <w:t xml:space="preserve"> </w:t>
      </w:r>
      <w:r>
        <w:t>administration</w:t>
      </w:r>
      <w:r>
        <w:rPr>
          <w:spacing w:val="-1"/>
        </w:rPr>
        <w:t xml:space="preserve"> </w:t>
      </w:r>
      <w:r>
        <w:t xml:space="preserve">of </w:t>
      </w:r>
      <w:r>
        <w:rPr>
          <w:spacing w:val="-2"/>
        </w:rPr>
        <w:t>IVIg.</w:t>
      </w:r>
    </w:p>
    <w:p w14:paraId="3DF77490" w14:textId="77777777" w:rsidR="00196D12" w:rsidRDefault="00071840" w:rsidP="006B6C79">
      <w:pPr>
        <w:pStyle w:val="BodyText"/>
        <w:spacing w:before="242" w:line="276" w:lineRule="auto"/>
        <w:ind w:right="178"/>
      </w:pPr>
      <w:r>
        <w:t>For</w:t>
      </w:r>
      <w:r>
        <w:rPr>
          <w:spacing w:val="-4"/>
        </w:rPr>
        <w:t xml:space="preserve"> </w:t>
      </w:r>
      <w:r>
        <w:t>information</w:t>
      </w:r>
      <w:r>
        <w:rPr>
          <w:spacing w:val="-3"/>
        </w:rPr>
        <w:t xml:space="preserve"> </w:t>
      </w:r>
      <w:r>
        <w:t>on</w:t>
      </w:r>
      <w:r>
        <w:rPr>
          <w:spacing w:val="-3"/>
        </w:rPr>
        <w:t xml:space="preserve"> </w:t>
      </w:r>
      <w:r>
        <w:t>the</w:t>
      </w:r>
      <w:r>
        <w:rPr>
          <w:spacing w:val="-4"/>
        </w:rPr>
        <w:t xml:space="preserve"> </w:t>
      </w:r>
      <w:r>
        <w:t>management</w:t>
      </w:r>
      <w:r>
        <w:rPr>
          <w:spacing w:val="-3"/>
        </w:rPr>
        <w:t xml:space="preserve"> </w:t>
      </w:r>
      <w:r>
        <w:t>of</w:t>
      </w:r>
      <w:r>
        <w:rPr>
          <w:spacing w:val="-4"/>
        </w:rPr>
        <w:t xml:space="preserve"> </w:t>
      </w:r>
      <w:r>
        <w:t>overdose,</w:t>
      </w:r>
      <w:r>
        <w:rPr>
          <w:spacing w:val="-1"/>
        </w:rPr>
        <w:t xml:space="preserve"> </w:t>
      </w:r>
      <w:r>
        <w:t>contact</w:t>
      </w:r>
      <w:r>
        <w:rPr>
          <w:spacing w:val="-3"/>
        </w:rPr>
        <w:t xml:space="preserve"> </w:t>
      </w:r>
      <w:r>
        <w:t>the</w:t>
      </w:r>
      <w:r>
        <w:rPr>
          <w:spacing w:val="-4"/>
        </w:rPr>
        <w:t xml:space="preserve"> </w:t>
      </w:r>
      <w:r>
        <w:t>Poisons</w:t>
      </w:r>
      <w:r>
        <w:rPr>
          <w:spacing w:val="-3"/>
        </w:rPr>
        <w:t xml:space="preserve"> </w:t>
      </w:r>
      <w:r>
        <w:t>Information</w:t>
      </w:r>
      <w:r>
        <w:rPr>
          <w:spacing w:val="-3"/>
        </w:rPr>
        <w:t xml:space="preserve"> </w:t>
      </w:r>
      <w:r>
        <w:t>Centre</w:t>
      </w:r>
      <w:r>
        <w:rPr>
          <w:spacing w:val="-4"/>
        </w:rPr>
        <w:t xml:space="preserve"> </w:t>
      </w:r>
      <w:r>
        <w:t>on 13 11 26 (Australia).</w:t>
      </w:r>
    </w:p>
    <w:p w14:paraId="3DF77491" w14:textId="77777777" w:rsidR="00196D12" w:rsidRDefault="00196D12" w:rsidP="006B6C79">
      <w:pPr>
        <w:pStyle w:val="BodyText"/>
        <w:spacing w:before="207"/>
        <w:ind w:left="0"/>
      </w:pPr>
    </w:p>
    <w:p w14:paraId="3DF77492" w14:textId="77777777" w:rsidR="00196D12" w:rsidRDefault="00071840" w:rsidP="006B6C79">
      <w:pPr>
        <w:pStyle w:val="Heading1"/>
        <w:numPr>
          <w:ilvl w:val="0"/>
          <w:numId w:val="1"/>
        </w:numPr>
        <w:tabs>
          <w:tab w:val="left" w:pos="1212"/>
        </w:tabs>
        <w:ind w:hanging="432"/>
      </w:pPr>
      <w:r>
        <w:t>PHARMACOLOGICAL</w:t>
      </w:r>
      <w:r>
        <w:rPr>
          <w:spacing w:val="-15"/>
        </w:rPr>
        <w:t xml:space="preserve"> </w:t>
      </w:r>
      <w:r>
        <w:rPr>
          <w:spacing w:val="-2"/>
        </w:rPr>
        <w:t>PROPERTIES</w:t>
      </w:r>
    </w:p>
    <w:p w14:paraId="3DF77493" w14:textId="77777777" w:rsidR="00196D12" w:rsidRDefault="00071840" w:rsidP="006B6C79">
      <w:pPr>
        <w:pStyle w:val="Heading2"/>
        <w:numPr>
          <w:ilvl w:val="1"/>
          <w:numId w:val="1"/>
        </w:numPr>
        <w:tabs>
          <w:tab w:val="left" w:pos="1355"/>
        </w:tabs>
        <w:spacing w:before="287"/>
        <w:ind w:left="1355" w:hanging="575"/>
      </w:pPr>
      <w:bookmarkStart w:id="7" w:name="_bookmark5"/>
      <w:bookmarkEnd w:id="7"/>
      <w:r>
        <w:rPr>
          <w:smallCaps/>
          <w:spacing w:val="-2"/>
        </w:rPr>
        <w:t>Pharmacodynamic</w:t>
      </w:r>
      <w:r>
        <w:rPr>
          <w:smallCaps/>
          <w:spacing w:val="2"/>
        </w:rPr>
        <w:t xml:space="preserve"> </w:t>
      </w:r>
      <w:r>
        <w:rPr>
          <w:smallCaps/>
          <w:spacing w:val="-2"/>
        </w:rPr>
        <w:t>properties</w:t>
      </w:r>
    </w:p>
    <w:p w14:paraId="3DF77494" w14:textId="77777777" w:rsidR="00196D12" w:rsidRDefault="00196D12" w:rsidP="006B6C79">
      <w:pPr>
        <w:pStyle w:val="BodyText"/>
        <w:spacing w:before="22"/>
        <w:ind w:left="0"/>
        <w:rPr>
          <w:b/>
          <w:sz w:val="19"/>
        </w:rPr>
      </w:pPr>
    </w:p>
    <w:p w14:paraId="3DF77495" w14:textId="77777777" w:rsidR="00196D12" w:rsidRDefault="00071840" w:rsidP="006B6C79">
      <w:pPr>
        <w:ind w:left="780"/>
        <w:rPr>
          <w:b/>
          <w:sz w:val="24"/>
        </w:rPr>
      </w:pPr>
      <w:r>
        <w:rPr>
          <w:b/>
          <w:sz w:val="24"/>
        </w:rPr>
        <w:t>Mechanism</w:t>
      </w:r>
      <w:r>
        <w:rPr>
          <w:b/>
          <w:spacing w:val="-3"/>
          <w:sz w:val="24"/>
        </w:rPr>
        <w:t xml:space="preserve"> </w:t>
      </w:r>
      <w:r>
        <w:rPr>
          <w:b/>
          <w:sz w:val="24"/>
        </w:rPr>
        <w:t>of</w:t>
      </w:r>
      <w:r>
        <w:rPr>
          <w:b/>
          <w:spacing w:val="-2"/>
          <w:sz w:val="24"/>
        </w:rPr>
        <w:t xml:space="preserve"> action</w:t>
      </w:r>
    </w:p>
    <w:p w14:paraId="107B44F4" w14:textId="77777777" w:rsidR="006B6C79" w:rsidRDefault="00071840" w:rsidP="006B6C79">
      <w:pPr>
        <w:pStyle w:val="BodyText"/>
        <w:spacing w:before="163" w:line="276" w:lineRule="auto"/>
        <w:ind w:right="172"/>
      </w:pPr>
      <w:r>
        <w:t>Imlifidase is a cysteine protease derived from the immunoglobulin G (IgG)-degrading enzyme</w:t>
      </w:r>
      <w:r>
        <w:rPr>
          <w:spacing w:val="-4"/>
        </w:rPr>
        <w:t xml:space="preserve"> </w:t>
      </w:r>
      <w:r>
        <w:t>of</w:t>
      </w:r>
      <w:r>
        <w:rPr>
          <w:spacing w:val="-4"/>
        </w:rPr>
        <w:t xml:space="preserve"> </w:t>
      </w:r>
      <w:r>
        <w:rPr>
          <w:i/>
        </w:rPr>
        <w:t>Streptococcus</w:t>
      </w:r>
      <w:r>
        <w:rPr>
          <w:i/>
          <w:spacing w:val="-2"/>
        </w:rPr>
        <w:t xml:space="preserve"> </w:t>
      </w:r>
      <w:r>
        <w:rPr>
          <w:i/>
        </w:rPr>
        <w:t>pyogenes</w:t>
      </w:r>
      <w:r>
        <w:rPr>
          <w:i/>
          <w:spacing w:val="-3"/>
        </w:rPr>
        <w:t xml:space="preserve"> </w:t>
      </w:r>
      <w:r>
        <w:t>that</w:t>
      </w:r>
      <w:r>
        <w:rPr>
          <w:spacing w:val="-3"/>
        </w:rPr>
        <w:t xml:space="preserve"> </w:t>
      </w:r>
      <w:r>
        <w:t>cleaves</w:t>
      </w:r>
      <w:r>
        <w:rPr>
          <w:spacing w:val="-3"/>
        </w:rPr>
        <w:t xml:space="preserve"> </w:t>
      </w:r>
      <w:r>
        <w:t>the</w:t>
      </w:r>
      <w:r>
        <w:rPr>
          <w:spacing w:val="-4"/>
        </w:rPr>
        <w:t xml:space="preserve"> </w:t>
      </w:r>
      <w:r>
        <w:t>heavy</w:t>
      </w:r>
      <w:r>
        <w:rPr>
          <w:spacing w:val="-2"/>
        </w:rPr>
        <w:t xml:space="preserve"> </w:t>
      </w:r>
      <w:r>
        <w:t>chains</w:t>
      </w:r>
      <w:r>
        <w:rPr>
          <w:spacing w:val="-3"/>
        </w:rPr>
        <w:t xml:space="preserve"> </w:t>
      </w:r>
      <w:r>
        <w:t>of</w:t>
      </w:r>
      <w:r>
        <w:rPr>
          <w:spacing w:val="-4"/>
        </w:rPr>
        <w:t xml:space="preserve"> </w:t>
      </w:r>
      <w:r>
        <w:t>all</w:t>
      </w:r>
      <w:r>
        <w:rPr>
          <w:spacing w:val="-3"/>
        </w:rPr>
        <w:t xml:space="preserve"> </w:t>
      </w:r>
      <w:r>
        <w:t>human</w:t>
      </w:r>
      <w:r>
        <w:rPr>
          <w:spacing w:val="-3"/>
        </w:rPr>
        <w:t xml:space="preserve"> </w:t>
      </w:r>
      <w:r>
        <w:t>IgG</w:t>
      </w:r>
      <w:r>
        <w:rPr>
          <w:spacing w:val="-4"/>
        </w:rPr>
        <w:t xml:space="preserve"> </w:t>
      </w:r>
      <w:r>
        <w:t>subclasses and IgG-type of B-cell receptor (BCR) but no other immunoglobulins. The cleavage of IgG leads to elimination of Fc-dependent effector functions, including CDC and antibody- dependent cell mediated cytotoxicity (ADCC). By cleaving all IgG, imlifidase reduces the level of DSA, thus enabling transplantation.</w:t>
      </w:r>
    </w:p>
    <w:p w14:paraId="3DF77498" w14:textId="2510CC53" w:rsidR="00196D12" w:rsidRPr="006B6C79" w:rsidRDefault="00071840" w:rsidP="006B6C79">
      <w:pPr>
        <w:pStyle w:val="BodyText"/>
        <w:spacing w:before="163" w:line="276" w:lineRule="auto"/>
        <w:ind w:right="172"/>
        <w:rPr>
          <w:b/>
          <w:bCs/>
        </w:rPr>
      </w:pPr>
      <w:r w:rsidRPr="006B6C79">
        <w:rPr>
          <w:b/>
          <w:bCs/>
        </w:rPr>
        <w:t>Pharmacodynamic</w:t>
      </w:r>
      <w:r w:rsidRPr="006B6C79">
        <w:rPr>
          <w:b/>
          <w:bCs/>
          <w:spacing w:val="-5"/>
        </w:rPr>
        <w:t xml:space="preserve"> </w:t>
      </w:r>
      <w:r w:rsidRPr="006B6C79">
        <w:rPr>
          <w:b/>
          <w:bCs/>
          <w:spacing w:val="-2"/>
        </w:rPr>
        <w:t>effects</w:t>
      </w:r>
    </w:p>
    <w:p w14:paraId="3DF77499" w14:textId="77777777" w:rsidR="00196D12" w:rsidRDefault="00071840" w:rsidP="006B6C79">
      <w:pPr>
        <w:pStyle w:val="BodyText"/>
        <w:spacing w:before="161" w:line="276" w:lineRule="auto"/>
        <w:ind w:right="178"/>
      </w:pPr>
      <w:r>
        <w:t>Clinical studies have demonstrated that IgG was cleaved within a few hours after administration</w:t>
      </w:r>
      <w:r>
        <w:rPr>
          <w:spacing w:val="-3"/>
        </w:rPr>
        <w:t xml:space="preserve"> </w:t>
      </w:r>
      <w:r>
        <w:t>of</w:t>
      </w:r>
      <w:r>
        <w:rPr>
          <w:spacing w:val="-4"/>
        </w:rPr>
        <w:t xml:space="preserve"> </w:t>
      </w:r>
      <w:r>
        <w:t>imlifidase</w:t>
      </w:r>
      <w:r>
        <w:rPr>
          <w:spacing w:val="-4"/>
        </w:rPr>
        <w:t xml:space="preserve"> </w:t>
      </w:r>
      <w:r>
        <w:t>0.25</w:t>
      </w:r>
      <w:r>
        <w:rPr>
          <w:spacing w:val="-3"/>
        </w:rPr>
        <w:t xml:space="preserve"> </w:t>
      </w:r>
      <w:r>
        <w:t>mg/kg.</w:t>
      </w:r>
      <w:r>
        <w:rPr>
          <w:spacing w:val="-3"/>
        </w:rPr>
        <w:t xml:space="preserve"> </w:t>
      </w:r>
      <w:r>
        <w:t>No</w:t>
      </w:r>
      <w:r>
        <w:rPr>
          <w:spacing w:val="-3"/>
        </w:rPr>
        <w:t xml:space="preserve"> </w:t>
      </w:r>
      <w:r>
        <w:t>early</w:t>
      </w:r>
      <w:r>
        <w:rPr>
          <w:spacing w:val="-3"/>
        </w:rPr>
        <w:t xml:space="preserve"> </w:t>
      </w:r>
      <w:r>
        <w:t>increase</w:t>
      </w:r>
      <w:r>
        <w:rPr>
          <w:spacing w:val="-4"/>
        </w:rPr>
        <w:t xml:space="preserve"> </w:t>
      </w:r>
      <w:r>
        <w:t>in</w:t>
      </w:r>
      <w:r>
        <w:rPr>
          <w:spacing w:val="-3"/>
        </w:rPr>
        <w:t xml:space="preserve"> </w:t>
      </w:r>
      <w:r>
        <w:t>plasma</w:t>
      </w:r>
      <w:r>
        <w:rPr>
          <w:spacing w:val="-2"/>
        </w:rPr>
        <w:t xml:space="preserve"> </w:t>
      </w:r>
      <w:r>
        <w:t>IgG</w:t>
      </w:r>
      <w:r>
        <w:rPr>
          <w:spacing w:val="-4"/>
        </w:rPr>
        <w:t xml:space="preserve"> </w:t>
      </w:r>
      <w:r>
        <w:t>due</w:t>
      </w:r>
      <w:r>
        <w:rPr>
          <w:spacing w:val="-4"/>
        </w:rPr>
        <w:t xml:space="preserve"> </w:t>
      </w:r>
      <w:r>
        <w:t>to</w:t>
      </w:r>
      <w:r>
        <w:rPr>
          <w:spacing w:val="-3"/>
        </w:rPr>
        <w:t xml:space="preserve"> </w:t>
      </w:r>
      <w:r>
        <w:t>reflux</w:t>
      </w:r>
      <w:r>
        <w:rPr>
          <w:spacing w:val="-3"/>
        </w:rPr>
        <w:t xml:space="preserve"> </w:t>
      </w:r>
      <w:r>
        <w:t>of uncleaved IgG from the extravascular compartment has been observed, indicating that imlifidase cleaves not only the plasma IgG but the entire IgG pool, including the extravascular IgG. The return of endogenous IgG starts 1-2 weeks after imlifidase administration and continues over the next weeks.</w:t>
      </w:r>
    </w:p>
    <w:p w14:paraId="3DF7749A" w14:textId="77777777" w:rsidR="00196D12" w:rsidRDefault="00071840" w:rsidP="006B6C79">
      <w:pPr>
        <w:pStyle w:val="BodyText"/>
        <w:spacing w:before="201" w:line="276" w:lineRule="auto"/>
      </w:pPr>
      <w:r>
        <w:t>It should be noted that turbidimetry/nephelometry methods, commonly used at hospitals for total</w:t>
      </w:r>
      <w:r>
        <w:rPr>
          <w:spacing w:val="-4"/>
        </w:rPr>
        <w:t xml:space="preserve"> </w:t>
      </w:r>
      <w:r>
        <w:t>IgG</w:t>
      </w:r>
      <w:r>
        <w:rPr>
          <w:spacing w:val="-5"/>
        </w:rPr>
        <w:t xml:space="preserve"> </w:t>
      </w:r>
      <w:r>
        <w:t>measurements,</w:t>
      </w:r>
      <w:r>
        <w:rPr>
          <w:spacing w:val="-4"/>
        </w:rPr>
        <w:t xml:space="preserve"> </w:t>
      </w:r>
      <w:r>
        <w:t>do</w:t>
      </w:r>
      <w:r>
        <w:rPr>
          <w:spacing w:val="-4"/>
        </w:rPr>
        <w:t xml:space="preserve"> </w:t>
      </w:r>
      <w:r>
        <w:t>not</w:t>
      </w:r>
      <w:r>
        <w:rPr>
          <w:spacing w:val="-4"/>
        </w:rPr>
        <w:t xml:space="preserve"> </w:t>
      </w:r>
      <w:r>
        <w:t>discriminate</w:t>
      </w:r>
      <w:r>
        <w:rPr>
          <w:spacing w:val="-5"/>
        </w:rPr>
        <w:t xml:space="preserve"> </w:t>
      </w:r>
      <w:r>
        <w:t>between</w:t>
      </w:r>
      <w:r>
        <w:rPr>
          <w:spacing w:val="-4"/>
        </w:rPr>
        <w:t xml:space="preserve"> </w:t>
      </w:r>
      <w:r>
        <w:t>different</w:t>
      </w:r>
      <w:r>
        <w:rPr>
          <w:spacing w:val="-2"/>
        </w:rPr>
        <w:t xml:space="preserve"> </w:t>
      </w:r>
      <w:r>
        <w:t>IgG</w:t>
      </w:r>
      <w:r>
        <w:rPr>
          <w:spacing w:val="-5"/>
        </w:rPr>
        <w:t xml:space="preserve"> </w:t>
      </w:r>
      <w:r>
        <w:t>fragments</w:t>
      </w:r>
      <w:r>
        <w:rPr>
          <w:spacing w:val="-4"/>
        </w:rPr>
        <w:t xml:space="preserve"> </w:t>
      </w:r>
      <w:r>
        <w:t>generated</w:t>
      </w:r>
      <w:r>
        <w:rPr>
          <w:spacing w:val="-2"/>
        </w:rPr>
        <w:t xml:space="preserve"> </w:t>
      </w:r>
      <w:r>
        <w:t>after imlifidase treatment, and can therefore not be used to evaluate treatment effect.</w:t>
      </w:r>
    </w:p>
    <w:p w14:paraId="3DF7749B" w14:textId="77777777" w:rsidR="00196D12" w:rsidRDefault="00071840" w:rsidP="006B6C79">
      <w:pPr>
        <w:pStyle w:val="Heading2"/>
        <w:spacing w:before="200"/>
      </w:pPr>
      <w:bookmarkStart w:id="8" w:name="_bookmark6"/>
      <w:bookmarkEnd w:id="8"/>
      <w:r>
        <w:t>Clinical</w:t>
      </w:r>
      <w:r>
        <w:rPr>
          <w:spacing w:val="-2"/>
        </w:rPr>
        <w:t xml:space="preserve"> trials</w:t>
      </w:r>
    </w:p>
    <w:p w14:paraId="3DF7749C" w14:textId="77777777" w:rsidR="00196D12" w:rsidRDefault="00071840" w:rsidP="006B6C79">
      <w:pPr>
        <w:pStyle w:val="BodyText"/>
        <w:spacing w:before="161"/>
      </w:pPr>
      <w:r>
        <w:rPr>
          <w:u w:val="single"/>
        </w:rPr>
        <w:t>Clinical</w:t>
      </w:r>
      <w:r>
        <w:rPr>
          <w:spacing w:val="-3"/>
          <w:u w:val="single"/>
        </w:rPr>
        <w:t xml:space="preserve"> </w:t>
      </w:r>
      <w:r>
        <w:rPr>
          <w:u w:val="single"/>
        </w:rPr>
        <w:t>efficacy</w:t>
      </w:r>
      <w:r>
        <w:rPr>
          <w:spacing w:val="-2"/>
          <w:u w:val="single"/>
        </w:rPr>
        <w:t xml:space="preserve"> </w:t>
      </w:r>
      <w:r>
        <w:rPr>
          <w:u w:val="single"/>
        </w:rPr>
        <w:t>and</w:t>
      </w:r>
      <w:r>
        <w:rPr>
          <w:spacing w:val="-2"/>
          <w:u w:val="single"/>
        </w:rPr>
        <w:t xml:space="preserve"> safety</w:t>
      </w:r>
    </w:p>
    <w:p w14:paraId="3DF7749D" w14:textId="77777777" w:rsidR="00196D12" w:rsidRDefault="00071840" w:rsidP="006B6C79">
      <w:pPr>
        <w:pStyle w:val="BodyText"/>
        <w:spacing w:before="242" w:line="276" w:lineRule="auto"/>
        <w:ind w:right="49"/>
      </w:pPr>
      <w:r>
        <w:t>Three open-label, single-arm, 6-months, clinical studies evaluated the dosing regimen, efficacy,</w:t>
      </w:r>
      <w:r>
        <w:rPr>
          <w:spacing w:val="-3"/>
        </w:rPr>
        <w:t xml:space="preserve"> </w:t>
      </w:r>
      <w:r>
        <w:t>and</w:t>
      </w:r>
      <w:r>
        <w:rPr>
          <w:spacing w:val="-4"/>
        </w:rPr>
        <w:t xml:space="preserve"> </w:t>
      </w:r>
      <w:r>
        <w:t>safety</w:t>
      </w:r>
      <w:r>
        <w:rPr>
          <w:spacing w:val="-3"/>
        </w:rPr>
        <w:t xml:space="preserve"> </w:t>
      </w:r>
      <w:r>
        <w:t>of</w:t>
      </w:r>
      <w:r>
        <w:rPr>
          <w:spacing w:val="-4"/>
        </w:rPr>
        <w:t xml:space="preserve"> </w:t>
      </w:r>
      <w:r>
        <w:t>imlifidase</w:t>
      </w:r>
      <w:r>
        <w:rPr>
          <w:spacing w:val="-4"/>
        </w:rPr>
        <w:t xml:space="preserve"> </w:t>
      </w:r>
      <w:r>
        <w:t>as</w:t>
      </w:r>
      <w:r>
        <w:rPr>
          <w:spacing w:val="-3"/>
        </w:rPr>
        <w:t xml:space="preserve"> </w:t>
      </w:r>
      <w:r>
        <w:t>pre-transplant</w:t>
      </w:r>
      <w:r>
        <w:rPr>
          <w:spacing w:val="-2"/>
        </w:rPr>
        <w:t xml:space="preserve"> </w:t>
      </w:r>
      <w:r>
        <w:t>treatment</w:t>
      </w:r>
      <w:r>
        <w:rPr>
          <w:spacing w:val="-3"/>
        </w:rPr>
        <w:t xml:space="preserve"> </w:t>
      </w:r>
      <w:r>
        <w:t>to</w:t>
      </w:r>
      <w:r>
        <w:rPr>
          <w:spacing w:val="-4"/>
        </w:rPr>
        <w:t xml:space="preserve"> </w:t>
      </w:r>
      <w:r>
        <w:t>reduce</w:t>
      </w:r>
      <w:r>
        <w:rPr>
          <w:spacing w:val="-4"/>
        </w:rPr>
        <w:t xml:space="preserve"> </w:t>
      </w:r>
      <w:r>
        <w:t>donor-specific</w:t>
      </w:r>
      <w:r>
        <w:rPr>
          <w:spacing w:val="-3"/>
        </w:rPr>
        <w:t xml:space="preserve"> </w:t>
      </w:r>
      <w:r>
        <w:t>IgG</w:t>
      </w:r>
      <w:r>
        <w:rPr>
          <w:spacing w:val="-4"/>
        </w:rPr>
        <w:t xml:space="preserve"> </w:t>
      </w:r>
      <w:r>
        <w:t>and enable highly sensitised transplant candidates to be eligible for kidney transplantation.</w:t>
      </w:r>
    </w:p>
    <w:p w14:paraId="3DF7749E" w14:textId="77777777" w:rsidR="00196D12" w:rsidRDefault="00071840" w:rsidP="006B6C79">
      <w:pPr>
        <w:pStyle w:val="BodyText"/>
        <w:spacing w:before="1" w:line="276" w:lineRule="auto"/>
        <w:ind w:right="152"/>
      </w:pPr>
      <w:r>
        <w:t>46 patients between 20 and 73 years of age were transplanted, all diagnosed with end-stage renal disease (ESRD) and on dialysis, 21 (46%) women and 25 (54%) men. 39 (85%) were from</w:t>
      </w:r>
      <w:r>
        <w:rPr>
          <w:spacing w:val="-3"/>
        </w:rPr>
        <w:t xml:space="preserve"> </w:t>
      </w:r>
      <w:r>
        <w:t>deceased</w:t>
      </w:r>
      <w:r>
        <w:rPr>
          <w:spacing w:val="-3"/>
        </w:rPr>
        <w:t xml:space="preserve"> </w:t>
      </w:r>
      <w:r>
        <w:t>donors</w:t>
      </w:r>
      <w:r>
        <w:rPr>
          <w:spacing w:val="-3"/>
        </w:rPr>
        <w:t xml:space="preserve"> </w:t>
      </w:r>
      <w:r>
        <w:t>and</w:t>
      </w:r>
      <w:r>
        <w:rPr>
          <w:spacing w:val="-3"/>
        </w:rPr>
        <w:t xml:space="preserve"> </w:t>
      </w:r>
      <w:r>
        <w:t>7</w:t>
      </w:r>
      <w:r>
        <w:rPr>
          <w:spacing w:val="-3"/>
        </w:rPr>
        <w:t xml:space="preserve"> </w:t>
      </w:r>
      <w:r>
        <w:t>(15%)</w:t>
      </w:r>
      <w:r>
        <w:rPr>
          <w:spacing w:val="-4"/>
        </w:rPr>
        <w:t xml:space="preserve"> </w:t>
      </w:r>
      <w:r>
        <w:t>from</w:t>
      </w:r>
      <w:r>
        <w:rPr>
          <w:spacing w:val="-3"/>
        </w:rPr>
        <w:t xml:space="preserve"> </w:t>
      </w:r>
      <w:r>
        <w:t>living</w:t>
      </w:r>
      <w:r>
        <w:rPr>
          <w:spacing w:val="-3"/>
        </w:rPr>
        <w:t xml:space="preserve"> </w:t>
      </w:r>
      <w:r>
        <w:t>donors.</w:t>
      </w:r>
      <w:r>
        <w:rPr>
          <w:spacing w:val="-3"/>
        </w:rPr>
        <w:t xml:space="preserve"> </w:t>
      </w:r>
      <w:r>
        <w:t>All</w:t>
      </w:r>
      <w:r>
        <w:rPr>
          <w:spacing w:val="-3"/>
        </w:rPr>
        <w:t xml:space="preserve"> </w:t>
      </w:r>
      <w:r>
        <w:t>patients</w:t>
      </w:r>
      <w:r>
        <w:rPr>
          <w:spacing w:val="-3"/>
        </w:rPr>
        <w:t xml:space="preserve"> </w:t>
      </w:r>
      <w:r>
        <w:t>were</w:t>
      </w:r>
      <w:r>
        <w:rPr>
          <w:spacing w:val="-4"/>
        </w:rPr>
        <w:t xml:space="preserve"> </w:t>
      </w:r>
      <w:r>
        <w:t>sensitised,</w:t>
      </w:r>
      <w:r>
        <w:rPr>
          <w:spacing w:val="-3"/>
        </w:rPr>
        <w:t xml:space="preserve"> </w:t>
      </w:r>
      <w:r>
        <w:t>41</w:t>
      </w:r>
      <w:r>
        <w:rPr>
          <w:spacing w:val="-3"/>
        </w:rPr>
        <w:t xml:space="preserve"> </w:t>
      </w:r>
      <w:r>
        <w:t>(89%) were</w:t>
      </w:r>
      <w:r>
        <w:rPr>
          <w:spacing w:val="-4"/>
        </w:rPr>
        <w:t xml:space="preserve"> </w:t>
      </w:r>
      <w:r>
        <w:t>highly</w:t>
      </w:r>
      <w:r>
        <w:rPr>
          <w:spacing w:val="-3"/>
        </w:rPr>
        <w:t xml:space="preserve"> </w:t>
      </w:r>
      <w:r>
        <w:t>sensitised</w:t>
      </w:r>
      <w:r>
        <w:rPr>
          <w:spacing w:val="-3"/>
        </w:rPr>
        <w:t xml:space="preserve"> </w:t>
      </w:r>
      <w:r>
        <w:t>(calculated</w:t>
      </w:r>
      <w:r>
        <w:rPr>
          <w:spacing w:val="-3"/>
        </w:rPr>
        <w:t xml:space="preserve"> </w:t>
      </w:r>
      <w:r>
        <w:t>panel</w:t>
      </w:r>
      <w:r>
        <w:rPr>
          <w:spacing w:val="-3"/>
        </w:rPr>
        <w:t xml:space="preserve"> </w:t>
      </w:r>
      <w:r>
        <w:t>reactive</w:t>
      </w:r>
      <w:r>
        <w:rPr>
          <w:spacing w:val="-4"/>
        </w:rPr>
        <w:t xml:space="preserve"> </w:t>
      </w:r>
      <w:r>
        <w:t>antibody</w:t>
      </w:r>
      <w:r>
        <w:rPr>
          <w:spacing w:val="-3"/>
        </w:rPr>
        <w:t xml:space="preserve"> </w:t>
      </w:r>
      <w:r>
        <w:t>(cPRA)</w:t>
      </w:r>
      <w:r>
        <w:rPr>
          <w:spacing w:val="-4"/>
        </w:rPr>
        <w:t xml:space="preserve"> </w:t>
      </w:r>
      <w:r>
        <w:t>≥80%),</w:t>
      </w:r>
      <w:r>
        <w:rPr>
          <w:spacing w:val="-1"/>
        </w:rPr>
        <w:t xml:space="preserve"> </w:t>
      </w:r>
      <w:r>
        <w:t>33</w:t>
      </w:r>
      <w:r>
        <w:rPr>
          <w:spacing w:val="-3"/>
        </w:rPr>
        <w:t xml:space="preserve"> </w:t>
      </w:r>
      <w:r>
        <w:t>(72%)</w:t>
      </w:r>
      <w:r>
        <w:rPr>
          <w:spacing w:val="-4"/>
        </w:rPr>
        <w:t xml:space="preserve"> </w:t>
      </w:r>
      <w:r>
        <w:t>of</w:t>
      </w:r>
      <w:r>
        <w:rPr>
          <w:spacing w:val="-4"/>
        </w:rPr>
        <w:t xml:space="preserve"> </w:t>
      </w:r>
      <w:r>
        <w:t xml:space="preserve">whom had a cPRA ≥95%. All patients that were crossmatch-positive before treatment with </w:t>
      </w:r>
      <w:r>
        <w:lastRenderedPageBreak/>
        <w:t>imlifidase were converted to negative within 24 hours. PKPD modelling showed that at</w:t>
      </w:r>
    </w:p>
    <w:p w14:paraId="3DF7749F" w14:textId="77777777" w:rsidR="00196D12" w:rsidRDefault="00071840" w:rsidP="006B6C79">
      <w:pPr>
        <w:pStyle w:val="BodyText"/>
        <w:spacing w:line="276" w:lineRule="auto"/>
      </w:pPr>
      <w:r>
        <w:t>2 hours after administration of 0.25 mg/kg imlifidase, a crossmatch test is likely to become negative in 96% of the patients, and after 6 hours at least 99.5% of the patients are likely to become crossmatch test negative. All 46 patients were alive at 6 months with a kidney graft survival</w:t>
      </w:r>
      <w:r>
        <w:rPr>
          <w:spacing w:val="-4"/>
        </w:rPr>
        <w:t xml:space="preserve"> </w:t>
      </w:r>
      <w:r>
        <w:t>of</w:t>
      </w:r>
      <w:r>
        <w:rPr>
          <w:spacing w:val="-4"/>
        </w:rPr>
        <w:t xml:space="preserve"> </w:t>
      </w:r>
      <w:r>
        <w:t>93%.</w:t>
      </w:r>
      <w:r>
        <w:rPr>
          <w:spacing w:val="-4"/>
        </w:rPr>
        <w:t xml:space="preserve"> </w:t>
      </w:r>
      <w:r>
        <w:t>Kidney</w:t>
      </w:r>
      <w:r>
        <w:rPr>
          <w:spacing w:val="-2"/>
        </w:rPr>
        <w:t xml:space="preserve"> </w:t>
      </w:r>
      <w:r>
        <w:t>function</w:t>
      </w:r>
      <w:r>
        <w:rPr>
          <w:spacing w:val="-4"/>
        </w:rPr>
        <w:t xml:space="preserve"> </w:t>
      </w:r>
      <w:r>
        <w:t>was</w:t>
      </w:r>
      <w:r>
        <w:rPr>
          <w:spacing w:val="-4"/>
        </w:rPr>
        <w:t xml:space="preserve"> </w:t>
      </w:r>
      <w:r>
        <w:t>restored</w:t>
      </w:r>
      <w:r>
        <w:rPr>
          <w:spacing w:val="-4"/>
        </w:rPr>
        <w:t xml:space="preserve"> </w:t>
      </w:r>
      <w:r>
        <w:t>to</w:t>
      </w:r>
      <w:r>
        <w:rPr>
          <w:spacing w:val="-4"/>
        </w:rPr>
        <w:t xml:space="preserve"> </w:t>
      </w:r>
      <w:r>
        <w:t>the</w:t>
      </w:r>
      <w:r>
        <w:rPr>
          <w:spacing w:val="-4"/>
        </w:rPr>
        <w:t xml:space="preserve"> </w:t>
      </w:r>
      <w:r>
        <w:t>expected</w:t>
      </w:r>
      <w:r>
        <w:rPr>
          <w:spacing w:val="-4"/>
        </w:rPr>
        <w:t xml:space="preserve"> </w:t>
      </w:r>
      <w:r>
        <w:t>range</w:t>
      </w:r>
      <w:r>
        <w:rPr>
          <w:spacing w:val="-4"/>
        </w:rPr>
        <w:t xml:space="preserve"> </w:t>
      </w:r>
      <w:r>
        <w:t>for</w:t>
      </w:r>
      <w:r>
        <w:rPr>
          <w:spacing w:val="-4"/>
        </w:rPr>
        <w:t xml:space="preserve"> </w:t>
      </w:r>
      <w:r>
        <w:t>kidney-transplanted patients with 90% of the patients having an estimated glomerular filtration rate (eGFR) of</w:t>
      </w:r>
    </w:p>
    <w:p w14:paraId="3DF774A0" w14:textId="77777777" w:rsidR="00196D12" w:rsidRDefault="00071840" w:rsidP="006B6C79">
      <w:pPr>
        <w:pStyle w:val="BodyText"/>
        <w:spacing w:line="276" w:lineRule="exact"/>
      </w:pPr>
      <w:r>
        <w:t>&gt;30</w:t>
      </w:r>
      <w:r>
        <w:rPr>
          <w:spacing w:val="-1"/>
        </w:rPr>
        <w:t xml:space="preserve"> </w:t>
      </w:r>
      <w:r>
        <w:t>mL/min/1.73 m</w:t>
      </w:r>
      <w:r>
        <w:rPr>
          <w:vertAlign w:val="superscript"/>
        </w:rPr>
        <w:t>2</w:t>
      </w:r>
      <w:r>
        <w:t xml:space="preserve"> at 6</w:t>
      </w:r>
      <w:r>
        <w:rPr>
          <w:spacing w:val="-4"/>
        </w:rPr>
        <w:t xml:space="preserve"> </w:t>
      </w:r>
      <w:r>
        <w:rPr>
          <w:spacing w:val="-2"/>
        </w:rPr>
        <w:t>months.</w:t>
      </w:r>
    </w:p>
    <w:p w14:paraId="3DF774A1" w14:textId="77777777" w:rsidR="00196D12" w:rsidRDefault="00071840" w:rsidP="006B6C79">
      <w:pPr>
        <w:pStyle w:val="BodyText"/>
        <w:spacing w:before="241" w:line="276" w:lineRule="auto"/>
        <w:ind w:right="178"/>
      </w:pPr>
      <w:r>
        <w:t>Study 03 evaluated safety and efficacy of imlifidase at different dosing regimens before kidney</w:t>
      </w:r>
      <w:r>
        <w:rPr>
          <w:spacing w:val="-3"/>
        </w:rPr>
        <w:t xml:space="preserve"> </w:t>
      </w:r>
      <w:r>
        <w:t>transplantation</w:t>
      </w:r>
      <w:r>
        <w:rPr>
          <w:spacing w:val="-3"/>
        </w:rPr>
        <w:t xml:space="preserve"> </w:t>
      </w:r>
      <w:r>
        <w:t>in</w:t>
      </w:r>
      <w:r>
        <w:rPr>
          <w:spacing w:val="-3"/>
        </w:rPr>
        <w:t xml:space="preserve"> </w:t>
      </w:r>
      <w:r>
        <w:t>patients</w:t>
      </w:r>
      <w:r>
        <w:rPr>
          <w:spacing w:val="-3"/>
        </w:rPr>
        <w:t xml:space="preserve"> </w:t>
      </w:r>
      <w:r>
        <w:t>with</w:t>
      </w:r>
      <w:r>
        <w:rPr>
          <w:spacing w:val="-3"/>
        </w:rPr>
        <w:t xml:space="preserve"> </w:t>
      </w:r>
      <w:r>
        <w:t>ESRD.</w:t>
      </w:r>
      <w:r>
        <w:rPr>
          <w:spacing w:val="-3"/>
        </w:rPr>
        <w:t xml:space="preserve"> </w:t>
      </w:r>
      <w:r>
        <w:t>Ten</w:t>
      </w:r>
      <w:r>
        <w:rPr>
          <w:spacing w:val="-3"/>
        </w:rPr>
        <w:t xml:space="preserve"> </w:t>
      </w:r>
      <w:r>
        <w:t>patients</w:t>
      </w:r>
      <w:r>
        <w:rPr>
          <w:spacing w:val="-3"/>
        </w:rPr>
        <w:t xml:space="preserve"> </w:t>
      </w:r>
      <w:r>
        <w:t>were</w:t>
      </w:r>
      <w:r>
        <w:rPr>
          <w:spacing w:val="-4"/>
        </w:rPr>
        <w:t xml:space="preserve"> </w:t>
      </w:r>
      <w:r>
        <w:t>treated</w:t>
      </w:r>
      <w:r>
        <w:rPr>
          <w:spacing w:val="-1"/>
        </w:rPr>
        <w:t xml:space="preserve"> </w:t>
      </w:r>
      <w:r>
        <w:t>with</w:t>
      </w:r>
      <w:r>
        <w:rPr>
          <w:spacing w:val="-3"/>
        </w:rPr>
        <w:t xml:space="preserve"> </w:t>
      </w:r>
      <w:r>
        <w:t>a</w:t>
      </w:r>
      <w:r>
        <w:rPr>
          <w:spacing w:val="-4"/>
        </w:rPr>
        <w:t xml:space="preserve"> </w:t>
      </w:r>
      <w:r>
        <w:t>single</w:t>
      </w:r>
      <w:r>
        <w:rPr>
          <w:spacing w:val="-4"/>
        </w:rPr>
        <w:t xml:space="preserve"> </w:t>
      </w:r>
      <w:r>
        <w:t>dose</w:t>
      </w:r>
      <w:r>
        <w:rPr>
          <w:spacing w:val="-4"/>
        </w:rPr>
        <w:t xml:space="preserve"> </w:t>
      </w:r>
      <w:r>
        <w:t>of</w:t>
      </w:r>
    </w:p>
    <w:p w14:paraId="3DF774A2" w14:textId="77777777" w:rsidR="00196D12" w:rsidRDefault="00071840" w:rsidP="006B6C79">
      <w:pPr>
        <w:pStyle w:val="BodyText"/>
        <w:spacing w:line="276" w:lineRule="auto"/>
        <w:ind w:right="93"/>
      </w:pPr>
      <w:r>
        <w:t>0.25 (n=5) or 0.5 (n=5) mg/kg imlifidase and transplanted. 8 (80%) were from deceased donors and 2 (20%)</w:t>
      </w:r>
      <w:r>
        <w:rPr>
          <w:spacing w:val="-1"/>
        </w:rPr>
        <w:t xml:space="preserve"> </w:t>
      </w:r>
      <w:r>
        <w:t>from living donors. Seven patients were</w:t>
      </w:r>
      <w:r>
        <w:rPr>
          <w:spacing w:val="-1"/>
        </w:rPr>
        <w:t xml:space="preserve"> </w:t>
      </w:r>
      <w:r>
        <w:t>DSA-positive</w:t>
      </w:r>
      <w:r>
        <w:rPr>
          <w:spacing w:val="-1"/>
        </w:rPr>
        <w:t xml:space="preserve"> </w:t>
      </w:r>
      <w:r>
        <w:t>and 6 patients had a positive crossmatch before imlifidase treatment. DSA was reduced in all 7 patients and all positive crossmatches were converted to negative after treatment. All 10 patients were successfully transplanted and had a functioning kidney at 6 months. Eight of the 10 patients had</w:t>
      </w:r>
      <w:r>
        <w:rPr>
          <w:spacing w:val="-4"/>
        </w:rPr>
        <w:t xml:space="preserve"> </w:t>
      </w:r>
      <w:r>
        <w:t>an</w:t>
      </w:r>
      <w:r>
        <w:rPr>
          <w:spacing w:val="-4"/>
        </w:rPr>
        <w:t xml:space="preserve"> </w:t>
      </w:r>
      <w:r>
        <w:t>eGFR</w:t>
      </w:r>
      <w:r>
        <w:rPr>
          <w:spacing w:val="-4"/>
        </w:rPr>
        <w:t xml:space="preserve"> </w:t>
      </w:r>
      <w:r>
        <w:t>&gt;30</w:t>
      </w:r>
      <w:r>
        <w:rPr>
          <w:spacing w:val="-4"/>
        </w:rPr>
        <w:t xml:space="preserve"> </w:t>
      </w:r>
      <w:r>
        <w:t>mL/min/1.73</w:t>
      </w:r>
      <w:r>
        <w:rPr>
          <w:spacing w:val="-4"/>
        </w:rPr>
        <w:t xml:space="preserve"> </w:t>
      </w:r>
      <w:r>
        <w:t>m</w:t>
      </w:r>
      <w:r>
        <w:rPr>
          <w:vertAlign w:val="superscript"/>
        </w:rPr>
        <w:t>2</w:t>
      </w:r>
      <w:r>
        <w:t>.</w:t>
      </w:r>
      <w:r>
        <w:rPr>
          <w:spacing w:val="-4"/>
        </w:rPr>
        <w:t xml:space="preserve"> </w:t>
      </w:r>
      <w:r>
        <w:t>Patients</w:t>
      </w:r>
      <w:r>
        <w:rPr>
          <w:spacing w:val="-4"/>
        </w:rPr>
        <w:t xml:space="preserve"> </w:t>
      </w:r>
      <w:r>
        <w:t>received</w:t>
      </w:r>
      <w:r>
        <w:rPr>
          <w:spacing w:val="-4"/>
        </w:rPr>
        <w:t xml:space="preserve"> </w:t>
      </w:r>
      <w:r>
        <w:t>immunosuppressive</w:t>
      </w:r>
      <w:r>
        <w:rPr>
          <w:spacing w:val="-5"/>
        </w:rPr>
        <w:t xml:space="preserve"> </w:t>
      </w:r>
      <w:r>
        <w:t>treatment</w:t>
      </w:r>
      <w:r>
        <w:rPr>
          <w:spacing w:val="-4"/>
        </w:rPr>
        <w:t xml:space="preserve"> </w:t>
      </w:r>
      <w:r>
        <w:t>including corticosteroids, calcineurin inhibitor, mycophenolate mofetil, and IVIg. Three patients experienced AMR during the study, none leading to graft loss.</w:t>
      </w:r>
    </w:p>
    <w:p w14:paraId="3DF774A6" w14:textId="5580A676" w:rsidR="00196D12" w:rsidRDefault="00071840" w:rsidP="006B6C79">
      <w:pPr>
        <w:pStyle w:val="BodyText"/>
        <w:spacing w:before="201" w:line="276" w:lineRule="auto"/>
        <w:ind w:right="552"/>
      </w:pPr>
      <w:r>
        <w:t>Study 04 evaluated efficacy and safety of imlifidase in highly HLA-sensitised patients.</w:t>
      </w:r>
      <w:r>
        <w:rPr>
          <w:spacing w:val="40"/>
        </w:rPr>
        <w:t xml:space="preserve"> </w:t>
      </w:r>
      <w:r>
        <w:t>17</w:t>
      </w:r>
      <w:r>
        <w:rPr>
          <w:spacing w:val="-3"/>
        </w:rPr>
        <w:t xml:space="preserve"> </w:t>
      </w:r>
      <w:r>
        <w:t>patients</w:t>
      </w:r>
      <w:r>
        <w:rPr>
          <w:spacing w:val="-3"/>
        </w:rPr>
        <w:t xml:space="preserve"> </w:t>
      </w:r>
      <w:r>
        <w:t>were</w:t>
      </w:r>
      <w:r>
        <w:rPr>
          <w:spacing w:val="-4"/>
        </w:rPr>
        <w:t xml:space="preserve"> </w:t>
      </w:r>
      <w:r>
        <w:t>included</w:t>
      </w:r>
      <w:r>
        <w:rPr>
          <w:spacing w:val="-3"/>
        </w:rPr>
        <w:t xml:space="preserve"> </w:t>
      </w:r>
      <w:r>
        <w:t>and</w:t>
      </w:r>
      <w:r>
        <w:rPr>
          <w:spacing w:val="-3"/>
        </w:rPr>
        <w:t xml:space="preserve"> </w:t>
      </w:r>
      <w:r>
        <w:t>treated</w:t>
      </w:r>
      <w:r>
        <w:rPr>
          <w:spacing w:val="-1"/>
        </w:rPr>
        <w:t xml:space="preserve"> </w:t>
      </w:r>
      <w:r>
        <w:t>with</w:t>
      </w:r>
      <w:r>
        <w:rPr>
          <w:spacing w:val="-3"/>
        </w:rPr>
        <w:t xml:space="preserve"> </w:t>
      </w:r>
      <w:r>
        <w:t>a</w:t>
      </w:r>
      <w:r>
        <w:rPr>
          <w:spacing w:val="-4"/>
        </w:rPr>
        <w:t xml:space="preserve"> </w:t>
      </w:r>
      <w:r>
        <w:t>single</w:t>
      </w:r>
      <w:r>
        <w:rPr>
          <w:spacing w:val="-4"/>
        </w:rPr>
        <w:t xml:space="preserve"> </w:t>
      </w:r>
      <w:r>
        <w:t>dose</w:t>
      </w:r>
      <w:r>
        <w:rPr>
          <w:spacing w:val="-4"/>
        </w:rPr>
        <w:t xml:space="preserve"> </w:t>
      </w:r>
      <w:r>
        <w:t>of</w:t>
      </w:r>
      <w:r>
        <w:rPr>
          <w:spacing w:val="-4"/>
        </w:rPr>
        <w:t xml:space="preserve"> </w:t>
      </w:r>
      <w:r>
        <w:t>0.24</w:t>
      </w:r>
      <w:r>
        <w:rPr>
          <w:spacing w:val="-3"/>
        </w:rPr>
        <w:t xml:space="preserve"> </w:t>
      </w:r>
      <w:r>
        <w:t>mg/kg.</w:t>
      </w:r>
      <w:r>
        <w:rPr>
          <w:spacing w:val="-3"/>
        </w:rPr>
        <w:t xml:space="preserve"> </w:t>
      </w:r>
      <w:r>
        <w:t>15</w:t>
      </w:r>
      <w:r>
        <w:rPr>
          <w:spacing w:val="-1"/>
        </w:rPr>
        <w:t xml:space="preserve"> </w:t>
      </w:r>
      <w:r>
        <w:t>(88%)</w:t>
      </w:r>
      <w:r>
        <w:rPr>
          <w:spacing w:val="-4"/>
        </w:rPr>
        <w:t xml:space="preserve"> </w:t>
      </w:r>
      <w:r>
        <w:t>patients were DSA-</w:t>
      </w:r>
      <w:proofErr w:type="gramStart"/>
      <w:r>
        <w:t>positive</w:t>
      </w:r>
      <w:proofErr w:type="gramEnd"/>
      <w:r>
        <w:t xml:space="preserve"> and 14 (82%) patients had a positive crossmatch before </w:t>
      </w:r>
      <w:r w:rsidR="006B6C79">
        <w:t xml:space="preserve">Imlifidase </w:t>
      </w:r>
      <w:r>
        <w:t>treatment. DSA was reduced to levels acceptable for transplantation in all patients, and all patients</w:t>
      </w:r>
      <w:r>
        <w:rPr>
          <w:spacing w:val="-3"/>
        </w:rPr>
        <w:t xml:space="preserve"> </w:t>
      </w:r>
      <w:r>
        <w:t>were</w:t>
      </w:r>
      <w:r>
        <w:rPr>
          <w:spacing w:val="-4"/>
        </w:rPr>
        <w:t xml:space="preserve"> </w:t>
      </w:r>
      <w:r>
        <w:t>transplanted</w:t>
      </w:r>
      <w:r>
        <w:rPr>
          <w:spacing w:val="-3"/>
        </w:rPr>
        <w:t xml:space="preserve"> </w:t>
      </w:r>
      <w:r>
        <w:t>within</w:t>
      </w:r>
      <w:r>
        <w:rPr>
          <w:spacing w:val="-3"/>
        </w:rPr>
        <w:t xml:space="preserve"> </w:t>
      </w:r>
      <w:r>
        <w:t>few</w:t>
      </w:r>
      <w:r>
        <w:rPr>
          <w:spacing w:val="-4"/>
        </w:rPr>
        <w:t xml:space="preserve"> </w:t>
      </w:r>
      <w:r>
        <w:t>hours</w:t>
      </w:r>
      <w:r>
        <w:rPr>
          <w:spacing w:val="-3"/>
        </w:rPr>
        <w:t xml:space="preserve"> </w:t>
      </w:r>
      <w:r>
        <w:t>after</w:t>
      </w:r>
      <w:r>
        <w:rPr>
          <w:spacing w:val="-4"/>
        </w:rPr>
        <w:t xml:space="preserve"> </w:t>
      </w:r>
      <w:r>
        <w:t>imlifidase</w:t>
      </w:r>
      <w:r>
        <w:rPr>
          <w:spacing w:val="-4"/>
        </w:rPr>
        <w:t xml:space="preserve"> </w:t>
      </w:r>
      <w:r>
        <w:t>treatment.</w:t>
      </w:r>
      <w:r>
        <w:rPr>
          <w:spacing w:val="-3"/>
        </w:rPr>
        <w:t xml:space="preserve"> </w:t>
      </w:r>
      <w:r>
        <w:t>16</w:t>
      </w:r>
      <w:r>
        <w:rPr>
          <w:spacing w:val="-3"/>
        </w:rPr>
        <w:t xml:space="preserve"> </w:t>
      </w:r>
      <w:r>
        <w:t>of</w:t>
      </w:r>
      <w:r>
        <w:rPr>
          <w:spacing w:val="-4"/>
        </w:rPr>
        <w:t xml:space="preserve"> </w:t>
      </w:r>
      <w:r>
        <w:t>the</w:t>
      </w:r>
      <w:r>
        <w:rPr>
          <w:spacing w:val="-4"/>
        </w:rPr>
        <w:t xml:space="preserve"> </w:t>
      </w:r>
      <w:r>
        <w:t>17</w:t>
      </w:r>
      <w:r>
        <w:rPr>
          <w:spacing w:val="-3"/>
        </w:rPr>
        <w:t xml:space="preserve"> </w:t>
      </w:r>
      <w:r>
        <w:t>patients had a functioning kidney at 6 months with 15 (94%) patients having an</w:t>
      </w:r>
      <w:r w:rsidR="006B6C79">
        <w:t xml:space="preserve"> </w:t>
      </w:r>
      <w:r w:rsidR="006B6C79">
        <w:br/>
      </w:r>
      <w:r>
        <w:t>eGFR</w:t>
      </w:r>
      <w:r>
        <w:rPr>
          <w:spacing w:val="-3"/>
        </w:rPr>
        <w:t xml:space="preserve"> </w:t>
      </w:r>
      <w:r>
        <w:t>&gt;30</w:t>
      </w:r>
      <w:r>
        <w:rPr>
          <w:spacing w:val="-3"/>
        </w:rPr>
        <w:t xml:space="preserve"> </w:t>
      </w:r>
      <w:r>
        <w:t>mL/min/1.73</w:t>
      </w:r>
      <w:r>
        <w:rPr>
          <w:spacing w:val="-3"/>
        </w:rPr>
        <w:t xml:space="preserve"> </w:t>
      </w:r>
      <w:r>
        <w:t>m</w:t>
      </w:r>
      <w:r>
        <w:rPr>
          <w:vertAlign w:val="superscript"/>
        </w:rPr>
        <w:t>2</w:t>
      </w:r>
      <w:r>
        <w:t>.</w:t>
      </w:r>
      <w:r>
        <w:rPr>
          <w:spacing w:val="-3"/>
        </w:rPr>
        <w:t xml:space="preserve"> </w:t>
      </w:r>
      <w:r>
        <w:t>Two</w:t>
      </w:r>
      <w:r>
        <w:rPr>
          <w:spacing w:val="-3"/>
        </w:rPr>
        <w:t xml:space="preserve"> </w:t>
      </w:r>
      <w:r>
        <w:t>patients</w:t>
      </w:r>
      <w:r>
        <w:rPr>
          <w:spacing w:val="-3"/>
        </w:rPr>
        <w:t xml:space="preserve"> </w:t>
      </w:r>
      <w:r>
        <w:t>experienced</w:t>
      </w:r>
      <w:r>
        <w:rPr>
          <w:spacing w:val="-3"/>
        </w:rPr>
        <w:t xml:space="preserve"> </w:t>
      </w:r>
      <w:r>
        <w:t>AMR,</w:t>
      </w:r>
      <w:r>
        <w:rPr>
          <w:spacing w:val="-3"/>
        </w:rPr>
        <w:t xml:space="preserve"> </w:t>
      </w:r>
      <w:r>
        <w:t>none</w:t>
      </w:r>
      <w:r>
        <w:rPr>
          <w:spacing w:val="-4"/>
        </w:rPr>
        <w:t xml:space="preserve"> </w:t>
      </w:r>
      <w:r>
        <w:t>leading</w:t>
      </w:r>
      <w:r>
        <w:rPr>
          <w:spacing w:val="-3"/>
        </w:rPr>
        <w:t xml:space="preserve"> </w:t>
      </w:r>
      <w:r>
        <w:t>to</w:t>
      </w:r>
      <w:r>
        <w:rPr>
          <w:spacing w:val="-3"/>
        </w:rPr>
        <w:t xml:space="preserve"> </w:t>
      </w:r>
      <w:r>
        <w:t>graft</w:t>
      </w:r>
      <w:r>
        <w:rPr>
          <w:spacing w:val="-3"/>
        </w:rPr>
        <w:t xml:space="preserve"> </w:t>
      </w:r>
      <w:r>
        <w:t>loss. Patients received immunosuppressive treatment including corticosteroids, calcineurin inhibitor, mycophenolate mofetil, alemtuzumab, and IVIg.</w:t>
      </w:r>
    </w:p>
    <w:p w14:paraId="3DF774A7" w14:textId="77777777" w:rsidR="00196D12" w:rsidRDefault="00071840" w:rsidP="006B6C79">
      <w:pPr>
        <w:pStyle w:val="BodyText"/>
        <w:spacing w:before="200" w:line="276" w:lineRule="auto"/>
        <w:ind w:right="167"/>
      </w:pPr>
      <w:r>
        <w:t>Study 06 evaluated the efficacy and safety of imlifidase in removing DSAs and converting a positive crossmatch to negative in highly sensitised patients, thus, enabling transplantation. All patients included were on the kidney transplant waiting-list and had positive crossmatch to</w:t>
      </w:r>
      <w:r>
        <w:rPr>
          <w:spacing w:val="-3"/>
        </w:rPr>
        <w:t xml:space="preserve"> </w:t>
      </w:r>
      <w:r>
        <w:t>their</w:t>
      </w:r>
      <w:r>
        <w:rPr>
          <w:spacing w:val="-4"/>
        </w:rPr>
        <w:t xml:space="preserve"> </w:t>
      </w:r>
      <w:r>
        <w:t>available</w:t>
      </w:r>
      <w:r>
        <w:rPr>
          <w:spacing w:val="-4"/>
        </w:rPr>
        <w:t xml:space="preserve"> </w:t>
      </w:r>
      <w:r>
        <w:t>donor</w:t>
      </w:r>
      <w:r>
        <w:rPr>
          <w:spacing w:val="-4"/>
        </w:rPr>
        <w:t xml:space="preserve"> </w:t>
      </w:r>
      <w:r>
        <w:t>before</w:t>
      </w:r>
      <w:r>
        <w:rPr>
          <w:spacing w:val="-4"/>
        </w:rPr>
        <w:t xml:space="preserve"> </w:t>
      </w:r>
      <w:r>
        <w:t>study</w:t>
      </w:r>
      <w:r>
        <w:rPr>
          <w:spacing w:val="-3"/>
        </w:rPr>
        <w:t xml:space="preserve"> </w:t>
      </w:r>
      <w:r>
        <w:t>inclusion</w:t>
      </w:r>
      <w:r>
        <w:rPr>
          <w:spacing w:val="-3"/>
        </w:rPr>
        <w:t xml:space="preserve"> </w:t>
      </w:r>
      <w:r>
        <w:t>(including</w:t>
      </w:r>
      <w:r>
        <w:rPr>
          <w:spacing w:val="-3"/>
        </w:rPr>
        <w:t xml:space="preserve"> </w:t>
      </w:r>
      <w:r>
        <w:t>2</w:t>
      </w:r>
      <w:r>
        <w:rPr>
          <w:spacing w:val="-3"/>
        </w:rPr>
        <w:t xml:space="preserve"> </w:t>
      </w:r>
      <w:r>
        <w:t>patients</w:t>
      </w:r>
      <w:r>
        <w:rPr>
          <w:spacing w:val="-3"/>
        </w:rPr>
        <w:t xml:space="preserve"> </w:t>
      </w:r>
      <w:r>
        <w:t>with</w:t>
      </w:r>
      <w:r>
        <w:rPr>
          <w:spacing w:val="-3"/>
        </w:rPr>
        <w:t xml:space="preserve"> </w:t>
      </w:r>
      <w:r>
        <w:t>a</w:t>
      </w:r>
      <w:r>
        <w:rPr>
          <w:spacing w:val="-4"/>
        </w:rPr>
        <w:t xml:space="preserve"> </w:t>
      </w:r>
      <w:r>
        <w:t>confirmed</w:t>
      </w:r>
      <w:r>
        <w:rPr>
          <w:spacing w:val="-3"/>
        </w:rPr>
        <w:t xml:space="preserve"> </w:t>
      </w:r>
      <w:r>
        <w:t>positive T-cell CDC-crossmatch test). 13 (72%) were from deceased donors and 5 (28%) from living donors. 18 patients received the full dose of 0.25 mg/kg imlifidase, 3 of whom received 2 doses 12-13 hours apart, which resulted in cleavage of IgG and conversion of a positive crossmatch to negative in all patients. 57% of the analysed patients were</w:t>
      </w:r>
    </w:p>
    <w:p w14:paraId="3DF774A8" w14:textId="77777777" w:rsidR="00196D12" w:rsidRDefault="00071840" w:rsidP="006B6C79">
      <w:pPr>
        <w:pStyle w:val="BodyText"/>
        <w:spacing w:line="276" w:lineRule="auto"/>
        <w:ind w:right="165"/>
      </w:pPr>
      <w:r>
        <w:t>crossmatch-converted</w:t>
      </w:r>
      <w:r>
        <w:rPr>
          <w:spacing w:val="-1"/>
        </w:rPr>
        <w:t xml:space="preserve"> </w:t>
      </w:r>
      <w:r>
        <w:t>within</w:t>
      </w:r>
      <w:r>
        <w:rPr>
          <w:spacing w:val="-3"/>
        </w:rPr>
        <w:t xml:space="preserve"> </w:t>
      </w:r>
      <w:r>
        <w:t>2</w:t>
      </w:r>
      <w:r>
        <w:rPr>
          <w:spacing w:val="-3"/>
        </w:rPr>
        <w:t xml:space="preserve"> </w:t>
      </w:r>
      <w:r>
        <w:t>hours,</w:t>
      </w:r>
      <w:r>
        <w:rPr>
          <w:spacing w:val="-3"/>
        </w:rPr>
        <w:t xml:space="preserve"> </w:t>
      </w:r>
      <w:r>
        <w:t>and</w:t>
      </w:r>
      <w:r>
        <w:rPr>
          <w:spacing w:val="-3"/>
        </w:rPr>
        <w:t xml:space="preserve"> </w:t>
      </w:r>
      <w:r>
        <w:t>82%</w:t>
      </w:r>
      <w:r>
        <w:rPr>
          <w:spacing w:val="-4"/>
        </w:rPr>
        <w:t xml:space="preserve"> </w:t>
      </w:r>
      <w:r>
        <w:t>within</w:t>
      </w:r>
      <w:r>
        <w:rPr>
          <w:spacing w:val="-3"/>
        </w:rPr>
        <w:t xml:space="preserve"> </w:t>
      </w:r>
      <w:r>
        <w:t>6</w:t>
      </w:r>
      <w:r>
        <w:rPr>
          <w:spacing w:val="-3"/>
        </w:rPr>
        <w:t xml:space="preserve"> </w:t>
      </w:r>
      <w:r>
        <w:t>hours.</w:t>
      </w:r>
      <w:r>
        <w:rPr>
          <w:spacing w:val="-3"/>
        </w:rPr>
        <w:t xml:space="preserve"> </w:t>
      </w:r>
      <w:r>
        <w:t>All</w:t>
      </w:r>
      <w:r>
        <w:rPr>
          <w:spacing w:val="-3"/>
        </w:rPr>
        <w:t xml:space="preserve"> </w:t>
      </w:r>
      <w:r>
        <w:t>patients</w:t>
      </w:r>
      <w:r>
        <w:rPr>
          <w:spacing w:val="-3"/>
        </w:rPr>
        <w:t xml:space="preserve"> </w:t>
      </w:r>
      <w:r>
        <w:t>were</w:t>
      </w:r>
      <w:r>
        <w:rPr>
          <w:spacing w:val="-4"/>
        </w:rPr>
        <w:t xml:space="preserve"> </w:t>
      </w:r>
      <w:r>
        <w:t>successfully transplanted and 16 (89%) had a functioning kidney at 6-months (including the 2 patients with a confirmed positive T-cell CDC-crossmatch test). 15 (94%) patients had an</w:t>
      </w:r>
    </w:p>
    <w:p w14:paraId="3DF774A9" w14:textId="77777777" w:rsidR="00196D12" w:rsidRDefault="00071840" w:rsidP="006B6C79">
      <w:pPr>
        <w:pStyle w:val="BodyText"/>
        <w:spacing w:line="276" w:lineRule="auto"/>
        <w:ind w:right="368"/>
      </w:pPr>
      <w:r>
        <w:t>eGFR &gt;30 mL/min/1.73 m</w:t>
      </w:r>
      <w:r>
        <w:rPr>
          <w:vertAlign w:val="superscript"/>
        </w:rPr>
        <w:t>2</w:t>
      </w:r>
      <w:r>
        <w:t>. Patients received immunosuppressive treatment including corticosteroids, calcineurin inhibitor, mycophenolate mofetil, rituximab, IVIg and alemtuzumab</w:t>
      </w:r>
      <w:r>
        <w:rPr>
          <w:spacing w:val="-4"/>
        </w:rPr>
        <w:t xml:space="preserve"> </w:t>
      </w:r>
      <w:r>
        <w:t>or</w:t>
      </w:r>
      <w:r>
        <w:rPr>
          <w:spacing w:val="-5"/>
        </w:rPr>
        <w:t xml:space="preserve"> </w:t>
      </w:r>
      <w:r>
        <w:t>equine</w:t>
      </w:r>
      <w:r>
        <w:rPr>
          <w:spacing w:val="-5"/>
        </w:rPr>
        <w:t xml:space="preserve"> </w:t>
      </w:r>
      <w:r>
        <w:t>anti-thymocyte</w:t>
      </w:r>
      <w:r>
        <w:rPr>
          <w:spacing w:val="-5"/>
        </w:rPr>
        <w:t xml:space="preserve"> </w:t>
      </w:r>
      <w:r>
        <w:t>globulin.</w:t>
      </w:r>
      <w:r>
        <w:rPr>
          <w:spacing w:val="-7"/>
        </w:rPr>
        <w:t xml:space="preserve"> </w:t>
      </w:r>
      <w:r>
        <w:t>Seven</w:t>
      </w:r>
      <w:r>
        <w:rPr>
          <w:spacing w:val="-4"/>
        </w:rPr>
        <w:t xml:space="preserve"> </w:t>
      </w:r>
      <w:r>
        <w:t>patients</w:t>
      </w:r>
      <w:r>
        <w:rPr>
          <w:spacing w:val="-4"/>
        </w:rPr>
        <w:t xml:space="preserve"> </w:t>
      </w:r>
      <w:r>
        <w:t>experienced</w:t>
      </w:r>
      <w:r>
        <w:rPr>
          <w:spacing w:val="-4"/>
        </w:rPr>
        <w:t xml:space="preserve"> </w:t>
      </w:r>
      <w:r>
        <w:t>active</w:t>
      </w:r>
      <w:r>
        <w:rPr>
          <w:spacing w:val="-5"/>
        </w:rPr>
        <w:t xml:space="preserve"> </w:t>
      </w:r>
      <w:r>
        <w:t>AMR, and another patient had subclinical AMR, none leading to graft loss.</w:t>
      </w:r>
    </w:p>
    <w:p w14:paraId="75DCD9F4" w14:textId="77777777" w:rsidR="006B6C79" w:rsidRDefault="006B6C79" w:rsidP="006B6C79">
      <w:pPr>
        <w:pStyle w:val="BodyText"/>
        <w:spacing w:before="200"/>
        <w:rPr>
          <w:spacing w:val="-2"/>
          <w:u w:val="single"/>
        </w:rPr>
      </w:pPr>
    </w:p>
    <w:p w14:paraId="3DF774AA" w14:textId="437EE325" w:rsidR="00196D12" w:rsidRDefault="00071840" w:rsidP="006B6C79">
      <w:pPr>
        <w:pStyle w:val="BodyText"/>
        <w:spacing w:before="200"/>
      </w:pPr>
      <w:r>
        <w:rPr>
          <w:spacing w:val="-2"/>
          <w:u w:val="single"/>
        </w:rPr>
        <w:lastRenderedPageBreak/>
        <w:t>Elderly</w:t>
      </w:r>
    </w:p>
    <w:p w14:paraId="3DF774AB" w14:textId="77777777" w:rsidR="00196D12" w:rsidRDefault="00071840" w:rsidP="006B6C79">
      <w:pPr>
        <w:pStyle w:val="BodyText"/>
        <w:spacing w:before="240" w:line="276" w:lineRule="auto"/>
        <w:ind w:right="152"/>
      </w:pPr>
      <w:r>
        <w:t>Three</w:t>
      </w:r>
      <w:r>
        <w:rPr>
          <w:spacing w:val="-4"/>
        </w:rPr>
        <w:t xml:space="preserve"> </w:t>
      </w:r>
      <w:r>
        <w:t>patients</w:t>
      </w:r>
      <w:r>
        <w:rPr>
          <w:spacing w:val="-3"/>
        </w:rPr>
        <w:t xml:space="preserve"> </w:t>
      </w:r>
      <w:r>
        <w:t>aged</w:t>
      </w:r>
      <w:r>
        <w:rPr>
          <w:spacing w:val="-3"/>
        </w:rPr>
        <w:t xml:space="preserve"> </w:t>
      </w:r>
      <w:r>
        <w:t>65</w:t>
      </w:r>
      <w:r>
        <w:rPr>
          <w:spacing w:val="-3"/>
        </w:rPr>
        <w:t xml:space="preserve"> </w:t>
      </w:r>
      <w:r>
        <w:t>years</w:t>
      </w:r>
      <w:r>
        <w:rPr>
          <w:spacing w:val="-3"/>
        </w:rPr>
        <w:t xml:space="preserve"> </w:t>
      </w:r>
      <w:r>
        <w:t>and</w:t>
      </w:r>
      <w:r>
        <w:rPr>
          <w:spacing w:val="-3"/>
        </w:rPr>
        <w:t xml:space="preserve"> </w:t>
      </w:r>
      <w:r>
        <w:t>older</w:t>
      </w:r>
      <w:r>
        <w:rPr>
          <w:spacing w:val="-4"/>
        </w:rPr>
        <w:t xml:space="preserve"> </w:t>
      </w:r>
      <w:r>
        <w:t>have</w:t>
      </w:r>
      <w:r>
        <w:rPr>
          <w:spacing w:val="-4"/>
        </w:rPr>
        <w:t xml:space="preserve"> </w:t>
      </w:r>
      <w:r>
        <w:t>received</w:t>
      </w:r>
      <w:r>
        <w:rPr>
          <w:spacing w:val="-3"/>
        </w:rPr>
        <w:t xml:space="preserve"> </w:t>
      </w:r>
      <w:r>
        <w:t>imlifidase</w:t>
      </w:r>
      <w:r>
        <w:rPr>
          <w:spacing w:val="-4"/>
        </w:rPr>
        <w:t xml:space="preserve"> </w:t>
      </w:r>
      <w:r>
        <w:t>before</w:t>
      </w:r>
      <w:r>
        <w:rPr>
          <w:spacing w:val="-4"/>
        </w:rPr>
        <w:t xml:space="preserve"> </w:t>
      </w:r>
      <w:r>
        <w:t>kidney</w:t>
      </w:r>
      <w:r>
        <w:rPr>
          <w:spacing w:val="-3"/>
        </w:rPr>
        <w:t xml:space="preserve"> </w:t>
      </w:r>
      <w:r>
        <w:t>transplantation in clinical studies. The safety and efficacy outcomes for these patients were consistent with the overall study population as assessed by patient and graft survival, renal function, and acute rejection.</w:t>
      </w:r>
    </w:p>
    <w:p w14:paraId="3DF774AC" w14:textId="77777777" w:rsidR="00196D12" w:rsidRDefault="00071840" w:rsidP="006B6C79">
      <w:pPr>
        <w:pStyle w:val="BodyText"/>
        <w:spacing w:before="202" w:line="448" w:lineRule="auto"/>
        <w:ind w:right="7098"/>
      </w:pPr>
      <w:r>
        <w:rPr>
          <w:u w:val="single"/>
        </w:rPr>
        <w:t>Paediatric</w:t>
      </w:r>
      <w:r>
        <w:rPr>
          <w:spacing w:val="-15"/>
          <w:u w:val="single"/>
        </w:rPr>
        <w:t xml:space="preserve"> </w:t>
      </w:r>
      <w:r>
        <w:rPr>
          <w:u w:val="single"/>
        </w:rPr>
        <w:t>population</w:t>
      </w:r>
      <w:r>
        <w:t xml:space="preserve"> No data available.</w:t>
      </w:r>
    </w:p>
    <w:p w14:paraId="3DF774AD" w14:textId="77777777" w:rsidR="00196D12" w:rsidRDefault="00071840" w:rsidP="006B6C79">
      <w:pPr>
        <w:pStyle w:val="BodyText"/>
        <w:spacing w:before="2" w:line="276" w:lineRule="auto"/>
      </w:pPr>
      <w:r>
        <w:t>This</w:t>
      </w:r>
      <w:r>
        <w:rPr>
          <w:spacing w:val="-4"/>
        </w:rPr>
        <w:t xml:space="preserve"> </w:t>
      </w:r>
      <w:r>
        <w:t>medicinal</w:t>
      </w:r>
      <w:r>
        <w:rPr>
          <w:spacing w:val="-4"/>
        </w:rPr>
        <w:t xml:space="preserve"> </w:t>
      </w:r>
      <w:r>
        <w:t>product</w:t>
      </w:r>
      <w:r>
        <w:rPr>
          <w:spacing w:val="-4"/>
        </w:rPr>
        <w:t xml:space="preserve"> </w:t>
      </w:r>
      <w:r>
        <w:t>has</w:t>
      </w:r>
      <w:r>
        <w:rPr>
          <w:spacing w:val="-4"/>
        </w:rPr>
        <w:t xml:space="preserve"> </w:t>
      </w:r>
      <w:r>
        <w:t>been</w:t>
      </w:r>
      <w:r>
        <w:rPr>
          <w:spacing w:val="-4"/>
        </w:rPr>
        <w:t xml:space="preserve"> </w:t>
      </w:r>
      <w:r>
        <w:t>authorised</w:t>
      </w:r>
      <w:r>
        <w:rPr>
          <w:spacing w:val="-4"/>
        </w:rPr>
        <w:t xml:space="preserve"> </w:t>
      </w:r>
      <w:r>
        <w:t>under</w:t>
      </w:r>
      <w:r>
        <w:rPr>
          <w:spacing w:val="-3"/>
        </w:rPr>
        <w:t xml:space="preserve"> </w:t>
      </w:r>
      <w:r>
        <w:t>a</w:t>
      </w:r>
      <w:r>
        <w:rPr>
          <w:spacing w:val="-5"/>
        </w:rPr>
        <w:t xml:space="preserve"> </w:t>
      </w:r>
      <w:r>
        <w:t>so-called</w:t>
      </w:r>
      <w:r>
        <w:rPr>
          <w:spacing w:val="-2"/>
        </w:rPr>
        <w:t xml:space="preserve"> </w:t>
      </w:r>
      <w:r>
        <w:t>‘Provisional</w:t>
      </w:r>
      <w:r>
        <w:rPr>
          <w:spacing w:val="-4"/>
        </w:rPr>
        <w:t xml:space="preserve"> </w:t>
      </w:r>
      <w:r>
        <w:t>approval’</w:t>
      </w:r>
      <w:r>
        <w:rPr>
          <w:spacing w:val="-5"/>
        </w:rPr>
        <w:t xml:space="preserve"> </w:t>
      </w:r>
      <w:r>
        <w:t>scheme. This means that further evidence on this medicinal product is awaited.</w:t>
      </w:r>
    </w:p>
    <w:p w14:paraId="3DF774AE" w14:textId="77777777" w:rsidR="00196D12" w:rsidRDefault="00071840" w:rsidP="006B6C79">
      <w:pPr>
        <w:pStyle w:val="Heading2"/>
        <w:numPr>
          <w:ilvl w:val="1"/>
          <w:numId w:val="1"/>
        </w:numPr>
        <w:tabs>
          <w:tab w:val="left" w:pos="1355"/>
        </w:tabs>
        <w:spacing w:before="239"/>
        <w:ind w:left="1355" w:hanging="575"/>
      </w:pPr>
      <w:r>
        <w:rPr>
          <w:smallCaps/>
          <w:spacing w:val="-2"/>
        </w:rPr>
        <w:t>Pharmacokinetic</w:t>
      </w:r>
      <w:r>
        <w:rPr>
          <w:smallCaps/>
          <w:spacing w:val="6"/>
        </w:rPr>
        <w:t xml:space="preserve"> </w:t>
      </w:r>
      <w:r>
        <w:rPr>
          <w:smallCaps/>
          <w:spacing w:val="-2"/>
        </w:rPr>
        <w:t>properties</w:t>
      </w:r>
    </w:p>
    <w:p w14:paraId="3DF774AF" w14:textId="77777777" w:rsidR="00196D12" w:rsidRDefault="00196D12" w:rsidP="006B6C79">
      <w:pPr>
        <w:pStyle w:val="BodyText"/>
        <w:spacing w:before="24"/>
        <w:ind w:left="0"/>
        <w:rPr>
          <w:b/>
          <w:sz w:val="19"/>
        </w:rPr>
      </w:pPr>
    </w:p>
    <w:p w14:paraId="3DF774B0" w14:textId="77777777" w:rsidR="00196D12" w:rsidRDefault="00071840" w:rsidP="006B6C79">
      <w:pPr>
        <w:ind w:left="780"/>
        <w:rPr>
          <w:i/>
          <w:sz w:val="24"/>
        </w:rPr>
      </w:pPr>
      <w:r>
        <w:rPr>
          <w:i/>
          <w:spacing w:val="-2"/>
          <w:sz w:val="24"/>
          <w:u w:val="single"/>
        </w:rPr>
        <w:t>Absorption</w:t>
      </w:r>
    </w:p>
    <w:p w14:paraId="3DF774B1" w14:textId="77777777" w:rsidR="00196D12" w:rsidRDefault="00071840" w:rsidP="006B6C79">
      <w:pPr>
        <w:pStyle w:val="BodyText"/>
        <w:spacing w:before="41" w:line="276" w:lineRule="auto"/>
      </w:pPr>
      <w:r>
        <w:t>The</w:t>
      </w:r>
      <w:r>
        <w:rPr>
          <w:spacing w:val="-4"/>
        </w:rPr>
        <w:t xml:space="preserve"> </w:t>
      </w:r>
      <w:r>
        <w:t>pharmacokinetics</w:t>
      </w:r>
      <w:r>
        <w:rPr>
          <w:spacing w:val="-3"/>
        </w:rPr>
        <w:t xml:space="preserve"> </w:t>
      </w:r>
      <w:r>
        <w:t>of</w:t>
      </w:r>
      <w:r>
        <w:rPr>
          <w:spacing w:val="-2"/>
        </w:rPr>
        <w:t xml:space="preserve"> </w:t>
      </w:r>
      <w:r>
        <w:t>imlifidase</w:t>
      </w:r>
      <w:r>
        <w:rPr>
          <w:spacing w:val="-4"/>
        </w:rPr>
        <w:t xml:space="preserve"> </w:t>
      </w:r>
      <w:r>
        <w:t>were</w:t>
      </w:r>
      <w:r>
        <w:rPr>
          <w:spacing w:val="-2"/>
        </w:rPr>
        <w:t xml:space="preserve"> </w:t>
      </w:r>
      <w:r>
        <w:t>comparable</w:t>
      </w:r>
      <w:r>
        <w:rPr>
          <w:spacing w:val="-4"/>
        </w:rPr>
        <w:t xml:space="preserve"> </w:t>
      </w:r>
      <w:r>
        <w:t>in</w:t>
      </w:r>
      <w:r>
        <w:rPr>
          <w:spacing w:val="-3"/>
        </w:rPr>
        <w:t xml:space="preserve"> </w:t>
      </w:r>
      <w:r>
        <w:t>healthy</w:t>
      </w:r>
      <w:r>
        <w:rPr>
          <w:spacing w:val="-3"/>
        </w:rPr>
        <w:t xml:space="preserve"> </w:t>
      </w:r>
      <w:r>
        <w:t>subjects</w:t>
      </w:r>
      <w:r>
        <w:rPr>
          <w:spacing w:val="-3"/>
        </w:rPr>
        <w:t xml:space="preserve"> </w:t>
      </w:r>
      <w:r>
        <w:t>and</w:t>
      </w:r>
      <w:r>
        <w:rPr>
          <w:spacing w:val="-3"/>
        </w:rPr>
        <w:t xml:space="preserve"> </w:t>
      </w:r>
      <w:r>
        <w:t>patients</w:t>
      </w:r>
      <w:r>
        <w:rPr>
          <w:spacing w:val="-3"/>
        </w:rPr>
        <w:t xml:space="preserve"> </w:t>
      </w:r>
      <w:r>
        <w:t>with ESRD. The exposure to imlifidase increased proportionally after a single intravenous</w:t>
      </w:r>
    </w:p>
    <w:p w14:paraId="3DF774B2" w14:textId="77777777" w:rsidR="00196D12" w:rsidRDefault="00071840" w:rsidP="006B6C79">
      <w:pPr>
        <w:pStyle w:val="BodyText"/>
        <w:spacing w:line="275" w:lineRule="exact"/>
      </w:pPr>
      <w:r>
        <w:t>15-minute</w:t>
      </w:r>
      <w:r>
        <w:rPr>
          <w:spacing w:val="-2"/>
        </w:rPr>
        <w:t xml:space="preserve"> </w:t>
      </w:r>
      <w:r>
        <w:t>infusion of</w:t>
      </w:r>
      <w:r>
        <w:rPr>
          <w:spacing w:val="-2"/>
        </w:rPr>
        <w:t xml:space="preserve"> </w:t>
      </w:r>
      <w:r>
        <w:t>0.12 to 0.50</w:t>
      </w:r>
      <w:r>
        <w:rPr>
          <w:spacing w:val="-1"/>
        </w:rPr>
        <w:t xml:space="preserve"> </w:t>
      </w:r>
      <w:r>
        <w:t xml:space="preserve">mg/kg body </w:t>
      </w:r>
      <w:r>
        <w:rPr>
          <w:spacing w:val="-2"/>
        </w:rPr>
        <w:t>weight.</w:t>
      </w:r>
    </w:p>
    <w:p w14:paraId="3DF774B3" w14:textId="77777777" w:rsidR="00196D12" w:rsidRDefault="00071840" w:rsidP="006B6C79">
      <w:pPr>
        <w:spacing w:before="242"/>
        <w:ind w:left="780"/>
        <w:rPr>
          <w:i/>
          <w:sz w:val="24"/>
        </w:rPr>
      </w:pPr>
      <w:r>
        <w:rPr>
          <w:i/>
          <w:spacing w:val="-2"/>
          <w:sz w:val="24"/>
          <w:u w:val="single"/>
        </w:rPr>
        <w:t>Distribution</w:t>
      </w:r>
    </w:p>
    <w:p w14:paraId="441172EE" w14:textId="77777777" w:rsidR="006B6C79" w:rsidRDefault="00071840" w:rsidP="006B6C79">
      <w:pPr>
        <w:pStyle w:val="BodyText"/>
        <w:spacing w:before="40" w:line="276" w:lineRule="auto"/>
      </w:pPr>
      <w:r>
        <w:rPr>
          <w:position w:val="2"/>
        </w:rPr>
        <w:t>The</w:t>
      </w:r>
      <w:r>
        <w:rPr>
          <w:spacing w:val="-3"/>
          <w:position w:val="2"/>
        </w:rPr>
        <w:t xml:space="preserve"> </w:t>
      </w:r>
      <w:r>
        <w:rPr>
          <w:position w:val="2"/>
        </w:rPr>
        <w:t>maximum</w:t>
      </w:r>
      <w:r>
        <w:rPr>
          <w:spacing w:val="-3"/>
          <w:position w:val="2"/>
        </w:rPr>
        <w:t xml:space="preserve"> </w:t>
      </w:r>
      <w:r>
        <w:rPr>
          <w:position w:val="2"/>
        </w:rPr>
        <w:t>concentration</w:t>
      </w:r>
      <w:r>
        <w:rPr>
          <w:spacing w:val="-3"/>
          <w:position w:val="2"/>
        </w:rPr>
        <w:t xml:space="preserve"> </w:t>
      </w:r>
      <w:r>
        <w:rPr>
          <w:position w:val="2"/>
        </w:rPr>
        <w:t>(C</w:t>
      </w:r>
      <w:r>
        <w:rPr>
          <w:sz w:val="16"/>
        </w:rPr>
        <w:t>max</w:t>
      </w:r>
      <w:r>
        <w:rPr>
          <w:position w:val="2"/>
        </w:rPr>
        <w:t>)</w:t>
      </w:r>
      <w:r>
        <w:rPr>
          <w:spacing w:val="-3"/>
          <w:position w:val="2"/>
        </w:rPr>
        <w:t xml:space="preserve"> </w:t>
      </w:r>
      <w:r>
        <w:rPr>
          <w:position w:val="2"/>
        </w:rPr>
        <w:t>of</w:t>
      </w:r>
      <w:r>
        <w:rPr>
          <w:spacing w:val="-3"/>
          <w:position w:val="2"/>
        </w:rPr>
        <w:t xml:space="preserve"> </w:t>
      </w:r>
      <w:r>
        <w:rPr>
          <w:position w:val="2"/>
        </w:rPr>
        <w:t>imlifidase</w:t>
      </w:r>
      <w:r>
        <w:rPr>
          <w:spacing w:val="-3"/>
          <w:position w:val="2"/>
        </w:rPr>
        <w:t xml:space="preserve"> </w:t>
      </w:r>
      <w:r>
        <w:rPr>
          <w:position w:val="2"/>
        </w:rPr>
        <w:t>was</w:t>
      </w:r>
      <w:r>
        <w:rPr>
          <w:spacing w:val="-3"/>
          <w:position w:val="2"/>
        </w:rPr>
        <w:t xml:space="preserve"> </w:t>
      </w:r>
      <w:r>
        <w:rPr>
          <w:position w:val="2"/>
        </w:rPr>
        <w:t>observed</w:t>
      </w:r>
      <w:r>
        <w:rPr>
          <w:spacing w:val="-3"/>
          <w:position w:val="2"/>
        </w:rPr>
        <w:t xml:space="preserve"> </w:t>
      </w:r>
      <w:r>
        <w:rPr>
          <w:position w:val="2"/>
        </w:rPr>
        <w:t>at</w:t>
      </w:r>
      <w:r>
        <w:rPr>
          <w:spacing w:val="-3"/>
          <w:position w:val="2"/>
        </w:rPr>
        <w:t xml:space="preserve"> </w:t>
      </w:r>
      <w:r>
        <w:rPr>
          <w:position w:val="2"/>
        </w:rPr>
        <w:t>or</w:t>
      </w:r>
      <w:r>
        <w:rPr>
          <w:spacing w:val="-3"/>
          <w:position w:val="2"/>
        </w:rPr>
        <w:t xml:space="preserve"> </w:t>
      </w:r>
      <w:r>
        <w:rPr>
          <w:position w:val="2"/>
        </w:rPr>
        <w:t>soon</w:t>
      </w:r>
      <w:r>
        <w:rPr>
          <w:spacing w:val="-1"/>
          <w:position w:val="2"/>
        </w:rPr>
        <w:t xml:space="preserve"> </w:t>
      </w:r>
      <w:r>
        <w:rPr>
          <w:position w:val="2"/>
        </w:rPr>
        <w:t>after</w:t>
      </w:r>
      <w:r>
        <w:rPr>
          <w:spacing w:val="-3"/>
          <w:position w:val="2"/>
        </w:rPr>
        <w:t xml:space="preserve"> </w:t>
      </w:r>
      <w:r>
        <w:rPr>
          <w:position w:val="2"/>
        </w:rPr>
        <w:t>the</w:t>
      </w:r>
      <w:r>
        <w:rPr>
          <w:spacing w:val="-2"/>
          <w:position w:val="2"/>
        </w:rPr>
        <w:t xml:space="preserve"> </w:t>
      </w:r>
      <w:r>
        <w:rPr>
          <w:position w:val="2"/>
        </w:rPr>
        <w:t>end</w:t>
      </w:r>
      <w:r>
        <w:rPr>
          <w:spacing w:val="-3"/>
          <w:position w:val="2"/>
        </w:rPr>
        <w:t xml:space="preserve"> </w:t>
      </w:r>
      <w:r>
        <w:rPr>
          <w:position w:val="2"/>
        </w:rPr>
        <w:t>of</w:t>
      </w:r>
      <w:r>
        <w:rPr>
          <w:spacing w:val="-3"/>
          <w:position w:val="2"/>
        </w:rPr>
        <w:t xml:space="preserve"> </w:t>
      </w:r>
      <w:r>
        <w:rPr>
          <w:position w:val="2"/>
        </w:rPr>
        <w:t xml:space="preserve">the </w:t>
      </w:r>
      <w:r>
        <w:t>infusion, with a mean of 5.8 (4.2-8.9) µg/mL after a dose of 0.25 mg/kg.</w:t>
      </w:r>
    </w:p>
    <w:p w14:paraId="3DF774B6" w14:textId="38B2F298" w:rsidR="00196D12" w:rsidRDefault="00071840" w:rsidP="006B6C79">
      <w:pPr>
        <w:pStyle w:val="BodyText"/>
        <w:spacing w:before="40" w:line="276" w:lineRule="auto"/>
        <w:rPr>
          <w:i/>
        </w:rPr>
      </w:pPr>
      <w:r>
        <w:rPr>
          <w:i/>
          <w:spacing w:val="-2"/>
          <w:u w:val="single"/>
        </w:rPr>
        <w:t>Metabolism</w:t>
      </w:r>
    </w:p>
    <w:p w14:paraId="3DF774B7" w14:textId="77777777" w:rsidR="00196D12" w:rsidRDefault="00071840" w:rsidP="006B6C79">
      <w:pPr>
        <w:pStyle w:val="BodyText"/>
        <w:spacing w:before="41"/>
      </w:pPr>
      <w:r>
        <w:t>No</w:t>
      </w:r>
      <w:r>
        <w:rPr>
          <w:spacing w:val="-2"/>
        </w:rPr>
        <w:t xml:space="preserve"> </w:t>
      </w:r>
      <w:r>
        <w:t>metabolism</w:t>
      </w:r>
      <w:r>
        <w:rPr>
          <w:spacing w:val="-2"/>
        </w:rPr>
        <w:t xml:space="preserve"> </w:t>
      </w:r>
      <w:r>
        <w:t>studies</w:t>
      </w:r>
      <w:r>
        <w:rPr>
          <w:spacing w:val="-2"/>
        </w:rPr>
        <w:t xml:space="preserve"> </w:t>
      </w:r>
      <w:r>
        <w:t>were</w:t>
      </w:r>
      <w:r>
        <w:rPr>
          <w:spacing w:val="-2"/>
        </w:rPr>
        <w:t xml:space="preserve"> conducted.</w:t>
      </w:r>
    </w:p>
    <w:p w14:paraId="3DF774B8" w14:textId="77777777" w:rsidR="00196D12" w:rsidRDefault="00071840" w:rsidP="006B6C79">
      <w:pPr>
        <w:spacing w:before="243"/>
        <w:ind w:left="780"/>
        <w:rPr>
          <w:i/>
          <w:sz w:val="24"/>
        </w:rPr>
      </w:pPr>
      <w:r>
        <w:rPr>
          <w:i/>
          <w:spacing w:val="-2"/>
          <w:sz w:val="24"/>
          <w:u w:val="single"/>
        </w:rPr>
        <w:t>Elimination</w:t>
      </w:r>
    </w:p>
    <w:p w14:paraId="3DF774B9" w14:textId="77777777" w:rsidR="00196D12" w:rsidRDefault="00071840" w:rsidP="006B6C79">
      <w:pPr>
        <w:pStyle w:val="BodyText"/>
        <w:spacing w:before="41" w:line="276" w:lineRule="auto"/>
        <w:ind w:right="368"/>
      </w:pPr>
      <w:r>
        <w:t>The</w:t>
      </w:r>
      <w:r>
        <w:rPr>
          <w:spacing w:val="-4"/>
        </w:rPr>
        <w:t xml:space="preserve"> </w:t>
      </w:r>
      <w:r>
        <w:t>elimination</w:t>
      </w:r>
      <w:r>
        <w:rPr>
          <w:spacing w:val="-3"/>
        </w:rPr>
        <w:t xml:space="preserve"> </w:t>
      </w:r>
      <w:r>
        <w:t>of</w:t>
      </w:r>
      <w:r>
        <w:rPr>
          <w:spacing w:val="-4"/>
        </w:rPr>
        <w:t xml:space="preserve"> </w:t>
      </w:r>
      <w:r>
        <w:t>imlifidase</w:t>
      </w:r>
      <w:r>
        <w:rPr>
          <w:spacing w:val="-4"/>
        </w:rPr>
        <w:t xml:space="preserve"> </w:t>
      </w:r>
      <w:r>
        <w:t>was</w:t>
      </w:r>
      <w:r>
        <w:rPr>
          <w:spacing w:val="-1"/>
        </w:rPr>
        <w:t xml:space="preserve"> </w:t>
      </w:r>
      <w:r>
        <w:t>characterised</w:t>
      </w:r>
      <w:r>
        <w:rPr>
          <w:spacing w:val="-3"/>
        </w:rPr>
        <w:t xml:space="preserve"> </w:t>
      </w:r>
      <w:r>
        <w:t>by</w:t>
      </w:r>
      <w:r>
        <w:rPr>
          <w:spacing w:val="-4"/>
        </w:rPr>
        <w:t xml:space="preserve"> </w:t>
      </w:r>
      <w:r>
        <w:t>an</w:t>
      </w:r>
      <w:r>
        <w:rPr>
          <w:spacing w:val="-3"/>
        </w:rPr>
        <w:t xml:space="preserve"> </w:t>
      </w:r>
      <w:r>
        <w:t>initial</w:t>
      </w:r>
      <w:r>
        <w:rPr>
          <w:spacing w:val="-3"/>
        </w:rPr>
        <w:t xml:space="preserve"> </w:t>
      </w:r>
      <w:r>
        <w:t>distribution</w:t>
      </w:r>
      <w:r>
        <w:rPr>
          <w:spacing w:val="-3"/>
        </w:rPr>
        <w:t xml:space="preserve"> </w:t>
      </w:r>
      <w:r>
        <w:t>phase</w:t>
      </w:r>
      <w:r>
        <w:rPr>
          <w:spacing w:val="-4"/>
        </w:rPr>
        <w:t xml:space="preserve"> </w:t>
      </w:r>
      <w:r>
        <w:t>with</w:t>
      </w:r>
      <w:r>
        <w:rPr>
          <w:spacing w:val="-3"/>
        </w:rPr>
        <w:t xml:space="preserve"> </w:t>
      </w:r>
      <w:r>
        <w:t>a</w:t>
      </w:r>
      <w:r>
        <w:rPr>
          <w:spacing w:val="-4"/>
        </w:rPr>
        <w:t xml:space="preserve"> </w:t>
      </w:r>
      <w:r>
        <w:t>mean half-life of 1.8 (0.6-3.6) hours and a slower elimination phase with a mean half-life of</w:t>
      </w:r>
    </w:p>
    <w:p w14:paraId="3DF774BA" w14:textId="77777777" w:rsidR="00196D12" w:rsidRDefault="00071840" w:rsidP="006B6C79">
      <w:pPr>
        <w:pStyle w:val="BodyText"/>
        <w:spacing w:before="1"/>
      </w:pPr>
      <w:r>
        <w:t>89</w:t>
      </w:r>
      <w:r>
        <w:rPr>
          <w:spacing w:val="-1"/>
        </w:rPr>
        <w:t xml:space="preserve"> </w:t>
      </w:r>
      <w:r>
        <w:t>(60-238)</w:t>
      </w:r>
      <w:r>
        <w:rPr>
          <w:spacing w:val="-2"/>
        </w:rPr>
        <w:t xml:space="preserve"> hours.</w:t>
      </w:r>
    </w:p>
    <w:p w14:paraId="3DF774BB" w14:textId="77777777" w:rsidR="00196D12" w:rsidRDefault="00071840" w:rsidP="006B6C79">
      <w:pPr>
        <w:pStyle w:val="BodyText"/>
        <w:spacing w:before="239"/>
      </w:pPr>
      <w:r>
        <w:rPr>
          <w:position w:val="2"/>
        </w:rPr>
        <w:t>The</w:t>
      </w:r>
      <w:r>
        <w:rPr>
          <w:spacing w:val="-5"/>
          <w:position w:val="2"/>
        </w:rPr>
        <w:t xml:space="preserve"> </w:t>
      </w:r>
      <w:r>
        <w:rPr>
          <w:position w:val="2"/>
        </w:rPr>
        <w:t>mean</w:t>
      </w:r>
      <w:r>
        <w:rPr>
          <w:spacing w:val="-1"/>
          <w:position w:val="2"/>
        </w:rPr>
        <w:t xml:space="preserve"> </w:t>
      </w:r>
      <w:r>
        <w:rPr>
          <w:position w:val="2"/>
        </w:rPr>
        <w:t>clearance (CL) was</w:t>
      </w:r>
      <w:r>
        <w:rPr>
          <w:spacing w:val="-1"/>
          <w:position w:val="2"/>
        </w:rPr>
        <w:t xml:space="preserve"> </w:t>
      </w:r>
      <w:r>
        <w:rPr>
          <w:position w:val="2"/>
        </w:rPr>
        <w:t>1.8</w:t>
      </w:r>
      <w:r>
        <w:rPr>
          <w:spacing w:val="-1"/>
          <w:position w:val="2"/>
        </w:rPr>
        <w:t xml:space="preserve"> </w:t>
      </w:r>
      <w:r>
        <w:rPr>
          <w:position w:val="2"/>
        </w:rPr>
        <w:t>(0.6-7.9)</w:t>
      </w:r>
      <w:r>
        <w:rPr>
          <w:spacing w:val="-3"/>
          <w:position w:val="2"/>
        </w:rPr>
        <w:t xml:space="preserve"> </w:t>
      </w:r>
      <w:r>
        <w:rPr>
          <w:position w:val="2"/>
        </w:rPr>
        <w:t>mL/h/kg</w:t>
      </w:r>
      <w:r>
        <w:rPr>
          <w:spacing w:val="-1"/>
          <w:position w:val="2"/>
        </w:rPr>
        <w:t xml:space="preserve"> </w:t>
      </w:r>
      <w:r>
        <w:rPr>
          <w:position w:val="2"/>
        </w:rPr>
        <w:t>and</w:t>
      </w:r>
      <w:r>
        <w:rPr>
          <w:spacing w:val="-1"/>
          <w:position w:val="2"/>
        </w:rPr>
        <w:t xml:space="preserve"> </w:t>
      </w:r>
      <w:r>
        <w:rPr>
          <w:position w:val="2"/>
        </w:rPr>
        <w:t>the</w:t>
      </w:r>
      <w:r>
        <w:rPr>
          <w:spacing w:val="-2"/>
          <w:position w:val="2"/>
        </w:rPr>
        <w:t xml:space="preserve"> </w:t>
      </w:r>
      <w:r>
        <w:rPr>
          <w:position w:val="2"/>
        </w:rPr>
        <w:t>distribution</w:t>
      </w:r>
      <w:r>
        <w:rPr>
          <w:spacing w:val="-1"/>
          <w:position w:val="2"/>
        </w:rPr>
        <w:t xml:space="preserve"> </w:t>
      </w:r>
      <w:r>
        <w:rPr>
          <w:position w:val="2"/>
        </w:rPr>
        <w:t>volume</w:t>
      </w:r>
      <w:r>
        <w:rPr>
          <w:spacing w:val="-2"/>
          <w:position w:val="2"/>
        </w:rPr>
        <w:t xml:space="preserve"> </w:t>
      </w:r>
      <w:r>
        <w:rPr>
          <w:position w:val="2"/>
        </w:rPr>
        <w:t>(V</w:t>
      </w:r>
      <w:r>
        <w:rPr>
          <w:sz w:val="16"/>
        </w:rPr>
        <w:t>z</w:t>
      </w:r>
      <w:r>
        <w:rPr>
          <w:position w:val="2"/>
        </w:rPr>
        <w:t>)</w:t>
      </w:r>
      <w:r>
        <w:rPr>
          <w:spacing w:val="-2"/>
          <w:position w:val="2"/>
        </w:rPr>
        <w:t xml:space="preserve"> </w:t>
      </w:r>
      <w:r>
        <w:rPr>
          <w:spacing w:val="-5"/>
          <w:position w:val="2"/>
        </w:rPr>
        <w:t>was</w:t>
      </w:r>
    </w:p>
    <w:p w14:paraId="3DF774BC" w14:textId="77777777" w:rsidR="00196D12" w:rsidRDefault="00071840" w:rsidP="006B6C79">
      <w:pPr>
        <w:pStyle w:val="BodyText"/>
        <w:spacing w:before="39"/>
        <w:ind w:left="779"/>
      </w:pPr>
      <w:r>
        <w:t>0.20</w:t>
      </w:r>
      <w:r>
        <w:rPr>
          <w:spacing w:val="-1"/>
        </w:rPr>
        <w:t xml:space="preserve"> </w:t>
      </w:r>
      <w:r>
        <w:t>(0.06-0.55)</w:t>
      </w:r>
      <w:r>
        <w:rPr>
          <w:spacing w:val="-2"/>
        </w:rPr>
        <w:t xml:space="preserve"> </w:t>
      </w:r>
      <w:r>
        <w:t>L/kg during</w:t>
      </w:r>
      <w:r>
        <w:rPr>
          <w:spacing w:val="-1"/>
        </w:rPr>
        <w:t xml:space="preserve"> </w:t>
      </w:r>
      <w:r>
        <w:t>the</w:t>
      </w:r>
      <w:r>
        <w:rPr>
          <w:spacing w:val="-2"/>
        </w:rPr>
        <w:t xml:space="preserve"> </w:t>
      </w:r>
      <w:r>
        <w:t xml:space="preserve">elimination </w:t>
      </w:r>
      <w:r>
        <w:rPr>
          <w:spacing w:val="-2"/>
        </w:rPr>
        <w:t>phase.</w:t>
      </w:r>
    </w:p>
    <w:p w14:paraId="3DF774BD" w14:textId="77777777" w:rsidR="00196D12" w:rsidRDefault="00196D12" w:rsidP="006B6C79">
      <w:pPr>
        <w:pStyle w:val="BodyText"/>
        <w:spacing w:before="7"/>
        <w:ind w:left="0"/>
      </w:pPr>
    </w:p>
    <w:p w14:paraId="3DF774BE" w14:textId="77777777" w:rsidR="00196D12" w:rsidRDefault="00071840" w:rsidP="006B6C79">
      <w:pPr>
        <w:pStyle w:val="Heading2"/>
        <w:numPr>
          <w:ilvl w:val="1"/>
          <w:numId w:val="1"/>
        </w:numPr>
        <w:tabs>
          <w:tab w:val="left" w:pos="1355"/>
        </w:tabs>
        <w:ind w:left="1355"/>
      </w:pPr>
      <w:r>
        <w:rPr>
          <w:smallCaps/>
          <w:spacing w:val="-2"/>
        </w:rPr>
        <w:t>Preclinical</w:t>
      </w:r>
      <w:r>
        <w:rPr>
          <w:smallCaps/>
          <w:spacing w:val="4"/>
        </w:rPr>
        <w:t xml:space="preserve"> </w:t>
      </w:r>
      <w:r>
        <w:rPr>
          <w:smallCaps/>
          <w:spacing w:val="-2"/>
        </w:rPr>
        <w:t>safety</w:t>
      </w:r>
      <w:r>
        <w:rPr>
          <w:smallCaps/>
          <w:spacing w:val="3"/>
        </w:rPr>
        <w:t xml:space="preserve"> </w:t>
      </w:r>
      <w:r>
        <w:rPr>
          <w:smallCaps/>
          <w:spacing w:val="-4"/>
        </w:rPr>
        <w:t>data</w:t>
      </w:r>
    </w:p>
    <w:p w14:paraId="3DF774BF" w14:textId="77777777" w:rsidR="00196D12" w:rsidRDefault="00196D12" w:rsidP="006B6C79">
      <w:pPr>
        <w:pStyle w:val="BodyText"/>
        <w:spacing w:before="22"/>
        <w:ind w:left="0"/>
        <w:rPr>
          <w:b/>
          <w:sz w:val="19"/>
        </w:rPr>
      </w:pPr>
    </w:p>
    <w:p w14:paraId="3DF774C0" w14:textId="77777777" w:rsidR="00196D12" w:rsidRDefault="00071840" w:rsidP="006B6C79">
      <w:pPr>
        <w:ind w:left="780"/>
        <w:rPr>
          <w:b/>
          <w:sz w:val="24"/>
        </w:rPr>
      </w:pPr>
      <w:r>
        <w:rPr>
          <w:b/>
          <w:spacing w:val="-2"/>
          <w:sz w:val="24"/>
        </w:rPr>
        <w:t>Genotoxicity</w:t>
      </w:r>
    </w:p>
    <w:p w14:paraId="3DF774C1" w14:textId="77777777" w:rsidR="00196D12" w:rsidRDefault="00071840" w:rsidP="006B6C79">
      <w:pPr>
        <w:pStyle w:val="BodyText"/>
        <w:spacing w:before="161" w:line="278" w:lineRule="auto"/>
        <w:ind w:right="93"/>
      </w:pPr>
      <w:r>
        <w:t>No</w:t>
      </w:r>
      <w:r>
        <w:rPr>
          <w:spacing w:val="-3"/>
        </w:rPr>
        <w:t xml:space="preserve"> </w:t>
      </w:r>
      <w:r>
        <w:t>genotoxicity</w:t>
      </w:r>
      <w:r>
        <w:rPr>
          <w:spacing w:val="-3"/>
        </w:rPr>
        <w:t xml:space="preserve"> </w:t>
      </w:r>
      <w:r>
        <w:t>studies</w:t>
      </w:r>
      <w:r>
        <w:rPr>
          <w:spacing w:val="-3"/>
        </w:rPr>
        <w:t xml:space="preserve"> </w:t>
      </w:r>
      <w:r>
        <w:t>were</w:t>
      </w:r>
      <w:r>
        <w:rPr>
          <w:spacing w:val="-4"/>
        </w:rPr>
        <w:t xml:space="preserve"> </w:t>
      </w:r>
      <w:r>
        <w:t>performed</w:t>
      </w:r>
      <w:r>
        <w:rPr>
          <w:spacing w:val="-3"/>
        </w:rPr>
        <w:t xml:space="preserve"> </w:t>
      </w:r>
      <w:r>
        <w:t>since</w:t>
      </w:r>
      <w:r>
        <w:rPr>
          <w:spacing w:val="-4"/>
        </w:rPr>
        <w:t xml:space="preserve"> </w:t>
      </w:r>
      <w:r>
        <w:t>the</w:t>
      </w:r>
      <w:r>
        <w:rPr>
          <w:spacing w:val="-2"/>
        </w:rPr>
        <w:t xml:space="preserve"> </w:t>
      </w:r>
      <w:r>
        <w:t>active</w:t>
      </w:r>
      <w:r>
        <w:rPr>
          <w:spacing w:val="-4"/>
        </w:rPr>
        <w:t xml:space="preserve"> </w:t>
      </w:r>
      <w:r>
        <w:t>substance</w:t>
      </w:r>
      <w:r>
        <w:rPr>
          <w:spacing w:val="-4"/>
        </w:rPr>
        <w:t xml:space="preserve"> </w:t>
      </w:r>
      <w:r>
        <w:t>is</w:t>
      </w:r>
      <w:r>
        <w:rPr>
          <w:spacing w:val="-3"/>
        </w:rPr>
        <w:t xml:space="preserve"> </w:t>
      </w:r>
      <w:r>
        <w:t>a</w:t>
      </w:r>
      <w:r>
        <w:rPr>
          <w:spacing w:val="-4"/>
        </w:rPr>
        <w:t xml:space="preserve"> </w:t>
      </w:r>
      <w:r>
        <w:t>protein</w:t>
      </w:r>
      <w:r>
        <w:rPr>
          <w:spacing w:val="-3"/>
        </w:rPr>
        <w:t xml:space="preserve"> </w:t>
      </w:r>
      <w:r>
        <w:t>and</w:t>
      </w:r>
      <w:r>
        <w:rPr>
          <w:spacing w:val="-3"/>
        </w:rPr>
        <w:t xml:space="preserve"> </w:t>
      </w:r>
      <w:r>
        <w:t>is</w:t>
      </w:r>
      <w:r>
        <w:rPr>
          <w:spacing w:val="-3"/>
        </w:rPr>
        <w:t xml:space="preserve"> </w:t>
      </w:r>
      <w:r>
        <w:t>unlikely to interact directly with DNA or other chromosomal material.</w:t>
      </w:r>
    </w:p>
    <w:p w14:paraId="3DF774C2" w14:textId="77777777" w:rsidR="00196D12" w:rsidRDefault="00071840" w:rsidP="006B6C79">
      <w:pPr>
        <w:pStyle w:val="Heading2"/>
        <w:spacing w:before="194"/>
      </w:pPr>
      <w:r>
        <w:rPr>
          <w:spacing w:val="-2"/>
        </w:rPr>
        <w:t>Carcinogenicity</w:t>
      </w:r>
    </w:p>
    <w:p w14:paraId="3DF774C3" w14:textId="77777777" w:rsidR="00196D12" w:rsidRDefault="00071840" w:rsidP="006B6C79">
      <w:pPr>
        <w:pStyle w:val="BodyText"/>
        <w:spacing w:before="161" w:line="278" w:lineRule="auto"/>
        <w:rPr>
          <w:spacing w:val="-2"/>
        </w:rPr>
      </w:pPr>
      <w:r>
        <w:t>No</w:t>
      </w:r>
      <w:r>
        <w:rPr>
          <w:spacing w:val="-3"/>
        </w:rPr>
        <w:t xml:space="preserve"> </w:t>
      </w:r>
      <w:r>
        <w:t>carcinogenicity</w:t>
      </w:r>
      <w:r>
        <w:rPr>
          <w:spacing w:val="-3"/>
        </w:rPr>
        <w:t xml:space="preserve"> </w:t>
      </w:r>
      <w:r>
        <w:t>studies</w:t>
      </w:r>
      <w:r>
        <w:rPr>
          <w:spacing w:val="-3"/>
        </w:rPr>
        <w:t xml:space="preserve"> </w:t>
      </w:r>
      <w:r>
        <w:t>were</w:t>
      </w:r>
      <w:r>
        <w:rPr>
          <w:spacing w:val="-4"/>
        </w:rPr>
        <w:t xml:space="preserve"> </w:t>
      </w:r>
      <w:r>
        <w:t>performed,</w:t>
      </w:r>
      <w:r>
        <w:rPr>
          <w:spacing w:val="-3"/>
        </w:rPr>
        <w:t xml:space="preserve"> </w:t>
      </w:r>
      <w:r>
        <w:t>due</w:t>
      </w:r>
      <w:r>
        <w:rPr>
          <w:spacing w:val="-4"/>
        </w:rPr>
        <w:t xml:space="preserve"> </w:t>
      </w:r>
      <w:r>
        <w:t>to</w:t>
      </w:r>
      <w:r>
        <w:rPr>
          <w:spacing w:val="-3"/>
        </w:rPr>
        <w:t xml:space="preserve"> </w:t>
      </w:r>
      <w:r>
        <w:t>the</w:t>
      </w:r>
      <w:r>
        <w:rPr>
          <w:spacing w:val="-4"/>
        </w:rPr>
        <w:t xml:space="preserve"> </w:t>
      </w:r>
      <w:r>
        <w:t>dosing</w:t>
      </w:r>
      <w:r>
        <w:rPr>
          <w:spacing w:val="-3"/>
        </w:rPr>
        <w:t xml:space="preserve"> </w:t>
      </w:r>
      <w:r>
        <w:t>regimen</w:t>
      </w:r>
      <w:r>
        <w:rPr>
          <w:spacing w:val="-3"/>
        </w:rPr>
        <w:t xml:space="preserve"> </w:t>
      </w:r>
      <w:r>
        <w:t>(single</w:t>
      </w:r>
      <w:r>
        <w:rPr>
          <w:spacing w:val="-5"/>
        </w:rPr>
        <w:t xml:space="preserve"> </w:t>
      </w:r>
      <w:r>
        <w:t>or</w:t>
      </w:r>
      <w:r>
        <w:rPr>
          <w:spacing w:val="-4"/>
        </w:rPr>
        <w:t xml:space="preserve"> </w:t>
      </w:r>
      <w:r>
        <w:t>two</w:t>
      </w:r>
      <w:r>
        <w:rPr>
          <w:spacing w:val="-3"/>
        </w:rPr>
        <w:t xml:space="preserve"> </w:t>
      </w:r>
      <w:r>
        <w:t xml:space="preserve">doses </w:t>
      </w:r>
      <w:r>
        <w:rPr>
          <w:spacing w:val="-2"/>
        </w:rPr>
        <w:t>only).</w:t>
      </w:r>
    </w:p>
    <w:p w14:paraId="11E49DDC" w14:textId="77777777" w:rsidR="006B6C79" w:rsidRDefault="006B6C79" w:rsidP="006B6C79">
      <w:pPr>
        <w:pStyle w:val="BodyText"/>
        <w:spacing w:before="161" w:line="278" w:lineRule="auto"/>
        <w:rPr>
          <w:spacing w:val="-2"/>
        </w:rPr>
      </w:pPr>
    </w:p>
    <w:p w14:paraId="3CADDA00" w14:textId="77777777" w:rsidR="006B6C79" w:rsidRDefault="006B6C79" w:rsidP="006B6C79">
      <w:pPr>
        <w:pStyle w:val="BodyText"/>
        <w:spacing w:before="161" w:line="278" w:lineRule="auto"/>
      </w:pPr>
    </w:p>
    <w:p w14:paraId="3DF774C4" w14:textId="77777777" w:rsidR="00196D12" w:rsidRDefault="00196D12" w:rsidP="006B6C79">
      <w:pPr>
        <w:pStyle w:val="BodyText"/>
        <w:spacing w:before="201"/>
        <w:ind w:left="0"/>
      </w:pPr>
    </w:p>
    <w:p w14:paraId="3DF774C5" w14:textId="77777777" w:rsidR="00196D12" w:rsidRDefault="00071840" w:rsidP="006B6C79">
      <w:pPr>
        <w:pStyle w:val="Heading1"/>
        <w:numPr>
          <w:ilvl w:val="0"/>
          <w:numId w:val="1"/>
        </w:numPr>
        <w:tabs>
          <w:tab w:val="left" w:pos="1212"/>
        </w:tabs>
        <w:ind w:hanging="432"/>
      </w:pPr>
      <w:r>
        <w:t>PHARMACEUTICAL</w:t>
      </w:r>
      <w:r>
        <w:rPr>
          <w:spacing w:val="-11"/>
        </w:rPr>
        <w:t xml:space="preserve"> </w:t>
      </w:r>
      <w:r>
        <w:rPr>
          <w:spacing w:val="-2"/>
        </w:rPr>
        <w:t>PARTICULARS</w:t>
      </w:r>
    </w:p>
    <w:p w14:paraId="3DF774C6" w14:textId="77777777" w:rsidR="00196D12" w:rsidRDefault="00071840" w:rsidP="006B6C79">
      <w:pPr>
        <w:pStyle w:val="Heading2"/>
        <w:numPr>
          <w:ilvl w:val="1"/>
          <w:numId w:val="1"/>
        </w:numPr>
        <w:tabs>
          <w:tab w:val="left" w:pos="1355"/>
        </w:tabs>
        <w:spacing w:before="288"/>
        <w:ind w:left="1355" w:hanging="575"/>
      </w:pPr>
      <w:bookmarkStart w:id="9" w:name="_bookmark7"/>
      <w:bookmarkEnd w:id="9"/>
      <w:r>
        <w:rPr>
          <w:smallCaps/>
        </w:rPr>
        <w:t>List</w:t>
      </w:r>
      <w:r>
        <w:rPr>
          <w:smallCaps/>
          <w:spacing w:val="-3"/>
        </w:rPr>
        <w:t xml:space="preserve"> </w:t>
      </w:r>
      <w:r>
        <w:rPr>
          <w:smallCaps/>
        </w:rPr>
        <w:t>of</w:t>
      </w:r>
      <w:r>
        <w:rPr>
          <w:smallCaps/>
          <w:spacing w:val="-5"/>
        </w:rPr>
        <w:t xml:space="preserve"> </w:t>
      </w:r>
      <w:r>
        <w:rPr>
          <w:smallCaps/>
          <w:spacing w:val="-2"/>
        </w:rPr>
        <w:t>excipients</w:t>
      </w:r>
    </w:p>
    <w:p w14:paraId="3DF774C7" w14:textId="77777777" w:rsidR="00196D12" w:rsidRDefault="00196D12" w:rsidP="006B6C79">
      <w:pPr>
        <w:pStyle w:val="BodyText"/>
        <w:spacing w:before="23"/>
        <w:ind w:left="0"/>
        <w:rPr>
          <w:b/>
          <w:sz w:val="19"/>
        </w:rPr>
      </w:pPr>
    </w:p>
    <w:p w14:paraId="3DF774C8" w14:textId="77777777" w:rsidR="00196D12" w:rsidRDefault="00071840" w:rsidP="006B6C79">
      <w:pPr>
        <w:pStyle w:val="BodyText"/>
        <w:spacing w:before="1" w:line="448" w:lineRule="auto"/>
        <w:ind w:right="2569"/>
      </w:pPr>
      <w:r>
        <w:t>Refer</w:t>
      </w:r>
      <w:r>
        <w:rPr>
          <w:spacing w:val="-5"/>
        </w:rPr>
        <w:t xml:space="preserve"> </w:t>
      </w:r>
      <w:r>
        <w:t>to</w:t>
      </w:r>
      <w:r>
        <w:rPr>
          <w:spacing w:val="-5"/>
        </w:rPr>
        <w:t xml:space="preserve"> </w:t>
      </w:r>
      <w:r>
        <w:t>Section</w:t>
      </w:r>
      <w:r>
        <w:rPr>
          <w:spacing w:val="-5"/>
        </w:rPr>
        <w:t xml:space="preserve"> </w:t>
      </w:r>
      <w:hyperlink w:anchor="_bookmark0" w:history="1">
        <w:r>
          <w:t>2</w:t>
        </w:r>
      </w:hyperlink>
      <w:r>
        <w:rPr>
          <w:spacing w:val="-5"/>
        </w:rPr>
        <w:t xml:space="preserve"> </w:t>
      </w:r>
      <w:r>
        <w:t>Qualitative</w:t>
      </w:r>
      <w:r>
        <w:rPr>
          <w:spacing w:val="-5"/>
        </w:rPr>
        <w:t xml:space="preserve"> </w:t>
      </w:r>
      <w:r>
        <w:t>and</w:t>
      </w:r>
      <w:r>
        <w:rPr>
          <w:spacing w:val="-5"/>
        </w:rPr>
        <w:t xml:space="preserve"> </w:t>
      </w:r>
      <w:r>
        <w:t>quantitative</w:t>
      </w:r>
      <w:r>
        <w:rPr>
          <w:spacing w:val="-5"/>
        </w:rPr>
        <w:t xml:space="preserve"> </w:t>
      </w:r>
      <w:r>
        <w:t xml:space="preserve">composition. </w:t>
      </w:r>
      <w:r>
        <w:rPr>
          <w:spacing w:val="-2"/>
        </w:rPr>
        <w:t>Mannitol</w:t>
      </w:r>
    </w:p>
    <w:p w14:paraId="3DF774C9" w14:textId="77777777" w:rsidR="00196D12" w:rsidRDefault="00071840" w:rsidP="006B6C79">
      <w:pPr>
        <w:pStyle w:val="BodyText"/>
        <w:spacing w:before="2" w:line="448" w:lineRule="auto"/>
        <w:ind w:right="7098"/>
      </w:pPr>
      <w:r>
        <w:t xml:space="preserve">Polysorbate 80 </w:t>
      </w:r>
      <w:r>
        <w:rPr>
          <w:spacing w:val="-2"/>
        </w:rPr>
        <w:t xml:space="preserve">Trometamol </w:t>
      </w:r>
      <w:r>
        <w:t>Disodium</w:t>
      </w:r>
      <w:r>
        <w:rPr>
          <w:spacing w:val="-15"/>
        </w:rPr>
        <w:t xml:space="preserve"> </w:t>
      </w:r>
      <w:r>
        <w:t>edetate</w:t>
      </w:r>
    </w:p>
    <w:p w14:paraId="3DF774CA" w14:textId="77777777" w:rsidR="00196D12" w:rsidRDefault="00071840" w:rsidP="006B6C79">
      <w:pPr>
        <w:pStyle w:val="BodyText"/>
        <w:spacing w:before="4"/>
      </w:pPr>
      <w:r>
        <w:t>Hydrochloric</w:t>
      </w:r>
      <w:r>
        <w:rPr>
          <w:spacing w:val="-1"/>
        </w:rPr>
        <w:t xml:space="preserve"> </w:t>
      </w:r>
      <w:r>
        <w:t>acid</w:t>
      </w:r>
      <w:r>
        <w:rPr>
          <w:spacing w:val="-1"/>
        </w:rPr>
        <w:t xml:space="preserve"> </w:t>
      </w:r>
      <w:r>
        <w:t>(for</w:t>
      </w:r>
      <w:r>
        <w:rPr>
          <w:spacing w:val="-2"/>
        </w:rPr>
        <w:t xml:space="preserve"> </w:t>
      </w:r>
      <w:r>
        <w:t>pH</w:t>
      </w:r>
      <w:r>
        <w:rPr>
          <w:spacing w:val="-1"/>
        </w:rPr>
        <w:t xml:space="preserve"> </w:t>
      </w:r>
      <w:r>
        <w:rPr>
          <w:spacing w:val="-2"/>
        </w:rPr>
        <w:t>adjustment)</w:t>
      </w:r>
    </w:p>
    <w:p w14:paraId="3DF774CB" w14:textId="77777777" w:rsidR="00196D12" w:rsidRDefault="00196D12" w:rsidP="006B6C79">
      <w:pPr>
        <w:pStyle w:val="BodyText"/>
        <w:spacing w:before="5"/>
        <w:ind w:left="0"/>
      </w:pPr>
    </w:p>
    <w:p w14:paraId="3DF774CC" w14:textId="77777777" w:rsidR="00196D12" w:rsidRDefault="00071840" w:rsidP="006B6C79">
      <w:pPr>
        <w:pStyle w:val="Heading2"/>
        <w:numPr>
          <w:ilvl w:val="1"/>
          <w:numId w:val="1"/>
        </w:numPr>
        <w:tabs>
          <w:tab w:val="left" w:pos="1355"/>
        </w:tabs>
        <w:ind w:left="1355" w:hanging="575"/>
      </w:pPr>
      <w:r>
        <w:rPr>
          <w:smallCaps/>
          <w:spacing w:val="-2"/>
        </w:rPr>
        <w:t>Incompatibilities</w:t>
      </w:r>
    </w:p>
    <w:p w14:paraId="3DF774CD" w14:textId="77777777" w:rsidR="00196D12" w:rsidRDefault="00196D12" w:rsidP="006B6C79">
      <w:pPr>
        <w:pStyle w:val="BodyText"/>
        <w:spacing w:before="22"/>
        <w:ind w:left="0"/>
        <w:rPr>
          <w:b/>
          <w:sz w:val="19"/>
        </w:rPr>
      </w:pPr>
    </w:p>
    <w:p w14:paraId="3DF774CE" w14:textId="77777777" w:rsidR="00196D12" w:rsidRDefault="00071840" w:rsidP="006B6C79">
      <w:pPr>
        <w:pStyle w:val="BodyText"/>
        <w:spacing w:line="278" w:lineRule="auto"/>
      </w:pPr>
      <w:r>
        <w:t>This</w:t>
      </w:r>
      <w:r>
        <w:rPr>
          <w:spacing w:val="-3"/>
        </w:rPr>
        <w:t xml:space="preserve"> </w:t>
      </w:r>
      <w:r>
        <w:t>medicinal</w:t>
      </w:r>
      <w:r>
        <w:rPr>
          <w:spacing w:val="-3"/>
        </w:rPr>
        <w:t xml:space="preserve"> </w:t>
      </w:r>
      <w:r>
        <w:t>product</w:t>
      </w:r>
      <w:r>
        <w:rPr>
          <w:spacing w:val="-1"/>
        </w:rPr>
        <w:t xml:space="preserve"> </w:t>
      </w:r>
      <w:r>
        <w:t>must</w:t>
      </w:r>
      <w:r>
        <w:rPr>
          <w:spacing w:val="-3"/>
        </w:rPr>
        <w:t xml:space="preserve"> </w:t>
      </w:r>
      <w:r>
        <w:t>not</w:t>
      </w:r>
      <w:r>
        <w:rPr>
          <w:spacing w:val="-3"/>
        </w:rPr>
        <w:t xml:space="preserve"> </w:t>
      </w:r>
      <w:r>
        <w:t>be</w:t>
      </w:r>
      <w:r>
        <w:rPr>
          <w:spacing w:val="-4"/>
        </w:rPr>
        <w:t xml:space="preserve"> </w:t>
      </w:r>
      <w:r>
        <w:t>mixed</w:t>
      </w:r>
      <w:r>
        <w:rPr>
          <w:spacing w:val="-3"/>
        </w:rPr>
        <w:t xml:space="preserve"> </w:t>
      </w:r>
      <w:r>
        <w:t>with</w:t>
      </w:r>
      <w:r>
        <w:rPr>
          <w:spacing w:val="-3"/>
        </w:rPr>
        <w:t xml:space="preserve"> </w:t>
      </w:r>
      <w:r>
        <w:t>other</w:t>
      </w:r>
      <w:r>
        <w:rPr>
          <w:spacing w:val="-4"/>
        </w:rPr>
        <w:t xml:space="preserve"> </w:t>
      </w:r>
      <w:r>
        <w:t>medicinal</w:t>
      </w:r>
      <w:r>
        <w:rPr>
          <w:spacing w:val="-3"/>
        </w:rPr>
        <w:t xml:space="preserve"> </w:t>
      </w:r>
      <w:r>
        <w:t>products</w:t>
      </w:r>
      <w:r>
        <w:rPr>
          <w:spacing w:val="-3"/>
        </w:rPr>
        <w:t xml:space="preserve"> </w:t>
      </w:r>
      <w:r>
        <w:t>except</w:t>
      </w:r>
      <w:r>
        <w:rPr>
          <w:spacing w:val="-3"/>
        </w:rPr>
        <w:t xml:space="preserve"> </w:t>
      </w:r>
      <w:r>
        <w:t xml:space="preserve">those mentioned in Section </w:t>
      </w:r>
      <w:hyperlink w:anchor="_bookmark1" w:history="1">
        <w:r>
          <w:t>4.2</w:t>
        </w:r>
      </w:hyperlink>
      <w:r>
        <w:t xml:space="preserve"> Dose and method of administration.</w:t>
      </w:r>
    </w:p>
    <w:p w14:paraId="3DF774CF" w14:textId="77777777" w:rsidR="00196D12" w:rsidRDefault="00071840" w:rsidP="006B6C79">
      <w:pPr>
        <w:pStyle w:val="Heading2"/>
        <w:numPr>
          <w:ilvl w:val="1"/>
          <w:numId w:val="1"/>
        </w:numPr>
        <w:tabs>
          <w:tab w:val="left" w:pos="1355"/>
        </w:tabs>
        <w:spacing w:before="235"/>
        <w:ind w:left="1355" w:hanging="575"/>
      </w:pPr>
      <w:bookmarkStart w:id="10" w:name="_bookmark8"/>
      <w:bookmarkEnd w:id="10"/>
      <w:r>
        <w:rPr>
          <w:smallCaps/>
        </w:rPr>
        <w:t>Shelf</w:t>
      </w:r>
      <w:r>
        <w:rPr>
          <w:smallCaps/>
          <w:spacing w:val="-9"/>
        </w:rPr>
        <w:t xml:space="preserve"> </w:t>
      </w:r>
      <w:r>
        <w:rPr>
          <w:smallCaps/>
          <w:spacing w:val="-4"/>
        </w:rPr>
        <w:t>life</w:t>
      </w:r>
    </w:p>
    <w:p w14:paraId="3DF774D0" w14:textId="77777777" w:rsidR="00196D12" w:rsidRDefault="00196D12" w:rsidP="006B6C79">
      <w:pPr>
        <w:pStyle w:val="BodyText"/>
        <w:spacing w:before="22"/>
        <w:ind w:left="0"/>
        <w:rPr>
          <w:b/>
          <w:sz w:val="19"/>
        </w:rPr>
      </w:pPr>
    </w:p>
    <w:p w14:paraId="3DF774D1" w14:textId="77777777" w:rsidR="00196D12" w:rsidRDefault="00071840" w:rsidP="006B6C79">
      <w:pPr>
        <w:pStyle w:val="BodyText"/>
        <w:spacing w:line="276" w:lineRule="auto"/>
        <w:ind w:left="779" w:right="178"/>
      </w:pPr>
      <w:r>
        <w:t>In Australia, information on the shelf life can be found on the public summary of the Australian</w:t>
      </w:r>
      <w:r>
        <w:rPr>
          <w:spacing w:val="-3"/>
        </w:rPr>
        <w:t xml:space="preserve"> </w:t>
      </w:r>
      <w:r>
        <w:t>Register</w:t>
      </w:r>
      <w:r>
        <w:rPr>
          <w:spacing w:val="-4"/>
        </w:rPr>
        <w:t xml:space="preserve"> </w:t>
      </w:r>
      <w:r>
        <w:t>of</w:t>
      </w:r>
      <w:r>
        <w:rPr>
          <w:spacing w:val="-4"/>
        </w:rPr>
        <w:t xml:space="preserve"> </w:t>
      </w:r>
      <w:r>
        <w:t>Therapeutic</w:t>
      </w:r>
      <w:r>
        <w:rPr>
          <w:spacing w:val="-2"/>
        </w:rPr>
        <w:t xml:space="preserve"> </w:t>
      </w:r>
      <w:r>
        <w:t>Goods</w:t>
      </w:r>
      <w:r>
        <w:rPr>
          <w:spacing w:val="-3"/>
        </w:rPr>
        <w:t xml:space="preserve"> </w:t>
      </w:r>
      <w:r>
        <w:t>(ARTG).</w:t>
      </w:r>
      <w:r>
        <w:rPr>
          <w:spacing w:val="-3"/>
        </w:rPr>
        <w:t xml:space="preserve"> </w:t>
      </w:r>
      <w:r>
        <w:t>The</w:t>
      </w:r>
      <w:r>
        <w:rPr>
          <w:spacing w:val="-4"/>
        </w:rPr>
        <w:t xml:space="preserve"> </w:t>
      </w:r>
      <w:r>
        <w:t>expiry</w:t>
      </w:r>
      <w:r>
        <w:rPr>
          <w:spacing w:val="-3"/>
        </w:rPr>
        <w:t xml:space="preserve"> </w:t>
      </w:r>
      <w:r>
        <w:t>date</w:t>
      </w:r>
      <w:r>
        <w:rPr>
          <w:spacing w:val="-4"/>
        </w:rPr>
        <w:t xml:space="preserve"> </w:t>
      </w:r>
      <w:r>
        <w:t>can</w:t>
      </w:r>
      <w:r>
        <w:rPr>
          <w:spacing w:val="-3"/>
        </w:rPr>
        <w:t xml:space="preserve"> </w:t>
      </w:r>
      <w:r>
        <w:t>be</w:t>
      </w:r>
      <w:r>
        <w:rPr>
          <w:spacing w:val="-4"/>
        </w:rPr>
        <w:t xml:space="preserve"> </w:t>
      </w:r>
      <w:r>
        <w:t>found</w:t>
      </w:r>
      <w:r>
        <w:rPr>
          <w:spacing w:val="-3"/>
        </w:rPr>
        <w:t xml:space="preserve"> </w:t>
      </w:r>
      <w:r>
        <w:t>on</w:t>
      </w:r>
      <w:r>
        <w:rPr>
          <w:spacing w:val="-3"/>
        </w:rPr>
        <w:t xml:space="preserve"> </w:t>
      </w:r>
      <w:r>
        <w:t xml:space="preserve">the </w:t>
      </w:r>
      <w:r>
        <w:rPr>
          <w:spacing w:val="-2"/>
        </w:rPr>
        <w:t>packaging.</w:t>
      </w:r>
    </w:p>
    <w:p w14:paraId="3DF774D3" w14:textId="77777777" w:rsidR="00196D12" w:rsidRDefault="00071840" w:rsidP="006B6C79">
      <w:pPr>
        <w:pStyle w:val="BodyText"/>
        <w:spacing w:before="60"/>
      </w:pPr>
      <w:r>
        <w:rPr>
          <w:u w:val="single"/>
        </w:rPr>
        <w:t>After</w:t>
      </w:r>
      <w:r>
        <w:rPr>
          <w:spacing w:val="-4"/>
          <w:u w:val="single"/>
        </w:rPr>
        <w:t xml:space="preserve"> </w:t>
      </w:r>
      <w:r>
        <w:rPr>
          <w:spacing w:val="-2"/>
          <w:u w:val="single"/>
        </w:rPr>
        <w:t>reconstitution</w:t>
      </w:r>
    </w:p>
    <w:p w14:paraId="3DF774D4" w14:textId="77777777" w:rsidR="00196D12" w:rsidRDefault="00071840" w:rsidP="006B6C79">
      <w:pPr>
        <w:pStyle w:val="BodyText"/>
        <w:spacing w:before="243" w:line="276" w:lineRule="auto"/>
        <w:ind w:right="795"/>
      </w:pPr>
      <w:r>
        <w:t>The</w:t>
      </w:r>
      <w:r>
        <w:rPr>
          <w:spacing w:val="-4"/>
        </w:rPr>
        <w:t xml:space="preserve"> </w:t>
      </w:r>
      <w:r>
        <w:t>reconstituted</w:t>
      </w:r>
      <w:r>
        <w:rPr>
          <w:spacing w:val="-3"/>
        </w:rPr>
        <w:t xml:space="preserve"> </w:t>
      </w:r>
      <w:r>
        <w:t>solution</w:t>
      </w:r>
      <w:r>
        <w:rPr>
          <w:spacing w:val="-3"/>
        </w:rPr>
        <w:t xml:space="preserve"> </w:t>
      </w:r>
      <w:r>
        <w:t>should</w:t>
      </w:r>
      <w:r>
        <w:rPr>
          <w:spacing w:val="-3"/>
        </w:rPr>
        <w:t xml:space="preserve"> </w:t>
      </w:r>
      <w:r>
        <w:t>be</w:t>
      </w:r>
      <w:r>
        <w:rPr>
          <w:spacing w:val="-4"/>
        </w:rPr>
        <w:t xml:space="preserve"> </w:t>
      </w:r>
      <w:r>
        <w:t>transferred</w:t>
      </w:r>
      <w:r>
        <w:rPr>
          <w:spacing w:val="-1"/>
        </w:rPr>
        <w:t xml:space="preserve"> </w:t>
      </w:r>
      <w:r>
        <w:t>from</w:t>
      </w:r>
      <w:r>
        <w:rPr>
          <w:spacing w:val="-3"/>
        </w:rPr>
        <w:t xml:space="preserve"> </w:t>
      </w:r>
      <w:r>
        <w:t>the</w:t>
      </w:r>
      <w:r>
        <w:rPr>
          <w:spacing w:val="-4"/>
        </w:rPr>
        <w:t xml:space="preserve"> </w:t>
      </w:r>
      <w:r>
        <w:t>vial</w:t>
      </w:r>
      <w:r>
        <w:rPr>
          <w:spacing w:val="-3"/>
        </w:rPr>
        <w:t xml:space="preserve"> </w:t>
      </w:r>
      <w:r>
        <w:t>to</w:t>
      </w:r>
      <w:r>
        <w:rPr>
          <w:spacing w:val="-3"/>
        </w:rPr>
        <w:t xml:space="preserve"> </w:t>
      </w:r>
      <w:r>
        <w:t>the</w:t>
      </w:r>
      <w:r>
        <w:rPr>
          <w:spacing w:val="-4"/>
        </w:rPr>
        <w:t xml:space="preserve"> </w:t>
      </w:r>
      <w:r>
        <w:t>infusion</w:t>
      </w:r>
      <w:r>
        <w:rPr>
          <w:spacing w:val="-3"/>
        </w:rPr>
        <w:t xml:space="preserve"> </w:t>
      </w:r>
      <w:r>
        <w:t xml:space="preserve">bag </w:t>
      </w:r>
      <w:r>
        <w:rPr>
          <w:spacing w:val="-2"/>
        </w:rPr>
        <w:t>immediately.</w:t>
      </w:r>
    </w:p>
    <w:p w14:paraId="3DF774D5" w14:textId="77777777" w:rsidR="00196D12" w:rsidRDefault="00071840" w:rsidP="006B6C79">
      <w:pPr>
        <w:pStyle w:val="BodyText"/>
        <w:spacing w:before="198"/>
      </w:pPr>
      <w:r>
        <w:rPr>
          <w:u w:val="single"/>
        </w:rPr>
        <w:t>After</w:t>
      </w:r>
      <w:r>
        <w:rPr>
          <w:spacing w:val="-6"/>
          <w:u w:val="single"/>
        </w:rPr>
        <w:t xml:space="preserve"> </w:t>
      </w:r>
      <w:r>
        <w:rPr>
          <w:spacing w:val="-2"/>
          <w:u w:val="single"/>
        </w:rPr>
        <w:t>dilution</w:t>
      </w:r>
    </w:p>
    <w:p w14:paraId="3DF774D6" w14:textId="77777777" w:rsidR="00196D12" w:rsidRDefault="00071840" w:rsidP="006B6C79">
      <w:pPr>
        <w:pStyle w:val="BodyText"/>
        <w:spacing w:before="242" w:line="276" w:lineRule="auto"/>
        <w:ind w:right="49"/>
      </w:pPr>
      <w:r>
        <w:t>Chemical</w:t>
      </w:r>
      <w:r>
        <w:rPr>
          <w:spacing w:val="-3"/>
        </w:rPr>
        <w:t xml:space="preserve"> </w:t>
      </w:r>
      <w:r>
        <w:t>and</w:t>
      </w:r>
      <w:r>
        <w:rPr>
          <w:spacing w:val="-3"/>
        </w:rPr>
        <w:t xml:space="preserve"> </w:t>
      </w:r>
      <w:r>
        <w:t>physical</w:t>
      </w:r>
      <w:r>
        <w:rPr>
          <w:spacing w:val="-3"/>
        </w:rPr>
        <w:t xml:space="preserve"> </w:t>
      </w:r>
      <w:r>
        <w:t>in-use</w:t>
      </w:r>
      <w:r>
        <w:rPr>
          <w:spacing w:val="-4"/>
        </w:rPr>
        <w:t xml:space="preserve"> </w:t>
      </w:r>
      <w:r>
        <w:t>stability</w:t>
      </w:r>
      <w:r>
        <w:rPr>
          <w:spacing w:val="-3"/>
        </w:rPr>
        <w:t xml:space="preserve"> </w:t>
      </w:r>
      <w:r>
        <w:t>after</w:t>
      </w:r>
      <w:r>
        <w:rPr>
          <w:spacing w:val="-4"/>
        </w:rPr>
        <w:t xml:space="preserve"> </w:t>
      </w:r>
      <w:r>
        <w:t>reconstitution</w:t>
      </w:r>
      <w:r>
        <w:rPr>
          <w:spacing w:val="-3"/>
        </w:rPr>
        <w:t xml:space="preserve"> </w:t>
      </w:r>
      <w:r>
        <w:t>and</w:t>
      </w:r>
      <w:r>
        <w:rPr>
          <w:spacing w:val="-3"/>
        </w:rPr>
        <w:t xml:space="preserve"> </w:t>
      </w:r>
      <w:r>
        <w:t>dilution</w:t>
      </w:r>
      <w:r>
        <w:rPr>
          <w:spacing w:val="-3"/>
        </w:rPr>
        <w:t xml:space="preserve"> </w:t>
      </w:r>
      <w:r>
        <w:t>has</w:t>
      </w:r>
      <w:r>
        <w:rPr>
          <w:spacing w:val="-3"/>
        </w:rPr>
        <w:t xml:space="preserve"> </w:t>
      </w:r>
      <w:r>
        <w:t>been</w:t>
      </w:r>
      <w:r>
        <w:rPr>
          <w:spacing w:val="-3"/>
        </w:rPr>
        <w:t xml:space="preserve"> </w:t>
      </w:r>
      <w:r>
        <w:t>demonstrated for 24 hours at 2-8°C and for 4 hours at 25°C during this period.</w:t>
      </w:r>
    </w:p>
    <w:p w14:paraId="3DF774D7" w14:textId="77777777" w:rsidR="00196D12" w:rsidRDefault="00071840" w:rsidP="006B6C79">
      <w:pPr>
        <w:pStyle w:val="BodyText"/>
        <w:spacing w:before="201" w:line="276" w:lineRule="auto"/>
        <w:ind w:right="185"/>
      </w:pPr>
      <w:r>
        <w:t>To</w:t>
      </w:r>
      <w:r>
        <w:rPr>
          <w:spacing w:val="-1"/>
        </w:rPr>
        <w:t xml:space="preserve"> </w:t>
      </w:r>
      <w:r>
        <w:t>reduce</w:t>
      </w:r>
      <w:r>
        <w:rPr>
          <w:spacing w:val="-2"/>
        </w:rPr>
        <w:t xml:space="preserve"> </w:t>
      </w:r>
      <w:r>
        <w:t>microbiological</w:t>
      </w:r>
      <w:r>
        <w:rPr>
          <w:spacing w:val="-1"/>
        </w:rPr>
        <w:t xml:space="preserve"> </w:t>
      </w:r>
      <w:r>
        <w:t>hazard,</w:t>
      </w:r>
      <w:r>
        <w:rPr>
          <w:spacing w:val="-1"/>
        </w:rPr>
        <w:t xml:space="preserve"> </w:t>
      </w:r>
      <w:r>
        <w:t>use</w:t>
      </w:r>
      <w:r>
        <w:rPr>
          <w:spacing w:val="-2"/>
        </w:rPr>
        <w:t xml:space="preserve"> </w:t>
      </w:r>
      <w:r>
        <w:t>as</w:t>
      </w:r>
      <w:r>
        <w:rPr>
          <w:spacing w:val="-1"/>
        </w:rPr>
        <w:t xml:space="preserve"> </w:t>
      </w:r>
      <w:r>
        <w:t>soon as practicable</w:t>
      </w:r>
      <w:r>
        <w:rPr>
          <w:spacing w:val="-2"/>
        </w:rPr>
        <w:t xml:space="preserve"> </w:t>
      </w:r>
      <w:r>
        <w:t>after</w:t>
      </w:r>
      <w:r>
        <w:rPr>
          <w:spacing w:val="-2"/>
        </w:rPr>
        <w:t xml:space="preserve"> </w:t>
      </w:r>
      <w:r>
        <w:t>reconstitution/preparation. If</w:t>
      </w:r>
      <w:r>
        <w:rPr>
          <w:spacing w:val="-3"/>
        </w:rPr>
        <w:t xml:space="preserve"> </w:t>
      </w:r>
      <w:r>
        <w:t>storage</w:t>
      </w:r>
      <w:r>
        <w:rPr>
          <w:spacing w:val="-3"/>
        </w:rPr>
        <w:t xml:space="preserve"> </w:t>
      </w:r>
      <w:r>
        <w:t>is</w:t>
      </w:r>
      <w:r>
        <w:rPr>
          <w:spacing w:val="-2"/>
        </w:rPr>
        <w:t xml:space="preserve"> </w:t>
      </w:r>
      <w:r>
        <w:t>necessary,</w:t>
      </w:r>
      <w:r>
        <w:rPr>
          <w:spacing w:val="-3"/>
        </w:rPr>
        <w:t xml:space="preserve"> </w:t>
      </w:r>
      <w:r>
        <w:t>hold</w:t>
      </w:r>
      <w:r>
        <w:rPr>
          <w:spacing w:val="-2"/>
        </w:rPr>
        <w:t xml:space="preserve"> </w:t>
      </w:r>
      <w:r>
        <w:t>at</w:t>
      </w:r>
      <w:r>
        <w:rPr>
          <w:spacing w:val="-2"/>
        </w:rPr>
        <w:t xml:space="preserve"> </w:t>
      </w:r>
      <w:r>
        <w:t>2</w:t>
      </w:r>
      <w:r>
        <w:rPr>
          <w:spacing w:val="-2"/>
        </w:rPr>
        <w:t xml:space="preserve"> </w:t>
      </w:r>
      <w:r>
        <w:t>–</w:t>
      </w:r>
      <w:r>
        <w:rPr>
          <w:spacing w:val="-2"/>
        </w:rPr>
        <w:t xml:space="preserve"> </w:t>
      </w:r>
      <w:r>
        <w:t>8ºC</w:t>
      </w:r>
      <w:r>
        <w:rPr>
          <w:spacing w:val="-2"/>
        </w:rPr>
        <w:t xml:space="preserve"> </w:t>
      </w:r>
      <w:r>
        <w:t>for</w:t>
      </w:r>
      <w:r>
        <w:rPr>
          <w:spacing w:val="-3"/>
        </w:rPr>
        <w:t xml:space="preserve"> </w:t>
      </w:r>
      <w:r>
        <w:t>not</w:t>
      </w:r>
      <w:r>
        <w:rPr>
          <w:spacing w:val="-2"/>
        </w:rPr>
        <w:t xml:space="preserve"> </w:t>
      </w:r>
      <w:r>
        <w:t>more</w:t>
      </w:r>
      <w:r>
        <w:rPr>
          <w:spacing w:val="-3"/>
        </w:rPr>
        <w:t xml:space="preserve"> </w:t>
      </w:r>
      <w:r>
        <w:t>than</w:t>
      </w:r>
      <w:r>
        <w:rPr>
          <w:spacing w:val="-2"/>
        </w:rPr>
        <w:t xml:space="preserve"> </w:t>
      </w:r>
      <w:r>
        <w:t>24</w:t>
      </w:r>
      <w:r>
        <w:rPr>
          <w:spacing w:val="-2"/>
        </w:rPr>
        <w:t xml:space="preserve"> </w:t>
      </w:r>
      <w:r>
        <w:t>hours,</w:t>
      </w:r>
      <w:r>
        <w:rPr>
          <w:spacing w:val="-2"/>
        </w:rPr>
        <w:t xml:space="preserve"> </w:t>
      </w:r>
      <w:r>
        <w:t>of</w:t>
      </w:r>
      <w:r>
        <w:rPr>
          <w:spacing w:val="-1"/>
        </w:rPr>
        <w:t xml:space="preserve"> </w:t>
      </w:r>
      <w:r>
        <w:t>which</w:t>
      </w:r>
      <w:r>
        <w:rPr>
          <w:spacing w:val="-2"/>
        </w:rPr>
        <w:t xml:space="preserve"> </w:t>
      </w:r>
      <w:r>
        <w:t>4</w:t>
      </w:r>
      <w:r>
        <w:rPr>
          <w:spacing w:val="-2"/>
        </w:rPr>
        <w:t xml:space="preserve"> </w:t>
      </w:r>
      <w:r>
        <w:t>hours</w:t>
      </w:r>
      <w:r>
        <w:rPr>
          <w:spacing w:val="-2"/>
        </w:rPr>
        <w:t xml:space="preserve"> </w:t>
      </w:r>
      <w:r>
        <w:t>can</w:t>
      </w:r>
      <w:r>
        <w:rPr>
          <w:spacing w:val="-2"/>
        </w:rPr>
        <w:t xml:space="preserve"> </w:t>
      </w:r>
      <w:r>
        <w:t>be</w:t>
      </w:r>
      <w:r>
        <w:rPr>
          <w:spacing w:val="-1"/>
        </w:rPr>
        <w:t xml:space="preserve"> </w:t>
      </w:r>
      <w:r>
        <w:t xml:space="preserve">at </w:t>
      </w:r>
      <w:r>
        <w:rPr>
          <w:spacing w:val="-2"/>
        </w:rPr>
        <w:t>25ºC.</w:t>
      </w:r>
    </w:p>
    <w:p w14:paraId="3DF774D8" w14:textId="77777777" w:rsidR="00196D12" w:rsidRDefault="00071840" w:rsidP="006B6C79">
      <w:pPr>
        <w:pStyle w:val="BodyText"/>
        <w:spacing w:before="200"/>
      </w:pPr>
      <w:r>
        <w:t>The</w:t>
      </w:r>
      <w:r>
        <w:rPr>
          <w:spacing w:val="-2"/>
        </w:rPr>
        <w:t xml:space="preserve"> </w:t>
      </w:r>
      <w:r>
        <w:t>solution</w:t>
      </w:r>
      <w:r>
        <w:rPr>
          <w:spacing w:val="-1"/>
        </w:rPr>
        <w:t xml:space="preserve"> </w:t>
      </w:r>
      <w:r>
        <w:t>should</w:t>
      </w:r>
      <w:r>
        <w:rPr>
          <w:spacing w:val="-1"/>
        </w:rPr>
        <w:t xml:space="preserve"> </w:t>
      </w:r>
      <w:r>
        <w:t>be</w:t>
      </w:r>
      <w:r>
        <w:rPr>
          <w:spacing w:val="-2"/>
        </w:rPr>
        <w:t xml:space="preserve"> </w:t>
      </w:r>
      <w:r>
        <w:t>stored</w:t>
      </w:r>
      <w:r>
        <w:rPr>
          <w:spacing w:val="-1"/>
        </w:rPr>
        <w:t xml:space="preserve"> </w:t>
      </w:r>
      <w:r>
        <w:t>protected</w:t>
      </w:r>
      <w:r>
        <w:rPr>
          <w:spacing w:val="-1"/>
        </w:rPr>
        <w:t xml:space="preserve"> </w:t>
      </w:r>
      <w:r>
        <w:t>from</w:t>
      </w:r>
      <w:r>
        <w:rPr>
          <w:spacing w:val="-1"/>
        </w:rPr>
        <w:t xml:space="preserve"> </w:t>
      </w:r>
      <w:r>
        <w:rPr>
          <w:spacing w:val="-2"/>
        </w:rPr>
        <w:t>light.</w:t>
      </w:r>
    </w:p>
    <w:p w14:paraId="3DF774D9" w14:textId="77777777" w:rsidR="00196D12" w:rsidRDefault="00196D12" w:rsidP="006B6C79">
      <w:pPr>
        <w:pStyle w:val="BodyText"/>
        <w:spacing w:before="4"/>
        <w:ind w:left="0"/>
      </w:pPr>
    </w:p>
    <w:p w14:paraId="3DF774DA" w14:textId="77777777" w:rsidR="00196D12" w:rsidRDefault="00071840" w:rsidP="006B6C79">
      <w:pPr>
        <w:pStyle w:val="Heading2"/>
        <w:numPr>
          <w:ilvl w:val="1"/>
          <w:numId w:val="1"/>
        </w:numPr>
        <w:tabs>
          <w:tab w:val="left" w:pos="1355"/>
        </w:tabs>
        <w:spacing w:before="1"/>
        <w:ind w:left="1355" w:hanging="575"/>
      </w:pPr>
      <w:r>
        <w:rPr>
          <w:smallCaps/>
          <w:spacing w:val="-2"/>
        </w:rPr>
        <w:t>Special</w:t>
      </w:r>
      <w:r>
        <w:rPr>
          <w:smallCaps/>
          <w:spacing w:val="2"/>
        </w:rPr>
        <w:t xml:space="preserve"> </w:t>
      </w:r>
      <w:r>
        <w:rPr>
          <w:smallCaps/>
          <w:spacing w:val="-2"/>
        </w:rPr>
        <w:t>precautions</w:t>
      </w:r>
      <w:r>
        <w:rPr>
          <w:smallCaps/>
          <w:spacing w:val="2"/>
        </w:rPr>
        <w:t xml:space="preserve"> </w:t>
      </w:r>
      <w:r>
        <w:rPr>
          <w:smallCaps/>
          <w:spacing w:val="-2"/>
        </w:rPr>
        <w:t>for</w:t>
      </w:r>
      <w:r>
        <w:rPr>
          <w:smallCaps/>
          <w:spacing w:val="1"/>
        </w:rPr>
        <w:t xml:space="preserve"> </w:t>
      </w:r>
      <w:r>
        <w:rPr>
          <w:smallCaps/>
          <w:spacing w:val="-2"/>
        </w:rPr>
        <w:t>storage</w:t>
      </w:r>
    </w:p>
    <w:p w14:paraId="3DF774DB" w14:textId="77777777" w:rsidR="00196D12" w:rsidRDefault="00196D12" w:rsidP="006B6C79">
      <w:pPr>
        <w:pStyle w:val="BodyText"/>
        <w:spacing w:before="23"/>
        <w:ind w:left="0"/>
        <w:rPr>
          <w:b/>
          <w:sz w:val="19"/>
        </w:rPr>
      </w:pPr>
    </w:p>
    <w:p w14:paraId="3DF774DC" w14:textId="77777777" w:rsidR="00196D12" w:rsidRDefault="00071840" w:rsidP="006B6C79">
      <w:pPr>
        <w:pStyle w:val="BodyText"/>
        <w:spacing w:line="448" w:lineRule="auto"/>
        <w:ind w:right="5987"/>
      </w:pPr>
      <w:r>
        <w:t>Store</w:t>
      </w:r>
      <w:r>
        <w:rPr>
          <w:spacing w:val="-10"/>
        </w:rPr>
        <w:t xml:space="preserve"> </w:t>
      </w:r>
      <w:r>
        <w:t>in</w:t>
      </w:r>
      <w:r>
        <w:rPr>
          <w:spacing w:val="-9"/>
        </w:rPr>
        <w:t xml:space="preserve"> </w:t>
      </w:r>
      <w:r>
        <w:t>a</w:t>
      </w:r>
      <w:r>
        <w:rPr>
          <w:spacing w:val="-10"/>
        </w:rPr>
        <w:t xml:space="preserve"> </w:t>
      </w:r>
      <w:r>
        <w:t>refrigerator</w:t>
      </w:r>
      <w:r>
        <w:rPr>
          <w:spacing w:val="-10"/>
        </w:rPr>
        <w:t xml:space="preserve"> </w:t>
      </w:r>
      <w:r>
        <w:t>(2-8°C). Do not freeze.</w:t>
      </w:r>
    </w:p>
    <w:p w14:paraId="3DF774DD" w14:textId="77777777" w:rsidR="00196D12" w:rsidRDefault="00071840" w:rsidP="006B6C79">
      <w:pPr>
        <w:pStyle w:val="BodyText"/>
        <w:spacing w:before="3"/>
      </w:pPr>
      <w:r>
        <w:t>Store</w:t>
      </w:r>
      <w:r>
        <w:rPr>
          <w:spacing w:val="-4"/>
        </w:rPr>
        <w:t xml:space="preserve"> </w:t>
      </w:r>
      <w:r>
        <w:t>in the</w:t>
      </w:r>
      <w:r>
        <w:rPr>
          <w:spacing w:val="-2"/>
        </w:rPr>
        <w:t xml:space="preserve"> </w:t>
      </w:r>
      <w:r>
        <w:t>original package</w:t>
      </w:r>
      <w:r>
        <w:rPr>
          <w:spacing w:val="-2"/>
        </w:rPr>
        <w:t xml:space="preserve"> </w:t>
      </w:r>
      <w:r>
        <w:t>in order</w:t>
      </w:r>
      <w:r>
        <w:rPr>
          <w:spacing w:val="-2"/>
        </w:rPr>
        <w:t xml:space="preserve"> </w:t>
      </w:r>
      <w:r>
        <w:t>to protect</w:t>
      </w:r>
      <w:r>
        <w:rPr>
          <w:spacing w:val="-1"/>
        </w:rPr>
        <w:t xml:space="preserve"> </w:t>
      </w:r>
      <w:r>
        <w:t xml:space="preserve">from </w:t>
      </w:r>
      <w:r>
        <w:rPr>
          <w:spacing w:val="-2"/>
        </w:rPr>
        <w:t>light.</w:t>
      </w:r>
    </w:p>
    <w:p w14:paraId="3DF774DE" w14:textId="77777777" w:rsidR="00196D12" w:rsidRDefault="00071840" w:rsidP="006B6C79">
      <w:pPr>
        <w:pStyle w:val="BodyText"/>
        <w:spacing w:before="240"/>
      </w:pPr>
      <w:r>
        <w:t>For</w:t>
      </w:r>
      <w:r>
        <w:rPr>
          <w:spacing w:val="-5"/>
        </w:rPr>
        <w:t xml:space="preserve"> </w:t>
      </w:r>
      <w:r>
        <w:t>storage</w:t>
      </w:r>
      <w:r>
        <w:rPr>
          <w:spacing w:val="-2"/>
        </w:rPr>
        <w:t xml:space="preserve"> </w:t>
      </w:r>
      <w:r>
        <w:t>conditions</w:t>
      </w:r>
      <w:r>
        <w:rPr>
          <w:spacing w:val="-1"/>
        </w:rPr>
        <w:t xml:space="preserve"> </w:t>
      </w:r>
      <w:r>
        <w:t>after</w:t>
      </w:r>
      <w:r>
        <w:rPr>
          <w:spacing w:val="-2"/>
        </w:rPr>
        <w:t xml:space="preserve"> </w:t>
      </w:r>
      <w:r>
        <w:t>reconstitution</w:t>
      </w:r>
      <w:r>
        <w:rPr>
          <w:spacing w:val="-2"/>
        </w:rPr>
        <w:t xml:space="preserve"> </w:t>
      </w:r>
      <w:r>
        <w:t>or</w:t>
      </w:r>
      <w:r>
        <w:rPr>
          <w:spacing w:val="-2"/>
        </w:rPr>
        <w:t xml:space="preserve"> </w:t>
      </w:r>
      <w:r>
        <w:t>dilution</w:t>
      </w:r>
      <w:r>
        <w:rPr>
          <w:spacing w:val="-1"/>
        </w:rPr>
        <w:t xml:space="preserve"> </w:t>
      </w:r>
      <w:r>
        <w:t>of</w:t>
      </w:r>
      <w:r>
        <w:rPr>
          <w:spacing w:val="-2"/>
        </w:rPr>
        <w:t xml:space="preserve"> </w:t>
      </w:r>
      <w:r>
        <w:t>the</w:t>
      </w:r>
      <w:r>
        <w:rPr>
          <w:spacing w:val="-3"/>
        </w:rPr>
        <w:t xml:space="preserve"> </w:t>
      </w:r>
      <w:r>
        <w:t>medicinal</w:t>
      </w:r>
      <w:r>
        <w:rPr>
          <w:spacing w:val="-1"/>
        </w:rPr>
        <w:t xml:space="preserve"> </w:t>
      </w:r>
      <w:r>
        <w:t>product,</w:t>
      </w:r>
      <w:r>
        <w:rPr>
          <w:spacing w:val="-1"/>
        </w:rPr>
        <w:t xml:space="preserve"> </w:t>
      </w:r>
      <w:r>
        <w:t>see</w:t>
      </w:r>
      <w:r>
        <w:rPr>
          <w:spacing w:val="-2"/>
        </w:rPr>
        <w:t xml:space="preserve"> Section</w:t>
      </w:r>
    </w:p>
    <w:p w14:paraId="3DF774DF" w14:textId="77777777" w:rsidR="00196D12" w:rsidRDefault="006B6C79" w:rsidP="006B6C79">
      <w:pPr>
        <w:pStyle w:val="BodyText"/>
        <w:spacing w:before="43"/>
      </w:pPr>
      <w:hyperlink w:anchor="_bookmark8" w:history="1">
        <w:r w:rsidR="00071840">
          <w:t>6.3</w:t>
        </w:r>
      </w:hyperlink>
      <w:r w:rsidR="00071840">
        <w:rPr>
          <w:spacing w:val="-1"/>
        </w:rPr>
        <w:t xml:space="preserve"> </w:t>
      </w:r>
      <w:r w:rsidR="00071840">
        <w:t>Shelf</w:t>
      </w:r>
      <w:r w:rsidR="00071840">
        <w:rPr>
          <w:spacing w:val="-1"/>
        </w:rPr>
        <w:t xml:space="preserve"> </w:t>
      </w:r>
      <w:r w:rsidR="00071840">
        <w:rPr>
          <w:spacing w:val="-2"/>
        </w:rPr>
        <w:t>life.</w:t>
      </w:r>
    </w:p>
    <w:p w14:paraId="3DF774E0" w14:textId="77777777" w:rsidR="00196D12" w:rsidRDefault="00071840" w:rsidP="006B6C79">
      <w:pPr>
        <w:pStyle w:val="BodyText"/>
        <w:spacing w:before="240"/>
      </w:pPr>
      <w:r>
        <w:t>Product</w:t>
      </w:r>
      <w:r>
        <w:rPr>
          <w:spacing w:val="-1"/>
        </w:rPr>
        <w:t xml:space="preserve"> </w:t>
      </w:r>
      <w:r>
        <w:t>is</w:t>
      </w:r>
      <w:r>
        <w:rPr>
          <w:spacing w:val="-1"/>
        </w:rPr>
        <w:t xml:space="preserve"> </w:t>
      </w:r>
      <w:r>
        <w:t>for</w:t>
      </w:r>
      <w:r>
        <w:rPr>
          <w:spacing w:val="-2"/>
        </w:rPr>
        <w:t xml:space="preserve"> </w:t>
      </w:r>
      <w:r>
        <w:t>single</w:t>
      </w:r>
      <w:r>
        <w:rPr>
          <w:spacing w:val="-2"/>
        </w:rPr>
        <w:t xml:space="preserve"> </w:t>
      </w:r>
      <w:r>
        <w:t>use</w:t>
      </w:r>
      <w:r>
        <w:rPr>
          <w:spacing w:val="-2"/>
        </w:rPr>
        <w:t xml:space="preserve"> </w:t>
      </w:r>
      <w:r>
        <w:t>in</w:t>
      </w:r>
      <w:r>
        <w:rPr>
          <w:spacing w:val="-1"/>
        </w:rPr>
        <w:t xml:space="preserve"> </w:t>
      </w:r>
      <w:r>
        <w:t>one</w:t>
      </w:r>
      <w:r>
        <w:rPr>
          <w:spacing w:val="-2"/>
        </w:rPr>
        <w:t xml:space="preserve"> </w:t>
      </w:r>
      <w:r>
        <w:t>patient</w:t>
      </w:r>
      <w:r>
        <w:rPr>
          <w:spacing w:val="-1"/>
        </w:rPr>
        <w:t xml:space="preserve"> </w:t>
      </w:r>
      <w:r>
        <w:t>only.</w:t>
      </w:r>
      <w:r>
        <w:rPr>
          <w:spacing w:val="-1"/>
        </w:rPr>
        <w:t xml:space="preserve"> </w:t>
      </w:r>
      <w:r>
        <w:t>Discard</w:t>
      </w:r>
      <w:r>
        <w:rPr>
          <w:spacing w:val="-1"/>
        </w:rPr>
        <w:t xml:space="preserve"> </w:t>
      </w:r>
      <w:r>
        <w:t xml:space="preserve">any </w:t>
      </w:r>
      <w:r>
        <w:rPr>
          <w:spacing w:val="-2"/>
        </w:rPr>
        <w:t>residue.</w:t>
      </w:r>
    </w:p>
    <w:p w14:paraId="3DF774E1" w14:textId="77777777" w:rsidR="00196D12" w:rsidRDefault="00196D12" w:rsidP="006B6C79">
      <w:pPr>
        <w:pStyle w:val="BodyText"/>
        <w:spacing w:before="7"/>
        <w:ind w:left="0"/>
      </w:pPr>
    </w:p>
    <w:p w14:paraId="3DF774E2" w14:textId="77777777" w:rsidR="00196D12" w:rsidRDefault="00071840" w:rsidP="006B6C79">
      <w:pPr>
        <w:pStyle w:val="Heading2"/>
        <w:numPr>
          <w:ilvl w:val="1"/>
          <w:numId w:val="1"/>
        </w:numPr>
        <w:tabs>
          <w:tab w:val="left" w:pos="1355"/>
        </w:tabs>
        <w:ind w:left="1355" w:hanging="575"/>
      </w:pPr>
      <w:r>
        <w:rPr>
          <w:smallCaps/>
        </w:rPr>
        <w:t>Nature</w:t>
      </w:r>
      <w:r>
        <w:rPr>
          <w:smallCaps/>
          <w:spacing w:val="-9"/>
        </w:rPr>
        <w:t xml:space="preserve"> </w:t>
      </w:r>
      <w:r>
        <w:rPr>
          <w:smallCaps/>
        </w:rPr>
        <w:t>and</w:t>
      </w:r>
      <w:r>
        <w:rPr>
          <w:smallCaps/>
          <w:spacing w:val="-9"/>
        </w:rPr>
        <w:t xml:space="preserve"> </w:t>
      </w:r>
      <w:r>
        <w:rPr>
          <w:smallCaps/>
        </w:rPr>
        <w:t>contents</w:t>
      </w:r>
      <w:r>
        <w:rPr>
          <w:smallCaps/>
          <w:spacing w:val="-6"/>
        </w:rPr>
        <w:t xml:space="preserve"> </w:t>
      </w:r>
      <w:r>
        <w:rPr>
          <w:smallCaps/>
        </w:rPr>
        <w:t>of</w:t>
      </w:r>
      <w:r>
        <w:rPr>
          <w:smallCaps/>
          <w:spacing w:val="-10"/>
        </w:rPr>
        <w:t xml:space="preserve"> </w:t>
      </w:r>
      <w:r>
        <w:rPr>
          <w:smallCaps/>
          <w:spacing w:val="-2"/>
        </w:rPr>
        <w:t>container</w:t>
      </w:r>
    </w:p>
    <w:p w14:paraId="3DF774E3" w14:textId="77777777" w:rsidR="00196D12" w:rsidRDefault="00196D12" w:rsidP="006B6C79">
      <w:pPr>
        <w:pStyle w:val="BodyText"/>
        <w:spacing w:before="22"/>
        <w:ind w:left="0"/>
        <w:rPr>
          <w:b/>
          <w:sz w:val="19"/>
        </w:rPr>
      </w:pPr>
    </w:p>
    <w:p w14:paraId="3DF774E4" w14:textId="77777777" w:rsidR="00196D12" w:rsidRDefault="00071840" w:rsidP="006B6C79">
      <w:pPr>
        <w:pStyle w:val="BodyText"/>
        <w:spacing w:line="276" w:lineRule="auto"/>
        <w:ind w:right="368"/>
      </w:pPr>
      <w:r>
        <w:t>Idefirix</w:t>
      </w:r>
      <w:r>
        <w:rPr>
          <w:spacing w:val="-2"/>
        </w:rPr>
        <w:t xml:space="preserve"> </w:t>
      </w:r>
      <w:r>
        <w:t>is</w:t>
      </w:r>
      <w:r>
        <w:rPr>
          <w:spacing w:val="-2"/>
        </w:rPr>
        <w:t xml:space="preserve"> </w:t>
      </w:r>
      <w:r>
        <w:t>supplied</w:t>
      </w:r>
      <w:r>
        <w:rPr>
          <w:spacing w:val="-2"/>
        </w:rPr>
        <w:t xml:space="preserve"> </w:t>
      </w:r>
      <w:r>
        <w:t>in</w:t>
      </w:r>
      <w:r>
        <w:rPr>
          <w:spacing w:val="-2"/>
        </w:rPr>
        <w:t xml:space="preserve"> </w:t>
      </w:r>
      <w:r>
        <w:t>a</w:t>
      </w:r>
      <w:r>
        <w:rPr>
          <w:spacing w:val="-3"/>
        </w:rPr>
        <w:t xml:space="preserve"> </w:t>
      </w:r>
      <w:r>
        <w:t>vial</w:t>
      </w:r>
      <w:r>
        <w:rPr>
          <w:spacing w:val="-2"/>
        </w:rPr>
        <w:t xml:space="preserve"> </w:t>
      </w:r>
      <w:r>
        <w:t>(Type</w:t>
      </w:r>
      <w:r>
        <w:rPr>
          <w:spacing w:val="-1"/>
        </w:rPr>
        <w:t xml:space="preserve"> </w:t>
      </w:r>
      <w:r>
        <w:t>I</w:t>
      </w:r>
      <w:r>
        <w:rPr>
          <w:spacing w:val="-6"/>
        </w:rPr>
        <w:t xml:space="preserve"> </w:t>
      </w:r>
      <w:r>
        <w:t>glass)</w:t>
      </w:r>
      <w:r>
        <w:rPr>
          <w:spacing w:val="-1"/>
        </w:rPr>
        <w:t xml:space="preserve"> </w:t>
      </w:r>
      <w:r>
        <w:t>with</w:t>
      </w:r>
      <w:r>
        <w:rPr>
          <w:spacing w:val="-2"/>
        </w:rPr>
        <w:t xml:space="preserve"> </w:t>
      </w:r>
      <w:r>
        <w:t>a</w:t>
      </w:r>
      <w:r>
        <w:rPr>
          <w:spacing w:val="-3"/>
        </w:rPr>
        <w:t xml:space="preserve"> </w:t>
      </w:r>
      <w:r>
        <w:t>stopper</w:t>
      </w:r>
      <w:r>
        <w:rPr>
          <w:spacing w:val="-3"/>
        </w:rPr>
        <w:t xml:space="preserve"> </w:t>
      </w:r>
      <w:r>
        <w:t>(bromobutyl</w:t>
      </w:r>
      <w:r>
        <w:rPr>
          <w:spacing w:val="-2"/>
        </w:rPr>
        <w:t xml:space="preserve"> </w:t>
      </w:r>
      <w:r>
        <w:t>rubber)</w:t>
      </w:r>
      <w:r>
        <w:rPr>
          <w:spacing w:val="-3"/>
        </w:rPr>
        <w:t xml:space="preserve"> </w:t>
      </w:r>
      <w:r>
        <w:t>and flip</w:t>
      </w:r>
      <w:r>
        <w:rPr>
          <w:spacing w:val="-2"/>
        </w:rPr>
        <w:t xml:space="preserve"> </w:t>
      </w:r>
      <w:r>
        <w:t>off seal (aluminum).</w:t>
      </w:r>
    </w:p>
    <w:p w14:paraId="3DF774E5" w14:textId="77777777" w:rsidR="00196D12" w:rsidRDefault="00071840" w:rsidP="006B6C79">
      <w:pPr>
        <w:pStyle w:val="BodyText"/>
        <w:spacing w:before="200"/>
      </w:pPr>
      <w:r>
        <w:t>Pack</w:t>
      </w:r>
      <w:r>
        <w:rPr>
          <w:spacing w:val="-1"/>
        </w:rPr>
        <w:t xml:space="preserve"> </w:t>
      </w:r>
      <w:r>
        <w:t>sizes</w:t>
      </w:r>
      <w:r>
        <w:rPr>
          <w:spacing w:val="-1"/>
        </w:rPr>
        <w:t xml:space="preserve"> </w:t>
      </w:r>
      <w:r>
        <w:t>of</w:t>
      </w:r>
      <w:r>
        <w:rPr>
          <w:spacing w:val="-1"/>
        </w:rPr>
        <w:t xml:space="preserve"> </w:t>
      </w:r>
      <w:r>
        <w:t>1</w:t>
      </w:r>
      <w:r>
        <w:rPr>
          <w:spacing w:val="-1"/>
        </w:rPr>
        <w:t xml:space="preserve"> </w:t>
      </w:r>
      <w:r>
        <w:t>vial or</w:t>
      </w:r>
      <w:r>
        <w:rPr>
          <w:spacing w:val="-2"/>
        </w:rPr>
        <w:t xml:space="preserve"> </w:t>
      </w:r>
      <w:r>
        <w:t>2</w:t>
      </w:r>
      <w:r>
        <w:rPr>
          <w:spacing w:val="2"/>
        </w:rPr>
        <w:t xml:space="preserve"> </w:t>
      </w:r>
      <w:r>
        <w:t>x</w:t>
      </w:r>
      <w:r>
        <w:rPr>
          <w:spacing w:val="-1"/>
        </w:rPr>
        <w:t xml:space="preserve"> </w:t>
      </w:r>
      <w:r>
        <w:t xml:space="preserve">1 </w:t>
      </w:r>
      <w:r>
        <w:rPr>
          <w:spacing w:val="-2"/>
        </w:rPr>
        <w:t>vials.</w:t>
      </w:r>
    </w:p>
    <w:p w14:paraId="3DF774E6" w14:textId="77777777" w:rsidR="00196D12" w:rsidRDefault="00196D12" w:rsidP="006B6C79">
      <w:pPr>
        <w:pStyle w:val="BodyText"/>
        <w:spacing w:before="5"/>
        <w:ind w:left="0"/>
      </w:pPr>
    </w:p>
    <w:p w14:paraId="3DF774E7" w14:textId="77777777" w:rsidR="00196D12" w:rsidRDefault="00071840" w:rsidP="006B6C79">
      <w:pPr>
        <w:pStyle w:val="Heading2"/>
        <w:numPr>
          <w:ilvl w:val="1"/>
          <w:numId w:val="1"/>
        </w:numPr>
        <w:tabs>
          <w:tab w:val="left" w:pos="1355"/>
        </w:tabs>
        <w:ind w:left="1355" w:hanging="575"/>
      </w:pPr>
      <w:bookmarkStart w:id="11" w:name="_bookmark9"/>
      <w:bookmarkEnd w:id="11"/>
      <w:r>
        <w:rPr>
          <w:smallCaps/>
          <w:spacing w:val="-2"/>
        </w:rPr>
        <w:t>Special</w:t>
      </w:r>
      <w:r>
        <w:rPr>
          <w:smallCaps/>
          <w:spacing w:val="2"/>
        </w:rPr>
        <w:t xml:space="preserve"> </w:t>
      </w:r>
      <w:r>
        <w:rPr>
          <w:smallCaps/>
          <w:spacing w:val="-2"/>
        </w:rPr>
        <w:t>precautions</w:t>
      </w:r>
      <w:r>
        <w:rPr>
          <w:smallCaps/>
          <w:spacing w:val="2"/>
        </w:rPr>
        <w:t xml:space="preserve"> </w:t>
      </w:r>
      <w:r>
        <w:rPr>
          <w:smallCaps/>
          <w:spacing w:val="-2"/>
        </w:rPr>
        <w:t>for</w:t>
      </w:r>
      <w:r>
        <w:rPr>
          <w:smallCaps/>
          <w:spacing w:val="1"/>
        </w:rPr>
        <w:t xml:space="preserve"> </w:t>
      </w:r>
      <w:r>
        <w:rPr>
          <w:smallCaps/>
          <w:spacing w:val="-2"/>
        </w:rPr>
        <w:t>disposal</w:t>
      </w:r>
    </w:p>
    <w:p w14:paraId="3DF774E8" w14:textId="77777777" w:rsidR="00196D12" w:rsidRDefault="00196D12" w:rsidP="006B6C79">
      <w:pPr>
        <w:pStyle w:val="BodyText"/>
        <w:spacing w:before="24"/>
        <w:ind w:left="0"/>
        <w:rPr>
          <w:b/>
          <w:sz w:val="19"/>
        </w:rPr>
      </w:pPr>
    </w:p>
    <w:p w14:paraId="3DF774E9" w14:textId="77777777" w:rsidR="00196D12" w:rsidRDefault="00071840" w:rsidP="006B6C79">
      <w:pPr>
        <w:pStyle w:val="BodyText"/>
        <w:spacing w:line="276" w:lineRule="auto"/>
        <w:ind w:right="127"/>
      </w:pPr>
      <w:r>
        <w:t>In</w:t>
      </w:r>
      <w:r>
        <w:rPr>
          <w:spacing w:val="-1"/>
        </w:rPr>
        <w:t xml:space="preserve"> </w:t>
      </w:r>
      <w:r>
        <w:t>Australia,</w:t>
      </w:r>
      <w:r>
        <w:rPr>
          <w:spacing w:val="-3"/>
        </w:rPr>
        <w:t xml:space="preserve"> </w:t>
      </w:r>
      <w:r>
        <w:t>any</w:t>
      </w:r>
      <w:r>
        <w:rPr>
          <w:spacing w:val="-3"/>
        </w:rPr>
        <w:t xml:space="preserve"> </w:t>
      </w:r>
      <w:r>
        <w:t>unused</w:t>
      </w:r>
      <w:r>
        <w:rPr>
          <w:spacing w:val="-1"/>
        </w:rPr>
        <w:t xml:space="preserve"> </w:t>
      </w:r>
      <w:r>
        <w:t>medicine</w:t>
      </w:r>
      <w:r>
        <w:rPr>
          <w:spacing w:val="-4"/>
        </w:rPr>
        <w:t xml:space="preserve"> </w:t>
      </w:r>
      <w:r>
        <w:t>or</w:t>
      </w:r>
      <w:r>
        <w:rPr>
          <w:spacing w:val="-4"/>
        </w:rPr>
        <w:t xml:space="preserve"> </w:t>
      </w:r>
      <w:r>
        <w:t>waste</w:t>
      </w:r>
      <w:r>
        <w:rPr>
          <w:spacing w:val="-4"/>
        </w:rPr>
        <w:t xml:space="preserve"> </w:t>
      </w:r>
      <w:r>
        <w:t>material</w:t>
      </w:r>
      <w:r>
        <w:rPr>
          <w:spacing w:val="-3"/>
        </w:rPr>
        <w:t xml:space="preserve"> </w:t>
      </w:r>
      <w:r>
        <w:t>should</w:t>
      </w:r>
      <w:r>
        <w:rPr>
          <w:spacing w:val="-3"/>
        </w:rPr>
        <w:t xml:space="preserve"> </w:t>
      </w:r>
      <w:r>
        <w:t>be</w:t>
      </w:r>
      <w:r>
        <w:rPr>
          <w:spacing w:val="-4"/>
        </w:rPr>
        <w:t xml:space="preserve"> </w:t>
      </w:r>
      <w:r>
        <w:t>disposed</w:t>
      </w:r>
      <w:r>
        <w:rPr>
          <w:spacing w:val="-3"/>
        </w:rPr>
        <w:t xml:space="preserve"> </w:t>
      </w:r>
      <w:r>
        <w:t>of</w:t>
      </w:r>
      <w:r>
        <w:rPr>
          <w:spacing w:val="-4"/>
        </w:rPr>
        <w:t xml:space="preserve"> </w:t>
      </w:r>
      <w:r>
        <w:t>in</w:t>
      </w:r>
      <w:r>
        <w:rPr>
          <w:spacing w:val="-3"/>
        </w:rPr>
        <w:t xml:space="preserve"> </w:t>
      </w:r>
      <w:r>
        <w:t>accordance</w:t>
      </w:r>
      <w:r>
        <w:rPr>
          <w:spacing w:val="-4"/>
        </w:rPr>
        <w:t xml:space="preserve"> </w:t>
      </w:r>
      <w:r>
        <w:t>with local requirements.</w:t>
      </w:r>
    </w:p>
    <w:p w14:paraId="3DF774EA" w14:textId="77777777" w:rsidR="00196D12" w:rsidRDefault="00071840" w:rsidP="006B6C79">
      <w:pPr>
        <w:pStyle w:val="Heading2"/>
        <w:numPr>
          <w:ilvl w:val="1"/>
          <w:numId w:val="1"/>
        </w:numPr>
        <w:tabs>
          <w:tab w:val="left" w:pos="1355"/>
        </w:tabs>
        <w:spacing w:before="239"/>
        <w:ind w:left="1355" w:hanging="575"/>
      </w:pPr>
      <w:r>
        <w:rPr>
          <w:smallCaps/>
          <w:spacing w:val="-2"/>
        </w:rPr>
        <w:t>Physicochemical</w:t>
      </w:r>
      <w:r>
        <w:rPr>
          <w:smallCaps/>
          <w:spacing w:val="4"/>
        </w:rPr>
        <w:t xml:space="preserve"> </w:t>
      </w:r>
      <w:r>
        <w:rPr>
          <w:smallCaps/>
          <w:spacing w:val="-2"/>
        </w:rPr>
        <w:t>properties</w:t>
      </w:r>
    </w:p>
    <w:p w14:paraId="3DF774EB" w14:textId="77777777" w:rsidR="00196D12" w:rsidRDefault="00196D12" w:rsidP="006B6C79">
      <w:pPr>
        <w:pStyle w:val="BodyText"/>
        <w:spacing w:before="24"/>
        <w:ind w:left="0"/>
        <w:rPr>
          <w:b/>
          <w:sz w:val="19"/>
        </w:rPr>
      </w:pPr>
    </w:p>
    <w:p w14:paraId="3DF774EC" w14:textId="77777777" w:rsidR="00196D12" w:rsidRDefault="00071840" w:rsidP="006B6C79">
      <w:pPr>
        <w:ind w:left="780"/>
        <w:rPr>
          <w:b/>
          <w:sz w:val="24"/>
        </w:rPr>
      </w:pPr>
      <w:r>
        <w:rPr>
          <w:b/>
          <w:sz w:val="24"/>
        </w:rPr>
        <w:t>Chemical</w:t>
      </w:r>
      <w:r>
        <w:rPr>
          <w:b/>
          <w:spacing w:val="-2"/>
          <w:sz w:val="24"/>
        </w:rPr>
        <w:t xml:space="preserve"> structure</w:t>
      </w:r>
    </w:p>
    <w:p w14:paraId="3DF774ED" w14:textId="77777777" w:rsidR="00196D12" w:rsidRDefault="00071840" w:rsidP="006B6C79">
      <w:pPr>
        <w:pStyle w:val="BodyText"/>
        <w:spacing w:before="161" w:line="276" w:lineRule="auto"/>
      </w:pPr>
      <w:r>
        <w:t>Imlifidase</w:t>
      </w:r>
      <w:r>
        <w:rPr>
          <w:spacing w:val="-3"/>
        </w:rPr>
        <w:t xml:space="preserve"> </w:t>
      </w:r>
      <w:r>
        <w:t>is</w:t>
      </w:r>
      <w:r>
        <w:rPr>
          <w:spacing w:val="-1"/>
        </w:rPr>
        <w:t xml:space="preserve"> </w:t>
      </w:r>
      <w:r>
        <w:t>composed</w:t>
      </w:r>
      <w:r>
        <w:rPr>
          <w:spacing w:val="-3"/>
        </w:rPr>
        <w:t xml:space="preserve"> </w:t>
      </w:r>
      <w:r>
        <w:t>of</w:t>
      </w:r>
      <w:r>
        <w:rPr>
          <w:spacing w:val="-3"/>
        </w:rPr>
        <w:t xml:space="preserve"> </w:t>
      </w:r>
      <w:r>
        <w:t>311</w:t>
      </w:r>
      <w:r>
        <w:rPr>
          <w:spacing w:val="-3"/>
        </w:rPr>
        <w:t xml:space="preserve"> </w:t>
      </w:r>
      <w:r>
        <w:t>amino</w:t>
      </w:r>
      <w:r>
        <w:rPr>
          <w:spacing w:val="-3"/>
        </w:rPr>
        <w:t xml:space="preserve"> </w:t>
      </w:r>
      <w:r>
        <w:t>acids</w:t>
      </w:r>
      <w:r>
        <w:rPr>
          <w:spacing w:val="-3"/>
        </w:rPr>
        <w:t xml:space="preserve"> </w:t>
      </w:r>
      <w:r>
        <w:t>with</w:t>
      </w:r>
      <w:r>
        <w:rPr>
          <w:spacing w:val="-3"/>
        </w:rPr>
        <w:t xml:space="preserve"> </w:t>
      </w:r>
      <w:r>
        <w:t>a</w:t>
      </w:r>
      <w:r>
        <w:rPr>
          <w:spacing w:val="-2"/>
        </w:rPr>
        <w:t xml:space="preserve"> </w:t>
      </w:r>
      <w:r>
        <w:t>single</w:t>
      </w:r>
      <w:r>
        <w:rPr>
          <w:spacing w:val="-3"/>
        </w:rPr>
        <w:t xml:space="preserve"> </w:t>
      </w:r>
      <w:r>
        <w:t>cysteine</w:t>
      </w:r>
      <w:r>
        <w:rPr>
          <w:spacing w:val="-4"/>
        </w:rPr>
        <w:t xml:space="preserve"> </w:t>
      </w:r>
      <w:r>
        <w:t>residue</w:t>
      </w:r>
      <w:r>
        <w:rPr>
          <w:spacing w:val="-3"/>
        </w:rPr>
        <w:t xml:space="preserve"> </w:t>
      </w:r>
      <w:r>
        <w:t>that</w:t>
      </w:r>
      <w:r>
        <w:rPr>
          <w:spacing w:val="-3"/>
        </w:rPr>
        <w:t xml:space="preserve"> </w:t>
      </w:r>
      <w:r>
        <w:t>belongs</w:t>
      </w:r>
      <w:r>
        <w:rPr>
          <w:spacing w:val="-3"/>
        </w:rPr>
        <w:t xml:space="preserve"> </w:t>
      </w:r>
      <w:r>
        <w:t>to</w:t>
      </w:r>
      <w:r>
        <w:rPr>
          <w:spacing w:val="-3"/>
        </w:rPr>
        <w:t xml:space="preserve"> </w:t>
      </w:r>
      <w:r>
        <w:t>the enzyme’s catalytic site, together with an aspartic acid residue and a histidine residue.</w:t>
      </w:r>
    </w:p>
    <w:p w14:paraId="3DF774EE" w14:textId="77777777" w:rsidR="00196D12" w:rsidRDefault="00071840" w:rsidP="006B6C79">
      <w:pPr>
        <w:pStyle w:val="BodyText"/>
        <w:spacing w:line="275" w:lineRule="exact"/>
      </w:pPr>
      <w:r>
        <w:t>Imlifidase</w:t>
      </w:r>
      <w:r>
        <w:rPr>
          <w:spacing w:val="-3"/>
        </w:rPr>
        <w:t xml:space="preserve"> </w:t>
      </w:r>
      <w:r>
        <w:t>has</w:t>
      </w:r>
      <w:r>
        <w:rPr>
          <w:spacing w:val="-1"/>
        </w:rPr>
        <w:t xml:space="preserve"> </w:t>
      </w:r>
      <w:r>
        <w:t>a</w:t>
      </w:r>
      <w:r>
        <w:rPr>
          <w:spacing w:val="-2"/>
        </w:rPr>
        <w:t xml:space="preserve"> </w:t>
      </w:r>
      <w:r>
        <w:t>molecular</w:t>
      </w:r>
      <w:r>
        <w:rPr>
          <w:spacing w:val="-2"/>
        </w:rPr>
        <w:t xml:space="preserve"> </w:t>
      </w:r>
      <w:r>
        <w:t>mass</w:t>
      </w:r>
      <w:r>
        <w:rPr>
          <w:spacing w:val="-1"/>
        </w:rPr>
        <w:t xml:space="preserve"> </w:t>
      </w:r>
      <w:r>
        <w:t>of</w:t>
      </w:r>
      <w:r>
        <w:rPr>
          <w:spacing w:val="-2"/>
        </w:rPr>
        <w:t xml:space="preserve"> </w:t>
      </w:r>
      <w:r>
        <w:t>~35.07</w:t>
      </w:r>
      <w:r>
        <w:rPr>
          <w:spacing w:val="-1"/>
        </w:rPr>
        <w:t xml:space="preserve"> </w:t>
      </w:r>
      <w:r>
        <w:rPr>
          <w:spacing w:val="-4"/>
        </w:rPr>
        <w:t>kDa.</w:t>
      </w:r>
    </w:p>
    <w:p w14:paraId="3DF774EF" w14:textId="77777777" w:rsidR="00196D12" w:rsidRDefault="00071840" w:rsidP="006B6C79">
      <w:pPr>
        <w:pStyle w:val="BodyText"/>
        <w:spacing w:before="242" w:line="276" w:lineRule="auto"/>
      </w:pPr>
      <w:r>
        <w:t>While there is no complete 3D structure of imlifidase, the crystal structure shows that imlifidase</w:t>
      </w:r>
      <w:r>
        <w:rPr>
          <w:spacing w:val="-4"/>
        </w:rPr>
        <w:t xml:space="preserve"> </w:t>
      </w:r>
      <w:r>
        <w:t>resembles</w:t>
      </w:r>
      <w:r>
        <w:rPr>
          <w:spacing w:val="-3"/>
        </w:rPr>
        <w:t xml:space="preserve"> </w:t>
      </w:r>
      <w:r>
        <w:t>the</w:t>
      </w:r>
      <w:r>
        <w:rPr>
          <w:spacing w:val="-2"/>
        </w:rPr>
        <w:t xml:space="preserve"> </w:t>
      </w:r>
      <w:r>
        <w:t>typical</w:t>
      </w:r>
      <w:r>
        <w:rPr>
          <w:spacing w:val="-3"/>
        </w:rPr>
        <w:t xml:space="preserve"> </w:t>
      </w:r>
      <w:r>
        <w:t>structural</w:t>
      </w:r>
      <w:r>
        <w:rPr>
          <w:spacing w:val="-3"/>
        </w:rPr>
        <w:t xml:space="preserve"> </w:t>
      </w:r>
      <w:r>
        <w:t>features</w:t>
      </w:r>
      <w:r>
        <w:rPr>
          <w:spacing w:val="-1"/>
        </w:rPr>
        <w:t xml:space="preserve"> </w:t>
      </w:r>
      <w:r>
        <w:t>of</w:t>
      </w:r>
      <w:r>
        <w:rPr>
          <w:spacing w:val="-4"/>
        </w:rPr>
        <w:t xml:space="preserve"> </w:t>
      </w:r>
      <w:r>
        <w:t>the</w:t>
      </w:r>
      <w:r>
        <w:rPr>
          <w:spacing w:val="-4"/>
        </w:rPr>
        <w:t xml:space="preserve"> </w:t>
      </w:r>
      <w:r>
        <w:t>papain</w:t>
      </w:r>
      <w:r>
        <w:rPr>
          <w:spacing w:val="-3"/>
        </w:rPr>
        <w:t xml:space="preserve"> </w:t>
      </w:r>
      <w:r>
        <w:t>superfamily</w:t>
      </w:r>
      <w:r>
        <w:rPr>
          <w:spacing w:val="-3"/>
        </w:rPr>
        <w:t xml:space="preserve"> </w:t>
      </w:r>
      <w:r>
        <w:t>and</w:t>
      </w:r>
      <w:r>
        <w:rPr>
          <w:spacing w:val="-3"/>
        </w:rPr>
        <w:t xml:space="preserve"> </w:t>
      </w:r>
      <w:r>
        <w:t>is</w:t>
      </w:r>
      <w:r>
        <w:rPr>
          <w:spacing w:val="-3"/>
        </w:rPr>
        <w:t xml:space="preserve"> </w:t>
      </w:r>
      <w:r>
        <w:t>most</w:t>
      </w:r>
    </w:p>
    <w:p w14:paraId="3DF774F1" w14:textId="77777777" w:rsidR="00196D12" w:rsidRDefault="00071840" w:rsidP="006B6C79">
      <w:pPr>
        <w:pStyle w:val="BodyText"/>
        <w:spacing w:before="82"/>
      </w:pPr>
      <w:proofErr w:type="gramStart"/>
      <w:r>
        <w:t>similar</w:t>
      </w:r>
      <w:r>
        <w:rPr>
          <w:spacing w:val="-4"/>
        </w:rPr>
        <w:t xml:space="preserve"> </w:t>
      </w:r>
      <w:r>
        <w:t>to</w:t>
      </w:r>
      <w:proofErr w:type="gramEnd"/>
      <w:r>
        <w:rPr>
          <w:spacing w:val="-1"/>
        </w:rPr>
        <w:t xml:space="preserve"> </w:t>
      </w:r>
      <w:r>
        <w:t>cathepsin B.</w:t>
      </w:r>
      <w:r>
        <w:rPr>
          <w:spacing w:val="-1"/>
        </w:rPr>
        <w:t xml:space="preserve"> </w:t>
      </w:r>
      <w:r>
        <w:t>The</w:t>
      </w:r>
      <w:r>
        <w:rPr>
          <w:spacing w:val="-2"/>
        </w:rPr>
        <w:t xml:space="preserve"> </w:t>
      </w:r>
      <w:r>
        <w:t>structure</w:t>
      </w:r>
      <w:r>
        <w:rPr>
          <w:spacing w:val="-1"/>
        </w:rPr>
        <w:t xml:space="preserve"> </w:t>
      </w:r>
      <w:r>
        <w:t>of</w:t>
      </w:r>
      <w:r>
        <w:rPr>
          <w:spacing w:val="-2"/>
        </w:rPr>
        <w:t xml:space="preserve"> </w:t>
      </w:r>
      <w:r>
        <w:t>the</w:t>
      </w:r>
      <w:r>
        <w:rPr>
          <w:spacing w:val="-2"/>
        </w:rPr>
        <w:t xml:space="preserve"> </w:t>
      </w:r>
      <w:r>
        <w:t>core</w:t>
      </w:r>
      <w:r>
        <w:rPr>
          <w:spacing w:val="-1"/>
        </w:rPr>
        <w:t xml:space="preserve"> </w:t>
      </w:r>
      <w:r>
        <w:t>part</w:t>
      </w:r>
      <w:r>
        <w:rPr>
          <w:spacing w:val="-1"/>
        </w:rPr>
        <w:t xml:space="preserve"> </w:t>
      </w:r>
      <w:r>
        <w:t>of</w:t>
      </w:r>
      <w:r>
        <w:rPr>
          <w:spacing w:val="-2"/>
        </w:rPr>
        <w:t xml:space="preserve"> </w:t>
      </w:r>
      <w:r>
        <w:t>the</w:t>
      </w:r>
      <w:r>
        <w:rPr>
          <w:spacing w:val="-1"/>
        </w:rPr>
        <w:t xml:space="preserve"> </w:t>
      </w:r>
      <w:r>
        <w:t>protein</w:t>
      </w:r>
      <w:r>
        <w:rPr>
          <w:spacing w:val="-1"/>
        </w:rPr>
        <w:t xml:space="preserve"> </w:t>
      </w:r>
      <w:r>
        <w:t>has</w:t>
      </w:r>
      <w:r>
        <w:rPr>
          <w:spacing w:val="-1"/>
        </w:rPr>
        <w:t xml:space="preserve"> </w:t>
      </w:r>
      <w:r>
        <w:t>an</w:t>
      </w:r>
      <w:r>
        <w:rPr>
          <w:spacing w:val="2"/>
        </w:rPr>
        <w:t xml:space="preserve"> </w:t>
      </w:r>
      <w:r>
        <w:rPr>
          <w:rFonts w:ascii="Symbol" w:hAnsi="Symbol"/>
        </w:rPr>
        <w:t></w:t>
      </w:r>
      <w:r>
        <w:rPr>
          <w:rFonts w:ascii="Symbol" w:hAnsi="Symbol"/>
        </w:rPr>
        <w:t></w:t>
      </w:r>
      <w:r>
        <w:rPr>
          <w:rFonts w:ascii="Symbol" w:hAnsi="Symbol"/>
        </w:rPr>
        <w:t></w:t>
      </w:r>
      <w:r>
        <w:rPr>
          <w:spacing w:val="-1"/>
        </w:rPr>
        <w:t xml:space="preserve"> </w:t>
      </w:r>
      <w:r>
        <w:t>fold</w:t>
      </w:r>
      <w:r>
        <w:rPr>
          <w:spacing w:val="-1"/>
        </w:rPr>
        <w:t xml:space="preserve"> </w:t>
      </w:r>
      <w:r>
        <w:t xml:space="preserve">with </w:t>
      </w:r>
      <w:r>
        <w:rPr>
          <w:spacing w:val="-5"/>
        </w:rPr>
        <w:t>12</w:t>
      </w:r>
    </w:p>
    <w:p w14:paraId="3DF774F2" w14:textId="77777777" w:rsidR="00196D12" w:rsidRDefault="00071840" w:rsidP="006B6C79">
      <w:pPr>
        <w:pStyle w:val="BodyText"/>
        <w:spacing w:before="45" w:line="276" w:lineRule="auto"/>
        <w:ind w:right="178"/>
      </w:pPr>
      <w:r>
        <w:rPr>
          <w:rFonts w:ascii="Symbol" w:hAnsi="Symbol"/>
        </w:rPr>
        <w:t></w:t>
      </w:r>
      <w:r>
        <w:t>-strands</w:t>
      </w:r>
      <w:r>
        <w:rPr>
          <w:spacing w:val="-3"/>
        </w:rPr>
        <w:t xml:space="preserve"> </w:t>
      </w:r>
      <w:r>
        <w:t>and</w:t>
      </w:r>
      <w:r>
        <w:rPr>
          <w:spacing w:val="-3"/>
        </w:rPr>
        <w:t xml:space="preserve"> </w:t>
      </w:r>
      <w:r>
        <w:t>six</w:t>
      </w:r>
      <w:r>
        <w:rPr>
          <w:spacing w:val="-3"/>
        </w:rPr>
        <w:t xml:space="preserve"> </w:t>
      </w:r>
      <w:r>
        <w:rPr>
          <w:rFonts w:ascii="Symbol" w:hAnsi="Symbol"/>
        </w:rPr>
        <w:t></w:t>
      </w:r>
      <w:r>
        <w:t>-helices.</w:t>
      </w:r>
      <w:r>
        <w:rPr>
          <w:spacing w:val="-3"/>
        </w:rPr>
        <w:t xml:space="preserve"> </w:t>
      </w:r>
      <w:r>
        <w:t>The</w:t>
      </w:r>
      <w:r>
        <w:rPr>
          <w:spacing w:val="-4"/>
        </w:rPr>
        <w:t xml:space="preserve"> </w:t>
      </w:r>
      <w:r>
        <w:t>polypeptide</w:t>
      </w:r>
      <w:r>
        <w:rPr>
          <w:spacing w:val="-4"/>
        </w:rPr>
        <w:t xml:space="preserve"> </w:t>
      </w:r>
      <w:r>
        <w:t>chain</w:t>
      </w:r>
      <w:r>
        <w:rPr>
          <w:spacing w:val="-3"/>
        </w:rPr>
        <w:t xml:space="preserve"> </w:t>
      </w:r>
      <w:r>
        <w:t>is</w:t>
      </w:r>
      <w:r>
        <w:rPr>
          <w:spacing w:val="-3"/>
        </w:rPr>
        <w:t xml:space="preserve"> </w:t>
      </w:r>
      <w:r>
        <w:t>folded</w:t>
      </w:r>
      <w:r>
        <w:rPr>
          <w:spacing w:val="-3"/>
        </w:rPr>
        <w:t xml:space="preserve"> </w:t>
      </w:r>
      <w:r>
        <w:t>into</w:t>
      </w:r>
      <w:r>
        <w:rPr>
          <w:spacing w:val="-3"/>
        </w:rPr>
        <w:t xml:space="preserve"> </w:t>
      </w:r>
      <w:r>
        <w:t>two</w:t>
      </w:r>
      <w:r>
        <w:rPr>
          <w:spacing w:val="-3"/>
        </w:rPr>
        <w:t xml:space="preserve"> </w:t>
      </w:r>
      <w:r>
        <w:t>distinct</w:t>
      </w:r>
      <w:r>
        <w:rPr>
          <w:spacing w:val="-3"/>
        </w:rPr>
        <w:t xml:space="preserve"> </w:t>
      </w:r>
      <w:r>
        <w:t>domains</w:t>
      </w:r>
      <w:r>
        <w:rPr>
          <w:spacing w:val="-3"/>
        </w:rPr>
        <w:t xml:space="preserve"> </w:t>
      </w:r>
      <w:r>
        <w:t>that interact with one another through an extended interface. The incision between the two domains represents the active site cleft in which the catalytic triad residues are situated.</w:t>
      </w:r>
    </w:p>
    <w:p w14:paraId="3DF774F3" w14:textId="77777777" w:rsidR="00196D12" w:rsidRDefault="00071840" w:rsidP="006B6C79">
      <w:pPr>
        <w:pStyle w:val="BodyText"/>
        <w:spacing w:before="199" w:line="276" w:lineRule="auto"/>
        <w:ind w:right="207"/>
      </w:pPr>
      <w:r>
        <w:t>Imlifidase</w:t>
      </w:r>
      <w:r>
        <w:rPr>
          <w:spacing w:val="-5"/>
        </w:rPr>
        <w:t xml:space="preserve"> </w:t>
      </w:r>
      <w:r>
        <w:t>is</w:t>
      </w:r>
      <w:r>
        <w:rPr>
          <w:spacing w:val="-2"/>
        </w:rPr>
        <w:t xml:space="preserve"> </w:t>
      </w:r>
      <w:r>
        <w:t>expressed</w:t>
      </w:r>
      <w:r>
        <w:rPr>
          <w:spacing w:val="-2"/>
        </w:rPr>
        <w:t xml:space="preserve"> </w:t>
      </w:r>
      <w:r>
        <w:t>from</w:t>
      </w:r>
      <w:r>
        <w:rPr>
          <w:spacing w:val="-4"/>
        </w:rPr>
        <w:t xml:space="preserve"> </w:t>
      </w:r>
      <w:r>
        <w:rPr>
          <w:i/>
        </w:rPr>
        <w:t>Escherichia</w:t>
      </w:r>
      <w:r>
        <w:rPr>
          <w:i/>
          <w:spacing w:val="-4"/>
        </w:rPr>
        <w:t xml:space="preserve"> </w:t>
      </w:r>
      <w:r>
        <w:rPr>
          <w:i/>
        </w:rPr>
        <w:t>coli</w:t>
      </w:r>
      <w:r>
        <w:rPr>
          <w:i/>
          <w:spacing w:val="-4"/>
        </w:rPr>
        <w:t xml:space="preserve"> </w:t>
      </w:r>
      <w:r>
        <w:t>strain</w:t>
      </w:r>
      <w:r>
        <w:rPr>
          <w:spacing w:val="-4"/>
        </w:rPr>
        <w:t xml:space="preserve"> </w:t>
      </w:r>
      <w:r>
        <w:t>BL12</w:t>
      </w:r>
      <w:r>
        <w:rPr>
          <w:spacing w:val="-4"/>
        </w:rPr>
        <w:t xml:space="preserve"> </w:t>
      </w:r>
      <w:r>
        <w:t>(DE3)</w:t>
      </w:r>
      <w:r>
        <w:rPr>
          <w:spacing w:val="-5"/>
        </w:rPr>
        <w:t xml:space="preserve"> </w:t>
      </w:r>
      <w:r>
        <w:t>host-cells</w:t>
      </w:r>
      <w:r>
        <w:rPr>
          <w:spacing w:val="-4"/>
        </w:rPr>
        <w:t xml:space="preserve"> </w:t>
      </w:r>
      <w:r>
        <w:t>transformed</w:t>
      </w:r>
      <w:r>
        <w:rPr>
          <w:spacing w:val="-4"/>
        </w:rPr>
        <w:t xml:space="preserve"> </w:t>
      </w:r>
      <w:r>
        <w:t>with a plasmid encoding the protein.</w:t>
      </w:r>
    </w:p>
    <w:p w14:paraId="3DF774F4" w14:textId="77777777" w:rsidR="00196D12" w:rsidRDefault="00071840" w:rsidP="006B6C79">
      <w:pPr>
        <w:pStyle w:val="Heading2"/>
        <w:spacing w:before="198"/>
      </w:pPr>
      <w:r>
        <w:t>CAS</w:t>
      </w:r>
      <w:r>
        <w:rPr>
          <w:spacing w:val="-4"/>
        </w:rPr>
        <w:t xml:space="preserve"> </w:t>
      </w:r>
      <w:r>
        <w:rPr>
          <w:spacing w:val="-2"/>
        </w:rPr>
        <w:t>number</w:t>
      </w:r>
    </w:p>
    <w:p w14:paraId="3DF774F5" w14:textId="77777777" w:rsidR="00196D12" w:rsidRDefault="00071840" w:rsidP="006B6C79">
      <w:pPr>
        <w:pStyle w:val="BodyText"/>
        <w:spacing w:before="163"/>
      </w:pPr>
      <w:r>
        <w:rPr>
          <w:spacing w:val="-2"/>
        </w:rPr>
        <w:t>1947415-68-</w:t>
      </w:r>
      <w:r>
        <w:rPr>
          <w:spacing w:val="-10"/>
        </w:rPr>
        <w:t>0</w:t>
      </w:r>
    </w:p>
    <w:p w14:paraId="3DF774F6" w14:textId="77777777" w:rsidR="00196D12" w:rsidRDefault="00196D12" w:rsidP="006B6C79">
      <w:pPr>
        <w:pStyle w:val="BodyText"/>
        <w:spacing w:before="246"/>
        <w:ind w:left="0"/>
      </w:pPr>
    </w:p>
    <w:p w14:paraId="3DF774F7" w14:textId="77777777" w:rsidR="00196D12" w:rsidRDefault="00071840" w:rsidP="006B6C79">
      <w:pPr>
        <w:pStyle w:val="Heading1"/>
        <w:numPr>
          <w:ilvl w:val="0"/>
          <w:numId w:val="1"/>
        </w:numPr>
        <w:tabs>
          <w:tab w:val="left" w:pos="1212"/>
        </w:tabs>
        <w:ind w:hanging="432"/>
      </w:pPr>
      <w:r>
        <w:t>MEDICINE</w:t>
      </w:r>
      <w:r>
        <w:rPr>
          <w:spacing w:val="-7"/>
        </w:rPr>
        <w:t xml:space="preserve"> </w:t>
      </w:r>
      <w:r>
        <w:t>SCHEDULE</w:t>
      </w:r>
      <w:r>
        <w:rPr>
          <w:spacing w:val="-7"/>
        </w:rPr>
        <w:t xml:space="preserve"> </w:t>
      </w:r>
      <w:r>
        <w:t>(POISONS</w:t>
      </w:r>
      <w:r>
        <w:rPr>
          <w:spacing w:val="-9"/>
        </w:rPr>
        <w:t xml:space="preserve"> </w:t>
      </w:r>
      <w:r>
        <w:rPr>
          <w:spacing w:val="-2"/>
        </w:rPr>
        <w:t>STANDARD)</w:t>
      </w:r>
    </w:p>
    <w:p w14:paraId="3DF774F8" w14:textId="77777777" w:rsidR="00196D12" w:rsidRDefault="00071840" w:rsidP="006B6C79">
      <w:pPr>
        <w:pStyle w:val="BodyText"/>
        <w:spacing w:before="47"/>
      </w:pPr>
      <w:r>
        <w:t>S4</w:t>
      </w:r>
      <w:r>
        <w:rPr>
          <w:spacing w:val="-1"/>
        </w:rPr>
        <w:t xml:space="preserve"> </w:t>
      </w:r>
      <w:r>
        <w:t>–</w:t>
      </w:r>
      <w:r>
        <w:rPr>
          <w:spacing w:val="-1"/>
        </w:rPr>
        <w:t xml:space="preserve"> </w:t>
      </w:r>
      <w:r>
        <w:t>Prescription</w:t>
      </w:r>
      <w:r>
        <w:rPr>
          <w:spacing w:val="-1"/>
        </w:rPr>
        <w:t xml:space="preserve"> </w:t>
      </w:r>
      <w:r>
        <w:t>only</w:t>
      </w:r>
      <w:r>
        <w:rPr>
          <w:spacing w:val="-1"/>
        </w:rPr>
        <w:t xml:space="preserve"> </w:t>
      </w:r>
      <w:r>
        <w:rPr>
          <w:spacing w:val="-2"/>
        </w:rPr>
        <w:t>medicine</w:t>
      </w:r>
    </w:p>
    <w:p w14:paraId="3DF774F9" w14:textId="77777777" w:rsidR="00196D12" w:rsidRDefault="00196D12" w:rsidP="006B6C79">
      <w:pPr>
        <w:pStyle w:val="BodyText"/>
        <w:spacing w:before="248"/>
        <w:ind w:left="0"/>
      </w:pPr>
    </w:p>
    <w:p w14:paraId="3DF774FA" w14:textId="77777777" w:rsidR="00196D12" w:rsidRDefault="00071840" w:rsidP="006B6C79">
      <w:pPr>
        <w:pStyle w:val="Heading1"/>
        <w:numPr>
          <w:ilvl w:val="0"/>
          <w:numId w:val="1"/>
        </w:numPr>
        <w:tabs>
          <w:tab w:val="left" w:pos="1212"/>
        </w:tabs>
        <w:spacing w:before="1"/>
        <w:ind w:hanging="432"/>
      </w:pPr>
      <w:r>
        <w:rPr>
          <w:spacing w:val="-2"/>
        </w:rPr>
        <w:t>SPONSOR</w:t>
      </w:r>
    </w:p>
    <w:p w14:paraId="3DF774FB" w14:textId="77777777" w:rsidR="00196D12" w:rsidRDefault="00071840" w:rsidP="006B6C79">
      <w:pPr>
        <w:pStyle w:val="BodyText"/>
        <w:spacing w:before="47" w:line="276" w:lineRule="auto"/>
        <w:ind w:right="5024"/>
      </w:pPr>
      <w:r>
        <w:t>Hansa Biopharma (Australia) Pty Ltd Level</w:t>
      </w:r>
      <w:r>
        <w:rPr>
          <w:spacing w:val="-7"/>
        </w:rPr>
        <w:t xml:space="preserve"> </w:t>
      </w:r>
      <w:r>
        <w:t>19,</w:t>
      </w:r>
      <w:r>
        <w:rPr>
          <w:spacing w:val="-7"/>
        </w:rPr>
        <w:t xml:space="preserve"> </w:t>
      </w:r>
      <w:r>
        <w:t>181</w:t>
      </w:r>
      <w:r>
        <w:rPr>
          <w:spacing w:val="-7"/>
        </w:rPr>
        <w:t xml:space="preserve"> </w:t>
      </w:r>
      <w:r>
        <w:t>William</w:t>
      </w:r>
      <w:r>
        <w:rPr>
          <w:spacing w:val="-7"/>
        </w:rPr>
        <w:t xml:space="preserve"> </w:t>
      </w:r>
      <w:r>
        <w:t>Street,</w:t>
      </w:r>
      <w:r>
        <w:rPr>
          <w:spacing w:val="-7"/>
        </w:rPr>
        <w:t xml:space="preserve"> </w:t>
      </w:r>
      <w:r>
        <w:t>Melbourne,</w:t>
      </w:r>
    </w:p>
    <w:p w14:paraId="3DF774FC" w14:textId="77777777" w:rsidR="00196D12" w:rsidRDefault="00071840" w:rsidP="006B6C79">
      <w:pPr>
        <w:pStyle w:val="BodyText"/>
        <w:spacing w:line="276" w:lineRule="auto"/>
        <w:ind w:right="7758"/>
      </w:pPr>
      <w:r>
        <w:t>Victoria</w:t>
      </w:r>
      <w:r>
        <w:rPr>
          <w:spacing w:val="-15"/>
        </w:rPr>
        <w:t xml:space="preserve"> </w:t>
      </w:r>
      <w:r>
        <w:t xml:space="preserve">3000, </w:t>
      </w:r>
      <w:r>
        <w:rPr>
          <w:spacing w:val="-2"/>
        </w:rPr>
        <w:t>Australia</w:t>
      </w:r>
    </w:p>
    <w:p w14:paraId="3DF774FD" w14:textId="77777777" w:rsidR="00196D12" w:rsidRDefault="00196D12" w:rsidP="006B6C79">
      <w:pPr>
        <w:pStyle w:val="BodyText"/>
        <w:spacing w:before="205"/>
        <w:ind w:left="0"/>
      </w:pPr>
    </w:p>
    <w:p w14:paraId="3DF774FE" w14:textId="77777777" w:rsidR="00196D12" w:rsidRDefault="00071840" w:rsidP="006B6C79">
      <w:pPr>
        <w:pStyle w:val="Heading1"/>
        <w:numPr>
          <w:ilvl w:val="0"/>
          <w:numId w:val="1"/>
        </w:numPr>
        <w:tabs>
          <w:tab w:val="left" w:pos="1212"/>
        </w:tabs>
        <w:ind w:hanging="432"/>
      </w:pPr>
      <w:r>
        <w:lastRenderedPageBreak/>
        <w:t>DATE</w:t>
      </w:r>
      <w:r>
        <w:rPr>
          <w:spacing w:val="-2"/>
        </w:rPr>
        <w:t xml:space="preserve"> </w:t>
      </w:r>
      <w:r>
        <w:t>OF</w:t>
      </w:r>
      <w:r>
        <w:rPr>
          <w:spacing w:val="-4"/>
        </w:rPr>
        <w:t xml:space="preserve"> </w:t>
      </w:r>
      <w:r>
        <w:t>FIRST</w:t>
      </w:r>
      <w:r>
        <w:rPr>
          <w:spacing w:val="-1"/>
        </w:rPr>
        <w:t xml:space="preserve"> </w:t>
      </w:r>
      <w:r>
        <w:rPr>
          <w:spacing w:val="-2"/>
        </w:rPr>
        <w:t>APPROVAL</w:t>
      </w:r>
    </w:p>
    <w:p w14:paraId="3DF774FF" w14:textId="77777777" w:rsidR="00196D12" w:rsidRDefault="00196D12" w:rsidP="006B6C79">
      <w:pPr>
        <w:pStyle w:val="BodyText"/>
        <w:spacing w:before="200"/>
        <w:ind w:left="0"/>
        <w:rPr>
          <w:rFonts w:ascii="Cambria"/>
          <w:b/>
          <w:sz w:val="28"/>
        </w:rPr>
      </w:pPr>
    </w:p>
    <w:p w14:paraId="3DF77500" w14:textId="77777777" w:rsidR="00196D12" w:rsidRDefault="00071840" w:rsidP="006B6C79">
      <w:pPr>
        <w:pStyle w:val="ListParagraph"/>
        <w:numPr>
          <w:ilvl w:val="0"/>
          <w:numId w:val="1"/>
        </w:numPr>
        <w:tabs>
          <w:tab w:val="left" w:pos="1210"/>
        </w:tabs>
        <w:spacing w:before="1"/>
        <w:ind w:left="1210" w:hanging="430"/>
        <w:rPr>
          <w:rFonts w:ascii="Cambria"/>
          <w:b/>
          <w:sz w:val="28"/>
        </w:rPr>
      </w:pPr>
      <w:r>
        <w:rPr>
          <w:rFonts w:ascii="Cambria"/>
          <w:b/>
          <w:sz w:val="28"/>
        </w:rPr>
        <w:t>DATE</w:t>
      </w:r>
      <w:r>
        <w:rPr>
          <w:rFonts w:ascii="Cambria"/>
          <w:b/>
          <w:spacing w:val="-3"/>
          <w:sz w:val="28"/>
        </w:rPr>
        <w:t xml:space="preserve"> </w:t>
      </w:r>
      <w:r>
        <w:rPr>
          <w:rFonts w:ascii="Cambria"/>
          <w:b/>
          <w:sz w:val="28"/>
        </w:rPr>
        <w:t>OF</w:t>
      </w:r>
      <w:r>
        <w:rPr>
          <w:rFonts w:ascii="Cambria"/>
          <w:b/>
          <w:spacing w:val="-2"/>
          <w:sz w:val="28"/>
        </w:rPr>
        <w:t xml:space="preserve"> REVISION</w:t>
      </w:r>
    </w:p>
    <w:p w14:paraId="3DF77501" w14:textId="77777777" w:rsidR="00196D12" w:rsidRDefault="00071840" w:rsidP="006B6C79">
      <w:pPr>
        <w:spacing w:before="249"/>
        <w:ind w:left="780"/>
        <w:rPr>
          <w:b/>
          <w:sz w:val="24"/>
        </w:rPr>
      </w:pPr>
      <w:r>
        <w:rPr>
          <w:b/>
          <w:sz w:val="24"/>
        </w:rPr>
        <w:t>Summary</w:t>
      </w:r>
      <w:r>
        <w:rPr>
          <w:b/>
          <w:spacing w:val="-2"/>
          <w:sz w:val="24"/>
        </w:rPr>
        <w:t xml:space="preserve"> </w:t>
      </w:r>
      <w:r>
        <w:rPr>
          <w:b/>
          <w:sz w:val="24"/>
        </w:rPr>
        <w:t>table</w:t>
      </w:r>
      <w:r>
        <w:rPr>
          <w:b/>
          <w:spacing w:val="-1"/>
          <w:sz w:val="24"/>
        </w:rPr>
        <w:t xml:space="preserve"> </w:t>
      </w:r>
      <w:r>
        <w:rPr>
          <w:b/>
          <w:sz w:val="24"/>
        </w:rPr>
        <w:t>of</w:t>
      </w:r>
      <w:r>
        <w:rPr>
          <w:b/>
          <w:spacing w:val="-2"/>
          <w:sz w:val="24"/>
        </w:rPr>
        <w:t xml:space="preserve"> changes</w:t>
      </w:r>
    </w:p>
    <w:p w14:paraId="3DF77502" w14:textId="77777777" w:rsidR="00196D12" w:rsidRDefault="00196D12" w:rsidP="006B6C79">
      <w:pPr>
        <w:pStyle w:val="BodyText"/>
        <w:ind w:left="0"/>
        <w:rPr>
          <w:b/>
          <w:sz w:val="14"/>
        </w:rPr>
      </w:pPr>
    </w:p>
    <w:tbl>
      <w:tblPr>
        <w:tblW w:w="0" w:type="auto"/>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0"/>
        <w:gridCol w:w="7636"/>
      </w:tblGrid>
      <w:tr w:rsidR="00196D12" w14:paraId="3DF77505" w14:textId="77777777">
        <w:trPr>
          <w:trHeight w:val="617"/>
        </w:trPr>
        <w:tc>
          <w:tcPr>
            <w:tcW w:w="1370" w:type="dxa"/>
            <w:tcBorders>
              <w:bottom w:val="single" w:sz="18" w:space="0" w:color="000000"/>
            </w:tcBorders>
            <w:shd w:val="clear" w:color="auto" w:fill="F1F1F1"/>
          </w:tcPr>
          <w:p w14:paraId="3DF77503" w14:textId="77777777" w:rsidR="00196D12" w:rsidRDefault="00071840" w:rsidP="006B6C79">
            <w:pPr>
              <w:pStyle w:val="TableParagraph"/>
              <w:spacing w:before="56"/>
              <w:ind w:right="455"/>
              <w:rPr>
                <w:b/>
              </w:rPr>
            </w:pPr>
            <w:r>
              <w:rPr>
                <w:b/>
                <w:spacing w:val="-2"/>
              </w:rPr>
              <w:t>Section changed</w:t>
            </w:r>
          </w:p>
        </w:tc>
        <w:tc>
          <w:tcPr>
            <w:tcW w:w="7636" w:type="dxa"/>
            <w:tcBorders>
              <w:bottom w:val="single" w:sz="18" w:space="0" w:color="000000"/>
            </w:tcBorders>
            <w:shd w:val="clear" w:color="auto" w:fill="F1F1F1"/>
          </w:tcPr>
          <w:p w14:paraId="3DF77504" w14:textId="77777777" w:rsidR="00196D12" w:rsidRDefault="00071840" w:rsidP="006B6C79">
            <w:pPr>
              <w:pStyle w:val="TableParagraph"/>
              <w:spacing w:before="183"/>
              <w:ind w:left="108"/>
              <w:rPr>
                <w:b/>
              </w:rPr>
            </w:pPr>
            <w:r>
              <w:rPr>
                <w:b/>
              </w:rPr>
              <w:t>Summary</w:t>
            </w:r>
            <w:r>
              <w:rPr>
                <w:b/>
                <w:spacing w:val="-4"/>
              </w:rPr>
              <w:t xml:space="preserve"> </w:t>
            </w:r>
            <w:r>
              <w:rPr>
                <w:b/>
              </w:rPr>
              <w:t>of</w:t>
            </w:r>
            <w:r>
              <w:rPr>
                <w:b/>
                <w:spacing w:val="-3"/>
              </w:rPr>
              <w:t xml:space="preserve"> </w:t>
            </w:r>
            <w:r>
              <w:rPr>
                <w:b/>
              </w:rPr>
              <w:t>new</w:t>
            </w:r>
            <w:r>
              <w:rPr>
                <w:b/>
                <w:spacing w:val="-2"/>
              </w:rPr>
              <w:t xml:space="preserve"> information</w:t>
            </w:r>
          </w:p>
        </w:tc>
      </w:tr>
      <w:tr w:rsidR="00196D12" w14:paraId="3DF77508" w14:textId="77777777">
        <w:trPr>
          <w:trHeight w:val="344"/>
        </w:trPr>
        <w:tc>
          <w:tcPr>
            <w:tcW w:w="1370" w:type="dxa"/>
            <w:tcBorders>
              <w:top w:val="single" w:sz="18" w:space="0" w:color="000000"/>
            </w:tcBorders>
          </w:tcPr>
          <w:p w14:paraId="3DF77506" w14:textId="77777777" w:rsidR="00196D12" w:rsidRDefault="00196D12" w:rsidP="006B6C79">
            <w:pPr>
              <w:pStyle w:val="TableParagraph"/>
              <w:ind w:left="0"/>
              <w:rPr>
                <w:sz w:val="24"/>
              </w:rPr>
            </w:pPr>
          </w:p>
        </w:tc>
        <w:tc>
          <w:tcPr>
            <w:tcW w:w="7636" w:type="dxa"/>
            <w:tcBorders>
              <w:top w:val="single" w:sz="18" w:space="0" w:color="000000"/>
            </w:tcBorders>
          </w:tcPr>
          <w:p w14:paraId="3DF77507" w14:textId="77777777" w:rsidR="00196D12" w:rsidRDefault="00196D12" w:rsidP="006B6C79">
            <w:pPr>
              <w:pStyle w:val="TableParagraph"/>
              <w:ind w:left="0"/>
              <w:rPr>
                <w:sz w:val="24"/>
              </w:rPr>
            </w:pPr>
          </w:p>
        </w:tc>
      </w:tr>
      <w:tr w:rsidR="00196D12" w14:paraId="3DF7750B" w14:textId="77777777">
        <w:trPr>
          <w:trHeight w:val="366"/>
        </w:trPr>
        <w:tc>
          <w:tcPr>
            <w:tcW w:w="1370" w:type="dxa"/>
          </w:tcPr>
          <w:p w14:paraId="3DF77509" w14:textId="77777777" w:rsidR="00196D12" w:rsidRDefault="00196D12" w:rsidP="006B6C79">
            <w:pPr>
              <w:pStyle w:val="TableParagraph"/>
              <w:ind w:left="0"/>
              <w:rPr>
                <w:sz w:val="24"/>
              </w:rPr>
            </w:pPr>
          </w:p>
        </w:tc>
        <w:tc>
          <w:tcPr>
            <w:tcW w:w="7636" w:type="dxa"/>
          </w:tcPr>
          <w:p w14:paraId="3DF7750A" w14:textId="77777777" w:rsidR="00196D12" w:rsidRDefault="00196D12" w:rsidP="006B6C79">
            <w:pPr>
              <w:pStyle w:val="TableParagraph"/>
              <w:ind w:left="0"/>
              <w:rPr>
                <w:sz w:val="24"/>
              </w:rPr>
            </w:pPr>
          </w:p>
        </w:tc>
      </w:tr>
      <w:tr w:rsidR="00196D12" w14:paraId="3DF7750E" w14:textId="77777777">
        <w:trPr>
          <w:trHeight w:val="368"/>
        </w:trPr>
        <w:tc>
          <w:tcPr>
            <w:tcW w:w="1370" w:type="dxa"/>
          </w:tcPr>
          <w:p w14:paraId="3DF7750C" w14:textId="77777777" w:rsidR="00196D12" w:rsidRDefault="00196D12" w:rsidP="006B6C79">
            <w:pPr>
              <w:pStyle w:val="TableParagraph"/>
              <w:ind w:left="0"/>
              <w:rPr>
                <w:sz w:val="24"/>
              </w:rPr>
            </w:pPr>
          </w:p>
        </w:tc>
        <w:tc>
          <w:tcPr>
            <w:tcW w:w="7636" w:type="dxa"/>
          </w:tcPr>
          <w:p w14:paraId="3DF7750D" w14:textId="77777777" w:rsidR="00196D12" w:rsidRDefault="00196D12" w:rsidP="006B6C79">
            <w:pPr>
              <w:pStyle w:val="TableParagraph"/>
              <w:ind w:left="0"/>
              <w:rPr>
                <w:sz w:val="24"/>
              </w:rPr>
            </w:pPr>
          </w:p>
        </w:tc>
      </w:tr>
    </w:tbl>
    <w:p w14:paraId="3DF7750F" w14:textId="77777777" w:rsidR="00071840" w:rsidRDefault="00071840" w:rsidP="006B6C79"/>
    <w:sectPr w:rsidR="00071840">
      <w:pgSz w:w="11910" w:h="16840"/>
      <w:pgMar w:top="1340" w:right="1320" w:bottom="980" w:left="660" w:header="0" w:footer="7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77514" w14:textId="77777777" w:rsidR="00071840" w:rsidRDefault="00071840">
      <w:r>
        <w:separator/>
      </w:r>
    </w:p>
  </w:endnote>
  <w:endnote w:type="continuationSeparator" w:id="0">
    <w:p w14:paraId="3DF77516" w14:textId="77777777" w:rsidR="00071840" w:rsidRDefault="00071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750F" w14:textId="77777777" w:rsidR="00196D12" w:rsidRDefault="00071840">
    <w:pPr>
      <w:pStyle w:val="BodyText"/>
      <w:spacing w:line="14" w:lineRule="auto"/>
      <w:ind w:left="0"/>
      <w:rPr>
        <w:sz w:val="20"/>
      </w:rPr>
    </w:pPr>
    <w:r>
      <w:rPr>
        <w:noProof/>
      </w:rPr>
      <mc:AlternateContent>
        <mc:Choice Requires="wps">
          <w:drawing>
            <wp:anchor distT="0" distB="0" distL="0" distR="0" simplePos="0" relativeHeight="487307264" behindDoc="1" locked="0" layoutInCell="1" allowOverlap="1" wp14:anchorId="3DF77510" wp14:editId="3DF77511">
              <wp:simplePos x="0" y="0"/>
              <wp:positionH relativeFrom="page">
                <wp:posOffset>876300</wp:posOffset>
              </wp:positionH>
              <wp:positionV relativeFrom="page">
                <wp:posOffset>10051766</wp:posOffset>
              </wp:positionV>
              <wp:extent cx="256540" cy="2044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4470"/>
                      </a:xfrm>
                      <a:prstGeom prst="rect">
                        <a:avLst/>
                      </a:prstGeom>
                    </wps:spPr>
                    <wps:txbx>
                      <w:txbxContent>
                        <w:p w14:paraId="3DF77512" w14:textId="77777777" w:rsidR="00196D12" w:rsidRDefault="00071840">
                          <w:pPr>
                            <w:pStyle w:val="BodyText"/>
                            <w:spacing w:before="20"/>
                            <w:ind w:left="6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wps:txbx>
                    <wps:bodyPr wrap="square" lIns="0" tIns="0" rIns="0" bIns="0" rtlCol="0">
                      <a:noAutofit/>
                    </wps:bodyPr>
                  </wps:wsp>
                </a:graphicData>
              </a:graphic>
            </wp:anchor>
          </w:drawing>
        </mc:Choice>
        <mc:Fallback>
          <w:pict>
            <v:shapetype w14:anchorId="3DF77510" id="_x0000_t202" coordsize="21600,21600" o:spt="202" path="m,l,21600r21600,l21600,xe">
              <v:stroke joinstyle="miter"/>
              <v:path gradientshapeok="t" o:connecttype="rect"/>
            </v:shapetype>
            <v:shape id="Textbox 1" o:spid="_x0000_s1026" type="#_x0000_t202" style="position:absolute;margin-left:69pt;margin-top:791.5pt;width:20.2pt;height:16.1pt;z-index:-1600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" filled="f" stroked="f">
              <v:textbox inset="0,0,0,0">
                <w:txbxContent>
                  <w:p w14:paraId="3DF77512" w14:textId="77777777" w:rsidR="00196D12" w:rsidRDefault="00071840">
                    <w:pPr>
                      <w:pStyle w:val="BodyText"/>
                      <w:spacing w:before="20"/>
                      <w:ind w:left="6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77510" w14:textId="77777777" w:rsidR="00071840" w:rsidRDefault="00071840">
      <w:r>
        <w:separator/>
      </w:r>
    </w:p>
  </w:footnote>
  <w:footnote w:type="continuationSeparator" w:id="0">
    <w:p w14:paraId="3DF77512" w14:textId="77777777" w:rsidR="00071840" w:rsidRDefault="00071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42CDD" w14:textId="77777777" w:rsidR="006B6C79" w:rsidRDefault="006B6C79">
    <w:pPr>
      <w:pStyle w:val="Header"/>
    </w:pPr>
  </w:p>
  <w:tbl>
    <w:tblPr>
      <w:tblStyle w:val="TableGrid"/>
      <w:tblW w:w="0" w:type="auto"/>
      <w:shd w:val="clear" w:color="auto" w:fill="E4F2E0"/>
      <w:tblLook w:val="04A0" w:firstRow="1" w:lastRow="0" w:firstColumn="1" w:lastColumn="0" w:noHBand="0" w:noVBand="1"/>
    </w:tblPr>
    <w:tblGrid>
      <w:gridCol w:w="9180"/>
    </w:tblGrid>
    <w:tr w:rsidR="006B6C79" w:rsidRPr="000B2145" w14:paraId="587ED4EA" w14:textId="77777777" w:rsidTr="00CC1235">
      <w:trPr>
        <w:trHeight w:val="1012"/>
      </w:trPr>
      <w:tc>
        <w:tcPr>
          <w:tcW w:w="9180" w:type="dxa"/>
          <w:shd w:val="clear" w:color="auto" w:fill="E4F2E0"/>
        </w:tcPr>
        <w:p w14:paraId="4A9BDD1F" w14:textId="77777777" w:rsidR="006B6C79" w:rsidRPr="000E4791" w:rsidRDefault="006B6C79" w:rsidP="006B6C79">
          <w:pPr>
            <w:pStyle w:val="Footer"/>
            <w:rPr>
              <w:b/>
              <w:sz w:val="18"/>
              <w:szCs w:val="18"/>
            </w:rPr>
          </w:pPr>
          <w:bookmarkStart w:id="2" w:name="_Hlk109054010"/>
          <w:r w:rsidRPr="00D47ACF">
            <w:rPr>
              <w:b/>
              <w:sz w:val="18"/>
              <w:szCs w:val="18"/>
            </w:rPr>
            <w:t xml:space="preserve">AusPAR - Idefirix - Imlifidase - Hansa Biopharma - </w:t>
          </w:r>
          <w:bookmarkStart w:id="3" w:name="_Hlk167347538"/>
          <w:r w:rsidRPr="00D47ACF">
            <w:rPr>
              <w:b/>
              <w:sz w:val="18"/>
              <w:szCs w:val="18"/>
            </w:rPr>
            <w:t>PM-2022-02499-1-2</w:t>
          </w:r>
          <w:bookmarkEnd w:id="3"/>
          <w:r>
            <w:rPr>
              <w:b/>
              <w:sz w:val="18"/>
              <w:szCs w:val="18"/>
            </w:rPr>
            <w:t xml:space="preserve"> </w:t>
          </w:r>
          <w:r w:rsidRPr="00D47ACF">
            <w:rPr>
              <w:b/>
              <w:sz w:val="18"/>
              <w:szCs w:val="18"/>
            </w:rPr>
            <w:t>Final 9 May 2024</w:t>
          </w:r>
          <w:r w:rsidRPr="008F5577">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2"/>
  </w:tbl>
  <w:p w14:paraId="0940D6EB" w14:textId="77777777" w:rsidR="006B6C79" w:rsidRDefault="006B6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1A0AFF"/>
    <w:multiLevelType w:val="multilevel"/>
    <w:tmpl w:val="008C6236"/>
    <w:lvl w:ilvl="0">
      <w:start w:val="1"/>
      <w:numFmt w:val="decimal"/>
      <w:lvlText w:val="%1"/>
      <w:lvlJc w:val="left"/>
      <w:pPr>
        <w:ind w:left="1212" w:hanging="433"/>
        <w:jc w:val="left"/>
      </w:pPr>
      <w:rPr>
        <w:rFonts w:ascii="Cambria" w:eastAsia="Cambria" w:hAnsi="Cambria" w:cs="Cambria" w:hint="default"/>
        <w:b/>
        <w:bCs/>
        <w:i w:val="0"/>
        <w:iCs w:val="0"/>
        <w:spacing w:val="0"/>
        <w:w w:val="100"/>
        <w:sz w:val="28"/>
        <w:szCs w:val="28"/>
        <w:lang w:val="en-US" w:eastAsia="en-US" w:bidi="ar-SA"/>
      </w:rPr>
    </w:lvl>
    <w:lvl w:ilvl="1">
      <w:start w:val="1"/>
      <w:numFmt w:val="decimal"/>
      <w:lvlText w:val="%1.%2"/>
      <w:lvlJc w:val="left"/>
      <w:pPr>
        <w:ind w:left="1356" w:hanging="576"/>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5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553" w:hanging="360"/>
      </w:pPr>
      <w:rPr>
        <w:rFonts w:hint="default"/>
        <w:lang w:val="en-US" w:eastAsia="en-US" w:bidi="ar-SA"/>
      </w:rPr>
    </w:lvl>
    <w:lvl w:ilvl="4">
      <w:numFmt w:val="bullet"/>
      <w:lvlText w:val="•"/>
      <w:lvlJc w:val="left"/>
      <w:pPr>
        <w:ind w:left="3606" w:hanging="360"/>
      </w:pPr>
      <w:rPr>
        <w:rFonts w:hint="default"/>
        <w:lang w:val="en-US" w:eastAsia="en-US" w:bidi="ar-SA"/>
      </w:rPr>
    </w:lvl>
    <w:lvl w:ilvl="5">
      <w:numFmt w:val="bullet"/>
      <w:lvlText w:val="•"/>
      <w:lvlJc w:val="left"/>
      <w:pPr>
        <w:ind w:left="4659" w:hanging="360"/>
      </w:pPr>
      <w:rPr>
        <w:rFonts w:hint="default"/>
        <w:lang w:val="en-US" w:eastAsia="en-US" w:bidi="ar-SA"/>
      </w:rPr>
    </w:lvl>
    <w:lvl w:ilvl="6">
      <w:numFmt w:val="bullet"/>
      <w:lvlText w:val="•"/>
      <w:lvlJc w:val="left"/>
      <w:pPr>
        <w:ind w:left="5713" w:hanging="360"/>
      </w:pPr>
      <w:rPr>
        <w:rFonts w:hint="default"/>
        <w:lang w:val="en-US" w:eastAsia="en-US" w:bidi="ar-SA"/>
      </w:rPr>
    </w:lvl>
    <w:lvl w:ilvl="7">
      <w:numFmt w:val="bullet"/>
      <w:lvlText w:val="•"/>
      <w:lvlJc w:val="left"/>
      <w:pPr>
        <w:ind w:left="6766" w:hanging="360"/>
      </w:pPr>
      <w:rPr>
        <w:rFonts w:hint="default"/>
        <w:lang w:val="en-US" w:eastAsia="en-US" w:bidi="ar-SA"/>
      </w:rPr>
    </w:lvl>
    <w:lvl w:ilvl="8">
      <w:numFmt w:val="bullet"/>
      <w:lvlText w:val="•"/>
      <w:lvlJc w:val="left"/>
      <w:pPr>
        <w:ind w:left="7819" w:hanging="360"/>
      </w:pPr>
      <w:rPr>
        <w:rFonts w:hint="default"/>
        <w:lang w:val="en-US" w:eastAsia="en-US" w:bidi="ar-SA"/>
      </w:rPr>
    </w:lvl>
  </w:abstractNum>
  <w:num w:numId="1" w16cid:durableId="1899633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12"/>
    <w:rsid w:val="00071840"/>
    <w:rsid w:val="00196D12"/>
    <w:rsid w:val="00550C6D"/>
    <w:rsid w:val="006B6C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7739F"/>
  <w15:docId w15:val="{D756BE40-192C-4AEC-9D6C-430A9557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12" w:hanging="432"/>
      <w:outlineLvl w:val="0"/>
    </w:pPr>
    <w:rPr>
      <w:rFonts w:ascii="Cambria" w:eastAsia="Cambria" w:hAnsi="Cambria" w:cs="Cambria"/>
      <w:b/>
      <w:bCs/>
      <w:sz w:val="28"/>
      <w:szCs w:val="28"/>
    </w:rPr>
  </w:style>
  <w:style w:type="paragraph" w:styleId="Heading2">
    <w:name w:val="heading 2"/>
    <w:basedOn w:val="Normal"/>
    <w:uiPriority w:val="9"/>
    <w:unhideWhenUsed/>
    <w:qFormat/>
    <w:pPr>
      <w:ind w:left="7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80"/>
    </w:pPr>
    <w:rPr>
      <w:sz w:val="24"/>
      <w:szCs w:val="24"/>
    </w:rPr>
  </w:style>
  <w:style w:type="paragraph" w:styleId="ListParagraph">
    <w:name w:val="List Paragraph"/>
    <w:basedOn w:val="Normal"/>
    <w:uiPriority w:val="1"/>
    <w:qFormat/>
    <w:pPr>
      <w:ind w:left="1355" w:hanging="575"/>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6B6C79"/>
    <w:pPr>
      <w:tabs>
        <w:tab w:val="center" w:pos="4513"/>
        <w:tab w:val="right" w:pos="9026"/>
      </w:tabs>
    </w:pPr>
  </w:style>
  <w:style w:type="character" w:customStyle="1" w:styleId="HeaderChar">
    <w:name w:val="Header Char"/>
    <w:basedOn w:val="DefaultParagraphFont"/>
    <w:link w:val="Header"/>
    <w:uiPriority w:val="99"/>
    <w:rsid w:val="006B6C79"/>
    <w:rPr>
      <w:rFonts w:ascii="Times New Roman" w:eastAsia="Times New Roman" w:hAnsi="Times New Roman" w:cs="Times New Roman"/>
    </w:rPr>
  </w:style>
  <w:style w:type="paragraph" w:styleId="Footer">
    <w:name w:val="footer"/>
    <w:basedOn w:val="Normal"/>
    <w:link w:val="FooterChar"/>
    <w:unhideWhenUsed/>
    <w:rsid w:val="006B6C79"/>
    <w:pPr>
      <w:tabs>
        <w:tab w:val="center" w:pos="4513"/>
        <w:tab w:val="right" w:pos="9026"/>
      </w:tabs>
    </w:pPr>
  </w:style>
  <w:style w:type="character" w:customStyle="1" w:styleId="FooterChar">
    <w:name w:val="Footer Char"/>
    <w:basedOn w:val="DefaultParagraphFont"/>
    <w:link w:val="Footer"/>
    <w:rsid w:val="006B6C79"/>
    <w:rPr>
      <w:rFonts w:ascii="Times New Roman" w:eastAsia="Times New Roman" w:hAnsi="Times New Roman" w:cs="Times New Roman"/>
    </w:rPr>
  </w:style>
  <w:style w:type="character" w:styleId="Hyperlink">
    <w:name w:val="Hyperlink"/>
    <w:basedOn w:val="DefaultParagraphFont"/>
    <w:uiPriority w:val="99"/>
    <w:unhideWhenUsed/>
    <w:rsid w:val="006B6C79"/>
    <w:rPr>
      <w:color w:val="0000FF"/>
      <w:u w:val="single"/>
    </w:rPr>
  </w:style>
  <w:style w:type="table" w:styleId="TableGrid">
    <w:name w:val="Table Grid"/>
    <w:basedOn w:val="TableNormal"/>
    <w:uiPriority w:val="59"/>
    <w:rsid w:val="006B6C79"/>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ga.gov.au/reporting-problems"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4330</Words>
  <Characters>24556</Characters>
  <Application>Microsoft Office Word</Application>
  <DocSecurity>0</DocSecurity>
  <Lines>571</Lines>
  <Paragraphs>291</Paragraphs>
  <ScaleCrop>false</ScaleCrop>
  <HeadingPairs>
    <vt:vector size="2" baseType="variant">
      <vt:variant>
        <vt:lpstr>Title</vt:lpstr>
      </vt:variant>
      <vt:variant>
        <vt:i4>1</vt:i4>
      </vt:variant>
    </vt:vector>
  </HeadingPairs>
  <TitlesOfParts>
    <vt:vector size="1" baseType="lpstr">
      <vt:lpstr/>
    </vt:vector>
  </TitlesOfParts>
  <Company>Hansa biopharma</Company>
  <LinksUpToDate>false</LinksUpToDate>
  <CharactersWithSpaces>28595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Idefirix</dc:title>
  <dc:subject>prescription medicines</dc:subject>
  <dc:creator>Hansa</dc:creator>
  <cp:lastModifiedBy>LACK, Janet</cp:lastModifiedBy>
  <cp:revision>3</cp:revision>
  <dcterms:created xsi:type="dcterms:W3CDTF">2024-05-23T03:33:00Z</dcterms:created>
  <dcterms:modified xsi:type="dcterms:W3CDTF">2024-05-23T03:38:00Z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2023-07-05T00:00:00Z</vt:filetime>
  </property>
  <property fmtid="{D5CDD505-2E9C-101B-9397-08002B2CF9AE}" pid="3" name="Creator">
    <vt:lpwstr>Adobe Acrobat Pro (32-bit) 23.3.20215</vt:lpwstr>
  </property>
  <property fmtid="{D5CDD505-2E9C-101B-9397-08002B2CF9AE}" pid="4" name="LastSaved">
    <vt:filetime>2024-05-02T00:00:00Z</vt:filetime>
  </property>
  <property fmtid="{D5CDD505-2E9C-101B-9397-08002B2CF9AE}" pid="5" name="Producer">
    <vt:lpwstr>Adobe Acrobat Pro (32-bit) 23.3.20215</vt:lpwstr>
  </property>
</Properties>
</file>