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45F2F" w14:textId="77777777" w:rsidR="00443823" w:rsidRPr="004109DB" w:rsidRDefault="00443823">
      <w:pPr>
        <w:rPr>
          <w:rFonts w:cs="Arial"/>
        </w:rPr>
      </w:pPr>
    </w:p>
    <w:p w14:paraId="498467B0" w14:textId="77777777" w:rsidR="005F6958" w:rsidRPr="004109DB" w:rsidRDefault="005F6958">
      <w:pPr>
        <w:rPr>
          <w:rFonts w:cs="Arial"/>
        </w:rPr>
      </w:pPr>
    </w:p>
    <w:p w14:paraId="778AAE11" w14:textId="77777777" w:rsidR="005F6958" w:rsidRPr="004109DB" w:rsidRDefault="005F6958">
      <w:pPr>
        <w:rPr>
          <w:rFonts w:cs="Arial"/>
        </w:rPr>
      </w:pPr>
    </w:p>
    <w:p w14:paraId="1E44A7EE" w14:textId="63B12915" w:rsidR="005F6958" w:rsidRPr="004109DB" w:rsidRDefault="00315A2A" w:rsidP="005F6958">
      <w:pPr>
        <w:pStyle w:val="Title"/>
        <w:rPr>
          <w:rFonts w:cs="Arial"/>
        </w:rPr>
      </w:pPr>
      <w:r w:rsidRPr="004109DB">
        <w:rPr>
          <w:rFonts w:cs="Arial"/>
        </w:rPr>
        <w:t xml:space="preserve">Regulatory basics </w:t>
      </w:r>
      <w:r w:rsidR="00B16D2E" w:rsidRPr="004109DB">
        <w:rPr>
          <w:rFonts w:cs="Arial"/>
        </w:rPr>
        <w:t>on</w:t>
      </w:r>
      <w:r w:rsidR="001D7EBE" w:rsidRPr="004109DB">
        <w:rPr>
          <w:rFonts w:cs="Arial"/>
        </w:rPr>
        <w:t xml:space="preserve"> medical devices </w:t>
      </w:r>
      <w:r w:rsidRPr="004109DB">
        <w:rPr>
          <w:rFonts w:cs="Arial"/>
        </w:rPr>
        <w:t xml:space="preserve">for </w:t>
      </w:r>
      <w:r w:rsidR="00352094" w:rsidRPr="004109DB">
        <w:rPr>
          <w:rFonts w:cs="Arial"/>
        </w:rPr>
        <w:t xml:space="preserve">health </w:t>
      </w:r>
      <w:r w:rsidRPr="004109DB">
        <w:rPr>
          <w:rFonts w:cs="Arial"/>
        </w:rPr>
        <w:t>practitioners</w:t>
      </w:r>
    </w:p>
    <w:p w14:paraId="4AEB22B6" w14:textId="39BD6918" w:rsidR="005F6958" w:rsidRPr="004109DB" w:rsidRDefault="00C17798" w:rsidP="005F6958">
      <w:pPr>
        <w:pStyle w:val="Subtitle"/>
        <w:ind w:left="0"/>
        <w:rPr>
          <w:rFonts w:cs="Arial"/>
        </w:rPr>
      </w:pPr>
      <w:r w:rsidRPr="004109DB">
        <w:rPr>
          <w:rFonts w:cs="Arial"/>
        </w:rPr>
        <w:t>Guidance</w:t>
      </w:r>
    </w:p>
    <w:p w14:paraId="399F845F" w14:textId="77777777" w:rsidR="005F6958" w:rsidRPr="004109DB" w:rsidRDefault="005F6958">
      <w:pPr>
        <w:rPr>
          <w:rFonts w:cs="Arial"/>
        </w:rPr>
      </w:pPr>
    </w:p>
    <w:p w14:paraId="37A60BB3" w14:textId="77777777" w:rsidR="005F6958" w:rsidRPr="004109DB" w:rsidRDefault="005F6958">
      <w:pPr>
        <w:rPr>
          <w:rFonts w:cs="Arial"/>
        </w:rPr>
      </w:pPr>
    </w:p>
    <w:p w14:paraId="781BAE09" w14:textId="77777777" w:rsidR="005F6958" w:rsidRPr="004109DB" w:rsidRDefault="005F6958">
      <w:pPr>
        <w:rPr>
          <w:rFonts w:cs="Arial"/>
        </w:rPr>
      </w:pPr>
    </w:p>
    <w:p w14:paraId="58F09192" w14:textId="77777777" w:rsidR="005F6958" w:rsidRPr="004109DB" w:rsidRDefault="005F6958">
      <w:pPr>
        <w:rPr>
          <w:rFonts w:cs="Arial"/>
        </w:rPr>
      </w:pPr>
    </w:p>
    <w:p w14:paraId="200D6316" w14:textId="77777777" w:rsidR="005F6958" w:rsidRPr="004109DB" w:rsidRDefault="005F6958">
      <w:pPr>
        <w:rPr>
          <w:rFonts w:cs="Arial"/>
        </w:rPr>
      </w:pPr>
    </w:p>
    <w:p w14:paraId="3C9EFCB0" w14:textId="77777777" w:rsidR="005F6958" w:rsidRPr="004109DB" w:rsidRDefault="005F6958">
      <w:pPr>
        <w:rPr>
          <w:rFonts w:cs="Arial"/>
        </w:rPr>
      </w:pPr>
    </w:p>
    <w:p w14:paraId="3A50C088" w14:textId="110F48CE" w:rsidR="005F6958" w:rsidRPr="004109DB" w:rsidRDefault="005F6958" w:rsidP="005F6958">
      <w:pPr>
        <w:pStyle w:val="Date"/>
        <w:rPr>
          <w:rFonts w:cs="Arial"/>
        </w:rPr>
      </w:pPr>
      <w:r w:rsidRPr="004109DB">
        <w:rPr>
          <w:rFonts w:cs="Arial"/>
        </w:rPr>
        <w:t xml:space="preserve">Version 1.0, </w:t>
      </w:r>
      <w:r w:rsidR="004637D6">
        <w:rPr>
          <w:rFonts w:cs="Arial"/>
        </w:rPr>
        <w:t>March</w:t>
      </w:r>
      <w:r w:rsidR="000070E5" w:rsidRPr="004109DB">
        <w:rPr>
          <w:rFonts w:cs="Arial"/>
        </w:rPr>
        <w:t xml:space="preserve"> 2024</w:t>
      </w:r>
    </w:p>
    <w:p w14:paraId="46F6FE04" w14:textId="77777777" w:rsidR="005F6958" w:rsidRPr="004109DB" w:rsidRDefault="005F6958">
      <w:pPr>
        <w:rPr>
          <w:rFonts w:cs="Arial"/>
        </w:rPr>
      </w:pPr>
      <w:r w:rsidRPr="004109DB">
        <w:rPr>
          <w:rFonts w:cs="Arial"/>
        </w:rPr>
        <w:br w:type="page"/>
      </w:r>
    </w:p>
    <w:p w14:paraId="0C7BCCC7" w14:textId="77777777" w:rsidR="00DD3815" w:rsidRPr="004109DB" w:rsidRDefault="00DD3815" w:rsidP="004E2F19">
      <w:pPr>
        <w:pStyle w:val="LegalSubheading"/>
        <w:rPr>
          <w:rFonts w:cs="Arial"/>
          <w:b/>
          <w:bCs/>
        </w:rPr>
      </w:pPr>
      <w:bookmarkStart w:id="0" w:name="_Toc126664137"/>
      <w:r w:rsidRPr="004109DB">
        <w:rPr>
          <w:rFonts w:cs="Arial"/>
          <w:b/>
          <w:bCs/>
        </w:rPr>
        <w:lastRenderedPageBreak/>
        <w:t>Copyright</w:t>
      </w:r>
      <w:bookmarkEnd w:id="0"/>
    </w:p>
    <w:p w14:paraId="046BA24C" w14:textId="34A10D98" w:rsidR="0089410A" w:rsidRPr="004109DB" w:rsidRDefault="00DD3815" w:rsidP="004E2F19">
      <w:pPr>
        <w:pStyle w:val="LegalSubheading"/>
        <w:rPr>
          <w:rFonts w:cs="Arial"/>
        </w:rPr>
      </w:pPr>
      <w:bookmarkStart w:id="1" w:name="_Toc126664138"/>
      <w:r w:rsidRPr="004109DB">
        <w:rPr>
          <w:rFonts w:cs="Arial"/>
        </w:rPr>
        <w:t>© Commonwealth of Australia</w:t>
      </w:r>
      <w:r w:rsidR="008E6696" w:rsidRPr="004109DB">
        <w:rPr>
          <w:rFonts w:cs="Arial"/>
        </w:rPr>
        <w:t xml:space="preserve"> </w:t>
      </w:r>
      <w:r w:rsidR="008E6696" w:rsidRPr="004109DB">
        <w:rPr>
          <w:rFonts w:cs="Arial"/>
        </w:rPr>
        <w:fldChar w:fldCharType="begin"/>
      </w:r>
      <w:r w:rsidR="008E6696" w:rsidRPr="004109DB">
        <w:rPr>
          <w:rFonts w:cs="Arial"/>
        </w:rPr>
        <w:instrText xml:space="preserve"> DATE \@ "d/MM/yyyy" </w:instrText>
      </w:r>
      <w:r w:rsidR="008E6696" w:rsidRPr="004109DB">
        <w:rPr>
          <w:rFonts w:cs="Arial"/>
        </w:rPr>
        <w:fldChar w:fldCharType="separate"/>
      </w:r>
      <w:r w:rsidR="00363E93">
        <w:rPr>
          <w:rFonts w:cs="Arial"/>
          <w:noProof/>
        </w:rPr>
        <w:t>29/04/2024</w:t>
      </w:r>
      <w:r w:rsidR="008E6696" w:rsidRPr="004109DB">
        <w:rPr>
          <w:rFonts w:cs="Arial"/>
        </w:rPr>
        <w:fldChar w:fldCharType="end"/>
      </w:r>
      <w:r w:rsidRPr="004109DB">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4109DB">
        <w:rPr>
          <w:rFonts w:cs="Arial"/>
          <w:i/>
        </w:rPr>
        <w:t>Copyright Act 1968</w:t>
      </w:r>
      <w:r w:rsidRPr="004109DB">
        <w:rPr>
          <w:rFonts w:cs="Arial"/>
        </w:rPr>
        <w:t xml:space="preserve"> or allowed by this copyright notice, all other rights are </w:t>
      </w:r>
      <w:proofErr w:type="gramStart"/>
      <w:r w:rsidRPr="004109DB">
        <w:rPr>
          <w:rFonts w:cs="Arial"/>
        </w:rPr>
        <w:t>reserved</w:t>
      </w:r>
      <w:proofErr w:type="gramEnd"/>
      <w:r w:rsidRPr="004109DB">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4109DB">
          <w:rPr>
            <w:rStyle w:val="Hyperlink"/>
            <w:rFonts w:cs="Arial"/>
            <w:b/>
            <w:bCs/>
          </w:rPr>
          <w:t>tga.copyright@tga.gov.au</w:t>
        </w:r>
      </w:hyperlink>
      <w:r w:rsidRPr="004109DB">
        <w:rPr>
          <w:rFonts w:cs="Arial"/>
        </w:rPr>
        <w:t>&gt;.</w:t>
      </w:r>
      <w:bookmarkEnd w:id="1"/>
    </w:p>
    <w:p w14:paraId="303DF356" w14:textId="77777777" w:rsidR="0089410A" w:rsidRPr="004109DB" w:rsidRDefault="0089410A" w:rsidP="00DD3815">
      <w:pPr>
        <w:pStyle w:val="LegalSubheading"/>
        <w:rPr>
          <w:rFonts w:cs="Arial"/>
          <w:b/>
          <w:bCs/>
        </w:rPr>
      </w:pPr>
      <w:r w:rsidRPr="004109DB">
        <w:rPr>
          <w:rFonts w:cs="Arial"/>
          <w:b/>
          <w:bCs/>
        </w:rPr>
        <w:br w:type="page"/>
      </w:r>
    </w:p>
    <w:sdt>
      <w:sdtPr>
        <w:rPr>
          <w:rFonts w:eastAsiaTheme="minorHAnsi" w:cs="Arial"/>
          <w:b w:val="0"/>
          <w:color w:val="auto"/>
          <w:sz w:val="22"/>
          <w:szCs w:val="22"/>
        </w:rPr>
        <w:id w:val="21514769"/>
        <w:docPartObj>
          <w:docPartGallery w:val="Table of Contents"/>
          <w:docPartUnique/>
        </w:docPartObj>
      </w:sdtPr>
      <w:sdtEndPr>
        <w:rPr>
          <w:sz w:val="20"/>
          <w:szCs w:val="20"/>
        </w:rPr>
      </w:sdtEndPr>
      <w:sdtContent>
        <w:p w14:paraId="53ACE6C9" w14:textId="77777777" w:rsidR="0089410A" w:rsidRPr="004109DB" w:rsidRDefault="0089410A" w:rsidP="0089410A">
          <w:pPr>
            <w:pStyle w:val="NonTOCheading2"/>
            <w:rPr>
              <w:rFonts w:cs="Arial"/>
            </w:rPr>
          </w:pPr>
          <w:r w:rsidRPr="004109DB">
            <w:rPr>
              <w:rFonts w:cs="Arial"/>
            </w:rPr>
            <w:t>Contents</w:t>
          </w:r>
        </w:p>
        <w:p w14:paraId="04FE673C" w14:textId="2F07A080" w:rsidR="001F5B79" w:rsidRPr="004109DB" w:rsidRDefault="0089410A">
          <w:pPr>
            <w:pStyle w:val="TOC1"/>
            <w:rPr>
              <w:rFonts w:eastAsiaTheme="minorEastAsia" w:cs="Arial"/>
              <w:b w:val="0"/>
              <w:noProof/>
              <w:color w:val="auto"/>
              <w:kern w:val="2"/>
              <w:sz w:val="22"/>
              <w:szCs w:val="22"/>
              <w:lang w:eastAsia="en-AU"/>
              <w14:ligatures w14:val="standardContextual"/>
            </w:rPr>
          </w:pPr>
          <w:r w:rsidRPr="004109DB">
            <w:rPr>
              <w:rFonts w:cs="Arial"/>
            </w:rPr>
            <w:fldChar w:fldCharType="begin"/>
          </w:r>
          <w:r w:rsidRPr="004109DB">
            <w:rPr>
              <w:rFonts w:cs="Arial"/>
            </w:rPr>
            <w:instrText xml:space="preserve"> TOC \h \z \u \t "Heading 2,1,Heading 3,2,Heading 4,3" </w:instrText>
          </w:r>
          <w:r w:rsidRPr="004109DB">
            <w:rPr>
              <w:rFonts w:cs="Arial"/>
            </w:rPr>
            <w:fldChar w:fldCharType="separate"/>
          </w:r>
          <w:hyperlink w:anchor="_Toc158124881" w:history="1">
            <w:r w:rsidR="001F5B79" w:rsidRPr="004109DB">
              <w:rPr>
                <w:rStyle w:val="Hyperlink"/>
                <w:rFonts w:cs="Arial"/>
                <w:noProof/>
              </w:rPr>
              <w:t>Overview</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_Toc158124881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5</w:t>
            </w:r>
            <w:r w:rsidR="001F5B79" w:rsidRPr="004109DB">
              <w:rPr>
                <w:rFonts w:cs="Arial"/>
                <w:noProof/>
                <w:webHidden/>
              </w:rPr>
              <w:fldChar w:fldCharType="end"/>
            </w:r>
          </w:hyperlink>
        </w:p>
        <w:p w14:paraId="2ECB12FC" w14:textId="203DFA80"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882" w:history="1">
            <w:r w:rsidR="001F5B79" w:rsidRPr="004109DB">
              <w:rPr>
                <w:rStyle w:val="Hyperlink"/>
                <w:rFonts w:cs="Arial"/>
                <w:noProof/>
              </w:rPr>
              <w:t>What is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_Toc158124882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7</w:t>
            </w:r>
            <w:r w:rsidR="001F5B79" w:rsidRPr="004109DB">
              <w:rPr>
                <w:rFonts w:cs="Arial"/>
                <w:noProof/>
                <w:webHidden/>
              </w:rPr>
              <w:fldChar w:fldCharType="end"/>
            </w:r>
          </w:hyperlink>
        </w:p>
        <w:p w14:paraId="3FA40B23" w14:textId="4E5636B8"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83" w:history="1">
            <w:r w:rsidR="001F5B79" w:rsidRPr="004109DB">
              <w:rPr>
                <w:rStyle w:val="Hyperlink"/>
                <w:rFonts w:cs="Arial"/>
                <w:noProof/>
              </w:rPr>
              <w:t>The legislative definition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_Toc158124883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7</w:t>
            </w:r>
            <w:r w:rsidR="001F5B79" w:rsidRPr="004109DB">
              <w:rPr>
                <w:rFonts w:cs="Arial"/>
                <w:noProof/>
                <w:webHidden/>
              </w:rPr>
              <w:fldChar w:fldCharType="end"/>
            </w:r>
          </w:hyperlink>
        </w:p>
        <w:p w14:paraId="134C2365" w14:textId="6972987F"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84" w:history="1">
            <w:r w:rsidR="001F5B79" w:rsidRPr="004109DB">
              <w:rPr>
                <w:rStyle w:val="Hyperlink"/>
                <w:rFonts w:cs="Arial"/>
                <w:noProof/>
              </w:rPr>
              <w:t>Accessories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_Toc158124884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8</w:t>
            </w:r>
            <w:r w:rsidR="001F5B79" w:rsidRPr="004109DB">
              <w:rPr>
                <w:rFonts w:cs="Arial"/>
                <w:noProof/>
                <w:webHidden/>
              </w:rPr>
              <w:fldChar w:fldCharType="end"/>
            </w:r>
          </w:hyperlink>
        </w:p>
        <w:p w14:paraId="6AF69FD2" w14:textId="0049E762"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85" w:history="1">
            <w:r w:rsidR="001F5B79" w:rsidRPr="004109DB">
              <w:rPr>
                <w:rStyle w:val="Hyperlink"/>
                <w:rFonts w:cs="Arial"/>
                <w:noProof/>
              </w:rPr>
              <w:t>Specified Articles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_Toc158124885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8</w:t>
            </w:r>
            <w:r w:rsidR="001F5B79" w:rsidRPr="004109DB">
              <w:rPr>
                <w:rFonts w:cs="Arial"/>
                <w:noProof/>
                <w:webHidden/>
              </w:rPr>
              <w:fldChar w:fldCharType="end"/>
            </w:r>
          </w:hyperlink>
        </w:p>
        <w:p w14:paraId="125E3C18" w14:textId="25188008"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86" w:history="1">
            <w:r w:rsidR="001F5B79" w:rsidRPr="004109DB">
              <w:rPr>
                <w:rStyle w:val="Hyperlink"/>
                <w:rFonts w:cs="Arial"/>
                <w:noProof/>
              </w:rPr>
              <w:t>Excluded Goods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_Toc158124886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9</w:t>
            </w:r>
            <w:r w:rsidR="001F5B79" w:rsidRPr="004109DB">
              <w:rPr>
                <w:rFonts w:cs="Arial"/>
                <w:noProof/>
                <w:webHidden/>
              </w:rPr>
              <w:fldChar w:fldCharType="end"/>
            </w:r>
          </w:hyperlink>
        </w:p>
        <w:p w14:paraId="4434217C" w14:textId="373381D3"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887" w:history="1">
            <w:r w:rsidR="001F5B79" w:rsidRPr="004109DB">
              <w:rPr>
                <w:rStyle w:val="Hyperlink"/>
                <w:rFonts w:cs="Arial"/>
                <w:noProof/>
              </w:rPr>
              <w:t>More information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_Toc158124887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10</w:t>
            </w:r>
            <w:r w:rsidR="001F5B79" w:rsidRPr="004109DB">
              <w:rPr>
                <w:rFonts w:cs="Arial"/>
                <w:noProof/>
                <w:webHidden/>
              </w:rPr>
              <w:fldChar w:fldCharType="end"/>
            </w:r>
          </w:hyperlink>
        </w:p>
        <w:p w14:paraId="1EF577CD" w14:textId="2FB6609A"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888" w:history="1">
            <w:r w:rsidR="001F5B79" w:rsidRPr="004109DB">
              <w:rPr>
                <w:rStyle w:val="Hyperlink"/>
                <w:rFonts w:cs="Arial"/>
                <w:noProof/>
              </w:rPr>
              <w:t>Products that are not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_Toc158124888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12</w:t>
            </w:r>
            <w:r w:rsidR="001F5B79" w:rsidRPr="004109DB">
              <w:rPr>
                <w:rFonts w:cs="Arial"/>
                <w:noProof/>
                <w:webHidden/>
              </w:rPr>
              <w:fldChar w:fldCharType="end"/>
            </w:r>
          </w:hyperlink>
        </w:p>
        <w:p w14:paraId="4A01C093" w14:textId="07F5E401"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89" w:history="1">
            <w:r w:rsidR="001F5B79" w:rsidRPr="004109DB">
              <w:rPr>
                <w:rStyle w:val="Hyperlink"/>
                <w:rFonts w:cs="Arial"/>
                <w:noProof/>
              </w:rPr>
              <w:t>Starting materials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_Toc158124889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12</w:t>
            </w:r>
            <w:r w:rsidR="001F5B79" w:rsidRPr="004109DB">
              <w:rPr>
                <w:rFonts w:cs="Arial"/>
                <w:noProof/>
                <w:webHidden/>
              </w:rPr>
              <w:fldChar w:fldCharType="end"/>
            </w:r>
          </w:hyperlink>
        </w:p>
        <w:p w14:paraId="40459DB8" w14:textId="3DF32871"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90" w:history="1">
            <w:r w:rsidR="001F5B79" w:rsidRPr="004109DB">
              <w:rPr>
                <w:rStyle w:val="Hyperlink"/>
                <w:rFonts w:cs="Arial"/>
                <w:noProof/>
              </w:rPr>
              <w:t>Manufacturing equipment</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_Toc158124890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13</w:t>
            </w:r>
            <w:r w:rsidR="001F5B79" w:rsidRPr="004109DB">
              <w:rPr>
                <w:rFonts w:cs="Arial"/>
                <w:noProof/>
                <w:webHidden/>
              </w:rPr>
              <w:fldChar w:fldCharType="end"/>
            </w:r>
          </w:hyperlink>
        </w:p>
        <w:p w14:paraId="49C07F46" w14:textId="60E98F16"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891" w:history="1">
            <w:r w:rsidR="001F5B79" w:rsidRPr="004109DB">
              <w:rPr>
                <w:rStyle w:val="Hyperlink"/>
                <w:rFonts w:cs="Arial"/>
                <w:noProof/>
              </w:rPr>
              <w:t>How are medical devices regulated?</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_Toc158124891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15</w:t>
            </w:r>
            <w:r w:rsidR="001F5B79" w:rsidRPr="004109DB">
              <w:rPr>
                <w:rFonts w:cs="Arial"/>
                <w:noProof/>
                <w:webHidden/>
              </w:rPr>
              <w:fldChar w:fldCharType="end"/>
            </w:r>
          </w:hyperlink>
        </w:p>
        <w:p w14:paraId="78DF7BB0" w14:textId="0D45AC00"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92" w:history="1">
            <w:r w:rsidR="001F5B79" w:rsidRPr="004109DB">
              <w:rPr>
                <w:rStyle w:val="Hyperlink"/>
                <w:rFonts w:cs="Arial"/>
                <w:noProof/>
              </w:rPr>
              <w:t>Classification of medical devices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_Toc158124892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15</w:t>
            </w:r>
            <w:r w:rsidR="001F5B79" w:rsidRPr="004109DB">
              <w:rPr>
                <w:rFonts w:cs="Arial"/>
                <w:noProof/>
                <w:webHidden/>
              </w:rPr>
              <w:fldChar w:fldCharType="end"/>
            </w:r>
          </w:hyperlink>
        </w:p>
        <w:p w14:paraId="30991848" w14:textId="03B00DF5"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93" w:history="1">
            <w:r w:rsidR="001F5B79" w:rsidRPr="004109DB">
              <w:rPr>
                <w:rStyle w:val="Hyperlink"/>
                <w:rFonts w:cs="Arial"/>
                <w:noProof/>
              </w:rPr>
              <w:t>Advertising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_Toc158124893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16</w:t>
            </w:r>
            <w:r w:rsidR="001F5B79" w:rsidRPr="004109DB">
              <w:rPr>
                <w:rFonts w:cs="Arial"/>
                <w:noProof/>
                <w:webHidden/>
              </w:rPr>
              <w:fldChar w:fldCharType="end"/>
            </w:r>
          </w:hyperlink>
        </w:p>
        <w:p w14:paraId="7C455A0B" w14:textId="64D2A9A5"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894" w:history="1">
            <w:r w:rsidR="001F5B79" w:rsidRPr="004109DB">
              <w:rPr>
                <w:rStyle w:val="Hyperlink"/>
                <w:rFonts w:cs="Arial"/>
                <w:noProof/>
              </w:rPr>
              <w:t>More information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_Toc158124894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17</w:t>
            </w:r>
            <w:r w:rsidR="001F5B79" w:rsidRPr="004109DB">
              <w:rPr>
                <w:rFonts w:cs="Arial"/>
                <w:noProof/>
                <w:webHidden/>
              </w:rPr>
              <w:fldChar w:fldCharType="end"/>
            </w:r>
          </w:hyperlink>
        </w:p>
        <w:p w14:paraId="0B9C5AAD" w14:textId="56443A7F"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895" w:history="1">
            <w:r w:rsidR="001F5B79" w:rsidRPr="004109DB">
              <w:rPr>
                <w:rStyle w:val="Hyperlink"/>
                <w:rFonts w:cs="Arial"/>
                <w:noProof/>
              </w:rPr>
              <w:t>Manufacturing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_Toc158124895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18</w:t>
            </w:r>
            <w:r w:rsidR="001F5B79" w:rsidRPr="004109DB">
              <w:rPr>
                <w:rFonts w:cs="Arial"/>
                <w:noProof/>
                <w:webHidden/>
              </w:rPr>
              <w:fldChar w:fldCharType="end"/>
            </w:r>
          </w:hyperlink>
        </w:p>
        <w:p w14:paraId="084F49EF" w14:textId="1100E16D"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896" w:history="1">
            <w:r w:rsidR="001F5B79" w:rsidRPr="004109DB">
              <w:rPr>
                <w:rStyle w:val="Hyperlink"/>
                <w:rFonts w:cs="Arial"/>
                <w:noProof/>
              </w:rPr>
              <w:t>Who is the manufacturer?</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_Toc158124896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18</w:t>
            </w:r>
            <w:r w:rsidR="001F5B79" w:rsidRPr="004109DB">
              <w:rPr>
                <w:rFonts w:cs="Arial"/>
                <w:noProof/>
                <w:webHidden/>
              </w:rPr>
              <w:fldChar w:fldCharType="end"/>
            </w:r>
          </w:hyperlink>
        </w:p>
        <w:p w14:paraId="64D41A4F" w14:textId="239CEE9E"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897" w:history="1">
            <w:r w:rsidR="001F5B79" w:rsidRPr="004109DB">
              <w:rPr>
                <w:rStyle w:val="Hyperlink"/>
                <w:rFonts w:cs="Arial"/>
                <w:noProof/>
              </w:rPr>
              <w:t>Adaptable medical devices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_Toc158124897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19</w:t>
            </w:r>
            <w:r w:rsidR="001F5B79" w:rsidRPr="004109DB">
              <w:rPr>
                <w:rFonts w:cs="Arial"/>
                <w:noProof/>
                <w:webHidden/>
              </w:rPr>
              <w:fldChar w:fldCharType="end"/>
            </w:r>
          </w:hyperlink>
        </w:p>
        <w:p w14:paraId="3802234A" w14:textId="45B11196"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898" w:history="1">
            <w:r w:rsidR="001F5B79" w:rsidRPr="004109DB">
              <w:rPr>
                <w:rStyle w:val="Hyperlink"/>
                <w:rFonts w:cs="Arial"/>
                <w:noProof/>
              </w:rPr>
              <w:t>Modification, alteration or adjustment of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_Toc158124898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19</w:t>
            </w:r>
            <w:r w:rsidR="001F5B79" w:rsidRPr="004109DB">
              <w:rPr>
                <w:rFonts w:cs="Arial"/>
                <w:noProof/>
                <w:webHidden/>
              </w:rPr>
              <w:fldChar w:fldCharType="end"/>
            </w:r>
          </w:hyperlink>
        </w:p>
        <w:p w14:paraId="45109883" w14:textId="53796864"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899" w:history="1">
            <w:r w:rsidR="001F5B79" w:rsidRPr="004109DB">
              <w:rPr>
                <w:rStyle w:val="Hyperlink"/>
                <w:rFonts w:cs="Arial"/>
                <w:noProof/>
              </w:rPr>
              <w:t>Off-label use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_Toc158124899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20</w:t>
            </w:r>
            <w:r w:rsidR="001F5B79" w:rsidRPr="004109DB">
              <w:rPr>
                <w:rFonts w:cs="Arial"/>
                <w:noProof/>
                <w:webHidden/>
              </w:rPr>
              <w:fldChar w:fldCharType="end"/>
            </w:r>
          </w:hyperlink>
        </w:p>
        <w:p w14:paraId="28B7B022" w14:textId="59BB4D0B"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900" w:history="1">
            <w:r w:rsidR="001F5B79" w:rsidRPr="004109DB">
              <w:rPr>
                <w:rStyle w:val="Hyperlink"/>
                <w:rFonts w:cs="Arial"/>
                <w:noProof/>
              </w:rPr>
              <w:t>Manufacturer responsibilities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_Toc158124900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22</w:t>
            </w:r>
            <w:r w:rsidR="001F5B79" w:rsidRPr="004109DB">
              <w:rPr>
                <w:rFonts w:cs="Arial"/>
                <w:noProof/>
                <w:webHidden/>
              </w:rPr>
              <w:fldChar w:fldCharType="end"/>
            </w:r>
          </w:hyperlink>
        </w:p>
        <w:p w14:paraId="29ECDA53" w14:textId="45CEB46E"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01" w:history="1">
            <w:r w:rsidR="001F5B79" w:rsidRPr="004109DB">
              <w:rPr>
                <w:rStyle w:val="Hyperlink"/>
                <w:rFonts w:cs="Arial"/>
                <w:noProof/>
              </w:rPr>
              <w:t>The Essential Principles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_Toc158124901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22</w:t>
            </w:r>
            <w:r w:rsidR="001F5B79" w:rsidRPr="004109DB">
              <w:rPr>
                <w:rFonts w:cs="Arial"/>
                <w:noProof/>
                <w:webHidden/>
              </w:rPr>
              <w:fldChar w:fldCharType="end"/>
            </w:r>
          </w:hyperlink>
        </w:p>
        <w:p w14:paraId="7E80710C" w14:textId="06B4BE32"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02" w:history="1">
            <w:r w:rsidR="001F5B79" w:rsidRPr="004109DB">
              <w:rPr>
                <w:rStyle w:val="Hyperlink"/>
                <w:rFonts w:cs="Arial"/>
                <w:noProof/>
              </w:rPr>
              <w:t>Conformity assessment documentation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_Toc158124902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23</w:t>
            </w:r>
            <w:r w:rsidR="001F5B79" w:rsidRPr="004109DB">
              <w:rPr>
                <w:rFonts w:cs="Arial"/>
                <w:noProof/>
                <w:webHidden/>
              </w:rPr>
              <w:fldChar w:fldCharType="end"/>
            </w:r>
          </w:hyperlink>
        </w:p>
        <w:p w14:paraId="207DE3D4" w14:textId="699F6157"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903" w:history="1">
            <w:r w:rsidR="001F5B79" w:rsidRPr="004109DB">
              <w:rPr>
                <w:rStyle w:val="Hyperlink"/>
                <w:rFonts w:cs="Arial"/>
                <w:noProof/>
              </w:rPr>
              <w:t>More information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_Toc158124903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23</w:t>
            </w:r>
            <w:r w:rsidR="001F5B79" w:rsidRPr="004109DB">
              <w:rPr>
                <w:rFonts w:cs="Arial"/>
                <w:noProof/>
                <w:webHidden/>
              </w:rPr>
              <w:fldChar w:fldCharType="end"/>
            </w:r>
          </w:hyperlink>
        </w:p>
        <w:p w14:paraId="189A0945" w14:textId="44C65244"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904" w:history="1">
            <w:r w:rsidR="001F5B79" w:rsidRPr="004109DB">
              <w:rPr>
                <w:rStyle w:val="Hyperlink"/>
                <w:rFonts w:cs="Arial"/>
                <w:noProof/>
              </w:rPr>
              <w:t>Supplying a medical device</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_Toc158124904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24</w:t>
            </w:r>
            <w:r w:rsidR="001F5B79" w:rsidRPr="004109DB">
              <w:rPr>
                <w:rFonts w:cs="Arial"/>
                <w:noProof/>
                <w:webHidden/>
              </w:rPr>
              <w:fldChar w:fldCharType="end"/>
            </w:r>
          </w:hyperlink>
        </w:p>
        <w:p w14:paraId="686259F4" w14:textId="74795E78"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05" w:history="1">
            <w:r w:rsidR="001F5B79" w:rsidRPr="004109DB">
              <w:rPr>
                <w:rStyle w:val="Hyperlink"/>
                <w:rFonts w:cs="Arial"/>
                <w:noProof/>
              </w:rPr>
              <w:t>Who is the sponsor?</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_Toc158124905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24</w:t>
            </w:r>
            <w:r w:rsidR="001F5B79" w:rsidRPr="004109DB">
              <w:rPr>
                <w:rFonts w:cs="Arial"/>
                <w:noProof/>
                <w:webHidden/>
              </w:rPr>
              <w:fldChar w:fldCharType="end"/>
            </w:r>
          </w:hyperlink>
        </w:p>
        <w:p w14:paraId="2021E732" w14:textId="3D87CA7B"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06" w:history="1">
            <w:r w:rsidR="001F5B79" w:rsidRPr="004109DB">
              <w:rPr>
                <w:rStyle w:val="Hyperlink"/>
                <w:rFonts w:cs="Arial"/>
                <w:noProof/>
              </w:rPr>
              <w:t>Exempt medical devices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_Toc158124906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25</w:t>
            </w:r>
            <w:r w:rsidR="001F5B79" w:rsidRPr="004109DB">
              <w:rPr>
                <w:rFonts w:cs="Arial"/>
                <w:noProof/>
                <w:webHidden/>
              </w:rPr>
              <w:fldChar w:fldCharType="end"/>
            </w:r>
          </w:hyperlink>
        </w:p>
        <w:p w14:paraId="4FAF1ED0" w14:textId="6032A53F"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07" w:history="1">
            <w:r w:rsidR="001F5B79" w:rsidRPr="004109DB">
              <w:rPr>
                <w:rStyle w:val="Hyperlink"/>
                <w:rFonts w:cs="Arial"/>
                <w:noProof/>
              </w:rPr>
              <w:t>Sponsor responsibilities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_Toc158124907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26</w:t>
            </w:r>
            <w:r w:rsidR="001F5B79" w:rsidRPr="004109DB">
              <w:rPr>
                <w:rFonts w:cs="Arial"/>
                <w:noProof/>
                <w:webHidden/>
              </w:rPr>
              <w:fldChar w:fldCharType="end"/>
            </w:r>
          </w:hyperlink>
        </w:p>
        <w:p w14:paraId="0C3DED81" w14:textId="4A2DC515" w:rsidR="001F5B79" w:rsidRPr="004109DB" w:rsidRDefault="00363E93">
          <w:pPr>
            <w:pStyle w:val="TOC3"/>
            <w:rPr>
              <w:rFonts w:eastAsiaTheme="minorEastAsia" w:cs="Arial"/>
              <w:b w:val="0"/>
              <w:noProof/>
              <w:color w:val="auto"/>
              <w:kern w:val="2"/>
              <w:sz w:val="22"/>
              <w:szCs w:val="22"/>
              <w:lang w:eastAsia="en-AU"/>
              <w14:ligatures w14:val="standardContextual"/>
            </w:rPr>
          </w:pPr>
          <w:hyperlink w:anchor="_Toc158124908" w:history="1">
            <w:r w:rsidR="001F5B79" w:rsidRPr="004109DB">
              <w:rPr>
                <w:rStyle w:val="Hyperlink"/>
                <w:rFonts w:cs="Arial"/>
                <w:noProof/>
              </w:rPr>
              <w:t>More information</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_Toc158124908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26</w:t>
            </w:r>
            <w:r w:rsidR="001F5B79" w:rsidRPr="004109DB">
              <w:rPr>
                <w:rFonts w:cs="Arial"/>
                <w:noProof/>
                <w:webHidden/>
              </w:rPr>
              <w:fldChar w:fldCharType="end"/>
            </w:r>
          </w:hyperlink>
        </w:p>
        <w:p w14:paraId="3ECD1C78" w14:textId="55A180D0" w:rsidR="001F5B79" w:rsidRPr="004109DB" w:rsidRDefault="00363E93">
          <w:pPr>
            <w:pStyle w:val="TOC1"/>
            <w:rPr>
              <w:rFonts w:eastAsiaTheme="minorEastAsia" w:cs="Arial"/>
              <w:b w:val="0"/>
              <w:noProof/>
              <w:color w:val="auto"/>
              <w:kern w:val="2"/>
              <w:sz w:val="22"/>
              <w:szCs w:val="22"/>
              <w:lang w:eastAsia="en-AU"/>
              <w14:ligatures w14:val="standardContextual"/>
            </w:rPr>
          </w:pPr>
          <w:hyperlink w:anchor="_Toc158124909" w:history="1">
            <w:r w:rsidR="001F5B79" w:rsidRPr="004109DB">
              <w:rPr>
                <w:rStyle w:val="Hyperlink"/>
                <w:rFonts w:cs="Arial"/>
                <w:noProof/>
              </w:rPr>
              <w:t>Sector-specific examples for health practitioners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_Toc158124909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27</w:t>
            </w:r>
            <w:r w:rsidR="001F5B79" w:rsidRPr="004109DB">
              <w:rPr>
                <w:rFonts w:cs="Arial"/>
                <w:noProof/>
                <w:webHidden/>
              </w:rPr>
              <w:fldChar w:fldCharType="end"/>
            </w:r>
          </w:hyperlink>
        </w:p>
        <w:p w14:paraId="5DCA00AF" w14:textId="7C30BA8D"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10" w:history="1">
            <w:r w:rsidR="001F5B79" w:rsidRPr="004109DB">
              <w:rPr>
                <w:rStyle w:val="Hyperlink"/>
                <w:rFonts w:cs="Arial"/>
                <w:noProof/>
              </w:rPr>
              <w:t>Radiation therapy examples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_Toc158124910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27</w:t>
            </w:r>
            <w:r w:rsidR="001F5B79" w:rsidRPr="004109DB">
              <w:rPr>
                <w:rFonts w:cs="Arial"/>
                <w:noProof/>
                <w:webHidden/>
              </w:rPr>
              <w:fldChar w:fldCharType="end"/>
            </w:r>
          </w:hyperlink>
        </w:p>
        <w:p w14:paraId="2989124A" w14:textId="45C15397"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11" w:history="1">
            <w:r w:rsidR="001F5B79" w:rsidRPr="004109DB">
              <w:rPr>
                <w:rStyle w:val="Hyperlink"/>
                <w:rFonts w:cs="Arial"/>
                <w:noProof/>
              </w:rPr>
              <w:t>Dental examples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_Toc158124911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31</w:t>
            </w:r>
            <w:r w:rsidR="001F5B79" w:rsidRPr="004109DB">
              <w:rPr>
                <w:rFonts w:cs="Arial"/>
                <w:noProof/>
                <w:webHidden/>
              </w:rPr>
              <w:fldChar w:fldCharType="end"/>
            </w:r>
          </w:hyperlink>
        </w:p>
        <w:p w14:paraId="0A8F7D20" w14:textId="27D8F418"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12" w:history="1">
            <w:r w:rsidR="001F5B79" w:rsidRPr="004109DB">
              <w:rPr>
                <w:rStyle w:val="Hyperlink"/>
                <w:rFonts w:cs="Arial"/>
                <w:noProof/>
              </w:rPr>
              <w:t>Podiatry examples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_Toc158124912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35</w:t>
            </w:r>
            <w:r w:rsidR="001F5B79" w:rsidRPr="004109DB">
              <w:rPr>
                <w:rFonts w:cs="Arial"/>
                <w:noProof/>
                <w:webHidden/>
              </w:rPr>
              <w:fldChar w:fldCharType="end"/>
            </w:r>
          </w:hyperlink>
        </w:p>
        <w:p w14:paraId="3DBFD8BE" w14:textId="625AFF6E"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13" w:history="1">
            <w:r w:rsidR="001F5B79" w:rsidRPr="004109DB">
              <w:rPr>
                <w:rStyle w:val="Hyperlink"/>
                <w:rFonts w:cs="Arial"/>
                <w:noProof/>
              </w:rPr>
              <w:t>Orthotics and prosthetics examples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_Toc158124913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38</w:t>
            </w:r>
            <w:r w:rsidR="001F5B79" w:rsidRPr="004109DB">
              <w:rPr>
                <w:rFonts w:cs="Arial"/>
                <w:noProof/>
                <w:webHidden/>
              </w:rPr>
              <w:fldChar w:fldCharType="end"/>
            </w:r>
          </w:hyperlink>
        </w:p>
        <w:p w14:paraId="03EAB9A2" w14:textId="7AFB018D" w:rsidR="001F5B79" w:rsidRPr="004109DB" w:rsidRDefault="00363E93">
          <w:pPr>
            <w:pStyle w:val="TOC2"/>
            <w:rPr>
              <w:rFonts w:eastAsiaTheme="minorEastAsia" w:cs="Arial"/>
              <w:b w:val="0"/>
              <w:noProof/>
              <w:color w:val="auto"/>
              <w:kern w:val="2"/>
              <w:sz w:val="22"/>
              <w:szCs w:val="22"/>
              <w:lang w:eastAsia="en-AU"/>
              <w14:ligatures w14:val="standardContextual"/>
            </w:rPr>
          </w:pPr>
          <w:hyperlink w:anchor="_Toc158124914" w:history="1">
            <w:r w:rsidR="001F5B79" w:rsidRPr="004109DB">
              <w:rPr>
                <w:rStyle w:val="Hyperlink"/>
                <w:rFonts w:cs="Arial"/>
                <w:noProof/>
              </w:rPr>
              <w:t>Occupational therapy and rehabilitation examples</w:t>
            </w:r>
            <w:r w:rsidR="001F5B79" w:rsidRPr="004109DB">
              <w:rPr>
                <w:rFonts w:cs="Arial"/>
                <w:noProof/>
                <w:webHidden/>
              </w:rPr>
              <w:tab/>
            </w:r>
            <w:r w:rsidR="001F5B79" w:rsidRPr="004109DB">
              <w:rPr>
                <w:rFonts w:cs="Arial"/>
                <w:noProof/>
                <w:webHidden/>
              </w:rPr>
              <w:fldChar w:fldCharType="begin"/>
            </w:r>
            <w:r w:rsidR="001F5B79" w:rsidRPr="004109DB">
              <w:rPr>
                <w:rFonts w:cs="Arial"/>
                <w:noProof/>
                <w:webHidden/>
              </w:rPr>
              <w:instrText xml:space="preserve"> PAGEREF _Toc158124914 \h </w:instrText>
            </w:r>
            <w:r w:rsidR="001F5B79" w:rsidRPr="004109DB">
              <w:rPr>
                <w:rFonts w:cs="Arial"/>
                <w:noProof/>
                <w:webHidden/>
              </w:rPr>
            </w:r>
            <w:r w:rsidR="001F5B79" w:rsidRPr="004109DB">
              <w:rPr>
                <w:rFonts w:cs="Arial"/>
                <w:noProof/>
                <w:webHidden/>
              </w:rPr>
              <w:fldChar w:fldCharType="separate"/>
            </w:r>
            <w:r w:rsidR="002E755E">
              <w:rPr>
                <w:rFonts w:cs="Arial"/>
                <w:noProof/>
                <w:webHidden/>
              </w:rPr>
              <w:t>41</w:t>
            </w:r>
            <w:r w:rsidR="001F5B79" w:rsidRPr="004109DB">
              <w:rPr>
                <w:rFonts w:cs="Arial"/>
                <w:noProof/>
                <w:webHidden/>
              </w:rPr>
              <w:fldChar w:fldCharType="end"/>
            </w:r>
          </w:hyperlink>
        </w:p>
        <w:p w14:paraId="573D3EAE" w14:textId="5EE02FB3" w:rsidR="00664519" w:rsidRPr="004109DB" w:rsidRDefault="0089410A">
          <w:pPr>
            <w:rPr>
              <w:rFonts w:cs="Arial"/>
            </w:rPr>
          </w:pPr>
          <w:r w:rsidRPr="004109DB">
            <w:rPr>
              <w:rFonts w:cs="Arial"/>
            </w:rPr>
            <w:fldChar w:fldCharType="end"/>
          </w:r>
        </w:p>
      </w:sdtContent>
    </w:sdt>
    <w:p w14:paraId="0025CC6C" w14:textId="4540850E" w:rsidR="0089410A" w:rsidRPr="004109DB" w:rsidRDefault="0089410A">
      <w:pPr>
        <w:rPr>
          <w:rFonts w:cs="Arial"/>
        </w:rPr>
      </w:pPr>
      <w:r w:rsidRPr="004109DB">
        <w:rPr>
          <w:rFonts w:cs="Arial"/>
          <w:b/>
          <w:bCs/>
        </w:rPr>
        <w:br w:type="page"/>
      </w:r>
    </w:p>
    <w:p w14:paraId="74894F59" w14:textId="72175607" w:rsidR="00C17798" w:rsidRPr="004109DB" w:rsidRDefault="006364E8" w:rsidP="00C17798">
      <w:pPr>
        <w:pStyle w:val="Heading2"/>
        <w:rPr>
          <w:rFonts w:cs="Arial"/>
        </w:rPr>
      </w:pPr>
      <w:bookmarkStart w:id="2" w:name="_Toc158124881"/>
      <w:bookmarkStart w:id="3" w:name="_Toc323739589"/>
      <w:bookmarkStart w:id="4" w:name="_Toc356305216"/>
      <w:r w:rsidRPr="004109DB">
        <w:rPr>
          <w:rFonts w:cs="Arial"/>
        </w:rPr>
        <w:lastRenderedPageBreak/>
        <w:t>Overview</w:t>
      </w:r>
      <w:bookmarkEnd w:id="2"/>
    </w:p>
    <w:p w14:paraId="228220FC" w14:textId="45FD3E4C" w:rsidR="00C17798" w:rsidRPr="004109DB" w:rsidRDefault="00C17798" w:rsidP="008E52D2">
      <w:pPr>
        <w:rPr>
          <w:rFonts w:cs="Arial"/>
        </w:rPr>
      </w:pPr>
      <w:r w:rsidRPr="004109DB">
        <w:rPr>
          <w:rFonts w:cs="Arial"/>
          <w:color w:val="000000"/>
          <w:szCs w:val="22"/>
        </w:rPr>
        <w:t>This guidance by the Therapeutic Goods Administration (TGA) is to help Australian health practitioners</w:t>
      </w:r>
      <w:r w:rsidRPr="004109DB">
        <w:rPr>
          <w:rFonts w:cs="Arial"/>
        </w:rPr>
        <w:t xml:space="preserve"> that manufacture, supply, and use medical devices</w:t>
      </w:r>
      <w:r w:rsidR="009D1815" w:rsidRPr="004109DB">
        <w:rPr>
          <w:rFonts w:cs="Arial"/>
        </w:rPr>
        <w:t xml:space="preserve"> identify whether they are regulated by the TGA, and</w:t>
      </w:r>
      <w:r w:rsidRPr="004109DB">
        <w:rPr>
          <w:rFonts w:cs="Arial"/>
        </w:rPr>
        <w:t xml:space="preserve"> </w:t>
      </w:r>
      <w:r w:rsidR="00516259" w:rsidRPr="004109DB">
        <w:rPr>
          <w:rFonts w:cs="Arial"/>
        </w:rPr>
        <w:t xml:space="preserve">if they are, how to </w:t>
      </w:r>
      <w:r w:rsidRPr="004109DB">
        <w:rPr>
          <w:rFonts w:cs="Arial"/>
        </w:rPr>
        <w:t xml:space="preserve">comply with the </w:t>
      </w:r>
      <w:r w:rsidR="006E527A" w:rsidRPr="004109DB">
        <w:rPr>
          <w:rFonts w:cs="Arial"/>
        </w:rPr>
        <w:t xml:space="preserve">existing </w:t>
      </w:r>
      <w:r w:rsidRPr="004109DB">
        <w:rPr>
          <w:rFonts w:cs="Arial"/>
        </w:rPr>
        <w:t>requirements of the therapeutic goods legislation.</w:t>
      </w:r>
    </w:p>
    <w:p w14:paraId="3D4812DD" w14:textId="77777777" w:rsidR="002C068C" w:rsidRPr="004109DB" w:rsidRDefault="00C17798" w:rsidP="008E52D2">
      <w:pPr>
        <w:rPr>
          <w:rFonts w:cs="Arial"/>
        </w:rPr>
      </w:pPr>
      <w:r w:rsidRPr="004109DB">
        <w:rPr>
          <w:rFonts w:cs="Arial"/>
        </w:rPr>
        <w:t>The information contained in this document is</w:t>
      </w:r>
      <w:r w:rsidRPr="004109DB">
        <w:rPr>
          <w:rFonts w:cs="Arial"/>
          <w:b/>
          <w:bCs/>
          <w:i/>
          <w:iCs/>
        </w:rPr>
        <w:t xml:space="preserve"> indicative guidance only</w:t>
      </w:r>
      <w:r w:rsidR="00A51A70" w:rsidRPr="004109DB">
        <w:rPr>
          <w:rFonts w:cs="Arial"/>
        </w:rPr>
        <w:t xml:space="preserve"> intended to help you identify</w:t>
      </w:r>
      <w:r w:rsidR="002C068C" w:rsidRPr="004109DB">
        <w:rPr>
          <w:rFonts w:cs="Arial"/>
        </w:rPr>
        <w:t>:</w:t>
      </w:r>
    </w:p>
    <w:p w14:paraId="3E67E4F5" w14:textId="58C2A3D1" w:rsidR="002C068C" w:rsidRPr="004109DB" w:rsidRDefault="00A51A70" w:rsidP="002C068C">
      <w:pPr>
        <w:pStyle w:val="ListParagraph"/>
        <w:numPr>
          <w:ilvl w:val="0"/>
          <w:numId w:val="23"/>
        </w:numPr>
        <w:rPr>
          <w:rFonts w:ascii="Arial" w:hAnsi="Arial" w:cs="Arial"/>
          <w:sz w:val="20"/>
        </w:rPr>
      </w:pPr>
      <w:r w:rsidRPr="004109DB">
        <w:rPr>
          <w:rFonts w:ascii="Arial" w:hAnsi="Arial" w:cs="Arial"/>
          <w:sz w:val="20"/>
        </w:rPr>
        <w:t>how regulatory concepts might apply to you</w:t>
      </w:r>
      <w:r w:rsidR="002C068C" w:rsidRPr="004109DB">
        <w:rPr>
          <w:rFonts w:ascii="Arial" w:hAnsi="Arial" w:cs="Arial"/>
          <w:sz w:val="20"/>
        </w:rPr>
        <w:t xml:space="preserve">, and </w:t>
      </w:r>
    </w:p>
    <w:p w14:paraId="753832F8" w14:textId="3E1366BD" w:rsidR="00C17798" w:rsidRPr="004109DB" w:rsidRDefault="002C068C" w:rsidP="00970A81">
      <w:pPr>
        <w:pStyle w:val="ListParagraph"/>
        <w:numPr>
          <w:ilvl w:val="0"/>
          <w:numId w:val="23"/>
        </w:numPr>
        <w:rPr>
          <w:rFonts w:ascii="Arial" w:hAnsi="Arial" w:cs="Arial"/>
        </w:rPr>
      </w:pPr>
      <w:r w:rsidRPr="004109DB">
        <w:rPr>
          <w:rFonts w:ascii="Arial" w:hAnsi="Arial" w:cs="Arial"/>
          <w:sz w:val="20"/>
        </w:rPr>
        <w:t>t</w:t>
      </w:r>
      <w:r w:rsidR="00C17798" w:rsidRPr="004109DB">
        <w:rPr>
          <w:rFonts w:ascii="Arial" w:hAnsi="Arial" w:cs="Arial"/>
          <w:sz w:val="20"/>
        </w:rPr>
        <w:t xml:space="preserve">he specific features of a </w:t>
      </w:r>
      <w:r w:rsidR="008B38BB" w:rsidRPr="004109DB">
        <w:rPr>
          <w:rFonts w:ascii="Arial" w:hAnsi="Arial" w:cs="Arial"/>
          <w:sz w:val="20"/>
        </w:rPr>
        <w:t xml:space="preserve">medical </w:t>
      </w:r>
      <w:r w:rsidR="00C17798" w:rsidRPr="004109DB">
        <w:rPr>
          <w:rFonts w:ascii="Arial" w:hAnsi="Arial" w:cs="Arial"/>
          <w:sz w:val="20"/>
        </w:rPr>
        <w:t xml:space="preserve">device and </w:t>
      </w:r>
      <w:r w:rsidRPr="004109DB">
        <w:rPr>
          <w:rFonts w:ascii="Arial" w:hAnsi="Arial" w:cs="Arial"/>
          <w:sz w:val="20"/>
        </w:rPr>
        <w:t xml:space="preserve">how </w:t>
      </w:r>
      <w:r w:rsidR="00C17798" w:rsidRPr="004109DB">
        <w:rPr>
          <w:rFonts w:ascii="Arial" w:hAnsi="Arial" w:cs="Arial"/>
          <w:sz w:val="20"/>
        </w:rPr>
        <w:t xml:space="preserve">circumstances of your own practice/business may impact the way </w:t>
      </w:r>
      <w:r w:rsidR="008B38BB" w:rsidRPr="004109DB">
        <w:rPr>
          <w:rFonts w:ascii="Arial" w:hAnsi="Arial" w:cs="Arial"/>
          <w:sz w:val="20"/>
        </w:rPr>
        <w:t xml:space="preserve">it </w:t>
      </w:r>
      <w:r w:rsidR="00C17798" w:rsidRPr="004109DB">
        <w:rPr>
          <w:rFonts w:ascii="Arial" w:hAnsi="Arial" w:cs="Arial"/>
          <w:sz w:val="20"/>
        </w:rPr>
        <w:t>is regulated in Australia.</w:t>
      </w:r>
    </w:p>
    <w:p w14:paraId="40B8692F" w14:textId="2772D945" w:rsidR="006E527A" w:rsidRPr="004109DB" w:rsidRDefault="0099726E" w:rsidP="008E52D2">
      <w:pPr>
        <w:rPr>
          <w:rFonts w:cs="Arial"/>
        </w:rPr>
      </w:pPr>
      <w:r w:rsidRPr="004109DB">
        <w:rPr>
          <w:rFonts w:cs="Arial"/>
        </w:rPr>
        <w:t>If you are a h</w:t>
      </w:r>
      <w:r w:rsidR="00C17798" w:rsidRPr="004109DB">
        <w:rPr>
          <w:rFonts w:cs="Arial"/>
        </w:rPr>
        <w:t>ealth practitioner</w:t>
      </w:r>
      <w:r w:rsidRPr="004109DB">
        <w:rPr>
          <w:rFonts w:cs="Arial"/>
        </w:rPr>
        <w:t xml:space="preserve">, we encourage you to </w:t>
      </w:r>
      <w:r w:rsidR="00C17798" w:rsidRPr="004109DB">
        <w:rPr>
          <w:rFonts w:cs="Arial"/>
        </w:rPr>
        <w:t xml:space="preserve">familiarise </w:t>
      </w:r>
      <w:r w:rsidRPr="004109DB">
        <w:rPr>
          <w:rFonts w:cs="Arial"/>
        </w:rPr>
        <w:t xml:space="preserve">yourself </w:t>
      </w:r>
      <w:r w:rsidR="00C17798" w:rsidRPr="004109DB">
        <w:rPr>
          <w:rFonts w:cs="Arial"/>
        </w:rPr>
        <w:t xml:space="preserve">with the legislative and regulatory requirements in Australia. It is </w:t>
      </w:r>
      <w:r w:rsidR="00C17798" w:rsidRPr="004109DB">
        <w:rPr>
          <w:rFonts w:cs="Arial"/>
          <w:b/>
          <w:bCs/>
        </w:rPr>
        <w:t>your responsibility</w:t>
      </w:r>
      <w:r w:rsidR="00C17798" w:rsidRPr="004109DB">
        <w:rPr>
          <w:rFonts w:cs="Arial"/>
        </w:rPr>
        <w:t xml:space="preserve"> to ensure you meet all relevant regulatory obligations when you manufacture,</w:t>
      </w:r>
      <w:r w:rsidR="00AF32CF" w:rsidRPr="004109DB">
        <w:rPr>
          <w:rFonts w:cs="Arial"/>
        </w:rPr>
        <w:t xml:space="preserve"> import</w:t>
      </w:r>
      <w:r w:rsidR="008F4E57" w:rsidRPr="004109DB">
        <w:rPr>
          <w:rFonts w:cs="Arial"/>
        </w:rPr>
        <w:t>,</w:t>
      </w:r>
      <w:r w:rsidR="00C17798" w:rsidRPr="004109DB">
        <w:rPr>
          <w:rFonts w:cs="Arial"/>
        </w:rPr>
        <w:t xml:space="preserve"> supply and use medical devices.</w:t>
      </w:r>
      <w:r w:rsidR="00482D2F" w:rsidRPr="004109DB">
        <w:rPr>
          <w:rFonts w:cs="Arial"/>
        </w:rPr>
        <w:t xml:space="preserve"> </w:t>
      </w:r>
    </w:p>
    <w:p w14:paraId="3FF057E1" w14:textId="0077B592" w:rsidR="00C17798" w:rsidRPr="004109DB" w:rsidRDefault="00C17798" w:rsidP="008E52D2">
      <w:pPr>
        <w:rPr>
          <w:rFonts w:cs="Arial"/>
        </w:rPr>
      </w:pPr>
      <w:r w:rsidRPr="004109DB">
        <w:rPr>
          <w:rFonts w:cs="Arial"/>
        </w:rPr>
        <w:t xml:space="preserve">If necessary, seek professional advice </w:t>
      </w:r>
      <w:r w:rsidR="008B38BB" w:rsidRPr="004109DB">
        <w:rPr>
          <w:rFonts w:cs="Arial"/>
        </w:rPr>
        <w:t>from a regulatory affairs consultant</w:t>
      </w:r>
      <w:r w:rsidR="008F4E57" w:rsidRPr="004109DB">
        <w:rPr>
          <w:rFonts w:cs="Arial"/>
        </w:rPr>
        <w:t xml:space="preserve"> to assist you to </w:t>
      </w:r>
      <w:r w:rsidRPr="004109DB">
        <w:rPr>
          <w:rFonts w:cs="Arial"/>
        </w:rPr>
        <w:t>comply with these requirements.</w:t>
      </w:r>
    </w:p>
    <w:p w14:paraId="02681A39" w14:textId="0B7D6135" w:rsidR="00C17798" w:rsidRPr="004109DB" w:rsidRDefault="00C17798" w:rsidP="008E52D2">
      <w:pPr>
        <w:rPr>
          <w:rStyle w:val="Hyperlink"/>
          <w:rFonts w:cs="Arial"/>
        </w:rPr>
      </w:pPr>
      <w:r w:rsidRPr="004109DB">
        <w:rPr>
          <w:rFonts w:cs="Arial"/>
        </w:rPr>
        <w:t xml:space="preserve">This document will evolve over time and updates and clarifications will be included as required. Feedback on this guidance is always welcome, please send any comments to: </w:t>
      </w:r>
      <w:r w:rsidR="00CD1CA2" w:rsidRPr="004109DB">
        <w:rPr>
          <w:rStyle w:val="Hyperlink"/>
          <w:rFonts w:cs="Arial"/>
        </w:rPr>
        <w:t>devices@tga.gov.au</w:t>
      </w:r>
      <w:r w:rsidR="00400EBF" w:rsidRPr="004109DB">
        <w:rPr>
          <w:rStyle w:val="Hyperlink"/>
          <w:rFonts w:cs="Arial"/>
        </w:rPr>
        <w:t>.</w:t>
      </w:r>
      <w:hyperlink r:id="rId9" w:history="1"/>
    </w:p>
    <w:p w14:paraId="63D2989F" w14:textId="68C84015" w:rsidR="008E52D2" w:rsidRPr="004109DB" w:rsidRDefault="008E52D2" w:rsidP="008E52D2">
      <w:pPr>
        <w:rPr>
          <w:rFonts w:cs="Arial"/>
        </w:rPr>
      </w:pPr>
      <w:bookmarkStart w:id="5" w:name="_Who_is_this"/>
      <w:bookmarkStart w:id="6" w:name="_Hlk158040262"/>
      <w:bookmarkEnd w:id="5"/>
      <w:r w:rsidRPr="004109DB">
        <w:rPr>
          <w:rFonts w:cs="Arial"/>
        </w:rPr>
        <w:t xml:space="preserve">There are </w:t>
      </w:r>
      <w:r w:rsidR="008A27F7" w:rsidRPr="004109DB">
        <w:rPr>
          <w:rFonts w:cs="Arial"/>
        </w:rPr>
        <w:t>seven</w:t>
      </w:r>
      <w:r w:rsidRPr="004109DB">
        <w:rPr>
          <w:rFonts w:cs="Arial"/>
        </w:rPr>
        <w:t xml:space="preserve"> sections to this document:</w:t>
      </w:r>
    </w:p>
    <w:p w14:paraId="5630D111" w14:textId="4FED301E" w:rsidR="008A08C4" w:rsidRPr="004109DB" w:rsidRDefault="00363E93" w:rsidP="00C4140D">
      <w:pPr>
        <w:pStyle w:val="Numberbullet0"/>
        <w:rPr>
          <w:rStyle w:val="Hyperlink"/>
          <w:rFonts w:cs="Arial"/>
          <w:color w:val="333F48"/>
          <w:u w:val="none"/>
        </w:rPr>
      </w:pPr>
      <w:hyperlink w:anchor="_What_is_a" w:history="1">
        <w:r w:rsidR="00CB44BA" w:rsidRPr="004109DB">
          <w:rPr>
            <w:rStyle w:val="Hyperlink"/>
            <w:rFonts w:cs="Arial"/>
          </w:rPr>
          <w:t>What is a medical device?</w:t>
        </w:r>
      </w:hyperlink>
    </w:p>
    <w:p w14:paraId="213607C5" w14:textId="665BA912" w:rsidR="008E52D2" w:rsidRPr="004109DB" w:rsidRDefault="008A08C4" w:rsidP="008F4E57">
      <w:pPr>
        <w:pStyle w:val="Numberbullet0"/>
        <w:numPr>
          <w:ilvl w:val="0"/>
          <w:numId w:val="0"/>
        </w:numPr>
        <w:ind w:left="360"/>
        <w:rPr>
          <w:rFonts w:ascii="Arial" w:hAnsi="Arial" w:cs="Arial"/>
        </w:rPr>
      </w:pPr>
      <w:r w:rsidRPr="004109DB">
        <w:rPr>
          <w:rFonts w:ascii="Arial" w:hAnsi="Arial" w:cs="Arial"/>
        </w:rPr>
        <w:t>I</w:t>
      </w:r>
      <w:r w:rsidR="00532CC2" w:rsidRPr="004109DB">
        <w:rPr>
          <w:rFonts w:ascii="Arial" w:hAnsi="Arial" w:cs="Arial"/>
        </w:rPr>
        <w:t>ntended to help you understand what products are regulated as medical devices, this section includes</w:t>
      </w:r>
      <w:r w:rsidRPr="004109DB">
        <w:rPr>
          <w:rFonts w:ascii="Arial" w:hAnsi="Arial" w:cs="Arial"/>
        </w:rPr>
        <w:t xml:space="preserve"> information about</w:t>
      </w:r>
      <w:r w:rsidR="00526F27" w:rsidRPr="004109DB">
        <w:rPr>
          <w:rFonts w:ascii="Arial" w:hAnsi="Arial" w:cs="Arial"/>
        </w:rPr>
        <w:t>:</w:t>
      </w:r>
    </w:p>
    <w:p w14:paraId="30D4DBA5" w14:textId="7D0D1FDA" w:rsidR="008E52D2" w:rsidRPr="00720AFF" w:rsidRDefault="00720AFF" w:rsidP="008F4E57">
      <w:pPr>
        <w:pStyle w:val="ListBullet"/>
        <w:numPr>
          <w:ilvl w:val="0"/>
          <w:numId w:val="25"/>
        </w:numPr>
        <w:rPr>
          <w:rStyle w:val="Hyperlink"/>
          <w:rFonts w:cs="Arial"/>
        </w:rPr>
      </w:pPr>
      <w:r>
        <w:rPr>
          <w:rStyle w:val="Hyperlink"/>
          <w:rFonts w:cs="Arial"/>
        </w:rPr>
        <w:fldChar w:fldCharType="begin"/>
      </w:r>
      <w:r>
        <w:rPr>
          <w:rStyle w:val="Hyperlink"/>
          <w:rFonts w:cs="Arial"/>
        </w:rPr>
        <w:instrText>HYPERLINK  \l "_The_legislative_definition_2"</w:instrText>
      </w:r>
      <w:r>
        <w:rPr>
          <w:rStyle w:val="Hyperlink"/>
          <w:rFonts w:cs="Arial"/>
        </w:rPr>
      </w:r>
      <w:r>
        <w:rPr>
          <w:rStyle w:val="Hyperlink"/>
          <w:rFonts w:cs="Arial"/>
        </w:rPr>
        <w:fldChar w:fldCharType="separate"/>
      </w:r>
      <w:r w:rsidR="008A08C4" w:rsidRPr="00720AFF">
        <w:rPr>
          <w:rStyle w:val="Hyperlink"/>
          <w:rFonts w:cs="Arial"/>
        </w:rPr>
        <w:t>T</w:t>
      </w:r>
      <w:r w:rsidR="008E52D2" w:rsidRPr="00720AFF">
        <w:rPr>
          <w:rStyle w:val="Hyperlink"/>
          <w:rFonts w:cs="Arial"/>
        </w:rPr>
        <w:t>he legislative definition of a medical device</w:t>
      </w:r>
    </w:p>
    <w:p w14:paraId="32673E5E" w14:textId="0042E6FC" w:rsidR="00E611F1" w:rsidRPr="004109DB" w:rsidRDefault="00720AFF" w:rsidP="008F4E57">
      <w:pPr>
        <w:pStyle w:val="ListBullet"/>
        <w:numPr>
          <w:ilvl w:val="0"/>
          <w:numId w:val="25"/>
        </w:numPr>
        <w:rPr>
          <w:rStyle w:val="Hyperlink"/>
          <w:rFonts w:cs="Arial"/>
        </w:rPr>
      </w:pPr>
      <w:r>
        <w:rPr>
          <w:rStyle w:val="Hyperlink"/>
          <w:rFonts w:cs="Arial"/>
        </w:rPr>
        <w:fldChar w:fldCharType="end"/>
      </w:r>
      <w:hyperlink w:anchor="_Accessories" w:history="1">
        <w:r w:rsidR="00E611F1" w:rsidRPr="00720AFF">
          <w:rPr>
            <w:rStyle w:val="Hyperlink"/>
            <w:rFonts w:cs="Arial"/>
          </w:rPr>
          <w:t>Accessories</w:t>
        </w:r>
      </w:hyperlink>
    </w:p>
    <w:p w14:paraId="0ECC51C9" w14:textId="6F4FBB51" w:rsidR="00E611F1" w:rsidRPr="004109DB" w:rsidRDefault="00363E93" w:rsidP="008F4E57">
      <w:pPr>
        <w:pStyle w:val="ListBullet"/>
        <w:numPr>
          <w:ilvl w:val="0"/>
          <w:numId w:val="25"/>
        </w:numPr>
        <w:rPr>
          <w:rStyle w:val="Hyperlink"/>
          <w:rFonts w:cs="Arial"/>
        </w:rPr>
      </w:pPr>
      <w:hyperlink w:anchor="_Specified_Articles_1" w:history="1">
        <w:r w:rsidR="00E611F1" w:rsidRPr="00720AFF">
          <w:rPr>
            <w:rStyle w:val="Hyperlink"/>
            <w:rFonts w:cs="Arial"/>
          </w:rPr>
          <w:t>Specified Articles</w:t>
        </w:r>
      </w:hyperlink>
    </w:p>
    <w:p w14:paraId="70FB22ED" w14:textId="68A37B40" w:rsidR="008E52D2" w:rsidRPr="004109DB" w:rsidRDefault="00363E93" w:rsidP="008F4E57">
      <w:pPr>
        <w:pStyle w:val="ListBullet"/>
        <w:numPr>
          <w:ilvl w:val="0"/>
          <w:numId w:val="25"/>
        </w:numPr>
        <w:rPr>
          <w:rStyle w:val="Hyperlink"/>
          <w:rFonts w:cs="Arial"/>
        </w:rPr>
      </w:pPr>
      <w:hyperlink w:anchor="_The_legislative_definition" w:history="1">
        <w:r w:rsidR="008E52D2" w:rsidRPr="004109DB">
          <w:rPr>
            <w:rStyle w:val="Hyperlink"/>
            <w:rFonts w:cs="Arial"/>
          </w:rPr>
          <w:t>Excluded goods</w:t>
        </w:r>
      </w:hyperlink>
    </w:p>
    <w:p w14:paraId="4D906B98" w14:textId="16693E93" w:rsidR="00141007" w:rsidRPr="004109DB" w:rsidRDefault="00363E93" w:rsidP="00C4140D">
      <w:pPr>
        <w:pStyle w:val="Numberbullet0"/>
        <w:rPr>
          <w:rFonts w:ascii="Arial" w:hAnsi="Arial" w:cs="Arial"/>
          <w:color w:val="333F48"/>
        </w:rPr>
      </w:pPr>
      <w:hyperlink w:anchor="_Products_that_are" w:history="1">
        <w:r w:rsidR="00141007" w:rsidRPr="004109DB">
          <w:rPr>
            <w:rStyle w:val="Hyperlink"/>
            <w:rFonts w:cs="Arial"/>
          </w:rPr>
          <w:t>Products that are not a medical device</w:t>
        </w:r>
      </w:hyperlink>
    </w:p>
    <w:p w14:paraId="76EF15E2" w14:textId="104D8A6E" w:rsidR="00141007" w:rsidRPr="004109DB" w:rsidRDefault="00141007" w:rsidP="00141007">
      <w:pPr>
        <w:pStyle w:val="Numberbullet0"/>
        <w:numPr>
          <w:ilvl w:val="0"/>
          <w:numId w:val="0"/>
        </w:numPr>
        <w:ind w:left="360"/>
        <w:rPr>
          <w:rFonts w:ascii="Arial" w:hAnsi="Arial" w:cs="Arial"/>
        </w:rPr>
      </w:pPr>
      <w:r w:rsidRPr="004109DB">
        <w:rPr>
          <w:rFonts w:ascii="Arial" w:hAnsi="Arial" w:cs="Arial"/>
        </w:rPr>
        <w:t>Intended to help you understand where products may be used in a therapeutic setting</w:t>
      </w:r>
      <w:r w:rsidR="00F92CE6" w:rsidRPr="004109DB">
        <w:rPr>
          <w:rFonts w:ascii="Arial" w:hAnsi="Arial" w:cs="Arial"/>
        </w:rPr>
        <w:t>, or by a healthcare practitioner or professional,</w:t>
      </w:r>
      <w:r w:rsidRPr="004109DB">
        <w:rPr>
          <w:rFonts w:ascii="Arial" w:hAnsi="Arial" w:cs="Arial"/>
        </w:rPr>
        <w:t xml:space="preserve"> but are not regulated as medical devices, this section includes information about:</w:t>
      </w:r>
    </w:p>
    <w:p w14:paraId="36737BBE" w14:textId="19B58475" w:rsidR="00141007" w:rsidRPr="004109DB" w:rsidRDefault="00363E93" w:rsidP="00141007">
      <w:pPr>
        <w:pStyle w:val="Numberbullet0"/>
        <w:numPr>
          <w:ilvl w:val="0"/>
          <w:numId w:val="25"/>
        </w:numPr>
        <w:rPr>
          <w:rFonts w:ascii="Arial" w:hAnsi="Arial" w:cs="Arial"/>
          <w:color w:val="333F48"/>
        </w:rPr>
      </w:pPr>
      <w:hyperlink w:anchor="_Starting_materials" w:history="1">
        <w:r w:rsidR="00141007" w:rsidRPr="004109DB">
          <w:rPr>
            <w:rStyle w:val="Hyperlink"/>
            <w:rFonts w:cs="Arial"/>
          </w:rPr>
          <w:t>Starting materials</w:t>
        </w:r>
      </w:hyperlink>
    </w:p>
    <w:p w14:paraId="04266872" w14:textId="53D08D16" w:rsidR="00141007" w:rsidRPr="004109DB" w:rsidRDefault="00363E93" w:rsidP="00141007">
      <w:pPr>
        <w:pStyle w:val="Numberbullet0"/>
        <w:numPr>
          <w:ilvl w:val="0"/>
          <w:numId w:val="25"/>
        </w:numPr>
        <w:rPr>
          <w:rFonts w:ascii="Arial" w:hAnsi="Arial" w:cs="Arial"/>
          <w:color w:val="333F48"/>
        </w:rPr>
      </w:pPr>
      <w:hyperlink w:anchor="_Manufacturing_equipment" w:history="1">
        <w:r w:rsidR="00141007" w:rsidRPr="004109DB">
          <w:rPr>
            <w:rStyle w:val="Hyperlink"/>
            <w:rFonts w:cs="Arial"/>
          </w:rPr>
          <w:t>Manufacturing equipment</w:t>
        </w:r>
      </w:hyperlink>
    </w:p>
    <w:p w14:paraId="6ADC25A1" w14:textId="03E7D0EE" w:rsidR="00141007" w:rsidRPr="004109DB" w:rsidRDefault="00363E93" w:rsidP="00141007">
      <w:pPr>
        <w:pStyle w:val="Numberbullet0"/>
        <w:rPr>
          <w:rFonts w:ascii="Arial" w:hAnsi="Arial" w:cs="Arial"/>
          <w:color w:val="0000FF"/>
          <w:u w:val="single"/>
        </w:rPr>
      </w:pPr>
      <w:hyperlink w:anchor="_How_are_medical" w:history="1">
        <w:r w:rsidR="00141007" w:rsidRPr="004109DB">
          <w:rPr>
            <w:rStyle w:val="Hyperlink"/>
            <w:rFonts w:cs="Arial"/>
          </w:rPr>
          <w:t>How are medical devices regulated?</w:t>
        </w:r>
      </w:hyperlink>
    </w:p>
    <w:p w14:paraId="393B78EF" w14:textId="456A4A9A" w:rsidR="00141007" w:rsidRPr="004109DB" w:rsidRDefault="00141007" w:rsidP="00141007">
      <w:pPr>
        <w:pStyle w:val="Numberbullet0"/>
        <w:numPr>
          <w:ilvl w:val="0"/>
          <w:numId w:val="0"/>
        </w:numPr>
        <w:ind w:left="360"/>
        <w:rPr>
          <w:rFonts w:ascii="Arial" w:hAnsi="Arial" w:cs="Arial"/>
        </w:rPr>
      </w:pPr>
      <w:r w:rsidRPr="004109DB">
        <w:rPr>
          <w:rFonts w:ascii="Arial" w:hAnsi="Arial" w:cs="Arial"/>
        </w:rPr>
        <w:t>Intended to help you understand regulatory basics about how medical devices are regulated in Australia, this section includes information about:</w:t>
      </w:r>
    </w:p>
    <w:p w14:paraId="793C3E88" w14:textId="6207CB8B" w:rsidR="00141007" w:rsidRPr="004109DB" w:rsidRDefault="00363E93" w:rsidP="00F92CE6">
      <w:pPr>
        <w:pStyle w:val="Numberbullet0"/>
        <w:numPr>
          <w:ilvl w:val="0"/>
          <w:numId w:val="25"/>
        </w:numPr>
        <w:rPr>
          <w:rStyle w:val="Hyperlink"/>
          <w:rFonts w:cs="Arial"/>
        </w:rPr>
      </w:pPr>
      <w:hyperlink w:anchor="_Classification_of_medical_1" w:history="1">
        <w:r w:rsidR="00141007" w:rsidRPr="004109DB">
          <w:rPr>
            <w:rStyle w:val="Hyperlink"/>
            <w:rFonts w:cs="Arial"/>
          </w:rPr>
          <w:t>Classification of a medical device</w:t>
        </w:r>
      </w:hyperlink>
    </w:p>
    <w:p w14:paraId="3CCE23E0" w14:textId="343984D4" w:rsidR="00110E4B" w:rsidRPr="004109DB" w:rsidRDefault="00363E93" w:rsidP="00F92CE6">
      <w:pPr>
        <w:pStyle w:val="Numberbullet0"/>
        <w:numPr>
          <w:ilvl w:val="0"/>
          <w:numId w:val="25"/>
        </w:numPr>
        <w:rPr>
          <w:rStyle w:val="Hyperlink"/>
          <w:rFonts w:cs="Arial"/>
        </w:rPr>
      </w:pPr>
      <w:hyperlink w:anchor="_Advertising_a_medical" w:history="1">
        <w:r w:rsidR="00110E4B" w:rsidRPr="004109DB">
          <w:rPr>
            <w:rStyle w:val="Hyperlink"/>
            <w:rFonts w:cs="Arial"/>
          </w:rPr>
          <w:t>Advertising a medical device</w:t>
        </w:r>
      </w:hyperlink>
    </w:p>
    <w:p w14:paraId="58B02DEB" w14:textId="26E529A3" w:rsidR="00526F27" w:rsidRPr="004109DB" w:rsidRDefault="00363E93" w:rsidP="00C4140D">
      <w:pPr>
        <w:pStyle w:val="Numberbullet0"/>
        <w:rPr>
          <w:rStyle w:val="Hyperlink"/>
          <w:rFonts w:cs="Arial"/>
          <w:color w:val="333F48"/>
          <w:u w:val="none"/>
        </w:rPr>
      </w:pPr>
      <w:hyperlink w:anchor="_Manufacturing_a_medical_2" w:history="1">
        <w:r w:rsidR="008E52D2" w:rsidRPr="004109DB">
          <w:rPr>
            <w:rStyle w:val="Hyperlink"/>
            <w:rFonts w:cs="Arial"/>
          </w:rPr>
          <w:t>Manufacturing a medical device</w:t>
        </w:r>
      </w:hyperlink>
    </w:p>
    <w:p w14:paraId="729EBA96" w14:textId="6601DE26" w:rsidR="008E52D2" w:rsidRPr="004109DB" w:rsidRDefault="00526F27" w:rsidP="008F4E57">
      <w:pPr>
        <w:pStyle w:val="Numberbullet0"/>
        <w:numPr>
          <w:ilvl w:val="0"/>
          <w:numId w:val="0"/>
        </w:numPr>
        <w:ind w:left="360"/>
        <w:rPr>
          <w:rFonts w:ascii="Arial" w:hAnsi="Arial" w:cs="Arial"/>
        </w:rPr>
      </w:pPr>
      <w:r w:rsidRPr="004109DB">
        <w:rPr>
          <w:rFonts w:ascii="Arial" w:hAnsi="Arial" w:cs="Arial"/>
        </w:rPr>
        <w:t>I</w:t>
      </w:r>
      <w:r w:rsidR="00047424" w:rsidRPr="004109DB">
        <w:rPr>
          <w:rFonts w:ascii="Arial" w:hAnsi="Arial" w:cs="Arial"/>
        </w:rPr>
        <w:t xml:space="preserve">ntended to </w:t>
      </w:r>
      <w:r w:rsidR="008E52D2" w:rsidRPr="004109DB">
        <w:rPr>
          <w:rFonts w:ascii="Arial" w:hAnsi="Arial" w:cs="Arial"/>
        </w:rPr>
        <w:t xml:space="preserve">help you </w:t>
      </w:r>
      <w:r w:rsidR="00047424" w:rsidRPr="004109DB">
        <w:rPr>
          <w:rFonts w:ascii="Arial" w:hAnsi="Arial" w:cs="Arial"/>
        </w:rPr>
        <w:t xml:space="preserve">understand </w:t>
      </w:r>
      <w:r w:rsidRPr="004109DB">
        <w:rPr>
          <w:rFonts w:ascii="Arial" w:hAnsi="Arial" w:cs="Arial"/>
        </w:rPr>
        <w:t xml:space="preserve">who meets the definition of a manufacturer and </w:t>
      </w:r>
      <w:r w:rsidR="00047424" w:rsidRPr="004109DB">
        <w:rPr>
          <w:rFonts w:ascii="Arial" w:hAnsi="Arial" w:cs="Arial"/>
        </w:rPr>
        <w:t xml:space="preserve">which </w:t>
      </w:r>
      <w:r w:rsidR="008E52D2" w:rsidRPr="004109DB">
        <w:rPr>
          <w:rFonts w:ascii="Arial" w:hAnsi="Arial" w:cs="Arial"/>
        </w:rPr>
        <w:t xml:space="preserve">manufacturing activities </w:t>
      </w:r>
      <w:r w:rsidR="00047424" w:rsidRPr="004109DB">
        <w:rPr>
          <w:rFonts w:ascii="Arial" w:hAnsi="Arial" w:cs="Arial"/>
        </w:rPr>
        <w:t xml:space="preserve">are </w:t>
      </w:r>
      <w:r w:rsidR="008E52D2" w:rsidRPr="004109DB">
        <w:rPr>
          <w:rFonts w:ascii="Arial" w:hAnsi="Arial" w:cs="Arial"/>
        </w:rPr>
        <w:t>regulated by the TGA</w:t>
      </w:r>
      <w:r w:rsidR="00F92CE6" w:rsidRPr="004109DB">
        <w:rPr>
          <w:rFonts w:ascii="Arial" w:hAnsi="Arial" w:cs="Arial"/>
        </w:rPr>
        <w:t>, t</w:t>
      </w:r>
      <w:r w:rsidR="008E52D2" w:rsidRPr="004109DB">
        <w:rPr>
          <w:rFonts w:ascii="Arial" w:hAnsi="Arial" w:cs="Arial"/>
        </w:rPr>
        <w:t>his section includes</w:t>
      </w:r>
      <w:r w:rsidRPr="004109DB">
        <w:rPr>
          <w:rFonts w:ascii="Arial" w:hAnsi="Arial" w:cs="Arial"/>
        </w:rPr>
        <w:t xml:space="preserve"> information about</w:t>
      </w:r>
      <w:r w:rsidR="008E52D2" w:rsidRPr="004109DB">
        <w:rPr>
          <w:rFonts w:ascii="Arial" w:hAnsi="Arial" w:cs="Arial"/>
        </w:rPr>
        <w:t>:</w:t>
      </w:r>
    </w:p>
    <w:p w14:paraId="261B7C48" w14:textId="2AC5DC8F" w:rsidR="00526F27" w:rsidRPr="004109DB" w:rsidRDefault="00363E93" w:rsidP="00C4140D">
      <w:pPr>
        <w:pStyle w:val="ListBullet"/>
        <w:rPr>
          <w:rStyle w:val="Hyperlink"/>
          <w:rFonts w:cs="Arial"/>
        </w:rPr>
      </w:pPr>
      <w:hyperlink w:anchor="_Who_is_the" w:history="1">
        <w:r w:rsidR="00526F27" w:rsidRPr="004109DB">
          <w:rPr>
            <w:rStyle w:val="Hyperlink"/>
            <w:rFonts w:cs="Arial"/>
          </w:rPr>
          <w:t>Who is the manufacturer?</w:t>
        </w:r>
      </w:hyperlink>
    </w:p>
    <w:p w14:paraId="3375F87D" w14:textId="4D30D387" w:rsidR="00526F27" w:rsidRPr="004109DB" w:rsidRDefault="00E569B5" w:rsidP="00C4140D">
      <w:pPr>
        <w:pStyle w:val="ListBullet"/>
        <w:rPr>
          <w:rStyle w:val="Hyperlink"/>
          <w:rFonts w:cs="Arial"/>
        </w:rPr>
      </w:pPr>
      <w:r w:rsidRPr="004109DB">
        <w:rPr>
          <w:rFonts w:ascii="Arial" w:hAnsi="Arial" w:cs="Arial"/>
        </w:rPr>
        <w:fldChar w:fldCharType="begin"/>
      </w:r>
      <w:r w:rsidRPr="004109DB">
        <w:rPr>
          <w:rFonts w:ascii="Arial" w:hAnsi="Arial" w:cs="Arial"/>
        </w:rPr>
        <w:instrText xml:space="preserve"> HYPERLINK  \l "_Manufacturing_processes" </w:instrText>
      </w:r>
      <w:r w:rsidRPr="004109DB">
        <w:rPr>
          <w:rFonts w:ascii="Arial" w:hAnsi="Arial" w:cs="Arial"/>
        </w:rPr>
      </w:r>
      <w:r w:rsidRPr="004109DB">
        <w:rPr>
          <w:rFonts w:ascii="Arial" w:hAnsi="Arial" w:cs="Arial"/>
        </w:rPr>
        <w:fldChar w:fldCharType="separate"/>
      </w:r>
      <w:r w:rsidR="00A50573" w:rsidRPr="004109DB">
        <w:rPr>
          <w:rStyle w:val="Hyperlink"/>
          <w:rFonts w:cs="Arial"/>
        </w:rPr>
        <w:t>Adaptable medical devices</w:t>
      </w:r>
    </w:p>
    <w:p w14:paraId="175D51EE" w14:textId="3DBCE431" w:rsidR="00A50573" w:rsidRPr="004109DB" w:rsidRDefault="00E569B5" w:rsidP="00C4140D">
      <w:pPr>
        <w:pStyle w:val="ListBullet"/>
        <w:rPr>
          <w:rStyle w:val="Hyperlink"/>
          <w:rFonts w:cs="Arial"/>
        </w:rPr>
      </w:pPr>
      <w:r w:rsidRPr="004109DB">
        <w:rPr>
          <w:rFonts w:ascii="Arial" w:hAnsi="Arial" w:cs="Arial"/>
        </w:rPr>
        <w:fldChar w:fldCharType="end"/>
      </w:r>
      <w:r w:rsidRPr="004109DB">
        <w:rPr>
          <w:rFonts w:ascii="Arial" w:hAnsi="Arial" w:cs="Arial"/>
        </w:rPr>
        <w:fldChar w:fldCharType="begin"/>
      </w:r>
      <w:r w:rsidRPr="004109DB">
        <w:rPr>
          <w:rFonts w:ascii="Arial" w:hAnsi="Arial" w:cs="Arial"/>
        </w:rPr>
        <w:instrText xml:space="preserve"> HYPERLINK  \l "_Adaptation_or_modification_1" </w:instrText>
      </w:r>
      <w:r w:rsidRPr="004109DB">
        <w:rPr>
          <w:rFonts w:ascii="Arial" w:hAnsi="Arial" w:cs="Arial"/>
        </w:rPr>
      </w:r>
      <w:r w:rsidRPr="004109DB">
        <w:rPr>
          <w:rFonts w:ascii="Arial" w:hAnsi="Arial" w:cs="Arial"/>
        </w:rPr>
        <w:fldChar w:fldCharType="separate"/>
      </w:r>
      <w:r w:rsidR="00A50573" w:rsidRPr="004109DB">
        <w:rPr>
          <w:rStyle w:val="Hyperlink"/>
          <w:rFonts w:cs="Arial"/>
        </w:rPr>
        <w:t>Adaptation or modification of a medical device</w:t>
      </w:r>
    </w:p>
    <w:p w14:paraId="7B025A30" w14:textId="2F7E0618" w:rsidR="00A50573" w:rsidRPr="004109DB" w:rsidRDefault="00E569B5" w:rsidP="00C4140D">
      <w:pPr>
        <w:pStyle w:val="ListBullet"/>
        <w:rPr>
          <w:rStyle w:val="Hyperlink"/>
          <w:rFonts w:cs="Arial"/>
        </w:rPr>
      </w:pPr>
      <w:r w:rsidRPr="004109DB">
        <w:rPr>
          <w:rFonts w:ascii="Arial" w:hAnsi="Arial" w:cs="Arial"/>
        </w:rPr>
        <w:lastRenderedPageBreak/>
        <w:fldChar w:fldCharType="end"/>
      </w:r>
      <w:r w:rsidRPr="004109DB">
        <w:rPr>
          <w:rFonts w:ascii="Arial" w:hAnsi="Arial" w:cs="Arial"/>
        </w:rPr>
        <w:fldChar w:fldCharType="begin"/>
      </w:r>
      <w:r w:rsidRPr="004109DB">
        <w:rPr>
          <w:rFonts w:ascii="Arial" w:hAnsi="Arial" w:cs="Arial"/>
        </w:rPr>
        <w:instrText xml:space="preserve"> HYPERLINK  \l "_Off-label_use" </w:instrText>
      </w:r>
      <w:r w:rsidRPr="004109DB">
        <w:rPr>
          <w:rFonts w:ascii="Arial" w:hAnsi="Arial" w:cs="Arial"/>
        </w:rPr>
      </w:r>
      <w:r w:rsidRPr="004109DB">
        <w:rPr>
          <w:rFonts w:ascii="Arial" w:hAnsi="Arial" w:cs="Arial"/>
        </w:rPr>
        <w:fldChar w:fldCharType="separate"/>
      </w:r>
      <w:r w:rsidR="00A50573" w:rsidRPr="004109DB">
        <w:rPr>
          <w:rStyle w:val="Hyperlink"/>
          <w:rFonts w:cs="Arial"/>
        </w:rPr>
        <w:t>Off-label use</w:t>
      </w:r>
    </w:p>
    <w:p w14:paraId="0CF25B15" w14:textId="03410A3E" w:rsidR="00F92CE6" w:rsidRPr="004109DB" w:rsidRDefault="00E569B5" w:rsidP="00C4140D">
      <w:pPr>
        <w:pStyle w:val="Numberbullet0"/>
        <w:rPr>
          <w:rFonts w:ascii="Arial" w:hAnsi="Arial" w:cs="Arial"/>
          <w:color w:val="0000FF"/>
          <w:u w:val="single"/>
        </w:rPr>
      </w:pPr>
      <w:r w:rsidRPr="004109DB">
        <w:rPr>
          <w:rFonts w:ascii="Arial" w:hAnsi="Arial" w:cs="Arial"/>
        </w:rPr>
        <w:fldChar w:fldCharType="end"/>
      </w:r>
      <w:hyperlink w:anchor="_Manufacturer_responsibilities" w:history="1">
        <w:r w:rsidR="00110E4B" w:rsidRPr="004109DB">
          <w:rPr>
            <w:rStyle w:val="Hyperlink"/>
            <w:rFonts w:cs="Arial"/>
          </w:rPr>
          <w:t>M</w:t>
        </w:r>
        <w:r w:rsidR="00F92CE6" w:rsidRPr="004109DB">
          <w:rPr>
            <w:rStyle w:val="Hyperlink"/>
            <w:rFonts w:cs="Arial"/>
          </w:rPr>
          <w:t>anufacturer’s responsibilities?</w:t>
        </w:r>
      </w:hyperlink>
    </w:p>
    <w:p w14:paraId="0FF50DDA" w14:textId="6272F0B6" w:rsidR="00F92CE6" w:rsidRPr="004109DB" w:rsidRDefault="00F92CE6" w:rsidP="00F92CE6">
      <w:pPr>
        <w:pStyle w:val="Numberbullet0"/>
        <w:numPr>
          <w:ilvl w:val="0"/>
          <w:numId w:val="0"/>
        </w:numPr>
        <w:ind w:left="360"/>
        <w:rPr>
          <w:rFonts w:ascii="Arial" w:hAnsi="Arial" w:cs="Arial"/>
        </w:rPr>
      </w:pPr>
      <w:r w:rsidRPr="004109DB">
        <w:rPr>
          <w:rFonts w:ascii="Arial" w:hAnsi="Arial" w:cs="Arial"/>
        </w:rPr>
        <w:t>Intended to provide you with more information about what responsibilities you may have if you are the manufacturer of a medical device, this section includes information about:</w:t>
      </w:r>
    </w:p>
    <w:p w14:paraId="7B15894D" w14:textId="0929957F" w:rsidR="00110E4B" w:rsidRPr="004109DB" w:rsidRDefault="00363E93" w:rsidP="00F92CE6">
      <w:pPr>
        <w:pStyle w:val="ListBullet"/>
        <w:rPr>
          <w:rFonts w:ascii="Arial" w:hAnsi="Arial" w:cs="Arial"/>
        </w:rPr>
      </w:pPr>
      <w:hyperlink w:anchor="_The_Essential_Principles" w:history="1">
        <w:r w:rsidR="00110E4B" w:rsidRPr="004109DB">
          <w:rPr>
            <w:rStyle w:val="Hyperlink"/>
            <w:rFonts w:cs="Arial"/>
          </w:rPr>
          <w:t>The Essential Principles</w:t>
        </w:r>
      </w:hyperlink>
    </w:p>
    <w:p w14:paraId="29B56329" w14:textId="02F3082B" w:rsidR="00F92CE6" w:rsidRPr="004109DB" w:rsidRDefault="00363E93" w:rsidP="00F92CE6">
      <w:pPr>
        <w:pStyle w:val="ListBullet"/>
        <w:rPr>
          <w:rFonts w:ascii="Arial" w:hAnsi="Arial" w:cs="Arial"/>
        </w:rPr>
      </w:pPr>
      <w:hyperlink w:anchor="_Conformity_assessment_documentation" w:history="1">
        <w:r w:rsidR="003B23D8" w:rsidRPr="004109DB">
          <w:rPr>
            <w:rStyle w:val="Hyperlink"/>
            <w:rFonts w:cs="Arial"/>
          </w:rPr>
          <w:t>Conformity assessment documentation</w:t>
        </w:r>
      </w:hyperlink>
    </w:p>
    <w:p w14:paraId="7659DC76" w14:textId="6F46DF53" w:rsidR="00A50573" w:rsidRPr="004109DB" w:rsidRDefault="00E569B5" w:rsidP="00C4140D">
      <w:pPr>
        <w:pStyle w:val="Numberbullet0"/>
        <w:rPr>
          <w:rStyle w:val="Hyperlink"/>
          <w:rFonts w:cs="Arial"/>
        </w:rPr>
      </w:pPr>
      <w:r w:rsidRPr="004109DB">
        <w:rPr>
          <w:rFonts w:ascii="Arial" w:hAnsi="Arial" w:cs="Arial"/>
        </w:rPr>
        <w:fldChar w:fldCharType="begin"/>
      </w:r>
      <w:r w:rsidRPr="004109DB">
        <w:rPr>
          <w:rFonts w:ascii="Arial" w:hAnsi="Arial" w:cs="Arial"/>
        </w:rPr>
        <w:instrText xml:space="preserve"> HYPERLINK  \l "_Supplying_a_medical_1" </w:instrText>
      </w:r>
      <w:r w:rsidRPr="004109DB">
        <w:rPr>
          <w:rFonts w:ascii="Arial" w:hAnsi="Arial" w:cs="Arial"/>
        </w:rPr>
      </w:r>
      <w:r w:rsidRPr="004109DB">
        <w:rPr>
          <w:rFonts w:ascii="Arial" w:hAnsi="Arial" w:cs="Arial"/>
        </w:rPr>
        <w:fldChar w:fldCharType="separate"/>
      </w:r>
      <w:r w:rsidR="008E52D2" w:rsidRPr="004109DB">
        <w:rPr>
          <w:rStyle w:val="Hyperlink"/>
          <w:rFonts w:cs="Arial"/>
        </w:rPr>
        <w:t>Supplying a medical device</w:t>
      </w:r>
    </w:p>
    <w:p w14:paraId="1842DC9A" w14:textId="0D13C3E1" w:rsidR="008E52D2" w:rsidRPr="004109DB" w:rsidRDefault="00E569B5" w:rsidP="008F4E57">
      <w:pPr>
        <w:pStyle w:val="Numberbullet0"/>
        <w:numPr>
          <w:ilvl w:val="0"/>
          <w:numId w:val="0"/>
        </w:numPr>
        <w:ind w:left="360"/>
        <w:rPr>
          <w:rFonts w:ascii="Arial" w:hAnsi="Arial" w:cs="Arial"/>
        </w:rPr>
      </w:pPr>
      <w:r w:rsidRPr="004109DB">
        <w:rPr>
          <w:rFonts w:ascii="Arial" w:hAnsi="Arial" w:cs="Arial"/>
        </w:rPr>
        <w:fldChar w:fldCharType="end"/>
      </w:r>
      <w:r w:rsidR="00A50573" w:rsidRPr="004109DB">
        <w:rPr>
          <w:rFonts w:ascii="Arial" w:hAnsi="Arial" w:cs="Arial"/>
        </w:rPr>
        <w:t>I</w:t>
      </w:r>
      <w:r w:rsidR="00047424" w:rsidRPr="004109DB">
        <w:rPr>
          <w:rFonts w:ascii="Arial" w:hAnsi="Arial" w:cs="Arial"/>
        </w:rPr>
        <w:t xml:space="preserve">ntended to </w:t>
      </w:r>
      <w:r w:rsidR="00A50573" w:rsidRPr="004109DB">
        <w:rPr>
          <w:rFonts w:ascii="Arial" w:hAnsi="Arial" w:cs="Arial"/>
        </w:rPr>
        <w:t xml:space="preserve">explain what supply is, </w:t>
      </w:r>
      <w:r w:rsidR="00047424" w:rsidRPr="004109DB">
        <w:rPr>
          <w:rFonts w:ascii="Arial" w:hAnsi="Arial" w:cs="Arial"/>
        </w:rPr>
        <w:t xml:space="preserve">help you </w:t>
      </w:r>
      <w:r w:rsidR="001D495A" w:rsidRPr="004109DB">
        <w:rPr>
          <w:rFonts w:ascii="Arial" w:hAnsi="Arial" w:cs="Arial"/>
        </w:rPr>
        <w:t xml:space="preserve">determine if </w:t>
      </w:r>
      <w:r w:rsidR="008E52D2" w:rsidRPr="004109DB">
        <w:rPr>
          <w:rFonts w:ascii="Arial" w:hAnsi="Arial" w:cs="Arial"/>
        </w:rPr>
        <w:t>you a</w:t>
      </w:r>
      <w:r w:rsidR="001D495A" w:rsidRPr="004109DB">
        <w:rPr>
          <w:rFonts w:ascii="Arial" w:hAnsi="Arial" w:cs="Arial"/>
        </w:rPr>
        <w:t>re</w:t>
      </w:r>
      <w:r w:rsidR="008E52D2" w:rsidRPr="004109DB">
        <w:rPr>
          <w:rFonts w:ascii="Arial" w:hAnsi="Arial" w:cs="Arial"/>
        </w:rPr>
        <w:t xml:space="preserve"> </w:t>
      </w:r>
      <w:r w:rsidR="001D495A" w:rsidRPr="004109DB">
        <w:rPr>
          <w:rFonts w:ascii="Arial" w:hAnsi="Arial" w:cs="Arial"/>
        </w:rPr>
        <w:t xml:space="preserve">a </w:t>
      </w:r>
      <w:r w:rsidR="008E52D2" w:rsidRPr="004109DB">
        <w:rPr>
          <w:rFonts w:ascii="Arial" w:hAnsi="Arial" w:cs="Arial"/>
        </w:rPr>
        <w:t xml:space="preserve">sponsor </w:t>
      </w:r>
      <w:r w:rsidR="001D495A" w:rsidRPr="004109DB">
        <w:rPr>
          <w:rFonts w:ascii="Arial" w:hAnsi="Arial" w:cs="Arial"/>
        </w:rPr>
        <w:t xml:space="preserve">and explain the responsibilities you may have for the </w:t>
      </w:r>
      <w:r w:rsidR="008E52D2" w:rsidRPr="004109DB">
        <w:rPr>
          <w:rFonts w:ascii="Arial" w:hAnsi="Arial" w:cs="Arial"/>
        </w:rPr>
        <w:t>medical devices you are supplying</w:t>
      </w:r>
      <w:r w:rsidR="00210314" w:rsidRPr="004109DB">
        <w:rPr>
          <w:rFonts w:ascii="Arial" w:hAnsi="Arial" w:cs="Arial"/>
        </w:rPr>
        <w:t xml:space="preserve">, this </w:t>
      </w:r>
      <w:r w:rsidR="008E52D2" w:rsidRPr="004109DB">
        <w:rPr>
          <w:rFonts w:ascii="Arial" w:hAnsi="Arial" w:cs="Arial"/>
        </w:rPr>
        <w:t>section includes</w:t>
      </w:r>
      <w:r w:rsidR="00210314" w:rsidRPr="004109DB">
        <w:rPr>
          <w:rFonts w:ascii="Arial" w:hAnsi="Arial" w:cs="Arial"/>
        </w:rPr>
        <w:t xml:space="preserve"> information about</w:t>
      </w:r>
      <w:r w:rsidR="008E52D2" w:rsidRPr="004109DB">
        <w:rPr>
          <w:rFonts w:ascii="Arial" w:hAnsi="Arial" w:cs="Arial"/>
        </w:rPr>
        <w:t>:</w:t>
      </w:r>
    </w:p>
    <w:p w14:paraId="06881D8B" w14:textId="392018F9" w:rsidR="008E52D2" w:rsidRPr="004109DB" w:rsidRDefault="00363E93" w:rsidP="00C4140D">
      <w:pPr>
        <w:pStyle w:val="ListBullet"/>
        <w:rPr>
          <w:rStyle w:val="Hyperlink"/>
          <w:rFonts w:cs="Arial"/>
        </w:rPr>
      </w:pPr>
      <w:hyperlink w:anchor="_What_is_considered" w:history="1">
        <w:r w:rsidR="005B4EDA" w:rsidRPr="004109DB">
          <w:rPr>
            <w:rStyle w:val="Hyperlink"/>
            <w:rFonts w:cs="Arial"/>
          </w:rPr>
          <w:t>Who is the sponsor?</w:t>
        </w:r>
      </w:hyperlink>
    </w:p>
    <w:p w14:paraId="548FD2F9" w14:textId="0A279995" w:rsidR="005B4EDA" w:rsidRPr="004109DB" w:rsidRDefault="00363E93" w:rsidP="00C4140D">
      <w:pPr>
        <w:pStyle w:val="ListBullet"/>
        <w:rPr>
          <w:rStyle w:val="Hyperlink"/>
          <w:rFonts w:cs="Arial"/>
        </w:rPr>
      </w:pPr>
      <w:hyperlink w:anchor="_Exempt_medical_devices_1" w:history="1">
        <w:r w:rsidR="005B4EDA" w:rsidRPr="004109DB">
          <w:rPr>
            <w:rStyle w:val="Hyperlink"/>
            <w:rFonts w:cs="Arial"/>
          </w:rPr>
          <w:t>Exempt devices</w:t>
        </w:r>
      </w:hyperlink>
    </w:p>
    <w:p w14:paraId="15F6371A" w14:textId="77777777" w:rsidR="00F92CE6" w:rsidRPr="004109DB" w:rsidRDefault="00363E93" w:rsidP="00F92CE6">
      <w:pPr>
        <w:pStyle w:val="ListBullet"/>
        <w:rPr>
          <w:rStyle w:val="Hyperlink"/>
          <w:rFonts w:cs="Arial"/>
        </w:rPr>
      </w:pPr>
      <w:hyperlink w:anchor="_Sponsor_responsibilities" w:history="1">
        <w:r w:rsidR="00F92CE6" w:rsidRPr="004109DB">
          <w:rPr>
            <w:rStyle w:val="Hyperlink"/>
            <w:rFonts w:cs="Arial"/>
          </w:rPr>
          <w:t>Sponsor responsibilities</w:t>
        </w:r>
      </w:hyperlink>
    </w:p>
    <w:p w14:paraId="2D100FB5" w14:textId="4EB43845" w:rsidR="005B4EDA" w:rsidRPr="004109DB" w:rsidRDefault="00363E93" w:rsidP="00C4140D">
      <w:pPr>
        <w:pStyle w:val="Numberbullet0"/>
        <w:rPr>
          <w:rStyle w:val="Hyperlink"/>
          <w:rFonts w:cs="Arial"/>
          <w:color w:val="333F48"/>
          <w:u w:val="none"/>
        </w:rPr>
      </w:pPr>
      <w:hyperlink w:anchor="_Sector-specific_examples_for_1" w:history="1">
        <w:r w:rsidR="008E52D2" w:rsidRPr="004109DB">
          <w:rPr>
            <w:rStyle w:val="Hyperlink"/>
            <w:rFonts w:cs="Arial"/>
          </w:rPr>
          <w:t>Sector-specific examples for health practitioners</w:t>
        </w:r>
      </w:hyperlink>
    </w:p>
    <w:p w14:paraId="2EE2117F" w14:textId="3562BC96" w:rsidR="008E52D2" w:rsidRPr="004109DB" w:rsidRDefault="005B4EDA" w:rsidP="008F4E57">
      <w:pPr>
        <w:pStyle w:val="Numberbullet0"/>
        <w:numPr>
          <w:ilvl w:val="0"/>
          <w:numId w:val="0"/>
        </w:numPr>
        <w:ind w:left="360"/>
        <w:rPr>
          <w:rFonts w:ascii="Arial" w:hAnsi="Arial" w:cs="Arial"/>
        </w:rPr>
      </w:pPr>
      <w:r w:rsidRPr="004109DB">
        <w:rPr>
          <w:rFonts w:ascii="Arial" w:hAnsi="Arial" w:cs="Arial"/>
        </w:rPr>
        <w:t>M</w:t>
      </w:r>
      <w:r w:rsidR="00210314" w:rsidRPr="004109DB">
        <w:rPr>
          <w:rFonts w:ascii="Arial" w:hAnsi="Arial" w:cs="Arial"/>
        </w:rPr>
        <w:t xml:space="preserve">ore information </w:t>
      </w:r>
      <w:r w:rsidRPr="004109DB">
        <w:rPr>
          <w:rFonts w:ascii="Arial" w:hAnsi="Arial" w:cs="Arial"/>
        </w:rPr>
        <w:t xml:space="preserve">and examples demonstrating </w:t>
      </w:r>
      <w:r w:rsidR="00210314" w:rsidRPr="004109DB">
        <w:rPr>
          <w:rFonts w:ascii="Arial" w:hAnsi="Arial" w:cs="Arial"/>
        </w:rPr>
        <w:t xml:space="preserve">how </w:t>
      </w:r>
      <w:r w:rsidRPr="004109DB">
        <w:rPr>
          <w:rFonts w:ascii="Arial" w:hAnsi="Arial" w:cs="Arial"/>
        </w:rPr>
        <w:t xml:space="preserve">the regulatory concepts in this guidance may apply to </w:t>
      </w:r>
      <w:r w:rsidR="00FF01BD" w:rsidRPr="004109DB">
        <w:rPr>
          <w:rFonts w:ascii="Arial" w:hAnsi="Arial" w:cs="Arial"/>
        </w:rPr>
        <w:t xml:space="preserve">medical </w:t>
      </w:r>
      <w:r w:rsidR="00210314" w:rsidRPr="004109DB">
        <w:rPr>
          <w:rFonts w:ascii="Arial" w:hAnsi="Arial" w:cs="Arial"/>
        </w:rPr>
        <w:t>devices and products in the following sectors:</w:t>
      </w:r>
    </w:p>
    <w:p w14:paraId="31C6113A" w14:textId="452132E8" w:rsidR="008E52D2" w:rsidRPr="004109DB" w:rsidRDefault="00363E93" w:rsidP="00C4140D">
      <w:pPr>
        <w:pStyle w:val="ListBullet"/>
        <w:rPr>
          <w:rStyle w:val="Hyperlink"/>
          <w:rFonts w:cs="Arial"/>
        </w:rPr>
      </w:pPr>
      <w:hyperlink w:anchor="_Radiation_therapy_examples" w:history="1">
        <w:r w:rsidR="008E52D2" w:rsidRPr="004109DB">
          <w:rPr>
            <w:rStyle w:val="Hyperlink"/>
            <w:rFonts w:cs="Arial"/>
          </w:rPr>
          <w:t>Radiation therapy</w:t>
        </w:r>
      </w:hyperlink>
    </w:p>
    <w:p w14:paraId="26220D45" w14:textId="32AE483A" w:rsidR="00E94CF9" w:rsidRPr="004109DB" w:rsidRDefault="00363E93" w:rsidP="00C4140D">
      <w:pPr>
        <w:pStyle w:val="ListBullet"/>
        <w:rPr>
          <w:rStyle w:val="Hyperlink"/>
          <w:rFonts w:cs="Arial"/>
        </w:rPr>
      </w:pPr>
      <w:hyperlink w:anchor="_Dental_examples" w:history="1">
        <w:r w:rsidR="00E94CF9" w:rsidRPr="004109DB">
          <w:rPr>
            <w:rStyle w:val="Hyperlink"/>
            <w:rFonts w:cs="Arial"/>
          </w:rPr>
          <w:t>Dental</w:t>
        </w:r>
      </w:hyperlink>
    </w:p>
    <w:p w14:paraId="1E2B49E3" w14:textId="015AA3E3" w:rsidR="008E52D2" w:rsidRPr="004109DB" w:rsidRDefault="00363E93" w:rsidP="00C4140D">
      <w:pPr>
        <w:pStyle w:val="ListBullet"/>
        <w:rPr>
          <w:rStyle w:val="Hyperlink"/>
          <w:rFonts w:cs="Arial"/>
        </w:rPr>
      </w:pPr>
      <w:hyperlink w:anchor="_Podiatry_examples" w:history="1">
        <w:r w:rsidR="008E52D2" w:rsidRPr="004109DB">
          <w:rPr>
            <w:rStyle w:val="Hyperlink"/>
            <w:rFonts w:cs="Arial"/>
          </w:rPr>
          <w:t>Podiatry</w:t>
        </w:r>
      </w:hyperlink>
    </w:p>
    <w:p w14:paraId="7DBE3C90" w14:textId="1DB0C562" w:rsidR="008E52D2" w:rsidRPr="004109DB" w:rsidRDefault="00363E93" w:rsidP="00C4140D">
      <w:pPr>
        <w:pStyle w:val="ListBullet"/>
        <w:rPr>
          <w:rStyle w:val="Hyperlink"/>
          <w:rFonts w:cs="Arial"/>
        </w:rPr>
      </w:pPr>
      <w:hyperlink w:anchor="_Orthotics_and_prosthetics" w:history="1">
        <w:r w:rsidR="008E52D2" w:rsidRPr="004109DB">
          <w:rPr>
            <w:rStyle w:val="Hyperlink"/>
            <w:rFonts w:cs="Arial"/>
          </w:rPr>
          <w:t>Orthotics and prosthetics</w:t>
        </w:r>
      </w:hyperlink>
    </w:p>
    <w:p w14:paraId="06265BE0" w14:textId="20206B1D" w:rsidR="008E52D2" w:rsidRPr="004109DB" w:rsidRDefault="00363E93" w:rsidP="00C4140D">
      <w:pPr>
        <w:pStyle w:val="ListBullet"/>
        <w:rPr>
          <w:rStyle w:val="Hyperlink"/>
          <w:rFonts w:cs="Arial"/>
        </w:rPr>
      </w:pPr>
      <w:hyperlink w:anchor="_Occupational_therapy_and" w:history="1">
        <w:r w:rsidR="008E52D2" w:rsidRPr="004109DB">
          <w:rPr>
            <w:rStyle w:val="Hyperlink"/>
            <w:rFonts w:cs="Arial"/>
          </w:rPr>
          <w:t>Occupational therapy and rehabilitation</w:t>
        </w:r>
      </w:hyperlink>
    </w:p>
    <w:p w14:paraId="0B8AD8D2" w14:textId="77777777" w:rsidR="00284A79" w:rsidRPr="004109DB" w:rsidRDefault="00284A79">
      <w:pPr>
        <w:rPr>
          <w:rFonts w:eastAsia="Times New Roman" w:cs="Arial"/>
          <w:b/>
          <w:bCs/>
          <w:color w:val="001871"/>
          <w:sz w:val="40"/>
          <w:szCs w:val="40"/>
        </w:rPr>
      </w:pPr>
      <w:bookmarkStart w:id="7" w:name="_Regulation_of_medical"/>
      <w:bookmarkStart w:id="8" w:name="_What_is_a"/>
      <w:bookmarkEnd w:id="6"/>
      <w:bookmarkEnd w:id="7"/>
      <w:bookmarkEnd w:id="8"/>
      <w:r w:rsidRPr="004109DB">
        <w:rPr>
          <w:rFonts w:cs="Arial"/>
          <w:sz w:val="40"/>
          <w:szCs w:val="40"/>
        </w:rPr>
        <w:br w:type="page"/>
      </w:r>
    </w:p>
    <w:p w14:paraId="089F41B9" w14:textId="76AF2BB8" w:rsidR="008E52D2" w:rsidRPr="004109DB" w:rsidRDefault="009B62A8" w:rsidP="008E52D2">
      <w:pPr>
        <w:pStyle w:val="Heading2"/>
        <w:rPr>
          <w:rFonts w:cs="Arial"/>
          <w:sz w:val="40"/>
          <w:szCs w:val="40"/>
        </w:rPr>
      </w:pPr>
      <w:bookmarkStart w:id="9" w:name="_Toc158124882"/>
      <w:r>
        <w:rPr>
          <w:rFonts w:cs="Arial"/>
          <w:sz w:val="40"/>
          <w:szCs w:val="40"/>
        </w:rPr>
        <w:lastRenderedPageBreak/>
        <w:t>Is it regulated as</w:t>
      </w:r>
      <w:r w:rsidR="001F1CCC" w:rsidRPr="004109DB">
        <w:rPr>
          <w:rFonts w:cs="Arial"/>
          <w:sz w:val="40"/>
          <w:szCs w:val="40"/>
        </w:rPr>
        <w:t xml:space="preserve"> a medical device?</w:t>
      </w:r>
      <w:bookmarkEnd w:id="9"/>
    </w:p>
    <w:p w14:paraId="60A9032A" w14:textId="3AD87696" w:rsidR="008E52D2" w:rsidRPr="004109DB" w:rsidRDefault="008E52D2" w:rsidP="008E52D2">
      <w:pPr>
        <w:rPr>
          <w:rFonts w:cs="Arial"/>
        </w:rPr>
      </w:pPr>
      <w:r w:rsidRPr="004109DB">
        <w:rPr>
          <w:rFonts w:cs="Arial"/>
        </w:rPr>
        <w:t>Whether a product is regulated as a medical device will depend on several factors, including if</w:t>
      </w:r>
      <w:r w:rsidR="00C83992" w:rsidRPr="004109DB">
        <w:rPr>
          <w:rFonts w:cs="Arial"/>
        </w:rPr>
        <w:t xml:space="preserve"> the product</w:t>
      </w:r>
      <w:r w:rsidRPr="004109DB">
        <w:rPr>
          <w:rFonts w:cs="Arial"/>
        </w:rPr>
        <w:t>:</w:t>
      </w:r>
    </w:p>
    <w:p w14:paraId="4EEB3B7F" w14:textId="47EC2689" w:rsidR="008E52D2" w:rsidRPr="004109DB" w:rsidRDefault="008E52D2" w:rsidP="0096415D">
      <w:pPr>
        <w:pStyle w:val="Bullet1"/>
        <w:rPr>
          <w:rFonts w:ascii="Arial" w:hAnsi="Arial" w:cs="Arial"/>
        </w:rPr>
      </w:pPr>
      <w:r w:rsidRPr="004109DB">
        <w:rPr>
          <w:rFonts w:ascii="Arial" w:hAnsi="Arial" w:cs="Arial"/>
        </w:rPr>
        <w:t xml:space="preserve">meets the </w:t>
      </w:r>
      <w:hyperlink w:anchor="_The_legislative_definition_2" w:history="1">
        <w:r w:rsidRPr="004109DB">
          <w:rPr>
            <w:rStyle w:val="Hyperlink"/>
            <w:rFonts w:cs="Arial"/>
          </w:rPr>
          <w:t>legislative definition</w:t>
        </w:r>
      </w:hyperlink>
      <w:r w:rsidRPr="004109DB">
        <w:rPr>
          <w:rFonts w:ascii="Arial" w:hAnsi="Arial" w:cs="Arial"/>
        </w:rPr>
        <w:t xml:space="preserve"> of a medical </w:t>
      </w:r>
      <w:proofErr w:type="gramStart"/>
      <w:r w:rsidRPr="004109DB">
        <w:rPr>
          <w:rFonts w:ascii="Arial" w:hAnsi="Arial" w:cs="Arial"/>
        </w:rPr>
        <w:t>device</w:t>
      </w:r>
      <w:r w:rsidR="005C4330" w:rsidRPr="004109DB">
        <w:rPr>
          <w:rFonts w:ascii="Arial" w:hAnsi="Arial" w:cs="Arial"/>
        </w:rPr>
        <w:t>;</w:t>
      </w:r>
      <w:proofErr w:type="gramEnd"/>
    </w:p>
    <w:p w14:paraId="79A7B895" w14:textId="4443B552" w:rsidR="00D5514B" w:rsidRPr="004109DB" w:rsidRDefault="001F1CCC" w:rsidP="0096415D">
      <w:pPr>
        <w:pStyle w:val="Bullet1"/>
        <w:rPr>
          <w:rFonts w:ascii="Arial" w:hAnsi="Arial" w:cs="Arial"/>
        </w:rPr>
      </w:pPr>
      <w:r w:rsidRPr="004109DB">
        <w:rPr>
          <w:rFonts w:ascii="Arial" w:hAnsi="Arial" w:cs="Arial"/>
        </w:rPr>
        <w:t xml:space="preserve">is an </w:t>
      </w:r>
      <w:hyperlink w:anchor="_Accessories" w:history="1">
        <w:r w:rsidRPr="004109DB">
          <w:rPr>
            <w:rStyle w:val="Hyperlink"/>
            <w:rFonts w:cs="Arial"/>
          </w:rPr>
          <w:t>accessory</w:t>
        </w:r>
      </w:hyperlink>
      <w:r w:rsidRPr="004109DB">
        <w:rPr>
          <w:rFonts w:ascii="Arial" w:hAnsi="Arial" w:cs="Arial"/>
        </w:rPr>
        <w:t xml:space="preserve"> to a medical </w:t>
      </w:r>
      <w:proofErr w:type="gramStart"/>
      <w:r w:rsidRPr="004109DB">
        <w:rPr>
          <w:rFonts w:ascii="Arial" w:hAnsi="Arial" w:cs="Arial"/>
        </w:rPr>
        <w:t>device</w:t>
      </w:r>
      <w:r w:rsidR="00D5514B" w:rsidRPr="004109DB">
        <w:rPr>
          <w:rFonts w:ascii="Arial" w:hAnsi="Arial" w:cs="Arial"/>
        </w:rPr>
        <w:t>;</w:t>
      </w:r>
      <w:proofErr w:type="gramEnd"/>
    </w:p>
    <w:p w14:paraId="0848753F" w14:textId="431CD0EA" w:rsidR="008F4E57" w:rsidRPr="004109DB" w:rsidRDefault="008E52D2" w:rsidP="008F4E57">
      <w:pPr>
        <w:pStyle w:val="Bullet1"/>
        <w:rPr>
          <w:rFonts w:ascii="Arial" w:hAnsi="Arial" w:cs="Arial"/>
        </w:rPr>
      </w:pPr>
      <w:r w:rsidRPr="004109DB">
        <w:rPr>
          <w:rFonts w:ascii="Arial" w:hAnsi="Arial" w:cs="Arial"/>
        </w:rPr>
        <w:t xml:space="preserve">has been </w:t>
      </w:r>
      <w:hyperlink w:anchor="_Specified_Articles_1" w:history="1">
        <w:r w:rsidRPr="004109DB">
          <w:rPr>
            <w:rStyle w:val="Hyperlink"/>
            <w:rFonts w:cs="Arial"/>
          </w:rPr>
          <w:t>specified</w:t>
        </w:r>
      </w:hyperlink>
      <w:r w:rsidRPr="004109DB">
        <w:rPr>
          <w:rFonts w:ascii="Arial" w:hAnsi="Arial" w:cs="Arial"/>
        </w:rPr>
        <w:t xml:space="preserve"> to be a medical device, or</w:t>
      </w:r>
    </w:p>
    <w:p w14:paraId="5958E260" w14:textId="3886A1E9" w:rsidR="008E52D2" w:rsidRPr="004109DB" w:rsidRDefault="008E52D2" w:rsidP="008F4E57">
      <w:pPr>
        <w:pStyle w:val="Bullet1"/>
        <w:rPr>
          <w:rFonts w:ascii="Arial" w:hAnsi="Arial" w:cs="Arial"/>
        </w:rPr>
      </w:pPr>
      <w:r w:rsidRPr="004109DB">
        <w:rPr>
          <w:rFonts w:ascii="Arial" w:hAnsi="Arial" w:cs="Arial"/>
        </w:rPr>
        <w:t xml:space="preserve">is </w:t>
      </w:r>
      <w:hyperlink w:anchor="_The_legislative_definition" w:history="1">
        <w:r w:rsidRPr="004109DB">
          <w:rPr>
            <w:rStyle w:val="Hyperlink"/>
            <w:rFonts w:cs="Arial"/>
          </w:rPr>
          <w:t>excluded</w:t>
        </w:r>
      </w:hyperlink>
      <w:r w:rsidRPr="004109DB">
        <w:rPr>
          <w:rFonts w:ascii="Arial" w:hAnsi="Arial" w:cs="Arial"/>
        </w:rPr>
        <w:t xml:space="preserve"> from therapeutic goods regulation.</w:t>
      </w:r>
    </w:p>
    <w:p w14:paraId="465A1773" w14:textId="398F8CD7" w:rsidR="00D5514B" w:rsidRPr="004109DB" w:rsidRDefault="00D5514B" w:rsidP="00D5514B">
      <w:pPr>
        <w:pStyle w:val="Heading3"/>
        <w:rPr>
          <w:rFonts w:cs="Arial"/>
        </w:rPr>
      </w:pPr>
      <w:bookmarkStart w:id="10" w:name="_The_legislative_definition_2"/>
      <w:bookmarkStart w:id="11" w:name="_Toc158124883"/>
      <w:bookmarkEnd w:id="10"/>
      <w:r w:rsidRPr="004109DB">
        <w:rPr>
          <w:rFonts w:cs="Arial"/>
        </w:rPr>
        <w:t>The legislative definition</w:t>
      </w:r>
      <w:bookmarkEnd w:id="11"/>
    </w:p>
    <w:p w14:paraId="15D71BBA" w14:textId="21F415F0" w:rsidR="00D5514B" w:rsidRPr="004109DB" w:rsidRDefault="00D5514B" w:rsidP="00D5514B">
      <w:pPr>
        <w:rPr>
          <w:rFonts w:cs="Arial"/>
          <w:szCs w:val="22"/>
        </w:rPr>
      </w:pPr>
      <w:r w:rsidRPr="004109DB">
        <w:rPr>
          <w:rFonts w:cs="Arial"/>
          <w:szCs w:val="22"/>
        </w:rPr>
        <w:t>The first step is to determine whether your product meets the legislative definition of a medical device under section 41BD of the Act.</w:t>
      </w:r>
    </w:p>
    <w:p w14:paraId="06C06E49" w14:textId="77777777" w:rsidR="00647A6D" w:rsidRPr="004109DB" w:rsidRDefault="00647A6D" w:rsidP="00647A6D">
      <w:pPr>
        <w:rPr>
          <w:rFonts w:cs="Arial"/>
        </w:rPr>
      </w:pPr>
      <w:r w:rsidRPr="004109DB">
        <w:rPr>
          <w:rFonts w:cs="Arial"/>
          <w:color w:val="000000"/>
          <w:szCs w:val="22"/>
        </w:rPr>
        <w:t xml:space="preserve">In short, a medical device is an instrument, apparatus, appliance, </w:t>
      </w:r>
      <w:proofErr w:type="gramStart"/>
      <w:r w:rsidRPr="004109DB">
        <w:rPr>
          <w:rFonts w:cs="Arial"/>
          <w:color w:val="000000"/>
          <w:szCs w:val="22"/>
        </w:rPr>
        <w:t>material</w:t>
      </w:r>
      <w:proofErr w:type="gramEnd"/>
      <w:r w:rsidRPr="004109DB">
        <w:rPr>
          <w:rFonts w:cs="Arial"/>
          <w:color w:val="000000"/>
          <w:szCs w:val="22"/>
        </w:rPr>
        <w:t xml:space="preserve"> or other article </w:t>
      </w:r>
      <w:r w:rsidRPr="004109DB">
        <w:rPr>
          <w:rFonts w:cs="Arial"/>
          <w:b/>
          <w:bCs/>
          <w:color w:val="000000"/>
          <w:szCs w:val="22"/>
        </w:rPr>
        <w:t>intended to be used on a human being</w:t>
      </w:r>
      <w:r w:rsidRPr="004109DB">
        <w:rPr>
          <w:rFonts w:cs="Arial"/>
          <w:color w:val="000000"/>
          <w:szCs w:val="22"/>
        </w:rPr>
        <w:t xml:space="preserve"> for: </w:t>
      </w:r>
    </w:p>
    <w:p w14:paraId="1F539FB1" w14:textId="77777777" w:rsidR="00647A6D" w:rsidRPr="004109DB" w:rsidRDefault="00647A6D" w:rsidP="0096415D">
      <w:pPr>
        <w:pStyle w:val="Bullet1"/>
        <w:rPr>
          <w:rFonts w:ascii="Arial" w:hAnsi="Arial" w:cs="Arial"/>
          <w:szCs w:val="22"/>
        </w:rPr>
      </w:pPr>
      <w:r w:rsidRPr="004109DB">
        <w:rPr>
          <w:rFonts w:ascii="Arial" w:hAnsi="Arial" w:cs="Arial"/>
        </w:rPr>
        <w:t xml:space="preserve">diagnosis, prevention, monitoring, </w:t>
      </w:r>
      <w:proofErr w:type="gramStart"/>
      <w:r w:rsidRPr="004109DB">
        <w:rPr>
          <w:rFonts w:ascii="Arial" w:hAnsi="Arial" w:cs="Arial"/>
        </w:rPr>
        <w:t>treatment</w:t>
      </w:r>
      <w:proofErr w:type="gramEnd"/>
      <w:r w:rsidRPr="004109DB">
        <w:rPr>
          <w:rFonts w:ascii="Arial" w:hAnsi="Arial" w:cs="Arial"/>
        </w:rPr>
        <w:t xml:space="preserve"> or alleviation of disease</w:t>
      </w:r>
    </w:p>
    <w:p w14:paraId="6622137A" w14:textId="77777777" w:rsidR="00647A6D" w:rsidRPr="004109DB" w:rsidRDefault="00647A6D" w:rsidP="0096415D">
      <w:pPr>
        <w:pStyle w:val="Bullet1"/>
        <w:rPr>
          <w:rFonts w:ascii="Arial" w:hAnsi="Arial" w:cs="Arial"/>
          <w:szCs w:val="22"/>
        </w:rPr>
      </w:pPr>
      <w:r w:rsidRPr="004109DB">
        <w:rPr>
          <w:rFonts w:ascii="Arial" w:hAnsi="Arial" w:cs="Arial"/>
        </w:rPr>
        <w:t xml:space="preserve">diagnosis, monitoring, treatment, alleviation of or compensation for an injury or disability </w:t>
      </w:r>
    </w:p>
    <w:p w14:paraId="445228C7" w14:textId="77777777" w:rsidR="00647A6D" w:rsidRPr="004109DB" w:rsidRDefault="00647A6D" w:rsidP="0096415D">
      <w:pPr>
        <w:pStyle w:val="Bullet1"/>
        <w:rPr>
          <w:rFonts w:ascii="Arial" w:hAnsi="Arial" w:cs="Arial"/>
          <w:szCs w:val="22"/>
        </w:rPr>
      </w:pPr>
      <w:r w:rsidRPr="004109DB">
        <w:rPr>
          <w:rFonts w:ascii="Arial" w:hAnsi="Arial" w:cs="Arial"/>
        </w:rPr>
        <w:t xml:space="preserve">investigation, replacement, or modification of the anatomy or of a physiological process </w:t>
      </w:r>
    </w:p>
    <w:p w14:paraId="1EF344FE" w14:textId="77777777" w:rsidR="00647A6D" w:rsidRPr="004109DB" w:rsidRDefault="00647A6D" w:rsidP="0096415D">
      <w:pPr>
        <w:pStyle w:val="Bullet1"/>
        <w:rPr>
          <w:rFonts w:ascii="Arial" w:hAnsi="Arial" w:cs="Arial"/>
          <w:szCs w:val="22"/>
        </w:rPr>
      </w:pPr>
      <w:r w:rsidRPr="004109DB">
        <w:rPr>
          <w:rFonts w:ascii="Arial" w:hAnsi="Arial" w:cs="Arial"/>
        </w:rPr>
        <w:t xml:space="preserve">control of conception </w:t>
      </w:r>
    </w:p>
    <w:p w14:paraId="75AA90EC" w14:textId="06C2DB1D" w:rsidR="00647A6D" w:rsidRPr="004109DB" w:rsidRDefault="00647A6D" w:rsidP="0096415D">
      <w:pPr>
        <w:pStyle w:val="Bullet1"/>
        <w:rPr>
          <w:rFonts w:ascii="Arial" w:hAnsi="Arial" w:cs="Arial"/>
        </w:rPr>
      </w:pPr>
      <w:r w:rsidRPr="004109DB">
        <w:rPr>
          <w:rFonts w:ascii="Arial" w:hAnsi="Arial" w:cs="Arial"/>
          <w:i/>
          <w:iCs/>
        </w:rPr>
        <w:t>in vitro</w:t>
      </w:r>
      <w:r w:rsidRPr="004109DB">
        <w:rPr>
          <w:rFonts w:ascii="Arial" w:hAnsi="Arial" w:cs="Arial"/>
        </w:rPr>
        <w:t xml:space="preserve"> examination of a human specimen for a medical purpose.</w:t>
      </w:r>
    </w:p>
    <w:p w14:paraId="7C5C9278" w14:textId="77777777" w:rsidR="0011719C" w:rsidRPr="004109DB" w:rsidRDefault="0011719C" w:rsidP="00970A81">
      <w:pPr>
        <w:pStyle w:val="Bullet1"/>
        <w:numPr>
          <w:ilvl w:val="0"/>
          <w:numId w:val="0"/>
        </w:numPr>
        <w:rPr>
          <w:rFonts w:ascii="Arial" w:hAnsi="Arial" w:cs="Arial"/>
        </w:rPr>
      </w:pPr>
    </w:p>
    <w:p w14:paraId="2B86A6F8" w14:textId="0E9F2E40" w:rsidR="00647A6D" w:rsidRPr="004109DB" w:rsidRDefault="00647A6D" w:rsidP="00647A6D">
      <w:pPr>
        <w:rPr>
          <w:rFonts w:cs="Arial"/>
          <w:color w:val="000000"/>
        </w:rPr>
      </w:pPr>
      <w:r w:rsidRPr="004109DB">
        <w:rPr>
          <w:rFonts w:cs="Arial"/>
          <w:color w:val="000000"/>
        </w:rPr>
        <w:t xml:space="preserve">To determine whether a product meets the legislative definition of a medical device, you need to consider the </w:t>
      </w:r>
      <w:r w:rsidRPr="004109DB">
        <w:rPr>
          <w:rFonts w:cs="Arial"/>
          <w:b/>
          <w:bCs/>
          <w:color w:val="000000"/>
        </w:rPr>
        <w:t xml:space="preserve">intended purpose </w:t>
      </w:r>
      <w:r w:rsidRPr="004109DB">
        <w:rPr>
          <w:rFonts w:cs="Arial"/>
          <w:color w:val="000000"/>
        </w:rPr>
        <w:t>of the device</w:t>
      </w:r>
      <w:r w:rsidRPr="004109DB">
        <w:rPr>
          <w:rFonts w:cs="Arial"/>
          <w:b/>
          <w:bCs/>
          <w:color w:val="000000"/>
        </w:rPr>
        <w:t xml:space="preserve">, as determined by the </w:t>
      </w:r>
      <w:hyperlink w:anchor="_The_legislative_definition_1" w:history="1">
        <w:r w:rsidRPr="004109DB">
          <w:rPr>
            <w:rStyle w:val="Hyperlink"/>
            <w:rFonts w:cs="Arial"/>
            <w:b/>
            <w:bCs/>
          </w:rPr>
          <w:t>manufacturer</w:t>
        </w:r>
      </w:hyperlink>
      <w:r w:rsidRPr="004109DB">
        <w:rPr>
          <w:rFonts w:cs="Arial"/>
          <w:color w:val="000000"/>
        </w:rPr>
        <w:t>.</w:t>
      </w:r>
    </w:p>
    <w:p w14:paraId="577E9638" w14:textId="23F1A7A0" w:rsidR="00647A6D" w:rsidRPr="004109DB" w:rsidRDefault="00647A6D" w:rsidP="00647A6D">
      <w:pPr>
        <w:rPr>
          <w:rFonts w:cs="Arial"/>
        </w:rPr>
      </w:pPr>
      <w:r w:rsidRPr="004109DB">
        <w:rPr>
          <w:rFonts w:cs="Arial"/>
        </w:rPr>
        <w:t>The intended purpose of a product can be ascertained by looking at the manufacturer’s instructions for use, advertising material, technical documentation and any other information provided with, or about, the</w:t>
      </w:r>
      <w:r w:rsidR="00DF1A50" w:rsidRPr="004109DB">
        <w:rPr>
          <w:rFonts w:cs="Arial"/>
        </w:rPr>
        <w:t xml:space="preserve"> medical</w:t>
      </w:r>
      <w:r w:rsidRPr="004109DB">
        <w:rPr>
          <w:rFonts w:cs="Arial"/>
        </w:rPr>
        <w:t xml:space="preserve"> device such as product labels. The intended purpose is not limited to what the </w:t>
      </w:r>
      <w:r w:rsidR="00DF1A50" w:rsidRPr="004109DB">
        <w:rPr>
          <w:rFonts w:cs="Arial"/>
        </w:rPr>
        <w:t xml:space="preserve">medical </w:t>
      </w:r>
      <w:r w:rsidRPr="004109DB">
        <w:rPr>
          <w:rFonts w:cs="Arial"/>
        </w:rPr>
        <w:t xml:space="preserve">device does, </w:t>
      </w:r>
      <w:r w:rsidR="006D140F" w:rsidRPr="004109DB">
        <w:rPr>
          <w:rFonts w:cs="Arial"/>
        </w:rPr>
        <w:t>it also</w:t>
      </w:r>
      <w:r w:rsidRPr="004109DB">
        <w:rPr>
          <w:rFonts w:cs="Arial"/>
        </w:rPr>
        <w:t xml:space="preserve"> includes who the </w:t>
      </w:r>
      <w:r w:rsidR="00DF1A50" w:rsidRPr="004109DB">
        <w:rPr>
          <w:rFonts w:cs="Arial"/>
        </w:rPr>
        <w:t xml:space="preserve">medical </w:t>
      </w:r>
      <w:r w:rsidRPr="004109DB">
        <w:rPr>
          <w:rFonts w:cs="Arial"/>
        </w:rPr>
        <w:t>device is for and under what circumstances it should be used.</w:t>
      </w:r>
    </w:p>
    <w:tbl>
      <w:tblPr>
        <w:tblStyle w:val="TableGrid"/>
        <w:tblW w:w="9199" w:type="dxa"/>
        <w:tblLook w:val="04A0" w:firstRow="1" w:lastRow="0" w:firstColumn="1" w:lastColumn="0" w:noHBand="0" w:noVBand="1"/>
      </w:tblPr>
      <w:tblGrid>
        <w:gridCol w:w="9199"/>
      </w:tblGrid>
      <w:tr w:rsidR="00647A6D" w:rsidRPr="004109DB" w14:paraId="346FF5D6" w14:textId="77777777" w:rsidTr="00D41C59">
        <w:trPr>
          <w:trHeight w:val="2258"/>
        </w:trPr>
        <w:tc>
          <w:tcPr>
            <w:tcW w:w="9199" w:type="dxa"/>
            <w:shd w:val="clear" w:color="auto" w:fill="D2EDFF" w:themeFill="text1" w:themeFillTint="1A"/>
          </w:tcPr>
          <w:p w14:paraId="2E55D237" w14:textId="77777777" w:rsidR="00647A6D" w:rsidRPr="00F64ECE" w:rsidRDefault="00647A6D" w:rsidP="00981C23">
            <w:pPr>
              <w:spacing w:before="120"/>
              <w:rPr>
                <w:rFonts w:ascii="Arial" w:eastAsia="Times New Roman" w:hAnsi="Arial" w:cs="Arial"/>
                <w:b/>
                <w:color w:val="000000"/>
                <w:sz w:val="20"/>
                <w:szCs w:val="20"/>
              </w:rPr>
            </w:pPr>
            <w:bookmarkStart w:id="12" w:name="_Hlk123650272"/>
            <w:r w:rsidRPr="00F64ECE">
              <w:rPr>
                <w:rFonts w:cs="Arial"/>
                <w:noProof/>
              </w:rPr>
              <w:drawing>
                <wp:anchor distT="0" distB="0" distL="114300" distR="114300" simplePos="0" relativeHeight="251654144" behindDoc="0" locked="0" layoutInCell="1" allowOverlap="1" wp14:anchorId="4636DC66" wp14:editId="2CB873B8">
                  <wp:simplePos x="0" y="0"/>
                  <wp:positionH relativeFrom="column">
                    <wp:posOffset>4329298</wp:posOffset>
                  </wp:positionH>
                  <wp:positionV relativeFrom="paragraph">
                    <wp:posOffset>53975</wp:posOffset>
                  </wp:positionV>
                  <wp:extent cx="1366073" cy="1080000"/>
                  <wp:effectExtent l="0" t="0" r="5715" b="6350"/>
                  <wp:wrapSquare wrapText="bothSides"/>
                  <wp:docPr id="1858242415" name="Picture 185824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6073"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ECE">
              <w:rPr>
                <w:rFonts w:ascii="Arial" w:hAnsi="Arial" w:cs="Arial"/>
                <w:sz w:val="20"/>
                <w:szCs w:val="20"/>
              </w:rPr>
              <w:t xml:space="preserve">Easy </w:t>
            </w:r>
            <w:proofErr w:type="spellStart"/>
            <w:r w:rsidRPr="00F64ECE">
              <w:rPr>
                <w:rFonts w:ascii="Arial" w:hAnsi="Arial" w:cs="Arial"/>
                <w:sz w:val="20"/>
                <w:szCs w:val="20"/>
              </w:rPr>
              <w:t>Peasy</w:t>
            </w:r>
            <w:proofErr w:type="spellEnd"/>
            <w:r w:rsidRPr="00F64ECE">
              <w:rPr>
                <w:rFonts w:ascii="Arial" w:hAnsi="Arial" w:cs="Arial"/>
                <w:sz w:val="20"/>
                <w:szCs w:val="20"/>
              </w:rPr>
              <w:t xml:space="preserve"> </w:t>
            </w:r>
            <w:proofErr w:type="spellStart"/>
            <w:r w:rsidRPr="00F64ECE">
              <w:rPr>
                <w:rFonts w:ascii="Arial" w:hAnsi="Arial" w:cs="Arial"/>
                <w:sz w:val="20"/>
                <w:szCs w:val="20"/>
              </w:rPr>
              <w:t>Feeties</w:t>
            </w:r>
            <w:proofErr w:type="spellEnd"/>
            <w:r w:rsidRPr="00F64ECE">
              <w:rPr>
                <w:rFonts w:ascii="Arial" w:hAnsi="Arial" w:cs="Arial"/>
                <w:sz w:val="20"/>
                <w:szCs w:val="20"/>
              </w:rPr>
              <w:t xml:space="preserve"> manufacture a range of products including insoles for supply both directly to the consumer and to health practitioners including podiatrists.</w:t>
            </w:r>
          </w:p>
          <w:p w14:paraId="2D6E42BA" w14:textId="512DA883" w:rsidR="00647A6D" w:rsidRPr="00F64ECE" w:rsidRDefault="00647A6D" w:rsidP="009D50E6">
            <w:pPr>
              <w:spacing w:before="240" w:after="240"/>
              <w:rPr>
                <w:rFonts w:ascii="Arial" w:eastAsia="Times New Roman" w:hAnsi="Arial" w:cs="Arial"/>
                <w:b/>
                <w:color w:val="000000"/>
                <w:sz w:val="20"/>
                <w:szCs w:val="20"/>
              </w:rPr>
            </w:pPr>
            <w:r w:rsidRPr="00F64ECE">
              <w:rPr>
                <w:rFonts w:eastAsia="Times New Roman" w:cs="Arial"/>
                <w:b/>
                <w:noProof/>
                <w:color w:val="000000"/>
              </w:rPr>
              <w:drawing>
                <wp:anchor distT="0" distB="0" distL="114300" distR="114300" simplePos="0" relativeHeight="251656192" behindDoc="0" locked="0" layoutInCell="1" allowOverlap="1" wp14:anchorId="645FF67A" wp14:editId="3CF168E1">
                  <wp:simplePos x="0" y="0"/>
                  <wp:positionH relativeFrom="column">
                    <wp:posOffset>4445</wp:posOffset>
                  </wp:positionH>
                  <wp:positionV relativeFrom="paragraph">
                    <wp:posOffset>159385</wp:posOffset>
                  </wp:positionV>
                  <wp:extent cx="590550" cy="666750"/>
                  <wp:effectExtent l="0" t="0" r="0" b="0"/>
                  <wp:wrapSquare wrapText="bothSides"/>
                  <wp:docPr id="54" name="Graphic 54"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Badge Tic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0550" cy="666750"/>
                          </a:xfrm>
                          <a:prstGeom prst="rect">
                            <a:avLst/>
                          </a:prstGeom>
                        </pic:spPr>
                      </pic:pic>
                    </a:graphicData>
                  </a:graphic>
                  <wp14:sizeRelH relativeFrom="margin">
                    <wp14:pctWidth>0</wp14:pctWidth>
                  </wp14:sizeRelH>
                  <wp14:sizeRelV relativeFrom="margin">
                    <wp14:pctHeight>0</wp14:pctHeight>
                  </wp14:sizeRelV>
                </wp:anchor>
              </w:drawing>
            </w:r>
            <w:r w:rsidRPr="00F64ECE">
              <w:rPr>
                <w:rFonts w:ascii="Arial" w:eastAsia="Times New Roman" w:hAnsi="Arial" w:cs="Arial"/>
                <w:b/>
                <w:color w:val="000000"/>
                <w:sz w:val="20"/>
                <w:szCs w:val="20"/>
              </w:rPr>
              <w:t>Yes, regulated as a medical device</w:t>
            </w:r>
          </w:p>
          <w:p w14:paraId="7A029CA1" w14:textId="646B6678" w:rsidR="00647A6D" w:rsidRPr="00F64ECE" w:rsidRDefault="00647A6D" w:rsidP="00981C23">
            <w:pPr>
              <w:spacing w:before="240" w:after="240"/>
              <w:rPr>
                <w:rFonts w:ascii="Arial" w:eastAsia="Times New Roman" w:hAnsi="Arial" w:cs="Arial"/>
                <w:bCs/>
                <w:color w:val="000000"/>
                <w:sz w:val="20"/>
                <w:szCs w:val="20"/>
              </w:rPr>
            </w:pPr>
            <w:r w:rsidRPr="00F64ECE">
              <w:rPr>
                <w:rFonts w:ascii="Arial" w:eastAsia="Times New Roman" w:hAnsi="Arial" w:cs="Arial"/>
                <w:bCs/>
                <w:color w:val="000000"/>
                <w:sz w:val="20"/>
                <w:szCs w:val="20"/>
              </w:rPr>
              <w:t xml:space="preserve">One of the insoles sold by Easy </w:t>
            </w:r>
            <w:proofErr w:type="spellStart"/>
            <w:r w:rsidRPr="00F64ECE">
              <w:rPr>
                <w:rFonts w:ascii="Arial" w:eastAsia="Times New Roman" w:hAnsi="Arial" w:cs="Arial"/>
                <w:bCs/>
                <w:color w:val="000000"/>
                <w:sz w:val="20"/>
                <w:szCs w:val="20"/>
              </w:rPr>
              <w:t>Peasy</w:t>
            </w:r>
            <w:proofErr w:type="spellEnd"/>
            <w:r w:rsidRPr="00F64ECE">
              <w:rPr>
                <w:rFonts w:ascii="Arial" w:eastAsia="Times New Roman" w:hAnsi="Arial" w:cs="Arial"/>
                <w:bCs/>
                <w:color w:val="000000"/>
                <w:sz w:val="20"/>
                <w:szCs w:val="20"/>
              </w:rPr>
              <w:t xml:space="preserve"> </w:t>
            </w:r>
            <w:proofErr w:type="spellStart"/>
            <w:r w:rsidRPr="00F64ECE">
              <w:rPr>
                <w:rFonts w:ascii="Arial" w:eastAsia="Times New Roman" w:hAnsi="Arial" w:cs="Arial"/>
                <w:bCs/>
                <w:color w:val="000000"/>
                <w:sz w:val="20"/>
                <w:szCs w:val="20"/>
              </w:rPr>
              <w:t>Feeties</w:t>
            </w:r>
            <w:proofErr w:type="spellEnd"/>
            <w:r w:rsidRPr="00F64ECE">
              <w:rPr>
                <w:rFonts w:ascii="Arial" w:eastAsia="Times New Roman" w:hAnsi="Arial" w:cs="Arial"/>
                <w:bCs/>
                <w:color w:val="000000"/>
                <w:sz w:val="20"/>
                <w:szCs w:val="20"/>
              </w:rPr>
              <w:t xml:space="preserve"> is identified </w:t>
            </w:r>
            <w:r w:rsidR="00C41B07" w:rsidRPr="00F64ECE">
              <w:rPr>
                <w:rFonts w:ascii="Arial" w:eastAsia="Times New Roman" w:hAnsi="Arial" w:cs="Arial"/>
                <w:bCs/>
                <w:color w:val="000000"/>
                <w:sz w:val="20"/>
                <w:szCs w:val="20"/>
              </w:rPr>
              <w:t xml:space="preserve">on the package </w:t>
            </w:r>
            <w:r w:rsidRPr="00F64ECE">
              <w:rPr>
                <w:rFonts w:ascii="Arial" w:eastAsia="Times New Roman" w:hAnsi="Arial" w:cs="Arial"/>
                <w:bCs/>
                <w:color w:val="000000"/>
                <w:sz w:val="20"/>
                <w:szCs w:val="20"/>
              </w:rPr>
              <w:t>as a “medical grade insole”. The label contains a claim that the product will “soothe the painful symptoms of arthritis”.</w:t>
            </w:r>
          </w:p>
          <w:p w14:paraId="513FBC21" w14:textId="7716B592" w:rsidR="00647A6D" w:rsidRPr="00F64ECE" w:rsidRDefault="00647A6D" w:rsidP="00981C23">
            <w:pPr>
              <w:spacing w:before="240" w:after="240"/>
              <w:rPr>
                <w:rFonts w:ascii="Arial" w:eastAsia="Times New Roman" w:hAnsi="Arial" w:cs="Arial"/>
                <w:bCs/>
                <w:color w:val="000000"/>
                <w:sz w:val="20"/>
                <w:szCs w:val="20"/>
              </w:rPr>
            </w:pPr>
            <w:r w:rsidRPr="00F64ECE">
              <w:rPr>
                <w:rFonts w:ascii="Arial" w:eastAsia="Times New Roman" w:hAnsi="Arial" w:cs="Arial"/>
                <w:bCs/>
                <w:color w:val="000000"/>
                <w:sz w:val="20"/>
                <w:szCs w:val="20"/>
              </w:rPr>
              <w:t xml:space="preserve">This product will meet the definition of a medical device and </w:t>
            </w:r>
            <w:r w:rsidR="00D70279" w:rsidRPr="00F64ECE">
              <w:rPr>
                <w:rFonts w:ascii="Arial" w:eastAsia="Times New Roman" w:hAnsi="Arial" w:cs="Arial"/>
                <w:bCs/>
                <w:color w:val="000000"/>
                <w:sz w:val="20"/>
                <w:szCs w:val="20"/>
              </w:rPr>
              <w:t xml:space="preserve">must </w:t>
            </w:r>
            <w:r w:rsidRPr="00F64ECE">
              <w:rPr>
                <w:rFonts w:ascii="Arial" w:eastAsia="Times New Roman" w:hAnsi="Arial" w:cs="Arial"/>
                <w:bCs/>
                <w:color w:val="000000"/>
                <w:sz w:val="20"/>
                <w:szCs w:val="20"/>
              </w:rPr>
              <w:t>be included in the ARTG before it can be supplied because:</w:t>
            </w:r>
          </w:p>
          <w:p w14:paraId="152130B5" w14:textId="77777777" w:rsidR="00647A6D" w:rsidRPr="00F64ECE" w:rsidRDefault="00647A6D" w:rsidP="0096415D">
            <w:pPr>
              <w:pStyle w:val="Bullet1"/>
              <w:rPr>
                <w:rFonts w:ascii="Arial" w:hAnsi="Arial" w:cs="Arial"/>
                <w:sz w:val="20"/>
                <w:szCs w:val="20"/>
              </w:rPr>
            </w:pPr>
            <w:r w:rsidRPr="00F64ECE">
              <w:rPr>
                <w:rFonts w:ascii="Arial" w:hAnsi="Arial" w:cs="Arial"/>
                <w:sz w:val="20"/>
                <w:szCs w:val="20"/>
              </w:rPr>
              <w:t>the use of the term “medical grade” implies the product is for a therapeutic purpose</w:t>
            </w:r>
          </w:p>
          <w:p w14:paraId="355646C1" w14:textId="77777777" w:rsidR="00647A6D" w:rsidRPr="00F64ECE" w:rsidRDefault="00647A6D" w:rsidP="0096415D">
            <w:pPr>
              <w:pStyle w:val="Bullet1"/>
              <w:rPr>
                <w:rFonts w:ascii="Arial" w:hAnsi="Arial" w:cs="Arial"/>
                <w:sz w:val="20"/>
                <w:szCs w:val="20"/>
              </w:rPr>
            </w:pPr>
            <w:r w:rsidRPr="00F64ECE">
              <w:rPr>
                <w:rFonts w:ascii="Arial" w:hAnsi="Arial" w:cs="Arial"/>
                <w:sz w:val="20"/>
                <w:szCs w:val="20"/>
              </w:rPr>
              <w:t>arthritis is a medical condition</w:t>
            </w:r>
          </w:p>
          <w:p w14:paraId="49E51A07" w14:textId="77777777" w:rsidR="00647A6D" w:rsidRPr="00F64ECE" w:rsidRDefault="00647A6D" w:rsidP="0096415D">
            <w:pPr>
              <w:pStyle w:val="Bullet1"/>
              <w:rPr>
                <w:rFonts w:ascii="Arial" w:hAnsi="Arial" w:cs="Arial"/>
                <w:sz w:val="20"/>
                <w:szCs w:val="20"/>
              </w:rPr>
            </w:pPr>
            <w:r w:rsidRPr="00F64ECE">
              <w:rPr>
                <w:rFonts w:ascii="Arial" w:hAnsi="Arial" w:cs="Arial"/>
                <w:sz w:val="20"/>
                <w:szCs w:val="20"/>
              </w:rPr>
              <w:t>the information on the label includes a claim that the product is for the treatment of symptoms associated with a medical condition</w:t>
            </w:r>
          </w:p>
          <w:p w14:paraId="7524560E" w14:textId="6101E833" w:rsidR="00647A6D" w:rsidRPr="00F64ECE" w:rsidRDefault="0011719C" w:rsidP="009D50E6">
            <w:pPr>
              <w:spacing w:before="240" w:after="240"/>
              <w:rPr>
                <w:rFonts w:ascii="Arial" w:eastAsia="Times New Roman" w:hAnsi="Arial" w:cs="Arial"/>
                <w:b/>
                <w:color w:val="000000"/>
                <w:sz w:val="20"/>
                <w:szCs w:val="20"/>
              </w:rPr>
            </w:pPr>
            <w:r w:rsidRPr="00F64ECE">
              <w:rPr>
                <w:rFonts w:eastAsia="Times New Roman" w:cs="Arial"/>
                <w:b/>
                <w:noProof/>
                <w:color w:val="000000"/>
              </w:rPr>
              <w:lastRenderedPageBreak/>
              <w:drawing>
                <wp:anchor distT="0" distB="0" distL="114300" distR="114300" simplePos="0" relativeHeight="251660288" behindDoc="0" locked="0" layoutInCell="1" allowOverlap="1" wp14:anchorId="49C5AFA4" wp14:editId="6133A89A">
                  <wp:simplePos x="0" y="0"/>
                  <wp:positionH relativeFrom="column">
                    <wp:posOffset>-1905</wp:posOffset>
                  </wp:positionH>
                  <wp:positionV relativeFrom="paragraph">
                    <wp:posOffset>273050</wp:posOffset>
                  </wp:positionV>
                  <wp:extent cx="603250" cy="701040"/>
                  <wp:effectExtent l="0" t="0" r="0" b="3810"/>
                  <wp:wrapSquare wrapText="bothSides"/>
                  <wp:docPr id="55" name="Graphic 55" descr="Shield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Shield Cros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3250" cy="701040"/>
                          </a:xfrm>
                          <a:prstGeom prst="rect">
                            <a:avLst/>
                          </a:prstGeom>
                        </pic:spPr>
                      </pic:pic>
                    </a:graphicData>
                  </a:graphic>
                  <wp14:sizeRelH relativeFrom="margin">
                    <wp14:pctWidth>0</wp14:pctWidth>
                  </wp14:sizeRelH>
                  <wp14:sizeRelV relativeFrom="margin">
                    <wp14:pctHeight>0</wp14:pctHeight>
                  </wp14:sizeRelV>
                </wp:anchor>
              </w:drawing>
            </w:r>
            <w:r w:rsidR="00647A6D" w:rsidRPr="00F64ECE">
              <w:rPr>
                <w:rFonts w:ascii="Arial" w:eastAsia="Times New Roman" w:hAnsi="Arial" w:cs="Arial"/>
                <w:b/>
                <w:color w:val="000000"/>
                <w:sz w:val="20"/>
                <w:szCs w:val="20"/>
              </w:rPr>
              <w:t>No, not regulated as a medical device</w:t>
            </w:r>
          </w:p>
          <w:p w14:paraId="0E065D49" w14:textId="3F41F933" w:rsidR="00647A6D" w:rsidRPr="00F64ECE" w:rsidRDefault="00BB3657" w:rsidP="00981C23">
            <w:pPr>
              <w:rPr>
                <w:rFonts w:ascii="Arial" w:hAnsi="Arial" w:cs="Arial"/>
                <w:sz w:val="20"/>
                <w:szCs w:val="20"/>
              </w:rPr>
            </w:pPr>
            <w:r w:rsidRPr="00F64ECE">
              <w:rPr>
                <w:rFonts w:ascii="Arial" w:hAnsi="Arial" w:cs="Arial"/>
                <w:sz w:val="20"/>
                <w:szCs w:val="20"/>
              </w:rPr>
              <w:t xml:space="preserve">Easy </w:t>
            </w:r>
            <w:proofErr w:type="spellStart"/>
            <w:r w:rsidRPr="00F64ECE">
              <w:rPr>
                <w:rFonts w:ascii="Arial" w:hAnsi="Arial" w:cs="Arial"/>
                <w:sz w:val="20"/>
                <w:szCs w:val="20"/>
              </w:rPr>
              <w:t>Peasy</w:t>
            </w:r>
            <w:proofErr w:type="spellEnd"/>
            <w:r w:rsidRPr="00F64ECE">
              <w:rPr>
                <w:rFonts w:ascii="Arial" w:hAnsi="Arial" w:cs="Arial"/>
                <w:sz w:val="20"/>
                <w:szCs w:val="20"/>
              </w:rPr>
              <w:t xml:space="preserve"> </w:t>
            </w:r>
            <w:proofErr w:type="spellStart"/>
            <w:r w:rsidRPr="00F64ECE">
              <w:rPr>
                <w:rFonts w:ascii="Arial" w:hAnsi="Arial" w:cs="Arial"/>
                <w:sz w:val="20"/>
                <w:szCs w:val="20"/>
              </w:rPr>
              <w:t>Feeties</w:t>
            </w:r>
            <w:proofErr w:type="spellEnd"/>
            <w:r w:rsidRPr="00F64ECE">
              <w:rPr>
                <w:rFonts w:ascii="Arial" w:hAnsi="Arial" w:cs="Arial"/>
                <w:sz w:val="20"/>
                <w:szCs w:val="20"/>
              </w:rPr>
              <w:t xml:space="preserve"> also manufacture an insole </w:t>
            </w:r>
            <w:r w:rsidR="0006333D" w:rsidRPr="00F64ECE">
              <w:rPr>
                <w:rFonts w:ascii="Arial" w:hAnsi="Arial" w:cs="Arial"/>
                <w:sz w:val="20"/>
                <w:szCs w:val="20"/>
              </w:rPr>
              <w:t xml:space="preserve">called </w:t>
            </w:r>
            <w:r w:rsidRPr="00F64ECE">
              <w:rPr>
                <w:rFonts w:ascii="Arial" w:hAnsi="Arial" w:cs="Arial"/>
                <w:sz w:val="20"/>
                <w:szCs w:val="20"/>
              </w:rPr>
              <w:t>“</w:t>
            </w:r>
            <w:r w:rsidR="00647A6D" w:rsidRPr="00F64ECE">
              <w:rPr>
                <w:rFonts w:ascii="Arial" w:hAnsi="Arial" w:cs="Arial"/>
                <w:sz w:val="20"/>
                <w:szCs w:val="20"/>
              </w:rPr>
              <w:t xml:space="preserve">Disco </w:t>
            </w:r>
            <w:proofErr w:type="spellStart"/>
            <w:r w:rsidR="00647A6D" w:rsidRPr="00F64ECE">
              <w:rPr>
                <w:rFonts w:ascii="Arial" w:hAnsi="Arial" w:cs="Arial"/>
                <w:sz w:val="20"/>
                <w:szCs w:val="20"/>
              </w:rPr>
              <w:t>Feeties</w:t>
            </w:r>
            <w:proofErr w:type="spellEnd"/>
            <w:r w:rsidRPr="00F64ECE">
              <w:rPr>
                <w:rFonts w:ascii="Arial" w:hAnsi="Arial" w:cs="Arial"/>
                <w:sz w:val="20"/>
                <w:szCs w:val="20"/>
              </w:rPr>
              <w:t>”</w:t>
            </w:r>
            <w:r w:rsidR="00647A6D" w:rsidRPr="00F64ECE">
              <w:rPr>
                <w:rFonts w:ascii="Arial" w:hAnsi="Arial" w:cs="Arial"/>
                <w:sz w:val="20"/>
                <w:szCs w:val="20"/>
              </w:rPr>
              <w:t xml:space="preserve"> </w:t>
            </w:r>
            <w:r w:rsidR="0006333D" w:rsidRPr="00F64ECE">
              <w:rPr>
                <w:rFonts w:ascii="Arial" w:hAnsi="Arial" w:cs="Arial"/>
                <w:sz w:val="20"/>
                <w:szCs w:val="20"/>
              </w:rPr>
              <w:t xml:space="preserve">that </w:t>
            </w:r>
            <w:r w:rsidR="00647A6D" w:rsidRPr="00F64ECE">
              <w:rPr>
                <w:rFonts w:ascii="Arial" w:hAnsi="Arial" w:cs="Arial"/>
                <w:sz w:val="20"/>
                <w:szCs w:val="20"/>
              </w:rPr>
              <w:t>is marketed as a cushioned insole to “keep you on your feet for longer”. The label</w:t>
            </w:r>
            <w:r w:rsidR="0006333D" w:rsidRPr="00F64ECE">
              <w:rPr>
                <w:rFonts w:ascii="Arial" w:hAnsi="Arial" w:cs="Arial"/>
                <w:sz w:val="20"/>
                <w:szCs w:val="20"/>
              </w:rPr>
              <w:t xml:space="preserve"> on the package </w:t>
            </w:r>
            <w:r w:rsidR="00647A6D" w:rsidRPr="00F64ECE">
              <w:rPr>
                <w:rFonts w:ascii="Arial" w:hAnsi="Arial" w:cs="Arial"/>
                <w:sz w:val="20"/>
                <w:szCs w:val="20"/>
              </w:rPr>
              <w:t>shows a graphic of people dancing at a disco and states that the product is “designed to provide extra cushioning for comfort”.</w:t>
            </w:r>
          </w:p>
          <w:p w14:paraId="25357949" w14:textId="77777777" w:rsidR="00647A6D" w:rsidRPr="00F64ECE" w:rsidRDefault="00647A6D" w:rsidP="00981C23">
            <w:pPr>
              <w:spacing w:before="240"/>
              <w:rPr>
                <w:rFonts w:ascii="Arial" w:eastAsia="Times New Roman" w:hAnsi="Arial" w:cs="Arial"/>
                <w:b/>
                <w:color w:val="000000"/>
                <w:sz w:val="20"/>
                <w:szCs w:val="20"/>
              </w:rPr>
            </w:pPr>
            <w:r w:rsidRPr="00F64ECE">
              <w:rPr>
                <w:rFonts w:ascii="Arial" w:eastAsia="Times New Roman" w:hAnsi="Arial" w:cs="Arial"/>
                <w:color w:val="000000"/>
                <w:sz w:val="20"/>
                <w:szCs w:val="20"/>
              </w:rPr>
              <w:t xml:space="preserve">The Disco </w:t>
            </w:r>
            <w:proofErr w:type="spellStart"/>
            <w:r w:rsidRPr="00F64ECE">
              <w:rPr>
                <w:rFonts w:ascii="Arial" w:eastAsia="Times New Roman" w:hAnsi="Arial" w:cs="Arial"/>
                <w:color w:val="000000"/>
                <w:sz w:val="20"/>
                <w:szCs w:val="20"/>
              </w:rPr>
              <w:t>Feeties</w:t>
            </w:r>
            <w:proofErr w:type="spellEnd"/>
            <w:r w:rsidRPr="00F64ECE">
              <w:rPr>
                <w:rFonts w:ascii="Arial" w:eastAsia="Times New Roman" w:hAnsi="Arial" w:cs="Arial"/>
                <w:color w:val="000000"/>
                <w:sz w:val="20"/>
                <w:szCs w:val="20"/>
              </w:rPr>
              <w:t xml:space="preserve"> insole will not meet the definition of a medical device because:</w:t>
            </w:r>
          </w:p>
          <w:p w14:paraId="0F7AAF1A" w14:textId="77777777" w:rsidR="00647A6D" w:rsidRPr="00F64ECE" w:rsidRDefault="00647A6D" w:rsidP="0096415D">
            <w:pPr>
              <w:pStyle w:val="Bullet1"/>
              <w:rPr>
                <w:rFonts w:ascii="Arial" w:hAnsi="Arial" w:cs="Arial"/>
                <w:b/>
                <w:sz w:val="20"/>
                <w:szCs w:val="20"/>
              </w:rPr>
            </w:pPr>
            <w:r w:rsidRPr="00F64ECE">
              <w:rPr>
                <w:rFonts w:ascii="Arial" w:hAnsi="Arial" w:cs="Arial"/>
                <w:sz w:val="20"/>
                <w:szCs w:val="20"/>
              </w:rPr>
              <w:t xml:space="preserve">general discomfort is not a disease, illness, injury, </w:t>
            </w:r>
            <w:proofErr w:type="gramStart"/>
            <w:r w:rsidRPr="00F64ECE">
              <w:rPr>
                <w:rFonts w:ascii="Arial" w:hAnsi="Arial" w:cs="Arial"/>
                <w:sz w:val="20"/>
                <w:szCs w:val="20"/>
              </w:rPr>
              <w:t>disability</w:t>
            </w:r>
            <w:proofErr w:type="gramEnd"/>
            <w:r w:rsidRPr="00F64ECE">
              <w:rPr>
                <w:rFonts w:ascii="Arial" w:hAnsi="Arial" w:cs="Arial"/>
                <w:sz w:val="20"/>
                <w:szCs w:val="20"/>
              </w:rPr>
              <w:t xml:space="preserve"> or medical condition</w:t>
            </w:r>
          </w:p>
          <w:p w14:paraId="709C3A28" w14:textId="7DFAB87B" w:rsidR="00647A6D" w:rsidRPr="004109DB" w:rsidRDefault="00647A6D" w:rsidP="00892E5A">
            <w:pPr>
              <w:pStyle w:val="Bullet1"/>
              <w:spacing w:after="120"/>
              <w:ind w:hanging="357"/>
              <w:rPr>
                <w:rFonts w:ascii="Arial" w:hAnsi="Arial" w:cs="Arial"/>
                <w:bCs/>
              </w:rPr>
            </w:pPr>
            <w:r w:rsidRPr="00F64ECE">
              <w:rPr>
                <w:rFonts w:ascii="Arial" w:hAnsi="Arial" w:cs="Arial"/>
                <w:sz w:val="20"/>
                <w:szCs w:val="20"/>
              </w:rPr>
              <w:t>the product is not designed to modify the anatomy of the person using it</w:t>
            </w:r>
            <w:r w:rsidR="00345F2A" w:rsidRPr="00F64ECE">
              <w:rPr>
                <w:rFonts w:ascii="Arial" w:hAnsi="Arial" w:cs="Arial"/>
                <w:sz w:val="20"/>
                <w:szCs w:val="20"/>
              </w:rPr>
              <w:t>.</w:t>
            </w:r>
          </w:p>
        </w:tc>
      </w:tr>
    </w:tbl>
    <w:p w14:paraId="3886E976" w14:textId="77777777" w:rsidR="00D5514B" w:rsidRPr="004109DB" w:rsidRDefault="00D5514B" w:rsidP="00D5514B">
      <w:pPr>
        <w:pStyle w:val="Heading3"/>
        <w:rPr>
          <w:rFonts w:cs="Arial"/>
        </w:rPr>
      </w:pPr>
      <w:bookmarkStart w:id="13" w:name="_Accessories"/>
      <w:bookmarkStart w:id="14" w:name="_Toc158124884"/>
      <w:bookmarkEnd w:id="12"/>
      <w:bookmarkEnd w:id="13"/>
      <w:r w:rsidRPr="004109DB">
        <w:rPr>
          <w:rFonts w:cs="Arial"/>
        </w:rPr>
        <w:lastRenderedPageBreak/>
        <w:t>Accessories</w:t>
      </w:r>
      <w:bookmarkEnd w:id="14"/>
    </w:p>
    <w:p w14:paraId="5187FE6B" w14:textId="0B97DFF8" w:rsidR="00D5514B" w:rsidRPr="004109DB" w:rsidRDefault="00D5514B" w:rsidP="00CC1890">
      <w:pPr>
        <w:rPr>
          <w:rFonts w:cs="Arial"/>
        </w:rPr>
      </w:pPr>
      <w:r w:rsidRPr="004109DB">
        <w:rPr>
          <w:rFonts w:cs="Arial"/>
        </w:rPr>
        <w:t>Accessories are products “specifically intended to be used together with the device to enable or assist the device to be used as the manufacturer of the device intended.” Accessories are regulated as medical devices</w:t>
      </w:r>
      <w:r w:rsidR="003415E0" w:rsidRPr="004109DB">
        <w:rPr>
          <w:rStyle w:val="FootnoteReference"/>
          <w:rFonts w:cs="Arial"/>
        </w:rPr>
        <w:footnoteReference w:id="1"/>
      </w:r>
      <w:r w:rsidRPr="004109DB">
        <w:rPr>
          <w:rFonts w:cs="Arial"/>
        </w:rPr>
        <w:t>.</w:t>
      </w:r>
    </w:p>
    <w:tbl>
      <w:tblPr>
        <w:tblStyle w:val="TableGrid"/>
        <w:tblW w:w="0" w:type="auto"/>
        <w:tblLook w:val="04A0" w:firstRow="1" w:lastRow="0" w:firstColumn="1" w:lastColumn="0" w:noHBand="0" w:noVBand="1"/>
      </w:tblPr>
      <w:tblGrid>
        <w:gridCol w:w="9016"/>
      </w:tblGrid>
      <w:tr w:rsidR="00633D07" w:rsidRPr="004109DB" w14:paraId="06BA2E2E" w14:textId="77777777" w:rsidTr="00633D07">
        <w:tc>
          <w:tcPr>
            <w:tcW w:w="9016" w:type="dxa"/>
            <w:shd w:val="clear" w:color="auto" w:fill="D2EDFF" w:themeFill="text1" w:themeFillTint="1A"/>
          </w:tcPr>
          <w:p w14:paraId="68FDF380" w14:textId="35B4D76F" w:rsidR="00494E3E" w:rsidRPr="004109DB" w:rsidRDefault="00E52E72" w:rsidP="00494E3E">
            <w:pPr>
              <w:spacing w:before="120"/>
              <w:rPr>
                <w:rFonts w:ascii="Arial" w:hAnsi="Arial" w:cs="Arial"/>
                <w:sz w:val="20"/>
                <w:szCs w:val="20"/>
              </w:rPr>
            </w:pPr>
            <w:r w:rsidRPr="004109DB">
              <w:rPr>
                <w:rFonts w:cs="Arial"/>
                <w:bCs/>
                <w:noProof/>
                <w:color w:val="000000"/>
              </w:rPr>
              <w:drawing>
                <wp:anchor distT="0" distB="0" distL="114300" distR="114300" simplePos="0" relativeHeight="251662336" behindDoc="0" locked="0" layoutInCell="1" allowOverlap="1" wp14:anchorId="79CD6A47" wp14:editId="27F93FDB">
                  <wp:simplePos x="0" y="0"/>
                  <wp:positionH relativeFrom="column">
                    <wp:posOffset>4460338</wp:posOffset>
                  </wp:positionH>
                  <wp:positionV relativeFrom="paragraph">
                    <wp:posOffset>188930</wp:posOffset>
                  </wp:positionV>
                  <wp:extent cx="1079500" cy="1079500"/>
                  <wp:effectExtent l="0" t="0" r="6350" b="6350"/>
                  <wp:wrapSquare wrapText="bothSides"/>
                  <wp:docPr id="1858242412" name="Picture 185824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494E3E" w:rsidRPr="004109DB">
              <w:rPr>
                <w:rFonts w:ascii="Arial" w:hAnsi="Arial" w:cs="Arial"/>
                <w:sz w:val="20"/>
                <w:szCs w:val="20"/>
              </w:rPr>
              <w:t xml:space="preserve">Sockets 2U manufacture a range of pre-made limb sockets that are available in a range of sizes. </w:t>
            </w:r>
            <w:r w:rsidR="001F2F79" w:rsidRPr="004109DB">
              <w:rPr>
                <w:rFonts w:ascii="Arial" w:hAnsi="Arial" w:cs="Arial"/>
                <w:sz w:val="20"/>
                <w:szCs w:val="20"/>
              </w:rPr>
              <w:t xml:space="preserve">Sockets are sold to prosthetists who </w:t>
            </w:r>
            <w:r w:rsidR="00537FB6" w:rsidRPr="004109DB">
              <w:rPr>
                <w:rFonts w:ascii="Arial" w:hAnsi="Arial" w:cs="Arial"/>
                <w:sz w:val="20"/>
                <w:szCs w:val="20"/>
              </w:rPr>
              <w:t xml:space="preserve">cut and heat them </w:t>
            </w:r>
            <w:r w:rsidR="00BC6B90" w:rsidRPr="004109DB">
              <w:rPr>
                <w:rFonts w:ascii="Arial" w:hAnsi="Arial" w:cs="Arial"/>
                <w:sz w:val="20"/>
                <w:szCs w:val="20"/>
              </w:rPr>
              <w:t xml:space="preserve">before </w:t>
            </w:r>
            <w:r w:rsidR="00537FB6" w:rsidRPr="004109DB">
              <w:rPr>
                <w:rFonts w:ascii="Arial" w:hAnsi="Arial" w:cs="Arial"/>
                <w:sz w:val="20"/>
                <w:szCs w:val="20"/>
              </w:rPr>
              <w:t>shap</w:t>
            </w:r>
            <w:r w:rsidR="00BC6B90" w:rsidRPr="004109DB">
              <w:rPr>
                <w:rFonts w:ascii="Arial" w:hAnsi="Arial" w:cs="Arial"/>
                <w:sz w:val="20"/>
                <w:szCs w:val="20"/>
              </w:rPr>
              <w:t>ing</w:t>
            </w:r>
            <w:r w:rsidR="00537FB6" w:rsidRPr="004109DB">
              <w:rPr>
                <w:rFonts w:ascii="Arial" w:hAnsi="Arial" w:cs="Arial"/>
                <w:sz w:val="20"/>
                <w:szCs w:val="20"/>
              </w:rPr>
              <w:t xml:space="preserve"> them to </w:t>
            </w:r>
            <w:r w:rsidR="00BC6B90" w:rsidRPr="004109DB">
              <w:rPr>
                <w:rFonts w:ascii="Arial" w:hAnsi="Arial" w:cs="Arial"/>
                <w:sz w:val="20"/>
                <w:szCs w:val="20"/>
              </w:rPr>
              <w:t xml:space="preserve">fit </w:t>
            </w:r>
            <w:r w:rsidR="00537FB6" w:rsidRPr="004109DB">
              <w:rPr>
                <w:rFonts w:ascii="Arial" w:hAnsi="Arial" w:cs="Arial"/>
                <w:sz w:val="20"/>
                <w:szCs w:val="20"/>
              </w:rPr>
              <w:t>individual patients.</w:t>
            </w:r>
          </w:p>
          <w:p w14:paraId="6B3FC382" w14:textId="3F605BAC" w:rsidR="009824BD" w:rsidRPr="00F64ECE" w:rsidRDefault="000F2B6A" w:rsidP="00494E3E">
            <w:pPr>
              <w:spacing w:before="120"/>
              <w:rPr>
                <w:rFonts w:ascii="Arial" w:hAnsi="Arial" w:cs="Arial"/>
                <w:bCs/>
                <w:color w:val="000000"/>
                <w:sz w:val="20"/>
                <w:szCs w:val="20"/>
              </w:rPr>
            </w:pPr>
            <w:r w:rsidRPr="004109DB">
              <w:rPr>
                <w:rFonts w:ascii="Arial" w:hAnsi="Arial" w:cs="Arial"/>
                <w:bCs/>
                <w:color w:val="000000"/>
                <w:sz w:val="20"/>
                <w:szCs w:val="20"/>
              </w:rPr>
              <w:t>Sockets 2U sell a heating unit that allows the socket to be heated to the correct temperature before it is shaped to fit the patient.</w:t>
            </w:r>
            <w:r w:rsidR="00BC6B90" w:rsidRPr="004109DB">
              <w:rPr>
                <w:rFonts w:ascii="Arial" w:hAnsi="Arial" w:cs="Arial"/>
                <w:bCs/>
                <w:color w:val="000000"/>
                <w:sz w:val="20"/>
                <w:szCs w:val="20"/>
              </w:rPr>
              <w:t xml:space="preserve"> </w:t>
            </w:r>
            <w:r w:rsidR="00D256DC" w:rsidRPr="004109DB">
              <w:rPr>
                <w:rFonts w:ascii="Arial" w:hAnsi="Arial" w:cs="Arial"/>
                <w:bCs/>
                <w:color w:val="000000"/>
                <w:sz w:val="20"/>
                <w:szCs w:val="20"/>
              </w:rPr>
              <w:t xml:space="preserve">The heating unit will </w:t>
            </w:r>
            <w:r w:rsidR="00D256DC" w:rsidRPr="00F64ECE">
              <w:rPr>
                <w:rFonts w:ascii="Arial" w:hAnsi="Arial" w:cs="Arial"/>
                <w:bCs/>
                <w:color w:val="000000"/>
                <w:sz w:val="20"/>
                <w:szCs w:val="20"/>
              </w:rPr>
              <w:t>meet the definition of an accessory to a medical device because:</w:t>
            </w:r>
          </w:p>
          <w:p w14:paraId="1636046B" w14:textId="77777777" w:rsidR="00345F2A" w:rsidRPr="00F64ECE" w:rsidRDefault="00494E3E" w:rsidP="00345F2A">
            <w:pPr>
              <w:pStyle w:val="Bullet1"/>
              <w:rPr>
                <w:rFonts w:ascii="Arial" w:hAnsi="Arial" w:cs="Arial"/>
                <w:sz w:val="20"/>
                <w:szCs w:val="20"/>
              </w:rPr>
            </w:pPr>
            <w:r w:rsidRPr="00F64ECE">
              <w:rPr>
                <w:rFonts w:ascii="Arial" w:hAnsi="Arial" w:cs="Arial"/>
                <w:sz w:val="20"/>
                <w:szCs w:val="20"/>
              </w:rPr>
              <w:t xml:space="preserve">the </w:t>
            </w:r>
            <w:r w:rsidR="00D256DC" w:rsidRPr="00F64ECE">
              <w:rPr>
                <w:rFonts w:ascii="Arial" w:hAnsi="Arial" w:cs="Arial"/>
                <w:sz w:val="20"/>
                <w:szCs w:val="20"/>
              </w:rPr>
              <w:t>limb socket meets the definition of a medical device at the time it is supplied to the prosthetist</w:t>
            </w:r>
          </w:p>
          <w:p w14:paraId="2BBE92C2" w14:textId="6562B13B" w:rsidR="00633D07" w:rsidRPr="00F64ECE" w:rsidRDefault="00D256DC" w:rsidP="00345F2A">
            <w:pPr>
              <w:pStyle w:val="Bullet1"/>
              <w:rPr>
                <w:rFonts w:ascii="Arial" w:hAnsi="Arial" w:cs="Arial"/>
                <w:sz w:val="20"/>
                <w:szCs w:val="20"/>
              </w:rPr>
            </w:pPr>
            <w:r w:rsidRPr="00F64ECE">
              <w:rPr>
                <w:rFonts w:ascii="Arial" w:hAnsi="Arial" w:cs="Arial"/>
                <w:sz w:val="20"/>
                <w:szCs w:val="20"/>
              </w:rPr>
              <w:t xml:space="preserve">the heating unit is </w:t>
            </w:r>
            <w:r w:rsidR="00353D03" w:rsidRPr="00F64ECE">
              <w:rPr>
                <w:rFonts w:ascii="Arial" w:hAnsi="Arial" w:cs="Arial"/>
                <w:sz w:val="20"/>
                <w:szCs w:val="20"/>
              </w:rPr>
              <w:t>specifically intended to be used with the socket to allow it to be adapted as intended by the manufacturer</w:t>
            </w:r>
          </w:p>
          <w:p w14:paraId="04B3F492" w14:textId="09F5C4F8" w:rsidR="00171FC6" w:rsidRPr="004109DB" w:rsidRDefault="00610AB1" w:rsidP="00171FC6">
            <w:pPr>
              <w:pStyle w:val="Bullet1"/>
              <w:numPr>
                <w:ilvl w:val="0"/>
                <w:numId w:val="0"/>
              </w:numPr>
              <w:spacing w:after="120"/>
              <w:rPr>
                <w:rFonts w:ascii="Arial" w:hAnsi="Arial" w:cs="Arial"/>
              </w:rPr>
            </w:pPr>
            <w:r w:rsidRPr="00F64ECE">
              <w:rPr>
                <w:rFonts w:ascii="Arial" w:hAnsi="Arial" w:cs="Arial"/>
                <w:sz w:val="20"/>
                <w:szCs w:val="20"/>
              </w:rPr>
              <w:t xml:space="preserve">Sockets 2U will need to </w:t>
            </w:r>
            <w:r w:rsidR="00171FC6" w:rsidRPr="00F64ECE">
              <w:rPr>
                <w:rFonts w:ascii="Arial" w:hAnsi="Arial" w:cs="Arial"/>
                <w:sz w:val="20"/>
                <w:szCs w:val="20"/>
              </w:rPr>
              <w:t>include</w:t>
            </w:r>
            <w:r w:rsidRPr="00F64ECE">
              <w:rPr>
                <w:rFonts w:ascii="Arial" w:hAnsi="Arial" w:cs="Arial"/>
                <w:sz w:val="20"/>
                <w:szCs w:val="20"/>
              </w:rPr>
              <w:t xml:space="preserve"> the heating unit</w:t>
            </w:r>
            <w:r w:rsidR="00171FC6" w:rsidRPr="00F64ECE">
              <w:rPr>
                <w:rFonts w:ascii="Arial" w:hAnsi="Arial" w:cs="Arial"/>
                <w:sz w:val="20"/>
                <w:szCs w:val="20"/>
              </w:rPr>
              <w:t xml:space="preserve"> in the ARTG before it is supplied</w:t>
            </w:r>
            <w:r w:rsidRPr="00F64ECE">
              <w:rPr>
                <w:rFonts w:ascii="Arial" w:hAnsi="Arial" w:cs="Arial"/>
                <w:sz w:val="20"/>
                <w:szCs w:val="20"/>
              </w:rPr>
              <w:t>.</w:t>
            </w:r>
          </w:p>
        </w:tc>
      </w:tr>
    </w:tbl>
    <w:p w14:paraId="4EBF450F" w14:textId="77777777" w:rsidR="00B527EE" w:rsidRPr="004109DB" w:rsidRDefault="00B527EE" w:rsidP="00B527EE">
      <w:pPr>
        <w:pStyle w:val="Heading3"/>
        <w:rPr>
          <w:rFonts w:cs="Arial"/>
        </w:rPr>
      </w:pPr>
      <w:bookmarkStart w:id="15" w:name="_Specified_Articles_1"/>
      <w:bookmarkStart w:id="16" w:name="_Toc147751550"/>
      <w:bookmarkStart w:id="17" w:name="_Toc158124885"/>
      <w:bookmarkEnd w:id="15"/>
      <w:r w:rsidRPr="004109DB">
        <w:rPr>
          <w:rFonts w:eastAsia="Cambria" w:cs="Arial"/>
        </w:rPr>
        <w:t>Specified Articles</w:t>
      </w:r>
      <w:bookmarkEnd w:id="16"/>
      <w:bookmarkEnd w:id="17"/>
    </w:p>
    <w:p w14:paraId="06BC9A3F" w14:textId="77777777" w:rsidR="00041BD0" w:rsidRPr="004109DB" w:rsidRDefault="00F45B13" w:rsidP="00F54FBA">
      <w:pPr>
        <w:rPr>
          <w:rFonts w:cs="Arial"/>
        </w:rPr>
      </w:pPr>
      <w:r w:rsidRPr="004109DB">
        <w:rPr>
          <w:rFonts w:cs="Arial"/>
        </w:rPr>
        <w:t xml:space="preserve">In some circumstances products that don’t meet the legislative definition of a medical device </w:t>
      </w:r>
      <w:r w:rsidR="00E71522" w:rsidRPr="004109DB">
        <w:rPr>
          <w:rFonts w:cs="Arial"/>
        </w:rPr>
        <w:t xml:space="preserve">will be </w:t>
      </w:r>
      <w:r w:rsidR="00B5669B" w:rsidRPr="004109DB">
        <w:rPr>
          <w:rFonts w:cs="Arial"/>
        </w:rPr>
        <w:t xml:space="preserve">specified </w:t>
      </w:r>
      <w:r w:rsidR="008E3B0E" w:rsidRPr="004109DB">
        <w:rPr>
          <w:rFonts w:cs="Arial"/>
        </w:rPr>
        <w:t>to be a medical device</w:t>
      </w:r>
      <w:r w:rsidR="00E71522" w:rsidRPr="004109DB">
        <w:rPr>
          <w:rFonts w:cs="Arial"/>
        </w:rPr>
        <w:t xml:space="preserve">. </w:t>
      </w:r>
      <w:r w:rsidR="004945AD" w:rsidRPr="004109DB">
        <w:rPr>
          <w:rFonts w:cs="Arial"/>
        </w:rPr>
        <w:t>This is generally because</w:t>
      </w:r>
      <w:r w:rsidR="00203E3A" w:rsidRPr="004109DB">
        <w:rPr>
          <w:rFonts w:cs="Arial"/>
        </w:rPr>
        <w:t xml:space="preserve"> they do not meet the definition of a medical device</w:t>
      </w:r>
      <w:r w:rsidR="00F54FBA" w:rsidRPr="004109DB">
        <w:rPr>
          <w:rFonts w:cs="Arial"/>
        </w:rPr>
        <w:t xml:space="preserve"> but do have a therapeutic purpose that warrants regulation by the TGA. </w:t>
      </w:r>
    </w:p>
    <w:p w14:paraId="29127F7F" w14:textId="0E26EF72" w:rsidR="00C52688" w:rsidRPr="004109DB" w:rsidRDefault="00CA3AA3" w:rsidP="00F54FBA">
      <w:pPr>
        <w:rPr>
          <w:rFonts w:cs="Arial"/>
        </w:rPr>
      </w:pPr>
      <w:r w:rsidRPr="004109DB">
        <w:rPr>
          <w:rFonts w:cs="Arial"/>
        </w:rPr>
        <w:t>For health practitioners it</w:t>
      </w:r>
      <w:r w:rsidR="00D437D5" w:rsidRPr="004109DB">
        <w:rPr>
          <w:rFonts w:cs="Arial"/>
        </w:rPr>
        <w:t xml:space="preserve"> i</w:t>
      </w:r>
      <w:r w:rsidRPr="004109DB">
        <w:rPr>
          <w:rFonts w:cs="Arial"/>
        </w:rPr>
        <w:t xml:space="preserve">s important to know that </w:t>
      </w:r>
      <w:r w:rsidR="00CE2EFA" w:rsidRPr="004109DB">
        <w:rPr>
          <w:rFonts w:cs="Arial"/>
          <w:szCs w:val="22"/>
        </w:rPr>
        <w:t xml:space="preserve">starting materials and components </w:t>
      </w:r>
      <w:r w:rsidRPr="004109DB">
        <w:rPr>
          <w:rFonts w:cs="Arial"/>
          <w:szCs w:val="22"/>
        </w:rPr>
        <w:t xml:space="preserve">used in the manufacture of </w:t>
      </w:r>
      <w:r w:rsidR="00C52688" w:rsidRPr="004109DB">
        <w:rPr>
          <w:rFonts w:cs="Arial"/>
          <w:szCs w:val="22"/>
        </w:rPr>
        <w:t xml:space="preserve">some </w:t>
      </w:r>
      <w:r w:rsidR="00CE2EFA" w:rsidRPr="004109DB">
        <w:rPr>
          <w:rFonts w:cs="Arial"/>
          <w:szCs w:val="22"/>
        </w:rPr>
        <w:t xml:space="preserve">medical devices </w:t>
      </w:r>
      <w:r w:rsidRPr="004109DB">
        <w:rPr>
          <w:rFonts w:cs="Arial"/>
          <w:szCs w:val="22"/>
        </w:rPr>
        <w:t xml:space="preserve">are specified articles </w:t>
      </w:r>
      <w:r w:rsidR="00CE2EFA" w:rsidRPr="004109DB">
        <w:rPr>
          <w:rFonts w:cs="Arial"/>
        </w:rPr>
        <w:t xml:space="preserve">under the </w:t>
      </w:r>
      <w:hyperlink r:id="rId16" w:history="1">
        <w:r w:rsidR="00CE2EFA" w:rsidRPr="004109DB">
          <w:rPr>
            <w:rStyle w:val="Hyperlink"/>
            <w:rFonts w:cs="Arial"/>
            <w:i/>
            <w:iCs/>
          </w:rPr>
          <w:t>Therapeutic Goods (Medical Devices—Specified Articles) Instrument 2020</w:t>
        </w:r>
      </w:hyperlink>
      <w:r w:rsidR="00CE2EFA" w:rsidRPr="004109DB">
        <w:rPr>
          <w:rStyle w:val="Hyperlink"/>
          <w:rFonts w:cs="Arial"/>
          <w:i/>
          <w:iCs/>
        </w:rPr>
        <w:t>.</w:t>
      </w:r>
    </w:p>
    <w:p w14:paraId="6CB4CECA" w14:textId="07BAEC93" w:rsidR="004945AD" w:rsidRPr="004109DB" w:rsidRDefault="00CA3AA3" w:rsidP="00F54FBA">
      <w:pPr>
        <w:rPr>
          <w:rFonts w:cs="Arial"/>
        </w:rPr>
      </w:pPr>
      <w:r w:rsidRPr="004109DB">
        <w:rPr>
          <w:rFonts w:cs="Arial"/>
        </w:rPr>
        <w:t xml:space="preserve">This </w:t>
      </w:r>
      <w:r w:rsidR="00CE2EFA" w:rsidRPr="004109DB">
        <w:rPr>
          <w:rFonts w:cs="Arial"/>
          <w:szCs w:val="22"/>
        </w:rPr>
        <w:t xml:space="preserve">means they are </w:t>
      </w:r>
      <w:r w:rsidR="00CE2EFA" w:rsidRPr="00B2063D">
        <w:rPr>
          <w:rFonts w:cs="Arial"/>
          <w:b/>
          <w:bCs/>
          <w:szCs w:val="22"/>
        </w:rPr>
        <w:t>regulated as medical devices</w:t>
      </w:r>
      <w:r w:rsidR="004945AD" w:rsidRPr="004109DB">
        <w:rPr>
          <w:rFonts w:cs="Arial"/>
        </w:rPr>
        <w:t xml:space="preserve"> and must meet all relevant regulatory requirements including:</w:t>
      </w:r>
    </w:p>
    <w:p w14:paraId="4B485485" w14:textId="6B9D5028" w:rsidR="004945AD" w:rsidRPr="004109DB" w:rsidRDefault="00363E93" w:rsidP="0096415D">
      <w:pPr>
        <w:pStyle w:val="Bullet1"/>
        <w:rPr>
          <w:rFonts w:ascii="Arial" w:hAnsi="Arial" w:cs="Arial"/>
        </w:rPr>
      </w:pPr>
      <w:hyperlink r:id="rId17" w:history="1">
        <w:r w:rsidR="004945AD" w:rsidRPr="004109DB">
          <w:rPr>
            <w:rStyle w:val="Hyperlink"/>
            <w:rFonts w:cs="Arial"/>
          </w:rPr>
          <w:t>ARTG inclusion</w:t>
        </w:r>
      </w:hyperlink>
      <w:r w:rsidR="004945AD" w:rsidRPr="004109DB">
        <w:rPr>
          <w:rFonts w:ascii="Arial" w:hAnsi="Arial" w:cs="Arial"/>
        </w:rPr>
        <w:t xml:space="preserve"> by the sponsor before they can be imported and/or supplied</w:t>
      </w:r>
    </w:p>
    <w:p w14:paraId="30DF4C75" w14:textId="77777777" w:rsidR="004945AD" w:rsidRPr="004109DB" w:rsidRDefault="004945AD" w:rsidP="0096415D">
      <w:pPr>
        <w:pStyle w:val="Bullet1"/>
        <w:rPr>
          <w:rFonts w:ascii="Arial" w:hAnsi="Arial" w:cs="Arial"/>
        </w:rPr>
      </w:pPr>
      <w:r w:rsidRPr="004109DB">
        <w:rPr>
          <w:rFonts w:ascii="Arial" w:hAnsi="Arial" w:cs="Arial"/>
        </w:rPr>
        <w:t xml:space="preserve">meeting all relevant </w:t>
      </w:r>
      <w:hyperlink r:id="rId18" w:history="1">
        <w:r w:rsidRPr="004109DB">
          <w:rPr>
            <w:rStyle w:val="Hyperlink"/>
            <w:rFonts w:cs="Arial"/>
          </w:rPr>
          <w:t>Essential Principles</w:t>
        </w:r>
      </w:hyperlink>
      <w:r w:rsidRPr="004109DB">
        <w:rPr>
          <w:rFonts w:ascii="Arial" w:hAnsi="Arial" w:cs="Arial"/>
        </w:rPr>
        <w:t xml:space="preserve"> as well as the requirements for labelling</w:t>
      </w:r>
    </w:p>
    <w:p w14:paraId="3FD3F171" w14:textId="77777777" w:rsidR="004945AD" w:rsidRPr="004109DB" w:rsidRDefault="004945AD" w:rsidP="0096415D">
      <w:pPr>
        <w:pStyle w:val="Bullet1"/>
        <w:rPr>
          <w:rFonts w:ascii="Arial" w:hAnsi="Arial" w:cs="Arial"/>
        </w:rPr>
      </w:pPr>
      <w:r w:rsidRPr="004109DB">
        <w:rPr>
          <w:rFonts w:ascii="Arial" w:hAnsi="Arial" w:cs="Arial"/>
        </w:rPr>
        <w:t>reporting of any adverse events</w:t>
      </w:r>
    </w:p>
    <w:p w14:paraId="7DF21624" w14:textId="7ECDFF9C" w:rsidR="004945AD" w:rsidRPr="004109DB" w:rsidRDefault="004945AD" w:rsidP="0096415D">
      <w:pPr>
        <w:pStyle w:val="Bullet1"/>
        <w:rPr>
          <w:rFonts w:ascii="Arial" w:hAnsi="Arial" w:cs="Arial"/>
        </w:rPr>
      </w:pPr>
      <w:r w:rsidRPr="004109DB">
        <w:rPr>
          <w:rFonts w:ascii="Arial" w:hAnsi="Arial" w:cs="Arial"/>
        </w:rPr>
        <w:t>meeting the advertising requirements for medical devices</w:t>
      </w:r>
    </w:p>
    <w:p w14:paraId="2E5AD185" w14:textId="5006C1AC" w:rsidR="00B527EE" w:rsidRPr="004109DB" w:rsidRDefault="008E2650" w:rsidP="006822B8">
      <w:pPr>
        <w:spacing w:before="120"/>
        <w:rPr>
          <w:rFonts w:cs="Arial"/>
          <w:szCs w:val="22"/>
        </w:rPr>
      </w:pPr>
      <w:r w:rsidRPr="004109DB">
        <w:rPr>
          <w:rFonts w:cs="Arial"/>
          <w:szCs w:val="22"/>
        </w:rPr>
        <w:lastRenderedPageBreak/>
        <w:t xml:space="preserve">Starting materials and components intended </w:t>
      </w:r>
      <w:r w:rsidR="00A95A29" w:rsidRPr="004109DB">
        <w:rPr>
          <w:rFonts w:cs="Arial"/>
          <w:szCs w:val="22"/>
        </w:rPr>
        <w:t xml:space="preserve">by the manufacturer </w:t>
      </w:r>
      <w:r w:rsidRPr="004109DB">
        <w:rPr>
          <w:rFonts w:cs="Arial"/>
          <w:szCs w:val="22"/>
        </w:rPr>
        <w:t xml:space="preserve">to be used </w:t>
      </w:r>
      <w:r w:rsidR="00AC5C40" w:rsidRPr="004109DB">
        <w:rPr>
          <w:rFonts w:cs="Arial"/>
          <w:szCs w:val="22"/>
        </w:rPr>
        <w:t>by a health practitioner for the following purposes are specified articles:</w:t>
      </w:r>
    </w:p>
    <w:p w14:paraId="4EA3E329" w14:textId="4F06BFA0" w:rsidR="009C723B" w:rsidRPr="004109DB" w:rsidRDefault="00AC5C40" w:rsidP="00482D2F">
      <w:pPr>
        <w:pStyle w:val="Bullet1"/>
        <w:rPr>
          <w:rFonts w:ascii="Arial" w:hAnsi="Arial" w:cs="Arial"/>
        </w:rPr>
      </w:pPr>
      <w:r w:rsidRPr="004109DB">
        <w:rPr>
          <w:rFonts w:ascii="Arial" w:hAnsi="Arial" w:cs="Arial"/>
        </w:rPr>
        <w:t xml:space="preserve">the direct </w:t>
      </w:r>
      <w:r w:rsidR="008A01C2" w:rsidRPr="004109DB">
        <w:rPr>
          <w:rFonts w:ascii="Arial" w:hAnsi="Arial" w:cs="Arial"/>
        </w:rPr>
        <w:t xml:space="preserve">or indirect </w:t>
      </w:r>
      <w:r w:rsidRPr="004109DB">
        <w:rPr>
          <w:rFonts w:ascii="Arial" w:hAnsi="Arial" w:cs="Arial"/>
        </w:rPr>
        <w:t>restoration of teeth</w:t>
      </w:r>
    </w:p>
    <w:p w14:paraId="117EF01B" w14:textId="5D73F874" w:rsidR="009C723B" w:rsidRPr="004109DB" w:rsidRDefault="009C723B" w:rsidP="0096415D">
      <w:pPr>
        <w:pStyle w:val="Bullet1"/>
        <w:rPr>
          <w:rFonts w:ascii="Arial" w:hAnsi="Arial" w:cs="Arial"/>
        </w:rPr>
      </w:pPr>
      <w:r w:rsidRPr="004109DB">
        <w:rPr>
          <w:rFonts w:ascii="Arial" w:hAnsi="Arial" w:cs="Arial"/>
        </w:rPr>
        <w:t xml:space="preserve">the manufacture of an </w:t>
      </w:r>
      <w:proofErr w:type="gramStart"/>
      <w:r w:rsidRPr="004109DB">
        <w:rPr>
          <w:rFonts w:ascii="Arial" w:hAnsi="Arial" w:cs="Arial"/>
        </w:rPr>
        <w:t>externally-applied</w:t>
      </w:r>
      <w:proofErr w:type="gramEnd"/>
      <w:r w:rsidRPr="004109DB">
        <w:rPr>
          <w:rFonts w:ascii="Arial" w:hAnsi="Arial" w:cs="Arial"/>
        </w:rPr>
        <w:t xml:space="preserve"> orthopaedic device</w:t>
      </w:r>
    </w:p>
    <w:p w14:paraId="7B994D60" w14:textId="6F6122FE" w:rsidR="009C723B" w:rsidRPr="004109DB" w:rsidRDefault="009C723B" w:rsidP="0096415D">
      <w:pPr>
        <w:pStyle w:val="Bullet1"/>
        <w:rPr>
          <w:rFonts w:ascii="Arial" w:hAnsi="Arial" w:cs="Arial"/>
        </w:rPr>
      </w:pPr>
      <w:r w:rsidRPr="004109DB">
        <w:rPr>
          <w:rFonts w:ascii="Arial" w:hAnsi="Arial" w:cs="Arial"/>
        </w:rPr>
        <w:t>the manufacture of a non-implantable dental appliance</w:t>
      </w:r>
    </w:p>
    <w:p w14:paraId="1D3244B4" w14:textId="0CF55489" w:rsidR="009C723B" w:rsidRPr="004109DB" w:rsidRDefault="007E7FD0" w:rsidP="0096415D">
      <w:pPr>
        <w:pStyle w:val="Bullet1"/>
        <w:rPr>
          <w:rFonts w:ascii="Arial" w:hAnsi="Arial" w:cs="Arial"/>
        </w:rPr>
      </w:pPr>
      <w:r w:rsidRPr="004109DB">
        <w:rPr>
          <w:rFonts w:ascii="Arial" w:hAnsi="Arial" w:cs="Arial"/>
        </w:rPr>
        <w:t>obtain a dental impression</w:t>
      </w:r>
    </w:p>
    <w:p w14:paraId="6559F91B" w14:textId="63A317B3" w:rsidR="00D50D27" w:rsidRPr="004109DB" w:rsidRDefault="00D50D27" w:rsidP="006822B8">
      <w:pPr>
        <w:spacing w:before="120"/>
        <w:rPr>
          <w:rFonts w:cs="Arial"/>
        </w:rPr>
      </w:pPr>
      <w:r w:rsidRPr="004109DB">
        <w:rPr>
          <w:rFonts w:cs="Arial"/>
        </w:rPr>
        <w:t xml:space="preserve">An </w:t>
      </w:r>
      <w:hyperlink w:anchor="_Using_a_medical" w:history="1">
        <w:r w:rsidRPr="004109DB">
          <w:rPr>
            <w:rStyle w:val="Hyperlink"/>
            <w:rFonts w:cs="Arial"/>
          </w:rPr>
          <w:t>exemption</w:t>
        </w:r>
      </w:hyperlink>
      <w:r w:rsidRPr="004109DB">
        <w:rPr>
          <w:rFonts w:cs="Arial"/>
        </w:rPr>
        <w:t xml:space="preserve"> is available for health practitioners, or people working to instructions received from a health practitioner, who make their devices using specified articles that have been included in the ARTG</w:t>
      </w:r>
      <w:r w:rsidR="00DB790A" w:rsidRPr="004109DB">
        <w:rPr>
          <w:rFonts w:cs="Arial"/>
        </w:rPr>
        <w:t xml:space="preserve"> for use on a patient within the health practitioner’s practice</w:t>
      </w:r>
      <w:r w:rsidRPr="004109DB">
        <w:rPr>
          <w:rFonts w:cs="Arial"/>
        </w:rPr>
        <w:t>.</w:t>
      </w:r>
    </w:p>
    <w:tbl>
      <w:tblPr>
        <w:tblStyle w:val="TableGrid"/>
        <w:tblW w:w="0" w:type="auto"/>
        <w:tblLook w:val="04A0" w:firstRow="1" w:lastRow="0" w:firstColumn="1" w:lastColumn="0" w:noHBand="0" w:noVBand="1"/>
      </w:tblPr>
      <w:tblGrid>
        <w:gridCol w:w="9016"/>
      </w:tblGrid>
      <w:tr w:rsidR="00B527EE" w:rsidRPr="004109DB" w14:paraId="4D704DEE" w14:textId="77777777" w:rsidTr="007E7FD0">
        <w:tc>
          <w:tcPr>
            <w:tcW w:w="9016" w:type="dxa"/>
            <w:shd w:val="clear" w:color="auto" w:fill="D2EDFF" w:themeFill="text1" w:themeFillTint="1A"/>
          </w:tcPr>
          <w:p w14:paraId="087A7747" w14:textId="53ABA7DA" w:rsidR="00B527EE" w:rsidRPr="00F64ECE" w:rsidRDefault="00B527EE" w:rsidP="006822B8">
            <w:pPr>
              <w:spacing w:before="240"/>
              <w:ind w:left="168"/>
              <w:rPr>
                <w:rFonts w:ascii="Arial" w:hAnsi="Arial" w:cs="Arial"/>
                <w:sz w:val="20"/>
                <w:szCs w:val="20"/>
              </w:rPr>
            </w:pPr>
            <w:r w:rsidRPr="00F64ECE">
              <w:rPr>
                <w:rFonts w:cs="Arial"/>
                <w:noProof/>
              </w:rPr>
              <w:drawing>
                <wp:anchor distT="0" distB="0" distL="114300" distR="114300" simplePos="0" relativeHeight="251664384" behindDoc="0" locked="0" layoutInCell="1" allowOverlap="1" wp14:anchorId="1CDDDD78" wp14:editId="2BEFE986">
                  <wp:simplePos x="0" y="0"/>
                  <wp:positionH relativeFrom="column">
                    <wp:posOffset>4468382</wp:posOffset>
                  </wp:positionH>
                  <wp:positionV relativeFrom="paragraph">
                    <wp:posOffset>60979</wp:posOffset>
                  </wp:positionV>
                  <wp:extent cx="1080000" cy="1080000"/>
                  <wp:effectExtent l="0" t="0" r="0" b="0"/>
                  <wp:wrapSquare wrapText="bothSides"/>
                  <wp:docPr id="1858242417" name="Picture 185824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F64ECE">
              <w:rPr>
                <w:rFonts w:ascii="Arial" w:hAnsi="Arial" w:cs="Arial"/>
                <w:sz w:val="20"/>
                <w:szCs w:val="20"/>
              </w:rPr>
              <w:t>Amira is a dentist who, in addition to using dental products for chair-side practice also makes devices for use on her patients including:</w:t>
            </w:r>
          </w:p>
          <w:p w14:paraId="5D3EA11A" w14:textId="64458DDD" w:rsidR="00B527EE" w:rsidRPr="00F64ECE" w:rsidRDefault="00811D92" w:rsidP="006822B8">
            <w:pPr>
              <w:pStyle w:val="Bullet1"/>
              <w:rPr>
                <w:rFonts w:ascii="Arial" w:hAnsi="Arial" w:cs="Arial"/>
                <w:sz w:val="20"/>
                <w:szCs w:val="20"/>
              </w:rPr>
            </w:pPr>
            <w:r w:rsidRPr="00F64ECE">
              <w:rPr>
                <w:rFonts w:ascii="Arial" w:hAnsi="Arial" w:cs="Arial"/>
                <w:sz w:val="20"/>
                <w:szCs w:val="20"/>
              </w:rPr>
              <w:t>C</w:t>
            </w:r>
            <w:hyperlink w:anchor="_Dental_implants" w:history="1">
              <w:r w:rsidR="00B527EE" w:rsidRPr="00F64ECE">
                <w:rPr>
                  <w:rStyle w:val="Hyperlink"/>
                  <w:rFonts w:cs="Arial"/>
                  <w:color w:val="000000"/>
                  <w:sz w:val="20"/>
                  <w:szCs w:val="20"/>
                  <w:u w:val="none"/>
                </w:rPr>
                <w:t>rowns</w:t>
              </w:r>
            </w:hyperlink>
          </w:p>
          <w:p w14:paraId="46B75922" w14:textId="153ADF70" w:rsidR="00B527EE" w:rsidRPr="00F64ECE" w:rsidRDefault="00363E93" w:rsidP="006822B8">
            <w:pPr>
              <w:pStyle w:val="Bullet1"/>
              <w:rPr>
                <w:rFonts w:ascii="Arial" w:hAnsi="Arial" w:cs="Arial"/>
                <w:sz w:val="20"/>
                <w:szCs w:val="20"/>
              </w:rPr>
            </w:pPr>
            <w:hyperlink w:anchor="_Dental_implants" w:history="1">
              <w:r w:rsidR="00811D92" w:rsidRPr="00F64ECE">
                <w:rPr>
                  <w:rFonts w:ascii="Arial" w:hAnsi="Arial" w:cs="Arial"/>
                  <w:sz w:val="20"/>
                  <w:szCs w:val="20"/>
                </w:rPr>
                <w:t>B</w:t>
              </w:r>
              <w:r w:rsidR="00B527EE" w:rsidRPr="00F64ECE">
                <w:rPr>
                  <w:rStyle w:val="Hyperlink"/>
                  <w:rFonts w:cs="Arial"/>
                  <w:color w:val="000000"/>
                  <w:sz w:val="20"/>
                  <w:szCs w:val="20"/>
                  <w:u w:val="none"/>
                </w:rPr>
                <w:t>ridges</w:t>
              </w:r>
            </w:hyperlink>
          </w:p>
          <w:p w14:paraId="02E33C68" w14:textId="57D98242" w:rsidR="00B527EE" w:rsidRPr="00F64ECE" w:rsidRDefault="00363E93" w:rsidP="006822B8">
            <w:pPr>
              <w:pStyle w:val="Bullet1"/>
              <w:rPr>
                <w:rFonts w:ascii="Arial" w:hAnsi="Arial" w:cs="Arial"/>
                <w:sz w:val="20"/>
                <w:szCs w:val="20"/>
              </w:rPr>
            </w:pPr>
            <w:hyperlink w:anchor="_Splints,_retainers_and" w:history="1">
              <w:r w:rsidR="00811D92" w:rsidRPr="00F64ECE">
                <w:rPr>
                  <w:rFonts w:ascii="Arial" w:hAnsi="Arial" w:cs="Arial"/>
                  <w:sz w:val="20"/>
                  <w:szCs w:val="20"/>
                </w:rPr>
                <w:t>S</w:t>
              </w:r>
              <w:r w:rsidR="00B527EE" w:rsidRPr="00F64ECE">
                <w:rPr>
                  <w:rStyle w:val="Hyperlink"/>
                  <w:rFonts w:cs="Arial"/>
                  <w:color w:val="000000"/>
                  <w:sz w:val="20"/>
                  <w:szCs w:val="20"/>
                  <w:u w:val="none"/>
                </w:rPr>
                <w:t>plints</w:t>
              </w:r>
            </w:hyperlink>
          </w:p>
          <w:p w14:paraId="62910718" w14:textId="052E015D" w:rsidR="00B527EE" w:rsidRPr="00F64ECE" w:rsidRDefault="00B527EE" w:rsidP="006822B8">
            <w:pPr>
              <w:spacing w:before="120" w:after="120"/>
              <w:ind w:left="168"/>
              <w:rPr>
                <w:rFonts w:ascii="Arial" w:hAnsi="Arial" w:cs="Arial"/>
                <w:sz w:val="20"/>
                <w:szCs w:val="20"/>
              </w:rPr>
            </w:pPr>
            <w:r w:rsidRPr="00F64ECE">
              <w:rPr>
                <w:rFonts w:ascii="Arial" w:hAnsi="Arial" w:cs="Arial"/>
                <w:sz w:val="20"/>
                <w:szCs w:val="20"/>
              </w:rPr>
              <w:t xml:space="preserve">The materials used to make these kinds of devices are specified articles when they are intended for use in the manufacture of </w:t>
            </w:r>
            <w:r w:rsidR="006C2B77" w:rsidRPr="00F64ECE">
              <w:rPr>
                <w:rFonts w:ascii="Arial" w:hAnsi="Arial" w:cs="Arial"/>
                <w:sz w:val="20"/>
                <w:szCs w:val="20"/>
              </w:rPr>
              <w:t xml:space="preserve">non-implantable </w:t>
            </w:r>
            <w:r w:rsidRPr="00F64ECE">
              <w:rPr>
                <w:rFonts w:ascii="Arial" w:hAnsi="Arial" w:cs="Arial"/>
                <w:sz w:val="20"/>
                <w:szCs w:val="20"/>
              </w:rPr>
              <w:t>dental device</w:t>
            </w:r>
            <w:r w:rsidR="006C2B77" w:rsidRPr="00F64ECE">
              <w:rPr>
                <w:rFonts w:ascii="Arial" w:hAnsi="Arial" w:cs="Arial"/>
                <w:sz w:val="20"/>
                <w:szCs w:val="20"/>
              </w:rPr>
              <w:t>s</w:t>
            </w:r>
            <w:r w:rsidRPr="00F64ECE">
              <w:rPr>
                <w:rFonts w:ascii="Arial" w:hAnsi="Arial" w:cs="Arial"/>
                <w:sz w:val="20"/>
                <w:szCs w:val="20"/>
              </w:rPr>
              <w:t>.</w:t>
            </w:r>
            <w:r w:rsidR="00400EBF" w:rsidRPr="00F64ECE">
              <w:rPr>
                <w:rFonts w:ascii="Arial" w:hAnsi="Arial" w:cs="Arial"/>
                <w:sz w:val="20"/>
                <w:szCs w:val="20"/>
              </w:rPr>
              <w:t xml:space="preserve"> This means Amira’s regulatory responsibilities will depend on where she sources her materials and whether they have been included in the ARTG by the person she buys them from.</w:t>
            </w:r>
          </w:p>
          <w:p w14:paraId="70CA0F17" w14:textId="0423F35F" w:rsidR="00B527EE" w:rsidRPr="00F64ECE" w:rsidRDefault="00B527EE" w:rsidP="003B360B">
            <w:pPr>
              <w:pStyle w:val="Bullet1"/>
              <w:rPr>
                <w:rFonts w:ascii="Arial" w:hAnsi="Arial" w:cs="Arial"/>
                <w:sz w:val="20"/>
                <w:szCs w:val="20"/>
              </w:rPr>
            </w:pPr>
            <w:r w:rsidRPr="00F64ECE">
              <w:rPr>
                <w:rFonts w:ascii="Arial" w:hAnsi="Arial" w:cs="Arial"/>
                <w:sz w:val="20"/>
                <w:szCs w:val="20"/>
              </w:rPr>
              <w:t xml:space="preserve">If Amira decides to source materials intended for the manufacture of these kinds of devices directly from an overseas supplier, she will be the sponsor of the products and must include the </w:t>
            </w:r>
            <w:r w:rsidR="00075B4F" w:rsidRPr="00F64ECE">
              <w:rPr>
                <w:rFonts w:ascii="Arial" w:hAnsi="Arial" w:cs="Arial"/>
                <w:sz w:val="20"/>
                <w:szCs w:val="20"/>
              </w:rPr>
              <w:t>specified</w:t>
            </w:r>
            <w:r w:rsidRPr="00F64ECE">
              <w:rPr>
                <w:rFonts w:ascii="Arial" w:hAnsi="Arial" w:cs="Arial"/>
                <w:sz w:val="20"/>
                <w:szCs w:val="20"/>
              </w:rPr>
              <w:t xml:space="preserve"> materials in the ARTG before she imports them.</w:t>
            </w:r>
          </w:p>
          <w:p w14:paraId="6CEC6FC9" w14:textId="663F44CC" w:rsidR="00C74EFE" w:rsidRPr="00F64ECE" w:rsidRDefault="00B527EE" w:rsidP="003B360B">
            <w:pPr>
              <w:pStyle w:val="Bullet1"/>
              <w:rPr>
                <w:rFonts w:ascii="Arial" w:hAnsi="Arial" w:cs="Arial"/>
                <w:sz w:val="20"/>
                <w:szCs w:val="20"/>
              </w:rPr>
            </w:pPr>
            <w:r w:rsidRPr="00F64ECE">
              <w:rPr>
                <w:rFonts w:ascii="Arial" w:hAnsi="Arial" w:cs="Arial"/>
                <w:sz w:val="20"/>
                <w:szCs w:val="20"/>
              </w:rPr>
              <w:t xml:space="preserve">If Amira decides to use a generic product that is not intended for use in the manufacture of dental devices, the product is not a specified article. The devices Amira makes with the generic product </w:t>
            </w:r>
            <w:r w:rsidR="005F317B" w:rsidRPr="00F64ECE">
              <w:rPr>
                <w:rFonts w:ascii="Arial" w:hAnsi="Arial" w:cs="Arial"/>
                <w:sz w:val="20"/>
                <w:szCs w:val="20"/>
              </w:rPr>
              <w:t xml:space="preserve">will therefore </w:t>
            </w:r>
            <w:r w:rsidRPr="00F64ECE">
              <w:rPr>
                <w:rFonts w:ascii="Arial" w:hAnsi="Arial" w:cs="Arial"/>
                <w:sz w:val="20"/>
                <w:szCs w:val="20"/>
              </w:rPr>
              <w:t xml:space="preserve">not </w:t>
            </w:r>
            <w:r w:rsidR="005F317B" w:rsidRPr="00F64ECE">
              <w:rPr>
                <w:rFonts w:ascii="Arial" w:hAnsi="Arial" w:cs="Arial"/>
                <w:sz w:val="20"/>
                <w:szCs w:val="20"/>
              </w:rPr>
              <w:t xml:space="preserve">be </w:t>
            </w:r>
            <w:r w:rsidRPr="00F64ECE">
              <w:rPr>
                <w:rFonts w:ascii="Arial" w:hAnsi="Arial" w:cs="Arial"/>
                <w:sz w:val="20"/>
                <w:szCs w:val="20"/>
              </w:rPr>
              <w:t>eligible for exemption</w:t>
            </w:r>
            <w:r w:rsidR="005F317B" w:rsidRPr="00F64ECE">
              <w:rPr>
                <w:rFonts w:ascii="Arial" w:hAnsi="Arial" w:cs="Arial"/>
                <w:sz w:val="20"/>
                <w:szCs w:val="20"/>
              </w:rPr>
              <w:t xml:space="preserve"> and</w:t>
            </w:r>
            <w:r w:rsidRPr="00F64ECE">
              <w:rPr>
                <w:rFonts w:ascii="Arial" w:hAnsi="Arial" w:cs="Arial"/>
                <w:sz w:val="20"/>
                <w:szCs w:val="20"/>
              </w:rPr>
              <w:t xml:space="preserve"> Amira must include the devices she is making in the ARTG before she can supply them to her patients.</w:t>
            </w:r>
          </w:p>
          <w:p w14:paraId="4B491325" w14:textId="723C2527" w:rsidR="00B527EE" w:rsidRPr="004109DB" w:rsidRDefault="00B527EE" w:rsidP="00B2063D">
            <w:pPr>
              <w:pStyle w:val="Bullet1"/>
              <w:spacing w:after="120"/>
              <w:ind w:left="782" w:hanging="357"/>
              <w:rPr>
                <w:rFonts w:ascii="Arial" w:hAnsi="Arial" w:cs="Arial"/>
                <w:szCs w:val="22"/>
              </w:rPr>
            </w:pPr>
            <w:r w:rsidRPr="00F64ECE">
              <w:rPr>
                <w:rFonts w:ascii="Arial" w:hAnsi="Arial" w:cs="Arial"/>
                <w:sz w:val="20"/>
                <w:szCs w:val="20"/>
              </w:rPr>
              <w:t xml:space="preserve">If Amira sources materials intended to make these kinds of devices from an Australian-based supplier, </w:t>
            </w:r>
            <w:r w:rsidR="006F1C0F" w:rsidRPr="00F64ECE">
              <w:rPr>
                <w:rFonts w:ascii="Arial" w:hAnsi="Arial" w:cs="Arial"/>
                <w:sz w:val="20"/>
                <w:szCs w:val="20"/>
              </w:rPr>
              <w:t xml:space="preserve">the </w:t>
            </w:r>
            <w:r w:rsidRPr="00F64ECE">
              <w:rPr>
                <w:rFonts w:ascii="Arial" w:hAnsi="Arial" w:cs="Arial"/>
                <w:sz w:val="20"/>
                <w:szCs w:val="20"/>
              </w:rPr>
              <w:t xml:space="preserve">supplier </w:t>
            </w:r>
            <w:r w:rsidR="005B51BB" w:rsidRPr="00F64ECE">
              <w:rPr>
                <w:rFonts w:ascii="Arial" w:hAnsi="Arial" w:cs="Arial"/>
                <w:sz w:val="20"/>
                <w:szCs w:val="20"/>
              </w:rPr>
              <w:t xml:space="preserve">will be </w:t>
            </w:r>
            <w:r w:rsidRPr="00F64ECE">
              <w:rPr>
                <w:rFonts w:ascii="Arial" w:hAnsi="Arial" w:cs="Arial"/>
                <w:sz w:val="20"/>
                <w:szCs w:val="20"/>
              </w:rPr>
              <w:t>the sponsor</w:t>
            </w:r>
            <w:r w:rsidR="006F1C0F" w:rsidRPr="00F64ECE">
              <w:rPr>
                <w:rFonts w:ascii="Arial" w:hAnsi="Arial" w:cs="Arial"/>
                <w:sz w:val="20"/>
                <w:szCs w:val="20"/>
              </w:rPr>
              <w:t xml:space="preserve"> </w:t>
            </w:r>
            <w:r w:rsidRPr="00F64ECE">
              <w:rPr>
                <w:rFonts w:ascii="Arial" w:hAnsi="Arial" w:cs="Arial"/>
                <w:sz w:val="20"/>
                <w:szCs w:val="20"/>
              </w:rPr>
              <w:t xml:space="preserve">and must include </w:t>
            </w:r>
            <w:r w:rsidR="00430AC6" w:rsidRPr="00F64ECE">
              <w:rPr>
                <w:rFonts w:ascii="Arial" w:hAnsi="Arial" w:cs="Arial"/>
                <w:sz w:val="20"/>
                <w:szCs w:val="20"/>
              </w:rPr>
              <w:t xml:space="preserve">it </w:t>
            </w:r>
            <w:r w:rsidRPr="00F64ECE">
              <w:rPr>
                <w:rFonts w:ascii="Arial" w:hAnsi="Arial" w:cs="Arial"/>
                <w:sz w:val="20"/>
                <w:szCs w:val="20"/>
              </w:rPr>
              <w:t>in the ARTG</w:t>
            </w:r>
            <w:r w:rsidR="00430AC6" w:rsidRPr="00F64ECE">
              <w:rPr>
                <w:rFonts w:ascii="Arial" w:hAnsi="Arial" w:cs="Arial"/>
                <w:sz w:val="20"/>
                <w:szCs w:val="20"/>
              </w:rPr>
              <w:t xml:space="preserve"> before supplying it to Amira</w:t>
            </w:r>
            <w:r w:rsidRPr="00F64ECE">
              <w:rPr>
                <w:rFonts w:ascii="Arial" w:hAnsi="Arial" w:cs="Arial"/>
                <w:sz w:val="20"/>
                <w:szCs w:val="20"/>
              </w:rPr>
              <w:t>.</w:t>
            </w:r>
            <w:r w:rsidR="00315818" w:rsidRPr="00F64ECE">
              <w:rPr>
                <w:rFonts w:ascii="Arial" w:hAnsi="Arial" w:cs="Arial"/>
                <w:sz w:val="20"/>
                <w:szCs w:val="20"/>
              </w:rPr>
              <w:t xml:space="preserve"> Amira’s devices will be </w:t>
            </w:r>
            <w:hyperlink w:anchor="_Using_a_medical" w:history="1">
              <w:r w:rsidR="005B51BB" w:rsidRPr="00F64ECE">
                <w:rPr>
                  <w:rStyle w:val="Hyperlink"/>
                  <w:rFonts w:eastAsiaTheme="minorHAnsi" w:cs="Arial"/>
                  <w:sz w:val="20"/>
                  <w:szCs w:val="20"/>
                  <w:lang w:eastAsia="en-US"/>
                </w:rPr>
                <w:t>exempt</w:t>
              </w:r>
            </w:hyperlink>
            <w:r w:rsidR="00526AB8" w:rsidRPr="00F64ECE">
              <w:rPr>
                <w:rFonts w:ascii="Arial" w:hAnsi="Arial" w:cs="Arial"/>
                <w:sz w:val="20"/>
                <w:szCs w:val="20"/>
              </w:rPr>
              <w:t xml:space="preserve"> </w:t>
            </w:r>
            <w:r w:rsidR="00315818" w:rsidRPr="00F64ECE">
              <w:rPr>
                <w:rFonts w:ascii="Arial" w:hAnsi="Arial" w:cs="Arial"/>
                <w:sz w:val="20"/>
                <w:szCs w:val="20"/>
              </w:rPr>
              <w:t>from ARTG inclusion.</w:t>
            </w:r>
          </w:p>
        </w:tc>
      </w:tr>
    </w:tbl>
    <w:p w14:paraId="796BD9B6" w14:textId="77777777" w:rsidR="00A93F9E" w:rsidRPr="004109DB" w:rsidRDefault="00A93F9E" w:rsidP="00A93F9E">
      <w:pPr>
        <w:pStyle w:val="Heading3"/>
        <w:rPr>
          <w:rFonts w:cs="Arial"/>
        </w:rPr>
      </w:pPr>
      <w:bookmarkStart w:id="18" w:name="_The_legislative_definition"/>
      <w:bookmarkStart w:id="19" w:name="_Medical_device_accessories"/>
      <w:bookmarkStart w:id="20" w:name="_Toc147751548"/>
      <w:bookmarkStart w:id="21" w:name="_Toc158124886"/>
      <w:bookmarkEnd w:id="18"/>
      <w:bookmarkEnd w:id="19"/>
      <w:r w:rsidRPr="004109DB">
        <w:rPr>
          <w:rFonts w:cs="Arial"/>
        </w:rPr>
        <w:t>Excluded Goods</w:t>
      </w:r>
      <w:bookmarkEnd w:id="20"/>
      <w:bookmarkEnd w:id="21"/>
    </w:p>
    <w:p w14:paraId="4D250D59" w14:textId="77777777" w:rsidR="00F55E59" w:rsidRPr="004109DB" w:rsidRDefault="00A93F9E" w:rsidP="00A93F9E">
      <w:pPr>
        <w:rPr>
          <w:rFonts w:cs="Arial"/>
        </w:rPr>
      </w:pPr>
      <w:r w:rsidRPr="004109DB">
        <w:rPr>
          <w:rFonts w:cs="Arial"/>
        </w:rPr>
        <w:t xml:space="preserve">The </w:t>
      </w:r>
      <w:hyperlink r:id="rId20">
        <w:r w:rsidRPr="004109DB">
          <w:rPr>
            <w:rStyle w:val="Hyperlink"/>
            <w:rFonts w:cs="Arial"/>
            <w:i/>
            <w:iCs/>
          </w:rPr>
          <w:t>Therapeutic Goods (Excluded Goods) Determination 2018</w:t>
        </w:r>
      </w:hyperlink>
      <w:r w:rsidRPr="004109DB">
        <w:rPr>
          <w:rFonts w:cs="Arial"/>
        </w:rPr>
        <w:t xml:space="preserve"> (the Determination) excludes products </w:t>
      </w:r>
      <w:r w:rsidR="00924B92" w:rsidRPr="004109DB">
        <w:rPr>
          <w:rFonts w:cs="Arial"/>
        </w:rPr>
        <w:t>from regulation by the TGA</w:t>
      </w:r>
      <w:r w:rsidR="00526AB8" w:rsidRPr="004109DB">
        <w:rPr>
          <w:rFonts w:cs="Arial"/>
        </w:rPr>
        <w:t>.</w:t>
      </w:r>
    </w:p>
    <w:p w14:paraId="4ED8AC59" w14:textId="696119BB" w:rsidR="00A93F9E" w:rsidRPr="004109DB" w:rsidRDefault="00A93F9E" w:rsidP="00A93F9E">
      <w:pPr>
        <w:rPr>
          <w:rFonts w:cs="Arial"/>
        </w:rPr>
      </w:pPr>
      <w:r w:rsidRPr="004109DB">
        <w:rPr>
          <w:rFonts w:cs="Arial"/>
        </w:rPr>
        <w:t xml:space="preserve">If a </w:t>
      </w:r>
      <w:r w:rsidR="002C1CF3" w:rsidRPr="004109DB">
        <w:rPr>
          <w:rFonts w:cs="Arial"/>
        </w:rPr>
        <w:t xml:space="preserve">product has been </w:t>
      </w:r>
      <w:r w:rsidRPr="004109DB">
        <w:rPr>
          <w:rFonts w:cs="Arial"/>
        </w:rPr>
        <w:t>excluded, it will not be regulated as a medical device by the TGA, and therefore will not be required to:</w:t>
      </w:r>
    </w:p>
    <w:p w14:paraId="69589FA8" w14:textId="77777777" w:rsidR="00A93F9E" w:rsidRPr="004109DB" w:rsidRDefault="00A93F9E" w:rsidP="001361C8">
      <w:pPr>
        <w:pStyle w:val="Bullet1"/>
        <w:spacing w:after="120"/>
        <w:ind w:hanging="357"/>
        <w:rPr>
          <w:rFonts w:ascii="Arial" w:hAnsi="Arial" w:cs="Arial"/>
        </w:rPr>
      </w:pPr>
      <w:r w:rsidRPr="004109DB">
        <w:rPr>
          <w:rFonts w:ascii="Arial" w:hAnsi="Arial" w:cs="Arial"/>
        </w:rPr>
        <w:t>meet any of the Australian regulatory requirements for medical devices</w:t>
      </w:r>
    </w:p>
    <w:p w14:paraId="07F1DB42" w14:textId="77777777" w:rsidR="00A93F9E" w:rsidRPr="004109DB" w:rsidRDefault="00A93F9E" w:rsidP="001361C8">
      <w:pPr>
        <w:pStyle w:val="Bullet1"/>
        <w:spacing w:after="120"/>
        <w:ind w:hanging="357"/>
        <w:rPr>
          <w:rFonts w:ascii="Arial" w:hAnsi="Arial" w:cs="Arial"/>
        </w:rPr>
      </w:pPr>
      <w:r w:rsidRPr="004109DB">
        <w:rPr>
          <w:rFonts w:ascii="Arial" w:hAnsi="Arial" w:cs="Arial"/>
        </w:rPr>
        <w:t>be assessed in any way by the TGA before they are supplied</w:t>
      </w:r>
    </w:p>
    <w:p w14:paraId="647523AE" w14:textId="77777777" w:rsidR="00A93F9E" w:rsidRPr="004109DB" w:rsidRDefault="00A93F9E" w:rsidP="001361C8">
      <w:pPr>
        <w:pStyle w:val="Bullet1"/>
        <w:spacing w:after="120"/>
        <w:ind w:hanging="357"/>
        <w:rPr>
          <w:rFonts w:ascii="Arial" w:hAnsi="Arial" w:cs="Arial"/>
        </w:rPr>
      </w:pPr>
      <w:r w:rsidRPr="004109DB">
        <w:rPr>
          <w:rFonts w:ascii="Arial" w:hAnsi="Arial" w:cs="Arial"/>
        </w:rPr>
        <w:t>be included in the ARTG</w:t>
      </w:r>
    </w:p>
    <w:p w14:paraId="37921400" w14:textId="741092DE" w:rsidR="00A93F9E" w:rsidRPr="004109DB" w:rsidRDefault="00A93F9E" w:rsidP="001361C8">
      <w:pPr>
        <w:pStyle w:val="Bullet1"/>
        <w:spacing w:after="120"/>
        <w:ind w:hanging="357"/>
        <w:rPr>
          <w:rFonts w:ascii="Arial" w:hAnsi="Arial" w:cs="Arial"/>
        </w:rPr>
      </w:pPr>
      <w:r w:rsidRPr="004109DB">
        <w:rPr>
          <w:rFonts w:ascii="Arial" w:hAnsi="Arial" w:cs="Arial"/>
        </w:rPr>
        <w:t>report adverse events to the TGA</w:t>
      </w:r>
    </w:p>
    <w:tbl>
      <w:tblPr>
        <w:tblW w:w="0" w:type="auto"/>
        <w:tblLayout w:type="fixed"/>
        <w:tblLook w:val="04A0" w:firstRow="1" w:lastRow="0" w:firstColumn="1" w:lastColumn="0" w:noHBand="0" w:noVBand="1"/>
      </w:tblPr>
      <w:tblGrid>
        <w:gridCol w:w="1275"/>
        <w:gridCol w:w="7755"/>
      </w:tblGrid>
      <w:tr w:rsidR="00A93F9E" w:rsidRPr="004109DB" w14:paraId="061E1303" w14:textId="77777777" w:rsidTr="00981C23">
        <w:tc>
          <w:tcPr>
            <w:tcW w:w="1275" w:type="dxa"/>
            <w:vAlign w:val="center"/>
          </w:tcPr>
          <w:p w14:paraId="7A16045C" w14:textId="77777777" w:rsidR="00A93F9E" w:rsidRPr="004109DB" w:rsidRDefault="00A93F9E" w:rsidP="00981C23">
            <w:pPr>
              <w:rPr>
                <w:rFonts w:cs="Arial"/>
                <w:szCs w:val="22"/>
              </w:rPr>
            </w:pPr>
            <w:r w:rsidRPr="004109DB">
              <w:rPr>
                <w:rFonts w:cs="Arial"/>
                <w:noProof/>
              </w:rPr>
              <w:drawing>
                <wp:inline distT="0" distB="0" distL="0" distR="0" wp14:anchorId="77019E08" wp14:editId="14188182">
                  <wp:extent cx="409575" cy="409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7755" w:type="dxa"/>
            <w:shd w:val="clear" w:color="auto" w:fill="EAEAEA"/>
            <w:vAlign w:val="center"/>
          </w:tcPr>
          <w:p w14:paraId="39B23EC0" w14:textId="77777777" w:rsidR="00A93F9E" w:rsidRPr="004109DB" w:rsidRDefault="00A93F9E" w:rsidP="00981C23">
            <w:pPr>
              <w:spacing w:before="240" w:after="240"/>
              <w:rPr>
                <w:rFonts w:cs="Arial"/>
              </w:rPr>
            </w:pPr>
            <w:r w:rsidRPr="004109DB">
              <w:rPr>
                <w:rFonts w:cs="Arial"/>
              </w:rPr>
              <w:t>Excluded goods remain subject to other regulatory requirements, such as consumer protection laws administered by the Australian Competition and Consumer Commission (ACCC), and state or territory consumer protection laws.</w:t>
            </w:r>
          </w:p>
        </w:tc>
      </w:tr>
    </w:tbl>
    <w:p w14:paraId="4ACC039A" w14:textId="3D9C265E" w:rsidR="00A93F9E" w:rsidRPr="004109DB" w:rsidRDefault="00FC47A9" w:rsidP="00FC47A9">
      <w:pPr>
        <w:spacing w:before="240"/>
        <w:rPr>
          <w:rFonts w:cs="Arial"/>
        </w:rPr>
      </w:pPr>
      <w:r w:rsidRPr="004109DB">
        <w:rPr>
          <w:rFonts w:cs="Arial"/>
        </w:rPr>
        <w:lastRenderedPageBreak/>
        <w:t xml:space="preserve">For health practitioners, the most common </w:t>
      </w:r>
      <w:r w:rsidR="00D9335A" w:rsidRPr="004109DB">
        <w:rPr>
          <w:rFonts w:cs="Arial"/>
        </w:rPr>
        <w:t>exclusions to be aware of are:</w:t>
      </w:r>
    </w:p>
    <w:p w14:paraId="72FE1D06" w14:textId="1FE4B8C0" w:rsidR="00D9335A" w:rsidRPr="004109DB" w:rsidRDefault="0017523C" w:rsidP="00363E93">
      <w:pPr>
        <w:pStyle w:val="Bullet1"/>
        <w:spacing w:after="120" w:line="240" w:lineRule="auto"/>
        <w:ind w:hanging="357"/>
        <w:rPr>
          <w:rFonts w:ascii="Arial" w:hAnsi="Arial" w:cs="Arial"/>
        </w:rPr>
      </w:pPr>
      <w:r w:rsidRPr="004109DB">
        <w:rPr>
          <w:rFonts w:ascii="Arial" w:hAnsi="Arial" w:cs="Arial"/>
        </w:rPr>
        <w:t>a</w:t>
      </w:r>
      <w:r w:rsidR="00D9335A" w:rsidRPr="004109DB">
        <w:rPr>
          <w:rFonts w:ascii="Arial" w:hAnsi="Arial" w:cs="Arial"/>
        </w:rPr>
        <w:t>natomical models</w:t>
      </w:r>
      <w:r w:rsidR="00037B30" w:rsidRPr="004109DB">
        <w:rPr>
          <w:rFonts w:ascii="Arial" w:hAnsi="Arial" w:cs="Arial"/>
        </w:rPr>
        <w:t xml:space="preserve"> intended by the manufacturer to be used for educational or record-keeping purposes</w:t>
      </w:r>
    </w:p>
    <w:p w14:paraId="313C17D9" w14:textId="56FF7150" w:rsidR="00D41C59" w:rsidRPr="004109DB" w:rsidRDefault="00D41C59" w:rsidP="00363E93">
      <w:pPr>
        <w:pStyle w:val="Bullet1"/>
        <w:spacing w:after="120" w:line="240" w:lineRule="auto"/>
        <w:ind w:hanging="357"/>
        <w:rPr>
          <w:rFonts w:ascii="Arial" w:hAnsi="Arial" w:cs="Arial"/>
        </w:rPr>
      </w:pPr>
      <w:r w:rsidRPr="004109DB">
        <w:rPr>
          <w:rFonts w:ascii="Arial" w:hAnsi="Arial" w:cs="Arial"/>
        </w:rPr>
        <w:t>physical impressions of a patient’s anatomy and casts made from those impressions</w:t>
      </w:r>
    </w:p>
    <w:p w14:paraId="275AD5BF" w14:textId="0BDC5CE7" w:rsidR="00F42EF2" w:rsidRPr="004109DB" w:rsidRDefault="002B0E7D" w:rsidP="00363E93">
      <w:pPr>
        <w:pStyle w:val="Bullet1"/>
        <w:spacing w:after="120" w:line="240" w:lineRule="auto"/>
        <w:ind w:hanging="357"/>
        <w:rPr>
          <w:rFonts w:ascii="Arial" w:hAnsi="Arial" w:cs="Arial"/>
        </w:rPr>
      </w:pPr>
      <w:r w:rsidRPr="004109DB">
        <w:rPr>
          <w:rFonts w:ascii="Arial" w:hAnsi="Arial" w:cs="Arial"/>
        </w:rPr>
        <w:t>cosmetic finishing components for orthoses and prostheses</w:t>
      </w:r>
    </w:p>
    <w:p w14:paraId="7E0FE581" w14:textId="77777777" w:rsidR="00F42EF2" w:rsidRPr="004109DB" w:rsidRDefault="00F42EF2" w:rsidP="00363E93">
      <w:pPr>
        <w:pStyle w:val="Bullet1"/>
        <w:spacing w:after="120" w:line="240" w:lineRule="auto"/>
        <w:ind w:hanging="357"/>
        <w:rPr>
          <w:rFonts w:ascii="Arial" w:hAnsi="Arial" w:cs="Arial"/>
        </w:rPr>
      </w:pPr>
      <w:r w:rsidRPr="004109DB">
        <w:rPr>
          <w:rFonts w:ascii="Arial" w:hAnsi="Arial" w:cs="Arial"/>
        </w:rPr>
        <w:t>craniofacial prostheses that are:</w:t>
      </w:r>
    </w:p>
    <w:p w14:paraId="5A4904F1" w14:textId="77777777" w:rsidR="00F42EF2" w:rsidRPr="004109DB" w:rsidRDefault="00F42EF2" w:rsidP="00363E93">
      <w:pPr>
        <w:pStyle w:val="Bullet1"/>
        <w:numPr>
          <w:ilvl w:val="1"/>
          <w:numId w:val="11"/>
        </w:numPr>
        <w:spacing w:after="120" w:line="240" w:lineRule="auto"/>
        <w:rPr>
          <w:rFonts w:ascii="Arial" w:hAnsi="Arial" w:cs="Arial"/>
        </w:rPr>
      </w:pPr>
      <w:r w:rsidRPr="004109DB">
        <w:rPr>
          <w:rFonts w:ascii="Arial" w:hAnsi="Arial" w:cs="Arial"/>
        </w:rPr>
        <w:t>spectacle-retained; or</w:t>
      </w:r>
    </w:p>
    <w:p w14:paraId="0666F69B" w14:textId="54BC63AF" w:rsidR="002B0E7D" w:rsidRPr="004109DB" w:rsidRDefault="00F42EF2" w:rsidP="00363E93">
      <w:pPr>
        <w:pStyle w:val="Bullet1"/>
        <w:numPr>
          <w:ilvl w:val="1"/>
          <w:numId w:val="11"/>
        </w:numPr>
        <w:spacing w:after="120" w:line="240" w:lineRule="auto"/>
        <w:rPr>
          <w:rFonts w:ascii="Arial" w:hAnsi="Arial" w:cs="Arial"/>
        </w:rPr>
      </w:pPr>
      <w:r w:rsidRPr="004109DB">
        <w:rPr>
          <w:rFonts w:ascii="Arial" w:hAnsi="Arial" w:cs="Arial"/>
        </w:rPr>
        <w:t>adhesive-retained</w:t>
      </w:r>
    </w:p>
    <w:p w14:paraId="3CDB0517" w14:textId="6949134F" w:rsidR="00502050" w:rsidRPr="004109DB" w:rsidRDefault="00502050" w:rsidP="00363E93">
      <w:pPr>
        <w:pStyle w:val="Bullet1"/>
        <w:spacing w:after="120" w:line="240" w:lineRule="auto"/>
        <w:ind w:hanging="357"/>
        <w:rPr>
          <w:rFonts w:ascii="Arial" w:hAnsi="Arial" w:cs="Arial"/>
        </w:rPr>
      </w:pPr>
      <w:r w:rsidRPr="004109DB">
        <w:rPr>
          <w:rFonts w:ascii="Arial" w:hAnsi="Arial" w:cs="Arial"/>
        </w:rPr>
        <w:t>dental bleaches and whiteners</w:t>
      </w:r>
    </w:p>
    <w:p w14:paraId="6C82CE02" w14:textId="079A35CB" w:rsidR="00502050" w:rsidRPr="004109DB" w:rsidRDefault="00502050" w:rsidP="00363E93">
      <w:pPr>
        <w:pStyle w:val="Bullet1"/>
        <w:spacing w:after="120" w:line="240" w:lineRule="auto"/>
        <w:ind w:hanging="357"/>
        <w:rPr>
          <w:rFonts w:ascii="Arial" w:hAnsi="Arial" w:cs="Arial"/>
        </w:rPr>
      </w:pPr>
      <w:r w:rsidRPr="004109DB">
        <w:rPr>
          <w:rFonts w:ascii="Arial" w:hAnsi="Arial" w:cs="Arial"/>
        </w:rPr>
        <w:t>dental impression trays</w:t>
      </w:r>
    </w:p>
    <w:p w14:paraId="6DDCE812" w14:textId="0FA6006B" w:rsidR="00787B32" w:rsidRPr="004109DB" w:rsidRDefault="0017523C" w:rsidP="00363E93">
      <w:pPr>
        <w:pStyle w:val="Bullet1"/>
        <w:spacing w:after="120" w:line="240" w:lineRule="auto"/>
        <w:ind w:hanging="357"/>
        <w:rPr>
          <w:rFonts w:ascii="Arial" w:hAnsi="Arial" w:cs="Arial"/>
        </w:rPr>
      </w:pPr>
      <w:r w:rsidRPr="004109DB">
        <w:rPr>
          <w:rFonts w:ascii="Arial" w:hAnsi="Arial" w:cs="Arial"/>
        </w:rPr>
        <w:t>ear moulds intended to anchor hearing aids in place</w:t>
      </w:r>
    </w:p>
    <w:p w14:paraId="342361A4" w14:textId="11B448DA" w:rsidR="009178C0" w:rsidRPr="004109DB" w:rsidRDefault="009178C0" w:rsidP="009178C0">
      <w:pPr>
        <w:rPr>
          <w:rFonts w:cs="Arial"/>
        </w:rPr>
      </w:pPr>
      <w:r w:rsidRPr="004109DB">
        <w:rPr>
          <w:rFonts w:cs="Arial"/>
        </w:rPr>
        <w:t>It is important to note that the intended purpose of the</w:t>
      </w:r>
      <w:r w:rsidR="00F55E59" w:rsidRPr="004109DB">
        <w:rPr>
          <w:rFonts w:cs="Arial"/>
        </w:rPr>
        <w:t xml:space="preserve"> medical</w:t>
      </w:r>
      <w:r w:rsidRPr="004109DB">
        <w:rPr>
          <w:rFonts w:cs="Arial"/>
        </w:rPr>
        <w:t xml:space="preserve"> device may </w:t>
      </w:r>
      <w:r w:rsidR="002D53E6" w:rsidRPr="004109DB">
        <w:rPr>
          <w:rFonts w:cs="Arial"/>
        </w:rPr>
        <w:t xml:space="preserve">determine whether a product </w:t>
      </w:r>
      <w:r w:rsidRPr="004109DB">
        <w:rPr>
          <w:rFonts w:cs="Arial"/>
        </w:rPr>
        <w:t>is excluded as outlined in the example</w:t>
      </w:r>
      <w:r w:rsidR="00964D08" w:rsidRPr="004109DB">
        <w:rPr>
          <w:rFonts w:cs="Arial"/>
        </w:rPr>
        <w:t>s</w:t>
      </w:r>
      <w:r w:rsidRPr="004109DB">
        <w:rPr>
          <w:rFonts w:cs="Arial"/>
        </w:rPr>
        <w:t xml:space="preserve"> below.</w:t>
      </w:r>
    </w:p>
    <w:tbl>
      <w:tblPr>
        <w:tblStyle w:val="TableGrid"/>
        <w:tblW w:w="0" w:type="auto"/>
        <w:tblLook w:val="04A0" w:firstRow="1" w:lastRow="0" w:firstColumn="1" w:lastColumn="0" w:noHBand="0" w:noVBand="1"/>
      </w:tblPr>
      <w:tblGrid>
        <w:gridCol w:w="9016"/>
      </w:tblGrid>
      <w:tr w:rsidR="008A08C4" w:rsidRPr="004109DB" w14:paraId="0A857502" w14:textId="77777777" w:rsidTr="008A08C4">
        <w:tc>
          <w:tcPr>
            <w:tcW w:w="9016" w:type="dxa"/>
            <w:shd w:val="clear" w:color="auto" w:fill="D2EDFF" w:themeFill="text1" w:themeFillTint="1A"/>
          </w:tcPr>
          <w:p w14:paraId="7736C08A" w14:textId="1A5DF810" w:rsidR="008A08C4" w:rsidRPr="004109DB" w:rsidRDefault="008A08C4" w:rsidP="00363E93">
            <w:pPr>
              <w:spacing w:before="240" w:after="240"/>
              <w:rPr>
                <w:rFonts w:ascii="Arial" w:eastAsiaTheme="minorHAnsi" w:hAnsi="Arial" w:cs="Arial"/>
                <w:sz w:val="20"/>
                <w:szCs w:val="20"/>
                <w:lang w:eastAsia="en-US"/>
              </w:rPr>
            </w:pPr>
            <w:r w:rsidRPr="004109DB">
              <w:rPr>
                <w:rFonts w:cs="Arial"/>
                <w:noProof/>
              </w:rPr>
              <w:drawing>
                <wp:anchor distT="0" distB="0" distL="114300" distR="114300" simplePos="0" relativeHeight="251674624" behindDoc="0" locked="0" layoutInCell="1" allowOverlap="1" wp14:anchorId="3CE67F68" wp14:editId="30E04AC9">
                  <wp:simplePos x="0" y="0"/>
                  <wp:positionH relativeFrom="column">
                    <wp:posOffset>4487545</wp:posOffset>
                  </wp:positionH>
                  <wp:positionV relativeFrom="paragraph">
                    <wp:posOffset>285115</wp:posOffset>
                  </wp:positionV>
                  <wp:extent cx="1079500" cy="1079500"/>
                  <wp:effectExtent l="0" t="0" r="0" b="6350"/>
                  <wp:wrapSquare wrapText="bothSides"/>
                  <wp:docPr id="1858242416" name="Picture 185824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4109DB">
              <w:rPr>
                <w:rFonts w:ascii="Arial" w:eastAsiaTheme="minorHAnsi" w:hAnsi="Arial" w:cs="Arial"/>
                <w:sz w:val="20"/>
                <w:szCs w:val="20"/>
                <w:lang w:eastAsia="en-US"/>
              </w:rPr>
              <w:t xml:space="preserve">In </w:t>
            </w:r>
            <w:hyperlink r:id="rId23" w:history="1">
              <w:r w:rsidRPr="004109DB">
                <w:rPr>
                  <w:rStyle w:val="Hyperlink"/>
                  <w:rFonts w:eastAsiaTheme="minorHAnsi" w:cs="Arial"/>
                  <w:sz w:val="20"/>
                  <w:szCs w:val="20"/>
                  <w:lang w:eastAsia="en-US"/>
                </w:rPr>
                <w:t>the Determination</w:t>
              </w:r>
            </w:hyperlink>
            <w:r w:rsidRPr="004109DB">
              <w:rPr>
                <w:rFonts w:ascii="Arial" w:eastAsiaTheme="minorHAnsi" w:hAnsi="Arial" w:cs="Arial"/>
                <w:sz w:val="20"/>
                <w:szCs w:val="20"/>
                <w:lang w:eastAsia="en-US"/>
              </w:rPr>
              <w:t xml:space="preserve"> </w:t>
            </w:r>
            <w:r w:rsidRPr="004109DB">
              <w:rPr>
                <w:rFonts w:ascii="Arial" w:eastAsiaTheme="minorHAnsi" w:hAnsi="Arial" w:cs="Arial"/>
                <w:i/>
                <w:iCs/>
                <w:sz w:val="20"/>
                <w:szCs w:val="20"/>
                <w:lang w:eastAsia="en-US"/>
              </w:rPr>
              <w:t>“mouthguards intended by the manufacturer to be used to protect teeth from external forces including, but not limited to, mouthguards used in contact sports”</w:t>
            </w:r>
            <w:r w:rsidRPr="004109DB">
              <w:rPr>
                <w:rFonts w:ascii="Arial" w:eastAsiaTheme="minorHAnsi" w:hAnsi="Arial" w:cs="Arial"/>
                <w:sz w:val="20"/>
                <w:szCs w:val="20"/>
                <w:lang w:eastAsia="en-US"/>
              </w:rPr>
              <w:t xml:space="preserve"> are excluded.</w:t>
            </w:r>
            <w:r w:rsidR="00363E93">
              <w:rPr>
                <w:rFonts w:ascii="Arial" w:eastAsiaTheme="minorHAnsi" w:hAnsi="Arial" w:cs="Arial"/>
                <w:sz w:val="20"/>
                <w:szCs w:val="20"/>
                <w:lang w:eastAsia="en-US"/>
              </w:rPr>
              <w:br/>
            </w:r>
            <w:r w:rsidRPr="004109DB">
              <w:rPr>
                <w:rFonts w:ascii="Arial" w:eastAsiaTheme="minorHAnsi" w:hAnsi="Arial" w:cs="Arial"/>
                <w:sz w:val="20"/>
                <w:szCs w:val="20"/>
                <w:lang w:eastAsia="en-US"/>
              </w:rPr>
              <w:t xml:space="preserve">If </w:t>
            </w:r>
            <w:r w:rsidR="007718AE" w:rsidRPr="004109DB">
              <w:rPr>
                <w:rFonts w:ascii="Arial" w:eastAsiaTheme="minorHAnsi" w:hAnsi="Arial" w:cs="Arial"/>
                <w:sz w:val="20"/>
                <w:szCs w:val="20"/>
                <w:lang w:eastAsia="en-US"/>
              </w:rPr>
              <w:t>the</w:t>
            </w:r>
            <w:r w:rsidRPr="004109DB">
              <w:rPr>
                <w:rFonts w:ascii="Arial" w:eastAsiaTheme="minorHAnsi" w:hAnsi="Arial" w:cs="Arial"/>
                <w:sz w:val="20"/>
                <w:szCs w:val="20"/>
                <w:lang w:eastAsia="en-US"/>
              </w:rPr>
              <w:t xml:space="preserve"> manufacturer of a mouthguard is advertising their product for this purpose, it will be excluded from regulation by the TGA. If the manufacturer decides to package, </w:t>
            </w:r>
            <w:r w:rsidR="00E47A4F" w:rsidRPr="004109DB">
              <w:rPr>
                <w:rFonts w:ascii="Arial" w:eastAsiaTheme="minorHAnsi" w:hAnsi="Arial" w:cs="Arial"/>
                <w:sz w:val="20"/>
                <w:szCs w:val="20"/>
                <w:lang w:eastAsia="en-US"/>
              </w:rPr>
              <w:t>label</w:t>
            </w:r>
            <w:r w:rsidR="00E47A4F" w:rsidRPr="004109DB">
              <w:rPr>
                <w:rFonts w:ascii="Arial" w:hAnsi="Arial" w:cs="Arial"/>
              </w:rPr>
              <w:t>,</w:t>
            </w:r>
            <w:r w:rsidRPr="004109DB">
              <w:rPr>
                <w:rFonts w:ascii="Arial" w:eastAsiaTheme="minorHAnsi" w:hAnsi="Arial" w:cs="Arial"/>
                <w:sz w:val="20"/>
                <w:szCs w:val="20"/>
                <w:lang w:eastAsia="en-US"/>
              </w:rPr>
              <w:t xml:space="preserve"> or otherwise advertise the mouthguard for the treatment of bruxism, the product will no longer be excluded and will need to be included in the ARTG before it can be imported, </w:t>
            </w:r>
            <w:proofErr w:type="gramStart"/>
            <w:r w:rsidRPr="004109DB">
              <w:rPr>
                <w:rFonts w:ascii="Arial" w:eastAsiaTheme="minorHAnsi" w:hAnsi="Arial" w:cs="Arial"/>
                <w:sz w:val="20"/>
                <w:szCs w:val="20"/>
                <w:lang w:eastAsia="en-US"/>
              </w:rPr>
              <w:t>exported</w:t>
            </w:r>
            <w:proofErr w:type="gramEnd"/>
            <w:r w:rsidRPr="004109DB">
              <w:rPr>
                <w:rFonts w:ascii="Arial" w:eastAsiaTheme="minorHAnsi" w:hAnsi="Arial" w:cs="Arial"/>
                <w:sz w:val="20"/>
                <w:szCs w:val="20"/>
                <w:lang w:eastAsia="en-US"/>
              </w:rPr>
              <w:t xml:space="preserve"> or supplied.</w:t>
            </w:r>
          </w:p>
        </w:tc>
      </w:tr>
    </w:tbl>
    <w:p w14:paraId="6730D74C" w14:textId="77777777" w:rsidR="000724C2" w:rsidRPr="004109DB" w:rsidRDefault="000724C2">
      <w:pPr>
        <w:rPr>
          <w:rFonts w:cs="Arial"/>
        </w:rPr>
      </w:pPr>
    </w:p>
    <w:tbl>
      <w:tblPr>
        <w:tblStyle w:val="TableGrid"/>
        <w:tblW w:w="0" w:type="auto"/>
        <w:tblLook w:val="04A0" w:firstRow="1" w:lastRow="0" w:firstColumn="1" w:lastColumn="0" w:noHBand="0" w:noVBand="1"/>
      </w:tblPr>
      <w:tblGrid>
        <w:gridCol w:w="9016"/>
      </w:tblGrid>
      <w:tr w:rsidR="00A93F9E" w:rsidRPr="004109DB" w14:paraId="53C7E62E" w14:textId="77777777" w:rsidTr="008A08C4">
        <w:tc>
          <w:tcPr>
            <w:tcW w:w="9016" w:type="dxa"/>
            <w:shd w:val="clear" w:color="auto" w:fill="D2EDFF" w:themeFill="text1" w:themeFillTint="1A"/>
          </w:tcPr>
          <w:p w14:paraId="21A4645D" w14:textId="641CCAB3" w:rsidR="00360080" w:rsidRPr="004109DB" w:rsidRDefault="00A93F9E" w:rsidP="00360080">
            <w:pPr>
              <w:spacing w:before="240"/>
              <w:rPr>
                <w:rFonts w:ascii="Arial" w:eastAsiaTheme="minorHAnsi" w:hAnsi="Arial" w:cs="Arial"/>
                <w:sz w:val="20"/>
                <w:szCs w:val="20"/>
                <w:lang w:eastAsia="en-US"/>
              </w:rPr>
            </w:pPr>
            <w:r w:rsidRPr="004109DB">
              <w:rPr>
                <w:rFonts w:ascii="Arial" w:eastAsiaTheme="minorHAnsi" w:hAnsi="Arial" w:cs="Arial"/>
                <w:sz w:val="20"/>
                <w:szCs w:val="20"/>
                <w:lang w:eastAsia="en-US"/>
              </w:rPr>
              <w:t xml:space="preserve">Jane is a certified orthotist/prosthetist working for Perfect Prosthetics </w:t>
            </w:r>
            <w:r w:rsidR="009178C0" w:rsidRPr="004109DB">
              <w:rPr>
                <w:rFonts w:ascii="Arial" w:eastAsiaTheme="minorHAnsi" w:hAnsi="Arial" w:cs="Arial"/>
                <w:sz w:val="20"/>
                <w:szCs w:val="20"/>
                <w:lang w:eastAsia="en-US"/>
              </w:rPr>
              <w:t xml:space="preserve">where she </w:t>
            </w:r>
            <w:r w:rsidRPr="004109DB">
              <w:rPr>
                <w:rFonts w:ascii="Arial" w:eastAsiaTheme="minorHAnsi" w:hAnsi="Arial" w:cs="Arial"/>
                <w:sz w:val="20"/>
                <w:szCs w:val="20"/>
                <w:lang w:eastAsia="en-US"/>
              </w:rPr>
              <w:t>manufactur</w:t>
            </w:r>
            <w:r w:rsidR="009178C0" w:rsidRPr="004109DB">
              <w:rPr>
                <w:rFonts w:ascii="Arial" w:eastAsiaTheme="minorHAnsi" w:hAnsi="Arial" w:cs="Arial"/>
                <w:sz w:val="20"/>
                <w:szCs w:val="20"/>
                <w:lang w:eastAsia="en-US"/>
              </w:rPr>
              <w:t>es</w:t>
            </w:r>
            <w:r w:rsidRPr="004109DB">
              <w:rPr>
                <w:rFonts w:ascii="Arial" w:eastAsiaTheme="minorHAnsi" w:hAnsi="Arial" w:cs="Arial"/>
                <w:sz w:val="20"/>
                <w:szCs w:val="20"/>
                <w:lang w:eastAsia="en-US"/>
              </w:rPr>
              <w:t xml:space="preserve"> hard </w:t>
            </w:r>
            <w:proofErr w:type="spellStart"/>
            <w:r w:rsidRPr="004109DB">
              <w:rPr>
                <w:rFonts w:ascii="Arial" w:eastAsiaTheme="minorHAnsi" w:hAnsi="Arial" w:cs="Arial"/>
                <w:sz w:val="20"/>
                <w:szCs w:val="20"/>
                <w:lang w:eastAsia="en-US"/>
              </w:rPr>
              <w:t>footshell</w:t>
            </w:r>
            <w:proofErr w:type="spellEnd"/>
            <w:r w:rsidRPr="004109DB">
              <w:rPr>
                <w:rFonts w:ascii="Arial" w:eastAsiaTheme="minorHAnsi" w:hAnsi="Arial" w:cs="Arial"/>
                <w:sz w:val="20"/>
                <w:szCs w:val="20"/>
                <w:lang w:eastAsia="en-US"/>
              </w:rPr>
              <w:t xml:space="preserve"> component</w:t>
            </w:r>
            <w:r w:rsidR="007718AE" w:rsidRPr="004109DB">
              <w:rPr>
                <w:rFonts w:ascii="Arial" w:eastAsiaTheme="minorHAnsi" w:hAnsi="Arial" w:cs="Arial"/>
                <w:sz w:val="20"/>
                <w:szCs w:val="20"/>
                <w:lang w:eastAsia="en-US"/>
              </w:rPr>
              <w:t>s</w:t>
            </w:r>
            <w:r w:rsidRPr="004109DB">
              <w:rPr>
                <w:rFonts w:ascii="Arial" w:eastAsiaTheme="minorHAnsi" w:hAnsi="Arial" w:cs="Arial"/>
                <w:sz w:val="20"/>
                <w:szCs w:val="20"/>
                <w:lang w:eastAsia="en-US"/>
              </w:rPr>
              <w:t xml:space="preserve"> </w:t>
            </w:r>
            <w:r w:rsidR="006F272A" w:rsidRPr="004109DB">
              <w:rPr>
                <w:rFonts w:ascii="Arial" w:eastAsiaTheme="minorHAnsi" w:hAnsi="Arial" w:cs="Arial"/>
                <w:sz w:val="20"/>
                <w:szCs w:val="20"/>
                <w:lang w:eastAsia="en-US"/>
              </w:rPr>
              <w:t xml:space="preserve">for </w:t>
            </w:r>
            <w:r w:rsidRPr="004109DB">
              <w:rPr>
                <w:rFonts w:ascii="Arial" w:eastAsiaTheme="minorHAnsi" w:hAnsi="Arial" w:cs="Arial"/>
                <w:sz w:val="20"/>
                <w:szCs w:val="20"/>
                <w:lang w:eastAsia="en-US"/>
              </w:rPr>
              <w:t>transfemoral prosthes</w:t>
            </w:r>
            <w:r w:rsidR="007718AE" w:rsidRPr="004109DB">
              <w:rPr>
                <w:rFonts w:ascii="Arial" w:eastAsiaTheme="minorHAnsi" w:hAnsi="Arial" w:cs="Arial"/>
                <w:sz w:val="20"/>
                <w:szCs w:val="20"/>
                <w:lang w:eastAsia="en-US"/>
              </w:rPr>
              <w:t>e</w:t>
            </w:r>
            <w:r w:rsidRPr="004109DB">
              <w:rPr>
                <w:rFonts w:ascii="Arial" w:eastAsiaTheme="minorHAnsi" w:hAnsi="Arial" w:cs="Arial"/>
                <w:sz w:val="20"/>
                <w:szCs w:val="20"/>
                <w:lang w:eastAsia="en-US"/>
              </w:rPr>
              <w:t xml:space="preserve">s. The </w:t>
            </w:r>
            <w:proofErr w:type="spellStart"/>
            <w:r w:rsidRPr="004109DB">
              <w:rPr>
                <w:rFonts w:ascii="Arial" w:eastAsiaTheme="minorHAnsi" w:hAnsi="Arial" w:cs="Arial"/>
                <w:sz w:val="20"/>
                <w:szCs w:val="20"/>
                <w:lang w:eastAsia="en-US"/>
              </w:rPr>
              <w:t>footshell</w:t>
            </w:r>
            <w:proofErr w:type="spellEnd"/>
            <w:r w:rsidRPr="004109DB">
              <w:rPr>
                <w:rFonts w:ascii="Arial" w:eastAsiaTheme="minorHAnsi" w:hAnsi="Arial" w:cs="Arial"/>
                <w:sz w:val="20"/>
                <w:szCs w:val="20"/>
                <w:lang w:eastAsia="en-US"/>
              </w:rPr>
              <w:t xml:space="preserve"> is designed to bear the weight of the patient and is a critical component allow</w:t>
            </w:r>
            <w:r w:rsidR="007718AE" w:rsidRPr="004109DB">
              <w:rPr>
                <w:rFonts w:ascii="Arial" w:eastAsiaTheme="minorHAnsi" w:hAnsi="Arial" w:cs="Arial"/>
                <w:sz w:val="20"/>
                <w:szCs w:val="20"/>
                <w:lang w:eastAsia="en-US"/>
              </w:rPr>
              <w:t>ing</w:t>
            </w:r>
            <w:r w:rsidRPr="004109DB">
              <w:rPr>
                <w:rFonts w:ascii="Arial" w:eastAsiaTheme="minorHAnsi" w:hAnsi="Arial" w:cs="Arial"/>
                <w:sz w:val="20"/>
                <w:szCs w:val="20"/>
                <w:lang w:eastAsia="en-US"/>
              </w:rPr>
              <w:t xml:space="preserve"> the medical device to function as intended. Jane makes </w:t>
            </w:r>
            <w:proofErr w:type="spellStart"/>
            <w:r w:rsidRPr="004109DB">
              <w:rPr>
                <w:rFonts w:ascii="Arial" w:eastAsiaTheme="minorHAnsi" w:hAnsi="Arial" w:cs="Arial"/>
                <w:sz w:val="20"/>
                <w:szCs w:val="20"/>
                <w:lang w:eastAsia="en-US"/>
              </w:rPr>
              <w:t>footshells</w:t>
            </w:r>
            <w:proofErr w:type="spellEnd"/>
            <w:r w:rsidRPr="004109DB">
              <w:rPr>
                <w:rFonts w:ascii="Arial" w:eastAsiaTheme="minorHAnsi" w:hAnsi="Arial" w:cs="Arial"/>
                <w:sz w:val="20"/>
                <w:szCs w:val="20"/>
                <w:lang w:eastAsia="en-US"/>
              </w:rPr>
              <w:t xml:space="preserve"> in fashion colours, as well as in several shades of nude tones to match an individual’s skin. </w:t>
            </w:r>
          </w:p>
          <w:p w14:paraId="028D5F47" w14:textId="77777777" w:rsidR="00400EBF" w:rsidRPr="004109DB" w:rsidRDefault="0079526B" w:rsidP="007718AE">
            <w:pPr>
              <w:spacing w:before="120" w:after="240"/>
              <w:rPr>
                <w:rFonts w:ascii="Arial" w:eastAsiaTheme="minorHAnsi" w:hAnsi="Arial" w:cs="Arial"/>
                <w:sz w:val="20"/>
                <w:szCs w:val="20"/>
                <w:lang w:eastAsia="en-US"/>
              </w:rPr>
            </w:pPr>
            <w:r w:rsidRPr="004109DB">
              <w:rPr>
                <w:rFonts w:cs="Arial"/>
                <w:noProof/>
              </w:rPr>
              <w:drawing>
                <wp:anchor distT="0" distB="0" distL="114300" distR="114300" simplePos="0" relativeHeight="251667456" behindDoc="0" locked="0" layoutInCell="1" allowOverlap="1" wp14:anchorId="0B2D2196" wp14:editId="280B079B">
                  <wp:simplePos x="0" y="0"/>
                  <wp:positionH relativeFrom="column">
                    <wp:posOffset>12174</wp:posOffset>
                  </wp:positionH>
                  <wp:positionV relativeFrom="paragraph">
                    <wp:posOffset>44548</wp:posOffset>
                  </wp:positionV>
                  <wp:extent cx="719455" cy="719455"/>
                  <wp:effectExtent l="0" t="0" r="0" b="0"/>
                  <wp:wrapSquare wrapText="bothSides"/>
                  <wp:docPr id="52" name="Graphic 5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adge Tic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A93F9E" w:rsidRPr="004109DB">
              <w:rPr>
                <w:rFonts w:ascii="Arial" w:eastAsiaTheme="minorHAnsi" w:hAnsi="Arial" w:cs="Arial"/>
                <w:sz w:val="20"/>
                <w:szCs w:val="20"/>
                <w:lang w:eastAsia="en-US"/>
              </w:rPr>
              <w:t xml:space="preserve">The </w:t>
            </w:r>
            <w:proofErr w:type="spellStart"/>
            <w:r w:rsidR="00A93F9E" w:rsidRPr="004109DB">
              <w:rPr>
                <w:rFonts w:ascii="Arial" w:eastAsiaTheme="minorHAnsi" w:hAnsi="Arial" w:cs="Arial"/>
                <w:sz w:val="20"/>
                <w:szCs w:val="20"/>
                <w:lang w:eastAsia="en-US"/>
              </w:rPr>
              <w:t>footshells</w:t>
            </w:r>
            <w:proofErr w:type="spellEnd"/>
            <w:r w:rsidR="00A93F9E" w:rsidRPr="004109DB">
              <w:rPr>
                <w:rFonts w:ascii="Arial" w:eastAsiaTheme="minorHAnsi" w:hAnsi="Arial" w:cs="Arial"/>
                <w:sz w:val="20"/>
                <w:szCs w:val="20"/>
                <w:lang w:eastAsia="en-US"/>
              </w:rPr>
              <w:t xml:space="preserve"> are not excluded from regulation</w:t>
            </w:r>
            <w:r w:rsidR="00360080" w:rsidRPr="004109DB">
              <w:rPr>
                <w:rFonts w:ascii="Arial" w:eastAsiaTheme="minorHAnsi" w:hAnsi="Arial" w:cs="Arial"/>
                <w:sz w:val="20"/>
                <w:szCs w:val="20"/>
                <w:lang w:eastAsia="en-US"/>
              </w:rPr>
              <w:t>. A</w:t>
            </w:r>
            <w:r w:rsidR="00A93F9E" w:rsidRPr="004109DB">
              <w:rPr>
                <w:rFonts w:ascii="Arial" w:eastAsiaTheme="minorHAnsi" w:hAnsi="Arial" w:cs="Arial"/>
                <w:sz w:val="20"/>
                <w:szCs w:val="20"/>
                <w:lang w:eastAsia="en-US"/>
              </w:rPr>
              <w:t>lthough they incorporate a cosmetic element, the</w:t>
            </w:r>
            <w:r w:rsidR="009D5898" w:rsidRPr="004109DB">
              <w:rPr>
                <w:rFonts w:ascii="Arial" w:eastAsiaTheme="minorHAnsi" w:hAnsi="Arial" w:cs="Arial"/>
                <w:sz w:val="20"/>
                <w:szCs w:val="20"/>
                <w:lang w:eastAsia="en-US"/>
              </w:rPr>
              <w:t>ir</w:t>
            </w:r>
            <w:r w:rsidR="00A93F9E" w:rsidRPr="004109DB">
              <w:rPr>
                <w:rFonts w:ascii="Arial" w:eastAsiaTheme="minorHAnsi" w:hAnsi="Arial" w:cs="Arial"/>
                <w:sz w:val="20"/>
                <w:szCs w:val="20"/>
                <w:lang w:eastAsia="en-US"/>
              </w:rPr>
              <w:t xml:space="preserve"> primary purpose is to replace a part of the patient’s anatomy and compensate for the loss of their foot by providing stability when the patient walks.</w:t>
            </w:r>
          </w:p>
          <w:p w14:paraId="6B5916AD" w14:textId="699EE28C" w:rsidR="00A93F9E" w:rsidRPr="004109DB" w:rsidRDefault="00400EBF" w:rsidP="007718AE">
            <w:pPr>
              <w:spacing w:before="120" w:after="240"/>
              <w:rPr>
                <w:rFonts w:ascii="Arial" w:eastAsiaTheme="minorHAnsi" w:hAnsi="Arial" w:cs="Arial"/>
                <w:sz w:val="20"/>
                <w:szCs w:val="20"/>
                <w:lang w:eastAsia="en-US"/>
              </w:rPr>
            </w:pPr>
            <w:r w:rsidRPr="004109DB">
              <w:rPr>
                <w:rFonts w:cs="Arial"/>
                <w:noProof/>
              </w:rPr>
              <w:drawing>
                <wp:anchor distT="0" distB="0" distL="114300" distR="114300" simplePos="0" relativeHeight="251668480" behindDoc="0" locked="0" layoutInCell="1" allowOverlap="1" wp14:anchorId="1FC5F066" wp14:editId="1CAE1119">
                  <wp:simplePos x="0" y="0"/>
                  <wp:positionH relativeFrom="column">
                    <wp:posOffset>15029</wp:posOffset>
                  </wp:positionH>
                  <wp:positionV relativeFrom="paragraph">
                    <wp:posOffset>37348</wp:posOffset>
                  </wp:positionV>
                  <wp:extent cx="719455" cy="719455"/>
                  <wp:effectExtent l="0" t="0" r="0" b="4445"/>
                  <wp:wrapSquare wrapText="bothSides"/>
                  <wp:docPr id="51" name="Graphic 51" descr="Shield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Shield Cros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360080" w:rsidRPr="004109DB">
              <w:rPr>
                <w:rFonts w:cs="Arial"/>
                <w:noProof/>
              </w:rPr>
              <w:drawing>
                <wp:anchor distT="0" distB="0" distL="114300" distR="114300" simplePos="0" relativeHeight="251666432" behindDoc="1" locked="0" layoutInCell="1" allowOverlap="1" wp14:anchorId="65736946" wp14:editId="4A83C513">
                  <wp:simplePos x="0" y="0"/>
                  <wp:positionH relativeFrom="column">
                    <wp:posOffset>4465320</wp:posOffset>
                  </wp:positionH>
                  <wp:positionV relativeFrom="paragraph">
                    <wp:posOffset>45720</wp:posOffset>
                  </wp:positionV>
                  <wp:extent cx="1080000" cy="1080000"/>
                  <wp:effectExtent l="0" t="0" r="6350" b="6350"/>
                  <wp:wrapSquare wrapText="bothSides"/>
                  <wp:docPr id="1858242419" name="Picture 185824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72A" w:rsidRPr="004109DB">
              <w:rPr>
                <w:rFonts w:ascii="Arial" w:eastAsiaTheme="minorHAnsi" w:hAnsi="Arial" w:cs="Arial"/>
                <w:sz w:val="20"/>
                <w:szCs w:val="20"/>
                <w:lang w:eastAsia="en-US"/>
              </w:rPr>
              <w:t xml:space="preserve">As part of her work </w:t>
            </w:r>
            <w:r w:rsidR="00A93F9E" w:rsidRPr="004109DB">
              <w:rPr>
                <w:rFonts w:ascii="Arial" w:eastAsiaTheme="minorHAnsi" w:hAnsi="Arial" w:cs="Arial"/>
                <w:sz w:val="20"/>
                <w:szCs w:val="20"/>
                <w:lang w:eastAsia="en-US"/>
              </w:rPr>
              <w:t xml:space="preserve">Jane </w:t>
            </w:r>
            <w:r w:rsidR="00AE7E41" w:rsidRPr="004109DB">
              <w:rPr>
                <w:rFonts w:ascii="Arial" w:eastAsiaTheme="minorHAnsi" w:hAnsi="Arial" w:cs="Arial"/>
                <w:sz w:val="20"/>
                <w:szCs w:val="20"/>
                <w:lang w:eastAsia="en-US"/>
              </w:rPr>
              <w:t xml:space="preserve">also manufactures silicon </w:t>
            </w:r>
            <w:r w:rsidR="00964D08" w:rsidRPr="004109DB">
              <w:rPr>
                <w:rFonts w:ascii="Arial" w:eastAsiaTheme="minorHAnsi" w:hAnsi="Arial" w:cs="Arial"/>
                <w:sz w:val="20"/>
                <w:szCs w:val="20"/>
                <w:lang w:eastAsia="en-US"/>
              </w:rPr>
              <w:t>sleeves</w:t>
            </w:r>
            <w:r w:rsidR="00AE7E41" w:rsidRPr="004109DB">
              <w:rPr>
                <w:rFonts w:ascii="Arial" w:eastAsiaTheme="minorHAnsi" w:hAnsi="Arial" w:cs="Arial"/>
                <w:sz w:val="20"/>
                <w:szCs w:val="20"/>
                <w:lang w:eastAsia="en-US"/>
              </w:rPr>
              <w:t xml:space="preserve"> for prosthetic</w:t>
            </w:r>
            <w:r w:rsidR="00964D08" w:rsidRPr="004109DB">
              <w:rPr>
                <w:rFonts w:ascii="Arial" w:eastAsiaTheme="minorHAnsi" w:hAnsi="Arial" w:cs="Arial"/>
                <w:sz w:val="20"/>
                <w:szCs w:val="20"/>
                <w:lang w:eastAsia="en-US"/>
              </w:rPr>
              <w:t xml:space="preserve"> arms</w:t>
            </w:r>
            <w:r w:rsidR="008D69EE" w:rsidRPr="004109DB">
              <w:rPr>
                <w:rFonts w:ascii="Arial" w:eastAsiaTheme="minorHAnsi" w:hAnsi="Arial" w:cs="Arial"/>
                <w:sz w:val="20"/>
                <w:szCs w:val="20"/>
                <w:lang w:eastAsia="en-US"/>
              </w:rPr>
              <w:t xml:space="preserve"> </w:t>
            </w:r>
            <w:r w:rsidR="00964D08" w:rsidRPr="004109DB">
              <w:rPr>
                <w:rFonts w:ascii="Arial" w:eastAsiaTheme="minorHAnsi" w:hAnsi="Arial" w:cs="Arial"/>
                <w:sz w:val="20"/>
                <w:szCs w:val="20"/>
                <w:lang w:eastAsia="en-US"/>
              </w:rPr>
              <w:t xml:space="preserve">in a range of </w:t>
            </w:r>
            <w:r w:rsidR="008D69EE" w:rsidRPr="004109DB">
              <w:rPr>
                <w:rFonts w:ascii="Arial" w:eastAsiaTheme="minorHAnsi" w:hAnsi="Arial" w:cs="Arial"/>
                <w:sz w:val="20"/>
                <w:szCs w:val="20"/>
                <w:lang w:eastAsia="en-US"/>
              </w:rPr>
              <w:t xml:space="preserve">colours, </w:t>
            </w:r>
            <w:proofErr w:type="gramStart"/>
            <w:r w:rsidR="008D69EE" w:rsidRPr="004109DB">
              <w:rPr>
                <w:rFonts w:ascii="Arial" w:eastAsiaTheme="minorHAnsi" w:hAnsi="Arial" w:cs="Arial"/>
                <w:sz w:val="20"/>
                <w:szCs w:val="20"/>
                <w:lang w:eastAsia="en-US"/>
              </w:rPr>
              <w:t>patterns</w:t>
            </w:r>
            <w:proofErr w:type="gramEnd"/>
            <w:r w:rsidR="008D69EE" w:rsidRPr="004109DB">
              <w:rPr>
                <w:rFonts w:ascii="Arial" w:eastAsiaTheme="minorHAnsi" w:hAnsi="Arial" w:cs="Arial"/>
                <w:sz w:val="20"/>
                <w:szCs w:val="20"/>
                <w:lang w:eastAsia="en-US"/>
              </w:rPr>
              <w:t xml:space="preserve"> and designs</w:t>
            </w:r>
            <w:r w:rsidR="00A93F9E" w:rsidRPr="004109DB">
              <w:rPr>
                <w:rFonts w:ascii="Arial" w:eastAsiaTheme="minorHAnsi" w:hAnsi="Arial" w:cs="Arial"/>
                <w:sz w:val="20"/>
                <w:szCs w:val="20"/>
                <w:lang w:eastAsia="en-US"/>
              </w:rPr>
              <w:t xml:space="preserve">. </w:t>
            </w:r>
            <w:r w:rsidR="00964D08" w:rsidRPr="004109DB">
              <w:rPr>
                <w:rFonts w:ascii="Arial" w:eastAsiaTheme="minorHAnsi" w:hAnsi="Arial" w:cs="Arial"/>
                <w:sz w:val="20"/>
                <w:szCs w:val="20"/>
                <w:lang w:eastAsia="en-US"/>
              </w:rPr>
              <w:t xml:space="preserve">The </w:t>
            </w:r>
            <w:r w:rsidR="00A93F9E" w:rsidRPr="004109DB">
              <w:rPr>
                <w:rFonts w:ascii="Arial" w:eastAsiaTheme="minorHAnsi" w:hAnsi="Arial" w:cs="Arial"/>
                <w:sz w:val="20"/>
                <w:szCs w:val="20"/>
                <w:lang w:eastAsia="en-US"/>
              </w:rPr>
              <w:t xml:space="preserve">intended purpose </w:t>
            </w:r>
            <w:r w:rsidR="00964D08" w:rsidRPr="004109DB">
              <w:rPr>
                <w:rFonts w:ascii="Arial" w:eastAsiaTheme="minorHAnsi" w:hAnsi="Arial" w:cs="Arial"/>
                <w:sz w:val="20"/>
                <w:szCs w:val="20"/>
                <w:lang w:eastAsia="en-US"/>
              </w:rPr>
              <w:t xml:space="preserve">of the covers </w:t>
            </w:r>
            <w:r w:rsidR="00A93F9E" w:rsidRPr="004109DB">
              <w:rPr>
                <w:rFonts w:ascii="Arial" w:eastAsiaTheme="minorHAnsi" w:hAnsi="Arial" w:cs="Arial"/>
                <w:sz w:val="20"/>
                <w:szCs w:val="20"/>
                <w:lang w:eastAsia="en-US"/>
              </w:rPr>
              <w:t xml:space="preserve">is cosmetic and is not intended to contribute to the safety, </w:t>
            </w:r>
            <w:proofErr w:type="gramStart"/>
            <w:r w:rsidR="00A93F9E" w:rsidRPr="004109DB">
              <w:rPr>
                <w:rFonts w:ascii="Arial" w:eastAsiaTheme="minorHAnsi" w:hAnsi="Arial" w:cs="Arial"/>
                <w:sz w:val="20"/>
                <w:szCs w:val="20"/>
                <w:lang w:eastAsia="en-US"/>
              </w:rPr>
              <w:t>quality</w:t>
            </w:r>
            <w:proofErr w:type="gramEnd"/>
            <w:r w:rsidR="00A93F9E" w:rsidRPr="004109DB">
              <w:rPr>
                <w:rFonts w:ascii="Arial" w:eastAsiaTheme="minorHAnsi" w:hAnsi="Arial" w:cs="Arial"/>
                <w:sz w:val="20"/>
                <w:szCs w:val="20"/>
                <w:lang w:eastAsia="en-US"/>
              </w:rPr>
              <w:t xml:space="preserve"> or performance of the device itself. The silicon </w:t>
            </w:r>
            <w:r w:rsidR="00964D08" w:rsidRPr="004109DB">
              <w:rPr>
                <w:rFonts w:ascii="Arial" w:eastAsiaTheme="minorHAnsi" w:hAnsi="Arial" w:cs="Arial"/>
                <w:sz w:val="20"/>
                <w:szCs w:val="20"/>
                <w:lang w:eastAsia="en-US"/>
              </w:rPr>
              <w:t xml:space="preserve">cover </w:t>
            </w:r>
            <w:r w:rsidR="00A93F9E" w:rsidRPr="004109DB">
              <w:rPr>
                <w:rFonts w:ascii="Arial" w:eastAsiaTheme="minorHAnsi" w:hAnsi="Arial" w:cs="Arial"/>
                <w:sz w:val="20"/>
                <w:szCs w:val="20"/>
                <w:lang w:eastAsia="en-US"/>
              </w:rPr>
              <w:t>is an excluded good and is not regulated by the TGA</w:t>
            </w:r>
            <w:r w:rsidR="008A7E98" w:rsidRPr="004109DB">
              <w:rPr>
                <w:rFonts w:ascii="Arial" w:eastAsiaTheme="minorHAnsi" w:hAnsi="Arial" w:cs="Arial"/>
                <w:sz w:val="20"/>
                <w:szCs w:val="20"/>
                <w:lang w:eastAsia="en-US"/>
              </w:rPr>
              <w:t>.</w:t>
            </w:r>
          </w:p>
        </w:tc>
      </w:tr>
    </w:tbl>
    <w:p w14:paraId="3028A872" w14:textId="77777777" w:rsidR="00F50C61" w:rsidRPr="004109DB" w:rsidRDefault="00F50C61" w:rsidP="00F50C61">
      <w:pPr>
        <w:pStyle w:val="Heading4"/>
        <w:rPr>
          <w:rFonts w:cs="Arial"/>
        </w:rPr>
      </w:pPr>
      <w:bookmarkStart w:id="22" w:name="_Toc158124887"/>
      <w:r w:rsidRPr="004109DB">
        <w:rPr>
          <w:rFonts w:cs="Arial"/>
        </w:rPr>
        <w:t>More information</w:t>
      </w:r>
      <w:bookmarkEnd w:id="22"/>
    </w:p>
    <w:p w14:paraId="22D2FA1A" w14:textId="77777777" w:rsidR="00F50C61" w:rsidRPr="004109DB" w:rsidRDefault="00F50C61" w:rsidP="00F50C61">
      <w:pPr>
        <w:rPr>
          <w:rFonts w:cs="Arial"/>
        </w:rPr>
      </w:pPr>
      <w:r w:rsidRPr="004109DB">
        <w:rPr>
          <w:rFonts w:cs="Arial"/>
        </w:rPr>
        <w:t>Further guidance and information on excluded software:</w:t>
      </w:r>
    </w:p>
    <w:p w14:paraId="12D18560" w14:textId="77777777" w:rsidR="00F50C61" w:rsidRPr="004109DB" w:rsidRDefault="00F50C61" w:rsidP="00F50C61">
      <w:pPr>
        <w:pStyle w:val="Bullet1"/>
        <w:rPr>
          <w:rFonts w:ascii="Arial" w:hAnsi="Arial" w:cs="Arial"/>
        </w:rPr>
      </w:pPr>
      <w:r w:rsidRPr="004109DB">
        <w:rPr>
          <w:rFonts w:ascii="Arial" w:hAnsi="Arial" w:cs="Arial"/>
        </w:rPr>
        <w:t xml:space="preserve">Overview of </w:t>
      </w:r>
      <w:hyperlink r:id="rId25" w:history="1">
        <w:r w:rsidRPr="004109DB">
          <w:rPr>
            <w:rStyle w:val="Hyperlink"/>
            <w:rFonts w:cs="Arial"/>
          </w:rPr>
          <w:t>regulation of software based medical devices</w:t>
        </w:r>
      </w:hyperlink>
    </w:p>
    <w:p w14:paraId="0AF663C2" w14:textId="77777777" w:rsidR="00F50C61" w:rsidRPr="004109DB" w:rsidRDefault="00363E93" w:rsidP="00F50C61">
      <w:pPr>
        <w:pStyle w:val="Bullet1"/>
        <w:rPr>
          <w:rStyle w:val="Hyperlink"/>
          <w:rFonts w:cs="Arial"/>
          <w:color w:val="auto"/>
        </w:rPr>
      </w:pPr>
      <w:hyperlink r:id="rId26" w:history="1">
        <w:r w:rsidR="00F50C61" w:rsidRPr="004109DB">
          <w:rPr>
            <w:rStyle w:val="Hyperlink"/>
            <w:rFonts w:cs="Arial"/>
          </w:rPr>
          <w:t>Is my software regulated?</w:t>
        </w:r>
      </w:hyperlink>
      <w:bookmarkStart w:id="23" w:name="_Classification_of_medical"/>
      <w:bookmarkEnd w:id="23"/>
    </w:p>
    <w:p w14:paraId="26B17401" w14:textId="68ACB18D" w:rsidR="002B2989" w:rsidRPr="004109DB" w:rsidRDefault="003E5B7E" w:rsidP="00B87C0F">
      <w:pPr>
        <w:pStyle w:val="Heading2"/>
        <w:rPr>
          <w:rFonts w:cs="Arial"/>
        </w:rPr>
      </w:pPr>
      <w:bookmarkStart w:id="24" w:name="_Products_that_are"/>
      <w:bookmarkStart w:id="25" w:name="_Toc158124888"/>
      <w:bookmarkEnd w:id="24"/>
      <w:r w:rsidRPr="004109DB">
        <w:rPr>
          <w:rFonts w:cs="Arial"/>
        </w:rPr>
        <w:lastRenderedPageBreak/>
        <w:t>Products that are not a medical device</w:t>
      </w:r>
      <w:bookmarkEnd w:id="25"/>
    </w:p>
    <w:p w14:paraId="00BC0A35" w14:textId="207AD196" w:rsidR="002B2989" w:rsidRPr="004109DB" w:rsidRDefault="002B2989" w:rsidP="002B2989">
      <w:pPr>
        <w:rPr>
          <w:rFonts w:cs="Arial"/>
        </w:rPr>
      </w:pPr>
      <w:r w:rsidRPr="004109DB">
        <w:rPr>
          <w:rFonts w:cs="Arial"/>
        </w:rPr>
        <w:t>The following sections provide an overview</w:t>
      </w:r>
      <w:r w:rsidR="003B360B" w:rsidRPr="004109DB">
        <w:rPr>
          <w:rFonts w:cs="Arial"/>
        </w:rPr>
        <w:t>, including</w:t>
      </w:r>
      <w:r w:rsidRPr="004109DB">
        <w:rPr>
          <w:rFonts w:cs="Arial"/>
        </w:rPr>
        <w:t xml:space="preserve"> examples, of products that are commonly mistaken </w:t>
      </w:r>
      <w:r w:rsidR="000B73C7" w:rsidRPr="004109DB">
        <w:rPr>
          <w:rFonts w:cs="Arial"/>
        </w:rPr>
        <w:t xml:space="preserve">for </w:t>
      </w:r>
      <w:r w:rsidRPr="004109DB">
        <w:rPr>
          <w:rFonts w:cs="Arial"/>
        </w:rPr>
        <w:t>medical device</w:t>
      </w:r>
      <w:r w:rsidR="000B73C7" w:rsidRPr="004109DB">
        <w:rPr>
          <w:rFonts w:cs="Arial"/>
        </w:rPr>
        <w:t>s</w:t>
      </w:r>
      <w:r w:rsidR="00655393" w:rsidRPr="004109DB">
        <w:rPr>
          <w:rFonts w:cs="Arial"/>
        </w:rPr>
        <w:t>. Broadly, these products can be grouped as</w:t>
      </w:r>
      <w:r w:rsidRPr="004109DB">
        <w:rPr>
          <w:rFonts w:cs="Arial"/>
        </w:rPr>
        <w:t>:</w:t>
      </w:r>
    </w:p>
    <w:p w14:paraId="48E03D70" w14:textId="1AB4B34E" w:rsidR="002B2989" w:rsidRPr="004109DB" w:rsidRDefault="00363E93" w:rsidP="0096415D">
      <w:pPr>
        <w:pStyle w:val="Bullet1"/>
        <w:rPr>
          <w:rFonts w:ascii="Arial" w:hAnsi="Arial" w:cs="Arial"/>
          <w:szCs w:val="22"/>
        </w:rPr>
      </w:pPr>
      <w:hyperlink w:anchor="_Starting_materials" w:history="1">
        <w:r w:rsidR="002B2989" w:rsidRPr="004109DB">
          <w:rPr>
            <w:rStyle w:val="Hyperlink"/>
            <w:rFonts w:cs="Arial"/>
            <w:szCs w:val="22"/>
          </w:rPr>
          <w:t>starting materials</w:t>
        </w:r>
      </w:hyperlink>
      <w:r w:rsidR="002B2989" w:rsidRPr="004109DB">
        <w:rPr>
          <w:rFonts w:ascii="Arial" w:hAnsi="Arial" w:cs="Arial"/>
        </w:rPr>
        <w:t>; and</w:t>
      </w:r>
    </w:p>
    <w:p w14:paraId="5DA1D5A4" w14:textId="04265372" w:rsidR="002B2989" w:rsidRPr="004109DB" w:rsidRDefault="00363E93" w:rsidP="0096415D">
      <w:pPr>
        <w:pStyle w:val="Bullet1"/>
        <w:rPr>
          <w:rStyle w:val="Hyperlink"/>
          <w:rFonts w:cs="Arial"/>
          <w:szCs w:val="22"/>
        </w:rPr>
      </w:pPr>
      <w:hyperlink w:anchor="_Manufacturing_processes_1" w:history="1">
        <w:r w:rsidR="002B2989" w:rsidRPr="004109DB">
          <w:rPr>
            <w:rStyle w:val="Hyperlink"/>
            <w:rFonts w:cs="Arial"/>
            <w:szCs w:val="22"/>
          </w:rPr>
          <w:t xml:space="preserve">manufacturing </w:t>
        </w:r>
        <w:r w:rsidR="000B73C7" w:rsidRPr="004109DB">
          <w:rPr>
            <w:rStyle w:val="Hyperlink"/>
            <w:rFonts w:cs="Arial"/>
            <w:szCs w:val="22"/>
          </w:rPr>
          <w:t>equipment</w:t>
        </w:r>
      </w:hyperlink>
    </w:p>
    <w:p w14:paraId="248DE5B9" w14:textId="76F463DE" w:rsidR="002B2989" w:rsidRPr="004109DB" w:rsidRDefault="002B2989" w:rsidP="00B87C0F">
      <w:pPr>
        <w:pStyle w:val="Heading3"/>
        <w:rPr>
          <w:rFonts w:cs="Arial"/>
        </w:rPr>
      </w:pPr>
      <w:bookmarkStart w:id="26" w:name="_Starting_materials"/>
      <w:bookmarkStart w:id="27" w:name="_Toc158124889"/>
      <w:bookmarkEnd w:id="26"/>
      <w:r w:rsidRPr="004109DB">
        <w:rPr>
          <w:rFonts w:cs="Arial"/>
        </w:rPr>
        <w:t>Starting materials</w:t>
      </w:r>
      <w:bookmarkEnd w:id="27"/>
    </w:p>
    <w:p w14:paraId="72B2A852" w14:textId="00A6002D" w:rsidR="002B2989" w:rsidRPr="004109DB" w:rsidRDefault="002B2989" w:rsidP="002B2989">
      <w:pPr>
        <w:rPr>
          <w:rFonts w:cs="Arial"/>
        </w:rPr>
      </w:pPr>
      <w:r w:rsidRPr="004109DB">
        <w:rPr>
          <w:rFonts w:cs="Arial"/>
        </w:rPr>
        <w:t xml:space="preserve">The basic materials </w:t>
      </w:r>
      <w:r w:rsidR="007B34D0" w:rsidRPr="004109DB">
        <w:rPr>
          <w:rFonts w:cs="Arial"/>
        </w:rPr>
        <w:t xml:space="preserve">or components a medical device is made from </w:t>
      </w:r>
      <w:r w:rsidRPr="004109DB">
        <w:rPr>
          <w:rFonts w:cs="Arial"/>
        </w:rPr>
        <w:t>are known as “starting materials”.</w:t>
      </w:r>
    </w:p>
    <w:p w14:paraId="4AF041E2" w14:textId="7B6162D6" w:rsidR="002B2989" w:rsidRPr="004109DB" w:rsidRDefault="002B2989" w:rsidP="002B2989">
      <w:pPr>
        <w:rPr>
          <w:rFonts w:cs="Arial"/>
        </w:rPr>
      </w:pPr>
      <w:r w:rsidRPr="004109DB">
        <w:rPr>
          <w:rFonts w:cs="Arial"/>
        </w:rPr>
        <w:t>Your product is likely to be a starting material if it:</w:t>
      </w:r>
    </w:p>
    <w:p w14:paraId="7E1C4ABF" w14:textId="77777777" w:rsidR="002B2989" w:rsidRPr="004109DB" w:rsidRDefault="002B2989" w:rsidP="0096415D">
      <w:pPr>
        <w:pStyle w:val="Bullet1"/>
        <w:rPr>
          <w:rFonts w:ascii="Arial" w:hAnsi="Arial" w:cs="Arial"/>
        </w:rPr>
      </w:pPr>
      <w:r w:rsidRPr="004109DB">
        <w:rPr>
          <w:rFonts w:ascii="Arial" w:hAnsi="Arial" w:cs="Arial"/>
        </w:rPr>
        <w:t xml:space="preserve">can be used to manufacture more than one kind of </w:t>
      </w:r>
      <w:proofErr w:type="gramStart"/>
      <w:r w:rsidRPr="004109DB">
        <w:rPr>
          <w:rFonts w:ascii="Arial" w:hAnsi="Arial" w:cs="Arial"/>
        </w:rPr>
        <w:t>product;</w:t>
      </w:r>
      <w:proofErr w:type="gramEnd"/>
    </w:p>
    <w:p w14:paraId="1E6C84D0" w14:textId="3C33831D" w:rsidR="002B2989" w:rsidRPr="004109DB" w:rsidRDefault="00FA512B" w:rsidP="0096415D">
      <w:pPr>
        <w:pStyle w:val="Bullet1"/>
        <w:rPr>
          <w:rFonts w:ascii="Arial" w:hAnsi="Arial" w:cs="Arial"/>
        </w:rPr>
      </w:pPr>
      <w:r w:rsidRPr="004109DB">
        <w:rPr>
          <w:rFonts w:ascii="Arial" w:hAnsi="Arial" w:cs="Arial"/>
        </w:rPr>
        <w:t xml:space="preserve">does not meet the definition of a medical </w:t>
      </w:r>
      <w:proofErr w:type="gramStart"/>
      <w:r w:rsidRPr="004109DB">
        <w:rPr>
          <w:rFonts w:ascii="Arial" w:hAnsi="Arial" w:cs="Arial"/>
        </w:rPr>
        <w:t>device</w:t>
      </w:r>
      <w:r w:rsidR="002B2989" w:rsidRPr="004109DB">
        <w:rPr>
          <w:rFonts w:ascii="Arial" w:hAnsi="Arial" w:cs="Arial"/>
        </w:rPr>
        <w:t>;</w:t>
      </w:r>
      <w:proofErr w:type="gramEnd"/>
    </w:p>
    <w:p w14:paraId="442FEA1E" w14:textId="60450E77" w:rsidR="002B2989" w:rsidRPr="004109DB" w:rsidRDefault="002B2989" w:rsidP="0096415D">
      <w:pPr>
        <w:pStyle w:val="Bullet1"/>
        <w:rPr>
          <w:rFonts w:ascii="Arial" w:hAnsi="Arial" w:cs="Arial"/>
        </w:rPr>
      </w:pPr>
      <w:r w:rsidRPr="004109DB">
        <w:rPr>
          <w:rFonts w:ascii="Arial" w:hAnsi="Arial" w:cs="Arial"/>
        </w:rPr>
        <w:t xml:space="preserve">cannot be used </w:t>
      </w:r>
      <w:r w:rsidR="00FA512B" w:rsidRPr="004109DB">
        <w:rPr>
          <w:rFonts w:ascii="Arial" w:hAnsi="Arial" w:cs="Arial"/>
        </w:rPr>
        <w:t xml:space="preserve">on a consumer or patient </w:t>
      </w:r>
      <w:r w:rsidRPr="004109DB">
        <w:rPr>
          <w:rFonts w:ascii="Arial" w:hAnsi="Arial" w:cs="Arial"/>
        </w:rPr>
        <w:t>until a manufacturing process is undertaken; or</w:t>
      </w:r>
    </w:p>
    <w:p w14:paraId="7D355078" w14:textId="2CAB67E4" w:rsidR="002B2989" w:rsidRPr="004109DB" w:rsidRDefault="002B2989" w:rsidP="0096415D">
      <w:pPr>
        <w:pStyle w:val="Bullet1"/>
        <w:rPr>
          <w:rFonts w:ascii="Arial" w:hAnsi="Arial" w:cs="Arial"/>
        </w:rPr>
      </w:pPr>
      <w:r w:rsidRPr="004109DB">
        <w:rPr>
          <w:rFonts w:ascii="Arial" w:hAnsi="Arial" w:cs="Arial"/>
        </w:rPr>
        <w:t>requires modification through one or more manufacturing processes (including the addition of other materials and/or components) to become a medical device.</w:t>
      </w:r>
    </w:p>
    <w:p w14:paraId="20E86033" w14:textId="4594F0EF" w:rsidR="00041BD0" w:rsidRPr="004109DB" w:rsidRDefault="002B2989" w:rsidP="00662121">
      <w:pPr>
        <w:spacing w:before="120"/>
        <w:rPr>
          <w:rFonts w:cs="Arial"/>
        </w:rPr>
      </w:pPr>
      <w:r w:rsidRPr="004109DB">
        <w:rPr>
          <w:rFonts w:cs="Arial"/>
        </w:rPr>
        <w:t>Starting materials generally do not meet the definition of a medical device, and don’t need to be included in the ARTG</w:t>
      </w:r>
      <w:r w:rsidR="00E12B42" w:rsidRPr="004109DB">
        <w:rPr>
          <w:rFonts w:cs="Arial"/>
        </w:rPr>
        <w:t xml:space="preserve"> before they are supplied</w:t>
      </w:r>
      <w:r w:rsidR="00FA512B" w:rsidRPr="004109DB">
        <w:rPr>
          <w:rFonts w:cs="Arial"/>
        </w:rPr>
        <w:t>.</w:t>
      </w:r>
      <w:r w:rsidR="00524D0C" w:rsidRPr="004109DB">
        <w:rPr>
          <w:rFonts w:cs="Arial"/>
        </w:rPr>
        <w:t xml:space="preserve"> </w:t>
      </w:r>
      <w:r w:rsidR="00041BD0" w:rsidRPr="004109DB">
        <w:rPr>
          <w:rFonts w:cs="Arial"/>
        </w:rPr>
        <w:t>Examples of common starting materials are listed below.</w:t>
      </w:r>
    </w:p>
    <w:p w14:paraId="108EC030" w14:textId="62710BF0" w:rsidR="002B2989" w:rsidRPr="004109DB" w:rsidRDefault="00041BD0" w:rsidP="00662121">
      <w:pPr>
        <w:spacing w:before="120"/>
        <w:rPr>
          <w:rFonts w:cs="Arial"/>
        </w:rPr>
      </w:pPr>
      <w:r w:rsidRPr="004109DB">
        <w:rPr>
          <w:rFonts w:cs="Arial"/>
        </w:rPr>
        <w:t>If a starting material is intended by the manufacturer to be used in the manufacture of a medical device</w:t>
      </w:r>
      <w:r w:rsidR="00BC102B" w:rsidRPr="004109DB">
        <w:rPr>
          <w:rFonts w:cs="Arial"/>
        </w:rPr>
        <w:t xml:space="preserve"> for a particular purpose</w:t>
      </w:r>
      <w:r w:rsidRPr="004109DB">
        <w:rPr>
          <w:rFonts w:cs="Arial"/>
        </w:rPr>
        <w:t>, they are specified articles. This means they are regulated as a medical device and must meet all regulatory requirements</w:t>
      </w:r>
      <w:r w:rsidR="00A96B7A" w:rsidRPr="004109DB">
        <w:rPr>
          <w:rFonts w:cs="Arial"/>
        </w:rPr>
        <w:t>, as</w:t>
      </w:r>
      <w:r w:rsidR="00D74EE8" w:rsidRPr="004109DB">
        <w:rPr>
          <w:rFonts w:cs="Arial"/>
        </w:rPr>
        <w:t xml:space="preserve"> outlined in the </w:t>
      </w:r>
      <w:hyperlink w:anchor="_Specified_Articles_1" w:history="1">
        <w:r w:rsidR="0027694A" w:rsidRPr="004109DB">
          <w:rPr>
            <w:rStyle w:val="Hyperlink"/>
            <w:rFonts w:cs="Arial"/>
          </w:rPr>
          <w:t>specified articles</w:t>
        </w:r>
      </w:hyperlink>
      <w:r w:rsidR="00D74EE8" w:rsidRPr="004109DB">
        <w:rPr>
          <w:rFonts w:cs="Arial"/>
        </w:rPr>
        <w:t xml:space="preserve"> s</w:t>
      </w:r>
      <w:r w:rsidR="0027694A" w:rsidRPr="004109DB">
        <w:rPr>
          <w:rFonts w:cs="Arial"/>
        </w:rPr>
        <w:t>ection of this document.</w:t>
      </w:r>
    </w:p>
    <w:p w14:paraId="1655BDEB" w14:textId="02161A08" w:rsidR="009262BC" w:rsidRPr="004109DB" w:rsidRDefault="009262BC" w:rsidP="009262BC">
      <w:pPr>
        <w:rPr>
          <w:rFonts w:cs="Arial"/>
        </w:rPr>
      </w:pPr>
    </w:p>
    <w:tbl>
      <w:tblPr>
        <w:tblStyle w:val="TableGrid"/>
        <w:tblW w:w="0" w:type="auto"/>
        <w:tblLook w:val="04A0" w:firstRow="1" w:lastRow="0" w:firstColumn="1" w:lastColumn="0" w:noHBand="0" w:noVBand="1"/>
      </w:tblPr>
      <w:tblGrid>
        <w:gridCol w:w="9016"/>
      </w:tblGrid>
      <w:tr w:rsidR="000B5562" w:rsidRPr="004109DB" w14:paraId="1420F969" w14:textId="77777777" w:rsidTr="000B5562">
        <w:tc>
          <w:tcPr>
            <w:tcW w:w="9016" w:type="dxa"/>
            <w:shd w:val="clear" w:color="auto" w:fill="D2EDFF" w:themeFill="text1" w:themeFillTint="1A"/>
          </w:tcPr>
          <w:p w14:paraId="6CEDB570" w14:textId="77777777" w:rsidR="000B5562" w:rsidRPr="004109DB" w:rsidRDefault="000B5562" w:rsidP="009B49E7">
            <w:pPr>
              <w:spacing w:before="120" w:after="120"/>
              <w:rPr>
                <w:rFonts w:ascii="Arial" w:hAnsi="Arial" w:cs="Arial"/>
                <w:b/>
                <w:bCs/>
                <w:sz w:val="20"/>
                <w:szCs w:val="20"/>
              </w:rPr>
            </w:pPr>
            <w:r w:rsidRPr="004109DB">
              <w:rPr>
                <w:rFonts w:cs="Arial"/>
                <w:noProof/>
              </w:rPr>
              <w:drawing>
                <wp:anchor distT="0" distB="0" distL="114300" distR="114300" simplePos="0" relativeHeight="251669504" behindDoc="0" locked="0" layoutInCell="1" allowOverlap="1" wp14:anchorId="70D802DE" wp14:editId="29F2E1EE">
                  <wp:simplePos x="0" y="0"/>
                  <wp:positionH relativeFrom="margin">
                    <wp:posOffset>3625215</wp:posOffset>
                  </wp:positionH>
                  <wp:positionV relativeFrom="paragraph">
                    <wp:posOffset>104140</wp:posOffset>
                  </wp:positionV>
                  <wp:extent cx="1920240" cy="996950"/>
                  <wp:effectExtent l="19050" t="19050" r="2286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x.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1920240" cy="99695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rPr>
              <w:t>Wax</w:t>
            </w:r>
          </w:p>
          <w:p w14:paraId="5F247172" w14:textId="3508FF29" w:rsidR="000B5562" w:rsidRPr="004109DB" w:rsidRDefault="000B5562" w:rsidP="009B49E7">
            <w:pPr>
              <w:spacing w:before="120" w:after="120"/>
              <w:rPr>
                <w:rFonts w:ascii="Arial" w:hAnsi="Arial" w:cs="Arial"/>
              </w:rPr>
            </w:pPr>
            <w:r w:rsidRPr="004109DB">
              <w:rPr>
                <w:rFonts w:ascii="Arial" w:hAnsi="Arial" w:cs="Arial"/>
                <w:sz w:val="20"/>
                <w:szCs w:val="20"/>
              </w:rPr>
              <w:t xml:space="preserve">Wax can be supplied in sheets, </w:t>
            </w:r>
            <w:proofErr w:type="gramStart"/>
            <w:r w:rsidRPr="004109DB">
              <w:rPr>
                <w:rFonts w:ascii="Arial" w:hAnsi="Arial" w:cs="Arial"/>
                <w:sz w:val="20"/>
                <w:szCs w:val="20"/>
              </w:rPr>
              <w:t>sticks</w:t>
            </w:r>
            <w:proofErr w:type="gramEnd"/>
            <w:r w:rsidRPr="004109DB">
              <w:rPr>
                <w:rFonts w:ascii="Arial" w:hAnsi="Arial" w:cs="Arial"/>
                <w:sz w:val="20"/>
                <w:szCs w:val="20"/>
              </w:rPr>
              <w:t xml:space="preserve"> or blocks. </w:t>
            </w:r>
            <w:r w:rsidR="0079526B" w:rsidRPr="004109DB">
              <w:rPr>
                <w:rFonts w:ascii="Arial" w:hAnsi="Arial" w:cs="Arial"/>
                <w:sz w:val="20"/>
                <w:szCs w:val="20"/>
              </w:rPr>
              <w:t>It</w:t>
            </w:r>
            <w:r w:rsidRPr="004109DB">
              <w:rPr>
                <w:rFonts w:ascii="Arial" w:hAnsi="Arial" w:cs="Arial"/>
                <w:sz w:val="20"/>
                <w:szCs w:val="20"/>
              </w:rPr>
              <w:t xml:space="preserve"> is used for a range of applications, including to take impressions of a patient’s anatomy or to make try-in versions of medical devices. When the wax is sold in a generic format with no indications for use in circumstances that would cause it to be specified article, the wax will not meet the definition of a medical device and does not need to be included in the ARTG.</w:t>
            </w:r>
          </w:p>
        </w:tc>
      </w:tr>
    </w:tbl>
    <w:p w14:paraId="7DC9D62B" w14:textId="77777777" w:rsidR="000B5562" w:rsidRPr="004109DB" w:rsidRDefault="000B5562"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0B5562" w:rsidRPr="004109DB" w14:paraId="78AA83A1" w14:textId="77777777" w:rsidTr="000B5562">
        <w:trPr>
          <w:trHeight w:val="1691"/>
        </w:trPr>
        <w:tc>
          <w:tcPr>
            <w:tcW w:w="9016" w:type="dxa"/>
            <w:shd w:val="clear" w:color="auto" w:fill="D2EDFF" w:themeFill="text1" w:themeFillTint="1A"/>
          </w:tcPr>
          <w:p w14:paraId="5527AD17" w14:textId="52C1D0DB" w:rsidR="000B5562" w:rsidRPr="004109DB" w:rsidRDefault="000B5562" w:rsidP="009B49E7">
            <w:pPr>
              <w:spacing w:before="120" w:after="120"/>
              <w:rPr>
                <w:rFonts w:ascii="Arial" w:hAnsi="Arial" w:cs="Arial"/>
                <w:b/>
                <w:bCs/>
                <w:sz w:val="20"/>
                <w:szCs w:val="20"/>
              </w:rPr>
            </w:pPr>
            <w:r w:rsidRPr="004109DB">
              <w:rPr>
                <w:rFonts w:cs="Arial"/>
                <w:b/>
                <w:bCs/>
                <w:noProof/>
              </w:rPr>
              <w:drawing>
                <wp:anchor distT="0" distB="0" distL="114300" distR="114300" simplePos="0" relativeHeight="251671552" behindDoc="0" locked="0" layoutInCell="1" allowOverlap="1" wp14:anchorId="54255DDE" wp14:editId="6EAA08D7">
                  <wp:simplePos x="0" y="0"/>
                  <wp:positionH relativeFrom="margin">
                    <wp:posOffset>4151630</wp:posOffset>
                  </wp:positionH>
                  <wp:positionV relativeFrom="paragraph">
                    <wp:posOffset>80010</wp:posOffset>
                  </wp:positionV>
                  <wp:extent cx="1352550" cy="928370"/>
                  <wp:effectExtent l="19050" t="19050" r="19050" b="241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uld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2550" cy="92837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rPr>
              <w:t>Moulding putty</w:t>
            </w:r>
          </w:p>
          <w:p w14:paraId="1861BD5E" w14:textId="6EE35C4C" w:rsidR="000B5562" w:rsidRPr="004109DB" w:rsidRDefault="000B5562" w:rsidP="009B49E7">
            <w:pPr>
              <w:spacing w:before="120" w:after="120"/>
              <w:rPr>
                <w:rFonts w:ascii="Arial" w:hAnsi="Arial" w:cs="Arial"/>
              </w:rPr>
            </w:pPr>
            <w:r w:rsidRPr="004109DB">
              <w:rPr>
                <w:rFonts w:ascii="Arial" w:hAnsi="Arial" w:cs="Arial"/>
                <w:sz w:val="20"/>
                <w:szCs w:val="20"/>
              </w:rPr>
              <w:t>Moulding putty may be sold ready to use or in a form that requires the user to mix into a malleable material before it can be used.</w:t>
            </w:r>
            <w:r w:rsidRPr="004109DB">
              <w:rPr>
                <w:rFonts w:ascii="Arial" w:hAnsi="Arial" w:cs="Arial"/>
              </w:rPr>
              <w:t xml:space="preserve"> </w:t>
            </w:r>
          </w:p>
        </w:tc>
      </w:tr>
    </w:tbl>
    <w:p w14:paraId="796576CB" w14:textId="5E1AB202" w:rsidR="000B5562" w:rsidRPr="004109DB" w:rsidRDefault="000B5562"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0B5562" w:rsidRPr="004109DB" w14:paraId="43459AA6" w14:textId="77777777" w:rsidTr="000B5562">
        <w:trPr>
          <w:trHeight w:val="2117"/>
        </w:trPr>
        <w:tc>
          <w:tcPr>
            <w:tcW w:w="9016" w:type="dxa"/>
            <w:shd w:val="clear" w:color="auto" w:fill="D2EDFF" w:themeFill="text1" w:themeFillTint="1A"/>
          </w:tcPr>
          <w:p w14:paraId="5CD62F63" w14:textId="22946531" w:rsidR="000B5562" w:rsidRPr="004109DB" w:rsidRDefault="000B5562" w:rsidP="009B49E7">
            <w:pPr>
              <w:spacing w:before="120" w:after="120"/>
              <w:rPr>
                <w:rFonts w:ascii="Arial" w:hAnsi="Arial" w:cs="Arial"/>
                <w:b/>
                <w:bCs/>
                <w:sz w:val="20"/>
                <w:szCs w:val="20"/>
              </w:rPr>
            </w:pPr>
            <w:r w:rsidRPr="004109DB">
              <w:rPr>
                <w:rFonts w:cs="Arial"/>
                <w:b/>
                <w:bCs/>
                <w:noProof/>
              </w:rPr>
              <w:lastRenderedPageBreak/>
              <w:drawing>
                <wp:anchor distT="0" distB="0" distL="114300" distR="114300" simplePos="0" relativeHeight="251670528" behindDoc="1" locked="0" layoutInCell="1" allowOverlap="1" wp14:anchorId="65AC2A7C" wp14:editId="7B19C58D">
                  <wp:simplePos x="0" y="0"/>
                  <wp:positionH relativeFrom="margin">
                    <wp:posOffset>4078605</wp:posOffset>
                  </wp:positionH>
                  <wp:positionV relativeFrom="paragraph">
                    <wp:posOffset>77153</wp:posOffset>
                  </wp:positionV>
                  <wp:extent cx="1492250" cy="1221105"/>
                  <wp:effectExtent l="19050" t="19050" r="12700" b="17145"/>
                  <wp:wrapTight wrapText="bothSides">
                    <wp:wrapPolygon edited="0">
                      <wp:start x="-276" y="-337"/>
                      <wp:lineTo x="-276" y="21566"/>
                      <wp:lineTo x="21508" y="21566"/>
                      <wp:lineTo x="21508" y="-337"/>
                      <wp:lineTo x="-276" y="-33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lus material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250" cy="1221105"/>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rPr>
              <w:t>Silicone</w:t>
            </w:r>
          </w:p>
          <w:p w14:paraId="2BE675E5" w14:textId="2FF1A3EF" w:rsidR="000B5562" w:rsidRPr="004109DB" w:rsidRDefault="000B5562" w:rsidP="009B49E7">
            <w:pPr>
              <w:spacing w:before="120" w:after="120"/>
              <w:rPr>
                <w:rFonts w:ascii="Arial" w:hAnsi="Arial" w:cs="Arial"/>
              </w:rPr>
            </w:pPr>
            <w:r w:rsidRPr="004109DB">
              <w:rPr>
                <w:rFonts w:ascii="Arial" w:hAnsi="Arial" w:cs="Arial"/>
                <w:sz w:val="20"/>
                <w:szCs w:val="20"/>
              </w:rPr>
              <w:t>Silicone can be supplied in many forms including as a fluid, liquid, putty</w:t>
            </w:r>
            <w:r w:rsidR="00950C9B" w:rsidRPr="004109DB">
              <w:rPr>
                <w:rFonts w:ascii="Arial" w:hAnsi="Arial" w:cs="Arial"/>
                <w:sz w:val="20"/>
                <w:szCs w:val="20"/>
              </w:rPr>
              <w:t>,</w:t>
            </w:r>
            <w:r w:rsidRPr="004109DB">
              <w:rPr>
                <w:rFonts w:ascii="Arial" w:hAnsi="Arial" w:cs="Arial"/>
                <w:sz w:val="20"/>
                <w:szCs w:val="20"/>
              </w:rPr>
              <w:t xml:space="preserve"> or sheet. In some instances</w:t>
            </w:r>
            <w:r w:rsidR="00950C9B" w:rsidRPr="004109DB">
              <w:rPr>
                <w:rFonts w:ascii="Arial" w:hAnsi="Arial" w:cs="Arial"/>
                <w:sz w:val="20"/>
                <w:szCs w:val="20"/>
              </w:rPr>
              <w:t>,</w:t>
            </w:r>
            <w:r w:rsidRPr="004109DB">
              <w:rPr>
                <w:rFonts w:ascii="Arial" w:hAnsi="Arial" w:cs="Arial"/>
                <w:sz w:val="20"/>
                <w:szCs w:val="20"/>
              </w:rPr>
              <w:t xml:space="preserve"> silicone is supplied in two parts that must be mixed and allowed to cure before it can be used. Uses and applications include for use as a bolus in radiation therapy</w:t>
            </w:r>
            <w:r w:rsidRPr="004109DB">
              <w:rPr>
                <w:rFonts w:ascii="Arial" w:hAnsi="Arial" w:cs="Arial"/>
              </w:rPr>
              <w:t>.</w:t>
            </w:r>
          </w:p>
        </w:tc>
      </w:tr>
    </w:tbl>
    <w:p w14:paraId="0F3044C2" w14:textId="4DA39159" w:rsidR="000B5562" w:rsidRPr="004109DB" w:rsidRDefault="000B5562"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0B5562" w:rsidRPr="004109DB" w14:paraId="62B765DA" w14:textId="77777777" w:rsidTr="000B5562">
        <w:tc>
          <w:tcPr>
            <w:tcW w:w="9016" w:type="dxa"/>
            <w:shd w:val="clear" w:color="auto" w:fill="D2EDFF" w:themeFill="text1" w:themeFillTint="1A"/>
          </w:tcPr>
          <w:p w14:paraId="247BCA63" w14:textId="7A7C9204" w:rsidR="000B5562" w:rsidRPr="004109DB" w:rsidRDefault="000B5562" w:rsidP="009B49E7">
            <w:pPr>
              <w:spacing w:before="120" w:after="120"/>
              <w:rPr>
                <w:rFonts w:ascii="Arial" w:hAnsi="Arial" w:cs="Arial"/>
                <w:b/>
                <w:bCs/>
                <w:sz w:val="20"/>
                <w:szCs w:val="20"/>
              </w:rPr>
            </w:pPr>
            <w:r w:rsidRPr="004109DB">
              <w:rPr>
                <w:rFonts w:cs="Arial"/>
                <w:b/>
                <w:bCs/>
                <w:noProof/>
              </w:rPr>
              <w:drawing>
                <wp:anchor distT="0" distB="0" distL="114300" distR="114300" simplePos="0" relativeHeight="251672576" behindDoc="1" locked="0" layoutInCell="1" allowOverlap="1" wp14:anchorId="4E880904" wp14:editId="7AE3263E">
                  <wp:simplePos x="0" y="0"/>
                  <wp:positionH relativeFrom="margin">
                    <wp:posOffset>4015740</wp:posOffset>
                  </wp:positionH>
                  <wp:positionV relativeFrom="margin">
                    <wp:posOffset>76835</wp:posOffset>
                  </wp:positionV>
                  <wp:extent cx="1514475" cy="1337945"/>
                  <wp:effectExtent l="19050" t="19050" r="28575" b="14605"/>
                  <wp:wrapTight wrapText="bothSides">
                    <wp:wrapPolygon edited="0">
                      <wp:start x="-272" y="-308"/>
                      <wp:lineTo x="-272" y="21528"/>
                      <wp:lineTo x="21736" y="21528"/>
                      <wp:lineTo x="21736" y="-308"/>
                      <wp:lineTo x="-272" y="-3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4475" cy="1337945"/>
                          </a:xfrm>
                          <a:prstGeom prst="rect">
                            <a:avLst/>
                          </a:prstGeom>
                          <a:noFill/>
                          <a:ln w="1587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109DB">
              <w:rPr>
                <w:rFonts w:ascii="Arial" w:hAnsi="Arial" w:cs="Arial"/>
                <w:b/>
                <w:bCs/>
                <w:sz w:val="20"/>
                <w:szCs w:val="20"/>
              </w:rPr>
              <w:t>Plaster</w:t>
            </w:r>
          </w:p>
          <w:p w14:paraId="3C100B23" w14:textId="3410904C" w:rsidR="000B5562" w:rsidRPr="004109DB" w:rsidRDefault="000B5562" w:rsidP="009B49E7">
            <w:pPr>
              <w:spacing w:before="120" w:after="120"/>
              <w:rPr>
                <w:rFonts w:ascii="Arial" w:hAnsi="Arial" w:cs="Arial"/>
                <w:sz w:val="20"/>
                <w:szCs w:val="20"/>
              </w:rPr>
            </w:pPr>
            <w:r w:rsidRPr="004109DB">
              <w:rPr>
                <w:rFonts w:ascii="Arial" w:hAnsi="Arial" w:cs="Arial"/>
                <w:sz w:val="20"/>
                <w:szCs w:val="20"/>
              </w:rPr>
              <w:t>Plaster has a range of applications in medical device manufacture and can be used both as a starting material and a step in the manufacturing process for a medical device. It generally does not meet the definition of a medical device when used for either purpose.</w:t>
            </w:r>
          </w:p>
          <w:p w14:paraId="0C6D9345" w14:textId="5E6A9EE9" w:rsidR="000B5562" w:rsidRPr="004109DB" w:rsidRDefault="000B5562" w:rsidP="000B5562">
            <w:pPr>
              <w:spacing w:before="240" w:after="240"/>
              <w:rPr>
                <w:rFonts w:ascii="Arial" w:hAnsi="Arial" w:cs="Arial"/>
              </w:rPr>
            </w:pPr>
          </w:p>
        </w:tc>
      </w:tr>
    </w:tbl>
    <w:p w14:paraId="25998FD6" w14:textId="77777777" w:rsidR="000B5562" w:rsidRPr="004109DB" w:rsidRDefault="000B5562"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0B5562" w:rsidRPr="004109DB" w14:paraId="06FF7A65" w14:textId="77777777" w:rsidTr="000B5562">
        <w:tc>
          <w:tcPr>
            <w:tcW w:w="9016" w:type="dxa"/>
            <w:shd w:val="clear" w:color="auto" w:fill="D2EDFF" w:themeFill="text1" w:themeFillTint="1A"/>
          </w:tcPr>
          <w:p w14:paraId="1B21DE16" w14:textId="77777777" w:rsidR="000B5562" w:rsidRPr="004109DB" w:rsidRDefault="000B5562" w:rsidP="00742EE7">
            <w:pPr>
              <w:spacing w:before="120" w:after="120"/>
              <w:rPr>
                <w:rFonts w:ascii="Arial" w:hAnsi="Arial" w:cs="Arial"/>
                <w:b/>
                <w:bCs/>
                <w:sz w:val="20"/>
                <w:szCs w:val="20"/>
              </w:rPr>
            </w:pPr>
            <w:r w:rsidRPr="004109DB">
              <w:rPr>
                <w:rFonts w:cs="Arial"/>
                <w:noProof/>
              </w:rPr>
              <w:drawing>
                <wp:anchor distT="0" distB="0" distL="114300" distR="114300" simplePos="0" relativeHeight="251673600" behindDoc="1" locked="0" layoutInCell="1" allowOverlap="1" wp14:anchorId="41F4EADE" wp14:editId="2AEFF94A">
                  <wp:simplePos x="0" y="0"/>
                  <wp:positionH relativeFrom="margin">
                    <wp:posOffset>3885565</wp:posOffset>
                  </wp:positionH>
                  <wp:positionV relativeFrom="paragraph">
                    <wp:posOffset>80963</wp:posOffset>
                  </wp:positionV>
                  <wp:extent cx="1697355" cy="1065530"/>
                  <wp:effectExtent l="0" t="0" r="0" b="1270"/>
                  <wp:wrapSquare wrapText="bothSides"/>
                  <wp:docPr id="1858242372" name="Picture 185824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735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rPr>
              <w:t>Thermoplastic sheets</w:t>
            </w:r>
          </w:p>
          <w:p w14:paraId="7D51B0B4" w14:textId="77777777" w:rsidR="000B5562" w:rsidRPr="004109DB" w:rsidRDefault="000B5562" w:rsidP="00742EE7">
            <w:pPr>
              <w:spacing w:before="120" w:after="120"/>
              <w:rPr>
                <w:rFonts w:ascii="Arial" w:hAnsi="Arial" w:cs="Arial"/>
                <w:sz w:val="20"/>
                <w:szCs w:val="20"/>
              </w:rPr>
            </w:pPr>
            <w:r w:rsidRPr="004109DB">
              <w:rPr>
                <w:rFonts w:ascii="Arial" w:hAnsi="Arial" w:cs="Arial"/>
                <w:sz w:val="20"/>
                <w:szCs w:val="20"/>
              </w:rPr>
              <w:t>Thermoplastic sheets become pliant when heated to a certain temperature and have a range of applications, including for use in splinting and the manufacture of orthoses.</w:t>
            </w:r>
          </w:p>
          <w:p w14:paraId="7FF22196" w14:textId="77777777" w:rsidR="000B5562" w:rsidRPr="004109DB" w:rsidRDefault="000B5562" w:rsidP="000B5562">
            <w:pPr>
              <w:spacing w:before="240" w:after="240"/>
              <w:rPr>
                <w:rFonts w:ascii="Arial" w:hAnsi="Arial" w:cs="Arial"/>
              </w:rPr>
            </w:pPr>
          </w:p>
        </w:tc>
      </w:tr>
    </w:tbl>
    <w:p w14:paraId="3755F003" w14:textId="77777777" w:rsidR="000B5562" w:rsidRPr="004109DB" w:rsidRDefault="000B5562"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616B7F" w:rsidRPr="004109DB" w14:paraId="0EDA8C27" w14:textId="77777777" w:rsidTr="00E62B83">
        <w:trPr>
          <w:trHeight w:val="1408"/>
        </w:trPr>
        <w:tc>
          <w:tcPr>
            <w:tcW w:w="9016" w:type="dxa"/>
            <w:shd w:val="clear" w:color="auto" w:fill="D2EDFF" w:themeFill="text1" w:themeFillTint="1A"/>
          </w:tcPr>
          <w:p w14:paraId="0F29C465" w14:textId="3E7B0AF1" w:rsidR="00616B7F" w:rsidRPr="004109DB" w:rsidRDefault="00616B7F" w:rsidP="00E62B83">
            <w:pPr>
              <w:spacing w:before="120" w:after="120"/>
              <w:rPr>
                <w:rFonts w:ascii="Arial" w:hAnsi="Arial" w:cs="Arial"/>
                <w:b/>
                <w:bCs/>
                <w:sz w:val="20"/>
                <w:szCs w:val="20"/>
              </w:rPr>
            </w:pPr>
            <w:r w:rsidRPr="004109DB">
              <w:rPr>
                <w:rFonts w:ascii="Arial" w:hAnsi="Arial" w:cs="Arial"/>
                <w:b/>
                <w:bCs/>
                <w:sz w:val="20"/>
                <w:szCs w:val="20"/>
              </w:rPr>
              <w:t>Thermoplastic filament</w:t>
            </w:r>
            <w:r w:rsidR="003F7FAF" w:rsidRPr="004109DB">
              <w:rPr>
                <w:rFonts w:ascii="Arial" w:hAnsi="Arial" w:cs="Arial"/>
                <w:b/>
                <w:bCs/>
                <w:sz w:val="20"/>
                <w:szCs w:val="20"/>
              </w:rPr>
              <w:t>s</w:t>
            </w:r>
            <w:r w:rsidRPr="004109DB">
              <w:rPr>
                <w:rFonts w:ascii="Arial" w:hAnsi="Arial" w:cs="Arial"/>
                <w:b/>
                <w:bCs/>
                <w:sz w:val="20"/>
                <w:szCs w:val="20"/>
              </w:rPr>
              <w:t xml:space="preserve"> used in 3D printing</w:t>
            </w:r>
          </w:p>
          <w:p w14:paraId="50600632" w14:textId="54AC8F4B" w:rsidR="00616B7F" w:rsidRPr="004109DB" w:rsidRDefault="003F7FAF" w:rsidP="00E62B83">
            <w:pPr>
              <w:spacing w:before="120" w:after="120"/>
              <w:rPr>
                <w:rFonts w:ascii="Arial" w:hAnsi="Arial" w:cs="Arial"/>
              </w:rPr>
            </w:pPr>
            <w:r w:rsidRPr="004109DB">
              <w:rPr>
                <w:rFonts w:ascii="Arial" w:hAnsi="Arial" w:cs="Arial"/>
                <w:sz w:val="20"/>
                <w:szCs w:val="20"/>
              </w:rPr>
              <w:t>There are a wide range of thermoplastic</w:t>
            </w:r>
            <w:r w:rsidR="00616B7F" w:rsidRPr="004109DB">
              <w:rPr>
                <w:rFonts w:ascii="Arial" w:hAnsi="Arial" w:cs="Arial"/>
                <w:sz w:val="20"/>
                <w:szCs w:val="20"/>
              </w:rPr>
              <w:t xml:space="preserve"> filament</w:t>
            </w:r>
            <w:r w:rsidRPr="004109DB">
              <w:rPr>
                <w:rFonts w:ascii="Arial" w:hAnsi="Arial" w:cs="Arial"/>
                <w:sz w:val="20"/>
                <w:szCs w:val="20"/>
              </w:rPr>
              <w:t xml:space="preserve">s used in </w:t>
            </w:r>
            <w:r w:rsidR="00616B7F" w:rsidRPr="004109DB">
              <w:rPr>
                <w:rFonts w:ascii="Arial" w:hAnsi="Arial" w:cs="Arial"/>
                <w:sz w:val="20"/>
                <w:szCs w:val="20"/>
              </w:rPr>
              <w:t xml:space="preserve">3D printing. </w:t>
            </w:r>
            <w:r w:rsidR="00CB312D" w:rsidRPr="004109DB">
              <w:rPr>
                <w:rFonts w:ascii="Arial" w:hAnsi="Arial" w:cs="Arial"/>
                <w:sz w:val="20"/>
                <w:szCs w:val="20"/>
              </w:rPr>
              <w:t>Examples of f</w:t>
            </w:r>
            <w:r w:rsidRPr="004109DB">
              <w:rPr>
                <w:rFonts w:ascii="Arial" w:hAnsi="Arial" w:cs="Arial"/>
                <w:sz w:val="20"/>
                <w:szCs w:val="20"/>
              </w:rPr>
              <w:t>ilament types include Polylactic acid (PLA)</w:t>
            </w:r>
            <w:r w:rsidR="00D36572" w:rsidRPr="004109DB">
              <w:rPr>
                <w:rFonts w:ascii="Arial" w:hAnsi="Arial" w:cs="Arial"/>
                <w:sz w:val="20"/>
                <w:szCs w:val="20"/>
              </w:rPr>
              <w:t xml:space="preserve"> and </w:t>
            </w:r>
            <w:r w:rsidRPr="004109DB">
              <w:rPr>
                <w:rFonts w:ascii="Arial" w:hAnsi="Arial" w:cs="Arial"/>
                <w:sz w:val="20"/>
                <w:szCs w:val="20"/>
              </w:rPr>
              <w:t xml:space="preserve">Acrylonitrile Butadiene Styrene (ABS). </w:t>
            </w:r>
            <w:r w:rsidR="00CB312D" w:rsidRPr="004109DB">
              <w:rPr>
                <w:rFonts w:ascii="Arial" w:hAnsi="Arial" w:cs="Arial"/>
                <w:sz w:val="20"/>
                <w:szCs w:val="20"/>
              </w:rPr>
              <w:t>T</w:t>
            </w:r>
            <w:r w:rsidR="00B54C30" w:rsidRPr="004109DB">
              <w:rPr>
                <w:rFonts w:ascii="Arial" w:hAnsi="Arial" w:cs="Arial"/>
                <w:sz w:val="20"/>
                <w:szCs w:val="20"/>
              </w:rPr>
              <w:t xml:space="preserve">hermoplastic </w:t>
            </w:r>
            <w:r w:rsidR="00CB312D" w:rsidRPr="004109DB">
              <w:rPr>
                <w:rFonts w:ascii="Arial" w:hAnsi="Arial" w:cs="Arial"/>
                <w:sz w:val="20"/>
                <w:szCs w:val="20"/>
              </w:rPr>
              <w:t>filaments are</w:t>
            </w:r>
            <w:r w:rsidR="00B54C30" w:rsidRPr="004109DB">
              <w:rPr>
                <w:rFonts w:ascii="Arial" w:hAnsi="Arial" w:cs="Arial"/>
                <w:sz w:val="20"/>
                <w:szCs w:val="20"/>
              </w:rPr>
              <w:t xml:space="preserve"> heated and melted </w:t>
            </w:r>
            <w:r w:rsidR="00CB312D" w:rsidRPr="004109DB">
              <w:rPr>
                <w:rFonts w:ascii="Arial" w:hAnsi="Arial" w:cs="Arial"/>
                <w:sz w:val="20"/>
                <w:szCs w:val="20"/>
              </w:rPr>
              <w:t xml:space="preserve">and used </w:t>
            </w:r>
            <w:r w:rsidR="00B54C30" w:rsidRPr="004109DB">
              <w:rPr>
                <w:rFonts w:ascii="Arial" w:hAnsi="Arial" w:cs="Arial"/>
                <w:sz w:val="20"/>
                <w:szCs w:val="20"/>
              </w:rPr>
              <w:t xml:space="preserve">to print </w:t>
            </w:r>
            <w:r w:rsidR="00CB312D" w:rsidRPr="004109DB">
              <w:rPr>
                <w:rFonts w:ascii="Arial" w:hAnsi="Arial" w:cs="Arial"/>
                <w:sz w:val="20"/>
                <w:szCs w:val="20"/>
              </w:rPr>
              <w:t>products</w:t>
            </w:r>
            <w:r w:rsidR="00D36572" w:rsidRPr="004109DB">
              <w:rPr>
                <w:rFonts w:ascii="Arial" w:hAnsi="Arial" w:cs="Arial"/>
                <w:sz w:val="20"/>
                <w:szCs w:val="20"/>
              </w:rPr>
              <w:t xml:space="preserve"> that can be used for a wide variety of applications</w:t>
            </w:r>
            <w:r w:rsidR="00CB312D" w:rsidRPr="004109DB">
              <w:rPr>
                <w:rFonts w:ascii="Arial" w:hAnsi="Arial" w:cs="Arial"/>
                <w:sz w:val="20"/>
                <w:szCs w:val="20"/>
              </w:rPr>
              <w:t>, including anatomical models</w:t>
            </w:r>
            <w:r w:rsidR="00D36572" w:rsidRPr="004109DB">
              <w:rPr>
                <w:rFonts w:ascii="Arial" w:hAnsi="Arial" w:cs="Arial"/>
                <w:sz w:val="20"/>
                <w:szCs w:val="20"/>
              </w:rPr>
              <w:t>.</w:t>
            </w:r>
          </w:p>
        </w:tc>
      </w:tr>
    </w:tbl>
    <w:p w14:paraId="49CC580D" w14:textId="77777777" w:rsidR="00616B7F" w:rsidRPr="004109DB" w:rsidRDefault="00616B7F" w:rsidP="001E6CA6">
      <w:pPr>
        <w:spacing w:after="0"/>
        <w:rPr>
          <w:rFonts w:cs="Arial"/>
          <w:sz w:val="12"/>
          <w:szCs w:val="12"/>
        </w:rPr>
      </w:pPr>
    </w:p>
    <w:p w14:paraId="5B846F12" w14:textId="77777777" w:rsidR="00616B7F" w:rsidRPr="004109DB" w:rsidRDefault="00616B7F" w:rsidP="001E6CA6">
      <w:pPr>
        <w:spacing w:after="0"/>
        <w:rPr>
          <w:rFonts w:cs="Arial"/>
          <w:sz w:val="12"/>
          <w:szCs w:val="12"/>
        </w:rPr>
      </w:pPr>
    </w:p>
    <w:tbl>
      <w:tblPr>
        <w:tblStyle w:val="TableGrid"/>
        <w:tblW w:w="0" w:type="auto"/>
        <w:tblLook w:val="04A0" w:firstRow="1" w:lastRow="0" w:firstColumn="1" w:lastColumn="0" w:noHBand="0" w:noVBand="1"/>
      </w:tblPr>
      <w:tblGrid>
        <w:gridCol w:w="9016"/>
      </w:tblGrid>
      <w:tr w:rsidR="009262BC" w:rsidRPr="004109DB" w14:paraId="0E5B0916" w14:textId="77777777" w:rsidTr="001E6CA6">
        <w:trPr>
          <w:trHeight w:val="1408"/>
        </w:trPr>
        <w:tc>
          <w:tcPr>
            <w:tcW w:w="9016" w:type="dxa"/>
            <w:shd w:val="clear" w:color="auto" w:fill="D2EDFF" w:themeFill="text1" w:themeFillTint="1A"/>
          </w:tcPr>
          <w:p w14:paraId="41785FE3" w14:textId="2344A713" w:rsidR="009262BC" w:rsidRPr="004109DB" w:rsidRDefault="009262BC" w:rsidP="00742EE7">
            <w:pPr>
              <w:spacing w:before="120" w:after="120"/>
              <w:rPr>
                <w:rFonts w:ascii="Arial" w:hAnsi="Arial" w:cs="Arial"/>
                <w:b/>
                <w:bCs/>
                <w:sz w:val="20"/>
                <w:szCs w:val="20"/>
              </w:rPr>
            </w:pPr>
            <w:bookmarkStart w:id="28" w:name="_Thermoplastic_sheets"/>
            <w:bookmarkEnd w:id="28"/>
            <w:r w:rsidRPr="004109DB">
              <w:rPr>
                <w:rFonts w:cs="Arial"/>
                <w:noProof/>
              </w:rPr>
              <w:drawing>
                <wp:anchor distT="0" distB="0" distL="114300" distR="114300" simplePos="0" relativeHeight="251665408" behindDoc="1" locked="0" layoutInCell="1" allowOverlap="1" wp14:anchorId="2D355EF1" wp14:editId="731E7B45">
                  <wp:simplePos x="0" y="0"/>
                  <wp:positionH relativeFrom="margin">
                    <wp:posOffset>4838065</wp:posOffset>
                  </wp:positionH>
                  <wp:positionV relativeFrom="paragraph">
                    <wp:posOffset>55245</wp:posOffset>
                  </wp:positionV>
                  <wp:extent cx="733425" cy="775335"/>
                  <wp:effectExtent l="0" t="0" r="9525" b="5715"/>
                  <wp:wrapTight wrapText="bothSides">
                    <wp:wrapPolygon edited="0">
                      <wp:start x="0" y="0"/>
                      <wp:lineTo x="0" y="21229"/>
                      <wp:lineTo x="21319" y="21229"/>
                      <wp:lineTo x="21319" y="0"/>
                      <wp:lineTo x="0" y="0"/>
                    </wp:wrapPolygon>
                  </wp:wrapTight>
                  <wp:docPr id="1858242373" name="Picture 185824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rPr>
              <w:t xml:space="preserve">High performance microcellular polyurethane and EVA foams </w:t>
            </w:r>
          </w:p>
          <w:p w14:paraId="7690069F" w14:textId="734B1A80" w:rsidR="009262BC" w:rsidRPr="004109DB" w:rsidRDefault="009262BC" w:rsidP="00742EE7">
            <w:pPr>
              <w:spacing w:before="120" w:after="120"/>
              <w:rPr>
                <w:rFonts w:ascii="Arial" w:hAnsi="Arial" w:cs="Arial"/>
              </w:rPr>
            </w:pPr>
            <w:r w:rsidRPr="004109DB">
              <w:rPr>
                <w:rFonts w:ascii="Arial" w:hAnsi="Arial" w:cs="Arial"/>
                <w:sz w:val="20"/>
                <w:szCs w:val="20"/>
              </w:rPr>
              <w:t>Microcellular polyurethane and EVA foams are extremely versatile raw materials with multiple uses and applications. These foams may be found in all types of manufacture and appliances, including orthopaedic devices.</w:t>
            </w:r>
          </w:p>
        </w:tc>
      </w:tr>
    </w:tbl>
    <w:p w14:paraId="0FC1F0B8" w14:textId="77777777" w:rsidR="006F5922" w:rsidRPr="004109DB" w:rsidRDefault="006F5922" w:rsidP="00B2063D">
      <w:pPr>
        <w:rPr>
          <w:rFonts w:cs="Arial"/>
        </w:rPr>
      </w:pPr>
      <w:bookmarkStart w:id="29" w:name="_High_performance_microcellular"/>
      <w:bookmarkStart w:id="30" w:name="_Manufacturing_processes_1"/>
      <w:bookmarkStart w:id="31" w:name="_Manufacturing_equipment"/>
      <w:bookmarkStart w:id="32" w:name="_Toc158124890"/>
      <w:bookmarkEnd w:id="29"/>
      <w:bookmarkEnd w:id="30"/>
      <w:bookmarkEnd w:id="31"/>
    </w:p>
    <w:p w14:paraId="0AD519C4" w14:textId="455EE0A3" w:rsidR="002B2989" w:rsidRPr="004109DB" w:rsidRDefault="002B2989" w:rsidP="00B87C0F">
      <w:pPr>
        <w:pStyle w:val="Heading3"/>
        <w:rPr>
          <w:rFonts w:cs="Arial"/>
        </w:rPr>
      </w:pPr>
      <w:r w:rsidRPr="004109DB">
        <w:rPr>
          <w:rFonts w:cs="Arial"/>
        </w:rPr>
        <w:t xml:space="preserve">Manufacturing </w:t>
      </w:r>
      <w:r w:rsidR="00F17CF5" w:rsidRPr="004109DB">
        <w:rPr>
          <w:rFonts w:cs="Arial"/>
        </w:rPr>
        <w:t>equipment</w:t>
      </w:r>
      <w:bookmarkEnd w:id="32"/>
    </w:p>
    <w:p w14:paraId="2C4A1E04" w14:textId="64E247D2" w:rsidR="002B2989" w:rsidRPr="004109DB" w:rsidRDefault="002B2989" w:rsidP="002B2989">
      <w:pPr>
        <w:rPr>
          <w:rFonts w:cs="Arial"/>
        </w:rPr>
      </w:pPr>
      <w:r w:rsidRPr="004109DB">
        <w:rPr>
          <w:rFonts w:cs="Arial"/>
        </w:rPr>
        <w:t>Products and equipment used in the manufacture of a medical device generally do not meet the legislative definition of a medical device because:</w:t>
      </w:r>
    </w:p>
    <w:p w14:paraId="326E4091" w14:textId="77777777" w:rsidR="002B2989" w:rsidRPr="004109DB" w:rsidRDefault="002B2989" w:rsidP="0096415D">
      <w:pPr>
        <w:pStyle w:val="Bullet1"/>
        <w:rPr>
          <w:rFonts w:ascii="Arial" w:hAnsi="Arial" w:cs="Arial"/>
        </w:rPr>
      </w:pPr>
      <w:r w:rsidRPr="004109DB">
        <w:rPr>
          <w:rFonts w:ascii="Arial" w:hAnsi="Arial" w:cs="Arial"/>
        </w:rPr>
        <w:t>they are not intended to be used on a human being; and</w:t>
      </w:r>
    </w:p>
    <w:p w14:paraId="4AAFCE98" w14:textId="07A387A6" w:rsidR="002B2989" w:rsidRPr="004109DB" w:rsidRDefault="002B2989" w:rsidP="0096415D">
      <w:pPr>
        <w:pStyle w:val="Bullet1"/>
        <w:rPr>
          <w:rFonts w:ascii="Arial" w:hAnsi="Arial" w:cs="Arial"/>
        </w:rPr>
      </w:pPr>
      <w:r w:rsidRPr="004109DB">
        <w:rPr>
          <w:rFonts w:ascii="Arial" w:hAnsi="Arial" w:cs="Arial"/>
        </w:rPr>
        <w:t>their intended purpose is not therapeutic (</w:t>
      </w:r>
      <w:proofErr w:type="gramStart"/>
      <w:r w:rsidRPr="004109DB">
        <w:rPr>
          <w:rFonts w:ascii="Arial" w:hAnsi="Arial" w:cs="Arial"/>
        </w:rPr>
        <w:t>i.e.</w:t>
      </w:r>
      <w:proofErr w:type="gramEnd"/>
      <w:r w:rsidRPr="004109DB">
        <w:rPr>
          <w:rFonts w:ascii="Arial" w:hAnsi="Arial" w:cs="Arial"/>
        </w:rPr>
        <w:t xml:space="preserve"> it is intended to be used to manufacture a medical device and does not diagnose, monitor, treat, etc).</w:t>
      </w:r>
    </w:p>
    <w:p w14:paraId="252F2B81" w14:textId="0B229CD6" w:rsidR="002B2989" w:rsidRPr="004109DB" w:rsidRDefault="00EE0D62" w:rsidP="00ED3012">
      <w:pPr>
        <w:spacing w:before="120"/>
        <w:rPr>
          <w:rFonts w:cs="Arial"/>
        </w:rPr>
      </w:pPr>
      <w:r w:rsidRPr="004109DB">
        <w:rPr>
          <w:rFonts w:cs="Arial"/>
        </w:rPr>
        <w:t>E</w:t>
      </w:r>
      <w:r w:rsidR="002B2989" w:rsidRPr="004109DB">
        <w:rPr>
          <w:rFonts w:cs="Arial"/>
        </w:rPr>
        <w:t xml:space="preserve">xamples of products used in the manufacturing process that </w:t>
      </w:r>
      <w:r w:rsidRPr="004109DB">
        <w:rPr>
          <w:rFonts w:cs="Arial"/>
        </w:rPr>
        <w:t>are not regulated as medical devices are included below.</w:t>
      </w:r>
    </w:p>
    <w:tbl>
      <w:tblPr>
        <w:tblStyle w:val="TableGrid"/>
        <w:tblW w:w="0" w:type="auto"/>
        <w:tblLook w:val="04A0" w:firstRow="1" w:lastRow="0" w:firstColumn="1" w:lastColumn="0" w:noHBand="0" w:noVBand="1"/>
      </w:tblPr>
      <w:tblGrid>
        <w:gridCol w:w="9016"/>
      </w:tblGrid>
      <w:tr w:rsidR="002B2989" w:rsidRPr="004109DB" w14:paraId="0ACB6056" w14:textId="77777777" w:rsidTr="00766009">
        <w:tc>
          <w:tcPr>
            <w:tcW w:w="9060" w:type="dxa"/>
            <w:shd w:val="clear" w:color="auto" w:fill="D2EDFF" w:themeFill="text1" w:themeFillTint="1A"/>
          </w:tcPr>
          <w:p w14:paraId="76ED985F" w14:textId="6A9730F7" w:rsidR="002B2989" w:rsidRPr="004109DB" w:rsidRDefault="002B2989" w:rsidP="00BB71B3">
            <w:pPr>
              <w:spacing w:before="240"/>
              <w:rPr>
                <w:rFonts w:ascii="Arial" w:hAnsi="Arial" w:cs="Arial"/>
                <w:b/>
                <w:bCs/>
                <w:sz w:val="20"/>
                <w:szCs w:val="20"/>
              </w:rPr>
            </w:pPr>
            <w:bookmarkStart w:id="33" w:name="_Anatomical_impressions_and"/>
            <w:bookmarkEnd w:id="33"/>
            <w:r w:rsidRPr="004109DB">
              <w:rPr>
                <w:rFonts w:cs="Arial"/>
                <w:b/>
                <w:bCs/>
                <w:noProof/>
              </w:rPr>
              <w:lastRenderedPageBreak/>
              <w:drawing>
                <wp:anchor distT="0" distB="0" distL="114300" distR="114300" simplePos="0" relativeHeight="251629568" behindDoc="0" locked="0" layoutInCell="1" allowOverlap="1" wp14:anchorId="373B7692" wp14:editId="7F4082C5">
                  <wp:simplePos x="0" y="0"/>
                  <wp:positionH relativeFrom="margin">
                    <wp:posOffset>4062260</wp:posOffset>
                  </wp:positionH>
                  <wp:positionV relativeFrom="margin">
                    <wp:posOffset>19224</wp:posOffset>
                  </wp:positionV>
                  <wp:extent cx="1594485" cy="1566545"/>
                  <wp:effectExtent l="19050" t="19050" r="24765" b="14605"/>
                  <wp:wrapSquare wrapText="bothSides"/>
                  <wp:docPr id="1858242374" name="Picture 185824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r="7378" b="9000"/>
                          <a:stretch>
                            <a:fillRect/>
                          </a:stretch>
                        </pic:blipFill>
                        <pic:spPr bwMode="auto">
                          <a:xfrm>
                            <a:off x="0" y="0"/>
                            <a:ext cx="1594485" cy="1566545"/>
                          </a:xfrm>
                          <a:prstGeom prst="rect">
                            <a:avLst/>
                          </a:prstGeom>
                          <a:noFill/>
                          <a:ln w="1587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109DB">
              <w:rPr>
                <w:rFonts w:ascii="Arial" w:hAnsi="Arial" w:cs="Arial"/>
                <w:b/>
                <w:bCs/>
                <w:sz w:val="20"/>
                <w:szCs w:val="20"/>
              </w:rPr>
              <w:t>Anatomical impressions and casts made from impressions</w:t>
            </w:r>
          </w:p>
          <w:p w14:paraId="2CB73079" w14:textId="662E5AE3" w:rsidR="002B2989" w:rsidRPr="004109DB" w:rsidRDefault="002B2989" w:rsidP="0007667B">
            <w:pPr>
              <w:spacing w:before="240"/>
              <w:rPr>
                <w:rFonts w:ascii="Arial" w:hAnsi="Arial" w:cs="Arial"/>
                <w:sz w:val="20"/>
                <w:szCs w:val="20"/>
              </w:rPr>
            </w:pPr>
            <w:r w:rsidRPr="004109DB">
              <w:rPr>
                <w:rFonts w:ascii="Arial" w:hAnsi="Arial" w:cs="Arial"/>
                <w:sz w:val="20"/>
                <w:szCs w:val="20"/>
              </w:rPr>
              <w:t xml:space="preserve">Anatomical impressions and casts made from </w:t>
            </w:r>
            <w:r w:rsidR="0007667B" w:rsidRPr="004109DB">
              <w:rPr>
                <w:rFonts w:ascii="Arial" w:hAnsi="Arial" w:cs="Arial"/>
                <w:sz w:val="20"/>
                <w:szCs w:val="20"/>
              </w:rPr>
              <w:t xml:space="preserve">direct </w:t>
            </w:r>
            <w:r w:rsidRPr="004109DB">
              <w:rPr>
                <w:rFonts w:ascii="Arial" w:hAnsi="Arial" w:cs="Arial"/>
                <w:sz w:val="20"/>
                <w:szCs w:val="20"/>
              </w:rPr>
              <w:t xml:space="preserve">impressions </w:t>
            </w:r>
            <w:r w:rsidR="0007667B" w:rsidRPr="004109DB">
              <w:rPr>
                <w:rFonts w:ascii="Arial" w:hAnsi="Arial" w:cs="Arial"/>
                <w:sz w:val="20"/>
                <w:szCs w:val="20"/>
              </w:rPr>
              <w:t xml:space="preserve">of a patient’s anatomy </w:t>
            </w:r>
            <w:r w:rsidRPr="004109DB">
              <w:rPr>
                <w:rFonts w:ascii="Arial" w:hAnsi="Arial" w:cs="Arial"/>
                <w:sz w:val="20"/>
                <w:szCs w:val="20"/>
              </w:rPr>
              <w:t xml:space="preserve">are </w:t>
            </w:r>
            <w:r w:rsidR="00372713" w:rsidRPr="004109DB">
              <w:rPr>
                <w:rFonts w:ascii="Arial" w:hAnsi="Arial" w:cs="Arial"/>
                <w:sz w:val="20"/>
                <w:szCs w:val="20"/>
              </w:rPr>
              <w:t xml:space="preserve">often used as part of manufacturing personalised </w:t>
            </w:r>
            <w:r w:rsidR="00F368AB" w:rsidRPr="004109DB">
              <w:rPr>
                <w:rFonts w:ascii="Arial" w:hAnsi="Arial" w:cs="Arial"/>
                <w:sz w:val="20"/>
                <w:szCs w:val="20"/>
              </w:rPr>
              <w:t xml:space="preserve">medical </w:t>
            </w:r>
            <w:r w:rsidR="00372713" w:rsidRPr="004109DB">
              <w:rPr>
                <w:rFonts w:ascii="Arial" w:hAnsi="Arial" w:cs="Arial"/>
                <w:sz w:val="20"/>
                <w:szCs w:val="20"/>
              </w:rPr>
              <w:t xml:space="preserve">devices for patients. These kinds of models are </w:t>
            </w:r>
            <w:hyperlink w:anchor="_Excluded_Goods" w:history="1">
              <w:r w:rsidRPr="004109DB">
                <w:rPr>
                  <w:rStyle w:val="Hyperlink"/>
                  <w:rFonts w:cs="Arial"/>
                  <w:sz w:val="20"/>
                  <w:szCs w:val="20"/>
                </w:rPr>
                <w:t>excluded</w:t>
              </w:r>
            </w:hyperlink>
            <w:r w:rsidRPr="004109DB">
              <w:rPr>
                <w:rFonts w:ascii="Arial" w:hAnsi="Arial" w:cs="Arial"/>
                <w:sz w:val="20"/>
                <w:szCs w:val="20"/>
              </w:rPr>
              <w:t xml:space="preserve"> from regulation by TGA, no matter what purpose they are being used for.</w:t>
            </w:r>
          </w:p>
        </w:tc>
      </w:tr>
    </w:tbl>
    <w:p w14:paraId="582B10DA" w14:textId="07325B8F" w:rsidR="002B2989" w:rsidRPr="004109DB" w:rsidRDefault="002B2989" w:rsidP="00580A91">
      <w:pPr>
        <w:rPr>
          <w:rFonts w:cs="Arial"/>
        </w:rPr>
      </w:pPr>
    </w:p>
    <w:tbl>
      <w:tblPr>
        <w:tblStyle w:val="TableGrid"/>
        <w:tblW w:w="0" w:type="auto"/>
        <w:tblLook w:val="04A0" w:firstRow="1" w:lastRow="0" w:firstColumn="1" w:lastColumn="0" w:noHBand="0" w:noVBand="1"/>
      </w:tblPr>
      <w:tblGrid>
        <w:gridCol w:w="9016"/>
      </w:tblGrid>
      <w:tr w:rsidR="002B2989" w:rsidRPr="004109DB" w14:paraId="5BF87C8B" w14:textId="77777777" w:rsidTr="000B5562">
        <w:tc>
          <w:tcPr>
            <w:tcW w:w="9016" w:type="dxa"/>
            <w:shd w:val="clear" w:color="auto" w:fill="D2EDFF" w:themeFill="text1" w:themeFillTint="1A"/>
          </w:tcPr>
          <w:p w14:paraId="7639359F" w14:textId="6EF8DE55" w:rsidR="002B2989" w:rsidRPr="004109DB" w:rsidRDefault="002B2989" w:rsidP="009964B4">
            <w:pPr>
              <w:spacing w:before="240" w:after="240"/>
              <w:rPr>
                <w:rFonts w:ascii="Arial" w:hAnsi="Arial" w:cs="Arial"/>
                <w:b/>
                <w:bCs/>
                <w:sz w:val="20"/>
                <w:szCs w:val="20"/>
              </w:rPr>
            </w:pPr>
            <w:bookmarkStart w:id="34" w:name="_Anatomical_models_made"/>
            <w:bookmarkStart w:id="35" w:name="_Try-ins_and_try-ons"/>
            <w:bookmarkEnd w:id="34"/>
            <w:bookmarkEnd w:id="35"/>
            <w:r w:rsidRPr="004109DB">
              <w:rPr>
                <w:rFonts w:cs="Arial"/>
                <w:b/>
                <w:bCs/>
                <w:noProof/>
              </w:rPr>
              <w:drawing>
                <wp:anchor distT="0" distB="0" distL="114300" distR="114300" simplePos="0" relativeHeight="251631616" behindDoc="0" locked="0" layoutInCell="1" allowOverlap="1" wp14:anchorId="66CECF8A" wp14:editId="434B5F3E">
                  <wp:simplePos x="0" y="0"/>
                  <wp:positionH relativeFrom="margin">
                    <wp:posOffset>4401185</wp:posOffset>
                  </wp:positionH>
                  <wp:positionV relativeFrom="margin">
                    <wp:posOffset>168910</wp:posOffset>
                  </wp:positionV>
                  <wp:extent cx="1147445" cy="2153920"/>
                  <wp:effectExtent l="19050" t="19050" r="14605" b="17780"/>
                  <wp:wrapSquare wrapText="bothSides"/>
                  <wp:docPr id="1858242379" name="Picture 1858242379" descr="C:\Users\batere\AppData\Local\Microsoft\Windows\INetCache\Content.Word\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ere\AppData\Local\Microsoft\Windows\INetCache\Content.Word\Tr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7445" cy="2153920"/>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r w:rsidRPr="004109DB">
              <w:rPr>
                <w:rFonts w:ascii="Arial" w:hAnsi="Arial" w:cs="Arial"/>
                <w:b/>
                <w:bCs/>
                <w:sz w:val="20"/>
                <w:szCs w:val="20"/>
              </w:rPr>
              <w:t>Try-ins and try-ons</w:t>
            </w:r>
          </w:p>
          <w:p w14:paraId="41650834" w14:textId="596B3FE6" w:rsidR="002B2989" w:rsidRPr="004109DB" w:rsidRDefault="009964B4" w:rsidP="00766009">
            <w:pPr>
              <w:rPr>
                <w:rFonts w:ascii="Arial" w:hAnsi="Arial" w:cs="Arial"/>
              </w:rPr>
            </w:pPr>
            <w:r w:rsidRPr="004109DB">
              <w:rPr>
                <w:rFonts w:cs="Arial"/>
                <w:b/>
                <w:noProof/>
              </w:rPr>
              <w:drawing>
                <wp:anchor distT="0" distB="0" distL="114300" distR="114300" simplePos="0" relativeHeight="251630592" behindDoc="1" locked="0" layoutInCell="1" allowOverlap="1" wp14:anchorId="49B76774" wp14:editId="73582850">
                  <wp:simplePos x="0" y="0"/>
                  <wp:positionH relativeFrom="margin">
                    <wp:posOffset>2506345</wp:posOffset>
                  </wp:positionH>
                  <wp:positionV relativeFrom="paragraph">
                    <wp:posOffset>496570</wp:posOffset>
                  </wp:positionV>
                  <wp:extent cx="1725295" cy="1339215"/>
                  <wp:effectExtent l="19050" t="19050" r="27305" b="13335"/>
                  <wp:wrapTight wrapText="bothSides">
                    <wp:wrapPolygon edited="0">
                      <wp:start x="-238" y="-307"/>
                      <wp:lineTo x="-238" y="21508"/>
                      <wp:lineTo x="21703" y="21508"/>
                      <wp:lineTo x="21703" y="-307"/>
                      <wp:lineTo x="-238" y="-307"/>
                    </wp:wrapPolygon>
                  </wp:wrapTight>
                  <wp:docPr id="1858242378" name="Picture 1858242378" descr="\\central.health\dfsuserenv\Users\User_03\FUTERA\Desktop\Overarching guide\Dental Illusrating pics\20210505_1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ral.health\dfsuserenv\Users\User_03\FUTERA\Desktop\Overarching guide\Dental Illusrating pics\20210505_11101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32" r="9421"/>
                          <a:stretch/>
                        </pic:blipFill>
                        <pic:spPr bwMode="auto">
                          <a:xfrm>
                            <a:off x="0" y="0"/>
                            <a:ext cx="1725295" cy="1339215"/>
                          </a:xfrm>
                          <a:prstGeom prst="rect">
                            <a:avLst/>
                          </a:prstGeom>
                          <a:noFill/>
                          <a:ln w="15875" cap="flat" cmpd="sng" algn="ctr">
                            <a:solidFill>
                              <a:srgbClr val="006EA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845" w:rsidRPr="004109DB">
              <w:rPr>
                <w:rFonts w:ascii="Arial" w:hAnsi="Arial" w:cs="Arial"/>
                <w:sz w:val="20"/>
                <w:szCs w:val="20"/>
              </w:rPr>
              <w:t>In some cases</w:t>
            </w:r>
            <w:r w:rsidR="00F368AB" w:rsidRPr="004109DB">
              <w:rPr>
                <w:rFonts w:ascii="Arial" w:hAnsi="Arial" w:cs="Arial"/>
                <w:sz w:val="20"/>
                <w:szCs w:val="20"/>
              </w:rPr>
              <w:t>,</w:t>
            </w:r>
            <w:r w:rsidR="003C1845" w:rsidRPr="004109DB">
              <w:rPr>
                <w:rFonts w:ascii="Arial" w:hAnsi="Arial" w:cs="Arial"/>
                <w:sz w:val="20"/>
                <w:szCs w:val="20"/>
              </w:rPr>
              <w:t xml:space="preserve"> a</w:t>
            </w:r>
            <w:r w:rsidR="002B2989" w:rsidRPr="004109DB">
              <w:rPr>
                <w:rFonts w:ascii="Arial" w:hAnsi="Arial" w:cs="Arial"/>
                <w:sz w:val="20"/>
                <w:szCs w:val="20"/>
              </w:rPr>
              <w:t xml:space="preserve">n example product </w:t>
            </w:r>
            <w:r w:rsidR="003C1845" w:rsidRPr="004109DB">
              <w:rPr>
                <w:rFonts w:ascii="Arial" w:hAnsi="Arial" w:cs="Arial"/>
                <w:sz w:val="20"/>
                <w:szCs w:val="20"/>
              </w:rPr>
              <w:t xml:space="preserve">known as a try-in or try-on will be manufactured to </w:t>
            </w:r>
            <w:r w:rsidR="002B2989" w:rsidRPr="004109DB">
              <w:rPr>
                <w:rFonts w:ascii="Arial" w:hAnsi="Arial" w:cs="Arial"/>
                <w:sz w:val="20"/>
                <w:szCs w:val="20"/>
              </w:rPr>
              <w:t>demonstrate how a final device will fit the patient</w:t>
            </w:r>
            <w:r w:rsidR="00F368AB" w:rsidRPr="004109DB">
              <w:rPr>
                <w:rFonts w:ascii="Arial" w:hAnsi="Arial" w:cs="Arial"/>
                <w:sz w:val="20"/>
                <w:szCs w:val="20"/>
              </w:rPr>
              <w:t xml:space="preserve"> or look once fitted</w:t>
            </w:r>
            <w:r w:rsidR="00F81D9C" w:rsidRPr="004109DB">
              <w:rPr>
                <w:rFonts w:ascii="Arial" w:hAnsi="Arial" w:cs="Arial"/>
                <w:sz w:val="20"/>
                <w:szCs w:val="20"/>
              </w:rPr>
              <w:t xml:space="preserve">. These kinds of products are </w:t>
            </w:r>
            <w:r w:rsidR="007A25F0" w:rsidRPr="004109DB">
              <w:rPr>
                <w:rFonts w:ascii="Arial" w:hAnsi="Arial" w:cs="Arial"/>
                <w:sz w:val="20"/>
                <w:szCs w:val="20"/>
              </w:rPr>
              <w:t xml:space="preserve">part of the manufacturing process for a medical device. They are </w:t>
            </w:r>
            <w:r w:rsidR="00F81D9C" w:rsidRPr="004109DB">
              <w:rPr>
                <w:rFonts w:ascii="Arial" w:hAnsi="Arial" w:cs="Arial"/>
                <w:sz w:val="20"/>
                <w:szCs w:val="20"/>
              </w:rPr>
              <w:t xml:space="preserve">not intended to be used by the patient for a purpose that will meet the definition of a medical device and they are therefore not regulated as a </w:t>
            </w:r>
            <w:r w:rsidR="00F368AB" w:rsidRPr="004109DB">
              <w:rPr>
                <w:rFonts w:ascii="Arial" w:hAnsi="Arial" w:cs="Arial"/>
                <w:sz w:val="20"/>
                <w:szCs w:val="20"/>
              </w:rPr>
              <w:t>medical device</w:t>
            </w:r>
            <w:r w:rsidR="0049533E" w:rsidRPr="004109DB">
              <w:rPr>
                <w:rFonts w:ascii="Arial" w:hAnsi="Arial" w:cs="Arial"/>
                <w:sz w:val="20"/>
                <w:szCs w:val="20"/>
              </w:rPr>
              <w:t>.</w:t>
            </w:r>
          </w:p>
        </w:tc>
      </w:tr>
    </w:tbl>
    <w:p w14:paraId="7FD3A836" w14:textId="6812ADB0" w:rsidR="002B2989" w:rsidRPr="004109DB" w:rsidRDefault="002B2989" w:rsidP="00580A91">
      <w:pPr>
        <w:rPr>
          <w:rFonts w:cs="Arial"/>
        </w:rPr>
      </w:pPr>
    </w:p>
    <w:tbl>
      <w:tblPr>
        <w:tblStyle w:val="TableGrid"/>
        <w:tblW w:w="0" w:type="auto"/>
        <w:tblLook w:val="04A0" w:firstRow="1" w:lastRow="0" w:firstColumn="1" w:lastColumn="0" w:noHBand="0" w:noVBand="1"/>
      </w:tblPr>
      <w:tblGrid>
        <w:gridCol w:w="9016"/>
      </w:tblGrid>
      <w:tr w:rsidR="002B2989" w:rsidRPr="004109DB" w14:paraId="780D7F43" w14:textId="77777777" w:rsidTr="0049533E">
        <w:tc>
          <w:tcPr>
            <w:tcW w:w="9016" w:type="dxa"/>
            <w:shd w:val="clear" w:color="auto" w:fill="D2EDFF" w:themeFill="text1" w:themeFillTint="1A"/>
          </w:tcPr>
          <w:p w14:paraId="45859297" w14:textId="63ACB731" w:rsidR="002B2989" w:rsidRPr="004109DB" w:rsidRDefault="00B974C8" w:rsidP="00B974C8">
            <w:pPr>
              <w:spacing w:before="120" w:after="120" w:line="120" w:lineRule="atLeast"/>
              <w:rPr>
                <w:rFonts w:ascii="Arial" w:hAnsi="Arial" w:cs="Arial"/>
                <w:b/>
                <w:bCs/>
                <w:sz w:val="20"/>
                <w:szCs w:val="20"/>
              </w:rPr>
            </w:pPr>
            <w:bookmarkStart w:id="36" w:name="_Equipment_used_to"/>
            <w:bookmarkEnd w:id="36"/>
            <w:r w:rsidRPr="004109DB">
              <w:rPr>
                <w:rFonts w:cs="Arial"/>
                <w:b/>
                <w:bCs/>
                <w:noProof/>
              </w:rPr>
              <w:drawing>
                <wp:anchor distT="0" distB="0" distL="114300" distR="114300" simplePos="0" relativeHeight="251632640" behindDoc="0" locked="0" layoutInCell="1" allowOverlap="1" wp14:anchorId="38D830FD" wp14:editId="00AD2AB1">
                  <wp:simplePos x="0" y="0"/>
                  <wp:positionH relativeFrom="column">
                    <wp:posOffset>4162425</wp:posOffset>
                  </wp:positionH>
                  <wp:positionV relativeFrom="paragraph">
                    <wp:posOffset>127000</wp:posOffset>
                  </wp:positionV>
                  <wp:extent cx="1301750" cy="2016125"/>
                  <wp:effectExtent l="19050" t="19050" r="12700" b="22225"/>
                  <wp:wrapSquare wrapText="bothSides"/>
                  <wp:docPr id="1858242411" name="Picture 1858242411" descr="C:\Users\batere\AppData\Local\Microsoft\Windows\INetCache\Content.W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batere\AppData\Local\Microsoft\Windows\INetCache\Content.Word\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1750" cy="2016125"/>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2B2989" w:rsidRPr="004109DB">
              <w:rPr>
                <w:rFonts w:ascii="Arial" w:hAnsi="Arial" w:cs="Arial"/>
                <w:b/>
                <w:bCs/>
                <w:sz w:val="20"/>
                <w:szCs w:val="20"/>
              </w:rPr>
              <w:t>Equipment used to process or finish a medical device</w:t>
            </w:r>
          </w:p>
          <w:p w14:paraId="30558E23" w14:textId="4F149533" w:rsidR="002B2989" w:rsidRPr="00F64ECE" w:rsidRDefault="002B2989" w:rsidP="00B974C8">
            <w:pPr>
              <w:spacing w:before="120" w:after="120" w:line="120" w:lineRule="atLeast"/>
              <w:rPr>
                <w:rFonts w:ascii="Arial" w:hAnsi="Arial" w:cs="Arial"/>
                <w:sz w:val="20"/>
                <w:szCs w:val="20"/>
              </w:rPr>
            </w:pPr>
            <w:r w:rsidRPr="004109DB">
              <w:rPr>
                <w:rFonts w:ascii="Arial" w:hAnsi="Arial" w:cs="Arial"/>
                <w:sz w:val="20"/>
                <w:szCs w:val="20"/>
              </w:rPr>
              <w:t>Equipment and tools used to manufacture or finish a medical device (</w:t>
            </w:r>
            <w:r w:rsidRPr="00F64ECE">
              <w:rPr>
                <w:rFonts w:ascii="Arial" w:hAnsi="Arial" w:cs="Arial"/>
                <w:sz w:val="20"/>
                <w:szCs w:val="20"/>
              </w:rPr>
              <w:t>outside the body) generally do not meet the definition of a medical device.</w:t>
            </w:r>
          </w:p>
          <w:p w14:paraId="5D3AA20A" w14:textId="77777777" w:rsidR="002B2989" w:rsidRPr="00F64ECE" w:rsidRDefault="002B2989" w:rsidP="00B974C8">
            <w:pPr>
              <w:spacing w:before="120" w:after="120" w:line="120" w:lineRule="atLeast"/>
              <w:rPr>
                <w:rFonts w:ascii="Arial" w:hAnsi="Arial" w:cs="Arial"/>
                <w:sz w:val="20"/>
                <w:szCs w:val="20"/>
              </w:rPr>
            </w:pPr>
            <w:r w:rsidRPr="00F64ECE">
              <w:rPr>
                <w:rFonts w:ascii="Arial" w:hAnsi="Arial" w:cs="Arial"/>
                <w:sz w:val="20"/>
                <w:szCs w:val="20"/>
              </w:rPr>
              <w:t>This includes, but is not limited to:</w:t>
            </w:r>
          </w:p>
          <w:p w14:paraId="2D6744DB" w14:textId="77777777" w:rsidR="002B2989" w:rsidRPr="00F64ECE" w:rsidRDefault="002B2989" w:rsidP="0096415D">
            <w:pPr>
              <w:pStyle w:val="Bullet1"/>
              <w:rPr>
                <w:rFonts w:ascii="Arial" w:hAnsi="Arial" w:cs="Arial"/>
                <w:sz w:val="20"/>
                <w:szCs w:val="20"/>
              </w:rPr>
            </w:pPr>
            <w:r w:rsidRPr="00F64ECE">
              <w:rPr>
                <w:rFonts w:ascii="Arial" w:hAnsi="Arial" w:cs="Arial"/>
                <w:sz w:val="20"/>
                <w:szCs w:val="20"/>
              </w:rPr>
              <w:t>grinders</w:t>
            </w:r>
          </w:p>
          <w:p w14:paraId="6DC95C9F" w14:textId="77777777" w:rsidR="002B2989" w:rsidRPr="00F64ECE" w:rsidRDefault="002B2989" w:rsidP="0096415D">
            <w:pPr>
              <w:pStyle w:val="Bullet1"/>
              <w:rPr>
                <w:rFonts w:ascii="Arial" w:hAnsi="Arial" w:cs="Arial"/>
                <w:sz w:val="20"/>
                <w:szCs w:val="20"/>
              </w:rPr>
            </w:pPr>
            <w:r w:rsidRPr="00F64ECE">
              <w:rPr>
                <w:rFonts w:ascii="Arial" w:hAnsi="Arial" w:cs="Arial"/>
                <w:sz w:val="20"/>
                <w:szCs w:val="20"/>
              </w:rPr>
              <w:t>vacuum and pressure forming equipment</w:t>
            </w:r>
          </w:p>
          <w:p w14:paraId="60F34283" w14:textId="77777777" w:rsidR="002B2989" w:rsidRPr="00F64ECE" w:rsidRDefault="002B2989" w:rsidP="0096415D">
            <w:pPr>
              <w:pStyle w:val="Bullet1"/>
              <w:rPr>
                <w:rFonts w:ascii="Arial" w:hAnsi="Arial" w:cs="Arial"/>
                <w:sz w:val="20"/>
                <w:szCs w:val="20"/>
              </w:rPr>
            </w:pPr>
            <w:r w:rsidRPr="00F64ECE">
              <w:rPr>
                <w:rFonts w:ascii="Arial" w:hAnsi="Arial" w:cs="Arial"/>
                <w:sz w:val="20"/>
                <w:szCs w:val="20"/>
              </w:rPr>
              <w:t>furnaces and kilns</w:t>
            </w:r>
          </w:p>
          <w:p w14:paraId="6F4B7414" w14:textId="77777777" w:rsidR="002B2989" w:rsidRPr="00F64ECE" w:rsidRDefault="002B2989" w:rsidP="0096415D">
            <w:pPr>
              <w:pStyle w:val="Bullet1"/>
              <w:rPr>
                <w:rFonts w:ascii="Arial" w:hAnsi="Arial" w:cs="Arial"/>
                <w:sz w:val="20"/>
                <w:szCs w:val="20"/>
              </w:rPr>
            </w:pPr>
            <w:r w:rsidRPr="00F64ECE">
              <w:rPr>
                <w:rFonts w:ascii="Arial" w:hAnsi="Arial" w:cs="Arial"/>
                <w:sz w:val="20"/>
                <w:szCs w:val="20"/>
              </w:rPr>
              <w:t>3D printers</w:t>
            </w:r>
          </w:p>
          <w:p w14:paraId="3CB110F6" w14:textId="77777777" w:rsidR="002B2989" w:rsidRPr="00F64ECE" w:rsidRDefault="002B2989" w:rsidP="0096415D">
            <w:pPr>
              <w:pStyle w:val="Bullet1"/>
              <w:rPr>
                <w:rFonts w:ascii="Arial" w:hAnsi="Arial" w:cs="Arial"/>
                <w:sz w:val="20"/>
                <w:szCs w:val="20"/>
              </w:rPr>
            </w:pPr>
            <w:r w:rsidRPr="00F64ECE">
              <w:rPr>
                <w:rFonts w:ascii="Arial" w:hAnsi="Arial" w:cs="Arial"/>
                <w:sz w:val="20"/>
                <w:szCs w:val="20"/>
              </w:rPr>
              <w:t>curing devices</w:t>
            </w:r>
          </w:p>
          <w:p w14:paraId="36D73FF1" w14:textId="77777777" w:rsidR="0079526B" w:rsidRPr="00F64ECE" w:rsidRDefault="002B2989" w:rsidP="0079526B">
            <w:pPr>
              <w:pStyle w:val="Bullet1"/>
              <w:rPr>
                <w:rFonts w:ascii="Arial" w:hAnsi="Arial" w:cs="Arial"/>
                <w:sz w:val="20"/>
                <w:szCs w:val="20"/>
              </w:rPr>
            </w:pPr>
            <w:r w:rsidRPr="00F64ECE">
              <w:rPr>
                <w:rFonts w:ascii="Arial" w:hAnsi="Arial" w:cs="Arial"/>
                <w:sz w:val="20"/>
                <w:szCs w:val="20"/>
              </w:rPr>
              <w:t>milling machines</w:t>
            </w:r>
          </w:p>
          <w:p w14:paraId="169F4B03" w14:textId="568E942C" w:rsidR="002B2989" w:rsidRPr="004109DB" w:rsidRDefault="002B2989" w:rsidP="003B360B">
            <w:pPr>
              <w:pStyle w:val="Bullet1"/>
              <w:spacing w:after="120"/>
              <w:ind w:left="782" w:hanging="357"/>
              <w:rPr>
                <w:rFonts w:ascii="Arial" w:hAnsi="Arial" w:cs="Arial"/>
              </w:rPr>
            </w:pPr>
            <w:r w:rsidRPr="00F64ECE">
              <w:rPr>
                <w:rFonts w:ascii="Arial" w:hAnsi="Arial" w:cs="Arial"/>
                <w:sz w:val="20"/>
                <w:szCs w:val="20"/>
              </w:rPr>
              <w:t>furnaces</w:t>
            </w:r>
          </w:p>
        </w:tc>
      </w:tr>
    </w:tbl>
    <w:p w14:paraId="09C4B9B0" w14:textId="77777777" w:rsidR="00F368AB" w:rsidRPr="004109DB" w:rsidRDefault="00F368AB" w:rsidP="007A25F0">
      <w:pPr>
        <w:spacing w:before="240"/>
        <w:rPr>
          <w:rFonts w:cs="Arial"/>
        </w:rPr>
      </w:pPr>
    </w:p>
    <w:tbl>
      <w:tblPr>
        <w:tblW w:w="0" w:type="auto"/>
        <w:tblLayout w:type="fixed"/>
        <w:tblLook w:val="04A0" w:firstRow="1" w:lastRow="0" w:firstColumn="1" w:lastColumn="0" w:noHBand="0" w:noVBand="1"/>
      </w:tblPr>
      <w:tblGrid>
        <w:gridCol w:w="1275"/>
        <w:gridCol w:w="7755"/>
      </w:tblGrid>
      <w:tr w:rsidR="00F368AB" w:rsidRPr="004109DB" w14:paraId="3C712580" w14:textId="77777777" w:rsidTr="00981C23">
        <w:tc>
          <w:tcPr>
            <w:tcW w:w="1275" w:type="dxa"/>
            <w:vAlign w:val="center"/>
          </w:tcPr>
          <w:p w14:paraId="5B143861" w14:textId="77777777" w:rsidR="00F368AB" w:rsidRPr="004109DB" w:rsidRDefault="00F368AB" w:rsidP="00981C23">
            <w:pPr>
              <w:rPr>
                <w:rFonts w:cs="Arial"/>
                <w:szCs w:val="22"/>
              </w:rPr>
            </w:pPr>
            <w:r w:rsidRPr="004109DB">
              <w:rPr>
                <w:rFonts w:cs="Arial"/>
                <w:noProof/>
              </w:rPr>
              <w:drawing>
                <wp:inline distT="0" distB="0" distL="0" distR="0" wp14:anchorId="5BB86A47" wp14:editId="4CD20A45">
                  <wp:extent cx="409575" cy="409575"/>
                  <wp:effectExtent l="0" t="0" r="0" b="0"/>
                  <wp:docPr id="1858242392" name="Picture 185824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7755" w:type="dxa"/>
            <w:shd w:val="clear" w:color="auto" w:fill="EAEAEA"/>
            <w:vAlign w:val="center"/>
          </w:tcPr>
          <w:p w14:paraId="31C3B7DB" w14:textId="52B91AA5" w:rsidR="00F368AB" w:rsidRPr="004109DB" w:rsidRDefault="00F368AB" w:rsidP="00F368AB">
            <w:pPr>
              <w:spacing w:before="240"/>
              <w:rPr>
                <w:rFonts w:cs="Arial"/>
              </w:rPr>
            </w:pPr>
            <w:r w:rsidRPr="004109DB">
              <w:rPr>
                <w:rFonts w:cs="Arial"/>
              </w:rPr>
              <w:t xml:space="preserve">Equipment or tools intended by the manufacturer to be used with a medical device to enable or assist the device to be used as intended will meet the definition of an </w:t>
            </w:r>
            <w:hyperlink w:anchor="_Accessories" w:history="1">
              <w:r w:rsidRPr="004109DB">
                <w:rPr>
                  <w:rStyle w:val="Hyperlink"/>
                  <w:rFonts w:cs="Arial"/>
                </w:rPr>
                <w:t>accessory</w:t>
              </w:r>
            </w:hyperlink>
            <w:r w:rsidRPr="004109DB">
              <w:rPr>
                <w:rFonts w:cs="Arial"/>
              </w:rPr>
              <w:t xml:space="preserve"> to a medical device and will require inclusion in the ARTG.</w:t>
            </w:r>
          </w:p>
        </w:tc>
      </w:tr>
    </w:tbl>
    <w:p w14:paraId="2A2B983F" w14:textId="77777777" w:rsidR="00284A79" w:rsidRPr="004109DB" w:rsidRDefault="00284A79">
      <w:pPr>
        <w:rPr>
          <w:rFonts w:eastAsia="Times New Roman" w:cs="Arial"/>
          <w:b/>
          <w:bCs/>
          <w:color w:val="001871"/>
          <w:sz w:val="38"/>
          <w:szCs w:val="38"/>
        </w:rPr>
      </w:pPr>
      <w:bookmarkStart w:id="37" w:name="_Excluded_Goods"/>
      <w:bookmarkStart w:id="38" w:name="_Exempt_devices_1"/>
      <w:bookmarkStart w:id="39" w:name="_Exempt_devices"/>
      <w:bookmarkStart w:id="40" w:name="_Manufacturing_a_medical"/>
      <w:bookmarkStart w:id="41" w:name="_Toc118711406"/>
      <w:bookmarkStart w:id="42" w:name="_Toc147751551"/>
      <w:bookmarkEnd w:id="37"/>
      <w:bookmarkEnd w:id="38"/>
      <w:bookmarkEnd w:id="39"/>
      <w:bookmarkEnd w:id="40"/>
      <w:r w:rsidRPr="004109DB">
        <w:rPr>
          <w:rFonts w:cs="Arial"/>
        </w:rPr>
        <w:br w:type="page"/>
      </w:r>
    </w:p>
    <w:p w14:paraId="01575C8D" w14:textId="77777777" w:rsidR="00D41C59" w:rsidRPr="004109DB" w:rsidRDefault="00D41C59" w:rsidP="00D41C59">
      <w:pPr>
        <w:pStyle w:val="Heading2"/>
        <w:rPr>
          <w:rFonts w:cs="Arial"/>
        </w:rPr>
      </w:pPr>
      <w:bookmarkStart w:id="43" w:name="_Manufacturing_a_medical_1"/>
      <w:bookmarkStart w:id="44" w:name="_How_are_medical"/>
      <w:bookmarkStart w:id="45" w:name="_Toc158124891"/>
      <w:bookmarkEnd w:id="43"/>
      <w:bookmarkEnd w:id="44"/>
      <w:r w:rsidRPr="004109DB">
        <w:rPr>
          <w:rFonts w:cs="Arial"/>
        </w:rPr>
        <w:lastRenderedPageBreak/>
        <w:t>How are medical devices regulated?</w:t>
      </w:r>
      <w:bookmarkEnd w:id="45"/>
    </w:p>
    <w:p w14:paraId="0F86419A" w14:textId="77777777" w:rsidR="00D41C59" w:rsidRPr="004109DB" w:rsidRDefault="00D41C59" w:rsidP="00D41C59">
      <w:pPr>
        <w:pStyle w:val="Heading3"/>
        <w:rPr>
          <w:rFonts w:cs="Arial"/>
        </w:rPr>
      </w:pPr>
      <w:bookmarkStart w:id="46" w:name="_Classification_of_medical_1"/>
      <w:bookmarkStart w:id="47" w:name="_Toc158124892"/>
      <w:bookmarkEnd w:id="46"/>
      <w:r w:rsidRPr="004109DB">
        <w:rPr>
          <w:rFonts w:cs="Arial"/>
        </w:rPr>
        <w:t>Classification of medical devices</w:t>
      </w:r>
      <w:bookmarkEnd w:id="47"/>
    </w:p>
    <w:p w14:paraId="2C8F6326" w14:textId="77777777" w:rsidR="00D41C59" w:rsidRPr="004109DB" w:rsidRDefault="00D41C59" w:rsidP="00D41C59">
      <w:pPr>
        <w:rPr>
          <w:rFonts w:cs="Arial"/>
        </w:rPr>
      </w:pPr>
      <w:r w:rsidRPr="004109DB">
        <w:rPr>
          <w:rFonts w:cs="Arial"/>
        </w:rPr>
        <w:t xml:space="preserve">In Australia, devices are classified using classification rules stepped out in Schedule 2 of the </w:t>
      </w:r>
      <w:hyperlink r:id="rId37" w:history="1">
        <w:r w:rsidRPr="004109DB">
          <w:rPr>
            <w:rStyle w:val="Hyperlink"/>
            <w:rFonts w:cs="Arial"/>
            <w:i/>
            <w:iCs/>
          </w:rPr>
          <w:t>Therapeutic Goods (Medical Devices) Regulations 2002</w:t>
        </w:r>
      </w:hyperlink>
      <w:r w:rsidRPr="004109DB">
        <w:rPr>
          <w:rFonts w:cs="Arial"/>
          <w:i/>
          <w:iCs/>
        </w:rPr>
        <w:t>.</w:t>
      </w:r>
      <w:r w:rsidRPr="004109DB">
        <w:rPr>
          <w:rFonts w:cs="Arial"/>
        </w:rPr>
        <w:t xml:space="preserve"> There are seven different classifications for non-IVD medical devices:</w:t>
      </w:r>
    </w:p>
    <w:tbl>
      <w:tblPr>
        <w:tblStyle w:val="GridTable4-Accent2"/>
        <w:tblW w:w="0" w:type="auto"/>
        <w:tblLook w:val="04A0" w:firstRow="1" w:lastRow="0" w:firstColumn="1" w:lastColumn="0" w:noHBand="0" w:noVBand="1"/>
      </w:tblPr>
      <w:tblGrid>
        <w:gridCol w:w="3005"/>
        <w:gridCol w:w="3005"/>
        <w:gridCol w:w="3006"/>
      </w:tblGrid>
      <w:tr w:rsidR="00D41C59" w:rsidRPr="004109DB" w14:paraId="5FE088C2" w14:textId="77777777" w:rsidTr="004C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3DB829C" w14:textId="77777777" w:rsidR="00D41C59" w:rsidRPr="004109DB" w:rsidRDefault="00D41C59" w:rsidP="004C326D">
            <w:pPr>
              <w:spacing w:before="120" w:after="120"/>
              <w:rPr>
                <w:rFonts w:cs="Arial"/>
              </w:rPr>
            </w:pPr>
            <w:r w:rsidRPr="004109DB">
              <w:rPr>
                <w:rFonts w:cs="Arial"/>
              </w:rPr>
              <w:t>Classification</w:t>
            </w:r>
          </w:p>
        </w:tc>
        <w:tc>
          <w:tcPr>
            <w:tcW w:w="3005" w:type="dxa"/>
          </w:tcPr>
          <w:p w14:paraId="672E55AD" w14:textId="77777777" w:rsidR="00D41C59" w:rsidRPr="004109DB" w:rsidRDefault="00D41C59" w:rsidP="004C326D">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4109DB">
              <w:rPr>
                <w:rFonts w:cs="Arial"/>
              </w:rPr>
              <w:t>Risk profile</w:t>
            </w:r>
          </w:p>
        </w:tc>
        <w:tc>
          <w:tcPr>
            <w:tcW w:w="3006" w:type="dxa"/>
          </w:tcPr>
          <w:p w14:paraId="7799BC7A" w14:textId="77777777" w:rsidR="00D41C59" w:rsidRPr="004109DB" w:rsidRDefault="00D41C59" w:rsidP="004C326D">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4109DB">
              <w:rPr>
                <w:rFonts w:cs="Arial"/>
              </w:rPr>
              <w:t>Examples</w:t>
            </w:r>
          </w:p>
        </w:tc>
      </w:tr>
      <w:tr w:rsidR="00D41C59" w:rsidRPr="004109DB" w14:paraId="081F16E6" w14:textId="77777777" w:rsidTr="004C3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3EB5ECE" w14:textId="77777777" w:rsidR="00D41C59" w:rsidRPr="004109DB" w:rsidRDefault="00D41C59" w:rsidP="004C326D">
            <w:pPr>
              <w:spacing w:before="120" w:after="120"/>
              <w:rPr>
                <w:rFonts w:cs="Arial"/>
                <w:b w:val="0"/>
                <w:bCs w:val="0"/>
              </w:rPr>
            </w:pPr>
            <w:r w:rsidRPr="004109DB">
              <w:rPr>
                <w:rFonts w:cs="Arial"/>
                <w:b w:val="0"/>
                <w:bCs w:val="0"/>
              </w:rPr>
              <w:t>Class I non-sterile, non-measuring</w:t>
            </w:r>
          </w:p>
        </w:tc>
        <w:tc>
          <w:tcPr>
            <w:tcW w:w="3005" w:type="dxa"/>
          </w:tcPr>
          <w:p w14:paraId="37A0E6FE"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Low risk</w:t>
            </w:r>
          </w:p>
        </w:tc>
        <w:tc>
          <w:tcPr>
            <w:tcW w:w="3006" w:type="dxa"/>
          </w:tcPr>
          <w:p w14:paraId="32CA762A"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Tongue depressor</w:t>
            </w:r>
          </w:p>
          <w:p w14:paraId="1C240592"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Bandages</w:t>
            </w:r>
          </w:p>
          <w:p w14:paraId="02F6C99A"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Splints</w:t>
            </w:r>
          </w:p>
          <w:p w14:paraId="1447AB6B" w14:textId="4D6877F2" w:rsidR="008A27F7" w:rsidRPr="004109DB" w:rsidRDefault="008A27F7"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Medical grade insoles</w:t>
            </w:r>
          </w:p>
          <w:p w14:paraId="2CF6837D" w14:textId="537125FA" w:rsidR="0050019E" w:rsidRPr="004109DB" w:rsidRDefault="008A27F7"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3D-printed radiation therapy bolus</w:t>
            </w:r>
          </w:p>
        </w:tc>
      </w:tr>
      <w:tr w:rsidR="00D41C59" w:rsidRPr="004109DB" w14:paraId="13856AC9" w14:textId="77777777" w:rsidTr="004C326D">
        <w:tc>
          <w:tcPr>
            <w:cnfStyle w:val="001000000000" w:firstRow="0" w:lastRow="0" w:firstColumn="1" w:lastColumn="0" w:oddVBand="0" w:evenVBand="0" w:oddHBand="0" w:evenHBand="0" w:firstRowFirstColumn="0" w:firstRowLastColumn="0" w:lastRowFirstColumn="0" w:lastRowLastColumn="0"/>
            <w:tcW w:w="3005" w:type="dxa"/>
          </w:tcPr>
          <w:p w14:paraId="2BBE29C8" w14:textId="77777777" w:rsidR="00D41C59" w:rsidRPr="004109DB" w:rsidRDefault="00D41C59" w:rsidP="004C326D">
            <w:pPr>
              <w:spacing w:before="120" w:after="120"/>
              <w:rPr>
                <w:rFonts w:cs="Arial"/>
                <w:b w:val="0"/>
                <w:bCs w:val="0"/>
              </w:rPr>
            </w:pPr>
            <w:r w:rsidRPr="004109DB">
              <w:rPr>
                <w:rFonts w:cs="Arial"/>
                <w:b w:val="0"/>
                <w:bCs w:val="0"/>
              </w:rPr>
              <w:t>Class I (sterile)</w:t>
            </w:r>
          </w:p>
        </w:tc>
        <w:tc>
          <w:tcPr>
            <w:tcW w:w="3005" w:type="dxa"/>
          </w:tcPr>
          <w:p w14:paraId="3955A849"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Low-medium risk</w:t>
            </w:r>
          </w:p>
        </w:tc>
        <w:tc>
          <w:tcPr>
            <w:tcW w:w="3006" w:type="dxa"/>
          </w:tcPr>
          <w:p w14:paraId="2625CF10"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Sterile dressings</w:t>
            </w:r>
          </w:p>
        </w:tc>
      </w:tr>
      <w:tr w:rsidR="00D41C59" w:rsidRPr="004109DB" w14:paraId="59CFD2AE" w14:textId="77777777" w:rsidTr="004C3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05E6FEC" w14:textId="77777777" w:rsidR="00D41C59" w:rsidRPr="004109DB" w:rsidRDefault="00D41C59" w:rsidP="004C326D">
            <w:pPr>
              <w:spacing w:before="120" w:after="120"/>
              <w:rPr>
                <w:rFonts w:cs="Arial"/>
                <w:b w:val="0"/>
                <w:bCs w:val="0"/>
              </w:rPr>
            </w:pPr>
            <w:r w:rsidRPr="004109DB">
              <w:rPr>
                <w:rFonts w:cs="Arial"/>
                <w:b w:val="0"/>
                <w:bCs w:val="0"/>
              </w:rPr>
              <w:t>Class I (measuring)</w:t>
            </w:r>
          </w:p>
        </w:tc>
        <w:tc>
          <w:tcPr>
            <w:tcW w:w="3005" w:type="dxa"/>
          </w:tcPr>
          <w:p w14:paraId="41F86E7A"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Low-medium risk</w:t>
            </w:r>
          </w:p>
        </w:tc>
        <w:tc>
          <w:tcPr>
            <w:tcW w:w="3006" w:type="dxa"/>
          </w:tcPr>
          <w:p w14:paraId="72B30B92"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Thermometers</w:t>
            </w:r>
          </w:p>
        </w:tc>
      </w:tr>
      <w:tr w:rsidR="00D41C59" w:rsidRPr="004109DB" w14:paraId="63E3ADEE" w14:textId="77777777" w:rsidTr="004C326D">
        <w:tc>
          <w:tcPr>
            <w:cnfStyle w:val="001000000000" w:firstRow="0" w:lastRow="0" w:firstColumn="1" w:lastColumn="0" w:oddVBand="0" w:evenVBand="0" w:oddHBand="0" w:evenHBand="0" w:firstRowFirstColumn="0" w:firstRowLastColumn="0" w:lastRowFirstColumn="0" w:lastRowLastColumn="0"/>
            <w:tcW w:w="3005" w:type="dxa"/>
          </w:tcPr>
          <w:p w14:paraId="14D233C2" w14:textId="77777777" w:rsidR="00D41C59" w:rsidRPr="004109DB" w:rsidRDefault="00D41C59" w:rsidP="004C326D">
            <w:pPr>
              <w:spacing w:before="120" w:after="120"/>
              <w:rPr>
                <w:rFonts w:cs="Arial"/>
                <w:b w:val="0"/>
                <w:bCs w:val="0"/>
              </w:rPr>
            </w:pPr>
            <w:r w:rsidRPr="004109DB">
              <w:rPr>
                <w:rFonts w:cs="Arial"/>
                <w:b w:val="0"/>
                <w:bCs w:val="0"/>
              </w:rPr>
              <w:t xml:space="preserve">Class </w:t>
            </w:r>
            <w:proofErr w:type="spellStart"/>
            <w:r w:rsidRPr="004109DB">
              <w:rPr>
                <w:rFonts w:cs="Arial"/>
                <w:b w:val="0"/>
                <w:bCs w:val="0"/>
              </w:rPr>
              <w:t>IIa</w:t>
            </w:r>
            <w:proofErr w:type="spellEnd"/>
          </w:p>
        </w:tc>
        <w:tc>
          <w:tcPr>
            <w:tcW w:w="3005" w:type="dxa"/>
          </w:tcPr>
          <w:p w14:paraId="5F184515"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Low-medium risk</w:t>
            </w:r>
          </w:p>
        </w:tc>
        <w:tc>
          <w:tcPr>
            <w:tcW w:w="3006" w:type="dxa"/>
          </w:tcPr>
          <w:p w14:paraId="411F2BE4"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Crowns</w:t>
            </w:r>
          </w:p>
        </w:tc>
      </w:tr>
      <w:tr w:rsidR="00D41C59" w:rsidRPr="004109DB" w14:paraId="6B3FDC7E" w14:textId="77777777" w:rsidTr="004C3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0947714" w14:textId="77777777" w:rsidR="00D41C59" w:rsidRPr="004109DB" w:rsidRDefault="00D41C59" w:rsidP="004C326D">
            <w:pPr>
              <w:spacing w:before="120" w:after="120"/>
              <w:rPr>
                <w:rFonts w:cs="Arial"/>
                <w:b w:val="0"/>
                <w:bCs w:val="0"/>
              </w:rPr>
            </w:pPr>
            <w:r w:rsidRPr="004109DB">
              <w:rPr>
                <w:rFonts w:cs="Arial"/>
                <w:b w:val="0"/>
                <w:bCs w:val="0"/>
              </w:rPr>
              <w:t>Class IIb</w:t>
            </w:r>
          </w:p>
        </w:tc>
        <w:tc>
          <w:tcPr>
            <w:tcW w:w="3005" w:type="dxa"/>
          </w:tcPr>
          <w:p w14:paraId="4AA8F828"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Medium-high risk</w:t>
            </w:r>
          </w:p>
        </w:tc>
        <w:tc>
          <w:tcPr>
            <w:tcW w:w="3006" w:type="dxa"/>
          </w:tcPr>
          <w:p w14:paraId="4F44F1B8"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Dental implants</w:t>
            </w:r>
          </w:p>
          <w:p w14:paraId="22F9FBDC" w14:textId="77777777" w:rsidR="00D41C59" w:rsidRPr="004109DB" w:rsidRDefault="00D41C59" w:rsidP="004C326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4109DB">
              <w:rPr>
                <w:rFonts w:cs="Arial"/>
              </w:rPr>
              <w:t>Infant incubators</w:t>
            </w:r>
          </w:p>
        </w:tc>
      </w:tr>
      <w:tr w:rsidR="00D41C59" w:rsidRPr="004109DB" w14:paraId="54F7FF4B" w14:textId="77777777" w:rsidTr="004C326D">
        <w:tc>
          <w:tcPr>
            <w:cnfStyle w:val="001000000000" w:firstRow="0" w:lastRow="0" w:firstColumn="1" w:lastColumn="0" w:oddVBand="0" w:evenVBand="0" w:oddHBand="0" w:evenHBand="0" w:firstRowFirstColumn="0" w:firstRowLastColumn="0" w:lastRowFirstColumn="0" w:lastRowLastColumn="0"/>
            <w:tcW w:w="3005" w:type="dxa"/>
          </w:tcPr>
          <w:p w14:paraId="0BFAC91C" w14:textId="77777777" w:rsidR="00D41C59" w:rsidRPr="004109DB" w:rsidRDefault="00D41C59" w:rsidP="004C326D">
            <w:pPr>
              <w:spacing w:before="120" w:after="120"/>
              <w:rPr>
                <w:rFonts w:cs="Arial"/>
                <w:b w:val="0"/>
                <w:bCs w:val="0"/>
              </w:rPr>
            </w:pPr>
            <w:r w:rsidRPr="004109DB">
              <w:rPr>
                <w:rFonts w:cs="Arial"/>
                <w:b w:val="0"/>
                <w:bCs w:val="0"/>
              </w:rPr>
              <w:t>Class III</w:t>
            </w:r>
          </w:p>
        </w:tc>
        <w:tc>
          <w:tcPr>
            <w:tcW w:w="3005" w:type="dxa"/>
          </w:tcPr>
          <w:p w14:paraId="2F01EA0D"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High risk</w:t>
            </w:r>
          </w:p>
        </w:tc>
        <w:tc>
          <w:tcPr>
            <w:tcW w:w="3006" w:type="dxa"/>
          </w:tcPr>
          <w:p w14:paraId="777CB502" w14:textId="77777777" w:rsidR="00D41C59" w:rsidRPr="004109DB"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Antibiotics-coated dental implant</w:t>
            </w:r>
          </w:p>
          <w:p w14:paraId="31689CD2" w14:textId="77777777" w:rsidR="00D41C59" w:rsidRDefault="00D41C59"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Orthopaedic joints</w:t>
            </w:r>
          </w:p>
          <w:p w14:paraId="06390817" w14:textId="1554FE0E" w:rsidR="00EF082E" w:rsidRPr="004109DB" w:rsidRDefault="00EF082E" w:rsidP="004C326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Pacemaker</w:t>
            </w:r>
          </w:p>
        </w:tc>
      </w:tr>
    </w:tbl>
    <w:p w14:paraId="4F707B59" w14:textId="77777777" w:rsidR="00D41C59" w:rsidRPr="004109DB" w:rsidRDefault="00D41C59" w:rsidP="00D41C59">
      <w:pPr>
        <w:spacing w:before="120"/>
        <w:rPr>
          <w:rFonts w:cs="Arial"/>
        </w:rPr>
      </w:pPr>
      <w:r w:rsidRPr="004109DB">
        <w:rPr>
          <w:rFonts w:cs="Arial"/>
        </w:rPr>
        <w:t>The classification of a medical device is determined by factors including:</w:t>
      </w:r>
    </w:p>
    <w:p w14:paraId="2938D415" w14:textId="77777777" w:rsidR="00D41C59" w:rsidRPr="004109DB" w:rsidRDefault="00D41C59" w:rsidP="00D41C59">
      <w:pPr>
        <w:pStyle w:val="Bullet1"/>
        <w:rPr>
          <w:rFonts w:ascii="Arial" w:hAnsi="Arial" w:cs="Arial"/>
        </w:rPr>
      </w:pPr>
      <w:r w:rsidRPr="004109DB">
        <w:rPr>
          <w:rFonts w:ascii="Arial" w:hAnsi="Arial" w:cs="Arial"/>
        </w:rPr>
        <w:t>How long the device will be continuously used for:</w:t>
      </w:r>
    </w:p>
    <w:p w14:paraId="042CFFCD" w14:textId="77777777" w:rsidR="00D41C59" w:rsidRPr="004109DB" w:rsidRDefault="00D41C59" w:rsidP="00D41C59">
      <w:pPr>
        <w:pStyle w:val="ListBullet2"/>
        <w:ind w:left="1560"/>
        <w:rPr>
          <w:rFonts w:ascii="Arial" w:hAnsi="Arial" w:cs="Arial"/>
        </w:rPr>
      </w:pPr>
      <w:r w:rsidRPr="004109DB">
        <w:rPr>
          <w:rFonts w:ascii="Arial" w:hAnsi="Arial" w:cs="Arial"/>
        </w:rPr>
        <w:t>Transient use: less than 60 minutes</w:t>
      </w:r>
    </w:p>
    <w:p w14:paraId="4D5E0A9A" w14:textId="77777777" w:rsidR="00D41C59" w:rsidRPr="004109DB" w:rsidRDefault="00D41C59" w:rsidP="00D41C59">
      <w:pPr>
        <w:pStyle w:val="ListBullet2"/>
        <w:ind w:left="1560"/>
        <w:rPr>
          <w:rFonts w:ascii="Arial" w:hAnsi="Arial" w:cs="Arial"/>
        </w:rPr>
      </w:pPr>
      <w:r w:rsidRPr="004109DB">
        <w:rPr>
          <w:rFonts w:ascii="Arial" w:hAnsi="Arial" w:cs="Arial"/>
        </w:rPr>
        <w:t>Short-term use: more than 60 minutes but less than 30 days</w:t>
      </w:r>
    </w:p>
    <w:p w14:paraId="2BC99974" w14:textId="77777777" w:rsidR="00D41C59" w:rsidRPr="004109DB" w:rsidRDefault="00D41C59" w:rsidP="00D41C59">
      <w:pPr>
        <w:pStyle w:val="ListBullet2"/>
        <w:ind w:left="1560"/>
        <w:rPr>
          <w:rFonts w:ascii="Arial" w:hAnsi="Arial" w:cs="Arial"/>
        </w:rPr>
      </w:pPr>
      <w:r w:rsidRPr="004109DB">
        <w:rPr>
          <w:rFonts w:ascii="Arial" w:hAnsi="Arial" w:cs="Arial"/>
        </w:rPr>
        <w:t>Long-term use: more than 30 days</w:t>
      </w:r>
    </w:p>
    <w:p w14:paraId="7010B301" w14:textId="77777777" w:rsidR="00D41C59" w:rsidRPr="004109DB" w:rsidRDefault="00D41C59" w:rsidP="00D41C59">
      <w:pPr>
        <w:pStyle w:val="ListBullet"/>
        <w:rPr>
          <w:rFonts w:ascii="Arial" w:hAnsi="Arial" w:cs="Arial"/>
        </w:rPr>
      </w:pPr>
      <w:r w:rsidRPr="004109DB">
        <w:rPr>
          <w:rFonts w:ascii="Arial" w:hAnsi="Arial" w:cs="Arial"/>
        </w:rPr>
        <w:t>How invasive the device is:</w:t>
      </w:r>
    </w:p>
    <w:p w14:paraId="4BB03296" w14:textId="77777777" w:rsidR="00D41C59" w:rsidRPr="004109DB" w:rsidRDefault="00D41C59" w:rsidP="00D41C59">
      <w:pPr>
        <w:pStyle w:val="ListBullet2"/>
        <w:ind w:left="1560"/>
        <w:rPr>
          <w:rFonts w:ascii="Arial" w:hAnsi="Arial" w:cs="Arial"/>
        </w:rPr>
      </w:pPr>
      <w:r w:rsidRPr="004109DB">
        <w:rPr>
          <w:rFonts w:ascii="Arial" w:hAnsi="Arial" w:cs="Arial"/>
        </w:rPr>
        <w:t>Non-invasive: intended to be used outside the body</w:t>
      </w:r>
    </w:p>
    <w:p w14:paraId="41917CD5" w14:textId="77777777" w:rsidR="00D41C59" w:rsidRPr="004109DB" w:rsidRDefault="00D41C59" w:rsidP="00D41C59">
      <w:pPr>
        <w:pStyle w:val="ListBullet2"/>
        <w:ind w:left="1560"/>
        <w:rPr>
          <w:rFonts w:ascii="Arial" w:hAnsi="Arial" w:cs="Arial"/>
        </w:rPr>
      </w:pPr>
      <w:r w:rsidRPr="004109DB">
        <w:rPr>
          <w:rFonts w:ascii="Arial" w:hAnsi="Arial" w:cs="Arial"/>
        </w:rPr>
        <w:t>Invasive: intended to penetrate a body orifice</w:t>
      </w:r>
    </w:p>
    <w:p w14:paraId="056ED724" w14:textId="77777777" w:rsidR="00D41C59" w:rsidRPr="004109DB" w:rsidRDefault="00D41C59" w:rsidP="00D41C59">
      <w:pPr>
        <w:pStyle w:val="ListBullet2"/>
        <w:ind w:left="1560"/>
        <w:rPr>
          <w:rFonts w:ascii="Arial" w:hAnsi="Arial" w:cs="Arial"/>
        </w:rPr>
      </w:pPr>
      <w:r w:rsidRPr="004109DB">
        <w:rPr>
          <w:rFonts w:ascii="Arial" w:hAnsi="Arial" w:cs="Arial"/>
        </w:rPr>
        <w:t>Surgically invasive: intended to be used with the aid or in the context of a surgical operation, or to penetrate the body other than through a body orifice</w:t>
      </w:r>
    </w:p>
    <w:p w14:paraId="084038CD" w14:textId="77777777" w:rsidR="00D41C59" w:rsidRPr="004109DB" w:rsidRDefault="00D41C59" w:rsidP="00D41C59">
      <w:pPr>
        <w:pStyle w:val="Bullet1"/>
        <w:rPr>
          <w:rFonts w:ascii="Arial" w:hAnsi="Arial" w:cs="Arial"/>
        </w:rPr>
      </w:pPr>
      <w:r w:rsidRPr="004109DB">
        <w:rPr>
          <w:rFonts w:ascii="Arial" w:hAnsi="Arial" w:cs="Arial"/>
        </w:rPr>
        <w:t xml:space="preserve">Specific uses or features of the medical device including, but not limited to, whether the medical </w:t>
      </w:r>
      <w:proofErr w:type="gramStart"/>
      <w:r w:rsidRPr="004109DB">
        <w:rPr>
          <w:rFonts w:ascii="Arial" w:hAnsi="Arial" w:cs="Arial"/>
        </w:rPr>
        <w:t>device;</w:t>
      </w:r>
      <w:proofErr w:type="gramEnd"/>
    </w:p>
    <w:p w14:paraId="22CFD735" w14:textId="77777777" w:rsidR="00D41C59" w:rsidRPr="004109DB" w:rsidRDefault="00D41C59" w:rsidP="00D41C59">
      <w:pPr>
        <w:pStyle w:val="ListBullet2"/>
        <w:ind w:left="1560"/>
        <w:rPr>
          <w:rFonts w:ascii="Arial" w:hAnsi="Arial" w:cs="Arial"/>
        </w:rPr>
      </w:pPr>
      <w:r w:rsidRPr="004109DB">
        <w:rPr>
          <w:rFonts w:ascii="Arial" w:hAnsi="Arial" w:cs="Arial"/>
        </w:rPr>
        <w:t>is connected to an active medical device</w:t>
      </w:r>
    </w:p>
    <w:p w14:paraId="1A7FD1B7" w14:textId="77777777" w:rsidR="00D41C59" w:rsidRPr="004109DB" w:rsidRDefault="00D41C59" w:rsidP="00D41C59">
      <w:pPr>
        <w:pStyle w:val="ListBullet2"/>
        <w:ind w:left="1560"/>
        <w:rPr>
          <w:rFonts w:ascii="Arial" w:hAnsi="Arial" w:cs="Arial"/>
        </w:rPr>
      </w:pPr>
      <w:r w:rsidRPr="004109DB">
        <w:rPr>
          <w:rFonts w:ascii="Arial" w:hAnsi="Arial" w:cs="Arial"/>
        </w:rPr>
        <w:lastRenderedPageBreak/>
        <w:t xml:space="preserve">comes into direct contact with the heart, central circulatory </w:t>
      </w:r>
      <w:proofErr w:type="gramStart"/>
      <w:r w:rsidRPr="004109DB">
        <w:rPr>
          <w:rFonts w:ascii="Arial" w:hAnsi="Arial" w:cs="Arial"/>
        </w:rPr>
        <w:t>system</w:t>
      </w:r>
      <w:proofErr w:type="gramEnd"/>
      <w:r w:rsidRPr="004109DB">
        <w:rPr>
          <w:rFonts w:ascii="Arial" w:hAnsi="Arial" w:cs="Arial"/>
        </w:rPr>
        <w:t xml:space="preserve"> or central nervous system of a patient</w:t>
      </w:r>
    </w:p>
    <w:p w14:paraId="349D1B91" w14:textId="77777777" w:rsidR="00D41C59" w:rsidRPr="004109DB" w:rsidRDefault="00D41C59" w:rsidP="00D41C59">
      <w:pPr>
        <w:pStyle w:val="ListBullet2"/>
        <w:ind w:left="1560"/>
        <w:rPr>
          <w:rFonts w:ascii="Arial" w:hAnsi="Arial" w:cs="Arial"/>
        </w:rPr>
      </w:pPr>
      <w:r w:rsidRPr="004109DB">
        <w:rPr>
          <w:rFonts w:ascii="Arial" w:hAnsi="Arial" w:cs="Arial"/>
        </w:rPr>
        <w:t>is intended to undergo a chemical change in a patient’s body</w:t>
      </w:r>
    </w:p>
    <w:p w14:paraId="0A376B76" w14:textId="77777777" w:rsidR="00D41C59" w:rsidRPr="004109DB" w:rsidRDefault="00D41C59" w:rsidP="00D41C59">
      <w:pPr>
        <w:pStyle w:val="ListBullet2"/>
        <w:ind w:left="1560"/>
        <w:rPr>
          <w:rFonts w:ascii="Arial" w:hAnsi="Arial" w:cs="Arial"/>
        </w:rPr>
      </w:pPr>
      <w:r w:rsidRPr="004109DB">
        <w:rPr>
          <w:rFonts w:ascii="Arial" w:hAnsi="Arial" w:cs="Arial"/>
        </w:rPr>
        <w:t>is intended to be a motion-preserving device for the spine</w:t>
      </w:r>
    </w:p>
    <w:p w14:paraId="0B2242EC" w14:textId="7B29A0C4" w:rsidR="00D41C59" w:rsidRPr="004109DB" w:rsidRDefault="00D41C59" w:rsidP="00D41C59">
      <w:pPr>
        <w:pStyle w:val="ListBullet2"/>
        <w:numPr>
          <w:ilvl w:val="0"/>
          <w:numId w:val="0"/>
        </w:numPr>
        <w:rPr>
          <w:rFonts w:ascii="Arial" w:hAnsi="Arial" w:cs="Arial"/>
        </w:rPr>
      </w:pPr>
      <w:r w:rsidRPr="004109DB">
        <w:rPr>
          <w:rFonts w:ascii="Arial" w:hAnsi="Arial" w:cs="Arial"/>
        </w:rPr>
        <w:t xml:space="preserve">When classifying a medical device, all relevant classification rules should be considered and the highest classification rule that applies to the device will determine </w:t>
      </w:r>
      <w:r w:rsidR="00F81E92" w:rsidRPr="004109DB">
        <w:rPr>
          <w:rFonts w:ascii="Arial" w:hAnsi="Arial" w:cs="Arial"/>
        </w:rPr>
        <w:t>its classification.</w:t>
      </w:r>
    </w:p>
    <w:tbl>
      <w:tblPr>
        <w:tblStyle w:val="TableGrid"/>
        <w:tblW w:w="0" w:type="auto"/>
        <w:tblLook w:val="04A0" w:firstRow="1" w:lastRow="0" w:firstColumn="1" w:lastColumn="0" w:noHBand="0" w:noVBand="1"/>
      </w:tblPr>
      <w:tblGrid>
        <w:gridCol w:w="9016"/>
      </w:tblGrid>
      <w:tr w:rsidR="00D41C59" w:rsidRPr="004109DB" w14:paraId="06429083" w14:textId="77777777" w:rsidTr="004C326D">
        <w:tc>
          <w:tcPr>
            <w:tcW w:w="9016" w:type="dxa"/>
            <w:shd w:val="clear" w:color="auto" w:fill="D2EDFF" w:themeFill="text1" w:themeFillTint="1A"/>
          </w:tcPr>
          <w:p w14:paraId="626682AB" w14:textId="445113D9" w:rsidR="00D41C59" w:rsidRPr="00F64ECE" w:rsidRDefault="00D41C59" w:rsidP="004C326D">
            <w:pPr>
              <w:pStyle w:val="ListBullet2"/>
              <w:numPr>
                <w:ilvl w:val="0"/>
                <w:numId w:val="0"/>
              </w:numPr>
              <w:rPr>
                <w:rFonts w:ascii="Arial" w:hAnsi="Arial" w:cs="Arial"/>
                <w:sz w:val="20"/>
                <w:szCs w:val="20"/>
              </w:rPr>
            </w:pPr>
            <w:r w:rsidRPr="00F64ECE">
              <w:rPr>
                <w:rFonts w:ascii="Arial" w:hAnsi="Arial" w:cs="Arial"/>
                <w:noProof/>
              </w:rPr>
              <w:drawing>
                <wp:anchor distT="0" distB="0" distL="114300" distR="114300" simplePos="0" relativeHeight="251685888" behindDoc="0" locked="0" layoutInCell="1" allowOverlap="1" wp14:anchorId="5D2CED0F" wp14:editId="1F8F38BC">
                  <wp:simplePos x="0" y="0"/>
                  <wp:positionH relativeFrom="column">
                    <wp:posOffset>4484036</wp:posOffset>
                  </wp:positionH>
                  <wp:positionV relativeFrom="paragraph">
                    <wp:posOffset>38012</wp:posOffset>
                  </wp:positionV>
                  <wp:extent cx="1079500" cy="107950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F64ECE">
              <w:rPr>
                <w:rFonts w:ascii="Arial" w:hAnsi="Arial" w:cs="Arial"/>
                <w:sz w:val="20"/>
                <w:szCs w:val="20"/>
              </w:rPr>
              <w:t xml:space="preserve">Jaheem’s dental laboratory makes dental </w:t>
            </w:r>
            <w:proofErr w:type="gramStart"/>
            <w:r w:rsidRPr="00F64ECE">
              <w:rPr>
                <w:rFonts w:ascii="Arial" w:hAnsi="Arial" w:cs="Arial"/>
                <w:sz w:val="20"/>
                <w:szCs w:val="20"/>
              </w:rPr>
              <w:t>implants</w:t>
            </w:r>
            <w:proofErr w:type="gramEnd"/>
            <w:r w:rsidRPr="00F64ECE">
              <w:rPr>
                <w:rFonts w:ascii="Arial" w:hAnsi="Arial" w:cs="Arial"/>
                <w:sz w:val="20"/>
                <w:szCs w:val="20"/>
              </w:rPr>
              <w:t xml:space="preserve"> and he wants to know what classification they are. Jaheem reviews Schedule 2 of </w:t>
            </w:r>
            <w:hyperlink r:id="rId39" w:history="1">
              <w:r w:rsidRPr="00F64ECE">
                <w:rPr>
                  <w:rStyle w:val="Hyperlink"/>
                  <w:rFonts w:cs="Arial"/>
                  <w:sz w:val="20"/>
                  <w:szCs w:val="20"/>
                </w:rPr>
                <w:t>the Regulations</w:t>
              </w:r>
            </w:hyperlink>
            <w:r w:rsidRPr="00F64ECE">
              <w:rPr>
                <w:rFonts w:ascii="Arial" w:hAnsi="Arial" w:cs="Arial"/>
                <w:sz w:val="20"/>
                <w:szCs w:val="20"/>
              </w:rPr>
              <w:t xml:space="preserve"> and notes the following rules that will apply to the dental implants the laboratory makes:</w:t>
            </w:r>
          </w:p>
          <w:p w14:paraId="11AFD695" w14:textId="77777777" w:rsidR="00D41C59" w:rsidRPr="00F64ECE" w:rsidRDefault="00D41C59" w:rsidP="004C326D">
            <w:pPr>
              <w:pStyle w:val="Bullet1"/>
              <w:rPr>
                <w:rFonts w:ascii="Arial" w:hAnsi="Arial" w:cs="Arial"/>
                <w:sz w:val="20"/>
                <w:szCs w:val="20"/>
              </w:rPr>
            </w:pPr>
            <w:r w:rsidRPr="00F64ECE">
              <w:rPr>
                <w:rFonts w:ascii="Arial" w:hAnsi="Arial" w:cs="Arial"/>
                <w:sz w:val="20"/>
                <w:szCs w:val="20"/>
              </w:rPr>
              <w:t xml:space="preserve">because the implant is intended to be implanted and will remain in the patient for more than 30 days, it is intended for </w:t>
            </w:r>
            <w:r w:rsidRPr="00F64ECE">
              <w:rPr>
                <w:rFonts w:ascii="Arial" w:hAnsi="Arial" w:cs="Arial"/>
                <w:b/>
                <w:bCs/>
                <w:sz w:val="20"/>
                <w:szCs w:val="20"/>
              </w:rPr>
              <w:t>long-term use</w:t>
            </w:r>
            <w:r w:rsidRPr="00F64ECE">
              <w:rPr>
                <w:rStyle w:val="FootnoteReference"/>
                <w:rFonts w:ascii="Arial" w:hAnsi="Arial" w:cs="Arial"/>
                <w:b/>
                <w:bCs/>
                <w:sz w:val="20"/>
                <w:szCs w:val="20"/>
              </w:rPr>
              <w:footnoteReference w:id="2"/>
            </w:r>
          </w:p>
          <w:p w14:paraId="4490993D" w14:textId="4386A2B2" w:rsidR="00D41C59" w:rsidRPr="00F64ECE" w:rsidRDefault="00D41C59" w:rsidP="00D41C59">
            <w:pPr>
              <w:pStyle w:val="Bullet1"/>
              <w:spacing w:after="120"/>
              <w:ind w:left="714" w:hanging="357"/>
              <w:rPr>
                <w:rFonts w:ascii="Arial" w:hAnsi="Arial" w:cs="Arial"/>
                <w:sz w:val="20"/>
                <w:szCs w:val="20"/>
              </w:rPr>
            </w:pPr>
            <w:r w:rsidRPr="00F64ECE">
              <w:rPr>
                <w:rFonts w:ascii="Arial" w:hAnsi="Arial" w:cs="Arial"/>
                <w:sz w:val="20"/>
                <w:szCs w:val="20"/>
              </w:rPr>
              <w:t>the device is implantable and will enter the gum or bone in a patient beyond the tooth</w:t>
            </w:r>
            <w:r w:rsidR="003B360B" w:rsidRPr="00F64ECE">
              <w:rPr>
                <w:rFonts w:ascii="Arial" w:hAnsi="Arial" w:cs="Arial"/>
                <w:sz w:val="20"/>
                <w:szCs w:val="20"/>
              </w:rPr>
              <w:t>,</w:t>
            </w:r>
            <w:r w:rsidRPr="00F64ECE">
              <w:rPr>
                <w:rFonts w:ascii="Arial" w:hAnsi="Arial" w:cs="Arial"/>
                <w:sz w:val="20"/>
                <w:szCs w:val="20"/>
              </w:rPr>
              <w:t xml:space="preserve"> making it a Class IIb medical device</w:t>
            </w:r>
            <w:r w:rsidRPr="00F64ECE">
              <w:rPr>
                <w:rStyle w:val="FootnoteReference"/>
                <w:rFonts w:ascii="Arial" w:hAnsi="Arial" w:cs="Arial"/>
                <w:sz w:val="20"/>
                <w:szCs w:val="20"/>
              </w:rPr>
              <w:footnoteReference w:id="3"/>
            </w:r>
          </w:p>
          <w:p w14:paraId="21C7BA4B" w14:textId="2064D274" w:rsidR="00E31461" w:rsidRPr="004109DB" w:rsidRDefault="00E31461" w:rsidP="00E31461">
            <w:pPr>
              <w:pStyle w:val="Bullet1"/>
              <w:numPr>
                <w:ilvl w:val="0"/>
                <w:numId w:val="0"/>
              </w:numPr>
              <w:spacing w:after="120"/>
              <w:rPr>
                <w:rFonts w:ascii="Arial" w:hAnsi="Arial" w:cs="Arial"/>
              </w:rPr>
            </w:pPr>
            <w:r w:rsidRPr="00F64ECE">
              <w:rPr>
                <w:rFonts w:ascii="Arial" w:hAnsi="Arial" w:cs="Arial"/>
                <w:sz w:val="20"/>
                <w:szCs w:val="20"/>
              </w:rPr>
              <w:t xml:space="preserve">Jaheem has also been considering </w:t>
            </w:r>
            <w:r w:rsidR="00CF0ABF" w:rsidRPr="00F64ECE">
              <w:rPr>
                <w:rFonts w:ascii="Arial" w:hAnsi="Arial" w:cs="Arial"/>
                <w:sz w:val="20"/>
                <w:szCs w:val="20"/>
              </w:rPr>
              <w:t>coating his implants in an antibiotic</w:t>
            </w:r>
            <w:r w:rsidR="00B74641" w:rsidRPr="00F64ECE">
              <w:rPr>
                <w:rFonts w:ascii="Arial" w:hAnsi="Arial" w:cs="Arial"/>
                <w:sz w:val="20"/>
                <w:szCs w:val="20"/>
              </w:rPr>
              <w:t xml:space="preserve"> coating to improve the osseointegration of the titanium dental implants he is making. </w:t>
            </w:r>
            <w:r w:rsidR="00E534C0" w:rsidRPr="00F64ECE">
              <w:rPr>
                <w:rFonts w:ascii="Arial" w:hAnsi="Arial" w:cs="Arial"/>
                <w:sz w:val="20"/>
                <w:szCs w:val="20"/>
              </w:rPr>
              <w:t xml:space="preserve">If Jaheem does decide to coat his implants in a medicine, </w:t>
            </w:r>
            <w:r w:rsidR="003F43FB" w:rsidRPr="00F64ECE">
              <w:rPr>
                <w:rFonts w:ascii="Arial" w:hAnsi="Arial" w:cs="Arial"/>
                <w:sz w:val="20"/>
                <w:szCs w:val="20"/>
              </w:rPr>
              <w:t>the implants will then be Class III medical devices</w:t>
            </w:r>
            <w:r w:rsidR="003F43FB" w:rsidRPr="00F64ECE">
              <w:rPr>
                <w:rStyle w:val="FootnoteReference"/>
                <w:rFonts w:ascii="Arial" w:hAnsi="Arial" w:cs="Arial"/>
                <w:sz w:val="20"/>
                <w:szCs w:val="20"/>
              </w:rPr>
              <w:footnoteReference w:id="4"/>
            </w:r>
            <w:r w:rsidR="003F43FB" w:rsidRPr="00F64ECE">
              <w:rPr>
                <w:rFonts w:ascii="Arial" w:hAnsi="Arial" w:cs="Arial"/>
                <w:sz w:val="20"/>
                <w:szCs w:val="20"/>
              </w:rPr>
              <w:t>.</w:t>
            </w:r>
          </w:p>
        </w:tc>
      </w:tr>
    </w:tbl>
    <w:p w14:paraId="42AEAD15" w14:textId="0B058216" w:rsidR="00D41C59" w:rsidRPr="004109DB" w:rsidRDefault="00D41C59" w:rsidP="00D41C59">
      <w:pPr>
        <w:pStyle w:val="ListBullet2"/>
        <w:numPr>
          <w:ilvl w:val="0"/>
          <w:numId w:val="0"/>
        </w:numPr>
        <w:rPr>
          <w:rFonts w:ascii="Arial" w:hAnsi="Arial" w:cs="Arial"/>
        </w:rPr>
      </w:pPr>
      <w:r w:rsidRPr="004109DB">
        <w:rPr>
          <w:rFonts w:ascii="Arial" w:hAnsi="Arial" w:cs="Arial"/>
        </w:rPr>
        <w:t xml:space="preserve">If you are required to include your medical device in the ARTG before it can be supplied, the classification of a medical device will determine what </w:t>
      </w:r>
      <w:hyperlink w:anchor="_What_is_manufacturer’s" w:history="1">
        <w:r w:rsidR="003B23D8" w:rsidRPr="004109DB">
          <w:rPr>
            <w:rStyle w:val="Hyperlink"/>
            <w:rFonts w:cs="Arial"/>
          </w:rPr>
          <w:t>conformity assessment documentation</w:t>
        </w:r>
      </w:hyperlink>
      <w:r w:rsidR="003B23D8" w:rsidRPr="004109DB">
        <w:rPr>
          <w:rFonts w:ascii="Arial" w:hAnsi="Arial" w:cs="Arial"/>
        </w:rPr>
        <w:t xml:space="preserve"> or market authorisation evidence</w:t>
      </w:r>
      <w:r w:rsidRPr="004109DB">
        <w:rPr>
          <w:rFonts w:ascii="Arial" w:hAnsi="Arial" w:cs="Arial"/>
        </w:rPr>
        <w:t xml:space="preserve"> you need to support your application.</w:t>
      </w:r>
    </w:p>
    <w:p w14:paraId="6584C87A" w14:textId="5B94E0AA" w:rsidR="00BD1911" w:rsidRPr="004109DB" w:rsidRDefault="00BD1911" w:rsidP="00BD1911">
      <w:pPr>
        <w:pStyle w:val="Heading3"/>
        <w:rPr>
          <w:rFonts w:cs="Arial"/>
        </w:rPr>
      </w:pPr>
      <w:bookmarkStart w:id="48" w:name="_Advertising_a_medical"/>
      <w:bookmarkStart w:id="49" w:name="_Toc158124893"/>
      <w:bookmarkEnd w:id="48"/>
      <w:r w:rsidRPr="004109DB">
        <w:rPr>
          <w:rFonts w:cs="Arial"/>
        </w:rPr>
        <w:t>Advertising a medical device</w:t>
      </w:r>
      <w:bookmarkEnd w:id="49"/>
    </w:p>
    <w:p w14:paraId="1132448C" w14:textId="76177729" w:rsidR="00BD1911" w:rsidRPr="004109DB" w:rsidRDefault="00BD1911" w:rsidP="00BD1911">
      <w:pPr>
        <w:rPr>
          <w:rFonts w:cs="Arial"/>
        </w:rPr>
      </w:pPr>
      <w:r w:rsidRPr="004109DB">
        <w:rPr>
          <w:rFonts w:cs="Arial"/>
        </w:rPr>
        <w:t xml:space="preserve">In Australia </w:t>
      </w:r>
      <w:r w:rsidR="007652BE" w:rsidRPr="004109DB">
        <w:rPr>
          <w:rFonts w:cs="Arial"/>
        </w:rPr>
        <w:t>there are rules governing the advertising of medical devices that must be followed. These rules are set out in:</w:t>
      </w:r>
    </w:p>
    <w:p w14:paraId="18A2E0AF" w14:textId="227F6AA3" w:rsidR="007652BE" w:rsidRPr="004109DB" w:rsidRDefault="007652BE" w:rsidP="007652BE">
      <w:pPr>
        <w:pStyle w:val="ListBullet"/>
        <w:rPr>
          <w:rFonts w:ascii="Arial" w:hAnsi="Arial" w:cs="Arial"/>
        </w:rPr>
      </w:pPr>
      <w:r w:rsidRPr="004109DB">
        <w:rPr>
          <w:rFonts w:ascii="Arial" w:hAnsi="Arial" w:cs="Arial"/>
        </w:rPr>
        <w:t>The</w:t>
      </w:r>
      <w:r w:rsidRPr="004109DB">
        <w:rPr>
          <w:rFonts w:ascii="Arial" w:hAnsi="Arial" w:cs="Arial"/>
          <w:i/>
          <w:iCs/>
        </w:rPr>
        <w:t xml:space="preserve"> Therapeutic Goods Act 1989</w:t>
      </w:r>
      <w:r w:rsidRPr="004109DB">
        <w:rPr>
          <w:rFonts w:ascii="Arial" w:hAnsi="Arial" w:cs="Arial"/>
        </w:rPr>
        <w:t xml:space="preserve"> (the Act)</w:t>
      </w:r>
    </w:p>
    <w:p w14:paraId="4754EA76" w14:textId="503EC30E" w:rsidR="007652BE" w:rsidRPr="004109DB" w:rsidRDefault="007652BE" w:rsidP="007652BE">
      <w:pPr>
        <w:pStyle w:val="ListBullet"/>
        <w:rPr>
          <w:rFonts w:ascii="Arial" w:hAnsi="Arial" w:cs="Arial"/>
        </w:rPr>
      </w:pPr>
      <w:r w:rsidRPr="004109DB">
        <w:rPr>
          <w:rFonts w:ascii="Arial" w:hAnsi="Arial" w:cs="Arial"/>
        </w:rPr>
        <w:t>The Therapeutic Goods Advertising Code (the Code)</w:t>
      </w:r>
    </w:p>
    <w:p w14:paraId="7B38A13C" w14:textId="04FAF0FC" w:rsidR="007652BE" w:rsidRPr="004109DB" w:rsidRDefault="007652BE" w:rsidP="007652BE">
      <w:pPr>
        <w:pStyle w:val="ListBullet"/>
        <w:rPr>
          <w:rFonts w:ascii="Arial" w:hAnsi="Arial" w:cs="Arial"/>
        </w:rPr>
      </w:pPr>
      <w:r w:rsidRPr="004109DB">
        <w:rPr>
          <w:rFonts w:ascii="Arial" w:hAnsi="Arial" w:cs="Arial"/>
        </w:rPr>
        <w:t xml:space="preserve">Other relevant laws including the </w:t>
      </w:r>
      <w:r w:rsidRPr="004109DB">
        <w:rPr>
          <w:rFonts w:ascii="Arial" w:hAnsi="Arial" w:cs="Arial"/>
          <w:i/>
          <w:iCs/>
        </w:rPr>
        <w:t>Competition and Consumer Act 2010</w:t>
      </w:r>
      <w:r w:rsidRPr="004109DB">
        <w:rPr>
          <w:rFonts w:ascii="Arial" w:hAnsi="Arial" w:cs="Arial"/>
        </w:rPr>
        <w:t>.</w:t>
      </w:r>
    </w:p>
    <w:p w14:paraId="18859E7A" w14:textId="1887C018" w:rsidR="007652BE" w:rsidRPr="004109DB" w:rsidRDefault="007652BE" w:rsidP="007652BE">
      <w:pPr>
        <w:rPr>
          <w:rFonts w:cs="Arial"/>
        </w:rPr>
      </w:pPr>
      <w:r w:rsidRPr="004109DB">
        <w:rPr>
          <w:rFonts w:cs="Arial"/>
        </w:rPr>
        <w:t>These rules must be followed in all advertising material, which includes any statement, image, or design aimed to promote the use or supply of a therapeutic good. Examples include: </w:t>
      </w:r>
    </w:p>
    <w:p w14:paraId="591D5C06" w14:textId="77777777" w:rsidR="007652BE" w:rsidRPr="004109DB" w:rsidRDefault="007652BE" w:rsidP="007652BE">
      <w:pPr>
        <w:pStyle w:val="ListBullet"/>
        <w:rPr>
          <w:rFonts w:ascii="Arial" w:hAnsi="Arial" w:cs="Arial"/>
        </w:rPr>
      </w:pPr>
      <w:r w:rsidRPr="004109DB">
        <w:rPr>
          <w:rFonts w:ascii="Arial" w:hAnsi="Arial" w:cs="Arial"/>
        </w:rPr>
        <w:t>statements, images, and designs promoting a device</w:t>
      </w:r>
    </w:p>
    <w:p w14:paraId="56604ABD" w14:textId="77777777" w:rsidR="007652BE" w:rsidRPr="004109DB" w:rsidRDefault="007652BE" w:rsidP="007652BE">
      <w:pPr>
        <w:pStyle w:val="ListBullet"/>
        <w:rPr>
          <w:rFonts w:ascii="Arial" w:hAnsi="Arial" w:cs="Arial"/>
        </w:rPr>
      </w:pPr>
      <w:r w:rsidRPr="004109DB">
        <w:rPr>
          <w:rFonts w:ascii="Arial" w:hAnsi="Arial" w:cs="Arial"/>
        </w:rPr>
        <w:t>device information (label and packaging)</w:t>
      </w:r>
    </w:p>
    <w:p w14:paraId="47201877" w14:textId="77777777" w:rsidR="007652BE" w:rsidRPr="004109DB" w:rsidRDefault="007652BE" w:rsidP="007652BE">
      <w:pPr>
        <w:pStyle w:val="ListBullet"/>
        <w:rPr>
          <w:rFonts w:ascii="Arial" w:hAnsi="Arial" w:cs="Arial"/>
        </w:rPr>
      </w:pPr>
      <w:r w:rsidRPr="004109DB">
        <w:rPr>
          <w:rFonts w:ascii="Arial" w:hAnsi="Arial" w:cs="Arial"/>
        </w:rPr>
        <w:t>electronic material posted on the internet (websites, social media)</w:t>
      </w:r>
    </w:p>
    <w:p w14:paraId="355764F9" w14:textId="77777777" w:rsidR="007652BE" w:rsidRPr="004109DB" w:rsidRDefault="007652BE" w:rsidP="007652BE">
      <w:pPr>
        <w:pStyle w:val="ListBullet"/>
        <w:rPr>
          <w:rFonts w:ascii="Arial" w:hAnsi="Arial" w:cs="Arial"/>
        </w:rPr>
      </w:pPr>
      <w:r w:rsidRPr="004109DB">
        <w:rPr>
          <w:rFonts w:ascii="Arial" w:hAnsi="Arial" w:cs="Arial"/>
        </w:rPr>
        <w:t>articles and advertorials published in magazines and newspapers (digital or hard copy)</w:t>
      </w:r>
    </w:p>
    <w:p w14:paraId="74C972D4" w14:textId="77777777" w:rsidR="007652BE" w:rsidRPr="004109DB" w:rsidRDefault="007652BE" w:rsidP="007652BE">
      <w:pPr>
        <w:pStyle w:val="ListBullet"/>
        <w:rPr>
          <w:rFonts w:ascii="Arial" w:hAnsi="Arial" w:cs="Arial"/>
        </w:rPr>
      </w:pPr>
      <w:r w:rsidRPr="004109DB">
        <w:rPr>
          <w:rFonts w:ascii="Arial" w:hAnsi="Arial" w:cs="Arial"/>
        </w:rPr>
        <w:t>displays on posters and notices</w:t>
      </w:r>
    </w:p>
    <w:p w14:paraId="6F472F11" w14:textId="7791D2D3" w:rsidR="007652BE" w:rsidRPr="004109DB" w:rsidRDefault="007652BE" w:rsidP="007652BE">
      <w:pPr>
        <w:pStyle w:val="ListBullet"/>
        <w:rPr>
          <w:rFonts w:ascii="Arial" w:hAnsi="Arial" w:cs="Arial"/>
        </w:rPr>
      </w:pPr>
      <w:r w:rsidRPr="004109DB">
        <w:rPr>
          <w:rFonts w:ascii="Arial" w:hAnsi="Arial" w:cs="Arial"/>
        </w:rPr>
        <w:t>photographs, film, broadcast material and video recordings.</w:t>
      </w:r>
    </w:p>
    <w:p w14:paraId="357691F9" w14:textId="18E5895A" w:rsidR="007652BE" w:rsidRPr="004109DB" w:rsidRDefault="007652BE" w:rsidP="007652BE">
      <w:pPr>
        <w:pStyle w:val="ListBullet"/>
        <w:numPr>
          <w:ilvl w:val="0"/>
          <w:numId w:val="0"/>
        </w:numPr>
        <w:rPr>
          <w:rFonts w:ascii="Arial" w:hAnsi="Arial" w:cs="Arial"/>
        </w:rPr>
      </w:pPr>
    </w:p>
    <w:p w14:paraId="4232E103" w14:textId="0B1952A9" w:rsidR="00D41C59" w:rsidRPr="004109DB" w:rsidRDefault="00D41C59" w:rsidP="00D41C59">
      <w:pPr>
        <w:pStyle w:val="Heading4"/>
        <w:rPr>
          <w:rFonts w:cs="Arial"/>
        </w:rPr>
      </w:pPr>
      <w:bookmarkStart w:id="50" w:name="_Toc158124894"/>
      <w:r w:rsidRPr="004109DB">
        <w:rPr>
          <w:rFonts w:cs="Arial"/>
        </w:rPr>
        <w:lastRenderedPageBreak/>
        <w:t>More information</w:t>
      </w:r>
      <w:bookmarkEnd w:id="50"/>
    </w:p>
    <w:p w14:paraId="0F55B7B2" w14:textId="0AC5266C" w:rsidR="00D41C59" w:rsidRPr="004109DB" w:rsidRDefault="00363E93" w:rsidP="00D41C59">
      <w:pPr>
        <w:rPr>
          <w:rFonts w:cs="Arial"/>
        </w:rPr>
      </w:pPr>
      <w:hyperlink r:id="rId40" w:history="1">
        <w:r w:rsidR="00D41C59" w:rsidRPr="004109DB">
          <w:rPr>
            <w:rStyle w:val="Hyperlink"/>
            <w:rFonts w:cs="Arial"/>
          </w:rPr>
          <w:t>Classification of medical devices</w:t>
        </w:r>
      </w:hyperlink>
      <w:r w:rsidR="006F689F" w:rsidRPr="004109DB">
        <w:rPr>
          <w:rStyle w:val="Hyperlink"/>
          <w:rFonts w:cs="Arial"/>
        </w:rPr>
        <w:t>:</w:t>
      </w:r>
      <w:r w:rsidR="006F689F" w:rsidRPr="004109DB">
        <w:rPr>
          <w:rFonts w:cs="Arial"/>
        </w:rPr>
        <w:t xml:space="preserve"> information about how medical devices, including in vitro diagnostics (IVDs), are classified.</w:t>
      </w:r>
    </w:p>
    <w:p w14:paraId="157CFD91" w14:textId="4260B6B3" w:rsidR="007652BE" w:rsidRPr="004109DB" w:rsidRDefault="00363E93" w:rsidP="00D41C59">
      <w:pPr>
        <w:rPr>
          <w:rFonts w:cs="Arial"/>
        </w:rPr>
      </w:pPr>
      <w:hyperlink r:id="rId41" w:history="1">
        <w:r w:rsidR="007652BE" w:rsidRPr="004109DB">
          <w:rPr>
            <w:rStyle w:val="Hyperlink"/>
            <w:rFonts w:cs="Arial"/>
          </w:rPr>
          <w:t>Online classification tool</w:t>
        </w:r>
      </w:hyperlink>
      <w:r w:rsidR="007652BE" w:rsidRPr="004109DB">
        <w:rPr>
          <w:rFonts w:cs="Arial"/>
        </w:rPr>
        <w:t>: an interactive tool to assist you with determining the classification of your medical device.</w:t>
      </w:r>
    </w:p>
    <w:p w14:paraId="2B24700C" w14:textId="2B102551" w:rsidR="007652BE" w:rsidRPr="004109DB" w:rsidRDefault="00363E93" w:rsidP="00D41C59">
      <w:pPr>
        <w:rPr>
          <w:rFonts w:cs="Arial"/>
        </w:rPr>
      </w:pPr>
      <w:hyperlink r:id="rId42" w:history="1">
        <w:r w:rsidR="007652BE" w:rsidRPr="004109DB">
          <w:rPr>
            <w:rStyle w:val="Hyperlink"/>
            <w:rFonts w:cs="Arial"/>
          </w:rPr>
          <w:t>TGA Advertising Hub</w:t>
        </w:r>
      </w:hyperlink>
      <w:r w:rsidR="007652BE" w:rsidRPr="004109DB">
        <w:rPr>
          <w:rFonts w:cs="Arial"/>
        </w:rPr>
        <w:t>: links to more information about advertising requirements for therapeutic goods, including medical devices.</w:t>
      </w:r>
    </w:p>
    <w:p w14:paraId="7DE241F1" w14:textId="5508EF94" w:rsidR="007652BE" w:rsidRPr="004109DB" w:rsidRDefault="00363E93" w:rsidP="00D41C59">
      <w:pPr>
        <w:rPr>
          <w:rFonts w:cs="Arial"/>
        </w:rPr>
      </w:pPr>
      <w:hyperlink r:id="rId43" w:history="1">
        <w:r w:rsidR="007652BE" w:rsidRPr="004109DB">
          <w:rPr>
            <w:rStyle w:val="Hyperlink"/>
            <w:rFonts w:cs="Arial"/>
          </w:rPr>
          <w:t>Advertising personalised medical devices</w:t>
        </w:r>
      </w:hyperlink>
      <w:r w:rsidR="007652BE" w:rsidRPr="004109DB">
        <w:rPr>
          <w:rFonts w:cs="Arial"/>
        </w:rPr>
        <w:t>: information and examples of advertising relevant for healthcare practitioners and professionals.</w:t>
      </w:r>
    </w:p>
    <w:p w14:paraId="494EB7FC" w14:textId="77777777" w:rsidR="00D41C59" w:rsidRPr="004109DB" w:rsidRDefault="00D41C59">
      <w:pPr>
        <w:rPr>
          <w:rFonts w:eastAsia="Times New Roman" w:cs="Arial"/>
          <w:b/>
          <w:bCs/>
          <w:color w:val="001871"/>
          <w:sz w:val="38"/>
          <w:szCs w:val="38"/>
        </w:rPr>
      </w:pPr>
      <w:r w:rsidRPr="004109DB">
        <w:rPr>
          <w:rFonts w:cs="Arial"/>
        </w:rPr>
        <w:br w:type="page"/>
      </w:r>
    </w:p>
    <w:p w14:paraId="39E202C3" w14:textId="595C69AB" w:rsidR="002B2989" w:rsidRPr="004109DB" w:rsidRDefault="002B2989" w:rsidP="00D41C59">
      <w:pPr>
        <w:pStyle w:val="Heading2"/>
        <w:rPr>
          <w:rFonts w:cs="Arial"/>
        </w:rPr>
      </w:pPr>
      <w:bookmarkStart w:id="51" w:name="_Manufacturing_a_medical_2"/>
      <w:bookmarkStart w:id="52" w:name="_Toc158124895"/>
      <w:bookmarkEnd w:id="51"/>
      <w:r w:rsidRPr="004109DB">
        <w:rPr>
          <w:rFonts w:cs="Arial"/>
        </w:rPr>
        <w:lastRenderedPageBreak/>
        <w:t>Manufacturing a medical device</w:t>
      </w:r>
      <w:bookmarkEnd w:id="41"/>
      <w:bookmarkEnd w:id="42"/>
      <w:bookmarkEnd w:id="52"/>
    </w:p>
    <w:p w14:paraId="2E90B9F3" w14:textId="13BACA0E" w:rsidR="002B2989" w:rsidRPr="004109DB" w:rsidRDefault="002B2989" w:rsidP="002B2989">
      <w:pPr>
        <w:rPr>
          <w:rFonts w:cs="Arial"/>
        </w:rPr>
      </w:pPr>
      <w:r w:rsidRPr="004109DB">
        <w:rPr>
          <w:rFonts w:cs="Arial"/>
        </w:rPr>
        <w:t xml:space="preserve">The following section of guidance is designed to help you identify whether you are </w:t>
      </w:r>
      <w:r w:rsidR="009E1A0A" w:rsidRPr="004109DB">
        <w:rPr>
          <w:rFonts w:cs="Arial"/>
        </w:rPr>
        <w:t xml:space="preserve">the manufacturer of </w:t>
      </w:r>
      <w:r w:rsidRPr="004109DB">
        <w:rPr>
          <w:rFonts w:cs="Arial"/>
        </w:rPr>
        <w:t xml:space="preserve">a medical device. It includes </w:t>
      </w:r>
      <w:r w:rsidR="00F368AB" w:rsidRPr="004109DB">
        <w:rPr>
          <w:rFonts w:cs="Arial"/>
        </w:rPr>
        <w:t xml:space="preserve">information </w:t>
      </w:r>
      <w:r w:rsidRPr="004109DB">
        <w:rPr>
          <w:rFonts w:cs="Arial"/>
        </w:rPr>
        <w:t>about:</w:t>
      </w:r>
    </w:p>
    <w:p w14:paraId="013A6138" w14:textId="0EB82D23" w:rsidR="002B2989" w:rsidRPr="004109DB" w:rsidRDefault="00363E93" w:rsidP="0096415D">
      <w:pPr>
        <w:pStyle w:val="Bullet1"/>
        <w:rPr>
          <w:rFonts w:ascii="Arial" w:hAnsi="Arial" w:cs="Arial"/>
        </w:rPr>
      </w:pPr>
      <w:hyperlink w:anchor="_The_legislative_definition_1" w:history="1">
        <w:r w:rsidR="007652BE" w:rsidRPr="004109DB">
          <w:rPr>
            <w:rStyle w:val="Hyperlink"/>
            <w:rFonts w:cs="Arial"/>
          </w:rPr>
          <w:t>W</w:t>
        </w:r>
        <w:r w:rsidR="00F368AB" w:rsidRPr="004109DB">
          <w:rPr>
            <w:rStyle w:val="Hyperlink"/>
            <w:rFonts w:cs="Arial"/>
          </w:rPr>
          <w:t>ho is the manufacturer of a medical device</w:t>
        </w:r>
      </w:hyperlink>
    </w:p>
    <w:p w14:paraId="7D015CED" w14:textId="379E0E5A" w:rsidR="00F368AB" w:rsidRPr="004109DB" w:rsidRDefault="00363E93" w:rsidP="0096415D">
      <w:pPr>
        <w:pStyle w:val="Bullet1"/>
        <w:rPr>
          <w:rFonts w:ascii="Arial" w:hAnsi="Arial" w:cs="Arial"/>
        </w:rPr>
      </w:pPr>
      <w:hyperlink w:anchor="_Manufacturing_processes" w:history="1">
        <w:r w:rsidR="007652BE" w:rsidRPr="004109DB">
          <w:rPr>
            <w:rStyle w:val="Hyperlink"/>
            <w:rFonts w:cs="Arial"/>
          </w:rPr>
          <w:t>A</w:t>
        </w:r>
        <w:r w:rsidR="00F368AB" w:rsidRPr="004109DB">
          <w:rPr>
            <w:rStyle w:val="Hyperlink"/>
            <w:rFonts w:cs="Arial"/>
          </w:rPr>
          <w:t>daptable medical devices;</w:t>
        </w:r>
      </w:hyperlink>
    </w:p>
    <w:p w14:paraId="4DBE6C9C" w14:textId="5E2E8EED" w:rsidR="00F368AB" w:rsidRPr="004109DB" w:rsidRDefault="00363E93" w:rsidP="0096415D">
      <w:pPr>
        <w:pStyle w:val="Bullet1"/>
        <w:rPr>
          <w:rFonts w:ascii="Arial" w:hAnsi="Arial" w:cs="Arial"/>
        </w:rPr>
      </w:pPr>
      <w:hyperlink w:anchor="_Adaptation_or_modification_1" w:history="1">
        <w:r w:rsidR="007652BE" w:rsidRPr="004109DB">
          <w:rPr>
            <w:rStyle w:val="Hyperlink"/>
            <w:rFonts w:cs="Arial"/>
          </w:rPr>
          <w:t>A</w:t>
        </w:r>
        <w:r w:rsidR="00F368AB" w:rsidRPr="004109DB">
          <w:rPr>
            <w:rStyle w:val="Hyperlink"/>
            <w:rFonts w:cs="Arial"/>
          </w:rPr>
          <w:t>daptation or modification of a medical device</w:t>
        </w:r>
      </w:hyperlink>
    </w:p>
    <w:p w14:paraId="37B04ED3" w14:textId="6E2ECF3B" w:rsidR="002B2989" w:rsidRPr="004109DB" w:rsidRDefault="00363E93" w:rsidP="0096415D">
      <w:pPr>
        <w:pStyle w:val="Bullet1"/>
        <w:rPr>
          <w:rFonts w:ascii="Arial" w:hAnsi="Arial" w:cs="Arial"/>
        </w:rPr>
      </w:pPr>
      <w:hyperlink w:anchor="_Off-label_use" w:history="1">
        <w:r w:rsidR="007652BE" w:rsidRPr="004109DB">
          <w:rPr>
            <w:rStyle w:val="Hyperlink"/>
            <w:rFonts w:cs="Arial"/>
          </w:rPr>
          <w:t>O</w:t>
        </w:r>
        <w:r w:rsidR="00F368AB" w:rsidRPr="004109DB">
          <w:rPr>
            <w:rStyle w:val="Hyperlink"/>
            <w:rFonts w:cs="Arial"/>
          </w:rPr>
          <w:t>ff label use</w:t>
        </w:r>
      </w:hyperlink>
    </w:p>
    <w:p w14:paraId="01CCD850" w14:textId="02BEE45C" w:rsidR="002B2989" w:rsidRPr="004109DB" w:rsidRDefault="0022513C" w:rsidP="002B2989">
      <w:pPr>
        <w:pStyle w:val="Heading3"/>
        <w:rPr>
          <w:rFonts w:cs="Arial"/>
        </w:rPr>
      </w:pPr>
      <w:bookmarkStart w:id="53" w:name="_The_legislative_definition_1"/>
      <w:bookmarkStart w:id="54" w:name="_Who_is_the"/>
      <w:bookmarkStart w:id="55" w:name="_Toc158124896"/>
      <w:bookmarkEnd w:id="53"/>
      <w:bookmarkEnd w:id="54"/>
      <w:r w:rsidRPr="004109DB">
        <w:rPr>
          <w:rFonts w:cs="Arial"/>
        </w:rPr>
        <w:t>Who is the manufacturer?</w:t>
      </w:r>
      <w:bookmarkEnd w:id="55"/>
    </w:p>
    <w:p w14:paraId="03E60F39" w14:textId="77777777" w:rsidR="001E1510" w:rsidRPr="004109DB" w:rsidRDefault="002B2989" w:rsidP="002B2989">
      <w:pPr>
        <w:rPr>
          <w:rFonts w:cs="Arial"/>
          <w:color w:val="000000"/>
          <w:szCs w:val="22"/>
        </w:rPr>
      </w:pPr>
      <w:r w:rsidRPr="004109DB">
        <w:rPr>
          <w:rFonts w:cs="Arial"/>
          <w:color w:val="000000"/>
          <w:szCs w:val="22"/>
        </w:rPr>
        <w:t>Generally, the manufacturer of a medical device</w:t>
      </w:r>
      <w:r w:rsidR="0022513C" w:rsidRPr="004109DB">
        <w:rPr>
          <w:rStyle w:val="FootnoteReference"/>
          <w:rFonts w:cs="Arial"/>
          <w:color w:val="000000"/>
          <w:szCs w:val="22"/>
        </w:rPr>
        <w:footnoteReference w:id="5"/>
      </w:r>
      <w:r w:rsidRPr="004109DB">
        <w:rPr>
          <w:rFonts w:cs="Arial"/>
          <w:color w:val="000000"/>
          <w:szCs w:val="22"/>
        </w:rPr>
        <w:t xml:space="preserve"> </w:t>
      </w:r>
      <w:r w:rsidR="00480520" w:rsidRPr="004109DB">
        <w:rPr>
          <w:rFonts w:cs="Arial"/>
          <w:color w:val="000000"/>
          <w:szCs w:val="22"/>
        </w:rPr>
        <w:t>is responsible for the</w:t>
      </w:r>
      <w:r w:rsidRPr="004109DB">
        <w:rPr>
          <w:rFonts w:cs="Arial"/>
          <w:color w:val="000000"/>
          <w:szCs w:val="22"/>
        </w:rPr>
        <w:t xml:space="preserve"> design, produc</w:t>
      </w:r>
      <w:r w:rsidR="00480520" w:rsidRPr="004109DB">
        <w:rPr>
          <w:rFonts w:cs="Arial"/>
          <w:color w:val="000000"/>
          <w:szCs w:val="22"/>
        </w:rPr>
        <w:t>tion</w:t>
      </w:r>
      <w:r w:rsidRPr="004109DB">
        <w:rPr>
          <w:rFonts w:cs="Arial"/>
          <w:color w:val="000000"/>
          <w:szCs w:val="22"/>
        </w:rPr>
        <w:t>, packag</w:t>
      </w:r>
      <w:r w:rsidR="00480520" w:rsidRPr="004109DB">
        <w:rPr>
          <w:rFonts w:cs="Arial"/>
          <w:color w:val="000000"/>
          <w:szCs w:val="22"/>
        </w:rPr>
        <w:t>ing</w:t>
      </w:r>
      <w:r w:rsidRPr="004109DB">
        <w:rPr>
          <w:rFonts w:cs="Arial"/>
          <w:color w:val="000000"/>
          <w:szCs w:val="22"/>
        </w:rPr>
        <w:t>, label</w:t>
      </w:r>
      <w:r w:rsidR="00480520" w:rsidRPr="004109DB">
        <w:rPr>
          <w:rFonts w:cs="Arial"/>
          <w:color w:val="000000"/>
          <w:szCs w:val="22"/>
        </w:rPr>
        <w:t>ling</w:t>
      </w:r>
      <w:r w:rsidRPr="004109DB">
        <w:rPr>
          <w:rFonts w:cs="Arial"/>
          <w:color w:val="000000"/>
          <w:szCs w:val="22"/>
        </w:rPr>
        <w:t xml:space="preserve"> and </w:t>
      </w:r>
      <w:r w:rsidR="00480520" w:rsidRPr="004109DB">
        <w:rPr>
          <w:rFonts w:cs="Arial"/>
          <w:color w:val="000000"/>
          <w:szCs w:val="22"/>
        </w:rPr>
        <w:t xml:space="preserve">first point of </w:t>
      </w:r>
      <w:r w:rsidRPr="004109DB">
        <w:rPr>
          <w:rFonts w:cs="Arial"/>
          <w:color w:val="000000"/>
          <w:szCs w:val="22"/>
        </w:rPr>
        <w:t xml:space="preserve">supply </w:t>
      </w:r>
      <w:r w:rsidR="00480520" w:rsidRPr="004109DB">
        <w:rPr>
          <w:rFonts w:cs="Arial"/>
          <w:color w:val="000000"/>
          <w:szCs w:val="22"/>
        </w:rPr>
        <w:t xml:space="preserve">of </w:t>
      </w:r>
      <w:r w:rsidRPr="004109DB">
        <w:rPr>
          <w:rFonts w:cs="Arial"/>
          <w:color w:val="000000"/>
          <w:szCs w:val="22"/>
        </w:rPr>
        <w:t>a medical device under their name. This includes</w:t>
      </w:r>
      <w:r w:rsidR="001E1510" w:rsidRPr="004109DB">
        <w:rPr>
          <w:rFonts w:cs="Arial"/>
          <w:color w:val="000000"/>
          <w:szCs w:val="22"/>
        </w:rPr>
        <w:t>:</w:t>
      </w:r>
    </w:p>
    <w:p w14:paraId="3B024C18" w14:textId="77777777" w:rsidR="00B0740B" w:rsidRPr="004109DB" w:rsidRDefault="002B2989" w:rsidP="0096415D">
      <w:pPr>
        <w:pStyle w:val="Bullet1"/>
        <w:rPr>
          <w:rFonts w:ascii="Arial" w:hAnsi="Arial" w:cs="Arial"/>
        </w:rPr>
      </w:pPr>
      <w:r w:rsidRPr="004109DB">
        <w:rPr>
          <w:rFonts w:ascii="Arial" w:hAnsi="Arial" w:cs="Arial"/>
        </w:rPr>
        <w:t xml:space="preserve">health practitioners who undertake these activities as a component of their </w:t>
      </w:r>
      <w:proofErr w:type="gramStart"/>
      <w:r w:rsidRPr="004109DB">
        <w:rPr>
          <w:rFonts w:ascii="Arial" w:hAnsi="Arial" w:cs="Arial"/>
        </w:rPr>
        <w:t>practice</w:t>
      </w:r>
      <w:r w:rsidR="001E1510" w:rsidRPr="004109DB">
        <w:rPr>
          <w:rFonts w:ascii="Arial" w:hAnsi="Arial" w:cs="Arial"/>
        </w:rPr>
        <w:t>;</w:t>
      </w:r>
      <w:proofErr w:type="gramEnd"/>
    </w:p>
    <w:p w14:paraId="18CBFA2A" w14:textId="0E7425CD" w:rsidR="00B0740B" w:rsidRPr="004109DB" w:rsidRDefault="00B0740B" w:rsidP="003D5166">
      <w:pPr>
        <w:pStyle w:val="Bullet1"/>
        <w:spacing w:after="240"/>
        <w:ind w:hanging="357"/>
        <w:rPr>
          <w:rFonts w:ascii="Arial" w:hAnsi="Arial" w:cs="Arial"/>
        </w:rPr>
      </w:pPr>
      <w:r w:rsidRPr="004109DB">
        <w:rPr>
          <w:rFonts w:ascii="Arial" w:hAnsi="Arial" w:cs="Arial"/>
        </w:rPr>
        <w:t xml:space="preserve">anyone who </w:t>
      </w:r>
      <w:r w:rsidR="002B2989" w:rsidRPr="004109DB">
        <w:rPr>
          <w:rFonts w:ascii="Arial" w:hAnsi="Arial" w:cs="Arial"/>
        </w:rPr>
        <w:t>suppl</w:t>
      </w:r>
      <w:r w:rsidRPr="004109DB">
        <w:rPr>
          <w:rFonts w:ascii="Arial" w:hAnsi="Arial" w:cs="Arial"/>
        </w:rPr>
        <w:t>ies</w:t>
      </w:r>
      <w:r w:rsidR="002B2989" w:rsidRPr="004109DB">
        <w:rPr>
          <w:rFonts w:ascii="Arial" w:hAnsi="Arial" w:cs="Arial"/>
        </w:rPr>
        <w:t xml:space="preserve"> a medical device under </w:t>
      </w:r>
      <w:r w:rsidRPr="004109DB">
        <w:rPr>
          <w:rFonts w:ascii="Arial" w:hAnsi="Arial" w:cs="Arial"/>
        </w:rPr>
        <w:t xml:space="preserve">their </w:t>
      </w:r>
      <w:r w:rsidR="002B2989" w:rsidRPr="004109DB">
        <w:rPr>
          <w:rFonts w:ascii="Arial" w:hAnsi="Arial" w:cs="Arial"/>
        </w:rPr>
        <w:t>own name after assembl</w:t>
      </w:r>
      <w:r w:rsidRPr="004109DB">
        <w:rPr>
          <w:rFonts w:ascii="Arial" w:hAnsi="Arial" w:cs="Arial"/>
        </w:rPr>
        <w:t>ing</w:t>
      </w:r>
      <w:r w:rsidR="002B2989" w:rsidRPr="004109DB">
        <w:rPr>
          <w:rFonts w:ascii="Arial" w:hAnsi="Arial" w:cs="Arial"/>
        </w:rPr>
        <w:t>, packag</w:t>
      </w:r>
      <w:r w:rsidRPr="004109DB">
        <w:rPr>
          <w:rFonts w:ascii="Arial" w:hAnsi="Arial" w:cs="Arial"/>
        </w:rPr>
        <w:t>ing</w:t>
      </w:r>
      <w:r w:rsidR="002B2989" w:rsidRPr="004109DB">
        <w:rPr>
          <w:rFonts w:ascii="Arial" w:hAnsi="Arial" w:cs="Arial"/>
        </w:rPr>
        <w:t>, process</w:t>
      </w:r>
      <w:r w:rsidRPr="004109DB">
        <w:rPr>
          <w:rFonts w:ascii="Arial" w:hAnsi="Arial" w:cs="Arial"/>
        </w:rPr>
        <w:t>ing</w:t>
      </w:r>
      <w:r w:rsidR="002B2989" w:rsidRPr="004109DB">
        <w:rPr>
          <w:rFonts w:ascii="Arial" w:hAnsi="Arial" w:cs="Arial"/>
        </w:rPr>
        <w:t>, fully refurbish</w:t>
      </w:r>
      <w:r w:rsidRPr="004109DB">
        <w:rPr>
          <w:rFonts w:ascii="Arial" w:hAnsi="Arial" w:cs="Arial"/>
        </w:rPr>
        <w:t>ing</w:t>
      </w:r>
      <w:r w:rsidR="002B2989" w:rsidRPr="004109DB">
        <w:rPr>
          <w:rFonts w:ascii="Arial" w:hAnsi="Arial" w:cs="Arial"/>
        </w:rPr>
        <w:t>, label</w:t>
      </w:r>
      <w:r w:rsidRPr="004109DB">
        <w:rPr>
          <w:rFonts w:ascii="Arial" w:hAnsi="Arial" w:cs="Arial"/>
        </w:rPr>
        <w:t>ling</w:t>
      </w:r>
      <w:r w:rsidR="002B2989" w:rsidRPr="004109DB">
        <w:rPr>
          <w:rFonts w:ascii="Arial" w:hAnsi="Arial" w:cs="Arial"/>
        </w:rPr>
        <w:t xml:space="preserve"> or assign</w:t>
      </w:r>
      <w:r w:rsidRPr="004109DB">
        <w:rPr>
          <w:rFonts w:ascii="Arial" w:hAnsi="Arial" w:cs="Arial"/>
        </w:rPr>
        <w:t>ing</w:t>
      </w:r>
      <w:r w:rsidR="002B2989" w:rsidRPr="004109DB">
        <w:rPr>
          <w:rFonts w:ascii="Arial" w:hAnsi="Arial" w:cs="Arial"/>
        </w:rPr>
        <w:t xml:space="preserve"> a different intended purpose to the medical device beyond the scope of the original manufacturer’s instructions or intent</w:t>
      </w:r>
      <w:r w:rsidRPr="004109DB">
        <w:rPr>
          <w:rFonts w:ascii="Arial" w:hAnsi="Arial" w:cs="Arial"/>
        </w:rPr>
        <w:t xml:space="preserve"> without their express permission</w:t>
      </w:r>
      <w:r w:rsidR="002B2989" w:rsidRPr="004109DB">
        <w:rPr>
          <w:rFonts w:ascii="Arial" w:hAnsi="Arial" w:cs="Arial"/>
        </w:rPr>
        <w:t>.</w:t>
      </w:r>
    </w:p>
    <w:p w14:paraId="2217A950" w14:textId="101A97FD" w:rsidR="002B2989" w:rsidRPr="004109DB" w:rsidRDefault="007B74DC" w:rsidP="007B74DC">
      <w:pPr>
        <w:spacing w:before="240"/>
        <w:rPr>
          <w:rFonts w:cs="Arial"/>
        </w:rPr>
      </w:pPr>
      <w:bookmarkStart w:id="56" w:name="_Activities_that_are"/>
      <w:bookmarkEnd w:id="56"/>
      <w:r w:rsidRPr="004109DB">
        <w:rPr>
          <w:rFonts w:cs="Arial"/>
        </w:rPr>
        <w:t>You will not meet the definition of a manufacturer</w:t>
      </w:r>
      <w:r w:rsidR="002B2989" w:rsidRPr="004109DB">
        <w:rPr>
          <w:rFonts w:cs="Arial"/>
        </w:rPr>
        <w:t>:</w:t>
      </w:r>
    </w:p>
    <w:p w14:paraId="00C72846" w14:textId="679A795D" w:rsidR="002B2989" w:rsidRPr="004109DB" w:rsidRDefault="0045502C" w:rsidP="0096415D">
      <w:pPr>
        <w:pStyle w:val="Bullet1"/>
        <w:rPr>
          <w:rFonts w:ascii="Arial" w:hAnsi="Arial" w:cs="Arial"/>
        </w:rPr>
      </w:pPr>
      <w:r w:rsidRPr="004109DB">
        <w:rPr>
          <w:rFonts w:ascii="Arial" w:hAnsi="Arial" w:cs="Arial"/>
        </w:rPr>
        <w:t>if you are using</w:t>
      </w:r>
      <w:r w:rsidR="002B2989" w:rsidRPr="004109DB">
        <w:rPr>
          <w:rFonts w:ascii="Arial" w:hAnsi="Arial" w:cs="Arial"/>
        </w:rPr>
        <w:t xml:space="preserve"> an </w:t>
      </w:r>
      <w:hyperlink w:anchor="_Manufacturing_processes" w:history="1">
        <w:r w:rsidR="002B2989" w:rsidRPr="004109DB">
          <w:rPr>
            <w:rStyle w:val="Hyperlink"/>
            <w:rFonts w:cs="Arial"/>
            <w:szCs w:val="16"/>
          </w:rPr>
          <w:t>adaptable medical device</w:t>
        </w:r>
      </w:hyperlink>
      <w:r w:rsidR="002B2989" w:rsidRPr="004109DB">
        <w:rPr>
          <w:rFonts w:ascii="Arial" w:hAnsi="Arial" w:cs="Arial"/>
        </w:rPr>
        <w:t xml:space="preserve"> in accordance with the instructions for use supplied with the </w:t>
      </w:r>
      <w:r w:rsidR="005152A5" w:rsidRPr="004109DB">
        <w:rPr>
          <w:rFonts w:ascii="Arial" w:hAnsi="Arial" w:cs="Arial"/>
        </w:rPr>
        <w:t xml:space="preserve">medical </w:t>
      </w:r>
      <w:r w:rsidR="002B2989" w:rsidRPr="004109DB">
        <w:rPr>
          <w:rFonts w:ascii="Arial" w:hAnsi="Arial" w:cs="Arial"/>
        </w:rPr>
        <w:t>device</w:t>
      </w:r>
    </w:p>
    <w:p w14:paraId="7360C078" w14:textId="2A56B9F9" w:rsidR="002B2989" w:rsidRPr="004109DB" w:rsidRDefault="0045502C" w:rsidP="0096415D">
      <w:pPr>
        <w:pStyle w:val="Bullet1"/>
        <w:rPr>
          <w:rFonts w:ascii="Arial" w:hAnsi="Arial" w:cs="Arial"/>
        </w:rPr>
      </w:pPr>
      <w:r w:rsidRPr="004109DB">
        <w:rPr>
          <w:rFonts w:ascii="Arial" w:hAnsi="Arial" w:cs="Arial"/>
        </w:rPr>
        <w:t xml:space="preserve">if you are </w:t>
      </w:r>
      <w:hyperlink w:anchor="_Adaptation_or_modification" w:history="1">
        <w:r w:rsidR="002B2989" w:rsidRPr="004109DB">
          <w:rPr>
            <w:rStyle w:val="Hyperlink"/>
            <w:rFonts w:cs="Arial"/>
            <w:szCs w:val="16"/>
          </w:rPr>
          <w:t>modif</w:t>
        </w:r>
        <w:r w:rsidRPr="004109DB">
          <w:rPr>
            <w:rStyle w:val="Hyperlink"/>
            <w:rFonts w:cs="Arial"/>
            <w:szCs w:val="16"/>
          </w:rPr>
          <w:t>ying</w:t>
        </w:r>
        <w:r w:rsidR="00331D22" w:rsidRPr="004109DB">
          <w:rPr>
            <w:rStyle w:val="Hyperlink"/>
            <w:rFonts w:cs="Arial"/>
            <w:szCs w:val="16"/>
          </w:rPr>
          <w:t xml:space="preserve">, </w:t>
        </w:r>
        <w:proofErr w:type="gramStart"/>
        <w:r w:rsidR="00331D22" w:rsidRPr="004109DB">
          <w:rPr>
            <w:rStyle w:val="Hyperlink"/>
            <w:rFonts w:cs="Arial"/>
            <w:szCs w:val="16"/>
          </w:rPr>
          <w:t>altering</w:t>
        </w:r>
        <w:proofErr w:type="gramEnd"/>
        <w:r w:rsidR="002B2989" w:rsidRPr="004109DB">
          <w:rPr>
            <w:rStyle w:val="Hyperlink"/>
            <w:rFonts w:cs="Arial"/>
            <w:szCs w:val="16"/>
          </w:rPr>
          <w:t xml:space="preserve"> or ad</w:t>
        </w:r>
        <w:r w:rsidR="00331D22" w:rsidRPr="004109DB">
          <w:rPr>
            <w:rStyle w:val="Hyperlink"/>
            <w:rFonts w:cs="Arial"/>
            <w:szCs w:val="16"/>
          </w:rPr>
          <w:t>just</w:t>
        </w:r>
        <w:r w:rsidRPr="004109DB">
          <w:rPr>
            <w:rStyle w:val="Hyperlink"/>
            <w:rFonts w:cs="Arial"/>
            <w:szCs w:val="16"/>
          </w:rPr>
          <w:t>ing</w:t>
        </w:r>
      </w:hyperlink>
      <w:r w:rsidR="002B2989" w:rsidRPr="004109DB">
        <w:rPr>
          <w:rFonts w:ascii="Arial" w:hAnsi="Arial" w:cs="Arial"/>
        </w:rPr>
        <w:t xml:space="preserve"> </w:t>
      </w:r>
      <w:r w:rsidRPr="004109DB">
        <w:rPr>
          <w:rFonts w:ascii="Arial" w:hAnsi="Arial" w:cs="Arial"/>
        </w:rPr>
        <w:t xml:space="preserve">a </w:t>
      </w:r>
      <w:r w:rsidR="005152A5" w:rsidRPr="004109DB">
        <w:rPr>
          <w:rFonts w:ascii="Arial" w:hAnsi="Arial" w:cs="Arial"/>
        </w:rPr>
        <w:t xml:space="preserve">medical </w:t>
      </w:r>
      <w:r w:rsidRPr="004109DB">
        <w:rPr>
          <w:rFonts w:ascii="Arial" w:hAnsi="Arial" w:cs="Arial"/>
        </w:rPr>
        <w:t xml:space="preserve">device </w:t>
      </w:r>
      <w:r w:rsidR="002B2989" w:rsidRPr="004109DB">
        <w:rPr>
          <w:rFonts w:ascii="Arial" w:hAnsi="Arial" w:cs="Arial"/>
        </w:rPr>
        <w:t>to suit a patient without changing the intended purpose</w:t>
      </w:r>
    </w:p>
    <w:p w14:paraId="61C4C0E4" w14:textId="41E5B127" w:rsidR="002B2989" w:rsidRPr="004109DB" w:rsidRDefault="0045502C" w:rsidP="0096415D">
      <w:pPr>
        <w:pStyle w:val="Bullet1"/>
        <w:rPr>
          <w:rFonts w:ascii="Arial" w:hAnsi="Arial" w:cs="Arial"/>
        </w:rPr>
      </w:pPr>
      <w:r w:rsidRPr="004109DB">
        <w:rPr>
          <w:rFonts w:ascii="Arial" w:hAnsi="Arial" w:cs="Arial"/>
        </w:rPr>
        <w:t xml:space="preserve">if you are a health practitioner using a </w:t>
      </w:r>
      <w:r w:rsidR="005152A5" w:rsidRPr="004109DB">
        <w:rPr>
          <w:rFonts w:ascii="Arial" w:hAnsi="Arial" w:cs="Arial"/>
        </w:rPr>
        <w:t xml:space="preserve">medical </w:t>
      </w:r>
      <w:r w:rsidRPr="004109DB">
        <w:rPr>
          <w:rFonts w:ascii="Arial" w:hAnsi="Arial" w:cs="Arial"/>
        </w:rPr>
        <w:t xml:space="preserve">device for an </w:t>
      </w:r>
      <w:hyperlink w:anchor="_Off-label_use" w:history="1">
        <w:proofErr w:type="gramStart"/>
        <w:r w:rsidR="002B2989" w:rsidRPr="004109DB">
          <w:rPr>
            <w:rStyle w:val="Hyperlink"/>
            <w:rFonts w:cs="Arial"/>
            <w:szCs w:val="16"/>
          </w:rPr>
          <w:t>off-label</w:t>
        </w:r>
        <w:proofErr w:type="gramEnd"/>
      </w:hyperlink>
      <w:r w:rsidR="002B2989" w:rsidRPr="004109DB">
        <w:rPr>
          <w:rFonts w:ascii="Arial" w:hAnsi="Arial" w:cs="Arial"/>
        </w:rPr>
        <w:t xml:space="preserve"> purpose</w:t>
      </w:r>
    </w:p>
    <w:p w14:paraId="2A93E5F7" w14:textId="12B33FF9" w:rsidR="003D5166" w:rsidRPr="004109DB" w:rsidRDefault="003D5166" w:rsidP="004E6EFD">
      <w:pPr>
        <w:pStyle w:val="Bullet1"/>
        <w:spacing w:after="120"/>
        <w:ind w:hanging="357"/>
        <w:rPr>
          <w:rFonts w:ascii="Arial" w:hAnsi="Arial" w:cs="Arial"/>
        </w:rPr>
      </w:pPr>
      <w:r w:rsidRPr="004109DB">
        <w:rPr>
          <w:rFonts w:ascii="Arial" w:hAnsi="Arial" w:cs="Arial"/>
        </w:rPr>
        <w:t xml:space="preserve">if you are undertaking a manufacturing activity at the instruction </w:t>
      </w:r>
      <w:r w:rsidR="008208CF" w:rsidRPr="004109DB">
        <w:rPr>
          <w:rFonts w:ascii="Arial" w:hAnsi="Arial" w:cs="Arial"/>
        </w:rPr>
        <w:t xml:space="preserve">or with the permission </w:t>
      </w:r>
      <w:r w:rsidRPr="004109DB">
        <w:rPr>
          <w:rFonts w:ascii="Arial" w:hAnsi="Arial" w:cs="Arial"/>
        </w:rPr>
        <w:t>of the original manufacturer</w:t>
      </w:r>
    </w:p>
    <w:p w14:paraId="3452193A" w14:textId="77777777" w:rsidR="00F81E92" w:rsidRPr="004109DB" w:rsidRDefault="00F81E92" w:rsidP="00F81E92">
      <w:pPr>
        <w:pStyle w:val="Bullet1"/>
        <w:numPr>
          <w:ilvl w:val="0"/>
          <w:numId w:val="0"/>
        </w:numPr>
        <w:spacing w:after="120"/>
        <w:ind w:left="786" w:hanging="360"/>
        <w:rPr>
          <w:rFonts w:ascii="Arial" w:hAnsi="Arial" w:cs="Arial"/>
        </w:rPr>
      </w:pPr>
    </w:p>
    <w:tbl>
      <w:tblPr>
        <w:tblStyle w:val="TableGrid"/>
        <w:tblW w:w="0" w:type="auto"/>
        <w:tblLook w:val="04A0" w:firstRow="1" w:lastRow="0" w:firstColumn="1" w:lastColumn="0" w:noHBand="0" w:noVBand="1"/>
      </w:tblPr>
      <w:tblGrid>
        <w:gridCol w:w="9016"/>
      </w:tblGrid>
      <w:tr w:rsidR="008208CF" w:rsidRPr="004109DB" w14:paraId="59031B7D" w14:textId="77777777" w:rsidTr="008208CF">
        <w:tc>
          <w:tcPr>
            <w:tcW w:w="9016" w:type="dxa"/>
            <w:shd w:val="clear" w:color="auto" w:fill="D2EDFF" w:themeFill="text1" w:themeFillTint="1A"/>
          </w:tcPr>
          <w:p w14:paraId="2DBFCD4E" w14:textId="77777777" w:rsidR="008208CF" w:rsidRPr="004109DB" w:rsidRDefault="008208CF" w:rsidP="008208CF">
            <w:pPr>
              <w:spacing w:before="240" w:after="240"/>
              <w:rPr>
                <w:rFonts w:ascii="Arial" w:hAnsi="Arial" w:cs="Arial"/>
                <w:color w:val="000000"/>
                <w:sz w:val="20"/>
                <w:szCs w:val="20"/>
              </w:rPr>
            </w:pPr>
            <w:r w:rsidRPr="004109DB">
              <w:rPr>
                <w:rFonts w:cs="Arial"/>
                <w:noProof/>
                <w:color w:val="000000"/>
              </w:rPr>
              <w:drawing>
                <wp:anchor distT="0" distB="0" distL="114300" distR="114300" simplePos="0" relativeHeight="251684864" behindDoc="0" locked="0" layoutInCell="1" allowOverlap="1" wp14:anchorId="17D6214D" wp14:editId="2C0956FC">
                  <wp:simplePos x="0" y="0"/>
                  <wp:positionH relativeFrom="column">
                    <wp:posOffset>4420291</wp:posOffset>
                  </wp:positionH>
                  <wp:positionV relativeFrom="paragraph">
                    <wp:posOffset>59055</wp:posOffset>
                  </wp:positionV>
                  <wp:extent cx="1186047" cy="1080000"/>
                  <wp:effectExtent l="0" t="0" r="0" b="6350"/>
                  <wp:wrapSquare wrapText="bothSides"/>
                  <wp:docPr id="1858242413" name="Picture 185824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6047"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109DB">
              <w:rPr>
                <w:rFonts w:ascii="Arial" w:hAnsi="Arial" w:cs="Arial"/>
                <w:color w:val="000000"/>
                <w:sz w:val="20"/>
                <w:szCs w:val="20"/>
              </w:rPr>
              <w:t>Jinxd</w:t>
            </w:r>
            <w:proofErr w:type="spellEnd"/>
            <w:r w:rsidRPr="004109DB">
              <w:rPr>
                <w:rFonts w:ascii="Arial" w:hAnsi="Arial" w:cs="Arial"/>
                <w:color w:val="000000"/>
                <w:sz w:val="20"/>
                <w:szCs w:val="20"/>
              </w:rPr>
              <w:t xml:space="preserve"> Podiatry Supplies import medical devices for use by podiatrists around Australia. The company is keen to establish their own brand and intend to source medical devices made by manufacturers around the world for rebranding and sale under their own name.</w:t>
            </w:r>
          </w:p>
          <w:p w14:paraId="3234026D" w14:textId="77777777" w:rsidR="008208CF" w:rsidRPr="004109DB" w:rsidRDefault="008208CF" w:rsidP="008208CF">
            <w:pPr>
              <w:rPr>
                <w:rFonts w:ascii="Arial" w:hAnsi="Arial" w:cs="Arial"/>
                <w:color w:val="000000"/>
                <w:sz w:val="20"/>
                <w:szCs w:val="20"/>
              </w:rPr>
            </w:pPr>
            <w:r w:rsidRPr="004109DB">
              <w:rPr>
                <w:rFonts w:ascii="Arial" w:hAnsi="Arial" w:cs="Arial"/>
                <w:color w:val="000000"/>
                <w:sz w:val="20"/>
                <w:szCs w:val="20"/>
              </w:rPr>
              <w:t xml:space="preserve">If </w:t>
            </w:r>
            <w:proofErr w:type="spellStart"/>
            <w:r w:rsidRPr="004109DB">
              <w:rPr>
                <w:rFonts w:ascii="Arial" w:hAnsi="Arial" w:cs="Arial"/>
                <w:color w:val="000000"/>
                <w:sz w:val="20"/>
                <w:szCs w:val="20"/>
              </w:rPr>
              <w:t>Jinxd</w:t>
            </w:r>
            <w:proofErr w:type="spellEnd"/>
            <w:r w:rsidRPr="004109DB">
              <w:rPr>
                <w:rFonts w:ascii="Arial" w:hAnsi="Arial" w:cs="Arial"/>
                <w:color w:val="000000"/>
                <w:sz w:val="20"/>
                <w:szCs w:val="20"/>
              </w:rPr>
              <w:t xml:space="preserve"> relabel and repackage the device without the knowledge and consent of the original manufacturer, they will meet the legislative definition of a manufacturer and be required to undertake all regulatory responsibilities associated with manufacturing a medical device including ensuring the device meets the </w:t>
            </w:r>
            <w:hyperlink r:id="rId45" w:history="1">
              <w:r w:rsidRPr="004109DB">
                <w:rPr>
                  <w:rStyle w:val="Hyperlink"/>
                  <w:rFonts w:cs="Arial"/>
                  <w:sz w:val="20"/>
                  <w:szCs w:val="20"/>
                </w:rPr>
                <w:t>Essential Principles</w:t>
              </w:r>
            </w:hyperlink>
            <w:r w:rsidRPr="004109DB">
              <w:rPr>
                <w:rFonts w:ascii="Arial" w:hAnsi="Arial" w:cs="Arial"/>
                <w:color w:val="000000"/>
                <w:sz w:val="20"/>
                <w:szCs w:val="20"/>
              </w:rPr>
              <w:t>.</w:t>
            </w:r>
          </w:p>
          <w:p w14:paraId="6982C66C" w14:textId="4D063895" w:rsidR="008208CF" w:rsidRPr="004109DB" w:rsidRDefault="008208CF" w:rsidP="008208CF">
            <w:pPr>
              <w:pStyle w:val="Bullet1"/>
              <w:numPr>
                <w:ilvl w:val="0"/>
                <w:numId w:val="0"/>
              </w:numPr>
              <w:spacing w:after="120"/>
              <w:rPr>
                <w:rFonts w:ascii="Arial" w:hAnsi="Arial" w:cs="Arial"/>
              </w:rPr>
            </w:pPr>
            <w:r w:rsidRPr="004109DB">
              <w:rPr>
                <w:rFonts w:ascii="Arial" w:hAnsi="Arial" w:cs="Arial"/>
                <w:sz w:val="20"/>
                <w:szCs w:val="20"/>
              </w:rPr>
              <w:t xml:space="preserve">If </w:t>
            </w:r>
            <w:proofErr w:type="spellStart"/>
            <w:r w:rsidRPr="004109DB">
              <w:rPr>
                <w:rFonts w:ascii="Arial" w:hAnsi="Arial" w:cs="Arial"/>
                <w:sz w:val="20"/>
                <w:szCs w:val="20"/>
              </w:rPr>
              <w:t>Jinxd</w:t>
            </w:r>
            <w:proofErr w:type="spellEnd"/>
            <w:r w:rsidRPr="004109DB">
              <w:rPr>
                <w:rFonts w:ascii="Arial" w:hAnsi="Arial" w:cs="Arial"/>
                <w:sz w:val="20"/>
                <w:szCs w:val="20"/>
              </w:rPr>
              <w:t xml:space="preserve"> establish an agreement with the original manufacturers of the medical devices which includes approval to relabel and repackage the medical devices, </w:t>
            </w:r>
            <w:proofErr w:type="spellStart"/>
            <w:r w:rsidRPr="004109DB">
              <w:rPr>
                <w:rFonts w:ascii="Arial" w:hAnsi="Arial" w:cs="Arial"/>
                <w:sz w:val="20"/>
                <w:szCs w:val="20"/>
              </w:rPr>
              <w:t>Jinxd</w:t>
            </w:r>
            <w:proofErr w:type="spellEnd"/>
            <w:r w:rsidRPr="004109DB">
              <w:rPr>
                <w:rFonts w:ascii="Arial" w:hAnsi="Arial" w:cs="Arial"/>
                <w:sz w:val="20"/>
                <w:szCs w:val="20"/>
              </w:rPr>
              <w:t xml:space="preserve"> will not meet the definition of a manufacturer and will not need to undertake any of the activities a manufacturer is expected to undertake.</w:t>
            </w:r>
            <w:r w:rsidR="00750C19" w:rsidRPr="004109DB">
              <w:rPr>
                <w:rFonts w:ascii="Arial" w:hAnsi="Arial" w:cs="Arial"/>
                <w:sz w:val="20"/>
                <w:szCs w:val="20"/>
              </w:rPr>
              <w:t xml:space="preserve"> </w:t>
            </w:r>
            <w:proofErr w:type="spellStart"/>
            <w:r w:rsidR="00750C19" w:rsidRPr="004109DB">
              <w:rPr>
                <w:rFonts w:ascii="Arial" w:hAnsi="Arial" w:cs="Arial"/>
                <w:sz w:val="20"/>
                <w:szCs w:val="20"/>
              </w:rPr>
              <w:t>Jinxd</w:t>
            </w:r>
            <w:proofErr w:type="spellEnd"/>
            <w:r w:rsidR="00750C19" w:rsidRPr="004109DB">
              <w:rPr>
                <w:rFonts w:ascii="Arial" w:hAnsi="Arial" w:cs="Arial"/>
                <w:sz w:val="20"/>
                <w:szCs w:val="20"/>
              </w:rPr>
              <w:t xml:space="preserve"> would still have </w:t>
            </w:r>
            <w:r w:rsidR="008A27F7" w:rsidRPr="004109DB">
              <w:rPr>
                <w:rFonts w:ascii="Arial" w:hAnsi="Arial" w:cs="Arial"/>
                <w:sz w:val="20"/>
                <w:szCs w:val="20"/>
              </w:rPr>
              <w:t xml:space="preserve">responsibilities as a </w:t>
            </w:r>
            <w:hyperlink w:anchor="_Raw_materials" w:history="1">
              <w:r w:rsidR="008A27F7" w:rsidRPr="004109DB">
                <w:rPr>
                  <w:rStyle w:val="Hyperlink"/>
                  <w:rFonts w:cs="Arial"/>
                  <w:sz w:val="20"/>
                  <w:szCs w:val="20"/>
                </w:rPr>
                <w:t>sponsor</w:t>
              </w:r>
            </w:hyperlink>
            <w:r w:rsidR="008A27F7" w:rsidRPr="004109DB">
              <w:rPr>
                <w:rFonts w:ascii="Arial" w:hAnsi="Arial" w:cs="Arial"/>
                <w:sz w:val="20"/>
                <w:szCs w:val="20"/>
              </w:rPr>
              <w:t xml:space="preserve">. </w:t>
            </w:r>
          </w:p>
        </w:tc>
      </w:tr>
    </w:tbl>
    <w:p w14:paraId="5428D59A" w14:textId="7328AE8F" w:rsidR="002B2989" w:rsidRPr="004109DB" w:rsidRDefault="002B2989" w:rsidP="00BD1911">
      <w:pPr>
        <w:pStyle w:val="Heading4"/>
        <w:rPr>
          <w:rFonts w:cs="Arial"/>
        </w:rPr>
      </w:pPr>
      <w:bookmarkStart w:id="57" w:name="_Manufacturing_processes"/>
      <w:bookmarkStart w:id="58" w:name="_Wax_try-in_denture"/>
      <w:bookmarkStart w:id="59" w:name="_Prosthetic_try-on"/>
      <w:bookmarkStart w:id="60" w:name="_Adaptable_medical_devices"/>
      <w:bookmarkStart w:id="61" w:name="_Ref114061045"/>
      <w:bookmarkStart w:id="62" w:name="_Toc118711422"/>
      <w:bookmarkStart w:id="63" w:name="_Toc147751554"/>
      <w:bookmarkStart w:id="64" w:name="_Toc158124897"/>
      <w:bookmarkEnd w:id="57"/>
      <w:bookmarkEnd w:id="58"/>
      <w:bookmarkEnd w:id="59"/>
      <w:bookmarkEnd w:id="60"/>
      <w:r w:rsidRPr="004109DB">
        <w:rPr>
          <w:rFonts w:cs="Arial"/>
        </w:rPr>
        <w:lastRenderedPageBreak/>
        <w:t>Adaptable medical devices</w:t>
      </w:r>
      <w:bookmarkEnd w:id="61"/>
      <w:bookmarkEnd w:id="62"/>
      <w:bookmarkEnd w:id="63"/>
      <w:bookmarkEnd w:id="64"/>
    </w:p>
    <w:p w14:paraId="281059AC" w14:textId="7E96A2BB" w:rsidR="002B2989" w:rsidRPr="004109DB" w:rsidRDefault="002B2989" w:rsidP="002B2989">
      <w:pPr>
        <w:rPr>
          <w:rFonts w:cs="Arial"/>
        </w:rPr>
      </w:pPr>
      <w:r w:rsidRPr="004109DB">
        <w:rPr>
          <w:rFonts w:cs="Arial"/>
        </w:rPr>
        <w:t>Adaptable medical devices</w:t>
      </w:r>
      <w:r w:rsidR="001A1E0F" w:rsidRPr="004109DB">
        <w:rPr>
          <w:rStyle w:val="FootnoteReference"/>
          <w:rFonts w:cs="Arial"/>
        </w:rPr>
        <w:footnoteReference w:id="6"/>
      </w:r>
      <w:r w:rsidRPr="004109DB">
        <w:rPr>
          <w:rFonts w:cs="Arial"/>
        </w:rPr>
        <w:t xml:space="preserve"> are intended </w:t>
      </w:r>
      <w:r w:rsidR="00487B5D" w:rsidRPr="004109DB">
        <w:rPr>
          <w:rFonts w:cs="Arial"/>
        </w:rPr>
        <w:t xml:space="preserve">by the manufacturer </w:t>
      </w:r>
      <w:r w:rsidRPr="004109DB">
        <w:rPr>
          <w:rFonts w:cs="Arial"/>
        </w:rPr>
        <w:t xml:space="preserve">to be modified, </w:t>
      </w:r>
      <w:proofErr w:type="gramStart"/>
      <w:r w:rsidRPr="004109DB">
        <w:rPr>
          <w:rFonts w:cs="Arial"/>
        </w:rPr>
        <w:t>adapted</w:t>
      </w:r>
      <w:proofErr w:type="gramEnd"/>
      <w:r w:rsidRPr="004109DB">
        <w:rPr>
          <w:rFonts w:cs="Arial"/>
        </w:rPr>
        <w:t xml:space="preserve"> or assembled to suit a specific individual after they are supplied. Examples of adaptable medical devices that meet the definition of a medical device in the form they are supplied, even though they require a preparatory process to be undertaken in accordance with the instructions for use before they can be used, include:</w:t>
      </w:r>
    </w:p>
    <w:p w14:paraId="164CE49E" w14:textId="142C3AC8" w:rsidR="002B2989" w:rsidRPr="004109DB" w:rsidRDefault="002B2989" w:rsidP="0096415D">
      <w:pPr>
        <w:pStyle w:val="Bullet1"/>
        <w:rPr>
          <w:rFonts w:ascii="Arial" w:hAnsi="Arial" w:cs="Arial"/>
        </w:rPr>
      </w:pPr>
      <w:r w:rsidRPr="004109DB">
        <w:rPr>
          <w:rFonts w:ascii="Arial" w:hAnsi="Arial" w:cs="Arial"/>
        </w:rPr>
        <w:t xml:space="preserve">plaster-infused or </w:t>
      </w:r>
      <w:hyperlink w:anchor="_Thermoplastic_bandages" w:history="1">
        <w:r w:rsidRPr="004109DB">
          <w:rPr>
            <w:rStyle w:val="Hyperlink"/>
            <w:rFonts w:cs="Arial"/>
            <w:color w:val="000000"/>
            <w:u w:val="none"/>
          </w:rPr>
          <w:t>thermoplastic bandages</w:t>
        </w:r>
      </w:hyperlink>
      <w:r w:rsidR="00F368AB" w:rsidRPr="004109DB">
        <w:rPr>
          <w:rStyle w:val="Hyperlink"/>
          <w:rFonts w:cs="Arial"/>
          <w:color w:val="000000"/>
          <w:u w:val="none"/>
        </w:rPr>
        <w:t>;</w:t>
      </w:r>
    </w:p>
    <w:p w14:paraId="1EEB3FAB" w14:textId="36629401" w:rsidR="002B2989" w:rsidRPr="004109DB" w:rsidRDefault="002B2989" w:rsidP="0096415D">
      <w:pPr>
        <w:pStyle w:val="Bullet1"/>
        <w:rPr>
          <w:rFonts w:ascii="Arial" w:hAnsi="Arial" w:cs="Arial"/>
        </w:rPr>
      </w:pPr>
      <w:r w:rsidRPr="004109DB">
        <w:rPr>
          <w:rFonts w:ascii="Arial" w:hAnsi="Arial" w:cs="Arial"/>
        </w:rPr>
        <w:t>materials used in tooth fillings such as composite resins</w:t>
      </w:r>
      <w:r w:rsidR="00F368AB" w:rsidRPr="004109DB">
        <w:rPr>
          <w:rFonts w:ascii="Arial" w:hAnsi="Arial" w:cs="Arial"/>
        </w:rPr>
        <w:t>; and</w:t>
      </w:r>
    </w:p>
    <w:p w14:paraId="41F6346D" w14:textId="7ED4C64C" w:rsidR="002B2989" w:rsidRPr="004109DB" w:rsidRDefault="002B2989" w:rsidP="0096415D">
      <w:pPr>
        <w:pStyle w:val="Bullet1"/>
        <w:rPr>
          <w:rFonts w:ascii="Arial" w:hAnsi="Arial" w:cs="Arial"/>
        </w:rPr>
      </w:pPr>
      <w:r w:rsidRPr="004109DB">
        <w:rPr>
          <w:rFonts w:ascii="Arial" w:hAnsi="Arial" w:cs="Arial"/>
        </w:rPr>
        <w:t>bone cements</w:t>
      </w:r>
      <w:r w:rsidR="00F368AB" w:rsidRPr="004109DB">
        <w:rPr>
          <w:rFonts w:ascii="Arial" w:hAnsi="Arial" w:cs="Arial"/>
        </w:rPr>
        <w:t>.</w:t>
      </w:r>
    </w:p>
    <w:p w14:paraId="4E8962B8" w14:textId="77777777" w:rsidR="00F92CE6" w:rsidRPr="004109DB" w:rsidRDefault="002B2989" w:rsidP="004E6EFD">
      <w:pPr>
        <w:spacing w:before="120"/>
        <w:rPr>
          <w:rFonts w:cs="Arial"/>
        </w:rPr>
      </w:pPr>
      <w:r w:rsidRPr="004109DB">
        <w:rPr>
          <w:rFonts w:cs="Arial"/>
        </w:rPr>
        <w:t>Adaptable medical devices must be supplied with instructions for use explaining how to</w:t>
      </w:r>
      <w:r w:rsidR="00F368AB" w:rsidRPr="004109DB">
        <w:rPr>
          <w:rFonts w:cs="Arial"/>
        </w:rPr>
        <w:t xml:space="preserve"> safely</w:t>
      </w:r>
      <w:r w:rsidRPr="004109DB">
        <w:rPr>
          <w:rFonts w:cs="Arial"/>
        </w:rPr>
        <w:t xml:space="preserve"> modify, prepare, </w:t>
      </w:r>
      <w:proofErr w:type="gramStart"/>
      <w:r w:rsidRPr="004109DB">
        <w:rPr>
          <w:rFonts w:cs="Arial"/>
        </w:rPr>
        <w:t>assemble</w:t>
      </w:r>
      <w:proofErr w:type="gramEnd"/>
      <w:r w:rsidRPr="004109DB">
        <w:rPr>
          <w:rFonts w:cs="Arial"/>
        </w:rPr>
        <w:t xml:space="preserve"> or adapt them.</w:t>
      </w:r>
      <w:bookmarkStart w:id="65" w:name="_Patient_positioning_bean"/>
      <w:bookmarkStart w:id="66" w:name="_Prescription_lenses"/>
      <w:bookmarkEnd w:id="65"/>
      <w:bookmarkEnd w:id="66"/>
      <w:r w:rsidR="00CF415E" w:rsidRPr="004109DB">
        <w:rPr>
          <w:rFonts w:cs="Arial"/>
        </w:rPr>
        <w:t xml:space="preserve"> When </w:t>
      </w:r>
      <w:r w:rsidRPr="004109DB">
        <w:rPr>
          <w:rFonts w:cs="Arial"/>
        </w:rPr>
        <w:t>adapted or assembled in accordance with the manufacturer’s instructions</w:t>
      </w:r>
      <w:r w:rsidR="00F92CE6" w:rsidRPr="004109DB">
        <w:rPr>
          <w:rFonts w:cs="Arial"/>
        </w:rPr>
        <w:t>:</w:t>
      </w:r>
    </w:p>
    <w:p w14:paraId="0A37CFC6" w14:textId="4044DFB5" w:rsidR="00F92CE6" w:rsidRPr="004109DB" w:rsidRDefault="00F92CE6" w:rsidP="00F92CE6">
      <w:pPr>
        <w:pStyle w:val="ListBullet"/>
        <w:rPr>
          <w:rFonts w:ascii="Arial" w:hAnsi="Arial" w:cs="Arial"/>
        </w:rPr>
      </w:pPr>
      <w:r w:rsidRPr="004109DB">
        <w:rPr>
          <w:rFonts w:ascii="Arial" w:hAnsi="Arial" w:cs="Arial"/>
        </w:rPr>
        <w:t>the person responsible for the adaptation or assembly will not meet the definition of a manufacturer; and</w:t>
      </w:r>
    </w:p>
    <w:p w14:paraId="0092A717" w14:textId="37090213" w:rsidR="002B2989" w:rsidRPr="004109DB" w:rsidRDefault="00F92CE6" w:rsidP="00F92CE6">
      <w:pPr>
        <w:pStyle w:val="ListBullet"/>
        <w:rPr>
          <w:rFonts w:ascii="Arial" w:hAnsi="Arial" w:cs="Arial"/>
        </w:rPr>
      </w:pPr>
      <w:r w:rsidRPr="004109DB">
        <w:rPr>
          <w:rFonts w:ascii="Arial" w:hAnsi="Arial" w:cs="Arial"/>
        </w:rPr>
        <w:t xml:space="preserve">the finished device does not need </w:t>
      </w:r>
      <w:r w:rsidR="002B2989" w:rsidRPr="004109DB">
        <w:rPr>
          <w:rFonts w:ascii="Arial" w:hAnsi="Arial" w:cs="Arial"/>
        </w:rPr>
        <w:t xml:space="preserve">to be included in the ARTG as a separate device </w:t>
      </w:r>
      <w:r w:rsidR="00F368AB" w:rsidRPr="004109DB">
        <w:rPr>
          <w:rFonts w:ascii="Arial" w:hAnsi="Arial" w:cs="Arial"/>
        </w:rPr>
        <w:t xml:space="preserve">by the person </w:t>
      </w:r>
      <w:r w:rsidR="001E43CD" w:rsidRPr="004109DB">
        <w:rPr>
          <w:rFonts w:ascii="Arial" w:hAnsi="Arial" w:cs="Arial"/>
        </w:rPr>
        <w:t xml:space="preserve">responsible for the </w:t>
      </w:r>
      <w:r w:rsidR="002B2989" w:rsidRPr="004109DB">
        <w:rPr>
          <w:rFonts w:ascii="Arial" w:hAnsi="Arial" w:cs="Arial"/>
        </w:rPr>
        <w:t>adaptation or assembly.</w:t>
      </w:r>
    </w:p>
    <w:tbl>
      <w:tblPr>
        <w:tblStyle w:val="TableGrid"/>
        <w:tblW w:w="0" w:type="auto"/>
        <w:tblLook w:val="04A0" w:firstRow="1" w:lastRow="0" w:firstColumn="1" w:lastColumn="0" w:noHBand="0" w:noVBand="1"/>
      </w:tblPr>
      <w:tblGrid>
        <w:gridCol w:w="9016"/>
      </w:tblGrid>
      <w:tr w:rsidR="005D3BD0" w:rsidRPr="004109DB" w14:paraId="081BBCF0" w14:textId="77777777" w:rsidTr="005D3BD0">
        <w:tc>
          <w:tcPr>
            <w:tcW w:w="9016" w:type="dxa"/>
            <w:shd w:val="clear" w:color="auto" w:fill="D2EDFF" w:themeFill="text1" w:themeFillTint="1A"/>
          </w:tcPr>
          <w:p w14:paraId="3E9126A4" w14:textId="403B7242" w:rsidR="005D3BD0" w:rsidRPr="004109DB" w:rsidRDefault="005D3BD0" w:rsidP="001E43CD">
            <w:pPr>
              <w:spacing w:before="240"/>
              <w:rPr>
                <w:rFonts w:ascii="Arial" w:hAnsi="Arial" w:cs="Arial"/>
                <w:b/>
                <w:i/>
                <w:sz w:val="20"/>
                <w:szCs w:val="20"/>
              </w:rPr>
            </w:pPr>
            <w:r w:rsidRPr="004109DB">
              <w:rPr>
                <w:rFonts w:cs="Arial"/>
                <w:b/>
                <w:i/>
                <w:noProof/>
              </w:rPr>
              <w:drawing>
                <wp:anchor distT="0" distB="0" distL="114300" distR="114300" simplePos="0" relativeHeight="251675648" behindDoc="0" locked="0" layoutInCell="1" allowOverlap="1" wp14:anchorId="3D8AC7E1" wp14:editId="0CB8221A">
                  <wp:simplePos x="0" y="0"/>
                  <wp:positionH relativeFrom="column">
                    <wp:posOffset>4406265</wp:posOffset>
                  </wp:positionH>
                  <wp:positionV relativeFrom="paragraph">
                    <wp:posOffset>60325</wp:posOffset>
                  </wp:positionV>
                  <wp:extent cx="1088390" cy="1079500"/>
                  <wp:effectExtent l="0" t="0" r="0" b="6350"/>
                  <wp:wrapSquare wrapText="bothSides"/>
                  <wp:docPr id="1858242406" name="Picture 185824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839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sz w:val="20"/>
                <w:szCs w:val="20"/>
              </w:rPr>
              <w:t>Dr Balu works at a fracture clinic using plaster-infused bandages to treat patients with broken bones. The plaster-infused bandages Dr Balu uses are an adaptable medical device</w:t>
            </w:r>
            <w:r w:rsidR="00C209CB" w:rsidRPr="004109DB">
              <w:rPr>
                <w:rFonts w:ascii="Arial" w:hAnsi="Arial" w:cs="Arial"/>
                <w:sz w:val="20"/>
                <w:szCs w:val="20"/>
              </w:rPr>
              <w:t xml:space="preserve">. They are </w:t>
            </w:r>
            <w:r w:rsidRPr="004109DB">
              <w:rPr>
                <w:rFonts w:ascii="Arial" w:hAnsi="Arial" w:cs="Arial"/>
                <w:sz w:val="20"/>
                <w:szCs w:val="20"/>
              </w:rPr>
              <w:t>supplied with instructions for use explaining how to use the device to form a cast for a patient with a fractured limb.</w:t>
            </w:r>
          </w:p>
          <w:p w14:paraId="61842D07" w14:textId="3E08E7E3" w:rsidR="005D3BD0" w:rsidRPr="004109DB" w:rsidRDefault="00B974C8" w:rsidP="005D3BD0">
            <w:pPr>
              <w:spacing w:before="240" w:after="240"/>
              <w:rPr>
                <w:rFonts w:ascii="Arial" w:hAnsi="Arial" w:cs="Arial"/>
                <w:sz w:val="20"/>
                <w:szCs w:val="20"/>
              </w:rPr>
            </w:pPr>
            <w:r w:rsidRPr="004109DB">
              <w:rPr>
                <w:rFonts w:cs="Arial"/>
                <w:noProof/>
              </w:rPr>
              <w:drawing>
                <wp:anchor distT="0" distB="0" distL="114300" distR="114300" simplePos="0" relativeHeight="251676672" behindDoc="0" locked="0" layoutInCell="1" allowOverlap="1" wp14:anchorId="236F5735" wp14:editId="37E18FAD">
                  <wp:simplePos x="0" y="0"/>
                  <wp:positionH relativeFrom="column">
                    <wp:posOffset>4602572</wp:posOffset>
                  </wp:positionH>
                  <wp:positionV relativeFrom="paragraph">
                    <wp:posOffset>869293</wp:posOffset>
                  </wp:positionV>
                  <wp:extent cx="968824" cy="1080000"/>
                  <wp:effectExtent l="0" t="0" r="3175" b="0"/>
                  <wp:wrapSquare wrapText="bothSides"/>
                  <wp:docPr id="1858242407" name="Picture 185824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8824"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BD0" w:rsidRPr="004109DB">
              <w:rPr>
                <w:rFonts w:ascii="Arial" w:hAnsi="Arial" w:cs="Arial"/>
                <w:sz w:val="20"/>
                <w:szCs w:val="20"/>
              </w:rPr>
              <w:t>If Dr Balu follows the instructions for use supplied by the manufacturer (soaking the bandages in water</w:t>
            </w:r>
            <w:r w:rsidR="00C209CB" w:rsidRPr="004109DB">
              <w:rPr>
                <w:rFonts w:ascii="Arial" w:hAnsi="Arial" w:cs="Arial"/>
                <w:sz w:val="20"/>
                <w:szCs w:val="20"/>
              </w:rPr>
              <w:t xml:space="preserve">, </w:t>
            </w:r>
            <w:r w:rsidR="005D3BD0" w:rsidRPr="004109DB">
              <w:rPr>
                <w:rFonts w:ascii="Arial" w:hAnsi="Arial" w:cs="Arial"/>
                <w:sz w:val="20"/>
                <w:szCs w:val="20"/>
              </w:rPr>
              <w:t xml:space="preserve">applying them to a patient’s limb to immobilise the bones, allowing the cast to cure, etc) Dr Balu will not </w:t>
            </w:r>
            <w:r w:rsidR="005D3BD0" w:rsidRPr="004109DB">
              <w:rPr>
                <w:rFonts w:ascii="Arial" w:hAnsi="Arial" w:cs="Arial"/>
                <w:color w:val="000000"/>
                <w:sz w:val="20"/>
                <w:szCs w:val="20"/>
              </w:rPr>
              <w:t>meet the definition of a manufacturer</w:t>
            </w:r>
            <w:r w:rsidR="005D3BD0" w:rsidRPr="004109DB">
              <w:rPr>
                <w:rFonts w:ascii="Arial" w:hAnsi="Arial" w:cs="Arial"/>
                <w:sz w:val="20"/>
                <w:szCs w:val="20"/>
              </w:rPr>
              <w:t xml:space="preserve"> as</w:t>
            </w:r>
            <w:r w:rsidR="005D3BD0" w:rsidRPr="004109DB">
              <w:rPr>
                <w:rFonts w:ascii="Arial" w:hAnsi="Arial" w:cs="Arial"/>
                <w:bCs/>
                <w:sz w:val="20"/>
                <w:szCs w:val="20"/>
              </w:rPr>
              <w:t xml:space="preserve"> their use of the product falls within the original intended purpose</w:t>
            </w:r>
            <w:r w:rsidR="005D3BD0" w:rsidRPr="004109DB">
              <w:rPr>
                <w:rFonts w:ascii="Arial" w:hAnsi="Arial" w:cs="Arial"/>
                <w:sz w:val="20"/>
                <w:szCs w:val="20"/>
              </w:rPr>
              <w:t>.</w:t>
            </w:r>
          </w:p>
          <w:p w14:paraId="6962A333" w14:textId="33B190B3" w:rsidR="005D3BD0" w:rsidRPr="004109DB" w:rsidRDefault="005D3BD0" w:rsidP="005D3BD0">
            <w:pPr>
              <w:spacing w:before="240" w:after="240"/>
              <w:rPr>
                <w:rFonts w:ascii="Arial" w:hAnsi="Arial" w:cs="Arial"/>
              </w:rPr>
            </w:pPr>
            <w:r w:rsidRPr="004109DB">
              <w:rPr>
                <w:rFonts w:ascii="Arial" w:hAnsi="Arial" w:cs="Arial"/>
                <w:sz w:val="20"/>
                <w:szCs w:val="20"/>
              </w:rPr>
              <w:t xml:space="preserve">If the fracture clinic where Dr Balu works decides to move away from using plaster-infused bandages for forming casts and invests in a new 3D printer, </w:t>
            </w:r>
            <w:r w:rsidRPr="004109DB">
              <w:rPr>
                <w:rFonts w:ascii="Arial" w:hAnsi="Arial" w:cs="Arial"/>
                <w:bCs/>
                <w:sz w:val="20"/>
                <w:szCs w:val="20"/>
              </w:rPr>
              <w:t xml:space="preserve">design software and materials to make </w:t>
            </w:r>
            <w:r w:rsidRPr="004109DB">
              <w:rPr>
                <w:rFonts w:ascii="Arial" w:hAnsi="Arial" w:cs="Arial"/>
                <w:sz w:val="20"/>
                <w:szCs w:val="20"/>
              </w:rPr>
              <w:t xml:space="preserve">patient-matched splints based on scans of the patient’s anatomy, the fracture clinic </w:t>
            </w:r>
            <w:r w:rsidRPr="004109DB">
              <w:rPr>
                <w:rFonts w:ascii="Arial" w:hAnsi="Arial" w:cs="Arial"/>
                <w:color w:val="000000"/>
                <w:sz w:val="20"/>
                <w:szCs w:val="20"/>
              </w:rPr>
              <w:t xml:space="preserve">will meet the legislative definition of a manufacturer. </w:t>
            </w:r>
            <w:r w:rsidRPr="004109DB">
              <w:rPr>
                <w:rFonts w:ascii="Arial" w:hAnsi="Arial" w:cs="Arial"/>
                <w:sz w:val="20"/>
                <w:szCs w:val="20"/>
              </w:rPr>
              <w:t>The clinic</w:t>
            </w:r>
            <w:r w:rsidRPr="004109DB">
              <w:rPr>
                <w:rFonts w:ascii="Arial" w:hAnsi="Arial" w:cs="Arial"/>
                <w:color w:val="000000"/>
                <w:sz w:val="20"/>
                <w:szCs w:val="20"/>
              </w:rPr>
              <w:t xml:space="preserve"> </w:t>
            </w:r>
            <w:r w:rsidRPr="004109DB">
              <w:rPr>
                <w:rFonts w:ascii="Arial" w:hAnsi="Arial" w:cs="Arial"/>
                <w:sz w:val="20"/>
                <w:szCs w:val="20"/>
              </w:rPr>
              <w:t xml:space="preserve">will need to meet all regulatory obligations associated with manufacturing a medical device including ensuring the devices meet the </w:t>
            </w:r>
            <w:hyperlink r:id="rId48" w:history="1">
              <w:r w:rsidRPr="004109DB">
                <w:rPr>
                  <w:rStyle w:val="Hyperlink"/>
                  <w:rFonts w:cs="Arial"/>
                  <w:sz w:val="20"/>
                  <w:szCs w:val="20"/>
                </w:rPr>
                <w:t>Essential Principles</w:t>
              </w:r>
            </w:hyperlink>
            <w:r w:rsidRPr="004109DB">
              <w:rPr>
                <w:rFonts w:ascii="Arial" w:hAnsi="Arial" w:cs="Arial"/>
                <w:color w:val="000000"/>
                <w:sz w:val="20"/>
                <w:szCs w:val="20"/>
              </w:rPr>
              <w:t>.</w:t>
            </w:r>
          </w:p>
        </w:tc>
      </w:tr>
    </w:tbl>
    <w:p w14:paraId="1BEEAC89" w14:textId="1CAF655E" w:rsidR="00725EC1" w:rsidRPr="004109DB" w:rsidRDefault="00331D22" w:rsidP="00BD1911">
      <w:pPr>
        <w:pStyle w:val="Heading4"/>
        <w:rPr>
          <w:rFonts w:cs="Arial"/>
        </w:rPr>
      </w:pPr>
      <w:bookmarkStart w:id="67" w:name="_Adaptation_or_modification_1"/>
      <w:bookmarkStart w:id="68" w:name="_Toc158124898"/>
      <w:bookmarkEnd w:id="67"/>
      <w:r w:rsidRPr="004109DB">
        <w:rPr>
          <w:rFonts w:cs="Arial"/>
        </w:rPr>
        <w:t xml:space="preserve">Modification, </w:t>
      </w:r>
      <w:proofErr w:type="gramStart"/>
      <w:r w:rsidRPr="004109DB">
        <w:rPr>
          <w:rFonts w:cs="Arial"/>
        </w:rPr>
        <w:t>alteration</w:t>
      </w:r>
      <w:proofErr w:type="gramEnd"/>
      <w:r w:rsidR="00725EC1" w:rsidRPr="004109DB">
        <w:rPr>
          <w:rFonts w:cs="Arial"/>
        </w:rPr>
        <w:t xml:space="preserve"> or </w:t>
      </w:r>
      <w:r w:rsidRPr="004109DB">
        <w:rPr>
          <w:rFonts w:cs="Arial"/>
        </w:rPr>
        <w:t xml:space="preserve">adjustment </w:t>
      </w:r>
      <w:r w:rsidR="00725EC1" w:rsidRPr="004109DB">
        <w:rPr>
          <w:rFonts w:cs="Arial"/>
        </w:rPr>
        <w:t>of a medical device</w:t>
      </w:r>
      <w:bookmarkEnd w:id="68"/>
    </w:p>
    <w:p w14:paraId="1DD99A3F" w14:textId="35E99FB3" w:rsidR="00725EC1" w:rsidRPr="004109DB" w:rsidRDefault="00725EC1" w:rsidP="00EC6201">
      <w:pPr>
        <w:rPr>
          <w:rFonts w:cs="Arial"/>
        </w:rPr>
      </w:pPr>
      <w:r w:rsidRPr="004109DB">
        <w:rPr>
          <w:rFonts w:cs="Arial"/>
        </w:rPr>
        <w:t xml:space="preserve">Health practitioners </w:t>
      </w:r>
      <w:r w:rsidR="00AC1290" w:rsidRPr="004109DB">
        <w:rPr>
          <w:rFonts w:cs="Arial"/>
        </w:rPr>
        <w:t xml:space="preserve">often </w:t>
      </w:r>
      <w:r w:rsidRPr="004109DB">
        <w:rPr>
          <w:rFonts w:cs="Arial"/>
        </w:rPr>
        <w:t>modify</w:t>
      </w:r>
      <w:r w:rsidR="00331D22" w:rsidRPr="004109DB">
        <w:rPr>
          <w:rFonts w:cs="Arial"/>
        </w:rPr>
        <w:t xml:space="preserve">, </w:t>
      </w:r>
      <w:proofErr w:type="gramStart"/>
      <w:r w:rsidR="00331D22" w:rsidRPr="004109DB">
        <w:rPr>
          <w:rFonts w:cs="Arial"/>
        </w:rPr>
        <w:t>alter</w:t>
      </w:r>
      <w:proofErr w:type="gramEnd"/>
      <w:r w:rsidR="00331D22" w:rsidRPr="004109DB">
        <w:rPr>
          <w:rFonts w:cs="Arial"/>
        </w:rPr>
        <w:t xml:space="preserve"> or adapt</w:t>
      </w:r>
      <w:r w:rsidRPr="004109DB">
        <w:rPr>
          <w:rFonts w:cs="Arial"/>
        </w:rPr>
        <w:t xml:space="preserve"> medical device</w:t>
      </w:r>
      <w:r w:rsidR="00AC1290" w:rsidRPr="004109DB">
        <w:rPr>
          <w:rFonts w:cs="Arial"/>
        </w:rPr>
        <w:t>s</w:t>
      </w:r>
      <w:r w:rsidRPr="004109DB">
        <w:rPr>
          <w:rFonts w:cs="Arial"/>
        </w:rPr>
        <w:t xml:space="preserve"> to suit an individual patient </w:t>
      </w:r>
      <w:r w:rsidR="00AC1290" w:rsidRPr="004109DB">
        <w:rPr>
          <w:rFonts w:cs="Arial"/>
        </w:rPr>
        <w:t xml:space="preserve">even where the </w:t>
      </w:r>
      <w:r w:rsidR="00733961" w:rsidRPr="004109DB">
        <w:rPr>
          <w:rFonts w:cs="Arial"/>
        </w:rPr>
        <w:t xml:space="preserve">medical </w:t>
      </w:r>
      <w:r w:rsidR="00AC1290" w:rsidRPr="004109DB">
        <w:rPr>
          <w:rFonts w:cs="Arial"/>
        </w:rPr>
        <w:t>device does not meet the definition of an adap</w:t>
      </w:r>
      <w:r w:rsidR="00E94529" w:rsidRPr="004109DB">
        <w:rPr>
          <w:rFonts w:cs="Arial"/>
        </w:rPr>
        <w:t xml:space="preserve">table medical device and the </w:t>
      </w:r>
      <w:r w:rsidR="00AC1290" w:rsidRPr="004109DB">
        <w:rPr>
          <w:rFonts w:cs="Arial"/>
        </w:rPr>
        <w:t>manufacturer has not provided explicit instructions</w:t>
      </w:r>
      <w:r w:rsidR="00952A24" w:rsidRPr="004109DB">
        <w:rPr>
          <w:rFonts w:cs="Arial"/>
        </w:rPr>
        <w:t xml:space="preserve"> for the adaptation</w:t>
      </w:r>
      <w:r w:rsidRPr="004109DB">
        <w:rPr>
          <w:rFonts w:cs="Arial"/>
        </w:rPr>
        <w:t>.</w:t>
      </w:r>
      <w:r w:rsidR="00EC6201" w:rsidRPr="004109DB">
        <w:rPr>
          <w:rFonts w:cs="Arial"/>
        </w:rPr>
        <w:t xml:space="preserve"> In these </w:t>
      </w:r>
      <w:proofErr w:type="gramStart"/>
      <w:r w:rsidR="00EC6201" w:rsidRPr="004109DB">
        <w:rPr>
          <w:rFonts w:cs="Arial"/>
        </w:rPr>
        <w:t>cases</w:t>
      </w:r>
      <w:proofErr w:type="gramEnd"/>
      <w:r w:rsidR="00EC6201" w:rsidRPr="004109DB">
        <w:rPr>
          <w:rFonts w:cs="Arial"/>
        </w:rPr>
        <w:t xml:space="preserve"> the </w:t>
      </w:r>
      <w:r w:rsidR="00331D22" w:rsidRPr="004109DB">
        <w:rPr>
          <w:rFonts w:cs="Arial"/>
        </w:rPr>
        <w:t xml:space="preserve">modification, alteration, adjustment or </w:t>
      </w:r>
      <w:r w:rsidRPr="004109DB">
        <w:rPr>
          <w:rFonts w:cs="Arial"/>
        </w:rPr>
        <w:t xml:space="preserve">assembly of </w:t>
      </w:r>
      <w:r w:rsidR="009822D8" w:rsidRPr="004109DB">
        <w:rPr>
          <w:rFonts w:cs="Arial"/>
        </w:rPr>
        <w:t xml:space="preserve">the </w:t>
      </w:r>
      <w:r w:rsidRPr="004109DB">
        <w:rPr>
          <w:rFonts w:cs="Arial"/>
        </w:rPr>
        <w:t>device is not a manufacturing process provided</w:t>
      </w:r>
      <w:r w:rsidR="00A95A29" w:rsidRPr="004109DB">
        <w:rPr>
          <w:rFonts w:cs="Arial"/>
        </w:rPr>
        <w:t xml:space="preserve"> the</w:t>
      </w:r>
      <w:r w:rsidRPr="004109DB">
        <w:rPr>
          <w:rFonts w:cs="Arial"/>
        </w:rPr>
        <w:t>:</w:t>
      </w:r>
    </w:p>
    <w:p w14:paraId="3FFF1CE2" w14:textId="148B003F" w:rsidR="00725EC1" w:rsidRPr="004109DB" w:rsidRDefault="00733961" w:rsidP="0096415D">
      <w:pPr>
        <w:pStyle w:val="Bullet1"/>
        <w:rPr>
          <w:rFonts w:ascii="Arial" w:hAnsi="Arial" w:cs="Arial"/>
        </w:rPr>
      </w:pPr>
      <w:r w:rsidRPr="004109DB">
        <w:rPr>
          <w:rFonts w:ascii="Arial" w:hAnsi="Arial" w:cs="Arial"/>
        </w:rPr>
        <w:t xml:space="preserve">medical </w:t>
      </w:r>
      <w:r w:rsidR="00725EC1" w:rsidRPr="004109DB">
        <w:rPr>
          <w:rFonts w:ascii="Arial" w:hAnsi="Arial" w:cs="Arial"/>
        </w:rPr>
        <w:t xml:space="preserve">device is assembled, modified or adapted for an individual </w:t>
      </w:r>
      <w:proofErr w:type="gramStart"/>
      <w:r w:rsidR="00725EC1" w:rsidRPr="004109DB">
        <w:rPr>
          <w:rFonts w:ascii="Arial" w:hAnsi="Arial" w:cs="Arial"/>
        </w:rPr>
        <w:t>patient</w:t>
      </w:r>
      <w:r w:rsidR="00952A24" w:rsidRPr="004109DB">
        <w:rPr>
          <w:rFonts w:ascii="Arial" w:hAnsi="Arial" w:cs="Arial"/>
        </w:rPr>
        <w:t>;</w:t>
      </w:r>
      <w:proofErr w:type="gramEnd"/>
    </w:p>
    <w:p w14:paraId="7441601E" w14:textId="032B0B86" w:rsidR="00A95A29" w:rsidRPr="004109DB" w:rsidRDefault="00A95A29" w:rsidP="0096415D">
      <w:pPr>
        <w:pStyle w:val="Bullet1"/>
        <w:rPr>
          <w:rFonts w:ascii="Arial" w:hAnsi="Arial" w:cs="Arial"/>
        </w:rPr>
      </w:pPr>
      <w:r w:rsidRPr="004109DB">
        <w:rPr>
          <w:rFonts w:ascii="Arial" w:hAnsi="Arial" w:cs="Arial"/>
        </w:rPr>
        <w:t xml:space="preserve">technical documentation describing the mechanism of action of the medical </w:t>
      </w:r>
      <w:proofErr w:type="gramStart"/>
      <w:r w:rsidRPr="004109DB">
        <w:rPr>
          <w:rFonts w:ascii="Arial" w:hAnsi="Arial" w:cs="Arial"/>
        </w:rPr>
        <w:t>device;</w:t>
      </w:r>
      <w:proofErr w:type="gramEnd"/>
    </w:p>
    <w:p w14:paraId="3903D435" w14:textId="3D5BC2FE" w:rsidR="00725EC1" w:rsidRPr="004109DB" w:rsidRDefault="00733961" w:rsidP="0096415D">
      <w:pPr>
        <w:pStyle w:val="Bullet1"/>
        <w:rPr>
          <w:rFonts w:ascii="Arial" w:hAnsi="Arial" w:cs="Arial"/>
        </w:rPr>
      </w:pPr>
      <w:r w:rsidRPr="004109DB">
        <w:rPr>
          <w:rFonts w:ascii="Arial" w:hAnsi="Arial" w:cs="Arial"/>
        </w:rPr>
        <w:t xml:space="preserve">medical </w:t>
      </w:r>
      <w:r w:rsidR="00725EC1" w:rsidRPr="004109DB">
        <w:rPr>
          <w:rFonts w:ascii="Arial" w:hAnsi="Arial" w:cs="Arial"/>
        </w:rPr>
        <w:t xml:space="preserve">device’s intended purpose does not change during the process or in any piece of information supplied by the person who has modified the </w:t>
      </w:r>
      <w:r w:rsidRPr="004109DB">
        <w:rPr>
          <w:rFonts w:ascii="Arial" w:hAnsi="Arial" w:cs="Arial"/>
        </w:rPr>
        <w:t xml:space="preserve">medical </w:t>
      </w:r>
      <w:r w:rsidR="00725EC1" w:rsidRPr="004109DB">
        <w:rPr>
          <w:rFonts w:ascii="Arial" w:hAnsi="Arial" w:cs="Arial"/>
        </w:rPr>
        <w:t>device including:</w:t>
      </w:r>
    </w:p>
    <w:p w14:paraId="62F0C161" w14:textId="3EC56843" w:rsidR="00725EC1" w:rsidRPr="004109DB" w:rsidRDefault="00725EC1" w:rsidP="00B20B63">
      <w:pPr>
        <w:pStyle w:val="ListBullet2"/>
        <w:numPr>
          <w:ilvl w:val="2"/>
          <w:numId w:val="5"/>
        </w:numPr>
        <w:rPr>
          <w:rFonts w:ascii="Arial" w:hAnsi="Arial" w:cs="Arial"/>
        </w:rPr>
      </w:pPr>
      <w:r w:rsidRPr="004109DB">
        <w:rPr>
          <w:rFonts w:ascii="Arial" w:hAnsi="Arial" w:cs="Arial"/>
        </w:rPr>
        <w:lastRenderedPageBreak/>
        <w:t xml:space="preserve">the labelling for the </w:t>
      </w:r>
      <w:r w:rsidR="00733961" w:rsidRPr="004109DB">
        <w:rPr>
          <w:rFonts w:ascii="Arial" w:hAnsi="Arial" w:cs="Arial"/>
        </w:rPr>
        <w:t xml:space="preserve">medical </w:t>
      </w:r>
      <w:r w:rsidRPr="004109DB">
        <w:rPr>
          <w:rFonts w:ascii="Arial" w:hAnsi="Arial" w:cs="Arial"/>
        </w:rPr>
        <w:t>device</w:t>
      </w:r>
    </w:p>
    <w:p w14:paraId="4937950F" w14:textId="48C2BBA0" w:rsidR="00725EC1" w:rsidRPr="004109DB" w:rsidRDefault="00725EC1" w:rsidP="00B20B63">
      <w:pPr>
        <w:pStyle w:val="ListBullet2"/>
        <w:numPr>
          <w:ilvl w:val="2"/>
          <w:numId w:val="5"/>
        </w:numPr>
        <w:rPr>
          <w:rFonts w:ascii="Arial" w:hAnsi="Arial" w:cs="Arial"/>
        </w:rPr>
      </w:pPr>
      <w:r w:rsidRPr="004109DB">
        <w:rPr>
          <w:rFonts w:ascii="Arial" w:hAnsi="Arial" w:cs="Arial"/>
        </w:rPr>
        <w:t xml:space="preserve">the instructions for using the </w:t>
      </w:r>
      <w:r w:rsidR="00733961" w:rsidRPr="004109DB">
        <w:rPr>
          <w:rFonts w:ascii="Arial" w:hAnsi="Arial" w:cs="Arial"/>
        </w:rPr>
        <w:t xml:space="preserve">medical </w:t>
      </w:r>
      <w:r w:rsidRPr="004109DB">
        <w:rPr>
          <w:rFonts w:ascii="Arial" w:hAnsi="Arial" w:cs="Arial"/>
        </w:rPr>
        <w:t>device</w:t>
      </w:r>
    </w:p>
    <w:p w14:paraId="745E2CB9" w14:textId="66F080A3" w:rsidR="00725EC1" w:rsidRPr="004109DB" w:rsidRDefault="00725EC1" w:rsidP="00B20B63">
      <w:pPr>
        <w:pStyle w:val="ListBullet2"/>
        <w:numPr>
          <w:ilvl w:val="2"/>
          <w:numId w:val="5"/>
        </w:numPr>
        <w:rPr>
          <w:rFonts w:ascii="Arial" w:hAnsi="Arial" w:cs="Arial"/>
        </w:rPr>
      </w:pPr>
      <w:r w:rsidRPr="004109DB">
        <w:rPr>
          <w:rFonts w:ascii="Arial" w:hAnsi="Arial" w:cs="Arial"/>
        </w:rPr>
        <w:t xml:space="preserve">any advertising material for the </w:t>
      </w:r>
      <w:r w:rsidR="00733961" w:rsidRPr="004109DB">
        <w:rPr>
          <w:rFonts w:ascii="Arial" w:hAnsi="Arial" w:cs="Arial"/>
        </w:rPr>
        <w:t xml:space="preserve">medical </w:t>
      </w:r>
      <w:r w:rsidRPr="004109DB">
        <w:rPr>
          <w:rFonts w:ascii="Arial" w:hAnsi="Arial" w:cs="Arial"/>
        </w:rPr>
        <w:t>device</w:t>
      </w:r>
    </w:p>
    <w:p w14:paraId="37C353A5" w14:textId="0400F95E" w:rsidR="00F81E92" w:rsidRPr="004109DB" w:rsidRDefault="00F81E92" w:rsidP="00BF1795">
      <w:pPr>
        <w:pStyle w:val="ListBullet2"/>
        <w:numPr>
          <w:ilvl w:val="0"/>
          <w:numId w:val="0"/>
        </w:numPr>
        <w:ind w:left="720"/>
        <w:rPr>
          <w:rFonts w:ascii="Arial" w:hAnsi="Arial" w:cs="Arial"/>
        </w:rPr>
      </w:pPr>
    </w:p>
    <w:tbl>
      <w:tblPr>
        <w:tblStyle w:val="TableGrid"/>
        <w:tblW w:w="0" w:type="auto"/>
        <w:tblLook w:val="04A0" w:firstRow="1" w:lastRow="0" w:firstColumn="1" w:lastColumn="0" w:noHBand="0" w:noVBand="1"/>
      </w:tblPr>
      <w:tblGrid>
        <w:gridCol w:w="9016"/>
      </w:tblGrid>
      <w:tr w:rsidR="002B2989" w:rsidRPr="004109DB" w14:paraId="113B9A28" w14:textId="77777777" w:rsidTr="005D3BD0">
        <w:tc>
          <w:tcPr>
            <w:tcW w:w="9016" w:type="dxa"/>
            <w:shd w:val="clear" w:color="auto" w:fill="D2EDFF" w:themeFill="text1" w:themeFillTint="1A"/>
          </w:tcPr>
          <w:p w14:paraId="4FC538AE" w14:textId="73C26698" w:rsidR="005D3BD0" w:rsidRPr="004109DB" w:rsidRDefault="002B2989" w:rsidP="005D3BD0">
            <w:pPr>
              <w:spacing w:before="240" w:after="240"/>
              <w:rPr>
                <w:rFonts w:ascii="Arial" w:hAnsi="Arial" w:cs="Arial"/>
                <w:sz w:val="20"/>
                <w:szCs w:val="20"/>
              </w:rPr>
            </w:pPr>
            <w:bookmarkStart w:id="69" w:name="_Adaptation_or_modification"/>
            <w:bookmarkEnd w:id="69"/>
            <w:r w:rsidRPr="004109DB">
              <w:rPr>
                <w:rFonts w:cs="Arial"/>
                <w:noProof/>
              </w:rPr>
              <w:drawing>
                <wp:anchor distT="0" distB="0" distL="114300" distR="114300" simplePos="0" relativeHeight="251633664" behindDoc="0" locked="0" layoutInCell="1" allowOverlap="1" wp14:anchorId="36959E03" wp14:editId="46A1DC0D">
                  <wp:simplePos x="0" y="0"/>
                  <wp:positionH relativeFrom="column">
                    <wp:posOffset>4480560</wp:posOffset>
                  </wp:positionH>
                  <wp:positionV relativeFrom="paragraph">
                    <wp:posOffset>94615</wp:posOffset>
                  </wp:positionV>
                  <wp:extent cx="1079500" cy="1014095"/>
                  <wp:effectExtent l="0" t="0" r="6350" b="0"/>
                  <wp:wrapSquare wrapText="bothSides"/>
                  <wp:docPr id="1858242402" name="Picture 185824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9500" cy="1014095"/>
                          </a:xfrm>
                          <a:prstGeom prst="rect">
                            <a:avLst/>
                          </a:prstGeom>
                          <a:noFill/>
                          <a:ln>
                            <a:noFill/>
                          </a:ln>
                        </pic:spPr>
                      </pic:pic>
                    </a:graphicData>
                  </a:graphic>
                  <wp14:sizeRelV relativeFrom="margin">
                    <wp14:pctHeight>0</wp14:pctHeight>
                  </wp14:sizeRelV>
                </wp:anchor>
              </w:drawing>
            </w:r>
            <w:r w:rsidR="005D3BD0" w:rsidRPr="004109DB">
              <w:rPr>
                <w:rFonts w:ascii="Arial" w:hAnsi="Arial" w:cs="Arial"/>
                <w:sz w:val="20"/>
                <w:szCs w:val="20"/>
              </w:rPr>
              <w:t>Adrian modifies and adapts wheelchairs to suit individual clients. Adrian’s client</w:t>
            </w:r>
            <w:r w:rsidR="00952A24" w:rsidRPr="004109DB">
              <w:rPr>
                <w:rFonts w:ascii="Arial" w:hAnsi="Arial" w:cs="Arial"/>
                <w:sz w:val="20"/>
                <w:szCs w:val="20"/>
              </w:rPr>
              <w:t>,</w:t>
            </w:r>
            <w:r w:rsidR="005D3BD0" w:rsidRPr="004109DB">
              <w:rPr>
                <w:rFonts w:ascii="Arial" w:hAnsi="Arial" w:cs="Arial"/>
                <w:sz w:val="20"/>
                <w:szCs w:val="20"/>
              </w:rPr>
              <w:t xml:space="preserve"> Femi</w:t>
            </w:r>
            <w:r w:rsidR="00952A24" w:rsidRPr="004109DB">
              <w:rPr>
                <w:rFonts w:ascii="Arial" w:hAnsi="Arial" w:cs="Arial"/>
                <w:sz w:val="20"/>
                <w:szCs w:val="20"/>
              </w:rPr>
              <w:t>,</w:t>
            </w:r>
            <w:r w:rsidR="005D3BD0" w:rsidRPr="004109DB">
              <w:rPr>
                <w:rFonts w:ascii="Arial" w:hAnsi="Arial" w:cs="Arial"/>
                <w:sz w:val="20"/>
                <w:szCs w:val="20"/>
              </w:rPr>
              <w:t xml:space="preserve"> has purchased a new power-assisted wheelchair but needs additional customised cushioning added so he can use the wheelchair comfortably all day.</w:t>
            </w:r>
          </w:p>
          <w:p w14:paraId="5C1C3C5B" w14:textId="0C747D70" w:rsidR="005D3BD0" w:rsidRPr="004109DB" w:rsidRDefault="005D3BD0" w:rsidP="005D3BD0">
            <w:pPr>
              <w:spacing w:before="240" w:after="240"/>
              <w:rPr>
                <w:rFonts w:ascii="Arial" w:hAnsi="Arial" w:cs="Arial"/>
                <w:sz w:val="20"/>
                <w:szCs w:val="20"/>
              </w:rPr>
            </w:pPr>
            <w:r w:rsidRPr="004109DB">
              <w:rPr>
                <w:rFonts w:ascii="Arial" w:hAnsi="Arial" w:cs="Arial"/>
                <w:sz w:val="20"/>
                <w:szCs w:val="20"/>
              </w:rPr>
              <w:t>The wheelchair is included in the ARTG by the sponsor who supplied it to Adrian and the intended purpose is “a power-assisted, non-collapsible wheelchair.”</w:t>
            </w:r>
          </w:p>
          <w:p w14:paraId="42446465" w14:textId="0A224C62" w:rsidR="005D3BD0" w:rsidRPr="004109DB" w:rsidRDefault="005D3BD0" w:rsidP="005D3BD0">
            <w:pPr>
              <w:spacing w:before="240" w:after="240"/>
              <w:rPr>
                <w:rFonts w:ascii="Arial" w:hAnsi="Arial" w:cs="Arial"/>
                <w:sz w:val="20"/>
                <w:szCs w:val="20"/>
              </w:rPr>
            </w:pPr>
            <w:r w:rsidRPr="004109DB">
              <w:rPr>
                <w:rFonts w:ascii="Arial" w:hAnsi="Arial" w:cs="Arial"/>
                <w:sz w:val="20"/>
                <w:szCs w:val="20"/>
              </w:rPr>
              <w:t xml:space="preserve">Adrian adds cushioning to the existing seat to suit Femi’s needs. </w:t>
            </w:r>
            <w:r w:rsidRPr="004109DB">
              <w:rPr>
                <w:rFonts w:ascii="Arial" w:hAnsi="Arial" w:cs="Arial"/>
                <w:bCs/>
                <w:sz w:val="20"/>
                <w:szCs w:val="20"/>
              </w:rPr>
              <w:t>This modification does not change the intended purpose of the wheelchair</w:t>
            </w:r>
            <w:r w:rsidRPr="004109DB">
              <w:rPr>
                <w:rFonts w:ascii="Arial" w:hAnsi="Arial" w:cs="Arial"/>
                <w:sz w:val="20"/>
                <w:szCs w:val="20"/>
              </w:rPr>
              <w:t>.</w:t>
            </w:r>
            <w:r w:rsidR="00AC151F" w:rsidRPr="004109DB">
              <w:rPr>
                <w:rFonts w:ascii="Arial" w:hAnsi="Arial" w:cs="Arial"/>
                <w:sz w:val="20"/>
                <w:szCs w:val="20"/>
              </w:rPr>
              <w:t xml:space="preserve"> Adrian is therefore not the manufacturer of the </w:t>
            </w:r>
            <w:proofErr w:type="gramStart"/>
            <w:r w:rsidR="00AC151F" w:rsidRPr="004109DB">
              <w:rPr>
                <w:rFonts w:ascii="Arial" w:hAnsi="Arial" w:cs="Arial"/>
                <w:sz w:val="20"/>
                <w:szCs w:val="20"/>
              </w:rPr>
              <w:t>device, and</w:t>
            </w:r>
            <w:proofErr w:type="gramEnd"/>
            <w:r w:rsidR="00AC151F" w:rsidRPr="004109DB">
              <w:rPr>
                <w:rFonts w:ascii="Arial" w:hAnsi="Arial" w:cs="Arial"/>
                <w:sz w:val="20"/>
                <w:szCs w:val="20"/>
              </w:rPr>
              <w:t xml:space="preserve"> will not have any regulatory obligations to the TGA.</w:t>
            </w:r>
          </w:p>
          <w:p w14:paraId="7F06AEF4" w14:textId="14593E52" w:rsidR="002B2989" w:rsidRPr="004109DB" w:rsidRDefault="002B2989" w:rsidP="005D3BD0">
            <w:pPr>
              <w:spacing w:before="240" w:after="240"/>
              <w:rPr>
                <w:rFonts w:ascii="Arial" w:hAnsi="Arial" w:cs="Arial"/>
                <w:sz w:val="20"/>
                <w:szCs w:val="20"/>
              </w:rPr>
            </w:pPr>
            <w:r w:rsidRPr="004109DB">
              <w:rPr>
                <w:rFonts w:ascii="Arial" w:hAnsi="Arial" w:cs="Arial"/>
                <w:sz w:val="20"/>
                <w:szCs w:val="20"/>
              </w:rPr>
              <w:t>Femi returns to Adrian after six months of using the chair to ask if he can make some additional modifications. Femi’s new car doesn’t fit his wheelchair and he would like Adrian to modify the chair to allow it to be collapsible.</w:t>
            </w:r>
          </w:p>
          <w:p w14:paraId="68D367A2" w14:textId="56E946BA" w:rsidR="002B2989" w:rsidRPr="004109DB" w:rsidRDefault="002B2989" w:rsidP="00D16F23">
            <w:pPr>
              <w:spacing w:before="240" w:after="240"/>
              <w:rPr>
                <w:rFonts w:ascii="Arial" w:hAnsi="Arial" w:cs="Arial"/>
                <w:color w:val="000000"/>
                <w:sz w:val="20"/>
                <w:szCs w:val="20"/>
              </w:rPr>
            </w:pPr>
            <w:r w:rsidRPr="004109DB">
              <w:rPr>
                <w:rFonts w:ascii="Arial" w:hAnsi="Arial" w:cs="Arial"/>
                <w:sz w:val="20"/>
                <w:szCs w:val="20"/>
              </w:rPr>
              <w:t xml:space="preserve">Adrian can make the modifications for Femi but doing so will </w:t>
            </w:r>
            <w:r w:rsidRPr="004109DB">
              <w:rPr>
                <w:rFonts w:ascii="Arial" w:hAnsi="Arial" w:cs="Arial"/>
                <w:bCs/>
                <w:sz w:val="20"/>
                <w:szCs w:val="20"/>
              </w:rPr>
              <w:t>change the original manufacturer’s intended purpose</w:t>
            </w:r>
            <w:r w:rsidRPr="004109DB">
              <w:rPr>
                <w:rFonts w:ascii="Arial" w:hAnsi="Arial" w:cs="Arial"/>
                <w:sz w:val="20"/>
                <w:szCs w:val="20"/>
              </w:rPr>
              <w:t xml:space="preserve"> for the product from a ‘non-collapsible’ wheelchair to a ‘collapsible’ wheelchair. Adrian will </w:t>
            </w:r>
            <w:r w:rsidR="00193E4B" w:rsidRPr="004109DB">
              <w:rPr>
                <w:rFonts w:ascii="Arial" w:hAnsi="Arial" w:cs="Arial"/>
                <w:sz w:val="20"/>
                <w:szCs w:val="20"/>
              </w:rPr>
              <w:t xml:space="preserve">meet the definition of a manufacturer and will need </w:t>
            </w:r>
            <w:r w:rsidR="00D16F23" w:rsidRPr="004109DB">
              <w:rPr>
                <w:rFonts w:ascii="Arial" w:hAnsi="Arial" w:cs="Arial"/>
                <w:sz w:val="20"/>
                <w:szCs w:val="20"/>
              </w:rPr>
              <w:t xml:space="preserve">to </w:t>
            </w:r>
            <w:r w:rsidRPr="004109DB">
              <w:rPr>
                <w:rFonts w:ascii="Arial" w:hAnsi="Arial" w:cs="Arial"/>
                <w:sz w:val="20"/>
                <w:szCs w:val="20"/>
              </w:rPr>
              <w:t xml:space="preserve">ensure he meets all regulatory obligations for medical devices including ensuring the devices meet the </w:t>
            </w:r>
            <w:hyperlink r:id="rId50" w:history="1">
              <w:r w:rsidRPr="004109DB">
                <w:rPr>
                  <w:rStyle w:val="Hyperlink"/>
                  <w:rFonts w:cs="Arial"/>
                  <w:sz w:val="20"/>
                  <w:szCs w:val="20"/>
                </w:rPr>
                <w:t>Essential Principles</w:t>
              </w:r>
            </w:hyperlink>
            <w:r w:rsidRPr="004109DB">
              <w:rPr>
                <w:rFonts w:ascii="Arial" w:hAnsi="Arial" w:cs="Arial"/>
                <w:color w:val="000000"/>
                <w:sz w:val="20"/>
                <w:szCs w:val="20"/>
              </w:rPr>
              <w:t>.</w:t>
            </w:r>
          </w:p>
        </w:tc>
      </w:tr>
    </w:tbl>
    <w:p w14:paraId="583EE27F" w14:textId="77777777" w:rsidR="00101487" w:rsidRPr="004109DB" w:rsidRDefault="00101487" w:rsidP="00BD1911">
      <w:pPr>
        <w:pStyle w:val="Heading4"/>
        <w:rPr>
          <w:rFonts w:cs="Arial"/>
        </w:rPr>
      </w:pPr>
      <w:bookmarkStart w:id="70" w:name="_Off-label_use"/>
      <w:bookmarkStart w:id="71" w:name="_Toc158124899"/>
      <w:bookmarkEnd w:id="70"/>
      <w:r w:rsidRPr="004109DB">
        <w:rPr>
          <w:rFonts w:cs="Arial"/>
        </w:rPr>
        <w:t>Off-label use</w:t>
      </w:r>
      <w:bookmarkEnd w:id="71"/>
    </w:p>
    <w:p w14:paraId="7F840676" w14:textId="50CFE3B2" w:rsidR="00101487" w:rsidRPr="004109DB" w:rsidRDefault="00101487" w:rsidP="00101487">
      <w:pPr>
        <w:spacing w:after="160"/>
        <w:rPr>
          <w:rFonts w:eastAsia="Calibri" w:cs="Arial"/>
        </w:rPr>
      </w:pPr>
      <w:r w:rsidRPr="004109DB">
        <w:rPr>
          <w:rFonts w:eastAsia="Calibri" w:cs="Arial"/>
          <w:lang w:val="en"/>
        </w:rPr>
        <w:t>‘</w:t>
      </w:r>
      <w:hyperlink r:id="rId51" w:history="1">
        <w:r w:rsidRPr="004109DB">
          <w:rPr>
            <w:rStyle w:val="Hyperlink"/>
            <w:rFonts w:eastAsia="Calibri" w:cs="Arial"/>
            <w:lang w:val="en"/>
          </w:rPr>
          <w:t>Off-label use</w:t>
        </w:r>
      </w:hyperlink>
      <w:r w:rsidRPr="004109DB">
        <w:rPr>
          <w:rFonts w:eastAsia="Calibri" w:cs="Arial"/>
          <w:lang w:val="en"/>
        </w:rPr>
        <w:t xml:space="preserve">’ is the term used to describe a health practitioner’s decision to use a medical device for a purpose other than the manufacturer’s original indication or intended purpose. The decision to use a medical device for a purpose other than the intended purpose is </w:t>
      </w:r>
      <w:r w:rsidRPr="004109DB">
        <w:rPr>
          <w:rFonts w:eastAsia="Calibri" w:cs="Arial"/>
        </w:rPr>
        <w:t>a clinical decision made at the discretion of the treating clinician and is not regulated by the TGA providing:</w:t>
      </w:r>
    </w:p>
    <w:p w14:paraId="06F8E564" w14:textId="77777777" w:rsidR="00101487" w:rsidRPr="004109DB" w:rsidRDefault="00101487" w:rsidP="0096415D">
      <w:pPr>
        <w:pStyle w:val="Bullet1"/>
        <w:rPr>
          <w:rFonts w:ascii="Arial" w:hAnsi="Arial" w:cs="Arial"/>
        </w:rPr>
      </w:pPr>
      <w:r w:rsidRPr="004109DB">
        <w:rPr>
          <w:rFonts w:ascii="Arial" w:hAnsi="Arial" w:cs="Arial"/>
        </w:rPr>
        <w:t>the clinician has identified the medical device is the appropriate treatment option and carries a positive risk-benefit profile; and</w:t>
      </w:r>
    </w:p>
    <w:p w14:paraId="1584DF02" w14:textId="77777777" w:rsidR="00101487" w:rsidRPr="004109DB" w:rsidRDefault="00101487" w:rsidP="0096415D">
      <w:pPr>
        <w:pStyle w:val="Bullet1"/>
        <w:rPr>
          <w:rFonts w:ascii="Arial" w:hAnsi="Arial" w:cs="Arial"/>
        </w:rPr>
      </w:pPr>
      <w:r w:rsidRPr="004109DB">
        <w:rPr>
          <w:rFonts w:ascii="Arial" w:hAnsi="Arial" w:cs="Arial"/>
        </w:rPr>
        <w:t>informed consent is obtained from the patient.</w:t>
      </w:r>
    </w:p>
    <w:p w14:paraId="256C139D" w14:textId="6C899548" w:rsidR="00101487" w:rsidRPr="004109DB" w:rsidRDefault="00101487" w:rsidP="004E6EFD">
      <w:pPr>
        <w:spacing w:before="120" w:after="160"/>
        <w:rPr>
          <w:rFonts w:eastAsia="Calibri" w:cs="Arial"/>
        </w:rPr>
      </w:pPr>
      <w:r w:rsidRPr="004109DB">
        <w:rPr>
          <w:rFonts w:eastAsia="Calibri" w:cs="Arial"/>
        </w:rPr>
        <w:t xml:space="preserve">The decision to use a </w:t>
      </w:r>
      <w:r w:rsidR="003F69E2" w:rsidRPr="004109DB">
        <w:rPr>
          <w:rFonts w:eastAsia="Calibri" w:cs="Arial"/>
        </w:rPr>
        <w:t xml:space="preserve">medical </w:t>
      </w:r>
      <w:r w:rsidRPr="004109DB">
        <w:rPr>
          <w:rFonts w:eastAsia="Calibri" w:cs="Arial"/>
        </w:rPr>
        <w:t xml:space="preserve">device in this manner </w:t>
      </w:r>
      <w:proofErr w:type="gramStart"/>
      <w:r w:rsidRPr="004109DB">
        <w:rPr>
          <w:rFonts w:eastAsia="Calibri" w:cs="Arial"/>
        </w:rPr>
        <w:t>is considered to be</w:t>
      </w:r>
      <w:proofErr w:type="gramEnd"/>
      <w:r w:rsidRPr="004109DB">
        <w:rPr>
          <w:rFonts w:eastAsia="Calibri" w:cs="Arial"/>
        </w:rPr>
        <w:t xml:space="preserve"> a </w:t>
      </w:r>
      <w:r w:rsidR="002C23AD" w:rsidRPr="004109DB">
        <w:rPr>
          <w:rFonts w:eastAsia="Calibri" w:cs="Arial"/>
        </w:rPr>
        <w:t xml:space="preserve">facet </w:t>
      </w:r>
      <w:r w:rsidRPr="004109DB">
        <w:rPr>
          <w:rFonts w:eastAsia="Calibri" w:cs="Arial"/>
        </w:rPr>
        <w:t>of clinical practice and is not regulated by the TGA.</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01487" w:rsidRPr="004109DB" w14:paraId="2EE515F6" w14:textId="77777777" w:rsidTr="00981C23">
        <w:tc>
          <w:tcPr>
            <w:tcW w:w="1276" w:type="dxa"/>
            <w:vAlign w:val="center"/>
          </w:tcPr>
          <w:p w14:paraId="3E39373E" w14:textId="77777777" w:rsidR="00101487" w:rsidRPr="004109DB" w:rsidRDefault="00101487" w:rsidP="00981C23">
            <w:pPr>
              <w:rPr>
                <w:rFonts w:cs="Arial"/>
              </w:rPr>
            </w:pPr>
            <w:r w:rsidRPr="004109DB">
              <w:rPr>
                <w:rFonts w:cs="Arial"/>
                <w:noProof/>
                <w:lang w:eastAsia="en-AU"/>
              </w:rPr>
              <w:drawing>
                <wp:inline distT="0" distB="0" distL="0" distR="0" wp14:anchorId="258858A8" wp14:editId="7ABDFA26">
                  <wp:extent cx="487681" cy="487681"/>
                  <wp:effectExtent l="19050" t="0" r="7619" b="0"/>
                  <wp:docPr id="10" name="Picture 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5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4090AC2" w14:textId="22FF9B3C" w:rsidR="00101487" w:rsidRPr="004109DB" w:rsidRDefault="00101487" w:rsidP="00981C23">
            <w:pPr>
              <w:rPr>
                <w:rFonts w:cs="Arial"/>
              </w:rPr>
            </w:pPr>
            <w:r w:rsidRPr="004109DB">
              <w:rPr>
                <w:rFonts w:cs="Arial"/>
              </w:rPr>
              <w:t xml:space="preserve">Off-label use is only free from regulation by the TGA when utilised by a clinician for </w:t>
            </w:r>
            <w:proofErr w:type="gramStart"/>
            <w:r w:rsidRPr="004109DB">
              <w:rPr>
                <w:rFonts w:cs="Arial"/>
              </w:rPr>
              <w:t>particular patients</w:t>
            </w:r>
            <w:proofErr w:type="gramEnd"/>
            <w:r w:rsidRPr="004109DB">
              <w:rPr>
                <w:rFonts w:cs="Arial"/>
              </w:rPr>
              <w:t xml:space="preserve"> or presentations that cannot be addressed with a medical device that has been included in the ARTG.</w:t>
            </w:r>
          </w:p>
          <w:p w14:paraId="59EE8805" w14:textId="4E3199ED" w:rsidR="00101487" w:rsidRPr="004109DB" w:rsidRDefault="002E5F6F" w:rsidP="00981C23">
            <w:pPr>
              <w:rPr>
                <w:rFonts w:cs="Arial"/>
              </w:rPr>
            </w:pPr>
            <w:r w:rsidRPr="004109DB">
              <w:rPr>
                <w:rFonts w:cs="Arial"/>
              </w:rPr>
              <w:t>Medical d</w:t>
            </w:r>
            <w:r w:rsidR="00101487" w:rsidRPr="004109DB">
              <w:rPr>
                <w:rFonts w:cs="Arial"/>
              </w:rPr>
              <w:t xml:space="preserve">evices cannot be advertised, </w:t>
            </w:r>
            <w:proofErr w:type="gramStart"/>
            <w:r w:rsidR="00101487" w:rsidRPr="004109DB">
              <w:rPr>
                <w:rFonts w:cs="Arial"/>
              </w:rPr>
              <w:t>labelled</w:t>
            </w:r>
            <w:proofErr w:type="gramEnd"/>
            <w:r w:rsidR="00101487" w:rsidRPr="004109DB">
              <w:rPr>
                <w:rFonts w:cs="Arial"/>
              </w:rPr>
              <w:t xml:space="preserve"> or promoted for off-label use, even by clinicians who have used the medical device for that purpose.</w:t>
            </w:r>
          </w:p>
        </w:tc>
      </w:tr>
    </w:tbl>
    <w:p w14:paraId="4C041A1A" w14:textId="417E2000" w:rsidR="00101487" w:rsidRPr="004109DB" w:rsidRDefault="00101487" w:rsidP="00101487">
      <w:pPr>
        <w:rPr>
          <w:rFonts w:cs="Arial"/>
        </w:rPr>
      </w:pPr>
    </w:p>
    <w:tbl>
      <w:tblPr>
        <w:tblStyle w:val="TableGrid"/>
        <w:tblW w:w="0" w:type="auto"/>
        <w:tblLook w:val="04A0" w:firstRow="1" w:lastRow="0" w:firstColumn="1" w:lastColumn="0" w:noHBand="0" w:noVBand="1"/>
      </w:tblPr>
      <w:tblGrid>
        <w:gridCol w:w="9016"/>
      </w:tblGrid>
      <w:tr w:rsidR="00101487" w:rsidRPr="004109DB" w14:paraId="393CE895" w14:textId="77777777" w:rsidTr="00101487">
        <w:tc>
          <w:tcPr>
            <w:tcW w:w="9016" w:type="dxa"/>
            <w:shd w:val="clear" w:color="auto" w:fill="D2EDFF" w:themeFill="text1" w:themeFillTint="1A"/>
          </w:tcPr>
          <w:p w14:paraId="08FBF7B4" w14:textId="14B102E9" w:rsidR="00101487" w:rsidRPr="004109DB" w:rsidRDefault="00A60533" w:rsidP="004E6EFD">
            <w:pPr>
              <w:spacing w:before="120" w:after="120" w:line="259" w:lineRule="auto"/>
              <w:rPr>
                <w:rFonts w:ascii="Arial" w:eastAsia="Calibri" w:hAnsi="Arial" w:cs="Arial"/>
                <w:sz w:val="20"/>
                <w:szCs w:val="20"/>
                <w:lang w:eastAsia="en-US"/>
              </w:rPr>
            </w:pPr>
            <w:r w:rsidRPr="004109DB">
              <w:rPr>
                <w:rFonts w:eastAsia="Calibri" w:cs="Arial"/>
                <w:noProof/>
              </w:rPr>
              <w:lastRenderedPageBreak/>
              <w:drawing>
                <wp:anchor distT="0" distB="0" distL="114300" distR="114300" simplePos="0" relativeHeight="251677696" behindDoc="0" locked="0" layoutInCell="1" allowOverlap="1" wp14:anchorId="5FACA0F4" wp14:editId="07D68220">
                  <wp:simplePos x="0" y="0"/>
                  <wp:positionH relativeFrom="column">
                    <wp:posOffset>4514215</wp:posOffset>
                  </wp:positionH>
                  <wp:positionV relativeFrom="paragraph">
                    <wp:posOffset>76835</wp:posOffset>
                  </wp:positionV>
                  <wp:extent cx="1080000" cy="1080000"/>
                  <wp:effectExtent l="0" t="0" r="6350" b="6350"/>
                  <wp:wrapSquare wrapText="bothSides"/>
                  <wp:docPr id="1858242433" name="Picture 185824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00B265E0" w:rsidRPr="004109DB">
              <w:rPr>
                <w:rFonts w:ascii="Arial" w:eastAsia="Calibri" w:hAnsi="Arial" w:cs="Arial"/>
                <w:sz w:val="20"/>
                <w:szCs w:val="20"/>
                <w:lang w:eastAsia="en-US"/>
              </w:rPr>
              <w:t xml:space="preserve">Caleb is </w:t>
            </w:r>
            <w:r w:rsidR="007832A0" w:rsidRPr="004109DB">
              <w:rPr>
                <w:rFonts w:ascii="Arial" w:eastAsia="Calibri" w:hAnsi="Arial" w:cs="Arial"/>
                <w:sz w:val="20"/>
                <w:szCs w:val="20"/>
                <w:lang w:eastAsia="en-US"/>
              </w:rPr>
              <w:t xml:space="preserve">15 years old and </w:t>
            </w:r>
            <w:r w:rsidR="00F716F0" w:rsidRPr="004109DB">
              <w:rPr>
                <w:rFonts w:ascii="Arial" w:eastAsia="Calibri" w:hAnsi="Arial" w:cs="Arial"/>
                <w:sz w:val="20"/>
                <w:szCs w:val="20"/>
                <w:lang w:eastAsia="en-US"/>
              </w:rPr>
              <w:t xml:space="preserve">has an osteosarcoma tumour in his leg. </w:t>
            </w:r>
            <w:proofErr w:type="gramStart"/>
            <w:r w:rsidR="00F716F0" w:rsidRPr="004109DB">
              <w:rPr>
                <w:rFonts w:ascii="Arial" w:eastAsia="Calibri" w:hAnsi="Arial" w:cs="Arial"/>
                <w:sz w:val="20"/>
                <w:szCs w:val="20"/>
                <w:lang w:eastAsia="en-US"/>
              </w:rPr>
              <w:t>In order to</w:t>
            </w:r>
            <w:proofErr w:type="gramEnd"/>
            <w:r w:rsidR="00F716F0" w:rsidRPr="004109DB">
              <w:rPr>
                <w:rFonts w:ascii="Arial" w:eastAsia="Calibri" w:hAnsi="Arial" w:cs="Arial"/>
                <w:sz w:val="20"/>
                <w:szCs w:val="20"/>
                <w:lang w:eastAsia="en-US"/>
              </w:rPr>
              <w:t xml:space="preserve"> </w:t>
            </w:r>
            <w:r w:rsidR="00F235A2" w:rsidRPr="004109DB">
              <w:rPr>
                <w:rFonts w:ascii="Arial" w:eastAsia="Calibri" w:hAnsi="Arial" w:cs="Arial"/>
                <w:sz w:val="20"/>
                <w:szCs w:val="20"/>
                <w:lang w:eastAsia="en-US"/>
              </w:rPr>
              <w:t xml:space="preserve">preserve </w:t>
            </w:r>
            <w:r w:rsidR="00276255" w:rsidRPr="004109DB">
              <w:rPr>
                <w:rFonts w:ascii="Arial" w:eastAsia="Calibri" w:hAnsi="Arial" w:cs="Arial"/>
                <w:sz w:val="20"/>
                <w:szCs w:val="20"/>
                <w:lang w:eastAsia="en-US"/>
              </w:rPr>
              <w:t xml:space="preserve">his </w:t>
            </w:r>
            <w:r w:rsidR="00F235A2" w:rsidRPr="004109DB">
              <w:rPr>
                <w:rFonts w:ascii="Arial" w:eastAsia="Calibri" w:hAnsi="Arial" w:cs="Arial"/>
                <w:sz w:val="20"/>
                <w:szCs w:val="20"/>
                <w:lang w:eastAsia="en-US"/>
              </w:rPr>
              <w:t>leg</w:t>
            </w:r>
            <w:r w:rsidR="00F716F0" w:rsidRPr="004109DB">
              <w:rPr>
                <w:rFonts w:ascii="Arial" w:eastAsia="Calibri" w:hAnsi="Arial" w:cs="Arial"/>
                <w:sz w:val="20"/>
                <w:szCs w:val="20"/>
                <w:lang w:eastAsia="en-US"/>
              </w:rPr>
              <w:t>, Caleb will need a bone graft implant</w:t>
            </w:r>
            <w:r w:rsidR="00A23954" w:rsidRPr="004109DB">
              <w:rPr>
                <w:rFonts w:ascii="Arial" w:eastAsia="Calibri" w:hAnsi="Arial" w:cs="Arial"/>
                <w:sz w:val="20"/>
                <w:szCs w:val="20"/>
                <w:lang w:eastAsia="en-US"/>
              </w:rPr>
              <w:t xml:space="preserve"> to replace the bone</w:t>
            </w:r>
            <w:r w:rsidR="00F235A2" w:rsidRPr="004109DB">
              <w:rPr>
                <w:rFonts w:ascii="Arial" w:eastAsia="Calibri" w:hAnsi="Arial" w:cs="Arial"/>
                <w:sz w:val="20"/>
                <w:szCs w:val="20"/>
                <w:lang w:eastAsia="en-US"/>
              </w:rPr>
              <w:t xml:space="preserve"> that will be removed with the tumour</w:t>
            </w:r>
            <w:r w:rsidR="00F716F0" w:rsidRPr="004109DB">
              <w:rPr>
                <w:rFonts w:ascii="Arial" w:eastAsia="Calibri" w:hAnsi="Arial" w:cs="Arial"/>
                <w:sz w:val="20"/>
                <w:szCs w:val="20"/>
                <w:lang w:eastAsia="en-US"/>
              </w:rPr>
              <w:t xml:space="preserve">. The implant Caleb’s surgeon has chosen is intended </w:t>
            </w:r>
            <w:r w:rsidR="007B72F5" w:rsidRPr="004109DB">
              <w:rPr>
                <w:rFonts w:ascii="Arial" w:eastAsia="Calibri" w:hAnsi="Arial" w:cs="Arial"/>
                <w:sz w:val="20"/>
                <w:szCs w:val="20"/>
                <w:lang w:eastAsia="en-US"/>
              </w:rPr>
              <w:t xml:space="preserve">by the manufacturer </w:t>
            </w:r>
            <w:r w:rsidR="00F716F0" w:rsidRPr="004109DB">
              <w:rPr>
                <w:rFonts w:ascii="Arial" w:eastAsia="Calibri" w:hAnsi="Arial" w:cs="Arial"/>
                <w:sz w:val="20"/>
                <w:szCs w:val="20"/>
                <w:lang w:eastAsia="en-US"/>
              </w:rPr>
              <w:t xml:space="preserve">for use in adults only, </w:t>
            </w:r>
            <w:r w:rsidR="00E47D03" w:rsidRPr="004109DB">
              <w:rPr>
                <w:rFonts w:ascii="Arial" w:eastAsia="Calibri" w:hAnsi="Arial" w:cs="Arial"/>
                <w:sz w:val="20"/>
                <w:szCs w:val="20"/>
                <w:lang w:eastAsia="en-US"/>
              </w:rPr>
              <w:t xml:space="preserve">because </w:t>
            </w:r>
            <w:r w:rsidR="002A65CD" w:rsidRPr="004109DB">
              <w:rPr>
                <w:rFonts w:ascii="Arial" w:eastAsia="Calibri" w:hAnsi="Arial" w:cs="Arial"/>
                <w:sz w:val="20"/>
                <w:szCs w:val="20"/>
                <w:lang w:eastAsia="en-US"/>
              </w:rPr>
              <w:t xml:space="preserve">the implant is not </w:t>
            </w:r>
            <w:r w:rsidR="002D60A7" w:rsidRPr="004109DB">
              <w:rPr>
                <w:rFonts w:ascii="Arial" w:eastAsia="Calibri" w:hAnsi="Arial" w:cs="Arial"/>
                <w:sz w:val="20"/>
                <w:szCs w:val="20"/>
                <w:lang w:eastAsia="en-US"/>
              </w:rPr>
              <w:t xml:space="preserve">designed to be implanted into an </w:t>
            </w:r>
            <w:r w:rsidR="002A65CD" w:rsidRPr="004109DB">
              <w:rPr>
                <w:rFonts w:ascii="Arial" w:eastAsia="Calibri" w:hAnsi="Arial" w:cs="Arial"/>
                <w:sz w:val="20"/>
                <w:szCs w:val="20"/>
                <w:lang w:eastAsia="en-US"/>
              </w:rPr>
              <w:t xml:space="preserve">individual who </w:t>
            </w:r>
            <w:r w:rsidR="002D60A7" w:rsidRPr="004109DB">
              <w:rPr>
                <w:rFonts w:ascii="Arial" w:eastAsia="Calibri" w:hAnsi="Arial" w:cs="Arial"/>
                <w:sz w:val="20"/>
                <w:szCs w:val="20"/>
                <w:lang w:eastAsia="en-US"/>
              </w:rPr>
              <w:t xml:space="preserve">is </w:t>
            </w:r>
            <w:r w:rsidR="002A65CD" w:rsidRPr="004109DB">
              <w:rPr>
                <w:rFonts w:ascii="Arial" w:eastAsia="Calibri" w:hAnsi="Arial" w:cs="Arial"/>
                <w:sz w:val="20"/>
                <w:szCs w:val="20"/>
                <w:lang w:eastAsia="en-US"/>
              </w:rPr>
              <w:t>still growing.</w:t>
            </w:r>
          </w:p>
          <w:p w14:paraId="4E22B2F9" w14:textId="1A73CE9A" w:rsidR="002A65CD" w:rsidRPr="004109DB" w:rsidRDefault="002A65CD" w:rsidP="004E6EFD">
            <w:pPr>
              <w:spacing w:before="120" w:after="120" w:line="259" w:lineRule="auto"/>
              <w:rPr>
                <w:rFonts w:ascii="Arial" w:eastAsia="Calibri" w:hAnsi="Arial" w:cs="Arial"/>
                <w:sz w:val="20"/>
                <w:szCs w:val="20"/>
                <w:lang w:eastAsia="en-US"/>
              </w:rPr>
            </w:pPr>
            <w:r w:rsidRPr="004109DB">
              <w:rPr>
                <w:rFonts w:ascii="Arial" w:eastAsia="Calibri" w:hAnsi="Arial" w:cs="Arial"/>
                <w:sz w:val="20"/>
                <w:szCs w:val="20"/>
                <w:lang w:eastAsia="en-US"/>
              </w:rPr>
              <w:t xml:space="preserve">Caleb’s surgeon </w:t>
            </w:r>
            <w:r w:rsidR="00726754" w:rsidRPr="004109DB">
              <w:rPr>
                <w:rFonts w:ascii="Arial" w:eastAsia="Calibri" w:hAnsi="Arial" w:cs="Arial"/>
                <w:sz w:val="20"/>
                <w:szCs w:val="20"/>
                <w:lang w:eastAsia="en-US"/>
              </w:rPr>
              <w:t xml:space="preserve">discusses </w:t>
            </w:r>
            <w:r w:rsidR="00B54569" w:rsidRPr="004109DB">
              <w:rPr>
                <w:rFonts w:ascii="Arial" w:eastAsia="Calibri" w:hAnsi="Arial" w:cs="Arial"/>
                <w:sz w:val="20"/>
                <w:szCs w:val="20"/>
                <w:lang w:eastAsia="en-US"/>
              </w:rPr>
              <w:t xml:space="preserve">treatment </w:t>
            </w:r>
            <w:r w:rsidR="00C875C0" w:rsidRPr="004109DB">
              <w:rPr>
                <w:rFonts w:ascii="Arial" w:eastAsia="Calibri" w:hAnsi="Arial" w:cs="Arial"/>
                <w:sz w:val="20"/>
                <w:szCs w:val="20"/>
                <w:lang w:eastAsia="en-US"/>
              </w:rPr>
              <w:t>option</w:t>
            </w:r>
            <w:r w:rsidR="00B54569" w:rsidRPr="004109DB">
              <w:rPr>
                <w:rFonts w:ascii="Arial" w:eastAsia="Calibri" w:hAnsi="Arial" w:cs="Arial"/>
                <w:sz w:val="20"/>
                <w:szCs w:val="20"/>
                <w:lang w:eastAsia="en-US"/>
              </w:rPr>
              <w:t>s</w:t>
            </w:r>
            <w:r w:rsidR="00C875C0" w:rsidRPr="004109DB">
              <w:rPr>
                <w:rFonts w:ascii="Arial" w:eastAsia="Calibri" w:hAnsi="Arial" w:cs="Arial"/>
                <w:sz w:val="20"/>
                <w:szCs w:val="20"/>
                <w:lang w:eastAsia="en-US"/>
              </w:rPr>
              <w:t xml:space="preserve"> with Caleb and his parents, and the decision is made to </w:t>
            </w:r>
            <w:r w:rsidRPr="004109DB">
              <w:rPr>
                <w:rFonts w:ascii="Arial" w:eastAsia="Calibri" w:hAnsi="Arial" w:cs="Arial"/>
                <w:sz w:val="20"/>
                <w:szCs w:val="20"/>
                <w:lang w:eastAsia="en-US"/>
              </w:rPr>
              <w:t>give Caleb treatment to fuse his bones and prevent further growth</w:t>
            </w:r>
            <w:r w:rsidR="00B54569" w:rsidRPr="004109DB">
              <w:rPr>
                <w:rFonts w:ascii="Arial" w:eastAsia="Calibri" w:hAnsi="Arial" w:cs="Arial"/>
                <w:sz w:val="20"/>
                <w:szCs w:val="20"/>
                <w:lang w:eastAsia="en-US"/>
              </w:rPr>
              <w:t xml:space="preserve"> so the bone graft can be implanted safely</w:t>
            </w:r>
            <w:r w:rsidRPr="004109DB">
              <w:rPr>
                <w:rFonts w:ascii="Arial" w:eastAsia="Calibri" w:hAnsi="Arial" w:cs="Arial"/>
                <w:sz w:val="20"/>
                <w:szCs w:val="20"/>
                <w:lang w:eastAsia="en-US"/>
              </w:rPr>
              <w:t>.</w:t>
            </w:r>
            <w:r w:rsidR="00C875C0" w:rsidRPr="004109DB">
              <w:rPr>
                <w:rFonts w:ascii="Arial" w:eastAsia="Calibri" w:hAnsi="Arial" w:cs="Arial"/>
                <w:sz w:val="20"/>
                <w:szCs w:val="20"/>
                <w:lang w:eastAsia="en-US"/>
              </w:rPr>
              <w:t xml:space="preserve"> Caleb’s surgeon </w:t>
            </w:r>
            <w:r w:rsidR="008F7E25" w:rsidRPr="004109DB">
              <w:rPr>
                <w:rFonts w:ascii="Arial" w:eastAsia="Calibri" w:hAnsi="Arial" w:cs="Arial"/>
                <w:sz w:val="20"/>
                <w:szCs w:val="20"/>
                <w:lang w:eastAsia="en-US"/>
              </w:rPr>
              <w:t xml:space="preserve">determines that with this option the bone graft will be the most appropriate </w:t>
            </w:r>
            <w:r w:rsidR="00E515B5" w:rsidRPr="004109DB">
              <w:rPr>
                <w:rFonts w:ascii="Arial" w:eastAsia="Calibri" w:hAnsi="Arial" w:cs="Arial"/>
                <w:sz w:val="20"/>
                <w:szCs w:val="20"/>
                <w:lang w:eastAsia="en-US"/>
              </w:rPr>
              <w:t xml:space="preserve">treatment </w:t>
            </w:r>
            <w:r w:rsidR="008F7E25" w:rsidRPr="004109DB">
              <w:rPr>
                <w:rFonts w:ascii="Arial" w:eastAsia="Calibri" w:hAnsi="Arial" w:cs="Arial"/>
                <w:sz w:val="20"/>
                <w:szCs w:val="20"/>
                <w:lang w:eastAsia="en-US"/>
              </w:rPr>
              <w:t>for Caleb</w:t>
            </w:r>
            <w:r w:rsidR="00E515B5" w:rsidRPr="004109DB">
              <w:rPr>
                <w:rFonts w:ascii="Arial" w:eastAsia="Calibri" w:hAnsi="Arial" w:cs="Arial"/>
                <w:sz w:val="20"/>
                <w:szCs w:val="20"/>
                <w:lang w:eastAsia="en-US"/>
              </w:rPr>
              <w:t xml:space="preserve"> and no suitable alternatives exist</w:t>
            </w:r>
            <w:r w:rsidR="00A23954" w:rsidRPr="004109DB">
              <w:rPr>
                <w:rFonts w:ascii="Arial" w:eastAsia="Calibri" w:hAnsi="Arial" w:cs="Arial"/>
                <w:sz w:val="20"/>
                <w:szCs w:val="20"/>
                <w:lang w:eastAsia="en-US"/>
              </w:rPr>
              <w:t>.</w:t>
            </w:r>
          </w:p>
          <w:p w14:paraId="17CAF525" w14:textId="4D976B68" w:rsidR="006C078B" w:rsidRPr="004109DB" w:rsidRDefault="006C078B" w:rsidP="004E6EFD">
            <w:pPr>
              <w:spacing w:before="120" w:after="120" w:line="259" w:lineRule="auto"/>
              <w:rPr>
                <w:rFonts w:ascii="Arial" w:eastAsia="Calibri" w:hAnsi="Arial" w:cs="Arial"/>
                <w:sz w:val="20"/>
                <w:szCs w:val="20"/>
                <w:lang w:eastAsia="en-US"/>
              </w:rPr>
            </w:pPr>
            <w:r w:rsidRPr="004109DB">
              <w:rPr>
                <w:rFonts w:ascii="Arial" w:eastAsia="Calibri" w:hAnsi="Arial" w:cs="Arial"/>
                <w:sz w:val="20"/>
                <w:szCs w:val="20"/>
                <w:lang w:eastAsia="en-US"/>
              </w:rPr>
              <w:t xml:space="preserve">The surgeon’s decision to use this </w:t>
            </w:r>
            <w:r w:rsidR="006466EB" w:rsidRPr="004109DB">
              <w:rPr>
                <w:rFonts w:ascii="Arial" w:eastAsia="Calibri" w:hAnsi="Arial" w:cs="Arial"/>
                <w:sz w:val="20"/>
                <w:szCs w:val="20"/>
                <w:lang w:eastAsia="en-US"/>
              </w:rPr>
              <w:t xml:space="preserve">medical </w:t>
            </w:r>
            <w:r w:rsidRPr="004109DB">
              <w:rPr>
                <w:rFonts w:ascii="Arial" w:eastAsia="Calibri" w:hAnsi="Arial" w:cs="Arial"/>
                <w:sz w:val="20"/>
                <w:szCs w:val="20"/>
                <w:lang w:eastAsia="en-US"/>
              </w:rPr>
              <w:t>device for a purpose other than the one intended by the manufacturer is an example of off-label use because:</w:t>
            </w:r>
          </w:p>
          <w:p w14:paraId="25828604" w14:textId="753686B5" w:rsidR="006C078B" w:rsidRPr="004109DB" w:rsidRDefault="006C078B" w:rsidP="004E6EFD">
            <w:pPr>
              <w:pStyle w:val="Bullet1"/>
              <w:spacing w:after="120"/>
              <w:ind w:hanging="357"/>
              <w:rPr>
                <w:rFonts w:ascii="Arial" w:hAnsi="Arial" w:cs="Arial"/>
                <w:sz w:val="20"/>
                <w:szCs w:val="20"/>
              </w:rPr>
            </w:pPr>
            <w:r w:rsidRPr="004109DB">
              <w:rPr>
                <w:rFonts w:ascii="Arial" w:hAnsi="Arial" w:cs="Arial"/>
                <w:sz w:val="20"/>
                <w:szCs w:val="20"/>
              </w:rPr>
              <w:t>the device is the best option available; and</w:t>
            </w:r>
          </w:p>
          <w:p w14:paraId="1CE93257" w14:textId="70A83DB8" w:rsidR="00A23954" w:rsidRPr="004109DB" w:rsidRDefault="006C078B" w:rsidP="004E6EFD">
            <w:pPr>
              <w:pStyle w:val="Bullet1"/>
              <w:spacing w:after="120"/>
              <w:ind w:hanging="357"/>
              <w:rPr>
                <w:rFonts w:ascii="Arial" w:hAnsi="Arial" w:cs="Arial"/>
              </w:rPr>
            </w:pPr>
            <w:r w:rsidRPr="004109DB">
              <w:rPr>
                <w:rFonts w:ascii="Arial" w:hAnsi="Arial" w:cs="Arial"/>
                <w:sz w:val="20"/>
                <w:szCs w:val="20"/>
              </w:rPr>
              <w:t>informed consent has been received</w:t>
            </w:r>
            <w:r w:rsidR="00E515B5" w:rsidRPr="004109DB">
              <w:rPr>
                <w:rFonts w:ascii="Arial" w:hAnsi="Arial" w:cs="Arial"/>
                <w:sz w:val="20"/>
                <w:szCs w:val="20"/>
              </w:rPr>
              <w:t xml:space="preserve"> from the patient</w:t>
            </w:r>
            <w:r w:rsidRPr="004109DB">
              <w:rPr>
                <w:rFonts w:ascii="Arial" w:hAnsi="Arial" w:cs="Arial"/>
                <w:sz w:val="20"/>
                <w:szCs w:val="20"/>
              </w:rPr>
              <w:t>.</w:t>
            </w:r>
          </w:p>
        </w:tc>
      </w:tr>
    </w:tbl>
    <w:p w14:paraId="27085FC4" w14:textId="77777777" w:rsidR="00BD1911" w:rsidRPr="004109DB" w:rsidRDefault="00BD1911" w:rsidP="00BD1911">
      <w:pPr>
        <w:pStyle w:val="Heading2"/>
        <w:rPr>
          <w:rFonts w:cs="Arial"/>
        </w:rPr>
      </w:pPr>
    </w:p>
    <w:p w14:paraId="71B36DA0" w14:textId="77777777" w:rsidR="00BD1911" w:rsidRPr="004109DB" w:rsidRDefault="00BD1911">
      <w:pPr>
        <w:rPr>
          <w:rFonts w:eastAsia="Times New Roman" w:cs="Arial"/>
          <w:b/>
          <w:bCs/>
          <w:color w:val="001871"/>
          <w:sz w:val="38"/>
          <w:szCs w:val="38"/>
        </w:rPr>
      </w:pPr>
      <w:r w:rsidRPr="004109DB">
        <w:rPr>
          <w:rFonts w:cs="Arial"/>
        </w:rPr>
        <w:br w:type="page"/>
      </w:r>
    </w:p>
    <w:p w14:paraId="0F58901B" w14:textId="074EB647" w:rsidR="00BD1911" w:rsidRPr="004109DB" w:rsidRDefault="00BD1911" w:rsidP="00BD1911">
      <w:pPr>
        <w:pStyle w:val="Heading2"/>
        <w:rPr>
          <w:rFonts w:cs="Arial"/>
        </w:rPr>
      </w:pPr>
      <w:bookmarkStart w:id="72" w:name="_Manufacturer_responsibilities"/>
      <w:bookmarkStart w:id="73" w:name="_Toc158124900"/>
      <w:bookmarkEnd w:id="72"/>
      <w:r w:rsidRPr="004109DB">
        <w:rPr>
          <w:rFonts w:cs="Arial"/>
        </w:rPr>
        <w:lastRenderedPageBreak/>
        <w:t>Manufacturer responsibilities</w:t>
      </w:r>
      <w:bookmarkEnd w:id="73"/>
    </w:p>
    <w:p w14:paraId="470FFF65" w14:textId="6363BBB4" w:rsidR="00BD1911" w:rsidRPr="004109DB" w:rsidRDefault="000F3E2F" w:rsidP="00BD1911">
      <w:pPr>
        <w:rPr>
          <w:rFonts w:cs="Arial"/>
        </w:rPr>
      </w:pPr>
      <w:r w:rsidRPr="004109DB">
        <w:rPr>
          <w:rFonts w:cs="Arial"/>
        </w:rPr>
        <w:t xml:space="preserve">If you meet the definition of a manufacturer of a medical device, you </w:t>
      </w:r>
      <w:r w:rsidR="00BD1911" w:rsidRPr="004109DB">
        <w:rPr>
          <w:rFonts w:cs="Arial"/>
        </w:rPr>
        <w:t>are responsible for:</w:t>
      </w:r>
    </w:p>
    <w:p w14:paraId="10F48DFF" w14:textId="0424CA40" w:rsidR="00BD1911" w:rsidRPr="004109DB" w:rsidRDefault="00BD1911" w:rsidP="00BD1911">
      <w:pPr>
        <w:pStyle w:val="ListBullet"/>
        <w:rPr>
          <w:rFonts w:ascii="Arial" w:hAnsi="Arial" w:cs="Arial"/>
        </w:rPr>
      </w:pPr>
      <w:r w:rsidRPr="004109DB">
        <w:rPr>
          <w:rFonts w:ascii="Arial" w:hAnsi="Arial" w:cs="Arial"/>
        </w:rPr>
        <w:t>establishing the intended purpose of a device; and</w:t>
      </w:r>
    </w:p>
    <w:p w14:paraId="1DC8B411" w14:textId="7209552B" w:rsidR="00331D22" w:rsidRPr="004109DB" w:rsidRDefault="00BD1911" w:rsidP="00BD1911">
      <w:pPr>
        <w:pStyle w:val="ListBullet"/>
        <w:rPr>
          <w:rFonts w:ascii="Arial" w:hAnsi="Arial" w:cs="Arial"/>
        </w:rPr>
      </w:pPr>
      <w:r w:rsidRPr="004109DB">
        <w:rPr>
          <w:rFonts w:ascii="Arial" w:hAnsi="Arial" w:cs="Arial"/>
        </w:rPr>
        <w:t xml:space="preserve">ensuring the </w:t>
      </w:r>
      <w:proofErr w:type="gramStart"/>
      <w:r w:rsidRPr="004109DB">
        <w:rPr>
          <w:rFonts w:ascii="Arial" w:hAnsi="Arial" w:cs="Arial"/>
        </w:rPr>
        <w:t>device</w:t>
      </w:r>
      <w:proofErr w:type="gramEnd"/>
      <w:r w:rsidRPr="004109DB">
        <w:rPr>
          <w:rFonts w:ascii="Arial" w:hAnsi="Arial" w:cs="Arial"/>
        </w:rPr>
        <w:t xml:space="preserve"> </w:t>
      </w:r>
      <w:r w:rsidR="000F3E2F" w:rsidRPr="004109DB">
        <w:rPr>
          <w:rFonts w:ascii="Arial" w:hAnsi="Arial" w:cs="Arial"/>
        </w:rPr>
        <w:t xml:space="preserve">you </w:t>
      </w:r>
      <w:r w:rsidRPr="004109DB">
        <w:rPr>
          <w:rFonts w:ascii="Arial" w:hAnsi="Arial" w:cs="Arial"/>
        </w:rPr>
        <w:t>manufacture is safe and fit for its intended purpose</w:t>
      </w:r>
      <w:r w:rsidR="00331D22" w:rsidRPr="004109DB">
        <w:rPr>
          <w:rFonts w:ascii="Arial" w:hAnsi="Arial" w:cs="Arial"/>
        </w:rPr>
        <w:t>;</w:t>
      </w:r>
      <w:r w:rsidRPr="004109DB">
        <w:rPr>
          <w:rFonts w:ascii="Arial" w:hAnsi="Arial" w:cs="Arial"/>
        </w:rPr>
        <w:t xml:space="preserve"> and </w:t>
      </w:r>
    </w:p>
    <w:p w14:paraId="0772736E" w14:textId="1F267358" w:rsidR="00BD1911" w:rsidRPr="004109DB" w:rsidRDefault="00BD1911" w:rsidP="00BD1911">
      <w:pPr>
        <w:pStyle w:val="ListBullet"/>
        <w:rPr>
          <w:rFonts w:ascii="Arial" w:hAnsi="Arial" w:cs="Arial"/>
        </w:rPr>
      </w:pPr>
      <w:r w:rsidRPr="004109DB">
        <w:rPr>
          <w:rFonts w:ascii="Arial" w:hAnsi="Arial" w:cs="Arial"/>
        </w:rPr>
        <w:t xml:space="preserve">that </w:t>
      </w:r>
      <w:r w:rsidR="00331D22" w:rsidRPr="004109DB">
        <w:rPr>
          <w:rFonts w:ascii="Arial" w:hAnsi="Arial" w:cs="Arial"/>
        </w:rPr>
        <w:t xml:space="preserve">the device </w:t>
      </w:r>
      <w:r w:rsidRPr="004109DB">
        <w:rPr>
          <w:rFonts w:ascii="Arial" w:hAnsi="Arial" w:cs="Arial"/>
        </w:rPr>
        <w:t xml:space="preserve">will perform as intended throughout </w:t>
      </w:r>
      <w:r w:rsidR="000F3E2F" w:rsidRPr="004109DB">
        <w:rPr>
          <w:rFonts w:ascii="Arial" w:hAnsi="Arial" w:cs="Arial"/>
        </w:rPr>
        <w:t>its lifecycle</w:t>
      </w:r>
      <w:r w:rsidRPr="004109DB">
        <w:rPr>
          <w:rFonts w:ascii="Arial" w:hAnsi="Arial" w:cs="Arial"/>
        </w:rPr>
        <w:t>.</w:t>
      </w:r>
    </w:p>
    <w:p w14:paraId="5480A011" w14:textId="33486546" w:rsidR="00BD1911" w:rsidRPr="004109DB" w:rsidRDefault="00BD1911" w:rsidP="00BD1911">
      <w:pPr>
        <w:pStyle w:val="ListBullet"/>
        <w:numPr>
          <w:ilvl w:val="0"/>
          <w:numId w:val="0"/>
        </w:numPr>
        <w:rPr>
          <w:rFonts w:ascii="Arial" w:hAnsi="Arial" w:cs="Arial"/>
        </w:rPr>
      </w:pPr>
      <w:r w:rsidRPr="004109DB">
        <w:rPr>
          <w:rFonts w:ascii="Arial" w:hAnsi="Arial" w:cs="Arial"/>
        </w:rPr>
        <w:t>There are several key components associated with meeting your responsibilities as a manufacturer including:</w:t>
      </w:r>
    </w:p>
    <w:p w14:paraId="5BC3B4E5" w14:textId="4EC23A58" w:rsidR="00BD1911" w:rsidRPr="004109DB" w:rsidRDefault="00BD1911" w:rsidP="00BD1911">
      <w:pPr>
        <w:pStyle w:val="ListBullet"/>
        <w:rPr>
          <w:rFonts w:ascii="Arial" w:hAnsi="Arial" w:cs="Arial"/>
        </w:rPr>
      </w:pPr>
      <w:r w:rsidRPr="004109DB">
        <w:rPr>
          <w:rFonts w:ascii="Arial" w:hAnsi="Arial" w:cs="Arial"/>
        </w:rPr>
        <w:t>Meeting the Essential Principles</w:t>
      </w:r>
    </w:p>
    <w:p w14:paraId="541D30CA" w14:textId="101CB1ED" w:rsidR="00BD1911" w:rsidRPr="004109DB" w:rsidRDefault="00681705" w:rsidP="00BD1911">
      <w:pPr>
        <w:pStyle w:val="ListBullet"/>
        <w:rPr>
          <w:rFonts w:ascii="Arial" w:hAnsi="Arial" w:cs="Arial"/>
        </w:rPr>
      </w:pPr>
      <w:r w:rsidRPr="004109DB">
        <w:rPr>
          <w:rFonts w:ascii="Arial" w:hAnsi="Arial" w:cs="Arial"/>
        </w:rPr>
        <w:t xml:space="preserve">Obtaining required </w:t>
      </w:r>
      <w:r w:rsidR="005B73BB" w:rsidRPr="004109DB">
        <w:rPr>
          <w:rFonts w:ascii="Arial" w:hAnsi="Arial" w:cs="Arial"/>
        </w:rPr>
        <w:t xml:space="preserve">conformity assessment documentation </w:t>
      </w:r>
    </w:p>
    <w:p w14:paraId="6A5FEAF1" w14:textId="77777777" w:rsidR="00BD1911" w:rsidRPr="004109DB" w:rsidRDefault="00BD1911" w:rsidP="00BD1911">
      <w:pPr>
        <w:pStyle w:val="Heading3"/>
        <w:rPr>
          <w:rFonts w:cs="Arial"/>
        </w:rPr>
      </w:pPr>
      <w:bookmarkStart w:id="74" w:name="_The_Essential_Principles"/>
      <w:bookmarkStart w:id="75" w:name="_Toc158124901"/>
      <w:bookmarkEnd w:id="74"/>
      <w:r w:rsidRPr="004109DB">
        <w:rPr>
          <w:rFonts w:cs="Arial"/>
        </w:rPr>
        <w:t>The Essential Principles</w:t>
      </w:r>
      <w:bookmarkEnd w:id="75"/>
    </w:p>
    <w:p w14:paraId="539D2816" w14:textId="748F09B1" w:rsidR="00BD1911" w:rsidRPr="004109DB" w:rsidRDefault="00BD1911" w:rsidP="00BD1911">
      <w:pPr>
        <w:rPr>
          <w:rFonts w:cs="Arial"/>
        </w:rPr>
      </w:pPr>
      <w:r w:rsidRPr="004109DB">
        <w:rPr>
          <w:rFonts w:cs="Arial"/>
        </w:rPr>
        <w:t xml:space="preserve">In Australia, </w:t>
      </w:r>
      <w:r w:rsidR="00F30BC1" w:rsidRPr="004109DB">
        <w:rPr>
          <w:rFonts w:cs="Arial"/>
        </w:rPr>
        <w:t xml:space="preserve">manufacturers are required to demonstrate that medical devices </w:t>
      </w:r>
      <w:r w:rsidRPr="004109DB">
        <w:rPr>
          <w:rFonts w:cs="Arial"/>
        </w:rPr>
        <w:t xml:space="preserve">comply with the Essential Principles. The Essential Principles are legislative requirements </w:t>
      </w:r>
      <w:r w:rsidR="000F30D3" w:rsidRPr="004109DB">
        <w:rPr>
          <w:rFonts w:cs="Arial"/>
        </w:rPr>
        <w:t>set out in Schedule</w:t>
      </w:r>
      <w:r w:rsidR="006846A2" w:rsidRPr="004109DB">
        <w:rPr>
          <w:rFonts w:cs="Arial"/>
        </w:rPr>
        <w:t> </w:t>
      </w:r>
      <w:r w:rsidR="000F30D3" w:rsidRPr="004109DB">
        <w:rPr>
          <w:rFonts w:cs="Arial"/>
        </w:rPr>
        <w:t xml:space="preserve">1 of </w:t>
      </w:r>
      <w:hyperlink r:id="rId54" w:history="1">
        <w:r w:rsidR="000F30D3" w:rsidRPr="004109DB">
          <w:rPr>
            <w:rStyle w:val="Hyperlink"/>
            <w:rFonts w:cs="Arial"/>
          </w:rPr>
          <w:t>the Regulations</w:t>
        </w:r>
      </w:hyperlink>
      <w:r w:rsidR="000F30D3" w:rsidRPr="004109DB">
        <w:rPr>
          <w:rFonts w:cs="Arial"/>
        </w:rPr>
        <w:t xml:space="preserve"> relating to the following specific characteristics of medical devices:</w:t>
      </w:r>
    </w:p>
    <w:p w14:paraId="4F17C163" w14:textId="77777777" w:rsidR="00BD1911" w:rsidRPr="004109DB" w:rsidRDefault="00BD1911" w:rsidP="00BD1911">
      <w:pPr>
        <w:pStyle w:val="Bullet1"/>
        <w:rPr>
          <w:rFonts w:ascii="Arial" w:hAnsi="Arial" w:cs="Arial"/>
        </w:rPr>
      </w:pPr>
      <w:r w:rsidRPr="004109DB">
        <w:rPr>
          <w:rFonts w:ascii="Arial" w:hAnsi="Arial" w:cs="Arial"/>
        </w:rPr>
        <w:t>General principles</w:t>
      </w:r>
    </w:p>
    <w:p w14:paraId="5D62D44C"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Use of medical devices not to compromise health and safety</w:t>
      </w:r>
    </w:p>
    <w:p w14:paraId="33773F94"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Design and construction of medical devices to conform with safety principles</w:t>
      </w:r>
    </w:p>
    <w:p w14:paraId="00CECDB0"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Medical devices to be suitable for intended purpose</w:t>
      </w:r>
    </w:p>
    <w:p w14:paraId="18B57FE7"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Long</w:t>
      </w:r>
      <w:r w:rsidRPr="004109DB">
        <w:rPr>
          <w:rFonts w:ascii="Arial" w:hAnsi="Arial" w:cs="Arial"/>
        </w:rPr>
        <w:noBreakHyphen/>
        <w:t>term safety</w:t>
      </w:r>
    </w:p>
    <w:p w14:paraId="05F885C8"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Medical devices not to be adversely affected by transport or storage</w:t>
      </w:r>
    </w:p>
    <w:p w14:paraId="2A3105DD"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Benefits of medical devices to outweigh any undesirable effects</w:t>
      </w:r>
    </w:p>
    <w:p w14:paraId="35BAB3F5" w14:textId="77777777" w:rsidR="00BD1911" w:rsidRPr="004109DB" w:rsidRDefault="00BD1911" w:rsidP="00BD1911">
      <w:pPr>
        <w:pStyle w:val="Bullet1"/>
        <w:rPr>
          <w:rFonts w:ascii="Arial" w:hAnsi="Arial" w:cs="Arial"/>
        </w:rPr>
      </w:pPr>
      <w:r w:rsidRPr="004109DB">
        <w:rPr>
          <w:rFonts w:ascii="Arial" w:hAnsi="Arial" w:cs="Arial"/>
        </w:rPr>
        <w:t>Principles about design and construction</w:t>
      </w:r>
    </w:p>
    <w:p w14:paraId="569696D5"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 xml:space="preserve">Chemical, </w:t>
      </w:r>
      <w:proofErr w:type="gramStart"/>
      <w:r w:rsidRPr="004109DB">
        <w:rPr>
          <w:rFonts w:ascii="Arial" w:hAnsi="Arial" w:cs="Arial"/>
        </w:rPr>
        <w:t>physical</w:t>
      </w:r>
      <w:proofErr w:type="gramEnd"/>
      <w:r w:rsidRPr="004109DB">
        <w:rPr>
          <w:rFonts w:ascii="Arial" w:hAnsi="Arial" w:cs="Arial"/>
        </w:rPr>
        <w:t xml:space="preserve"> and biological properties</w:t>
      </w:r>
    </w:p>
    <w:p w14:paraId="6A253CD9"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Infection and microbial contamination</w:t>
      </w:r>
    </w:p>
    <w:p w14:paraId="319C3802"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Construction and environmental properties</w:t>
      </w:r>
    </w:p>
    <w:p w14:paraId="511D8323"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Medical devices with a measuring function</w:t>
      </w:r>
    </w:p>
    <w:p w14:paraId="743CAA75"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Protection against radiation</w:t>
      </w:r>
    </w:p>
    <w:p w14:paraId="5664350D"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Medical devices connected to or equipped with an energy source</w:t>
      </w:r>
    </w:p>
    <w:p w14:paraId="5D5418F3"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Information to be provided with medical devices</w:t>
      </w:r>
    </w:p>
    <w:p w14:paraId="7E4E0B53" w14:textId="77777777" w:rsidR="00BD1911" w:rsidRPr="004109DB" w:rsidRDefault="00BD1911" w:rsidP="00F81E92">
      <w:pPr>
        <w:pStyle w:val="ListBullet2"/>
        <w:numPr>
          <w:ilvl w:val="1"/>
          <w:numId w:val="32"/>
        </w:numPr>
        <w:ind w:left="1560"/>
        <w:rPr>
          <w:rFonts w:ascii="Arial" w:hAnsi="Arial" w:cs="Arial"/>
        </w:rPr>
      </w:pPr>
      <w:r w:rsidRPr="004109DB">
        <w:rPr>
          <w:rFonts w:ascii="Arial" w:hAnsi="Arial" w:cs="Arial"/>
        </w:rPr>
        <w:t>Clinical evidence</w:t>
      </w:r>
    </w:p>
    <w:p w14:paraId="13156252" w14:textId="77777777" w:rsidR="00BD1911" w:rsidRPr="004109DB" w:rsidRDefault="00BD1911" w:rsidP="00BD1911">
      <w:pPr>
        <w:rPr>
          <w:rFonts w:cs="Arial"/>
        </w:rPr>
      </w:pPr>
      <w:r w:rsidRPr="004109DB">
        <w:rPr>
          <w:rFonts w:cs="Arial"/>
        </w:rPr>
        <w:t>Manufacturers must ensure they meet, and can demonstrate they meet, all relevant Essential Principles.</w:t>
      </w:r>
    </w:p>
    <w:p w14:paraId="36699E4F" w14:textId="204A3F26" w:rsidR="00BD1911" w:rsidRPr="004109DB" w:rsidRDefault="005B73BB" w:rsidP="00BD1911">
      <w:pPr>
        <w:pStyle w:val="Heading3"/>
        <w:rPr>
          <w:rFonts w:cs="Arial"/>
        </w:rPr>
      </w:pPr>
      <w:bookmarkStart w:id="76" w:name="_What_is_manufacturer’s"/>
      <w:bookmarkStart w:id="77" w:name="_Conformity_assessment_documentation"/>
      <w:bookmarkStart w:id="78" w:name="_Toc158124902"/>
      <w:bookmarkEnd w:id="76"/>
      <w:bookmarkEnd w:id="77"/>
      <w:r w:rsidRPr="004109DB">
        <w:rPr>
          <w:rFonts w:cs="Arial"/>
        </w:rPr>
        <w:lastRenderedPageBreak/>
        <w:t>Conformity assessment documentation</w:t>
      </w:r>
      <w:bookmarkEnd w:id="78"/>
    </w:p>
    <w:p w14:paraId="5808A236" w14:textId="5AC5539D" w:rsidR="006846A2" w:rsidRPr="004109DB" w:rsidRDefault="00BD1911" w:rsidP="00BD1911">
      <w:pPr>
        <w:rPr>
          <w:rFonts w:cs="Arial"/>
        </w:rPr>
      </w:pPr>
      <w:r w:rsidRPr="004109DB">
        <w:rPr>
          <w:rFonts w:cs="Arial"/>
        </w:rPr>
        <w:t xml:space="preserve">The documentation demonstrating that </w:t>
      </w:r>
      <w:r w:rsidR="000E7DA9" w:rsidRPr="004109DB">
        <w:rPr>
          <w:rFonts w:cs="Arial"/>
        </w:rPr>
        <w:t xml:space="preserve">a medical </w:t>
      </w:r>
      <w:r w:rsidRPr="004109DB">
        <w:rPr>
          <w:rFonts w:cs="Arial"/>
        </w:rPr>
        <w:t>device meets all relevant Essential Principles is collectively known as</w:t>
      </w:r>
      <w:r w:rsidR="005B73BB" w:rsidRPr="004109DB">
        <w:rPr>
          <w:rFonts w:cs="Arial"/>
        </w:rPr>
        <w:t xml:space="preserve"> </w:t>
      </w:r>
      <w:bookmarkStart w:id="79" w:name="_Hlk158103937"/>
      <w:r w:rsidR="005B73BB" w:rsidRPr="004109DB">
        <w:rPr>
          <w:rFonts w:cs="Arial"/>
        </w:rPr>
        <w:t>conformity assessment documentation or market authorisation evidence</w:t>
      </w:r>
      <w:bookmarkEnd w:id="79"/>
      <w:r w:rsidRPr="004109DB">
        <w:rPr>
          <w:rFonts w:cs="Arial"/>
        </w:rPr>
        <w:t xml:space="preserve">. </w:t>
      </w:r>
      <w:r w:rsidR="000E7DA9" w:rsidRPr="004109DB">
        <w:rPr>
          <w:rFonts w:cs="Arial"/>
        </w:rPr>
        <w:t>If you are the manufacturer of a medical device, y</w:t>
      </w:r>
      <w:r w:rsidRPr="004109DB">
        <w:rPr>
          <w:rFonts w:cs="Arial"/>
        </w:rPr>
        <w:t>ou will need to</w:t>
      </w:r>
      <w:r w:rsidR="006846A2" w:rsidRPr="004109DB">
        <w:rPr>
          <w:rFonts w:cs="Arial"/>
        </w:rPr>
        <w:t>:</w:t>
      </w:r>
    </w:p>
    <w:p w14:paraId="1DC18C6D" w14:textId="77777777" w:rsidR="006846A2" w:rsidRPr="004109DB" w:rsidRDefault="006846A2" w:rsidP="006846A2">
      <w:pPr>
        <w:pStyle w:val="ListBullet"/>
        <w:rPr>
          <w:rFonts w:ascii="Arial" w:hAnsi="Arial" w:cs="Arial"/>
        </w:rPr>
      </w:pPr>
      <w:r w:rsidRPr="004109DB">
        <w:rPr>
          <w:rFonts w:ascii="Arial" w:hAnsi="Arial" w:cs="Arial"/>
        </w:rPr>
        <w:t xml:space="preserve">provide </w:t>
      </w:r>
      <w:r w:rsidR="00BD1911" w:rsidRPr="004109DB">
        <w:rPr>
          <w:rFonts w:ascii="Arial" w:hAnsi="Arial" w:cs="Arial"/>
        </w:rPr>
        <w:t xml:space="preserve">this documentation to </w:t>
      </w:r>
      <w:r w:rsidRPr="004109DB">
        <w:rPr>
          <w:rFonts w:ascii="Arial" w:hAnsi="Arial" w:cs="Arial"/>
        </w:rPr>
        <w:t xml:space="preserve">the TGA before </w:t>
      </w:r>
      <w:proofErr w:type="gramStart"/>
      <w:r w:rsidRPr="004109DB">
        <w:rPr>
          <w:rFonts w:ascii="Arial" w:hAnsi="Arial" w:cs="Arial"/>
        </w:rPr>
        <w:t xml:space="preserve">submitting </w:t>
      </w:r>
      <w:r w:rsidR="00BD1911" w:rsidRPr="004109DB">
        <w:rPr>
          <w:rFonts w:ascii="Arial" w:hAnsi="Arial" w:cs="Arial"/>
        </w:rPr>
        <w:t>an application</w:t>
      </w:r>
      <w:proofErr w:type="gramEnd"/>
      <w:r w:rsidR="00BD1911" w:rsidRPr="004109DB">
        <w:rPr>
          <w:rFonts w:ascii="Arial" w:hAnsi="Arial" w:cs="Arial"/>
        </w:rPr>
        <w:t xml:space="preserve"> for inclusion in the ARTG</w:t>
      </w:r>
      <w:r w:rsidRPr="004109DB">
        <w:rPr>
          <w:rFonts w:ascii="Arial" w:hAnsi="Arial" w:cs="Arial"/>
        </w:rPr>
        <w:t>;</w:t>
      </w:r>
      <w:r w:rsidR="00BD1911" w:rsidRPr="004109DB">
        <w:rPr>
          <w:rFonts w:ascii="Arial" w:hAnsi="Arial" w:cs="Arial"/>
        </w:rPr>
        <w:t xml:space="preserve"> </w:t>
      </w:r>
      <w:r w:rsidR="000E7DA9" w:rsidRPr="004109DB">
        <w:rPr>
          <w:rFonts w:ascii="Arial" w:hAnsi="Arial" w:cs="Arial"/>
        </w:rPr>
        <w:t xml:space="preserve">or </w:t>
      </w:r>
    </w:p>
    <w:p w14:paraId="6FAD4CF2" w14:textId="77777777" w:rsidR="006846A2" w:rsidRPr="004109DB" w:rsidRDefault="006846A2" w:rsidP="006846A2">
      <w:pPr>
        <w:pStyle w:val="ListBullet"/>
        <w:rPr>
          <w:rFonts w:ascii="Arial" w:hAnsi="Arial" w:cs="Arial"/>
        </w:rPr>
      </w:pPr>
      <w:r w:rsidRPr="004109DB">
        <w:rPr>
          <w:rFonts w:ascii="Arial" w:hAnsi="Arial" w:cs="Arial"/>
        </w:rPr>
        <w:t xml:space="preserve">have this documentation </w:t>
      </w:r>
      <w:r w:rsidR="000E7DA9" w:rsidRPr="004109DB">
        <w:rPr>
          <w:rFonts w:ascii="Arial" w:hAnsi="Arial" w:cs="Arial"/>
        </w:rPr>
        <w:t>available to provide to the TGA when requested if your device is exempt from ARTG inclusion</w:t>
      </w:r>
      <w:r w:rsidR="00BD1911" w:rsidRPr="004109DB">
        <w:rPr>
          <w:rFonts w:ascii="Arial" w:hAnsi="Arial" w:cs="Arial"/>
        </w:rPr>
        <w:t>.</w:t>
      </w:r>
    </w:p>
    <w:p w14:paraId="0CEB1139" w14:textId="4E7C066D" w:rsidR="00BD1911" w:rsidRPr="004109DB" w:rsidRDefault="000E7DA9" w:rsidP="006846A2">
      <w:pPr>
        <w:pStyle w:val="ListBullet"/>
        <w:numPr>
          <w:ilvl w:val="0"/>
          <w:numId w:val="0"/>
        </w:numPr>
        <w:rPr>
          <w:rFonts w:ascii="Arial" w:hAnsi="Arial" w:cs="Arial"/>
        </w:rPr>
      </w:pPr>
      <w:r w:rsidRPr="004109DB">
        <w:rPr>
          <w:rFonts w:ascii="Arial" w:hAnsi="Arial" w:cs="Arial"/>
        </w:rPr>
        <w:t xml:space="preserve">The kind of evidence you are required to hold will depend on the </w:t>
      </w:r>
      <w:hyperlink w:anchor="_Classification_of_medical_1" w:history="1">
        <w:r w:rsidRPr="004109DB">
          <w:rPr>
            <w:rStyle w:val="Hyperlink"/>
            <w:rFonts w:cs="Arial"/>
          </w:rPr>
          <w:t>classification</w:t>
        </w:r>
      </w:hyperlink>
      <w:r w:rsidRPr="004109DB">
        <w:rPr>
          <w:rFonts w:ascii="Arial" w:hAnsi="Arial" w:cs="Arial"/>
        </w:rPr>
        <w:t xml:space="preserve"> of your device.</w:t>
      </w:r>
      <w:r w:rsidR="006846A2" w:rsidRPr="004109DB">
        <w:rPr>
          <w:rFonts w:ascii="Arial" w:hAnsi="Arial" w:cs="Arial"/>
        </w:rPr>
        <w:t xml:space="preserve"> A declaration of conformity signed by the manufacturer is acceptable manufacturer’s evidence for devices with the following classifications:</w:t>
      </w:r>
    </w:p>
    <w:p w14:paraId="6CA145B3" w14:textId="77777777" w:rsidR="000E7DA9" w:rsidRPr="004109DB" w:rsidRDefault="000E7DA9" w:rsidP="000E7DA9">
      <w:pPr>
        <w:pStyle w:val="Bullet1"/>
        <w:rPr>
          <w:rFonts w:ascii="Arial" w:hAnsi="Arial" w:cs="Arial"/>
        </w:rPr>
      </w:pPr>
      <w:r w:rsidRPr="004109DB">
        <w:rPr>
          <w:rFonts w:ascii="Arial" w:hAnsi="Arial" w:cs="Arial"/>
        </w:rPr>
        <w:t>Class I non-sterile, non-measuring</w:t>
      </w:r>
    </w:p>
    <w:p w14:paraId="01FBCA15" w14:textId="77777777" w:rsidR="000E7DA9" w:rsidRPr="004109DB" w:rsidRDefault="000E7DA9" w:rsidP="000E7DA9">
      <w:pPr>
        <w:pStyle w:val="Bullet1"/>
        <w:rPr>
          <w:rFonts w:ascii="Arial" w:hAnsi="Arial" w:cs="Arial"/>
        </w:rPr>
      </w:pPr>
      <w:r w:rsidRPr="004109DB">
        <w:rPr>
          <w:rFonts w:ascii="Arial" w:hAnsi="Arial" w:cs="Arial"/>
        </w:rPr>
        <w:t>Class I IVD medical device</w:t>
      </w:r>
    </w:p>
    <w:p w14:paraId="33844A64" w14:textId="77777777" w:rsidR="000E7DA9" w:rsidRPr="004109DB" w:rsidRDefault="000E7DA9" w:rsidP="000E7DA9">
      <w:pPr>
        <w:pStyle w:val="Bullet1"/>
        <w:rPr>
          <w:rFonts w:ascii="Arial" w:hAnsi="Arial" w:cs="Arial"/>
        </w:rPr>
      </w:pPr>
      <w:r w:rsidRPr="004109DB">
        <w:rPr>
          <w:rFonts w:ascii="Arial" w:hAnsi="Arial" w:cs="Arial"/>
        </w:rPr>
        <w:t>Class I (export only)</w:t>
      </w:r>
    </w:p>
    <w:p w14:paraId="7526B219" w14:textId="77777777" w:rsidR="000E7DA9" w:rsidRPr="004109DB" w:rsidRDefault="000E7DA9" w:rsidP="000E7DA9">
      <w:pPr>
        <w:pStyle w:val="Bullet1"/>
        <w:rPr>
          <w:rFonts w:ascii="Arial" w:hAnsi="Arial" w:cs="Arial"/>
        </w:rPr>
      </w:pPr>
      <w:r w:rsidRPr="004109DB">
        <w:rPr>
          <w:rFonts w:ascii="Arial" w:hAnsi="Arial" w:cs="Arial"/>
        </w:rPr>
        <w:t>Class I IVD (export only)</w:t>
      </w:r>
    </w:p>
    <w:p w14:paraId="310066FD" w14:textId="3ED762AB" w:rsidR="00BD1911" w:rsidRPr="004109DB" w:rsidRDefault="006846A2" w:rsidP="006846A2">
      <w:pPr>
        <w:spacing w:before="120"/>
        <w:rPr>
          <w:rFonts w:cs="Arial"/>
        </w:rPr>
      </w:pPr>
      <w:r w:rsidRPr="004109DB">
        <w:rPr>
          <w:rFonts w:cs="Arial"/>
        </w:rPr>
        <w:t>A</w:t>
      </w:r>
      <w:r w:rsidR="00BD1911" w:rsidRPr="004109DB">
        <w:rPr>
          <w:rFonts w:cs="Arial"/>
        </w:rPr>
        <w:t xml:space="preserve">ll other classifications of medical device are required to have </w:t>
      </w:r>
      <w:r w:rsidR="00681705" w:rsidRPr="004109DB">
        <w:rPr>
          <w:rFonts w:cs="Arial"/>
        </w:rPr>
        <w:t xml:space="preserve">conformity assessment </w:t>
      </w:r>
      <w:r w:rsidR="005B73BB" w:rsidRPr="004109DB">
        <w:rPr>
          <w:rFonts w:cs="Arial"/>
        </w:rPr>
        <w:t xml:space="preserve">documentation </w:t>
      </w:r>
      <w:r w:rsidR="00BD1911" w:rsidRPr="004109DB">
        <w:rPr>
          <w:rFonts w:cs="Arial"/>
        </w:rPr>
        <w:t>that has been issued by a third-party, independent body.</w:t>
      </w:r>
      <w:r w:rsidRPr="004109DB">
        <w:rPr>
          <w:rFonts w:cs="Arial"/>
        </w:rPr>
        <w:t xml:space="preserve"> The kind of evidence required will depend on the classification of the device, and the third party the manufacturer engages to assess their devices.</w:t>
      </w:r>
    </w:p>
    <w:p w14:paraId="793EABAA" w14:textId="3458C180" w:rsidR="004B2D9F" w:rsidRPr="004109DB" w:rsidRDefault="000A301A" w:rsidP="00B77362">
      <w:pPr>
        <w:pStyle w:val="Heading4"/>
        <w:rPr>
          <w:rFonts w:cs="Arial"/>
        </w:rPr>
      </w:pPr>
      <w:bookmarkStart w:id="80" w:name="_Toc158124903"/>
      <w:r w:rsidRPr="004109DB">
        <w:rPr>
          <w:rFonts w:cs="Arial"/>
        </w:rPr>
        <w:t>More information</w:t>
      </w:r>
      <w:bookmarkEnd w:id="80"/>
    </w:p>
    <w:p w14:paraId="6AF269AA" w14:textId="30AAC3D3" w:rsidR="000A301A" w:rsidRPr="004109DB" w:rsidRDefault="00363E93" w:rsidP="00580A91">
      <w:pPr>
        <w:rPr>
          <w:rFonts w:cs="Arial"/>
        </w:rPr>
      </w:pPr>
      <w:hyperlink r:id="rId55" w:history="1">
        <w:r w:rsidR="006F689F" w:rsidRPr="004109DB">
          <w:rPr>
            <w:rStyle w:val="Hyperlink"/>
            <w:rFonts w:cs="Arial"/>
          </w:rPr>
          <w:t>Manufacture a medical device</w:t>
        </w:r>
      </w:hyperlink>
      <w:r w:rsidR="006F689F" w:rsidRPr="004109DB">
        <w:rPr>
          <w:rStyle w:val="Hyperlink"/>
          <w:rFonts w:cs="Arial"/>
        </w:rPr>
        <w:t>:</w:t>
      </w:r>
      <w:r w:rsidR="006F689F" w:rsidRPr="004109DB">
        <w:rPr>
          <w:rFonts w:cs="Arial"/>
        </w:rPr>
        <w:t xml:space="preserve"> </w:t>
      </w:r>
      <w:r w:rsidR="000A301A" w:rsidRPr="004109DB">
        <w:rPr>
          <w:rFonts w:cs="Arial"/>
        </w:rPr>
        <w:t>detailed information about the regulatory responsibilities and expectations for manufacturers of medical devices.</w:t>
      </w:r>
    </w:p>
    <w:p w14:paraId="12547BD5" w14:textId="77777777" w:rsidR="00BD1911" w:rsidRPr="004109DB" w:rsidRDefault="00363E93">
      <w:pPr>
        <w:rPr>
          <w:rFonts w:cs="Arial"/>
        </w:rPr>
      </w:pPr>
      <w:hyperlink r:id="rId56" w:history="1">
        <w:r w:rsidR="005D3BD0" w:rsidRPr="004109DB">
          <w:rPr>
            <w:rStyle w:val="Hyperlink"/>
            <w:rFonts w:cs="Arial"/>
          </w:rPr>
          <w:t>Personalised medical devices (including 3D-printed devices)</w:t>
        </w:r>
      </w:hyperlink>
      <w:r w:rsidR="006F689F" w:rsidRPr="004109DB">
        <w:rPr>
          <w:rFonts w:cs="Arial"/>
        </w:rPr>
        <w:t>:</w:t>
      </w:r>
      <w:r w:rsidR="0044475D" w:rsidRPr="004109DB">
        <w:rPr>
          <w:rFonts w:cs="Arial"/>
        </w:rPr>
        <w:t xml:space="preserve"> </w:t>
      </w:r>
      <w:bookmarkStart w:id="81" w:name="_Supplying_a_medical"/>
      <w:bookmarkStart w:id="82" w:name="_Toc147751555"/>
      <w:bookmarkEnd w:id="81"/>
      <w:r w:rsidR="009F35AD" w:rsidRPr="004109DB">
        <w:rPr>
          <w:rFonts w:cs="Arial"/>
        </w:rPr>
        <w:t xml:space="preserve">guidance </w:t>
      </w:r>
      <w:r w:rsidR="00F0672E" w:rsidRPr="004109DB">
        <w:rPr>
          <w:rFonts w:cs="Arial"/>
        </w:rPr>
        <w:t xml:space="preserve">explaining </w:t>
      </w:r>
      <w:r w:rsidR="009F35AD" w:rsidRPr="004109DB">
        <w:rPr>
          <w:rFonts w:cs="Arial"/>
        </w:rPr>
        <w:t xml:space="preserve">how personalised medical devices are regulated, including more examples of </w:t>
      </w:r>
      <w:r w:rsidR="00F0672E" w:rsidRPr="004109DB">
        <w:rPr>
          <w:rFonts w:cs="Arial"/>
        </w:rPr>
        <w:t>adaptable medical devices.</w:t>
      </w:r>
      <w:bookmarkStart w:id="83" w:name="_What_are_a"/>
      <w:bookmarkEnd w:id="83"/>
    </w:p>
    <w:p w14:paraId="14439D10" w14:textId="3A2E03CC" w:rsidR="00A056C2" w:rsidRPr="004109DB" w:rsidRDefault="00363E93">
      <w:pPr>
        <w:rPr>
          <w:rFonts w:eastAsia="Times New Roman" w:cs="Arial"/>
          <w:b/>
          <w:bCs/>
          <w:color w:val="001871"/>
          <w:sz w:val="38"/>
          <w:szCs w:val="38"/>
        </w:rPr>
      </w:pPr>
      <w:hyperlink r:id="rId57" w:history="1">
        <w:r w:rsidR="00A056C2" w:rsidRPr="004109DB">
          <w:rPr>
            <w:rStyle w:val="Hyperlink"/>
            <w:rFonts w:cs="Arial"/>
          </w:rPr>
          <w:t>Essential Principles checklist (medical devices)</w:t>
        </w:r>
      </w:hyperlink>
      <w:r w:rsidR="00A056C2" w:rsidRPr="004109DB">
        <w:rPr>
          <w:rFonts w:cs="Arial"/>
        </w:rPr>
        <w:t>: a checklist for manufacturers to help them identify, and meet, all relevant Essential Principles.</w:t>
      </w:r>
    </w:p>
    <w:p w14:paraId="0151A8D0" w14:textId="4768A30A" w:rsidR="00265B7C" w:rsidRPr="004109DB" w:rsidRDefault="00363E93">
      <w:pPr>
        <w:rPr>
          <w:rFonts w:cs="Arial"/>
        </w:rPr>
      </w:pPr>
      <w:hyperlink r:id="rId58" w:history="1">
        <w:r w:rsidR="00A7522B" w:rsidRPr="004109DB">
          <w:rPr>
            <w:rStyle w:val="Hyperlink"/>
            <w:rFonts w:cs="Arial"/>
          </w:rPr>
          <w:t>Manufacturer Evidence for medical devices including IVD medical devices</w:t>
        </w:r>
      </w:hyperlink>
      <w:r w:rsidR="00A7522B" w:rsidRPr="004109DB">
        <w:rPr>
          <w:rFonts w:cs="Arial"/>
        </w:rPr>
        <w:t xml:space="preserve">: more information on what </w:t>
      </w:r>
      <w:proofErr w:type="gramStart"/>
      <w:r w:rsidR="00A7522B" w:rsidRPr="004109DB">
        <w:rPr>
          <w:rFonts w:cs="Arial"/>
        </w:rPr>
        <w:t>is acceptable manufacturer’s evidence</w:t>
      </w:r>
      <w:proofErr w:type="gramEnd"/>
      <w:r w:rsidR="00A7522B" w:rsidRPr="004109DB">
        <w:rPr>
          <w:rFonts w:cs="Arial"/>
        </w:rPr>
        <w:t xml:space="preserve"> and how to submit it to the TGA.</w:t>
      </w:r>
    </w:p>
    <w:p w14:paraId="5EEB84A1" w14:textId="27A23B04" w:rsidR="00A7522B" w:rsidRPr="004109DB" w:rsidRDefault="00363E93">
      <w:pPr>
        <w:rPr>
          <w:rFonts w:cs="Arial"/>
        </w:rPr>
      </w:pPr>
      <w:hyperlink r:id="rId59" w:history="1">
        <w:r w:rsidR="00D40AB6" w:rsidRPr="004109DB">
          <w:rPr>
            <w:rStyle w:val="Hyperlink"/>
            <w:rFonts w:cs="Arial"/>
          </w:rPr>
          <w:t>Use of market authorisation evidence from comparable overseas regulators and assessment bodies for medical devices (including IVDs)</w:t>
        </w:r>
      </w:hyperlink>
      <w:r w:rsidR="00D40AB6" w:rsidRPr="004109DB">
        <w:rPr>
          <w:rFonts w:cs="Arial"/>
        </w:rPr>
        <w:t>: guidance and detailed information about what certification, documentation or pre-market approval can be used as manufacturer’s evidence.</w:t>
      </w:r>
    </w:p>
    <w:p w14:paraId="3EC77279" w14:textId="60195C0D" w:rsidR="00171F2B" w:rsidRPr="004109DB" w:rsidRDefault="00363E93">
      <w:pPr>
        <w:rPr>
          <w:rFonts w:cs="Arial"/>
        </w:rPr>
      </w:pPr>
      <w:hyperlink r:id="rId60" w:history="1">
        <w:r w:rsidR="00171F2B" w:rsidRPr="004109DB">
          <w:rPr>
            <w:rStyle w:val="Hyperlink"/>
            <w:rFonts w:cs="Arial"/>
          </w:rPr>
          <w:t>Conformity assessment overview</w:t>
        </w:r>
      </w:hyperlink>
      <w:r w:rsidR="00171F2B" w:rsidRPr="004109DB">
        <w:rPr>
          <w:rFonts w:cs="Arial"/>
        </w:rPr>
        <w:t>: more information on conformity assessment for medical devices</w:t>
      </w:r>
    </w:p>
    <w:p w14:paraId="278C0871" w14:textId="72474839" w:rsidR="00A056C2" w:rsidRPr="004109DB" w:rsidRDefault="00363E93" w:rsidP="00A056C2">
      <w:pPr>
        <w:rPr>
          <w:rFonts w:cs="Arial"/>
        </w:rPr>
      </w:pPr>
      <w:hyperlink r:id="rId61" w:history="1">
        <w:r w:rsidR="00A056C2" w:rsidRPr="004109DB">
          <w:rPr>
            <w:rStyle w:val="Hyperlink"/>
            <w:rFonts w:cs="Arial"/>
          </w:rPr>
          <w:t>Australian declaration of conformity templates (medical devices)</w:t>
        </w:r>
      </w:hyperlink>
      <w:r w:rsidR="00A056C2" w:rsidRPr="004109DB">
        <w:rPr>
          <w:rFonts w:cs="Arial"/>
        </w:rPr>
        <w:t>: information and templates by device classification for manufacturers making an Australian declaration of conformity.</w:t>
      </w:r>
    </w:p>
    <w:p w14:paraId="6FE76255" w14:textId="078BB8D6" w:rsidR="00284A79" w:rsidRPr="004109DB" w:rsidRDefault="00284A79" w:rsidP="00A056C2">
      <w:pPr>
        <w:rPr>
          <w:rFonts w:cs="Arial"/>
        </w:rPr>
      </w:pPr>
      <w:r w:rsidRPr="004109DB">
        <w:rPr>
          <w:rFonts w:cs="Arial"/>
        </w:rPr>
        <w:br w:type="page"/>
      </w:r>
    </w:p>
    <w:p w14:paraId="20E43A6F" w14:textId="29C1923C" w:rsidR="004B2D9F" w:rsidRPr="004109DB" w:rsidRDefault="004B2D9F" w:rsidP="004B2D9F">
      <w:pPr>
        <w:pStyle w:val="Heading2"/>
        <w:rPr>
          <w:rFonts w:cs="Arial"/>
        </w:rPr>
      </w:pPr>
      <w:bookmarkStart w:id="84" w:name="_Supplying_a_medical_1"/>
      <w:bookmarkStart w:id="85" w:name="_Toc158124904"/>
      <w:bookmarkEnd w:id="84"/>
      <w:r w:rsidRPr="004109DB">
        <w:rPr>
          <w:rFonts w:cs="Arial"/>
        </w:rPr>
        <w:lastRenderedPageBreak/>
        <w:t>Supplying a medical device</w:t>
      </w:r>
      <w:bookmarkEnd w:id="82"/>
      <w:bookmarkEnd w:id="85"/>
    </w:p>
    <w:p w14:paraId="6EA269E5" w14:textId="77777777" w:rsidR="004B2D9F" w:rsidRPr="004109DB" w:rsidRDefault="004B2D9F" w:rsidP="004B2D9F">
      <w:pPr>
        <w:rPr>
          <w:rFonts w:cs="Arial"/>
        </w:rPr>
      </w:pPr>
      <w:r w:rsidRPr="004109DB">
        <w:rPr>
          <w:rFonts w:cs="Arial"/>
        </w:rPr>
        <w:t>The following section of guidance is designed to help you identify whether you are supplying a medical device. It includes guidance about:</w:t>
      </w:r>
    </w:p>
    <w:p w14:paraId="1CA0FAEC" w14:textId="08E7BB02" w:rsidR="004B2D9F" w:rsidRPr="004109DB" w:rsidRDefault="00363E93" w:rsidP="0096415D">
      <w:pPr>
        <w:pStyle w:val="Bullet1"/>
        <w:rPr>
          <w:rFonts w:ascii="Arial" w:hAnsi="Arial" w:cs="Arial"/>
        </w:rPr>
      </w:pPr>
      <w:hyperlink w:anchor="_What_is_considered" w:history="1">
        <w:r w:rsidR="00283A3D" w:rsidRPr="004109DB">
          <w:rPr>
            <w:rStyle w:val="Hyperlink"/>
            <w:rFonts w:cs="Arial"/>
          </w:rPr>
          <w:t>who is the sponsor</w:t>
        </w:r>
      </w:hyperlink>
      <w:r w:rsidR="00283A3D" w:rsidRPr="004109DB">
        <w:rPr>
          <w:rFonts w:ascii="Arial" w:hAnsi="Arial" w:cs="Arial"/>
        </w:rPr>
        <w:t xml:space="preserve"> of a medical device</w:t>
      </w:r>
      <w:r w:rsidR="004B2D9F" w:rsidRPr="004109DB">
        <w:rPr>
          <w:rFonts w:ascii="Arial" w:hAnsi="Arial" w:cs="Arial"/>
        </w:rPr>
        <w:t>; and</w:t>
      </w:r>
    </w:p>
    <w:p w14:paraId="66C6F005" w14:textId="38D5EB31" w:rsidR="004B2D9F" w:rsidRPr="004109DB" w:rsidRDefault="00363E93" w:rsidP="0096415D">
      <w:pPr>
        <w:pStyle w:val="Bullet1"/>
        <w:rPr>
          <w:rFonts w:ascii="Arial" w:hAnsi="Arial" w:cs="Arial"/>
        </w:rPr>
      </w:pPr>
      <w:hyperlink w:anchor="_Using_a_medical" w:history="1">
        <w:r w:rsidR="00283A3D" w:rsidRPr="004109DB">
          <w:rPr>
            <w:rStyle w:val="Hyperlink"/>
            <w:rFonts w:cs="Arial"/>
          </w:rPr>
          <w:t>exempt medical devices</w:t>
        </w:r>
      </w:hyperlink>
      <w:r w:rsidR="00283A3D" w:rsidRPr="004109DB">
        <w:rPr>
          <w:rFonts w:ascii="Arial" w:hAnsi="Arial" w:cs="Arial"/>
        </w:rPr>
        <w:t>.</w:t>
      </w:r>
    </w:p>
    <w:p w14:paraId="028E553D" w14:textId="771738A1" w:rsidR="00F45304" w:rsidRPr="004109DB" w:rsidRDefault="00F45304" w:rsidP="00F45304">
      <w:pPr>
        <w:pStyle w:val="Heading3"/>
        <w:rPr>
          <w:rFonts w:cs="Arial"/>
        </w:rPr>
      </w:pPr>
      <w:bookmarkStart w:id="86" w:name="_What_is_considered"/>
      <w:bookmarkStart w:id="87" w:name="_Requirements_to_supply"/>
      <w:bookmarkStart w:id="88" w:name="_Toc158124905"/>
      <w:bookmarkEnd w:id="86"/>
      <w:bookmarkEnd w:id="87"/>
      <w:r w:rsidRPr="004109DB">
        <w:rPr>
          <w:rFonts w:cs="Arial"/>
        </w:rPr>
        <w:t>Who is the sponsor?</w:t>
      </w:r>
      <w:bookmarkEnd w:id="88"/>
    </w:p>
    <w:p w14:paraId="3B0D6E54" w14:textId="79840DE2" w:rsidR="004B2D9F" w:rsidRPr="004109DB" w:rsidRDefault="004B2D9F" w:rsidP="008E1DAF">
      <w:pPr>
        <w:rPr>
          <w:rFonts w:cs="Arial"/>
        </w:rPr>
      </w:pPr>
      <w:r w:rsidRPr="004109DB">
        <w:rPr>
          <w:rFonts w:cs="Arial"/>
        </w:rPr>
        <w:t>A sponsor</w:t>
      </w:r>
      <w:r w:rsidR="00160A72" w:rsidRPr="004109DB">
        <w:rPr>
          <w:rStyle w:val="FootnoteReference"/>
          <w:rFonts w:cs="Arial"/>
        </w:rPr>
        <w:footnoteReference w:id="7"/>
      </w:r>
      <w:r w:rsidRPr="004109DB">
        <w:rPr>
          <w:rFonts w:cs="Arial"/>
        </w:rPr>
        <w:t xml:space="preserve"> is the Australian-based legal entity responsible for the </w:t>
      </w:r>
      <w:r w:rsidR="00823715" w:rsidRPr="004109DB">
        <w:rPr>
          <w:rFonts w:cs="Arial"/>
        </w:rPr>
        <w:t xml:space="preserve">import into, export from, or </w:t>
      </w:r>
      <w:r w:rsidRPr="004109DB">
        <w:rPr>
          <w:rFonts w:cs="Arial"/>
        </w:rPr>
        <w:t>supply of therapeutic goods</w:t>
      </w:r>
      <w:r w:rsidR="00823715" w:rsidRPr="004109DB">
        <w:rPr>
          <w:rFonts w:cs="Arial"/>
        </w:rPr>
        <w:t xml:space="preserve"> (including medical devices) within Australia</w:t>
      </w:r>
      <w:r w:rsidRPr="004109DB">
        <w:rPr>
          <w:rFonts w:cs="Arial"/>
        </w:rPr>
        <w:t xml:space="preserve">. </w:t>
      </w:r>
      <w:r w:rsidR="008E1DAF" w:rsidRPr="004109DB">
        <w:rPr>
          <w:rFonts w:cs="Arial"/>
        </w:rPr>
        <w:t xml:space="preserve">Supplying a medical device </w:t>
      </w:r>
      <w:r w:rsidRPr="004109DB">
        <w:rPr>
          <w:rFonts w:cs="Arial"/>
        </w:rPr>
        <w:t>includes where a device is:</w:t>
      </w:r>
    </w:p>
    <w:p w14:paraId="0D4E63E3" w14:textId="77777777" w:rsidR="004B2D9F" w:rsidRPr="004109DB" w:rsidRDefault="004B2D9F" w:rsidP="0096415D">
      <w:pPr>
        <w:pStyle w:val="Bullet1"/>
        <w:rPr>
          <w:rFonts w:ascii="Arial" w:hAnsi="Arial" w:cs="Arial"/>
        </w:rPr>
      </w:pPr>
      <w:r w:rsidRPr="004109DB">
        <w:rPr>
          <w:rFonts w:ascii="Arial" w:hAnsi="Arial" w:cs="Arial"/>
        </w:rPr>
        <w:t>sold</w:t>
      </w:r>
    </w:p>
    <w:p w14:paraId="135AA700" w14:textId="77777777" w:rsidR="004B2D9F" w:rsidRPr="004109DB" w:rsidRDefault="004B2D9F" w:rsidP="0096415D">
      <w:pPr>
        <w:pStyle w:val="Bullet1"/>
        <w:rPr>
          <w:rFonts w:ascii="Arial" w:hAnsi="Arial" w:cs="Arial"/>
        </w:rPr>
      </w:pPr>
      <w:r w:rsidRPr="004109DB">
        <w:rPr>
          <w:rFonts w:ascii="Arial" w:hAnsi="Arial" w:cs="Arial"/>
        </w:rPr>
        <w:t>exchanged</w:t>
      </w:r>
    </w:p>
    <w:p w14:paraId="17C572EF" w14:textId="77777777" w:rsidR="004B2D9F" w:rsidRPr="004109DB" w:rsidRDefault="004B2D9F" w:rsidP="0096415D">
      <w:pPr>
        <w:pStyle w:val="Bullet1"/>
        <w:rPr>
          <w:rFonts w:ascii="Arial" w:hAnsi="Arial" w:cs="Arial"/>
        </w:rPr>
      </w:pPr>
      <w:r w:rsidRPr="004109DB">
        <w:rPr>
          <w:rFonts w:ascii="Arial" w:hAnsi="Arial" w:cs="Arial"/>
        </w:rPr>
        <w:t>gifted</w:t>
      </w:r>
    </w:p>
    <w:p w14:paraId="0CD6FCB1" w14:textId="77777777" w:rsidR="004B2D9F" w:rsidRPr="004109DB" w:rsidRDefault="004B2D9F" w:rsidP="0096415D">
      <w:pPr>
        <w:pStyle w:val="Bullet1"/>
        <w:rPr>
          <w:rFonts w:ascii="Arial" w:hAnsi="Arial" w:cs="Arial"/>
        </w:rPr>
      </w:pPr>
      <w:r w:rsidRPr="004109DB">
        <w:rPr>
          <w:rFonts w:ascii="Arial" w:hAnsi="Arial" w:cs="Arial"/>
        </w:rPr>
        <w:t>leased, loaned, hired or hire-purchased</w:t>
      </w:r>
    </w:p>
    <w:p w14:paraId="2EA8B8D1" w14:textId="77777777" w:rsidR="004B2D9F" w:rsidRPr="004109DB" w:rsidRDefault="004B2D9F" w:rsidP="0096415D">
      <w:pPr>
        <w:pStyle w:val="Bullet1"/>
        <w:rPr>
          <w:rFonts w:ascii="Arial" w:hAnsi="Arial" w:cs="Arial"/>
        </w:rPr>
      </w:pPr>
      <w:r w:rsidRPr="004109DB">
        <w:rPr>
          <w:rFonts w:ascii="Arial" w:hAnsi="Arial" w:cs="Arial"/>
        </w:rPr>
        <w:t>donated</w:t>
      </w:r>
    </w:p>
    <w:p w14:paraId="19C6EB57" w14:textId="76944125" w:rsidR="004B2D9F" w:rsidRPr="004109DB" w:rsidRDefault="00815D43" w:rsidP="0096415D">
      <w:pPr>
        <w:pStyle w:val="Bullet1"/>
        <w:rPr>
          <w:rFonts w:ascii="Arial" w:hAnsi="Arial" w:cs="Arial"/>
        </w:rPr>
      </w:pPr>
      <w:r w:rsidRPr="004109DB">
        <w:rPr>
          <w:rFonts w:ascii="Arial" w:hAnsi="Arial" w:cs="Arial"/>
        </w:rPr>
        <w:t>administrated, or applied in the treatment of a person</w:t>
      </w:r>
    </w:p>
    <w:p w14:paraId="366F5D69" w14:textId="77777777" w:rsidR="004B2D9F" w:rsidRPr="004109DB" w:rsidRDefault="004B2D9F" w:rsidP="008E1DAF">
      <w:pPr>
        <w:spacing w:before="240"/>
        <w:rPr>
          <w:rFonts w:cs="Arial"/>
        </w:rPr>
      </w:pPr>
      <w:bookmarkStart w:id="89" w:name="_When_is_a"/>
      <w:bookmarkStart w:id="90" w:name="_Definition_of_a"/>
      <w:bookmarkEnd w:id="89"/>
      <w:bookmarkEnd w:id="90"/>
      <w:r w:rsidRPr="004109DB">
        <w:rPr>
          <w:rFonts w:cs="Arial"/>
        </w:rPr>
        <w:t>If you are a health practitioner you will meet the definition of a sponsor if you are:</w:t>
      </w:r>
    </w:p>
    <w:p w14:paraId="695F4C66" w14:textId="1D75F2BA" w:rsidR="004B2D9F" w:rsidRPr="004109DB" w:rsidRDefault="004B2D9F" w:rsidP="0096415D">
      <w:pPr>
        <w:pStyle w:val="Bullet1"/>
        <w:rPr>
          <w:rFonts w:ascii="Arial" w:hAnsi="Arial" w:cs="Arial"/>
        </w:rPr>
      </w:pPr>
      <w:r w:rsidRPr="004109DB">
        <w:rPr>
          <w:rFonts w:ascii="Arial" w:hAnsi="Arial" w:cs="Arial"/>
        </w:rPr>
        <w:t xml:space="preserve">importing finished </w:t>
      </w:r>
      <w:r w:rsidR="00390470" w:rsidRPr="004109DB">
        <w:rPr>
          <w:rFonts w:ascii="Arial" w:hAnsi="Arial" w:cs="Arial"/>
        </w:rPr>
        <w:t xml:space="preserve">medical </w:t>
      </w:r>
      <w:r w:rsidRPr="004109DB">
        <w:rPr>
          <w:rFonts w:ascii="Arial" w:hAnsi="Arial" w:cs="Arial"/>
        </w:rPr>
        <w:t>devices from overseas</w:t>
      </w:r>
      <w:r w:rsidR="00280127" w:rsidRPr="004109DB">
        <w:rPr>
          <w:rFonts w:ascii="Arial" w:hAnsi="Arial" w:cs="Arial"/>
        </w:rPr>
        <w:t xml:space="preserve"> (even if they require minor adjustment or finishing)</w:t>
      </w:r>
    </w:p>
    <w:p w14:paraId="0802DB4C" w14:textId="2DDF054B" w:rsidR="004B2D9F" w:rsidRPr="004109DB" w:rsidRDefault="004B2D9F" w:rsidP="0096415D">
      <w:pPr>
        <w:pStyle w:val="Bullet1"/>
        <w:rPr>
          <w:rFonts w:ascii="Arial" w:hAnsi="Arial" w:cs="Arial"/>
        </w:rPr>
      </w:pPr>
      <w:r w:rsidRPr="004109DB">
        <w:rPr>
          <w:rFonts w:ascii="Arial" w:hAnsi="Arial" w:cs="Arial"/>
        </w:rPr>
        <w:t>importing materials and/or components</w:t>
      </w:r>
      <w:r w:rsidR="00194463" w:rsidRPr="004109DB">
        <w:rPr>
          <w:rFonts w:ascii="Arial" w:hAnsi="Arial" w:cs="Arial"/>
        </w:rPr>
        <w:t xml:space="preserve"> that are </w:t>
      </w:r>
      <w:hyperlink w:anchor="_Specified_Articles_1" w:history="1">
        <w:r w:rsidR="00194463" w:rsidRPr="004109DB">
          <w:rPr>
            <w:rStyle w:val="Hyperlink"/>
            <w:rFonts w:cs="Arial"/>
          </w:rPr>
          <w:t>specified article</w:t>
        </w:r>
        <w:r w:rsidR="00283A3D" w:rsidRPr="004109DB">
          <w:rPr>
            <w:rStyle w:val="Hyperlink"/>
            <w:rFonts w:cs="Arial"/>
          </w:rPr>
          <w:t>s</w:t>
        </w:r>
      </w:hyperlink>
      <w:r w:rsidR="00194463" w:rsidRPr="004109DB">
        <w:rPr>
          <w:rFonts w:ascii="Arial" w:hAnsi="Arial" w:cs="Arial"/>
        </w:rPr>
        <w:t xml:space="preserve"> </w:t>
      </w:r>
      <w:r w:rsidRPr="004109DB">
        <w:rPr>
          <w:rFonts w:ascii="Arial" w:hAnsi="Arial" w:cs="Arial"/>
        </w:rPr>
        <w:t>from overseas</w:t>
      </w:r>
    </w:p>
    <w:p w14:paraId="4F05443C" w14:textId="79F1A0B0" w:rsidR="004B2D9F" w:rsidRPr="004109DB" w:rsidRDefault="00363E93" w:rsidP="00267AA2">
      <w:pPr>
        <w:pStyle w:val="Bullet1"/>
        <w:spacing w:after="240"/>
        <w:ind w:hanging="357"/>
        <w:rPr>
          <w:rFonts w:ascii="Arial" w:hAnsi="Arial" w:cs="Arial"/>
        </w:rPr>
      </w:pPr>
      <w:hyperlink w:anchor="_Manufacturing_a_medical_2" w:history="1">
        <w:r w:rsidR="00283A3D" w:rsidRPr="004109DB">
          <w:rPr>
            <w:rStyle w:val="Hyperlink"/>
            <w:rFonts w:cs="Arial"/>
          </w:rPr>
          <w:t xml:space="preserve">manufacturing </w:t>
        </w:r>
        <w:r w:rsidR="00390470" w:rsidRPr="004109DB">
          <w:rPr>
            <w:rStyle w:val="Hyperlink"/>
            <w:rFonts w:cs="Arial"/>
          </w:rPr>
          <w:t xml:space="preserve">medical </w:t>
        </w:r>
        <w:r w:rsidR="00283A3D" w:rsidRPr="004109DB">
          <w:rPr>
            <w:rStyle w:val="Hyperlink"/>
            <w:rFonts w:cs="Arial"/>
          </w:rPr>
          <w:t>devices</w:t>
        </w:r>
      </w:hyperlink>
      <w:r w:rsidR="000C36D8" w:rsidRPr="004109DB">
        <w:rPr>
          <w:rFonts w:ascii="Arial" w:hAnsi="Arial" w:cs="Arial"/>
        </w:rPr>
        <w:t xml:space="preserve"> and supplying them </w:t>
      </w:r>
      <w:r w:rsidR="00283A3D" w:rsidRPr="004109DB">
        <w:rPr>
          <w:rFonts w:ascii="Arial" w:hAnsi="Arial" w:cs="Arial"/>
        </w:rPr>
        <w:t xml:space="preserve">to </w:t>
      </w:r>
      <w:r w:rsidR="000C36D8" w:rsidRPr="004109DB">
        <w:rPr>
          <w:rFonts w:ascii="Arial" w:hAnsi="Arial" w:cs="Arial"/>
        </w:rPr>
        <w:t>your patients/clients</w:t>
      </w:r>
    </w:p>
    <w:p w14:paraId="17BCE1B2" w14:textId="387A52A4" w:rsidR="00901034" w:rsidRPr="004109DB" w:rsidRDefault="004B2D9F" w:rsidP="008E1DAF">
      <w:pPr>
        <w:spacing w:before="240"/>
        <w:rPr>
          <w:rFonts w:cs="Arial"/>
        </w:rPr>
      </w:pPr>
      <w:r w:rsidRPr="004109DB">
        <w:rPr>
          <w:rFonts w:cs="Arial"/>
        </w:rPr>
        <w:t>You will not be the sponsor if you are</w:t>
      </w:r>
      <w:r w:rsidR="00901034" w:rsidRPr="004109DB">
        <w:rPr>
          <w:rFonts w:cs="Arial"/>
        </w:rPr>
        <w:t>:</w:t>
      </w:r>
    </w:p>
    <w:p w14:paraId="3ECCBABD" w14:textId="77777777" w:rsidR="00EC06B6" w:rsidRPr="004109DB" w:rsidRDefault="004B2D9F" w:rsidP="00901034">
      <w:pPr>
        <w:pStyle w:val="ListBullet"/>
        <w:rPr>
          <w:rFonts w:ascii="Arial" w:hAnsi="Arial" w:cs="Arial"/>
        </w:rPr>
      </w:pPr>
      <w:r w:rsidRPr="004109DB">
        <w:rPr>
          <w:rFonts w:ascii="Arial" w:hAnsi="Arial" w:cs="Arial"/>
        </w:rPr>
        <w:t xml:space="preserve">buying finished </w:t>
      </w:r>
      <w:r w:rsidR="00390470" w:rsidRPr="004109DB">
        <w:rPr>
          <w:rFonts w:ascii="Arial" w:hAnsi="Arial" w:cs="Arial"/>
        </w:rPr>
        <w:t xml:space="preserve">medical </w:t>
      </w:r>
      <w:r w:rsidRPr="004109DB">
        <w:rPr>
          <w:rFonts w:ascii="Arial" w:hAnsi="Arial" w:cs="Arial"/>
        </w:rPr>
        <w:t xml:space="preserve">devices from an Australian-based sponsor who has included the </w:t>
      </w:r>
      <w:r w:rsidR="00390470" w:rsidRPr="004109DB">
        <w:rPr>
          <w:rFonts w:ascii="Arial" w:hAnsi="Arial" w:cs="Arial"/>
        </w:rPr>
        <w:t xml:space="preserve">medical </w:t>
      </w:r>
      <w:r w:rsidR="00283A3D" w:rsidRPr="004109DB">
        <w:rPr>
          <w:rFonts w:ascii="Arial" w:hAnsi="Arial" w:cs="Arial"/>
        </w:rPr>
        <w:t xml:space="preserve">device </w:t>
      </w:r>
      <w:r w:rsidRPr="004109DB">
        <w:rPr>
          <w:rFonts w:ascii="Arial" w:hAnsi="Arial" w:cs="Arial"/>
        </w:rPr>
        <w:t>in the ARTG</w:t>
      </w:r>
      <w:r w:rsidR="00815D43" w:rsidRPr="004109DB">
        <w:rPr>
          <w:rFonts w:ascii="Arial" w:hAnsi="Arial" w:cs="Arial"/>
        </w:rPr>
        <w:t xml:space="preserve"> </w:t>
      </w:r>
    </w:p>
    <w:p w14:paraId="5F9D0963" w14:textId="098E9A93" w:rsidR="00815D43" w:rsidRPr="004109DB" w:rsidRDefault="00815D43" w:rsidP="00901034">
      <w:pPr>
        <w:pStyle w:val="ListBullet"/>
        <w:rPr>
          <w:rFonts w:ascii="Arial" w:hAnsi="Arial" w:cs="Arial"/>
        </w:rPr>
      </w:pPr>
      <w:r w:rsidRPr="004109DB">
        <w:rPr>
          <w:rFonts w:ascii="Arial" w:hAnsi="Arial" w:cs="Arial"/>
        </w:rPr>
        <w:t>utilising starting materials and components included in the ARTG</w:t>
      </w:r>
      <w:r w:rsidR="00E328E0" w:rsidRPr="004109DB">
        <w:rPr>
          <w:rFonts w:ascii="Arial" w:hAnsi="Arial" w:cs="Arial"/>
        </w:rPr>
        <w:t xml:space="preserve"> by an Australian-based sponsor</w:t>
      </w:r>
      <w:r w:rsidRPr="004109DB">
        <w:rPr>
          <w:rFonts w:ascii="Arial" w:hAnsi="Arial" w:cs="Arial"/>
        </w:rPr>
        <w:t xml:space="preserve"> </w:t>
      </w:r>
      <w:r w:rsidR="00E328E0" w:rsidRPr="004109DB">
        <w:rPr>
          <w:rFonts w:ascii="Arial" w:hAnsi="Arial" w:cs="Arial"/>
        </w:rPr>
        <w:t xml:space="preserve">to make finished medical devices under the instruction of a registered health practitioner </w:t>
      </w:r>
    </w:p>
    <w:p w14:paraId="37F9D989" w14:textId="06C6D92A" w:rsidR="004B2D9F" w:rsidRPr="004109DB" w:rsidRDefault="004B2D9F" w:rsidP="00901034">
      <w:pPr>
        <w:pStyle w:val="ListBullet"/>
        <w:rPr>
          <w:rFonts w:ascii="Arial" w:hAnsi="Arial" w:cs="Arial"/>
        </w:rPr>
      </w:pPr>
      <w:r w:rsidRPr="004109DB">
        <w:rPr>
          <w:rFonts w:ascii="Arial" w:hAnsi="Arial" w:cs="Arial"/>
        </w:rPr>
        <w:t>using a</w:t>
      </w:r>
      <w:r w:rsidR="00283A3D" w:rsidRPr="004109DB">
        <w:rPr>
          <w:rFonts w:ascii="Arial" w:hAnsi="Arial" w:cs="Arial"/>
        </w:rPr>
        <w:t>n ARTG-included</w:t>
      </w:r>
      <w:r w:rsidRPr="004109DB">
        <w:rPr>
          <w:rFonts w:ascii="Arial" w:hAnsi="Arial" w:cs="Arial"/>
        </w:rPr>
        <w:t xml:space="preserve"> device for</w:t>
      </w:r>
      <w:r w:rsidR="00283A3D" w:rsidRPr="004109DB">
        <w:rPr>
          <w:rFonts w:ascii="Arial" w:hAnsi="Arial" w:cs="Arial"/>
        </w:rPr>
        <w:t xml:space="preserve"> an</w:t>
      </w:r>
      <w:r w:rsidRPr="004109DB">
        <w:rPr>
          <w:rFonts w:ascii="Arial" w:hAnsi="Arial" w:cs="Arial"/>
        </w:rPr>
        <w:t xml:space="preserve"> </w:t>
      </w:r>
      <w:hyperlink w:anchor="_Off-label_use" w:history="1">
        <w:r w:rsidRPr="004109DB">
          <w:rPr>
            <w:rStyle w:val="Hyperlink"/>
            <w:rFonts w:cs="Arial"/>
          </w:rPr>
          <w:t>off-label</w:t>
        </w:r>
      </w:hyperlink>
      <w:r w:rsidRPr="004109DB">
        <w:rPr>
          <w:rFonts w:ascii="Arial" w:hAnsi="Arial" w:cs="Arial"/>
        </w:rPr>
        <w:t xml:space="preserve"> use</w:t>
      </w:r>
    </w:p>
    <w:p w14:paraId="4D0F82D4" w14:textId="696549E5" w:rsidR="00513C80" w:rsidRPr="004109DB" w:rsidRDefault="00513C80" w:rsidP="003C634C">
      <w:pPr>
        <w:pStyle w:val="ListBullet"/>
        <w:ind w:hanging="357"/>
        <w:rPr>
          <w:rFonts w:ascii="Arial" w:hAnsi="Arial" w:cs="Arial"/>
        </w:rPr>
      </w:pPr>
      <w:r w:rsidRPr="004109DB">
        <w:rPr>
          <w:rFonts w:ascii="Arial" w:hAnsi="Arial" w:cs="Arial"/>
        </w:rPr>
        <w:t>distributing medical devices that have been supplied to you by the sponsor through a formal agreement (a pharmacy selling medical devices</w:t>
      </w:r>
      <w:r w:rsidR="003C634C" w:rsidRPr="004109DB">
        <w:rPr>
          <w:rFonts w:ascii="Arial" w:hAnsi="Arial" w:cs="Arial"/>
        </w:rPr>
        <w:t>, for example)</w:t>
      </w:r>
    </w:p>
    <w:p w14:paraId="7C988341" w14:textId="752F2BB8" w:rsidR="003C634C" w:rsidRPr="004109DB" w:rsidRDefault="003C634C" w:rsidP="003C634C">
      <w:pPr>
        <w:pStyle w:val="ListBullet"/>
        <w:ind w:hanging="357"/>
        <w:rPr>
          <w:rFonts w:ascii="Arial" w:hAnsi="Arial" w:cs="Arial"/>
        </w:rPr>
      </w:pPr>
      <w:r w:rsidRPr="004109DB">
        <w:rPr>
          <w:rFonts w:ascii="Arial" w:hAnsi="Arial" w:cs="Arial"/>
        </w:rPr>
        <w:t xml:space="preserve">an agent of the sponsor acting within </w:t>
      </w:r>
      <w:r w:rsidR="00561969" w:rsidRPr="004109DB">
        <w:rPr>
          <w:rFonts w:ascii="Arial" w:hAnsi="Arial" w:cs="Arial"/>
        </w:rPr>
        <w:t xml:space="preserve">the boundaries of </w:t>
      </w:r>
      <w:r w:rsidRPr="004109DB">
        <w:rPr>
          <w:rFonts w:ascii="Arial" w:hAnsi="Arial" w:cs="Arial"/>
        </w:rPr>
        <w:t xml:space="preserve">a legal </w:t>
      </w:r>
      <w:r w:rsidR="00561969" w:rsidRPr="004109DB">
        <w:rPr>
          <w:rFonts w:ascii="Arial" w:hAnsi="Arial" w:cs="Arial"/>
        </w:rPr>
        <w:t>agreement between you and the sponsor</w:t>
      </w:r>
    </w:p>
    <w:tbl>
      <w:tblPr>
        <w:tblStyle w:val="TableGrid"/>
        <w:tblW w:w="0" w:type="auto"/>
        <w:tblLook w:val="04A0" w:firstRow="1" w:lastRow="0" w:firstColumn="1" w:lastColumn="0" w:noHBand="0" w:noVBand="1"/>
      </w:tblPr>
      <w:tblGrid>
        <w:gridCol w:w="9016"/>
      </w:tblGrid>
      <w:tr w:rsidR="004B2D9F" w:rsidRPr="004109DB" w14:paraId="66EBD1F3" w14:textId="77777777" w:rsidTr="00766009">
        <w:tc>
          <w:tcPr>
            <w:tcW w:w="9060" w:type="dxa"/>
            <w:shd w:val="clear" w:color="auto" w:fill="D2EDFF" w:themeFill="text1" w:themeFillTint="1A"/>
          </w:tcPr>
          <w:p w14:paraId="790A9849" w14:textId="17D3B555" w:rsidR="00D80EAD" w:rsidRPr="00B2063D" w:rsidRDefault="004B2D9F" w:rsidP="00766009">
            <w:pPr>
              <w:spacing w:before="240"/>
              <w:rPr>
                <w:rFonts w:ascii="Arial" w:eastAsia="Times New Roman" w:hAnsi="Arial" w:cs="Arial"/>
                <w:bCs/>
                <w:sz w:val="20"/>
                <w:szCs w:val="20"/>
              </w:rPr>
            </w:pPr>
            <w:r w:rsidRPr="004109DB">
              <w:rPr>
                <w:rFonts w:cs="Arial"/>
                <w:noProof/>
              </w:rPr>
              <w:drawing>
                <wp:anchor distT="0" distB="0" distL="114300" distR="114300" simplePos="0" relativeHeight="251634688" behindDoc="0" locked="0" layoutInCell="1" allowOverlap="1" wp14:anchorId="7FE2529B" wp14:editId="6D1FE24C">
                  <wp:simplePos x="0" y="0"/>
                  <wp:positionH relativeFrom="column">
                    <wp:posOffset>4527232</wp:posOffset>
                  </wp:positionH>
                  <wp:positionV relativeFrom="paragraph">
                    <wp:posOffset>57150</wp:posOffset>
                  </wp:positionV>
                  <wp:extent cx="1079500" cy="11271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eastAsia="Times New Roman" w:hAnsi="Arial" w:cs="Arial"/>
                <w:bCs/>
                <w:sz w:val="20"/>
                <w:szCs w:val="20"/>
              </w:rPr>
              <w:t>John is a dentist</w:t>
            </w:r>
            <w:r w:rsidR="001C323E" w:rsidRPr="004109DB">
              <w:rPr>
                <w:rFonts w:ascii="Arial" w:eastAsia="Times New Roman" w:hAnsi="Arial" w:cs="Arial"/>
                <w:bCs/>
                <w:sz w:val="20"/>
                <w:szCs w:val="20"/>
              </w:rPr>
              <w:t xml:space="preserve"> who</w:t>
            </w:r>
            <w:r w:rsidR="0053009E" w:rsidRPr="004109DB">
              <w:rPr>
                <w:rFonts w:ascii="Arial" w:eastAsia="Times New Roman" w:hAnsi="Arial" w:cs="Arial"/>
                <w:bCs/>
                <w:sz w:val="20"/>
                <w:szCs w:val="20"/>
              </w:rPr>
              <w:t xml:space="preserve"> sources</w:t>
            </w:r>
            <w:r w:rsidR="001C323E" w:rsidRPr="004109DB">
              <w:rPr>
                <w:rFonts w:ascii="Arial" w:eastAsia="Times New Roman" w:hAnsi="Arial" w:cs="Arial"/>
                <w:bCs/>
                <w:sz w:val="20"/>
                <w:szCs w:val="20"/>
              </w:rPr>
              <w:t xml:space="preserve"> </w:t>
            </w:r>
            <w:r w:rsidR="0053009E" w:rsidRPr="004109DB">
              <w:rPr>
                <w:rFonts w:ascii="Arial" w:eastAsia="Times New Roman" w:hAnsi="Arial" w:cs="Arial"/>
                <w:bCs/>
                <w:sz w:val="20"/>
                <w:szCs w:val="20"/>
              </w:rPr>
              <w:t>(</w:t>
            </w:r>
            <w:r w:rsidRPr="004109DB">
              <w:rPr>
                <w:rFonts w:ascii="Arial" w:eastAsia="Times New Roman" w:hAnsi="Arial" w:cs="Arial"/>
                <w:bCs/>
                <w:sz w:val="20"/>
                <w:szCs w:val="20"/>
              </w:rPr>
              <w:t>imports</w:t>
            </w:r>
            <w:r w:rsidR="0053009E" w:rsidRPr="004109DB">
              <w:rPr>
                <w:rFonts w:ascii="Arial" w:eastAsia="Times New Roman" w:hAnsi="Arial" w:cs="Arial"/>
                <w:bCs/>
                <w:sz w:val="20"/>
                <w:szCs w:val="20"/>
              </w:rPr>
              <w:t>)</w:t>
            </w:r>
            <w:r w:rsidRPr="004109DB">
              <w:rPr>
                <w:rFonts w:ascii="Arial" w:eastAsia="Times New Roman" w:hAnsi="Arial" w:cs="Arial"/>
                <w:bCs/>
                <w:sz w:val="20"/>
                <w:szCs w:val="20"/>
              </w:rPr>
              <w:t xml:space="preserve"> </w:t>
            </w:r>
            <w:r w:rsidR="0053009E" w:rsidRPr="004109DB">
              <w:rPr>
                <w:rFonts w:ascii="Arial" w:eastAsia="Times New Roman" w:hAnsi="Arial" w:cs="Arial"/>
                <w:bCs/>
                <w:sz w:val="20"/>
                <w:szCs w:val="20"/>
              </w:rPr>
              <w:t>crown and bridge work</w:t>
            </w:r>
            <w:r w:rsidRPr="004109DB">
              <w:rPr>
                <w:rFonts w:ascii="Arial" w:eastAsia="Times New Roman" w:hAnsi="Arial" w:cs="Arial"/>
                <w:bCs/>
                <w:sz w:val="20"/>
                <w:szCs w:val="20"/>
              </w:rPr>
              <w:t xml:space="preserve"> </w:t>
            </w:r>
            <w:r w:rsidR="00B2063D">
              <w:rPr>
                <w:rFonts w:ascii="Arial" w:eastAsia="Times New Roman" w:hAnsi="Arial" w:cs="Arial"/>
                <w:bCs/>
                <w:sz w:val="20"/>
                <w:szCs w:val="20"/>
              </w:rPr>
              <w:t xml:space="preserve">directly </w:t>
            </w:r>
            <w:r w:rsidRPr="004109DB">
              <w:rPr>
                <w:rFonts w:ascii="Arial" w:eastAsia="Times New Roman" w:hAnsi="Arial" w:cs="Arial"/>
                <w:bCs/>
                <w:sz w:val="20"/>
                <w:szCs w:val="20"/>
              </w:rPr>
              <w:t xml:space="preserve">from </w:t>
            </w:r>
            <w:r w:rsidR="00FF667E" w:rsidRPr="004109DB">
              <w:rPr>
                <w:rFonts w:ascii="Arial" w:eastAsia="Times New Roman" w:hAnsi="Arial" w:cs="Arial"/>
                <w:bCs/>
                <w:sz w:val="20"/>
                <w:szCs w:val="20"/>
              </w:rPr>
              <w:t>a</w:t>
            </w:r>
            <w:r w:rsidR="00D80EAD" w:rsidRPr="004109DB">
              <w:rPr>
                <w:rFonts w:ascii="Arial" w:eastAsia="Times New Roman" w:hAnsi="Arial" w:cs="Arial"/>
                <w:bCs/>
                <w:sz w:val="20"/>
                <w:szCs w:val="20"/>
              </w:rPr>
              <w:t>n overseas</w:t>
            </w:r>
            <w:r w:rsidR="00FF667E" w:rsidRPr="004109DB">
              <w:rPr>
                <w:rFonts w:ascii="Arial" w:eastAsia="Times New Roman" w:hAnsi="Arial" w:cs="Arial"/>
                <w:bCs/>
                <w:sz w:val="20"/>
                <w:szCs w:val="20"/>
              </w:rPr>
              <w:t xml:space="preserve"> dental laboratory</w:t>
            </w:r>
            <w:r w:rsidRPr="004109DB">
              <w:rPr>
                <w:rFonts w:ascii="Arial" w:eastAsia="Times New Roman" w:hAnsi="Arial" w:cs="Arial"/>
                <w:bCs/>
                <w:sz w:val="20"/>
                <w:szCs w:val="20"/>
              </w:rPr>
              <w:t xml:space="preserve">. John </w:t>
            </w:r>
            <w:r w:rsidR="00B2063D">
              <w:rPr>
                <w:rFonts w:ascii="Arial" w:eastAsia="Times New Roman" w:hAnsi="Arial" w:cs="Arial"/>
                <w:bCs/>
                <w:sz w:val="20"/>
                <w:szCs w:val="20"/>
              </w:rPr>
              <w:t xml:space="preserve">is </w:t>
            </w:r>
            <w:r w:rsidRPr="004109DB">
              <w:rPr>
                <w:rFonts w:ascii="Arial" w:eastAsia="Times New Roman" w:hAnsi="Arial" w:cs="Arial"/>
                <w:bCs/>
                <w:sz w:val="20"/>
                <w:szCs w:val="20"/>
              </w:rPr>
              <w:t xml:space="preserve">the sponsor of the </w:t>
            </w:r>
            <w:r w:rsidR="000A173B" w:rsidRPr="004109DB">
              <w:rPr>
                <w:rFonts w:ascii="Arial" w:eastAsia="Times New Roman" w:hAnsi="Arial" w:cs="Arial"/>
                <w:bCs/>
                <w:sz w:val="20"/>
                <w:szCs w:val="20"/>
              </w:rPr>
              <w:t xml:space="preserve">medical </w:t>
            </w:r>
            <w:r w:rsidR="00C96FDF" w:rsidRPr="004109DB">
              <w:rPr>
                <w:rFonts w:ascii="Arial" w:eastAsia="Times New Roman" w:hAnsi="Arial" w:cs="Arial"/>
                <w:bCs/>
                <w:sz w:val="20"/>
                <w:szCs w:val="20"/>
              </w:rPr>
              <w:t>device</w:t>
            </w:r>
            <w:r w:rsidR="00C96FDF" w:rsidRPr="004109DB">
              <w:rPr>
                <w:rFonts w:ascii="Arial" w:eastAsia="Times New Roman" w:hAnsi="Arial" w:cs="Arial"/>
                <w:bCs/>
              </w:rPr>
              <w:t>,</w:t>
            </w:r>
            <w:r w:rsidRPr="004109DB">
              <w:rPr>
                <w:rFonts w:ascii="Arial" w:eastAsia="Times New Roman" w:hAnsi="Arial" w:cs="Arial"/>
                <w:bCs/>
                <w:sz w:val="20"/>
                <w:szCs w:val="20"/>
              </w:rPr>
              <w:t xml:space="preserve"> and </w:t>
            </w:r>
            <w:r w:rsidR="00530F7F" w:rsidRPr="004109DB">
              <w:rPr>
                <w:rFonts w:ascii="Arial" w:eastAsia="Times New Roman" w:hAnsi="Arial" w:cs="Arial"/>
                <w:bCs/>
                <w:sz w:val="20"/>
                <w:szCs w:val="20"/>
              </w:rPr>
              <w:t xml:space="preserve">he </w:t>
            </w:r>
            <w:r w:rsidR="00B2063D">
              <w:rPr>
                <w:rFonts w:ascii="Arial" w:eastAsia="Times New Roman" w:hAnsi="Arial" w:cs="Arial"/>
                <w:bCs/>
                <w:sz w:val="20"/>
                <w:szCs w:val="20"/>
              </w:rPr>
              <w:t xml:space="preserve">will need to </w:t>
            </w:r>
            <w:r w:rsidRPr="004109DB">
              <w:rPr>
                <w:rFonts w:ascii="Arial" w:eastAsia="Times New Roman" w:hAnsi="Arial" w:cs="Arial"/>
                <w:bCs/>
                <w:sz w:val="20"/>
                <w:szCs w:val="20"/>
              </w:rPr>
              <w:t>includ</w:t>
            </w:r>
            <w:r w:rsidR="00B2063D">
              <w:rPr>
                <w:rFonts w:ascii="Arial" w:eastAsia="Times New Roman" w:hAnsi="Arial" w:cs="Arial"/>
                <w:bCs/>
                <w:sz w:val="20"/>
                <w:szCs w:val="20"/>
              </w:rPr>
              <w:t>e</w:t>
            </w:r>
            <w:r w:rsidRPr="004109DB">
              <w:rPr>
                <w:rFonts w:ascii="Arial" w:eastAsia="Times New Roman" w:hAnsi="Arial" w:cs="Arial"/>
                <w:bCs/>
                <w:sz w:val="20"/>
                <w:szCs w:val="20"/>
              </w:rPr>
              <w:t xml:space="preserve"> </w:t>
            </w:r>
            <w:r w:rsidR="00B2063D">
              <w:rPr>
                <w:rFonts w:ascii="Arial" w:eastAsia="Times New Roman" w:hAnsi="Arial" w:cs="Arial"/>
                <w:bCs/>
                <w:sz w:val="20"/>
                <w:szCs w:val="20"/>
              </w:rPr>
              <w:t xml:space="preserve">the devices </w:t>
            </w:r>
            <w:r w:rsidRPr="004109DB">
              <w:rPr>
                <w:rFonts w:ascii="Arial" w:eastAsia="Times New Roman" w:hAnsi="Arial" w:cs="Arial"/>
                <w:bCs/>
                <w:sz w:val="20"/>
                <w:szCs w:val="20"/>
              </w:rPr>
              <w:t>in the ARTG</w:t>
            </w:r>
            <w:r w:rsidR="00FF667E" w:rsidRPr="004109DB">
              <w:rPr>
                <w:rFonts w:ascii="Arial" w:eastAsia="Times New Roman" w:hAnsi="Arial" w:cs="Arial"/>
                <w:bCs/>
                <w:sz w:val="20"/>
                <w:szCs w:val="20"/>
              </w:rPr>
              <w:t xml:space="preserve"> before he import</w:t>
            </w:r>
            <w:r w:rsidR="00530F7F" w:rsidRPr="004109DB">
              <w:rPr>
                <w:rFonts w:ascii="Arial" w:eastAsia="Times New Roman" w:hAnsi="Arial" w:cs="Arial"/>
                <w:bCs/>
                <w:sz w:val="20"/>
                <w:szCs w:val="20"/>
              </w:rPr>
              <w:t>s</w:t>
            </w:r>
            <w:r w:rsidR="00FF667E" w:rsidRPr="004109DB">
              <w:rPr>
                <w:rFonts w:ascii="Arial" w:eastAsia="Times New Roman" w:hAnsi="Arial" w:cs="Arial"/>
                <w:bCs/>
                <w:sz w:val="20"/>
                <w:szCs w:val="20"/>
              </w:rPr>
              <w:t xml:space="preserve"> the</w:t>
            </w:r>
            <w:r w:rsidR="00B2063D">
              <w:rPr>
                <w:rFonts w:ascii="Arial" w:eastAsia="Times New Roman" w:hAnsi="Arial" w:cs="Arial"/>
                <w:bCs/>
                <w:sz w:val="20"/>
                <w:szCs w:val="20"/>
              </w:rPr>
              <w:t>m</w:t>
            </w:r>
            <w:r w:rsidRPr="004109DB">
              <w:rPr>
                <w:rFonts w:ascii="Arial" w:eastAsia="Times New Roman" w:hAnsi="Arial" w:cs="Arial"/>
                <w:bCs/>
                <w:sz w:val="20"/>
                <w:szCs w:val="20"/>
              </w:rPr>
              <w:t>.</w:t>
            </w:r>
          </w:p>
          <w:p w14:paraId="6A453B84" w14:textId="7C9AB6F1" w:rsidR="00D80EAD" w:rsidRPr="004109DB" w:rsidRDefault="00D80EAD" w:rsidP="00766009">
            <w:pPr>
              <w:spacing w:before="240"/>
              <w:rPr>
                <w:rFonts w:ascii="Arial" w:eastAsia="Times New Roman" w:hAnsi="Arial" w:cs="Arial"/>
                <w:bCs/>
                <w:sz w:val="20"/>
                <w:szCs w:val="20"/>
              </w:rPr>
            </w:pPr>
            <w:r w:rsidRPr="004109DB">
              <w:rPr>
                <w:rFonts w:ascii="Arial" w:eastAsia="Times New Roman" w:hAnsi="Arial" w:cs="Arial"/>
                <w:bCs/>
                <w:sz w:val="20"/>
                <w:szCs w:val="20"/>
              </w:rPr>
              <w:t>Danuta is a dental technician and is the Australian sponsor for an overseas dental laboratory</w:t>
            </w:r>
            <w:r w:rsidR="00C03D7E" w:rsidRPr="004109DB">
              <w:rPr>
                <w:rFonts w:ascii="Arial" w:eastAsia="Times New Roman" w:hAnsi="Arial" w:cs="Arial"/>
                <w:bCs/>
                <w:sz w:val="20"/>
                <w:szCs w:val="20"/>
              </w:rPr>
              <w:t>.</w:t>
            </w:r>
            <w:r w:rsidRPr="004109DB">
              <w:rPr>
                <w:rFonts w:ascii="Arial" w:eastAsia="Times New Roman" w:hAnsi="Arial" w:cs="Arial"/>
                <w:bCs/>
                <w:sz w:val="20"/>
                <w:szCs w:val="20"/>
              </w:rPr>
              <w:t xml:space="preserve"> Danuta includes the crown and bridge work in the ARTG.</w:t>
            </w:r>
          </w:p>
          <w:p w14:paraId="4A2FB671" w14:textId="799D70BD" w:rsidR="00C03D7E" w:rsidRPr="004109DB" w:rsidRDefault="00C03D7E" w:rsidP="00766009">
            <w:pPr>
              <w:spacing w:before="240"/>
              <w:rPr>
                <w:rFonts w:ascii="Arial" w:eastAsia="Times New Roman" w:hAnsi="Arial" w:cs="Arial"/>
                <w:bCs/>
                <w:sz w:val="20"/>
                <w:szCs w:val="20"/>
              </w:rPr>
            </w:pPr>
            <w:r w:rsidRPr="004109DB">
              <w:rPr>
                <w:rFonts w:ascii="Arial" w:eastAsia="Times New Roman" w:hAnsi="Arial" w:cs="Arial"/>
                <w:bCs/>
                <w:sz w:val="20"/>
                <w:szCs w:val="20"/>
              </w:rPr>
              <w:lastRenderedPageBreak/>
              <w:t xml:space="preserve">If John buys the crown and bridge work from Danuta, John will not need to include the medical devices in the ARTG himself. </w:t>
            </w:r>
          </w:p>
          <w:p w14:paraId="29D24168" w14:textId="04200C18" w:rsidR="0054494E" w:rsidRPr="004109DB" w:rsidRDefault="00C03D7E" w:rsidP="00101487">
            <w:pPr>
              <w:spacing w:before="240" w:after="240"/>
              <w:rPr>
                <w:rFonts w:ascii="Arial" w:eastAsia="Times New Roman" w:hAnsi="Arial" w:cs="Arial"/>
                <w:bCs/>
                <w:sz w:val="20"/>
                <w:szCs w:val="20"/>
              </w:rPr>
            </w:pPr>
            <w:r w:rsidRPr="004109DB">
              <w:rPr>
                <w:rFonts w:ascii="Arial" w:eastAsia="Times New Roman" w:hAnsi="Arial" w:cs="Arial"/>
                <w:bCs/>
                <w:sz w:val="20"/>
                <w:szCs w:val="20"/>
              </w:rPr>
              <w:t>John</w:t>
            </w:r>
            <w:r w:rsidR="00561969" w:rsidRPr="004109DB">
              <w:rPr>
                <w:rFonts w:ascii="Arial" w:eastAsia="Times New Roman" w:hAnsi="Arial" w:cs="Arial"/>
                <w:bCs/>
                <w:sz w:val="20"/>
                <w:szCs w:val="20"/>
              </w:rPr>
              <w:t xml:space="preserve"> may also make an agreement with </w:t>
            </w:r>
            <w:r w:rsidRPr="004109DB">
              <w:rPr>
                <w:rFonts w:ascii="Arial" w:eastAsia="Times New Roman" w:hAnsi="Arial" w:cs="Arial"/>
                <w:bCs/>
                <w:sz w:val="20"/>
                <w:szCs w:val="20"/>
              </w:rPr>
              <w:t>Danuta</w:t>
            </w:r>
            <w:r w:rsidR="00561969" w:rsidRPr="004109DB">
              <w:rPr>
                <w:rFonts w:ascii="Arial" w:eastAsia="Times New Roman" w:hAnsi="Arial" w:cs="Arial"/>
                <w:bCs/>
                <w:sz w:val="20"/>
                <w:szCs w:val="20"/>
              </w:rPr>
              <w:t xml:space="preserve"> that allows </w:t>
            </w:r>
            <w:r w:rsidRPr="004109DB">
              <w:rPr>
                <w:rFonts w:ascii="Arial" w:eastAsia="Times New Roman" w:hAnsi="Arial" w:cs="Arial"/>
                <w:bCs/>
                <w:sz w:val="20"/>
                <w:szCs w:val="20"/>
              </w:rPr>
              <w:t xml:space="preserve">him </w:t>
            </w:r>
            <w:r w:rsidR="00561969" w:rsidRPr="004109DB">
              <w:rPr>
                <w:rFonts w:ascii="Arial" w:eastAsia="Times New Roman" w:hAnsi="Arial" w:cs="Arial"/>
                <w:bCs/>
                <w:sz w:val="20"/>
                <w:szCs w:val="20"/>
              </w:rPr>
              <w:t xml:space="preserve">to use </w:t>
            </w:r>
            <w:r w:rsidRPr="004109DB">
              <w:rPr>
                <w:rFonts w:ascii="Arial" w:eastAsia="Times New Roman" w:hAnsi="Arial" w:cs="Arial"/>
                <w:bCs/>
                <w:sz w:val="20"/>
                <w:szCs w:val="20"/>
              </w:rPr>
              <w:t xml:space="preserve">Danuta’s </w:t>
            </w:r>
            <w:r w:rsidR="00561969" w:rsidRPr="004109DB">
              <w:rPr>
                <w:rFonts w:ascii="Arial" w:eastAsia="Times New Roman" w:hAnsi="Arial" w:cs="Arial"/>
                <w:bCs/>
                <w:sz w:val="20"/>
                <w:szCs w:val="20"/>
              </w:rPr>
              <w:t xml:space="preserve">ARTG inclusion to import the devices directly </w:t>
            </w:r>
            <w:r w:rsidRPr="004109DB">
              <w:rPr>
                <w:rFonts w:ascii="Arial" w:eastAsia="Times New Roman" w:hAnsi="Arial" w:cs="Arial"/>
                <w:bCs/>
                <w:sz w:val="20"/>
                <w:szCs w:val="20"/>
              </w:rPr>
              <w:t>himself</w:t>
            </w:r>
            <w:r w:rsidR="00561969" w:rsidRPr="004109DB">
              <w:rPr>
                <w:rFonts w:ascii="Arial" w:eastAsia="Times New Roman" w:hAnsi="Arial" w:cs="Arial"/>
                <w:bCs/>
                <w:sz w:val="20"/>
                <w:szCs w:val="20"/>
              </w:rPr>
              <w:t>.</w:t>
            </w:r>
          </w:p>
          <w:p w14:paraId="1C46E5D5" w14:textId="2342381A" w:rsidR="0054494E" w:rsidRPr="004109DB" w:rsidRDefault="0054494E" w:rsidP="00101487">
            <w:pPr>
              <w:spacing w:before="240" w:after="240"/>
              <w:rPr>
                <w:rFonts w:ascii="Arial" w:eastAsia="Times New Roman" w:hAnsi="Arial" w:cs="Arial"/>
                <w:bCs/>
                <w:sz w:val="20"/>
                <w:szCs w:val="20"/>
              </w:rPr>
            </w:pPr>
            <w:r w:rsidRPr="004109DB">
              <w:rPr>
                <w:rFonts w:ascii="Arial" w:eastAsia="Times New Roman" w:hAnsi="Arial" w:cs="Arial"/>
                <w:bCs/>
                <w:sz w:val="20"/>
                <w:szCs w:val="20"/>
              </w:rPr>
              <w:t xml:space="preserve">If </w:t>
            </w:r>
            <w:r w:rsidR="00C03D7E" w:rsidRPr="004109DB">
              <w:rPr>
                <w:rFonts w:ascii="Arial" w:eastAsia="Times New Roman" w:hAnsi="Arial" w:cs="Arial"/>
                <w:bCs/>
                <w:sz w:val="20"/>
                <w:szCs w:val="20"/>
              </w:rPr>
              <w:t xml:space="preserve">John </w:t>
            </w:r>
            <w:r w:rsidRPr="004109DB">
              <w:rPr>
                <w:rFonts w:ascii="Arial" w:eastAsia="Times New Roman" w:hAnsi="Arial" w:cs="Arial"/>
                <w:bCs/>
                <w:sz w:val="20"/>
                <w:szCs w:val="20"/>
              </w:rPr>
              <w:t xml:space="preserve">imports the medical devices </w:t>
            </w:r>
            <w:r w:rsidR="00C03D7E" w:rsidRPr="004109DB">
              <w:rPr>
                <w:rFonts w:ascii="Arial" w:eastAsia="Times New Roman" w:hAnsi="Arial" w:cs="Arial"/>
                <w:bCs/>
                <w:sz w:val="20"/>
                <w:szCs w:val="20"/>
              </w:rPr>
              <w:t xml:space="preserve">himself </w:t>
            </w:r>
            <w:r w:rsidRPr="004109DB">
              <w:rPr>
                <w:rFonts w:ascii="Arial" w:eastAsia="Times New Roman" w:hAnsi="Arial" w:cs="Arial"/>
                <w:bCs/>
                <w:sz w:val="20"/>
                <w:szCs w:val="20"/>
              </w:rPr>
              <w:t xml:space="preserve">without </w:t>
            </w:r>
            <w:r w:rsidR="00C03D7E" w:rsidRPr="004109DB">
              <w:rPr>
                <w:rFonts w:ascii="Arial" w:eastAsia="Times New Roman" w:hAnsi="Arial" w:cs="Arial"/>
                <w:bCs/>
                <w:sz w:val="20"/>
                <w:szCs w:val="20"/>
              </w:rPr>
              <w:t xml:space="preserve">his </w:t>
            </w:r>
            <w:r w:rsidRPr="004109DB">
              <w:rPr>
                <w:rFonts w:ascii="Arial" w:eastAsia="Times New Roman" w:hAnsi="Arial" w:cs="Arial"/>
                <w:bCs/>
                <w:sz w:val="20"/>
                <w:szCs w:val="20"/>
              </w:rPr>
              <w:t xml:space="preserve">own ARTG inclusion or a legal agreement with </w:t>
            </w:r>
            <w:r w:rsidR="00C03D7E" w:rsidRPr="004109DB">
              <w:rPr>
                <w:rFonts w:ascii="Arial" w:eastAsia="Times New Roman" w:hAnsi="Arial" w:cs="Arial"/>
                <w:bCs/>
                <w:sz w:val="20"/>
                <w:szCs w:val="20"/>
              </w:rPr>
              <w:t>Danuta</w:t>
            </w:r>
            <w:r w:rsidRPr="004109DB">
              <w:rPr>
                <w:rFonts w:ascii="Arial" w:eastAsia="Times New Roman" w:hAnsi="Arial" w:cs="Arial"/>
                <w:bCs/>
                <w:sz w:val="20"/>
                <w:szCs w:val="20"/>
              </w:rPr>
              <w:t xml:space="preserve">, </w:t>
            </w:r>
            <w:r w:rsidR="00C03D7E" w:rsidRPr="004109DB">
              <w:rPr>
                <w:rFonts w:ascii="Arial" w:eastAsia="Times New Roman" w:hAnsi="Arial" w:cs="Arial"/>
                <w:bCs/>
                <w:sz w:val="20"/>
                <w:szCs w:val="20"/>
              </w:rPr>
              <w:t xml:space="preserve">John </w:t>
            </w:r>
            <w:r w:rsidRPr="004109DB">
              <w:rPr>
                <w:rFonts w:ascii="Arial" w:eastAsia="Times New Roman" w:hAnsi="Arial" w:cs="Arial"/>
                <w:bCs/>
                <w:sz w:val="20"/>
                <w:szCs w:val="20"/>
              </w:rPr>
              <w:t>will be in breach of the Act</w:t>
            </w:r>
            <w:r w:rsidR="001D40DF" w:rsidRPr="004109DB">
              <w:rPr>
                <w:rFonts w:ascii="Arial" w:eastAsia="Times New Roman" w:hAnsi="Arial" w:cs="Arial"/>
                <w:bCs/>
                <w:sz w:val="20"/>
                <w:szCs w:val="20"/>
              </w:rPr>
              <w:t xml:space="preserve"> and may face both civil and criminal penalties. </w:t>
            </w:r>
            <w:r w:rsidR="00C03D7E" w:rsidRPr="004109DB">
              <w:rPr>
                <w:rFonts w:ascii="Arial" w:eastAsia="Times New Roman" w:hAnsi="Arial" w:cs="Arial"/>
                <w:bCs/>
                <w:sz w:val="20"/>
                <w:szCs w:val="20"/>
              </w:rPr>
              <w:t xml:space="preserve">John’s </w:t>
            </w:r>
            <w:r w:rsidR="001D40DF" w:rsidRPr="004109DB">
              <w:rPr>
                <w:rFonts w:ascii="Arial" w:eastAsia="Times New Roman" w:hAnsi="Arial" w:cs="Arial"/>
                <w:bCs/>
                <w:sz w:val="20"/>
                <w:szCs w:val="20"/>
              </w:rPr>
              <w:t xml:space="preserve">medical </w:t>
            </w:r>
            <w:r w:rsidRPr="004109DB">
              <w:rPr>
                <w:rFonts w:ascii="Arial" w:eastAsia="Times New Roman" w:hAnsi="Arial" w:cs="Arial"/>
                <w:bCs/>
                <w:sz w:val="20"/>
                <w:szCs w:val="20"/>
              </w:rPr>
              <w:t xml:space="preserve">devices may </w:t>
            </w:r>
            <w:r w:rsidR="001D40DF" w:rsidRPr="004109DB">
              <w:rPr>
                <w:rFonts w:ascii="Arial" w:eastAsia="Times New Roman" w:hAnsi="Arial" w:cs="Arial"/>
                <w:bCs/>
                <w:sz w:val="20"/>
                <w:szCs w:val="20"/>
              </w:rPr>
              <w:t xml:space="preserve">also </w:t>
            </w:r>
            <w:r w:rsidRPr="004109DB">
              <w:rPr>
                <w:rFonts w:ascii="Arial" w:eastAsia="Times New Roman" w:hAnsi="Arial" w:cs="Arial"/>
                <w:bCs/>
                <w:sz w:val="20"/>
                <w:szCs w:val="20"/>
              </w:rPr>
              <w:t xml:space="preserve">be </w:t>
            </w:r>
            <w:r w:rsidR="00A95A29" w:rsidRPr="004109DB">
              <w:rPr>
                <w:rFonts w:ascii="Arial" w:eastAsia="Times New Roman" w:hAnsi="Arial" w:cs="Arial"/>
                <w:bCs/>
                <w:sz w:val="20"/>
                <w:szCs w:val="20"/>
              </w:rPr>
              <w:t xml:space="preserve">seized </w:t>
            </w:r>
            <w:r w:rsidR="000B4F82" w:rsidRPr="004109DB">
              <w:rPr>
                <w:rFonts w:ascii="Arial" w:eastAsia="Times New Roman" w:hAnsi="Arial" w:cs="Arial"/>
                <w:bCs/>
                <w:sz w:val="20"/>
                <w:szCs w:val="20"/>
              </w:rPr>
              <w:t xml:space="preserve">by Border Force and either returned to </w:t>
            </w:r>
            <w:r w:rsidR="00C03D7E" w:rsidRPr="004109DB">
              <w:rPr>
                <w:rFonts w:ascii="Arial" w:eastAsia="Times New Roman" w:hAnsi="Arial" w:cs="Arial"/>
                <w:bCs/>
                <w:sz w:val="20"/>
                <w:szCs w:val="20"/>
              </w:rPr>
              <w:t>the overseas dental laboratory</w:t>
            </w:r>
            <w:r w:rsidR="000B4F82" w:rsidRPr="004109DB">
              <w:rPr>
                <w:rFonts w:ascii="Arial" w:eastAsia="Times New Roman" w:hAnsi="Arial" w:cs="Arial"/>
                <w:bCs/>
                <w:sz w:val="20"/>
                <w:szCs w:val="20"/>
              </w:rPr>
              <w:t xml:space="preserve"> or destroyed.</w:t>
            </w:r>
          </w:p>
        </w:tc>
      </w:tr>
    </w:tbl>
    <w:p w14:paraId="68011C34" w14:textId="5B88DAC8" w:rsidR="009D1815" w:rsidRPr="004109DB" w:rsidRDefault="009D1815" w:rsidP="009D1815">
      <w:pPr>
        <w:pStyle w:val="Heading3"/>
        <w:rPr>
          <w:rFonts w:eastAsiaTheme="minorEastAsia" w:cs="Arial"/>
          <w:color w:val="000000"/>
          <w:sz w:val="21"/>
          <w:szCs w:val="21"/>
        </w:rPr>
      </w:pPr>
      <w:bookmarkStart w:id="91" w:name="_Using_a_medical"/>
      <w:bookmarkStart w:id="92" w:name="_Exempt_medical_devices"/>
      <w:bookmarkStart w:id="93" w:name="_Sponsor_responsibilities"/>
      <w:bookmarkStart w:id="94" w:name="_Exempt_medical_devices_1"/>
      <w:bookmarkStart w:id="95" w:name="_Toc147751549"/>
      <w:bookmarkStart w:id="96" w:name="_Toc158124906"/>
      <w:bookmarkEnd w:id="91"/>
      <w:bookmarkEnd w:id="92"/>
      <w:bookmarkEnd w:id="93"/>
      <w:bookmarkEnd w:id="94"/>
      <w:r w:rsidRPr="004109DB">
        <w:rPr>
          <w:rFonts w:cs="Arial"/>
        </w:rPr>
        <w:lastRenderedPageBreak/>
        <w:t xml:space="preserve">Exempt </w:t>
      </w:r>
      <w:r w:rsidR="000A173B" w:rsidRPr="004109DB">
        <w:rPr>
          <w:rFonts w:cs="Arial"/>
        </w:rPr>
        <w:t xml:space="preserve">medical </w:t>
      </w:r>
      <w:r w:rsidRPr="004109DB">
        <w:rPr>
          <w:rFonts w:cs="Arial"/>
        </w:rPr>
        <w:t>devices</w:t>
      </w:r>
      <w:bookmarkEnd w:id="95"/>
      <w:bookmarkEnd w:id="96"/>
    </w:p>
    <w:p w14:paraId="2FBDA47C" w14:textId="6F6C2BD4" w:rsidR="005A5F41" w:rsidRPr="004109DB" w:rsidRDefault="000A173B" w:rsidP="005A5F41">
      <w:pPr>
        <w:rPr>
          <w:rFonts w:cs="Arial"/>
        </w:rPr>
      </w:pPr>
      <w:r w:rsidRPr="004109DB">
        <w:rPr>
          <w:rFonts w:cs="Arial"/>
        </w:rPr>
        <w:t>Medical d</w:t>
      </w:r>
      <w:r w:rsidR="00670471" w:rsidRPr="004109DB">
        <w:rPr>
          <w:rFonts w:cs="Arial"/>
        </w:rPr>
        <w:t xml:space="preserve">evices that are exempt are generally not required to undergo pre-market approval or </w:t>
      </w:r>
      <w:r w:rsidR="003562B7" w:rsidRPr="004109DB">
        <w:rPr>
          <w:rFonts w:cs="Arial"/>
        </w:rPr>
        <w:t xml:space="preserve">be included in the ARTG before they </w:t>
      </w:r>
      <w:r w:rsidR="00B30EB7" w:rsidRPr="004109DB">
        <w:rPr>
          <w:rFonts w:cs="Arial"/>
        </w:rPr>
        <w:t xml:space="preserve">are imported, </w:t>
      </w:r>
      <w:proofErr w:type="gramStart"/>
      <w:r w:rsidR="00B30EB7" w:rsidRPr="004109DB">
        <w:rPr>
          <w:rFonts w:cs="Arial"/>
        </w:rPr>
        <w:t>exported</w:t>
      </w:r>
      <w:proofErr w:type="gramEnd"/>
      <w:r w:rsidR="00B30EB7" w:rsidRPr="004109DB">
        <w:rPr>
          <w:rFonts w:cs="Arial"/>
        </w:rPr>
        <w:t xml:space="preserve"> or </w:t>
      </w:r>
      <w:r w:rsidR="003562B7" w:rsidRPr="004109DB">
        <w:rPr>
          <w:rFonts w:cs="Arial"/>
        </w:rPr>
        <w:t xml:space="preserve">supplied. </w:t>
      </w:r>
      <w:r w:rsidR="005A5F41" w:rsidRPr="004109DB">
        <w:rPr>
          <w:rFonts w:cs="Arial"/>
        </w:rPr>
        <w:t xml:space="preserve">Exemptions are </w:t>
      </w:r>
      <w:r w:rsidR="00283A3D" w:rsidRPr="004109DB">
        <w:rPr>
          <w:rFonts w:cs="Arial"/>
        </w:rPr>
        <w:t xml:space="preserve">generally </w:t>
      </w:r>
      <w:r w:rsidR="005A5F41" w:rsidRPr="004109DB">
        <w:rPr>
          <w:rFonts w:cs="Arial"/>
        </w:rPr>
        <w:t>used to reduce regulatory burdens, particularly where:</w:t>
      </w:r>
    </w:p>
    <w:p w14:paraId="195C0330" w14:textId="3D9A691D" w:rsidR="005A5F41" w:rsidRPr="004109DB" w:rsidRDefault="005A5F41" w:rsidP="00C605A3">
      <w:pPr>
        <w:pStyle w:val="ListBullet"/>
        <w:rPr>
          <w:rFonts w:ascii="Arial" w:hAnsi="Arial" w:cs="Arial"/>
        </w:rPr>
      </w:pPr>
      <w:r w:rsidRPr="004109DB">
        <w:rPr>
          <w:rFonts w:ascii="Arial" w:hAnsi="Arial" w:cs="Arial"/>
        </w:rPr>
        <w:t xml:space="preserve">A </w:t>
      </w:r>
      <w:r w:rsidR="000A173B" w:rsidRPr="004109DB">
        <w:rPr>
          <w:rFonts w:ascii="Arial" w:hAnsi="Arial" w:cs="Arial"/>
        </w:rPr>
        <w:t xml:space="preserve">medical </w:t>
      </w:r>
      <w:r w:rsidRPr="004109DB">
        <w:rPr>
          <w:rFonts w:ascii="Arial" w:hAnsi="Arial" w:cs="Arial"/>
        </w:rPr>
        <w:t xml:space="preserve">device is manufactured in circumstances where </w:t>
      </w:r>
      <w:bookmarkStart w:id="97" w:name="_Hlk160201883"/>
      <w:r w:rsidR="00755F6A" w:rsidRPr="004109DB">
        <w:rPr>
          <w:rFonts w:ascii="Arial" w:hAnsi="Arial" w:cs="Arial"/>
        </w:rPr>
        <w:t>there are</w:t>
      </w:r>
      <w:bookmarkEnd w:id="97"/>
      <w:r w:rsidR="00755F6A" w:rsidRPr="004109DB">
        <w:rPr>
          <w:rFonts w:ascii="Arial" w:hAnsi="Arial" w:cs="Arial"/>
        </w:rPr>
        <w:t xml:space="preserve"> other measures </w:t>
      </w:r>
      <w:r w:rsidRPr="004109DB">
        <w:rPr>
          <w:rFonts w:ascii="Arial" w:hAnsi="Arial" w:cs="Arial"/>
        </w:rPr>
        <w:t xml:space="preserve">in place to manage risks associated with the </w:t>
      </w:r>
      <w:r w:rsidR="000A173B" w:rsidRPr="004109DB">
        <w:rPr>
          <w:rFonts w:ascii="Arial" w:hAnsi="Arial" w:cs="Arial"/>
        </w:rPr>
        <w:t xml:space="preserve">medical </w:t>
      </w:r>
      <w:r w:rsidRPr="004109DB">
        <w:rPr>
          <w:rFonts w:ascii="Arial" w:hAnsi="Arial" w:cs="Arial"/>
        </w:rPr>
        <w:t>device</w:t>
      </w:r>
      <w:r w:rsidR="00755F6A" w:rsidRPr="004109DB">
        <w:rPr>
          <w:rFonts w:ascii="Arial" w:hAnsi="Arial" w:cs="Arial"/>
        </w:rPr>
        <w:t xml:space="preserve">, such as where a device is manufactured as a component of clinical </w:t>
      </w:r>
      <w:proofErr w:type="gramStart"/>
      <w:r w:rsidR="00755F6A" w:rsidRPr="004109DB">
        <w:rPr>
          <w:rFonts w:ascii="Arial" w:hAnsi="Arial" w:cs="Arial"/>
        </w:rPr>
        <w:t>practice</w:t>
      </w:r>
      <w:r w:rsidRPr="004109DB">
        <w:rPr>
          <w:rFonts w:ascii="Arial" w:hAnsi="Arial" w:cs="Arial"/>
        </w:rPr>
        <w:t>;</w:t>
      </w:r>
      <w:proofErr w:type="gramEnd"/>
    </w:p>
    <w:p w14:paraId="79F30F9E" w14:textId="7D7B1F3E" w:rsidR="005A5F41" w:rsidRPr="004109DB" w:rsidRDefault="005A5F41" w:rsidP="00C605A3">
      <w:pPr>
        <w:pStyle w:val="ListBullet"/>
        <w:rPr>
          <w:rFonts w:ascii="Arial" w:hAnsi="Arial" w:cs="Arial"/>
        </w:rPr>
      </w:pPr>
      <w:r w:rsidRPr="004109DB">
        <w:rPr>
          <w:rFonts w:ascii="Arial" w:hAnsi="Arial" w:cs="Arial"/>
        </w:rPr>
        <w:t xml:space="preserve">The supply of </w:t>
      </w:r>
      <w:r w:rsidR="000A173B" w:rsidRPr="004109DB">
        <w:rPr>
          <w:rFonts w:ascii="Arial" w:hAnsi="Arial" w:cs="Arial"/>
        </w:rPr>
        <w:t xml:space="preserve">medical </w:t>
      </w:r>
      <w:r w:rsidRPr="004109DB">
        <w:rPr>
          <w:rFonts w:ascii="Arial" w:hAnsi="Arial" w:cs="Arial"/>
        </w:rPr>
        <w:t>devices may be restricted if an exemption is not introduced (</w:t>
      </w:r>
      <w:proofErr w:type="gramStart"/>
      <w:r w:rsidRPr="004109DB">
        <w:rPr>
          <w:rFonts w:ascii="Arial" w:hAnsi="Arial" w:cs="Arial"/>
        </w:rPr>
        <w:t>e.g.</w:t>
      </w:r>
      <w:proofErr w:type="gramEnd"/>
      <w:r w:rsidRPr="004109DB">
        <w:rPr>
          <w:rFonts w:ascii="Arial" w:hAnsi="Arial" w:cs="Arial"/>
        </w:rPr>
        <w:t xml:space="preserve"> supply is not for a commercial purpose)</w:t>
      </w:r>
    </w:p>
    <w:p w14:paraId="7CAB0FAA" w14:textId="5BD32404" w:rsidR="005A5F41" w:rsidRPr="004109DB" w:rsidRDefault="003B23D8" w:rsidP="00C605A3">
      <w:pPr>
        <w:pStyle w:val="ListBullet"/>
        <w:rPr>
          <w:rFonts w:ascii="Arial" w:hAnsi="Arial" w:cs="Arial"/>
        </w:rPr>
      </w:pPr>
      <w:r w:rsidRPr="004109DB">
        <w:rPr>
          <w:rFonts w:ascii="Arial" w:hAnsi="Arial" w:cs="Arial"/>
        </w:rPr>
        <w:t>Documentation</w:t>
      </w:r>
      <w:r w:rsidR="005A5F41" w:rsidRPr="004109DB">
        <w:rPr>
          <w:rFonts w:ascii="Arial" w:hAnsi="Arial" w:cs="Arial"/>
        </w:rPr>
        <w:t xml:space="preserve"> needed to support an ARTG inclusion is not available (</w:t>
      </w:r>
      <w:proofErr w:type="gramStart"/>
      <w:r w:rsidR="005A5F41" w:rsidRPr="004109DB">
        <w:rPr>
          <w:rFonts w:ascii="Arial" w:hAnsi="Arial" w:cs="Arial"/>
        </w:rPr>
        <w:t>e.g.</w:t>
      </w:r>
      <w:proofErr w:type="gramEnd"/>
      <w:r w:rsidR="005A5F41" w:rsidRPr="004109DB">
        <w:rPr>
          <w:rFonts w:ascii="Arial" w:hAnsi="Arial" w:cs="Arial"/>
        </w:rPr>
        <w:t xml:space="preserve"> </w:t>
      </w:r>
      <w:r w:rsidR="00280127" w:rsidRPr="004109DB">
        <w:rPr>
          <w:rFonts w:ascii="Arial" w:hAnsi="Arial" w:cs="Arial"/>
        </w:rPr>
        <w:t xml:space="preserve">medical devices used in </w:t>
      </w:r>
      <w:r w:rsidR="005A5F41" w:rsidRPr="004109DB">
        <w:rPr>
          <w:rFonts w:ascii="Arial" w:hAnsi="Arial" w:cs="Arial"/>
        </w:rPr>
        <w:t>clinical trials)</w:t>
      </w:r>
    </w:p>
    <w:p w14:paraId="4984E2EB" w14:textId="58296102" w:rsidR="005A5F41" w:rsidRPr="004109DB" w:rsidRDefault="005A5F41" w:rsidP="00C605A3">
      <w:pPr>
        <w:pStyle w:val="ListBullet"/>
        <w:rPr>
          <w:rFonts w:ascii="Arial" w:hAnsi="Arial" w:cs="Arial"/>
        </w:rPr>
      </w:pPr>
      <w:r w:rsidRPr="004109DB">
        <w:rPr>
          <w:rFonts w:ascii="Arial" w:hAnsi="Arial" w:cs="Arial"/>
        </w:rPr>
        <w:t xml:space="preserve">Where a </w:t>
      </w:r>
      <w:r w:rsidR="000A173B" w:rsidRPr="004109DB">
        <w:rPr>
          <w:rFonts w:ascii="Arial" w:hAnsi="Arial" w:cs="Arial"/>
        </w:rPr>
        <w:t xml:space="preserve">medical </w:t>
      </w:r>
      <w:r w:rsidRPr="004109DB">
        <w:rPr>
          <w:rFonts w:ascii="Arial" w:hAnsi="Arial" w:cs="Arial"/>
        </w:rPr>
        <w:t>device is transitioning to ARTG inclusion (</w:t>
      </w:r>
      <w:r w:rsidR="00006391" w:rsidRPr="004109DB">
        <w:rPr>
          <w:rFonts w:ascii="Arial" w:hAnsi="Arial" w:cs="Arial"/>
        </w:rPr>
        <w:t xml:space="preserve">e.g. </w:t>
      </w:r>
      <w:hyperlink r:id="rId63" w:anchor=":~:text=Patient%2Dmatched%20medical%20devices%20(PMMD)" w:history="1">
        <w:r w:rsidRPr="004109DB">
          <w:rPr>
            <w:rStyle w:val="Hyperlink"/>
            <w:rFonts w:cs="Arial"/>
          </w:rPr>
          <w:t>patient-matched</w:t>
        </w:r>
      </w:hyperlink>
      <w:r w:rsidRPr="004109DB">
        <w:rPr>
          <w:rFonts w:ascii="Arial" w:hAnsi="Arial" w:cs="Arial"/>
        </w:rPr>
        <w:t>, reclassification etc)</w:t>
      </w:r>
    </w:p>
    <w:p w14:paraId="0DA3ED6E" w14:textId="0451019C" w:rsidR="009D1815" w:rsidRPr="004109DB" w:rsidRDefault="003562B7" w:rsidP="009D1815">
      <w:pPr>
        <w:rPr>
          <w:rFonts w:eastAsiaTheme="minorEastAsia" w:cs="Arial"/>
          <w:color w:val="000000"/>
          <w:szCs w:val="22"/>
        </w:rPr>
      </w:pPr>
      <w:r w:rsidRPr="004109DB">
        <w:rPr>
          <w:rFonts w:eastAsiaTheme="minorEastAsia" w:cs="Arial"/>
          <w:color w:val="000000"/>
          <w:szCs w:val="22"/>
        </w:rPr>
        <w:t xml:space="preserve">Exemptions can be </w:t>
      </w:r>
      <w:r w:rsidR="00B30EB7" w:rsidRPr="004109DB">
        <w:rPr>
          <w:rFonts w:eastAsiaTheme="minorEastAsia" w:cs="Arial"/>
          <w:color w:val="000000"/>
          <w:szCs w:val="22"/>
        </w:rPr>
        <w:t xml:space="preserve">made on a </w:t>
      </w:r>
      <w:r w:rsidRPr="004109DB">
        <w:rPr>
          <w:rFonts w:eastAsiaTheme="minorEastAsia" w:cs="Arial"/>
          <w:color w:val="000000"/>
          <w:szCs w:val="22"/>
        </w:rPr>
        <w:t>conditional or unconditional</w:t>
      </w:r>
      <w:r w:rsidR="00B30EB7" w:rsidRPr="004109DB">
        <w:rPr>
          <w:rFonts w:eastAsiaTheme="minorEastAsia" w:cs="Arial"/>
          <w:color w:val="000000"/>
          <w:szCs w:val="22"/>
        </w:rPr>
        <w:t xml:space="preserve"> basis</w:t>
      </w:r>
      <w:r w:rsidR="00292066" w:rsidRPr="004109DB">
        <w:rPr>
          <w:rFonts w:eastAsiaTheme="minorEastAsia" w:cs="Arial"/>
          <w:color w:val="000000"/>
          <w:szCs w:val="22"/>
        </w:rPr>
        <w:t xml:space="preserve">. A comprehensive list of </w:t>
      </w:r>
      <w:r w:rsidR="00B30EB7" w:rsidRPr="004109DB">
        <w:rPr>
          <w:rFonts w:eastAsiaTheme="minorEastAsia" w:cs="Arial"/>
          <w:color w:val="000000"/>
          <w:szCs w:val="22"/>
        </w:rPr>
        <w:t xml:space="preserve">the current </w:t>
      </w:r>
      <w:r w:rsidR="00292066" w:rsidRPr="004109DB">
        <w:rPr>
          <w:rFonts w:eastAsiaTheme="minorEastAsia" w:cs="Arial"/>
          <w:color w:val="000000"/>
          <w:szCs w:val="22"/>
        </w:rPr>
        <w:t>exempt</w:t>
      </w:r>
      <w:r w:rsidR="00283A3D" w:rsidRPr="004109DB">
        <w:rPr>
          <w:rFonts w:eastAsiaTheme="minorEastAsia" w:cs="Arial"/>
          <w:color w:val="000000"/>
          <w:szCs w:val="22"/>
        </w:rPr>
        <w:t>ions</w:t>
      </w:r>
      <w:r w:rsidR="00292066" w:rsidRPr="004109DB">
        <w:rPr>
          <w:rFonts w:eastAsiaTheme="minorEastAsia" w:cs="Arial"/>
          <w:color w:val="000000"/>
          <w:szCs w:val="22"/>
        </w:rPr>
        <w:t xml:space="preserve"> </w:t>
      </w:r>
      <w:r w:rsidR="00283A3D" w:rsidRPr="004109DB">
        <w:rPr>
          <w:rFonts w:eastAsiaTheme="minorEastAsia" w:cs="Arial"/>
          <w:color w:val="000000"/>
          <w:szCs w:val="22"/>
        </w:rPr>
        <w:t xml:space="preserve">for </w:t>
      </w:r>
      <w:r w:rsidR="00292066" w:rsidRPr="004109DB">
        <w:rPr>
          <w:rFonts w:eastAsiaTheme="minorEastAsia" w:cs="Arial"/>
          <w:color w:val="000000"/>
          <w:szCs w:val="22"/>
        </w:rPr>
        <w:t xml:space="preserve">medical devices is available in Schedule 4 of the </w:t>
      </w:r>
      <w:hyperlink r:id="rId64">
        <w:r w:rsidR="009D1815" w:rsidRPr="004109DB">
          <w:rPr>
            <w:rStyle w:val="Hyperlink"/>
            <w:rFonts w:eastAsiaTheme="minorEastAsia" w:cs="Arial"/>
            <w:i/>
            <w:iCs/>
            <w:szCs w:val="22"/>
          </w:rPr>
          <w:t>Therapeutic Goods (Medical Devices) Regulations 2002</w:t>
        </w:r>
      </w:hyperlink>
      <w:r w:rsidR="009D1815" w:rsidRPr="004109DB">
        <w:rPr>
          <w:rFonts w:eastAsiaTheme="minorEastAsia" w:cs="Arial"/>
          <w:color w:val="000000"/>
          <w:szCs w:val="22"/>
        </w:rPr>
        <w:t>.</w:t>
      </w:r>
    </w:p>
    <w:p w14:paraId="5A6AEAD2" w14:textId="5A0AFE01" w:rsidR="009D1815" w:rsidRPr="004109DB" w:rsidRDefault="009D1815" w:rsidP="009D1815">
      <w:pPr>
        <w:rPr>
          <w:rFonts w:cs="Arial"/>
        </w:rPr>
      </w:pPr>
      <w:r w:rsidRPr="004109DB">
        <w:rPr>
          <w:rFonts w:cs="Arial"/>
        </w:rPr>
        <w:t xml:space="preserve">While </w:t>
      </w:r>
      <w:r w:rsidR="006E6297" w:rsidRPr="004109DB">
        <w:rPr>
          <w:rFonts w:cs="Arial"/>
        </w:rPr>
        <w:t xml:space="preserve">they are </w:t>
      </w:r>
      <w:r w:rsidRPr="004109DB">
        <w:rPr>
          <w:rFonts w:cs="Arial"/>
        </w:rPr>
        <w:t xml:space="preserve">exempt </w:t>
      </w:r>
      <w:r w:rsidR="006E6297" w:rsidRPr="004109DB">
        <w:rPr>
          <w:rFonts w:cs="Arial"/>
        </w:rPr>
        <w:t xml:space="preserve">from pre-market approval and inclusion in the ARTG, exempt medical </w:t>
      </w:r>
      <w:r w:rsidRPr="004109DB">
        <w:rPr>
          <w:rFonts w:cs="Arial"/>
        </w:rPr>
        <w:t xml:space="preserve">devices are not exempt from regulation. </w:t>
      </w:r>
      <w:r w:rsidR="001F6528" w:rsidRPr="004109DB">
        <w:rPr>
          <w:rFonts w:cs="Arial"/>
        </w:rPr>
        <w:t xml:space="preserve">Exempt </w:t>
      </w:r>
      <w:r w:rsidR="000A173B" w:rsidRPr="004109DB">
        <w:rPr>
          <w:rFonts w:cs="Arial"/>
        </w:rPr>
        <w:t xml:space="preserve">medical </w:t>
      </w:r>
      <w:r w:rsidR="006133A5" w:rsidRPr="004109DB">
        <w:rPr>
          <w:rFonts w:cs="Arial"/>
        </w:rPr>
        <w:t>devices must continue to meet all regulatory requirements for medical devices including</w:t>
      </w:r>
      <w:r w:rsidRPr="004109DB">
        <w:rPr>
          <w:rFonts w:cs="Arial"/>
        </w:rPr>
        <w:t>:</w:t>
      </w:r>
    </w:p>
    <w:p w14:paraId="52BF64E9" w14:textId="181E6FE5" w:rsidR="009D1815" w:rsidRPr="004109DB" w:rsidRDefault="009D1815" w:rsidP="0096415D">
      <w:pPr>
        <w:pStyle w:val="Bullet1"/>
        <w:rPr>
          <w:rFonts w:ascii="Arial" w:eastAsiaTheme="minorEastAsia" w:hAnsi="Arial" w:cs="Arial"/>
        </w:rPr>
      </w:pPr>
      <w:r w:rsidRPr="004109DB">
        <w:rPr>
          <w:rFonts w:ascii="Arial" w:eastAsiaTheme="minorEastAsia" w:hAnsi="Arial" w:cs="Arial"/>
        </w:rPr>
        <w:t xml:space="preserve">ensuring the </w:t>
      </w:r>
      <w:r w:rsidR="000A173B" w:rsidRPr="004109DB">
        <w:rPr>
          <w:rFonts w:ascii="Arial" w:eastAsiaTheme="minorEastAsia" w:hAnsi="Arial" w:cs="Arial"/>
        </w:rPr>
        <w:t xml:space="preserve">medical </w:t>
      </w:r>
      <w:r w:rsidRPr="004109DB">
        <w:rPr>
          <w:rFonts w:ascii="Arial" w:eastAsiaTheme="minorEastAsia" w:hAnsi="Arial" w:cs="Arial"/>
        </w:rPr>
        <w:t xml:space="preserve">device(s) meets all relevant </w:t>
      </w:r>
      <w:hyperlink r:id="rId65" w:history="1">
        <w:r w:rsidRPr="004109DB">
          <w:rPr>
            <w:rStyle w:val="Hyperlink"/>
            <w:rFonts w:eastAsiaTheme="minorEastAsia" w:cs="Arial"/>
          </w:rPr>
          <w:t>Essential Principles</w:t>
        </w:r>
      </w:hyperlink>
      <w:r w:rsidRPr="004109DB">
        <w:rPr>
          <w:rFonts w:ascii="Arial" w:eastAsiaTheme="minorEastAsia" w:hAnsi="Arial" w:cs="Arial"/>
        </w:rPr>
        <w:t>, including supplying the devices with adequate labelling and instructions for use</w:t>
      </w:r>
    </w:p>
    <w:p w14:paraId="138F2AB2" w14:textId="77777777" w:rsidR="009D1815" w:rsidRPr="004109DB" w:rsidRDefault="009D1815" w:rsidP="0096415D">
      <w:pPr>
        <w:pStyle w:val="Bullet1"/>
        <w:rPr>
          <w:rFonts w:ascii="Arial" w:hAnsi="Arial" w:cs="Arial"/>
        </w:rPr>
      </w:pPr>
      <w:r w:rsidRPr="004109DB">
        <w:rPr>
          <w:rFonts w:ascii="Arial" w:eastAsiaTheme="minorEastAsia" w:hAnsi="Arial" w:cs="Arial"/>
        </w:rPr>
        <w:t xml:space="preserve">ensuring advertising complies with the </w:t>
      </w:r>
      <w:hyperlink r:id="rId66">
        <w:r w:rsidRPr="004109DB">
          <w:rPr>
            <w:rStyle w:val="Hyperlink"/>
            <w:rFonts w:eastAsiaTheme="minorEastAsia" w:cs="Arial"/>
          </w:rPr>
          <w:t>advertising requirements</w:t>
        </w:r>
      </w:hyperlink>
    </w:p>
    <w:p w14:paraId="79DFF544" w14:textId="2CED54CD" w:rsidR="006133A5" w:rsidRPr="004109DB" w:rsidRDefault="00363E93" w:rsidP="0096415D">
      <w:pPr>
        <w:pStyle w:val="Bullet1"/>
        <w:rPr>
          <w:rFonts w:ascii="Arial" w:hAnsi="Arial" w:cs="Arial"/>
          <w:u w:val="single"/>
        </w:rPr>
      </w:pPr>
      <w:hyperlink r:id="rId67">
        <w:r w:rsidR="00B86132" w:rsidRPr="004109DB">
          <w:rPr>
            <w:rStyle w:val="Hyperlink"/>
            <w:rFonts w:eastAsiaTheme="minorEastAsia" w:cs="Arial"/>
          </w:rPr>
          <w:t>r</w:t>
        </w:r>
        <w:r w:rsidR="009D1815" w:rsidRPr="004109DB">
          <w:rPr>
            <w:rStyle w:val="Hyperlink"/>
            <w:rFonts w:eastAsiaTheme="minorEastAsia" w:cs="Arial"/>
          </w:rPr>
          <w:t>eporting adverse events</w:t>
        </w:r>
      </w:hyperlink>
      <w:r w:rsidR="006133A5" w:rsidRPr="004109DB">
        <w:rPr>
          <w:rStyle w:val="Hyperlink"/>
          <w:rFonts w:eastAsiaTheme="minorEastAsia" w:cs="Arial"/>
        </w:rPr>
        <w:t xml:space="preserve"> </w:t>
      </w:r>
      <w:r w:rsidR="006133A5" w:rsidRPr="004109DB">
        <w:rPr>
          <w:rFonts w:ascii="Arial" w:hAnsi="Arial" w:cs="Arial"/>
        </w:rPr>
        <w:t>to the TGA.</w:t>
      </w:r>
    </w:p>
    <w:p w14:paraId="22BDB74C" w14:textId="55A77D5A" w:rsidR="009D1815" w:rsidRPr="004109DB" w:rsidRDefault="009D1815" w:rsidP="00204C40">
      <w:pPr>
        <w:spacing w:before="120"/>
        <w:rPr>
          <w:rFonts w:eastAsiaTheme="minorEastAsia" w:cs="Arial"/>
          <w:color w:val="000000"/>
        </w:rPr>
      </w:pPr>
      <w:r w:rsidRPr="004109DB">
        <w:rPr>
          <w:rFonts w:eastAsiaTheme="minorEastAsia" w:cs="Arial"/>
          <w:color w:val="000000"/>
        </w:rPr>
        <w:t xml:space="preserve">In some cases, exempt </w:t>
      </w:r>
      <w:r w:rsidR="000A173B" w:rsidRPr="004109DB">
        <w:rPr>
          <w:rFonts w:eastAsiaTheme="minorEastAsia" w:cs="Arial"/>
          <w:color w:val="000000"/>
        </w:rPr>
        <w:t xml:space="preserve">medical </w:t>
      </w:r>
      <w:r w:rsidRPr="004109DB">
        <w:rPr>
          <w:rFonts w:eastAsiaTheme="minorEastAsia" w:cs="Arial"/>
          <w:color w:val="000000"/>
        </w:rPr>
        <w:t xml:space="preserve">devices must </w:t>
      </w:r>
      <w:r w:rsidR="00283A3D" w:rsidRPr="004109DB">
        <w:rPr>
          <w:rFonts w:eastAsiaTheme="minorEastAsia" w:cs="Arial"/>
          <w:color w:val="000000"/>
        </w:rPr>
        <w:t xml:space="preserve">also </w:t>
      </w:r>
      <w:r w:rsidRPr="004109DB">
        <w:rPr>
          <w:rFonts w:eastAsiaTheme="minorEastAsia" w:cs="Arial"/>
          <w:color w:val="000000"/>
        </w:rPr>
        <w:t>meet specific conditions to be eligible for exemption. Examples of exempt medical devices include</w:t>
      </w:r>
      <w:r w:rsidRPr="004109DB">
        <w:rPr>
          <w:rFonts w:cs="Arial"/>
        </w:rPr>
        <w:t>, but are not limited, to the following:</w:t>
      </w:r>
    </w:p>
    <w:p w14:paraId="632D9E99" w14:textId="77777777" w:rsidR="009D1815" w:rsidRPr="004109DB" w:rsidRDefault="00363E93" w:rsidP="0096415D">
      <w:pPr>
        <w:pStyle w:val="Bullet1"/>
        <w:rPr>
          <w:rFonts w:ascii="Arial" w:hAnsi="Arial" w:cs="Arial"/>
        </w:rPr>
      </w:pPr>
      <w:hyperlink r:id="rId68" w:history="1">
        <w:r w:rsidR="009D1815" w:rsidRPr="004109DB">
          <w:rPr>
            <w:rStyle w:val="Hyperlink"/>
            <w:rFonts w:cs="Arial"/>
          </w:rPr>
          <w:t>custom-made medical devices</w:t>
        </w:r>
      </w:hyperlink>
    </w:p>
    <w:p w14:paraId="682A3211" w14:textId="0B279218" w:rsidR="009D1815" w:rsidRPr="004109DB" w:rsidRDefault="009D1815" w:rsidP="0096415D">
      <w:pPr>
        <w:pStyle w:val="Bullet1"/>
        <w:rPr>
          <w:rFonts w:ascii="Arial" w:hAnsi="Arial" w:cs="Arial"/>
        </w:rPr>
      </w:pPr>
      <w:r w:rsidRPr="004109DB">
        <w:rPr>
          <w:rFonts w:ascii="Arial" w:hAnsi="Arial" w:cs="Arial"/>
        </w:rPr>
        <w:t xml:space="preserve">low-volume exemption for patient-matched medical devices </w:t>
      </w:r>
      <w:r w:rsidR="00AA5357" w:rsidRPr="004109DB">
        <w:rPr>
          <w:rFonts w:ascii="Arial" w:hAnsi="Arial" w:cs="Arial"/>
        </w:rPr>
        <w:t>–</w:t>
      </w:r>
      <w:r w:rsidRPr="004109DB">
        <w:rPr>
          <w:rFonts w:ascii="Arial" w:hAnsi="Arial" w:cs="Arial"/>
        </w:rPr>
        <w:t xml:space="preserve"> patient-matched medical devices supplied in volumes of no more than five (5) devices of a </w:t>
      </w:r>
      <w:r w:rsidR="008A01C2" w:rsidRPr="004109DB">
        <w:rPr>
          <w:rFonts w:ascii="Arial" w:hAnsi="Arial" w:cs="Arial"/>
        </w:rPr>
        <w:t xml:space="preserve">given </w:t>
      </w:r>
      <w:hyperlink r:id="rId69" w:history="1">
        <w:r w:rsidRPr="004109DB">
          <w:rPr>
            <w:rStyle w:val="Hyperlink"/>
            <w:rFonts w:cs="Arial"/>
          </w:rPr>
          <w:t>kind</w:t>
        </w:r>
      </w:hyperlink>
      <w:r w:rsidRPr="004109DB">
        <w:rPr>
          <w:rFonts w:ascii="Arial" w:hAnsi="Arial" w:cs="Arial"/>
        </w:rPr>
        <w:t xml:space="preserve"> per financial year are exempt from ARTG inclusion</w:t>
      </w:r>
    </w:p>
    <w:p w14:paraId="35CF91E4" w14:textId="38CEEF37" w:rsidR="009D1815" w:rsidRPr="004109DB" w:rsidRDefault="009D1815" w:rsidP="0096415D">
      <w:pPr>
        <w:pStyle w:val="Bullet1"/>
        <w:rPr>
          <w:rFonts w:ascii="Arial" w:hAnsi="Arial" w:cs="Arial"/>
        </w:rPr>
      </w:pPr>
      <w:r w:rsidRPr="004109DB">
        <w:rPr>
          <w:rFonts w:ascii="Arial" w:hAnsi="Arial" w:cs="Arial"/>
        </w:rPr>
        <w:t xml:space="preserve">conditional exemption for certain </w:t>
      </w:r>
      <w:hyperlink r:id="rId70" w:history="1">
        <w:r w:rsidR="00BA2B2D" w:rsidRPr="00BA2B2D">
          <w:rPr>
            <w:rStyle w:val="Hyperlink"/>
            <w:rFonts w:cs="Arial"/>
          </w:rPr>
          <w:t>clinical decision support systems (CDSS)</w:t>
        </w:r>
      </w:hyperlink>
    </w:p>
    <w:p w14:paraId="681BC8FF" w14:textId="77777777" w:rsidR="00BA2B2D" w:rsidRPr="00B2063D" w:rsidRDefault="009D1815" w:rsidP="0096415D">
      <w:pPr>
        <w:pStyle w:val="Bullet1"/>
        <w:rPr>
          <w:rFonts w:ascii="Arial" w:hAnsi="Arial" w:cs="Arial"/>
          <w:u w:val="single"/>
        </w:rPr>
      </w:pPr>
      <w:r w:rsidRPr="004109DB">
        <w:rPr>
          <w:rFonts w:ascii="Arial" w:hAnsi="Arial" w:cs="Arial"/>
        </w:rPr>
        <w:t>externally applied orthopaedic devices and non-implantable dental devices manufactured by</w:t>
      </w:r>
      <w:r w:rsidR="00BA2B2D">
        <w:rPr>
          <w:rFonts w:ascii="Arial" w:hAnsi="Arial" w:cs="Arial"/>
        </w:rPr>
        <w:t>:</w:t>
      </w:r>
    </w:p>
    <w:p w14:paraId="503FB131" w14:textId="77777777" w:rsidR="00BA2B2D" w:rsidRPr="004109DB" w:rsidRDefault="00BA2B2D" w:rsidP="00BA2B2D">
      <w:pPr>
        <w:pStyle w:val="ListBullet2"/>
        <w:numPr>
          <w:ilvl w:val="1"/>
          <w:numId w:val="11"/>
        </w:numPr>
        <w:rPr>
          <w:rFonts w:ascii="Arial" w:hAnsi="Arial" w:cs="Arial"/>
        </w:rPr>
      </w:pPr>
      <w:r w:rsidRPr="004109DB">
        <w:rPr>
          <w:rFonts w:ascii="Arial" w:hAnsi="Arial" w:cs="Arial"/>
        </w:rPr>
        <w:t>a health practitioner practising within Australia; or</w:t>
      </w:r>
    </w:p>
    <w:p w14:paraId="771C97E4" w14:textId="561F8D1A" w:rsidR="009D1815" w:rsidRPr="00B2063D" w:rsidRDefault="00BA2B2D" w:rsidP="00B2063D">
      <w:pPr>
        <w:pStyle w:val="ListBullet"/>
        <w:numPr>
          <w:ilvl w:val="1"/>
          <w:numId w:val="11"/>
        </w:numPr>
        <w:rPr>
          <w:rStyle w:val="Hyperlink"/>
          <w:rFonts w:cs="Arial"/>
          <w:color w:val="000000"/>
        </w:rPr>
      </w:pPr>
      <w:r w:rsidRPr="004109DB">
        <w:lastRenderedPageBreak/>
        <w:t>a technical professional operating in Australia, at the direction of a relevant health practitioner practising within Australia</w:t>
      </w:r>
      <w:r w:rsidR="00B2063D">
        <w:t xml:space="preserve">, </w:t>
      </w:r>
      <w:r>
        <w:t xml:space="preserve">using </w:t>
      </w:r>
      <w:r w:rsidR="009D1815" w:rsidRPr="004109DB">
        <w:t xml:space="preserve">products </w:t>
      </w:r>
      <w:hyperlink w:anchor="_Specified_Articles_1" w:history="1">
        <w:r w:rsidR="009D1815" w:rsidRPr="00B2063D">
          <w:rPr>
            <w:rStyle w:val="Hyperlink"/>
            <w:rFonts w:cs="Arial"/>
          </w:rPr>
          <w:t>specified to be medical devices</w:t>
        </w:r>
      </w:hyperlink>
      <w:r w:rsidR="00D3220E" w:rsidRPr="00B2063D">
        <w:rPr>
          <w:rStyle w:val="Hyperlink"/>
          <w:rFonts w:cs="Arial"/>
        </w:rPr>
        <w:t xml:space="preserve"> </w:t>
      </w:r>
      <w:r w:rsidR="00D3220E" w:rsidRPr="00B2063D">
        <w:rPr>
          <w:rStyle w:val="Hyperlink"/>
          <w:rFonts w:cs="Arial"/>
          <w:color w:val="auto"/>
          <w:u w:val="none"/>
        </w:rPr>
        <w:t>that have been included in the ARTG</w:t>
      </w:r>
    </w:p>
    <w:p w14:paraId="71889526" w14:textId="13AE761F" w:rsidR="009D1815" w:rsidRPr="004109DB" w:rsidRDefault="009D1815" w:rsidP="00B2063D">
      <w:pPr>
        <w:pStyle w:val="ListBullet2"/>
        <w:numPr>
          <w:ilvl w:val="0"/>
          <w:numId w:val="0"/>
        </w:numPr>
        <w:ind w:left="720" w:hanging="360"/>
        <w:rPr>
          <w:rFonts w:ascii="Arial" w:hAnsi="Arial" w:cs="Arial"/>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D1815" w:rsidRPr="004109DB" w14:paraId="3597D5E1" w14:textId="77777777" w:rsidTr="00981C23">
        <w:tc>
          <w:tcPr>
            <w:tcW w:w="1276" w:type="dxa"/>
            <w:vAlign w:val="center"/>
          </w:tcPr>
          <w:p w14:paraId="1FCEBCE8" w14:textId="77777777" w:rsidR="009D1815" w:rsidRPr="004109DB" w:rsidRDefault="009D1815" w:rsidP="00981C23">
            <w:pPr>
              <w:rPr>
                <w:rFonts w:cs="Arial"/>
              </w:rPr>
            </w:pPr>
            <w:r w:rsidRPr="004109DB">
              <w:rPr>
                <w:rFonts w:cs="Arial"/>
                <w:noProof/>
                <w:lang w:eastAsia="en-AU"/>
              </w:rPr>
              <w:drawing>
                <wp:inline distT="0" distB="0" distL="0" distR="0" wp14:anchorId="77CC5A52" wp14:editId="75B1EC67">
                  <wp:extent cx="487681" cy="487681"/>
                  <wp:effectExtent l="19050" t="0" r="7619" b="0"/>
                  <wp:docPr id="185824237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5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931CB8C" w14:textId="0266806C" w:rsidR="009D1815" w:rsidRPr="004109DB" w:rsidRDefault="009D1815" w:rsidP="00981C23">
            <w:pPr>
              <w:rPr>
                <w:rFonts w:cs="Arial"/>
              </w:rPr>
            </w:pPr>
            <w:proofErr w:type="spellStart"/>
            <w:r w:rsidRPr="004109DB">
              <w:rPr>
                <w:rFonts w:cs="Arial"/>
              </w:rPr>
              <w:t>Ahpra</w:t>
            </w:r>
            <w:proofErr w:type="spellEnd"/>
            <w:r w:rsidR="00A53A76" w:rsidRPr="004109DB">
              <w:rPr>
                <w:rFonts w:cs="Arial"/>
              </w:rPr>
              <w:t>-</w:t>
            </w:r>
            <w:r w:rsidRPr="004109DB">
              <w:rPr>
                <w:rFonts w:cs="Arial"/>
              </w:rPr>
              <w:t>registered or licensed medical practitioners and other health practitioners may be able to access “unapproved” therapeutic goods via:</w:t>
            </w:r>
          </w:p>
          <w:p w14:paraId="665AADB2" w14:textId="77777777" w:rsidR="009D1815" w:rsidRPr="004109DB" w:rsidRDefault="009D1815" w:rsidP="0096415D">
            <w:pPr>
              <w:pStyle w:val="Bullet1"/>
              <w:rPr>
                <w:rFonts w:ascii="Arial" w:hAnsi="Arial" w:cs="Arial"/>
              </w:rPr>
            </w:pPr>
            <w:r w:rsidRPr="004109DB">
              <w:rPr>
                <w:rFonts w:ascii="Arial" w:hAnsi="Arial" w:cs="Arial"/>
              </w:rPr>
              <w:t xml:space="preserve">the </w:t>
            </w:r>
            <w:hyperlink r:id="rId71" w:history="1">
              <w:r w:rsidRPr="004109DB">
                <w:rPr>
                  <w:rStyle w:val="Hyperlink"/>
                  <w:rFonts w:cs="Arial"/>
                </w:rPr>
                <w:t>Authorised Prescriber Scheme</w:t>
              </w:r>
            </w:hyperlink>
          </w:p>
          <w:p w14:paraId="1F2FEACC" w14:textId="6B320933" w:rsidR="00F07887" w:rsidRPr="004109DB" w:rsidRDefault="009D1815" w:rsidP="00981C23">
            <w:pPr>
              <w:pStyle w:val="Bullet1"/>
              <w:rPr>
                <w:rStyle w:val="Hyperlink"/>
                <w:rFonts w:cs="Arial"/>
              </w:rPr>
            </w:pPr>
            <w:r w:rsidRPr="004109DB">
              <w:rPr>
                <w:rFonts w:ascii="Arial" w:hAnsi="Arial" w:cs="Arial"/>
              </w:rPr>
              <w:t xml:space="preserve">the </w:t>
            </w:r>
            <w:hyperlink r:id="rId72" w:history="1">
              <w:r w:rsidRPr="004109DB">
                <w:rPr>
                  <w:rStyle w:val="Hyperlink"/>
                  <w:rFonts w:cs="Arial"/>
                </w:rPr>
                <w:t>Special Access Scheme</w:t>
              </w:r>
            </w:hyperlink>
          </w:p>
          <w:p w14:paraId="3CFC337A" w14:textId="22868F30" w:rsidR="009D1815" w:rsidRPr="004109DB" w:rsidRDefault="009D1815" w:rsidP="00A534C1">
            <w:pPr>
              <w:pStyle w:val="Bullet1"/>
              <w:numPr>
                <w:ilvl w:val="0"/>
                <w:numId w:val="0"/>
              </w:numPr>
              <w:spacing w:after="120"/>
              <w:rPr>
                <w:rFonts w:ascii="Arial" w:hAnsi="Arial" w:cs="Arial"/>
                <w:color w:val="0000FF"/>
                <w:u w:val="single"/>
              </w:rPr>
            </w:pPr>
            <w:r w:rsidRPr="004109DB">
              <w:rPr>
                <w:rFonts w:ascii="Arial" w:hAnsi="Arial" w:cs="Arial"/>
              </w:rPr>
              <w:t xml:space="preserve">Australian clinical trial sponsors may import into and/or supply in Australia 'unapproved' medical devices for use in a </w:t>
            </w:r>
            <w:hyperlink r:id="rId73" w:history="1">
              <w:r w:rsidRPr="004109DB">
                <w:rPr>
                  <w:rStyle w:val="Hyperlink"/>
                  <w:rFonts w:cs="Arial"/>
                </w:rPr>
                <w:t>clinical trial</w:t>
              </w:r>
            </w:hyperlink>
            <w:r w:rsidRPr="004109DB">
              <w:rPr>
                <w:rStyle w:val="Hyperlink"/>
                <w:rFonts w:cs="Arial"/>
              </w:rPr>
              <w:t>.</w:t>
            </w:r>
          </w:p>
          <w:p w14:paraId="324FAC75" w14:textId="0E3F01A1" w:rsidR="009D1815" w:rsidRPr="004109DB" w:rsidRDefault="009D1815" w:rsidP="00A534C1">
            <w:pPr>
              <w:spacing w:before="120"/>
              <w:rPr>
                <w:rFonts w:cs="Arial"/>
              </w:rPr>
            </w:pPr>
            <w:r w:rsidRPr="004109DB">
              <w:rPr>
                <w:rFonts w:cs="Arial"/>
              </w:rPr>
              <w:t xml:space="preserve">Those seeking to use these pathways to access unapproved </w:t>
            </w:r>
            <w:r w:rsidR="000A173B" w:rsidRPr="004109DB">
              <w:rPr>
                <w:rFonts w:cs="Arial"/>
              </w:rPr>
              <w:t xml:space="preserve">medical </w:t>
            </w:r>
            <w:r w:rsidRPr="004109DB">
              <w:rPr>
                <w:rFonts w:cs="Arial"/>
              </w:rPr>
              <w:t>devices should be aware that access requires notification to, or approval from, the TGA prior to accessing an unapproved device using these pathways.</w:t>
            </w:r>
          </w:p>
        </w:tc>
      </w:tr>
    </w:tbl>
    <w:p w14:paraId="162909ED" w14:textId="77777777" w:rsidR="007C62A1" w:rsidRPr="004109DB" w:rsidRDefault="007C62A1" w:rsidP="007C62A1">
      <w:pPr>
        <w:pStyle w:val="Heading3"/>
        <w:rPr>
          <w:rFonts w:cs="Arial"/>
        </w:rPr>
      </w:pPr>
      <w:bookmarkStart w:id="98" w:name="_Raw_materials"/>
      <w:bookmarkStart w:id="99" w:name="_Sponsor_Checklist"/>
      <w:bookmarkStart w:id="100" w:name="_Flowchart:_Regulation_of"/>
      <w:bookmarkStart w:id="101" w:name="_Is_it_an_3"/>
      <w:bookmarkStart w:id="102" w:name="_Is_it_an_2"/>
      <w:bookmarkStart w:id="103" w:name="_Has_it_been"/>
      <w:bookmarkStart w:id="104" w:name="_Including_a_medical"/>
      <w:bookmarkStart w:id="105" w:name="_Specified_Articles"/>
      <w:bookmarkStart w:id="106" w:name="_Toc158124907"/>
      <w:bookmarkEnd w:id="98"/>
      <w:bookmarkEnd w:id="99"/>
      <w:bookmarkEnd w:id="100"/>
      <w:bookmarkEnd w:id="101"/>
      <w:bookmarkEnd w:id="102"/>
      <w:bookmarkEnd w:id="103"/>
      <w:bookmarkEnd w:id="104"/>
      <w:bookmarkEnd w:id="105"/>
      <w:r w:rsidRPr="004109DB">
        <w:rPr>
          <w:rFonts w:cs="Arial"/>
        </w:rPr>
        <w:t>Sponsor responsibilities</w:t>
      </w:r>
      <w:bookmarkEnd w:id="106"/>
    </w:p>
    <w:p w14:paraId="3F6E8CC2" w14:textId="175E09F8" w:rsidR="007C62A1" w:rsidRPr="004109DB" w:rsidRDefault="007C62A1" w:rsidP="007C62A1">
      <w:pPr>
        <w:rPr>
          <w:rFonts w:cs="Arial"/>
        </w:rPr>
      </w:pPr>
      <w:r w:rsidRPr="004109DB">
        <w:rPr>
          <w:rFonts w:cs="Arial"/>
        </w:rPr>
        <w:t xml:space="preserve">If you are the Australian-based legal entity responsible for supplying a medical device, before you start </w:t>
      </w:r>
      <w:r w:rsidR="00E526ED" w:rsidRPr="004109DB">
        <w:rPr>
          <w:rFonts w:cs="Arial"/>
        </w:rPr>
        <w:t xml:space="preserve">importing and/or </w:t>
      </w:r>
      <w:r w:rsidRPr="004109DB">
        <w:rPr>
          <w:rFonts w:cs="Arial"/>
        </w:rPr>
        <w:t>supplying medical devices, you must meet all relevant regulatory obligations for sponsors including:</w:t>
      </w:r>
    </w:p>
    <w:p w14:paraId="0F1AC925" w14:textId="231EB6DA" w:rsidR="007C62A1" w:rsidRPr="004109DB" w:rsidRDefault="007C62A1" w:rsidP="007C62A1">
      <w:pPr>
        <w:pStyle w:val="ListBullet"/>
        <w:rPr>
          <w:rFonts w:ascii="Arial" w:hAnsi="Arial" w:cs="Arial"/>
        </w:rPr>
      </w:pPr>
      <w:r w:rsidRPr="004109DB">
        <w:rPr>
          <w:rFonts w:ascii="Arial" w:hAnsi="Arial" w:cs="Arial"/>
        </w:rPr>
        <w:t xml:space="preserve">have (and maintain) a relationship with the device’s manufacturer so </w:t>
      </w:r>
      <w:r w:rsidR="00280127" w:rsidRPr="004109DB">
        <w:rPr>
          <w:rFonts w:ascii="Arial" w:hAnsi="Arial" w:cs="Arial"/>
        </w:rPr>
        <w:t>you</w:t>
      </w:r>
      <w:r w:rsidRPr="004109DB">
        <w:rPr>
          <w:rFonts w:ascii="Arial" w:hAnsi="Arial" w:cs="Arial"/>
        </w:rPr>
        <w:t xml:space="preserve"> can access information about the device to satisfy regulatory requirements when needed</w:t>
      </w:r>
    </w:p>
    <w:p w14:paraId="11A33BAE" w14:textId="13933C41" w:rsidR="007C62A1" w:rsidRPr="004109DB" w:rsidRDefault="007C62A1" w:rsidP="007C62A1">
      <w:pPr>
        <w:pStyle w:val="ListBullet"/>
        <w:rPr>
          <w:rFonts w:ascii="Arial" w:hAnsi="Arial" w:cs="Arial"/>
        </w:rPr>
      </w:pPr>
      <w:r w:rsidRPr="004109DB">
        <w:rPr>
          <w:rFonts w:ascii="Arial" w:hAnsi="Arial" w:cs="Arial"/>
        </w:rPr>
        <w:t xml:space="preserve">have </w:t>
      </w:r>
      <w:hyperlink w:anchor="_What_is_manufacturer’s" w:history="1">
        <w:r w:rsidR="003B23D8" w:rsidRPr="004109DB">
          <w:rPr>
            <w:rStyle w:val="Hyperlink"/>
            <w:rFonts w:cs="Arial"/>
          </w:rPr>
          <w:t>conformity assessment documentation</w:t>
        </w:r>
      </w:hyperlink>
      <w:r w:rsidR="003B23D8" w:rsidRPr="004109DB">
        <w:rPr>
          <w:rFonts w:ascii="Arial" w:hAnsi="Arial" w:cs="Arial"/>
        </w:rPr>
        <w:t xml:space="preserve"> </w:t>
      </w:r>
      <w:r w:rsidRPr="004109DB">
        <w:rPr>
          <w:rFonts w:ascii="Arial" w:hAnsi="Arial" w:cs="Arial"/>
        </w:rPr>
        <w:t>demonstrating the device is safe and fit for its intended purpose</w:t>
      </w:r>
    </w:p>
    <w:p w14:paraId="3E352E45" w14:textId="20655EF5" w:rsidR="007C62A1" w:rsidRPr="004109DB" w:rsidRDefault="007C62A1" w:rsidP="007C62A1">
      <w:pPr>
        <w:pStyle w:val="ListBullet"/>
        <w:rPr>
          <w:rFonts w:ascii="Arial" w:hAnsi="Arial" w:cs="Arial"/>
        </w:rPr>
      </w:pPr>
      <w:r w:rsidRPr="004109DB">
        <w:rPr>
          <w:rFonts w:ascii="Arial" w:hAnsi="Arial" w:cs="Arial"/>
        </w:rPr>
        <w:t xml:space="preserve">ensure the device is </w:t>
      </w:r>
      <w:hyperlink r:id="rId74" w:history="1">
        <w:r w:rsidRPr="004109DB">
          <w:rPr>
            <w:rStyle w:val="Hyperlink"/>
            <w:rFonts w:cs="Arial"/>
          </w:rPr>
          <w:t>included in the ARTG</w:t>
        </w:r>
      </w:hyperlink>
      <w:r w:rsidRPr="004109DB">
        <w:rPr>
          <w:rFonts w:ascii="Arial" w:hAnsi="Arial" w:cs="Arial"/>
        </w:rPr>
        <w:t xml:space="preserve"> </w:t>
      </w:r>
      <w:r w:rsidR="00280127" w:rsidRPr="004109DB">
        <w:rPr>
          <w:rFonts w:ascii="Arial" w:hAnsi="Arial" w:cs="Arial"/>
        </w:rPr>
        <w:t xml:space="preserve">using the correct </w:t>
      </w:r>
      <w:hyperlink w:anchor="_Classification_of_medical_1" w:history="1">
        <w:r w:rsidR="00280127" w:rsidRPr="004109DB">
          <w:rPr>
            <w:rStyle w:val="Hyperlink"/>
            <w:rFonts w:cs="Arial"/>
          </w:rPr>
          <w:t>classification</w:t>
        </w:r>
      </w:hyperlink>
      <w:r w:rsidR="00280127" w:rsidRPr="004109DB">
        <w:rPr>
          <w:rFonts w:ascii="Arial" w:hAnsi="Arial" w:cs="Arial"/>
        </w:rPr>
        <w:t xml:space="preserve"> </w:t>
      </w:r>
      <w:r w:rsidRPr="004109DB">
        <w:rPr>
          <w:rFonts w:ascii="Arial" w:hAnsi="Arial" w:cs="Arial"/>
        </w:rPr>
        <w:t xml:space="preserve">(unless it is either </w:t>
      </w:r>
      <w:hyperlink w:anchor="_The_legislative_definition" w:history="1">
        <w:r w:rsidRPr="004109DB">
          <w:rPr>
            <w:rStyle w:val="Hyperlink"/>
            <w:rFonts w:cs="Arial"/>
          </w:rPr>
          <w:t>excluded</w:t>
        </w:r>
      </w:hyperlink>
      <w:r w:rsidRPr="004109DB">
        <w:rPr>
          <w:rFonts w:ascii="Arial" w:hAnsi="Arial" w:cs="Arial"/>
        </w:rPr>
        <w:t xml:space="preserve"> or </w:t>
      </w:r>
      <w:hyperlink w:anchor="_Exempt_medical_devices_1" w:history="1">
        <w:r w:rsidRPr="004109DB">
          <w:rPr>
            <w:rStyle w:val="Hyperlink"/>
            <w:rFonts w:cs="Arial"/>
          </w:rPr>
          <w:t>exempt</w:t>
        </w:r>
      </w:hyperlink>
      <w:r w:rsidRPr="004109DB">
        <w:rPr>
          <w:rFonts w:ascii="Arial" w:hAnsi="Arial" w:cs="Arial"/>
        </w:rPr>
        <w:t>)</w:t>
      </w:r>
    </w:p>
    <w:p w14:paraId="193CDF6A" w14:textId="77777777" w:rsidR="007C62A1" w:rsidRPr="004109DB" w:rsidRDefault="007C62A1" w:rsidP="007C62A1">
      <w:pPr>
        <w:pStyle w:val="ListBullet"/>
        <w:rPr>
          <w:rFonts w:ascii="Arial" w:hAnsi="Arial" w:cs="Arial"/>
        </w:rPr>
      </w:pPr>
      <w:r w:rsidRPr="004109DB">
        <w:rPr>
          <w:rFonts w:ascii="Arial" w:hAnsi="Arial" w:cs="Arial"/>
        </w:rPr>
        <w:t xml:space="preserve">ensure material advertising the medical device is compliant with the </w:t>
      </w:r>
      <w:hyperlink r:id="rId75" w:history="1">
        <w:r w:rsidRPr="004109DB">
          <w:rPr>
            <w:rStyle w:val="Hyperlink"/>
            <w:rFonts w:cs="Arial"/>
          </w:rPr>
          <w:t>Therapeutic Goods Advertising Code</w:t>
        </w:r>
      </w:hyperlink>
    </w:p>
    <w:p w14:paraId="4F53B0E3" w14:textId="50B87A3D" w:rsidR="007C62A1" w:rsidRPr="004109DB" w:rsidRDefault="00E526ED" w:rsidP="007C62A1">
      <w:pPr>
        <w:pStyle w:val="ListBullet"/>
        <w:numPr>
          <w:ilvl w:val="0"/>
          <w:numId w:val="0"/>
        </w:numPr>
        <w:rPr>
          <w:rFonts w:ascii="Arial" w:hAnsi="Arial" w:cs="Arial"/>
        </w:rPr>
      </w:pPr>
      <w:r w:rsidRPr="004109DB">
        <w:rPr>
          <w:rFonts w:ascii="Arial" w:hAnsi="Arial" w:cs="Arial"/>
        </w:rPr>
        <w:t>After you have ensured you have met your regulatory responsibilities as a sponsor and commenced importing and/or supplying a medical device, y</w:t>
      </w:r>
      <w:r w:rsidR="00280127" w:rsidRPr="004109DB">
        <w:rPr>
          <w:rFonts w:ascii="Arial" w:hAnsi="Arial" w:cs="Arial"/>
        </w:rPr>
        <w:t xml:space="preserve">ou </w:t>
      </w:r>
      <w:r w:rsidR="007C62A1" w:rsidRPr="004109DB">
        <w:rPr>
          <w:rFonts w:ascii="Arial" w:hAnsi="Arial" w:cs="Arial"/>
        </w:rPr>
        <w:t>will have ongoing responsibilities including:</w:t>
      </w:r>
    </w:p>
    <w:p w14:paraId="58B5C3F6" w14:textId="77777777" w:rsidR="007C62A1" w:rsidRPr="004109DB" w:rsidRDefault="007C62A1" w:rsidP="007C62A1">
      <w:pPr>
        <w:pStyle w:val="ListBullet"/>
        <w:rPr>
          <w:rFonts w:ascii="Arial" w:hAnsi="Arial" w:cs="Arial"/>
        </w:rPr>
      </w:pPr>
      <w:r w:rsidRPr="004109DB">
        <w:rPr>
          <w:rFonts w:ascii="Arial" w:hAnsi="Arial" w:cs="Arial"/>
        </w:rPr>
        <w:t>Allowing entry and inspection of any premises where the medical devices are manufactured or located</w:t>
      </w:r>
      <w:r w:rsidRPr="004109DB">
        <w:rPr>
          <w:rStyle w:val="FootnoteReference"/>
          <w:rFonts w:ascii="Arial" w:hAnsi="Arial" w:cs="Arial"/>
        </w:rPr>
        <w:footnoteReference w:id="8"/>
      </w:r>
    </w:p>
    <w:p w14:paraId="502BA9DB" w14:textId="77777777" w:rsidR="007C62A1" w:rsidRPr="004109DB" w:rsidRDefault="007C62A1" w:rsidP="007C62A1">
      <w:pPr>
        <w:pStyle w:val="ListBullet"/>
        <w:rPr>
          <w:rFonts w:ascii="Arial" w:hAnsi="Arial" w:cs="Arial"/>
        </w:rPr>
      </w:pPr>
      <w:r w:rsidRPr="004109DB">
        <w:rPr>
          <w:rFonts w:ascii="Arial" w:hAnsi="Arial" w:cs="Arial"/>
        </w:rPr>
        <w:t>Delivering samples to the TGA when requested</w:t>
      </w:r>
      <w:r w:rsidRPr="004109DB">
        <w:rPr>
          <w:rStyle w:val="FootnoteReference"/>
          <w:rFonts w:ascii="Arial" w:hAnsi="Arial" w:cs="Arial"/>
        </w:rPr>
        <w:footnoteReference w:id="9"/>
      </w:r>
    </w:p>
    <w:p w14:paraId="36200935" w14:textId="77777777" w:rsidR="007C62A1" w:rsidRPr="004109DB" w:rsidRDefault="007C62A1" w:rsidP="007C62A1">
      <w:pPr>
        <w:pStyle w:val="ListBullet"/>
        <w:rPr>
          <w:rFonts w:ascii="Arial" w:hAnsi="Arial" w:cs="Arial"/>
        </w:rPr>
      </w:pPr>
      <w:r w:rsidRPr="004109DB">
        <w:rPr>
          <w:rFonts w:ascii="Arial" w:hAnsi="Arial" w:cs="Arial"/>
        </w:rPr>
        <w:t>Providing information about the medical devices when requested</w:t>
      </w:r>
      <w:r w:rsidRPr="004109DB">
        <w:rPr>
          <w:rStyle w:val="FootnoteReference"/>
          <w:rFonts w:ascii="Arial" w:hAnsi="Arial" w:cs="Arial"/>
        </w:rPr>
        <w:footnoteReference w:id="10"/>
      </w:r>
    </w:p>
    <w:p w14:paraId="060DF725" w14:textId="77777777" w:rsidR="007C62A1" w:rsidRPr="004109DB" w:rsidRDefault="007C62A1" w:rsidP="007C62A1">
      <w:pPr>
        <w:pStyle w:val="ListBullet"/>
        <w:rPr>
          <w:rFonts w:ascii="Arial" w:hAnsi="Arial" w:cs="Arial"/>
        </w:rPr>
      </w:pPr>
      <w:r w:rsidRPr="004109DB">
        <w:rPr>
          <w:rFonts w:ascii="Arial" w:hAnsi="Arial" w:cs="Arial"/>
        </w:rPr>
        <w:t>Reporting certain events involving the medical devices</w:t>
      </w:r>
      <w:r w:rsidRPr="004109DB">
        <w:rPr>
          <w:rStyle w:val="FootnoteReference"/>
          <w:rFonts w:ascii="Arial" w:hAnsi="Arial" w:cs="Arial"/>
        </w:rPr>
        <w:footnoteReference w:id="11"/>
      </w:r>
    </w:p>
    <w:p w14:paraId="1CF4D642" w14:textId="2AB42D06" w:rsidR="009D1815" w:rsidRPr="004109DB" w:rsidRDefault="00672C5C" w:rsidP="00204C40">
      <w:pPr>
        <w:pStyle w:val="Heading4"/>
        <w:rPr>
          <w:rFonts w:cs="Arial"/>
        </w:rPr>
      </w:pPr>
      <w:bookmarkStart w:id="107" w:name="_Toc158124908"/>
      <w:r w:rsidRPr="004109DB">
        <w:rPr>
          <w:rFonts w:cs="Arial"/>
        </w:rPr>
        <w:t>More information</w:t>
      </w:r>
      <w:bookmarkEnd w:id="107"/>
    </w:p>
    <w:p w14:paraId="1796FBFF" w14:textId="4369B911" w:rsidR="00B327BB" w:rsidRPr="004109DB" w:rsidRDefault="00363E93" w:rsidP="00F64ECE">
      <w:pPr>
        <w:pStyle w:val="ListBullet-dotick"/>
        <w:rPr>
          <w:rFonts w:eastAsia="Times New Roman"/>
          <w:b/>
          <w:bCs/>
          <w:color w:val="001871"/>
          <w:sz w:val="38"/>
          <w:szCs w:val="38"/>
        </w:rPr>
      </w:pPr>
      <w:hyperlink r:id="rId76" w:history="1">
        <w:r w:rsidR="00280127" w:rsidRPr="004109DB">
          <w:rPr>
            <w:rStyle w:val="Hyperlink"/>
            <w:rFonts w:cs="Arial"/>
          </w:rPr>
          <w:t>Meet your ongoing responsibilities as a medical device sponsor</w:t>
        </w:r>
      </w:hyperlink>
      <w:r w:rsidR="00280127" w:rsidRPr="004109DB">
        <w:rPr>
          <w:rStyle w:val="Hyperlink"/>
          <w:rFonts w:cs="Arial"/>
        </w:rPr>
        <w:t>:</w:t>
      </w:r>
      <w:r w:rsidR="00280127" w:rsidRPr="004109DB">
        <w:rPr>
          <w:i/>
          <w:iCs/>
          <w:color w:val="000000"/>
        </w:rPr>
        <w:t xml:space="preserve"> </w:t>
      </w:r>
      <w:r w:rsidR="00280127" w:rsidRPr="004109DB">
        <w:rPr>
          <w:color w:val="000000"/>
        </w:rPr>
        <w:t xml:space="preserve">guidance </w:t>
      </w:r>
      <w:r w:rsidR="00672C5C" w:rsidRPr="004109DB">
        <w:rPr>
          <w:color w:val="000000"/>
        </w:rPr>
        <w:t>about the responsibilities associated with supplying a medical device.</w:t>
      </w:r>
      <w:bookmarkStart w:id="108" w:name="_Sector-specific_examples_for"/>
      <w:bookmarkStart w:id="109" w:name="_Toc147751556"/>
      <w:bookmarkEnd w:id="108"/>
      <w:r w:rsidR="00B327BB" w:rsidRPr="004109DB">
        <w:br w:type="page"/>
      </w:r>
    </w:p>
    <w:p w14:paraId="5C2FE87A" w14:textId="74D7D86E" w:rsidR="004B2D9F" w:rsidRPr="004109DB" w:rsidRDefault="004B2D9F" w:rsidP="004B2D9F">
      <w:pPr>
        <w:pStyle w:val="Heading2"/>
        <w:rPr>
          <w:rFonts w:cs="Arial"/>
        </w:rPr>
      </w:pPr>
      <w:bookmarkStart w:id="110" w:name="_Sector-specific_examples_for_1"/>
      <w:bookmarkStart w:id="111" w:name="_Toc158124909"/>
      <w:bookmarkEnd w:id="110"/>
      <w:r w:rsidRPr="004109DB">
        <w:rPr>
          <w:rFonts w:cs="Arial"/>
        </w:rPr>
        <w:lastRenderedPageBreak/>
        <w:t>Sector-specific examples for health practitioners</w:t>
      </w:r>
      <w:bookmarkStart w:id="112" w:name="_Toc118711432"/>
      <w:bookmarkEnd w:id="109"/>
      <w:bookmarkEnd w:id="111"/>
    </w:p>
    <w:p w14:paraId="4B483FBA" w14:textId="16D260B1" w:rsidR="00D72FFB" w:rsidRPr="004109DB" w:rsidRDefault="00FA4579" w:rsidP="006A07BA">
      <w:pPr>
        <w:rPr>
          <w:rFonts w:cs="Arial"/>
        </w:rPr>
      </w:pPr>
      <w:r w:rsidRPr="004109DB">
        <w:rPr>
          <w:rFonts w:cs="Arial"/>
        </w:rPr>
        <w:t>The following section provides more information, guidance, case studies and examples that demonstrate the regulatory concepts that may apply to health practitioner</w:t>
      </w:r>
      <w:r w:rsidR="00A50272" w:rsidRPr="004109DB">
        <w:rPr>
          <w:rFonts w:cs="Arial"/>
        </w:rPr>
        <w:t>s</w:t>
      </w:r>
      <w:r w:rsidRPr="004109DB">
        <w:rPr>
          <w:rFonts w:cs="Arial"/>
        </w:rPr>
        <w:t xml:space="preserve">. </w:t>
      </w:r>
      <w:r w:rsidR="00A50272" w:rsidRPr="004109DB">
        <w:rPr>
          <w:rFonts w:cs="Arial"/>
        </w:rPr>
        <w:t>Use of the term “h</w:t>
      </w:r>
      <w:r w:rsidR="006A07BA" w:rsidRPr="004109DB">
        <w:rPr>
          <w:rFonts w:cs="Arial"/>
        </w:rPr>
        <w:t>ealth practitioner</w:t>
      </w:r>
      <w:r w:rsidR="00A50272" w:rsidRPr="004109DB">
        <w:rPr>
          <w:rFonts w:cs="Arial"/>
        </w:rPr>
        <w:t>”</w:t>
      </w:r>
      <w:r w:rsidR="006A07BA" w:rsidRPr="004109DB">
        <w:rPr>
          <w:rFonts w:cs="Arial"/>
        </w:rPr>
        <w:t xml:space="preserve"> </w:t>
      </w:r>
      <w:r w:rsidR="00C774DB" w:rsidRPr="004109DB">
        <w:rPr>
          <w:rFonts w:cs="Arial"/>
        </w:rPr>
        <w:t xml:space="preserve">incorporates both the legislative definition </w:t>
      </w:r>
      <w:r w:rsidR="00CE1FCC" w:rsidRPr="004109DB">
        <w:rPr>
          <w:rFonts w:cs="Arial"/>
        </w:rPr>
        <w:t xml:space="preserve">of a health practitioner </w:t>
      </w:r>
      <w:r w:rsidR="00C774DB" w:rsidRPr="004109DB">
        <w:rPr>
          <w:rFonts w:cs="Arial"/>
        </w:rPr>
        <w:t xml:space="preserve">in the </w:t>
      </w:r>
      <w:hyperlink r:id="rId77" w:history="1">
        <w:r w:rsidR="00C774DB" w:rsidRPr="004109DB">
          <w:rPr>
            <w:rStyle w:val="Hyperlink"/>
            <w:rFonts w:cs="Arial"/>
          </w:rPr>
          <w:t>Act</w:t>
        </w:r>
      </w:hyperlink>
      <w:r w:rsidR="00C774DB" w:rsidRPr="004109DB">
        <w:rPr>
          <w:rFonts w:cs="Arial"/>
        </w:rPr>
        <w:t xml:space="preserve">, </w:t>
      </w:r>
      <w:r w:rsidR="00CE1FCC" w:rsidRPr="004109DB">
        <w:rPr>
          <w:rFonts w:cs="Arial"/>
        </w:rPr>
        <w:t xml:space="preserve">a </w:t>
      </w:r>
      <w:r w:rsidR="006A07BA" w:rsidRPr="004109DB">
        <w:rPr>
          <w:rFonts w:cs="Arial"/>
        </w:rPr>
        <w:t xml:space="preserve">health </w:t>
      </w:r>
      <w:r w:rsidR="00CE1FCC" w:rsidRPr="004109DB">
        <w:rPr>
          <w:rFonts w:cs="Arial"/>
        </w:rPr>
        <w:t xml:space="preserve">professional as defined in the </w:t>
      </w:r>
      <w:hyperlink r:id="rId78" w:history="1">
        <w:r w:rsidR="00CE1FCC" w:rsidRPr="004109DB">
          <w:rPr>
            <w:rStyle w:val="Hyperlink"/>
            <w:rFonts w:cs="Arial"/>
          </w:rPr>
          <w:t>Regulations</w:t>
        </w:r>
      </w:hyperlink>
      <w:r w:rsidR="00CE1FCC" w:rsidRPr="004109DB">
        <w:rPr>
          <w:rFonts w:cs="Arial"/>
        </w:rPr>
        <w:t xml:space="preserve"> </w:t>
      </w:r>
      <w:r w:rsidR="00D72FFB" w:rsidRPr="004109DB">
        <w:rPr>
          <w:rFonts w:cs="Arial"/>
        </w:rPr>
        <w:t>as well as professionals or suitably qualified people involved in the delivery of health care or practice either within a healthcare facility, an aged care service provider or in private settings who may not be captured under these definition</w:t>
      </w:r>
      <w:r w:rsidR="006058AB" w:rsidRPr="004109DB">
        <w:rPr>
          <w:rFonts w:cs="Arial"/>
        </w:rPr>
        <w:t>s</w:t>
      </w:r>
      <w:r w:rsidR="00D72FFB" w:rsidRPr="004109DB">
        <w:rPr>
          <w:rFonts w:cs="Arial"/>
        </w:rPr>
        <w:t>.</w:t>
      </w:r>
    </w:p>
    <w:p w14:paraId="34F669C9" w14:textId="60587F6A" w:rsidR="004B2D9F" w:rsidRPr="004109DB" w:rsidRDefault="004B2D9F" w:rsidP="004B2D9F">
      <w:pPr>
        <w:pStyle w:val="Heading3"/>
        <w:rPr>
          <w:rFonts w:cs="Arial"/>
        </w:rPr>
      </w:pPr>
      <w:bookmarkStart w:id="113" w:name="_Radiation_therapy_examples"/>
      <w:bookmarkStart w:id="114" w:name="_Toc147751557"/>
      <w:bookmarkStart w:id="115" w:name="_Toc158124910"/>
      <w:bookmarkEnd w:id="113"/>
      <w:r w:rsidRPr="004109DB">
        <w:rPr>
          <w:rFonts w:cs="Arial"/>
        </w:rPr>
        <w:t xml:space="preserve">Radiation therapy </w:t>
      </w:r>
      <w:bookmarkEnd w:id="112"/>
      <w:r w:rsidRPr="004109DB">
        <w:rPr>
          <w:rFonts w:cs="Arial"/>
        </w:rPr>
        <w:t>examples</w:t>
      </w:r>
      <w:bookmarkEnd w:id="114"/>
      <w:bookmarkEnd w:id="115"/>
    </w:p>
    <w:p w14:paraId="6C451936" w14:textId="3A139810" w:rsidR="004B2D9F" w:rsidRPr="004109DB" w:rsidRDefault="00A36585" w:rsidP="004B2D9F">
      <w:pPr>
        <w:rPr>
          <w:rFonts w:cs="Arial"/>
        </w:rPr>
      </w:pPr>
      <w:r w:rsidRPr="004109DB">
        <w:rPr>
          <w:rFonts w:cs="Arial"/>
        </w:rPr>
        <w:t xml:space="preserve">Facilities, </w:t>
      </w:r>
      <w:proofErr w:type="gramStart"/>
      <w:r w:rsidRPr="004109DB">
        <w:rPr>
          <w:rFonts w:cs="Arial"/>
        </w:rPr>
        <w:t>clinics</w:t>
      </w:r>
      <w:proofErr w:type="gramEnd"/>
      <w:r w:rsidRPr="004109DB">
        <w:rPr>
          <w:rFonts w:cs="Arial"/>
        </w:rPr>
        <w:t xml:space="preserve"> and practitioners </w:t>
      </w:r>
      <w:r w:rsidR="004B2D9F" w:rsidRPr="004109DB">
        <w:rPr>
          <w:rFonts w:cs="Arial"/>
        </w:rPr>
        <w:t>us</w:t>
      </w:r>
      <w:r w:rsidRPr="004109DB">
        <w:rPr>
          <w:rFonts w:cs="Arial"/>
        </w:rPr>
        <w:t>ing</w:t>
      </w:r>
      <w:r w:rsidR="004B2D9F" w:rsidRPr="004109DB">
        <w:rPr>
          <w:rFonts w:cs="Arial"/>
        </w:rPr>
        <w:t xml:space="preserve"> radiation therapy as part of their practice are likely to have medical devices that will be regulated by the TGA. </w:t>
      </w:r>
    </w:p>
    <w:p w14:paraId="31E51A9D" w14:textId="3755A4F0" w:rsidR="004B2D9F" w:rsidRPr="004109DB" w:rsidRDefault="004B2D9F" w:rsidP="004B2D9F">
      <w:pPr>
        <w:rPr>
          <w:rFonts w:cs="Arial"/>
        </w:rPr>
      </w:pPr>
      <w:r w:rsidRPr="004109DB">
        <w:rPr>
          <w:rFonts w:cs="Arial"/>
        </w:rPr>
        <w:t xml:space="preserve">The following provides examples of key regulatory concepts that will impact the manufacture, </w:t>
      </w:r>
      <w:proofErr w:type="gramStart"/>
      <w:r w:rsidRPr="004109DB">
        <w:rPr>
          <w:rFonts w:cs="Arial"/>
        </w:rPr>
        <w:t>supply</w:t>
      </w:r>
      <w:proofErr w:type="gramEnd"/>
      <w:r w:rsidRPr="004109DB">
        <w:rPr>
          <w:rFonts w:cs="Arial"/>
        </w:rPr>
        <w:t xml:space="preserve"> and use medical devices as part of radiation therapy in a healthcare facility, and examples of how </w:t>
      </w:r>
      <w:r w:rsidR="000A173B" w:rsidRPr="004109DB">
        <w:rPr>
          <w:rFonts w:cs="Arial"/>
        </w:rPr>
        <w:t xml:space="preserve">medical </w:t>
      </w:r>
      <w:r w:rsidRPr="004109DB">
        <w:rPr>
          <w:rFonts w:cs="Arial"/>
        </w:rPr>
        <w:t>devices may be regulated depending on:</w:t>
      </w:r>
    </w:p>
    <w:p w14:paraId="3D3AC563" w14:textId="77777777" w:rsidR="004B2D9F" w:rsidRPr="004109DB" w:rsidRDefault="004B2D9F" w:rsidP="0096415D">
      <w:pPr>
        <w:pStyle w:val="Bullet1"/>
        <w:rPr>
          <w:rFonts w:ascii="Arial" w:hAnsi="Arial" w:cs="Arial"/>
        </w:rPr>
      </w:pPr>
      <w:r w:rsidRPr="004109DB">
        <w:rPr>
          <w:rFonts w:ascii="Arial" w:hAnsi="Arial" w:cs="Arial"/>
        </w:rPr>
        <w:t>what they are</w:t>
      </w:r>
    </w:p>
    <w:p w14:paraId="12B34454" w14:textId="77777777" w:rsidR="004B2D9F" w:rsidRPr="004109DB" w:rsidRDefault="004B2D9F" w:rsidP="0096415D">
      <w:pPr>
        <w:pStyle w:val="Bullet1"/>
        <w:rPr>
          <w:rFonts w:ascii="Arial" w:hAnsi="Arial" w:cs="Arial"/>
        </w:rPr>
      </w:pPr>
      <w:r w:rsidRPr="004109DB">
        <w:rPr>
          <w:rFonts w:ascii="Arial" w:hAnsi="Arial" w:cs="Arial"/>
        </w:rPr>
        <w:t>how they are used</w:t>
      </w:r>
    </w:p>
    <w:p w14:paraId="02510A6F" w14:textId="77777777" w:rsidR="004B2D9F" w:rsidRPr="004109DB" w:rsidRDefault="004B2D9F" w:rsidP="0096415D">
      <w:pPr>
        <w:pStyle w:val="Bullet1"/>
        <w:rPr>
          <w:rFonts w:ascii="Arial" w:hAnsi="Arial" w:cs="Arial"/>
        </w:rPr>
      </w:pPr>
      <w:r w:rsidRPr="004109DB">
        <w:rPr>
          <w:rFonts w:ascii="Arial" w:hAnsi="Arial" w:cs="Arial"/>
        </w:rPr>
        <w:t>what they are made from</w:t>
      </w:r>
    </w:p>
    <w:p w14:paraId="197C9A15" w14:textId="79B6AD49" w:rsidR="004B2D9F" w:rsidRPr="004109DB" w:rsidRDefault="004B2D9F" w:rsidP="00204C40">
      <w:pPr>
        <w:pStyle w:val="Bullet1"/>
        <w:spacing w:after="120"/>
        <w:ind w:hanging="357"/>
        <w:rPr>
          <w:rFonts w:ascii="Arial" w:hAnsi="Arial" w:cs="Arial"/>
        </w:rPr>
      </w:pPr>
      <w:r w:rsidRPr="004109DB">
        <w:rPr>
          <w:rFonts w:ascii="Arial" w:hAnsi="Arial" w:cs="Arial"/>
        </w:rPr>
        <w:t>who they are made by</w:t>
      </w:r>
    </w:p>
    <w:p w14:paraId="1B899FFC" w14:textId="77777777" w:rsidR="002A2F03" w:rsidRPr="004109DB" w:rsidRDefault="002A2F03" w:rsidP="002A2F03">
      <w:pPr>
        <w:pStyle w:val="Bullet1"/>
        <w:numPr>
          <w:ilvl w:val="0"/>
          <w:numId w:val="0"/>
        </w:numPr>
        <w:spacing w:after="120"/>
        <w:ind w:left="786" w:hanging="360"/>
        <w:rPr>
          <w:rFonts w:ascii="Arial" w:hAnsi="Arial" w:cs="Arial"/>
        </w:rPr>
      </w:pPr>
    </w:p>
    <w:tbl>
      <w:tblPr>
        <w:tblStyle w:val="TableGrid"/>
        <w:tblW w:w="0" w:type="auto"/>
        <w:tblLook w:val="04A0" w:firstRow="1" w:lastRow="0" w:firstColumn="1" w:lastColumn="0" w:noHBand="0" w:noVBand="1"/>
      </w:tblPr>
      <w:tblGrid>
        <w:gridCol w:w="9016"/>
      </w:tblGrid>
      <w:tr w:rsidR="004B2D9F" w:rsidRPr="004109DB" w14:paraId="597AF5C7" w14:textId="77777777" w:rsidTr="00766009">
        <w:tc>
          <w:tcPr>
            <w:tcW w:w="9060" w:type="dxa"/>
            <w:shd w:val="clear" w:color="auto" w:fill="D2EDFF" w:themeFill="text1" w:themeFillTint="1A"/>
          </w:tcPr>
          <w:p w14:paraId="3AF55515" w14:textId="3E4F52C3" w:rsidR="004B2D9F" w:rsidRPr="00F64ECE" w:rsidRDefault="004B2D9F" w:rsidP="002E0AAA">
            <w:pPr>
              <w:spacing w:before="240" w:after="240"/>
              <w:rPr>
                <w:rFonts w:ascii="Arial" w:hAnsi="Arial" w:cs="Arial"/>
                <w:b/>
                <w:bCs/>
                <w:sz w:val="20"/>
                <w:szCs w:val="20"/>
                <w:lang w:eastAsia="en-US"/>
              </w:rPr>
            </w:pPr>
            <w:bookmarkStart w:id="116" w:name="_Toc69916350"/>
            <w:r w:rsidRPr="00F64ECE">
              <w:rPr>
                <w:rFonts w:cs="Arial"/>
                <w:b/>
                <w:bCs/>
                <w:noProof/>
              </w:rPr>
              <w:drawing>
                <wp:anchor distT="0" distB="0" distL="114300" distR="114300" simplePos="0" relativeHeight="251635712" behindDoc="0" locked="0" layoutInCell="1" allowOverlap="1" wp14:anchorId="5D33B12D" wp14:editId="2320FC0B">
                  <wp:simplePos x="0" y="0"/>
                  <wp:positionH relativeFrom="margin">
                    <wp:posOffset>3474085</wp:posOffset>
                  </wp:positionH>
                  <wp:positionV relativeFrom="paragraph">
                    <wp:posOffset>126365</wp:posOffset>
                  </wp:positionV>
                  <wp:extent cx="2068195" cy="1628140"/>
                  <wp:effectExtent l="0" t="0" r="8255" b="0"/>
                  <wp:wrapSquare wrapText="bothSides"/>
                  <wp:docPr id="1858242418" name="Picture 185824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lus material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68195" cy="1628140"/>
                          </a:xfrm>
                          <a:prstGeom prst="rect">
                            <a:avLst/>
                          </a:prstGeom>
                        </pic:spPr>
                      </pic:pic>
                    </a:graphicData>
                  </a:graphic>
                  <wp14:sizeRelH relativeFrom="margin">
                    <wp14:pctWidth>0</wp14:pctWidth>
                  </wp14:sizeRelH>
                  <wp14:sizeRelV relativeFrom="margin">
                    <wp14:pctHeight>0</wp14:pctHeight>
                  </wp14:sizeRelV>
                </wp:anchor>
              </w:drawing>
            </w:r>
            <w:bookmarkEnd w:id="116"/>
            <w:r w:rsidR="002E0AAA" w:rsidRPr="00F64ECE">
              <w:rPr>
                <w:rFonts w:ascii="Arial" w:hAnsi="Arial" w:cs="Arial"/>
                <w:b/>
                <w:bCs/>
                <w:sz w:val="20"/>
                <w:szCs w:val="20"/>
                <w:lang w:eastAsia="en-US"/>
              </w:rPr>
              <w:t>Silicone</w:t>
            </w:r>
            <w:r w:rsidR="006F5922" w:rsidRPr="00F64ECE">
              <w:rPr>
                <w:rFonts w:ascii="Arial" w:hAnsi="Arial" w:cs="Arial"/>
                <w:b/>
                <w:bCs/>
                <w:sz w:val="20"/>
                <w:szCs w:val="20"/>
                <w:lang w:eastAsia="en-US"/>
              </w:rPr>
              <w:t xml:space="preserve"> (or similarly</w:t>
            </w:r>
            <w:r w:rsidR="00BC102B" w:rsidRPr="00F64ECE">
              <w:rPr>
                <w:rFonts w:ascii="Arial" w:hAnsi="Arial" w:cs="Arial"/>
                <w:b/>
                <w:bCs/>
                <w:sz w:val="20"/>
                <w:szCs w:val="20"/>
                <w:lang w:eastAsia="en-US"/>
              </w:rPr>
              <w:t>,</w:t>
            </w:r>
            <w:r w:rsidR="006F5922" w:rsidRPr="00F64ECE">
              <w:rPr>
                <w:rFonts w:ascii="Arial" w:hAnsi="Arial" w:cs="Arial"/>
                <w:b/>
                <w:bCs/>
                <w:sz w:val="20"/>
                <w:szCs w:val="20"/>
                <w:lang w:eastAsia="en-US"/>
              </w:rPr>
              <w:t xml:space="preserve"> other starting materials such as wax and gels)</w:t>
            </w:r>
            <w:r w:rsidR="002E0AAA" w:rsidRPr="00F64ECE">
              <w:rPr>
                <w:rFonts w:ascii="Arial" w:hAnsi="Arial" w:cs="Arial"/>
                <w:b/>
                <w:bCs/>
                <w:sz w:val="20"/>
                <w:szCs w:val="20"/>
                <w:lang w:eastAsia="en-US"/>
              </w:rPr>
              <w:t xml:space="preserve"> used to manufacture a bolus</w:t>
            </w:r>
            <w:r w:rsidR="009B62A8">
              <w:rPr>
                <w:rFonts w:ascii="Arial" w:hAnsi="Arial" w:cs="Arial"/>
                <w:b/>
                <w:bCs/>
                <w:sz w:val="20"/>
                <w:szCs w:val="20"/>
                <w:lang w:eastAsia="en-US"/>
              </w:rPr>
              <w:t xml:space="preserve"> for use in radiotherapy</w:t>
            </w:r>
          </w:p>
          <w:p w14:paraId="70CDE8A2" w14:textId="47E7218C" w:rsidR="004B2D9F" w:rsidRPr="00F64ECE" w:rsidRDefault="004B2D9F" w:rsidP="00766009">
            <w:pPr>
              <w:rPr>
                <w:rFonts w:ascii="Arial" w:hAnsi="Arial" w:cs="Arial"/>
                <w:sz w:val="20"/>
                <w:szCs w:val="20"/>
              </w:rPr>
            </w:pPr>
            <w:r w:rsidRPr="00F64ECE">
              <w:rPr>
                <w:rFonts w:ascii="Arial" w:hAnsi="Arial" w:cs="Arial"/>
                <w:sz w:val="20"/>
                <w:szCs w:val="20"/>
              </w:rPr>
              <w:t xml:space="preserve">Silicone </w:t>
            </w:r>
            <w:proofErr w:type="spellStart"/>
            <w:r w:rsidRPr="00F64ECE">
              <w:rPr>
                <w:rFonts w:ascii="Arial" w:hAnsi="Arial" w:cs="Arial"/>
                <w:sz w:val="20"/>
                <w:szCs w:val="20"/>
              </w:rPr>
              <w:t>boli</w:t>
            </w:r>
            <w:proofErr w:type="spellEnd"/>
            <w:r w:rsidRPr="00F64ECE">
              <w:rPr>
                <w:rFonts w:ascii="Arial" w:hAnsi="Arial" w:cs="Arial"/>
                <w:sz w:val="20"/>
                <w:szCs w:val="20"/>
              </w:rPr>
              <w:t xml:space="preserve"> are manufactured at the point of care using two liquids that are </w:t>
            </w:r>
            <w:proofErr w:type="gramStart"/>
            <w:r w:rsidRPr="00F64ECE">
              <w:rPr>
                <w:rFonts w:ascii="Arial" w:hAnsi="Arial" w:cs="Arial"/>
                <w:sz w:val="20"/>
                <w:szCs w:val="20"/>
              </w:rPr>
              <w:t xml:space="preserve">mixed </w:t>
            </w:r>
            <w:r w:rsidR="007D6418" w:rsidRPr="00F64ECE">
              <w:rPr>
                <w:rFonts w:ascii="Arial" w:hAnsi="Arial" w:cs="Arial"/>
                <w:sz w:val="20"/>
                <w:szCs w:val="20"/>
              </w:rPr>
              <w:t>together</w:t>
            </w:r>
            <w:proofErr w:type="gramEnd"/>
            <w:r w:rsidR="007D6418" w:rsidRPr="00F64ECE">
              <w:rPr>
                <w:rFonts w:ascii="Arial" w:hAnsi="Arial" w:cs="Arial"/>
                <w:sz w:val="20"/>
                <w:szCs w:val="20"/>
              </w:rPr>
              <w:t xml:space="preserve"> </w:t>
            </w:r>
            <w:r w:rsidRPr="00F64ECE">
              <w:rPr>
                <w:rFonts w:ascii="Arial" w:hAnsi="Arial" w:cs="Arial"/>
                <w:sz w:val="20"/>
                <w:szCs w:val="20"/>
              </w:rPr>
              <w:t>and poured to form a bolus of a particular size and thickness. The resultant sheet can then be used in different ways.</w:t>
            </w:r>
          </w:p>
          <w:p w14:paraId="13D2757B" w14:textId="4AFBAC2B" w:rsidR="006B6657" w:rsidRPr="00F64ECE" w:rsidRDefault="004B2D9F" w:rsidP="00F64ECE">
            <w:pPr>
              <w:pStyle w:val="ListBullet-dotick"/>
            </w:pPr>
            <w:r w:rsidRPr="00F64ECE">
              <w:t>The two-part components supplied to make the bolus do not meet the definition of a medical device</w:t>
            </w:r>
            <w:r w:rsidR="00F70642" w:rsidRPr="00F64ECE">
              <w:t xml:space="preserve">, are not specified articles and are therefore likely to be </w:t>
            </w:r>
            <w:r w:rsidRPr="00F64ECE">
              <w:t xml:space="preserve">a </w:t>
            </w:r>
            <w:hyperlink w:anchor="_Starting_materials" w:history="1">
              <w:r w:rsidRPr="00F64ECE">
                <w:rPr>
                  <w:rStyle w:val="Hyperlink"/>
                  <w:rFonts w:cs="Arial"/>
                  <w:sz w:val="20"/>
                  <w:szCs w:val="20"/>
                </w:rPr>
                <w:t>starting material</w:t>
              </w:r>
            </w:hyperlink>
            <w:r w:rsidRPr="00F64ECE">
              <w:t>.</w:t>
            </w:r>
          </w:p>
          <w:p w14:paraId="1B87C914" w14:textId="192722FA" w:rsidR="004B2D9F" w:rsidRDefault="00566517" w:rsidP="00F64ECE">
            <w:pPr>
              <w:pStyle w:val="ListBullet-dotick"/>
            </w:pPr>
            <w:r w:rsidRPr="00F64ECE">
              <w:t xml:space="preserve">The bolus made from the silicone will meet the definition of a medical device, </w:t>
            </w:r>
            <w:r w:rsidR="004B2D9F" w:rsidRPr="00F64ECE">
              <w:t xml:space="preserve">thereby making the health practitioner the manufacturer and sponsor of the </w:t>
            </w:r>
            <w:r w:rsidR="000A173B" w:rsidRPr="00F64ECE">
              <w:t xml:space="preserve">medical </w:t>
            </w:r>
            <w:r w:rsidR="004B2D9F" w:rsidRPr="00F64ECE">
              <w:t xml:space="preserve">device. </w:t>
            </w:r>
            <w:r w:rsidR="004B2D9F" w:rsidRPr="00F64ECE">
              <w:rPr>
                <w:bCs/>
              </w:rPr>
              <w:t xml:space="preserve">These products </w:t>
            </w:r>
            <w:r w:rsidR="004109DB" w:rsidRPr="00F64ECE">
              <w:rPr>
                <w:bCs/>
              </w:rPr>
              <w:t>will typically</w:t>
            </w:r>
            <w:r w:rsidRPr="00F64ECE">
              <w:rPr>
                <w:bCs/>
              </w:rPr>
              <w:t xml:space="preserve"> be classified</w:t>
            </w:r>
            <w:r w:rsidRPr="00F64ECE">
              <w:rPr>
                <w:b/>
              </w:rPr>
              <w:t xml:space="preserve"> </w:t>
            </w:r>
            <w:r w:rsidR="004B2D9F" w:rsidRPr="00F64ECE">
              <w:t>Class I, non-sterile, non-measuring and must be included in the ARTG by the sponsor before they can be supplied.</w:t>
            </w:r>
          </w:p>
          <w:p w14:paraId="6BF963EA" w14:textId="48E38D9B" w:rsidR="00F64ECE" w:rsidRPr="004109DB" w:rsidRDefault="00F64ECE" w:rsidP="00F64ECE">
            <w:pPr>
              <w:pStyle w:val="ListBullet-dotick"/>
            </w:pPr>
          </w:p>
        </w:tc>
      </w:tr>
    </w:tbl>
    <w:p w14:paraId="7094A2CE" w14:textId="7DD51387" w:rsidR="004B2D9F" w:rsidRPr="004109DB" w:rsidRDefault="004B2D9F" w:rsidP="00580A91">
      <w:pPr>
        <w:rPr>
          <w:rFonts w:cs="Arial"/>
        </w:rPr>
      </w:pPr>
    </w:p>
    <w:p w14:paraId="40448690" w14:textId="77777777" w:rsidR="002A2F03" w:rsidRPr="004109DB" w:rsidRDefault="002A2F03" w:rsidP="00580A91">
      <w:pPr>
        <w:rPr>
          <w:rFonts w:cs="Arial"/>
        </w:rPr>
      </w:pPr>
    </w:p>
    <w:tbl>
      <w:tblPr>
        <w:tblStyle w:val="TableGrid"/>
        <w:tblW w:w="0" w:type="auto"/>
        <w:tblLook w:val="04A0" w:firstRow="1" w:lastRow="0" w:firstColumn="1" w:lastColumn="0" w:noHBand="0" w:noVBand="1"/>
      </w:tblPr>
      <w:tblGrid>
        <w:gridCol w:w="9016"/>
      </w:tblGrid>
      <w:tr w:rsidR="004B2D9F" w:rsidRPr="004109DB" w14:paraId="697CB06A" w14:textId="77777777" w:rsidTr="00566517">
        <w:tc>
          <w:tcPr>
            <w:tcW w:w="9016" w:type="dxa"/>
            <w:shd w:val="clear" w:color="auto" w:fill="D2EDFF" w:themeFill="text1" w:themeFillTint="1A"/>
          </w:tcPr>
          <w:p w14:paraId="2FD998EE" w14:textId="77777777" w:rsidR="004B2D9F" w:rsidRPr="004109DB" w:rsidRDefault="004B2D9F" w:rsidP="00566517">
            <w:pPr>
              <w:spacing w:before="240" w:after="240"/>
              <w:rPr>
                <w:rFonts w:ascii="Arial" w:hAnsi="Arial" w:cs="Arial"/>
                <w:b/>
                <w:bCs/>
                <w:sz w:val="20"/>
                <w:szCs w:val="20"/>
                <w:lang w:eastAsia="en-US"/>
              </w:rPr>
            </w:pPr>
            <w:r w:rsidRPr="004109DB">
              <w:rPr>
                <w:rFonts w:cs="Arial"/>
                <w:b/>
                <w:bCs/>
                <w:noProof/>
              </w:rPr>
              <w:lastRenderedPageBreak/>
              <w:drawing>
                <wp:anchor distT="0" distB="0" distL="114300" distR="114300" simplePos="0" relativeHeight="251636736" behindDoc="0" locked="0" layoutInCell="1" allowOverlap="1" wp14:anchorId="6F88C825" wp14:editId="6D731406">
                  <wp:simplePos x="0" y="0"/>
                  <wp:positionH relativeFrom="margin">
                    <wp:posOffset>3094355</wp:posOffset>
                  </wp:positionH>
                  <wp:positionV relativeFrom="paragraph">
                    <wp:posOffset>229201</wp:posOffset>
                  </wp:positionV>
                  <wp:extent cx="2519680" cy="1672590"/>
                  <wp:effectExtent l="0" t="0" r="0" b="3810"/>
                  <wp:wrapSquare wrapText="bothSides"/>
                  <wp:docPr id="1858242420" name="Picture 185824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 bolu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19680" cy="1672590"/>
                          </a:xfrm>
                          <a:prstGeom prst="rect">
                            <a:avLst/>
                          </a:prstGeom>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lang w:eastAsia="en-US"/>
              </w:rPr>
              <w:t>3D printed bolus</w:t>
            </w:r>
          </w:p>
          <w:p w14:paraId="49CCAD2A" w14:textId="77777777" w:rsidR="004B2D9F" w:rsidRPr="004109DB" w:rsidRDefault="004B2D9F" w:rsidP="00766009">
            <w:pPr>
              <w:rPr>
                <w:rFonts w:ascii="Arial" w:hAnsi="Arial" w:cs="Arial"/>
                <w:sz w:val="20"/>
                <w:szCs w:val="20"/>
              </w:rPr>
            </w:pPr>
            <w:r w:rsidRPr="004109DB">
              <w:rPr>
                <w:rFonts w:ascii="Arial" w:hAnsi="Arial" w:cs="Arial"/>
                <w:sz w:val="20"/>
                <w:szCs w:val="20"/>
              </w:rPr>
              <w:t xml:space="preserve">3D printed </w:t>
            </w:r>
            <w:proofErr w:type="spellStart"/>
            <w:r w:rsidRPr="004109DB">
              <w:rPr>
                <w:rFonts w:ascii="Arial" w:hAnsi="Arial" w:cs="Arial"/>
                <w:sz w:val="20"/>
                <w:szCs w:val="20"/>
              </w:rPr>
              <w:t>boli</w:t>
            </w:r>
            <w:proofErr w:type="spellEnd"/>
            <w:r w:rsidRPr="004109DB">
              <w:rPr>
                <w:rFonts w:ascii="Arial" w:hAnsi="Arial" w:cs="Arial"/>
                <w:sz w:val="20"/>
                <w:szCs w:val="20"/>
              </w:rPr>
              <w:t xml:space="preserve"> are manufactured using scans of a patient’s anatomy.</w:t>
            </w:r>
          </w:p>
          <w:p w14:paraId="4C1C01C5" w14:textId="7AB9B294" w:rsidR="004B2D9F" w:rsidRPr="004109DB" w:rsidRDefault="00566517" w:rsidP="00566517">
            <w:pPr>
              <w:spacing w:before="240"/>
              <w:rPr>
                <w:rFonts w:ascii="Arial" w:hAnsi="Arial" w:cs="Arial"/>
              </w:rPr>
            </w:pPr>
            <w:r w:rsidRPr="004109DB">
              <w:rPr>
                <w:rFonts w:ascii="Arial" w:hAnsi="Arial" w:cs="Arial"/>
                <w:sz w:val="20"/>
                <w:szCs w:val="20"/>
              </w:rPr>
              <w:t xml:space="preserve">These products </w:t>
            </w:r>
            <w:r w:rsidR="004B2D9F" w:rsidRPr="004109DB">
              <w:rPr>
                <w:rFonts w:ascii="Arial" w:hAnsi="Arial" w:cs="Arial"/>
                <w:sz w:val="20"/>
                <w:szCs w:val="20"/>
              </w:rPr>
              <w:t xml:space="preserve">meet the definition of a </w:t>
            </w:r>
            <w:r w:rsidR="004B2D9F" w:rsidRPr="004109DB">
              <w:rPr>
                <w:rFonts w:ascii="Arial" w:hAnsi="Arial" w:cs="Arial"/>
                <w:bCs/>
                <w:sz w:val="20"/>
                <w:szCs w:val="20"/>
              </w:rPr>
              <w:t>medical device</w:t>
            </w:r>
            <w:r w:rsidR="00AD4C6E" w:rsidRPr="004109DB">
              <w:rPr>
                <w:rFonts w:ascii="Arial" w:hAnsi="Arial" w:cs="Arial"/>
                <w:bCs/>
                <w:sz w:val="20"/>
                <w:szCs w:val="20"/>
              </w:rPr>
              <w:t xml:space="preserve"> and </w:t>
            </w:r>
            <w:r w:rsidR="004109DB">
              <w:rPr>
                <w:rFonts w:ascii="Arial" w:hAnsi="Arial" w:cs="Arial"/>
                <w:bCs/>
                <w:sz w:val="20"/>
                <w:szCs w:val="20"/>
              </w:rPr>
              <w:t>will typically</w:t>
            </w:r>
            <w:r w:rsidR="00976CDB" w:rsidRPr="004109DB">
              <w:rPr>
                <w:rFonts w:ascii="Arial" w:hAnsi="Arial" w:cs="Arial"/>
                <w:bCs/>
                <w:sz w:val="20"/>
                <w:szCs w:val="20"/>
              </w:rPr>
              <w:t xml:space="preserve"> be classified as </w:t>
            </w:r>
            <w:r w:rsidR="004B2D9F" w:rsidRPr="004109DB">
              <w:rPr>
                <w:rFonts w:ascii="Arial" w:hAnsi="Arial" w:cs="Arial"/>
                <w:bCs/>
                <w:sz w:val="20"/>
                <w:szCs w:val="20"/>
              </w:rPr>
              <w:t>Class I, non-sterile, non-measuring</w:t>
            </w:r>
            <w:r w:rsidR="00D20DDF" w:rsidRPr="004109DB">
              <w:rPr>
                <w:rFonts w:ascii="Arial" w:hAnsi="Arial" w:cs="Arial"/>
                <w:bCs/>
                <w:sz w:val="20"/>
                <w:szCs w:val="20"/>
              </w:rPr>
              <w:t>. T</w:t>
            </w:r>
            <w:r w:rsidR="000A1B3B" w:rsidRPr="004109DB">
              <w:rPr>
                <w:rFonts w:ascii="Arial" w:hAnsi="Arial" w:cs="Arial"/>
                <w:bCs/>
                <w:sz w:val="20"/>
                <w:szCs w:val="20"/>
              </w:rPr>
              <w:t xml:space="preserve">hey </w:t>
            </w:r>
            <w:r w:rsidR="004B2D9F" w:rsidRPr="004109DB">
              <w:rPr>
                <w:rFonts w:ascii="Arial" w:hAnsi="Arial" w:cs="Arial"/>
                <w:bCs/>
                <w:sz w:val="20"/>
                <w:szCs w:val="20"/>
              </w:rPr>
              <w:t>must be included in the ARTG</w:t>
            </w:r>
            <w:r w:rsidR="000A1B3B" w:rsidRPr="004109DB">
              <w:rPr>
                <w:rFonts w:ascii="Arial" w:hAnsi="Arial" w:cs="Arial"/>
                <w:bCs/>
                <w:sz w:val="20"/>
                <w:szCs w:val="20"/>
              </w:rPr>
              <w:t xml:space="preserve"> </w:t>
            </w:r>
            <w:r w:rsidR="00D20DDF" w:rsidRPr="004109DB">
              <w:rPr>
                <w:rFonts w:ascii="Arial" w:hAnsi="Arial" w:cs="Arial"/>
                <w:bCs/>
                <w:sz w:val="20"/>
                <w:szCs w:val="20"/>
              </w:rPr>
              <w:t xml:space="preserve">by a sponsor </w:t>
            </w:r>
            <w:r w:rsidR="000A1B3B" w:rsidRPr="004109DB">
              <w:rPr>
                <w:rFonts w:ascii="Arial" w:hAnsi="Arial" w:cs="Arial"/>
                <w:bCs/>
                <w:sz w:val="20"/>
                <w:szCs w:val="20"/>
              </w:rPr>
              <w:t>before they are supplied</w:t>
            </w:r>
            <w:r w:rsidR="004B2D9F" w:rsidRPr="004109DB">
              <w:rPr>
                <w:rFonts w:ascii="Arial" w:hAnsi="Arial" w:cs="Arial"/>
                <w:bCs/>
                <w:sz w:val="20"/>
                <w:szCs w:val="20"/>
              </w:rPr>
              <w:t>.</w:t>
            </w:r>
          </w:p>
        </w:tc>
      </w:tr>
    </w:tbl>
    <w:p w14:paraId="69A9FBDC" w14:textId="39300BED" w:rsidR="004B2D9F" w:rsidRPr="004109DB" w:rsidRDefault="004B2D9F" w:rsidP="00580A91">
      <w:pPr>
        <w:rPr>
          <w:rFonts w:cs="Arial"/>
        </w:rPr>
      </w:pPr>
    </w:p>
    <w:tbl>
      <w:tblPr>
        <w:tblStyle w:val="TableGrid"/>
        <w:tblW w:w="0" w:type="auto"/>
        <w:tblLook w:val="04A0" w:firstRow="1" w:lastRow="0" w:firstColumn="1" w:lastColumn="0" w:noHBand="0" w:noVBand="1"/>
      </w:tblPr>
      <w:tblGrid>
        <w:gridCol w:w="9016"/>
      </w:tblGrid>
      <w:tr w:rsidR="004B2D9F" w:rsidRPr="004109DB" w14:paraId="5D8D7B68" w14:textId="77777777" w:rsidTr="00766009">
        <w:tc>
          <w:tcPr>
            <w:tcW w:w="9060" w:type="dxa"/>
            <w:shd w:val="clear" w:color="auto" w:fill="D2EDFF" w:themeFill="text1" w:themeFillTint="1A"/>
          </w:tcPr>
          <w:p w14:paraId="468F4432" w14:textId="77777777" w:rsidR="004B2D9F" w:rsidRPr="004109DB" w:rsidRDefault="004B2D9F" w:rsidP="00AD4C6E">
            <w:pPr>
              <w:spacing w:before="240" w:after="240"/>
              <w:rPr>
                <w:rFonts w:ascii="Arial" w:hAnsi="Arial" w:cs="Arial"/>
                <w:b/>
                <w:bCs/>
                <w:sz w:val="20"/>
                <w:szCs w:val="20"/>
                <w:lang w:eastAsia="en-US"/>
              </w:rPr>
            </w:pPr>
            <w:bookmarkStart w:id="117" w:name="_Hlk126858267"/>
            <w:r w:rsidRPr="004109DB">
              <w:rPr>
                <w:rFonts w:cs="Arial"/>
                <w:b/>
                <w:bCs/>
                <w:noProof/>
              </w:rPr>
              <w:drawing>
                <wp:anchor distT="0" distB="0" distL="114300" distR="114300" simplePos="0" relativeHeight="251637760" behindDoc="0" locked="0" layoutInCell="1" allowOverlap="1" wp14:anchorId="17C422E5" wp14:editId="5A7B6F86">
                  <wp:simplePos x="0" y="0"/>
                  <wp:positionH relativeFrom="margin">
                    <wp:posOffset>3160517</wp:posOffset>
                  </wp:positionH>
                  <wp:positionV relativeFrom="paragraph">
                    <wp:posOffset>149687</wp:posOffset>
                  </wp:positionV>
                  <wp:extent cx="2398395" cy="1584325"/>
                  <wp:effectExtent l="0" t="0" r="1905" b="0"/>
                  <wp:wrapSquare wrapText="bothSides"/>
                  <wp:docPr id="1858242421" name="Picture 185824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lu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98395" cy="1584325"/>
                          </a:xfrm>
                          <a:prstGeom prst="rect">
                            <a:avLst/>
                          </a:prstGeom>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lang w:eastAsia="en-US"/>
              </w:rPr>
              <w:t>Non-adaptable pre-made bolus</w:t>
            </w:r>
          </w:p>
          <w:p w14:paraId="013807BD" w14:textId="356461E3" w:rsidR="004B2D9F" w:rsidRPr="004109DB" w:rsidRDefault="004B2D9F" w:rsidP="00766009">
            <w:pPr>
              <w:rPr>
                <w:rFonts w:ascii="Arial" w:hAnsi="Arial" w:cs="Arial"/>
              </w:rPr>
            </w:pPr>
            <w:r w:rsidRPr="004109DB">
              <w:rPr>
                <w:rFonts w:ascii="Arial" w:hAnsi="Arial" w:cs="Arial"/>
                <w:sz w:val="20"/>
                <w:szCs w:val="20"/>
              </w:rPr>
              <w:t xml:space="preserve">Pre-made </w:t>
            </w:r>
            <w:proofErr w:type="spellStart"/>
            <w:r w:rsidRPr="004109DB">
              <w:rPr>
                <w:rFonts w:ascii="Arial" w:hAnsi="Arial" w:cs="Arial"/>
                <w:sz w:val="20"/>
                <w:szCs w:val="20"/>
              </w:rPr>
              <w:t>boli</w:t>
            </w:r>
            <w:proofErr w:type="spellEnd"/>
            <w:r w:rsidRPr="004109DB">
              <w:rPr>
                <w:rFonts w:ascii="Arial" w:hAnsi="Arial" w:cs="Arial"/>
                <w:sz w:val="20"/>
                <w:szCs w:val="20"/>
              </w:rPr>
              <w:t xml:space="preserve"> that are not intended to be adapted or cut </w:t>
            </w:r>
            <w:r w:rsidR="00AD4C6E" w:rsidRPr="004109DB">
              <w:rPr>
                <w:rFonts w:ascii="Arial" w:hAnsi="Arial" w:cs="Arial"/>
                <w:sz w:val="20"/>
                <w:szCs w:val="20"/>
              </w:rPr>
              <w:t xml:space="preserve">will </w:t>
            </w:r>
            <w:r w:rsidRPr="004109DB">
              <w:rPr>
                <w:rFonts w:ascii="Arial" w:hAnsi="Arial" w:cs="Arial"/>
                <w:sz w:val="20"/>
                <w:szCs w:val="20"/>
              </w:rPr>
              <w:t xml:space="preserve">meet the definition of a </w:t>
            </w:r>
            <w:r w:rsidRPr="004109DB">
              <w:rPr>
                <w:rFonts w:ascii="Arial" w:hAnsi="Arial" w:cs="Arial"/>
                <w:bCs/>
                <w:sz w:val="20"/>
                <w:szCs w:val="20"/>
              </w:rPr>
              <w:t>medical device.</w:t>
            </w:r>
            <w:r w:rsidRPr="004109DB">
              <w:rPr>
                <w:rFonts w:ascii="Arial" w:hAnsi="Arial" w:cs="Arial"/>
                <w:sz w:val="20"/>
                <w:szCs w:val="20"/>
              </w:rPr>
              <w:t xml:space="preserve"> These products </w:t>
            </w:r>
            <w:r w:rsidR="004109DB">
              <w:rPr>
                <w:rFonts w:ascii="Arial" w:hAnsi="Arial" w:cs="Arial"/>
                <w:sz w:val="20"/>
                <w:szCs w:val="20"/>
              </w:rPr>
              <w:t>will typically</w:t>
            </w:r>
            <w:r w:rsidR="00D20DDF" w:rsidRPr="004109DB">
              <w:rPr>
                <w:rFonts w:ascii="Arial" w:hAnsi="Arial" w:cs="Arial"/>
                <w:sz w:val="20"/>
                <w:szCs w:val="20"/>
              </w:rPr>
              <w:t xml:space="preserve"> be classified as </w:t>
            </w:r>
            <w:r w:rsidRPr="004109DB">
              <w:rPr>
                <w:rFonts w:ascii="Arial" w:hAnsi="Arial" w:cs="Arial"/>
                <w:sz w:val="20"/>
                <w:szCs w:val="20"/>
              </w:rPr>
              <w:t>Class I non-sterile, non-measuring and must be included in the ARTG by the sponsor before they are supplied to the healthcare facility.</w:t>
            </w:r>
          </w:p>
        </w:tc>
      </w:tr>
      <w:bookmarkEnd w:id="117"/>
    </w:tbl>
    <w:p w14:paraId="0346573F" w14:textId="2144AA94" w:rsidR="004B2D9F" w:rsidRPr="004109DB" w:rsidRDefault="004B2D9F" w:rsidP="00580A91">
      <w:pPr>
        <w:rPr>
          <w:rFonts w:cs="Arial"/>
        </w:rPr>
      </w:pPr>
    </w:p>
    <w:p w14:paraId="6FD05CE5" w14:textId="77777777" w:rsidR="002A2F03" w:rsidRPr="004109DB" w:rsidRDefault="002A2F03" w:rsidP="00580A91">
      <w:pPr>
        <w:rPr>
          <w:rFonts w:cs="Arial"/>
        </w:rPr>
      </w:pPr>
    </w:p>
    <w:tbl>
      <w:tblPr>
        <w:tblStyle w:val="TableGrid"/>
        <w:tblW w:w="0" w:type="auto"/>
        <w:tblLook w:val="04A0" w:firstRow="1" w:lastRow="0" w:firstColumn="1" w:lastColumn="0" w:noHBand="0" w:noVBand="1"/>
      </w:tblPr>
      <w:tblGrid>
        <w:gridCol w:w="9016"/>
      </w:tblGrid>
      <w:tr w:rsidR="004B2D9F" w:rsidRPr="004109DB" w14:paraId="75171CF9" w14:textId="77777777" w:rsidTr="00C364C6">
        <w:tc>
          <w:tcPr>
            <w:tcW w:w="9016" w:type="dxa"/>
            <w:shd w:val="clear" w:color="auto" w:fill="D2EDFF" w:themeFill="text1" w:themeFillTint="1A"/>
          </w:tcPr>
          <w:p w14:paraId="7DBBDB99" w14:textId="77777777" w:rsidR="004B2D9F" w:rsidRPr="004109DB" w:rsidRDefault="004B2D9F" w:rsidP="00C364C6">
            <w:pPr>
              <w:spacing w:before="240" w:after="240"/>
              <w:rPr>
                <w:rFonts w:ascii="Arial" w:hAnsi="Arial" w:cs="Arial"/>
                <w:b/>
                <w:bCs/>
                <w:sz w:val="20"/>
                <w:szCs w:val="20"/>
                <w:lang w:eastAsia="en-US"/>
              </w:rPr>
            </w:pPr>
            <w:r w:rsidRPr="004109DB">
              <w:rPr>
                <w:rFonts w:cs="Arial"/>
                <w:b/>
                <w:bCs/>
                <w:noProof/>
              </w:rPr>
              <w:drawing>
                <wp:anchor distT="0" distB="0" distL="114300" distR="114300" simplePos="0" relativeHeight="251638784" behindDoc="0" locked="0" layoutInCell="1" allowOverlap="1" wp14:anchorId="12BF5FE4" wp14:editId="52CE62CD">
                  <wp:simplePos x="0" y="0"/>
                  <wp:positionH relativeFrom="column">
                    <wp:posOffset>3029458</wp:posOffset>
                  </wp:positionH>
                  <wp:positionV relativeFrom="paragraph">
                    <wp:posOffset>117297</wp:posOffset>
                  </wp:positionV>
                  <wp:extent cx="2520000" cy="2607752"/>
                  <wp:effectExtent l="0" t="0" r="0" b="2540"/>
                  <wp:wrapSquare wrapText="bothSides"/>
                  <wp:docPr id="1858242427" name="Picture 18582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0000" cy="2607752"/>
                          </a:xfrm>
                          <a:prstGeom prst="rect">
                            <a:avLst/>
                          </a:prstGeom>
                          <a:noFill/>
                        </pic:spPr>
                      </pic:pic>
                    </a:graphicData>
                  </a:graphic>
                  <wp14:sizeRelH relativeFrom="page">
                    <wp14:pctWidth>0</wp14:pctWidth>
                  </wp14:sizeRelH>
                  <wp14:sizeRelV relativeFrom="page">
                    <wp14:pctHeight>0</wp14:pctHeight>
                  </wp14:sizeRelV>
                </wp:anchor>
              </w:drawing>
            </w:r>
            <w:r w:rsidRPr="004109DB">
              <w:rPr>
                <w:rFonts w:ascii="Arial" w:hAnsi="Arial" w:cs="Arial"/>
                <w:b/>
                <w:bCs/>
                <w:sz w:val="20"/>
                <w:szCs w:val="20"/>
                <w:lang w:eastAsia="en-US"/>
              </w:rPr>
              <w:t>Shields</w:t>
            </w:r>
          </w:p>
          <w:p w14:paraId="2AE48986" w14:textId="1FC60730" w:rsidR="004B2D9F" w:rsidRPr="00F64ECE" w:rsidRDefault="004B2D9F" w:rsidP="00766009">
            <w:pPr>
              <w:rPr>
                <w:rFonts w:ascii="Arial" w:hAnsi="Arial" w:cs="Arial"/>
                <w:sz w:val="20"/>
                <w:szCs w:val="20"/>
              </w:rPr>
            </w:pPr>
            <w:r w:rsidRPr="00F64ECE">
              <w:rPr>
                <w:rFonts w:ascii="Arial" w:hAnsi="Arial" w:cs="Arial"/>
                <w:sz w:val="20"/>
                <w:szCs w:val="20"/>
              </w:rPr>
              <w:t xml:space="preserve">Shields to protect the patient during the delivery of radiation therapy are often manufactured at the point of care </w:t>
            </w:r>
            <w:r w:rsidR="00F83A33" w:rsidRPr="00F64ECE">
              <w:rPr>
                <w:rFonts w:ascii="Arial" w:hAnsi="Arial" w:cs="Arial"/>
                <w:sz w:val="20"/>
                <w:szCs w:val="20"/>
              </w:rPr>
              <w:t xml:space="preserve">using sheets of lead </w:t>
            </w:r>
            <w:r w:rsidRPr="00F64ECE">
              <w:rPr>
                <w:rFonts w:ascii="Arial" w:hAnsi="Arial" w:cs="Arial"/>
                <w:sz w:val="20"/>
                <w:szCs w:val="20"/>
              </w:rPr>
              <w:t>to suit individual patient</w:t>
            </w:r>
            <w:r w:rsidR="005D7F39" w:rsidRPr="00F64ECE">
              <w:rPr>
                <w:rFonts w:ascii="Arial" w:hAnsi="Arial" w:cs="Arial"/>
                <w:sz w:val="20"/>
                <w:szCs w:val="20"/>
              </w:rPr>
              <w:t>s</w:t>
            </w:r>
            <w:r w:rsidRPr="00F64ECE">
              <w:rPr>
                <w:rFonts w:ascii="Arial" w:hAnsi="Arial" w:cs="Arial"/>
                <w:sz w:val="20"/>
                <w:szCs w:val="20"/>
              </w:rPr>
              <w:t>.</w:t>
            </w:r>
          </w:p>
          <w:p w14:paraId="2E06537B" w14:textId="77777777" w:rsidR="00D20DDF" w:rsidRPr="00F64ECE" w:rsidRDefault="00D20DDF" w:rsidP="00F64ECE">
            <w:pPr>
              <w:pStyle w:val="ListBullet-dotick"/>
            </w:pPr>
            <w:r w:rsidRPr="00F64ECE">
              <w:t xml:space="preserve">The lead sheets do not meet the definition of a medical device, are not specified articles and are therefore likely to be a </w:t>
            </w:r>
            <w:hyperlink w:anchor="_Starting_materials" w:history="1">
              <w:r w:rsidRPr="00F64ECE">
                <w:rPr>
                  <w:rStyle w:val="Hyperlink"/>
                  <w:rFonts w:cs="Arial"/>
                  <w:sz w:val="20"/>
                  <w:szCs w:val="20"/>
                </w:rPr>
                <w:t>starting material</w:t>
              </w:r>
            </w:hyperlink>
            <w:r w:rsidRPr="00F64ECE">
              <w:t>.</w:t>
            </w:r>
          </w:p>
          <w:p w14:paraId="1C7CA6C9" w14:textId="35970BF2" w:rsidR="004B2D9F" w:rsidRPr="004109DB" w:rsidRDefault="00D20DDF" w:rsidP="00F64ECE">
            <w:pPr>
              <w:pStyle w:val="ListBullet-dotick"/>
            </w:pPr>
            <w:r w:rsidRPr="00F64ECE">
              <w:t xml:space="preserve">The </w:t>
            </w:r>
            <w:r w:rsidR="00B82C7C" w:rsidRPr="00F64ECE">
              <w:t xml:space="preserve">shield </w:t>
            </w:r>
            <w:r w:rsidRPr="00F64ECE">
              <w:t xml:space="preserve">made from the </w:t>
            </w:r>
            <w:r w:rsidR="00B82C7C" w:rsidRPr="00F64ECE">
              <w:t xml:space="preserve">lead sheet </w:t>
            </w:r>
            <w:r w:rsidRPr="00F64ECE">
              <w:t xml:space="preserve">will meet the definition of a medical device, thereby making the health practitioner the manufacturer and sponsor of the </w:t>
            </w:r>
            <w:r w:rsidR="000A173B" w:rsidRPr="00F64ECE">
              <w:t xml:space="preserve">medical </w:t>
            </w:r>
            <w:r w:rsidRPr="00F64ECE">
              <w:t xml:space="preserve">device. </w:t>
            </w:r>
            <w:r w:rsidRPr="00F64ECE">
              <w:rPr>
                <w:bCs/>
              </w:rPr>
              <w:t xml:space="preserve">These products </w:t>
            </w:r>
            <w:r w:rsidR="004109DB" w:rsidRPr="00F64ECE">
              <w:rPr>
                <w:bCs/>
              </w:rPr>
              <w:t>will typically</w:t>
            </w:r>
            <w:r w:rsidRPr="00F64ECE">
              <w:rPr>
                <w:bCs/>
              </w:rPr>
              <w:t xml:space="preserve"> be classified</w:t>
            </w:r>
            <w:r w:rsidRPr="00F64ECE">
              <w:rPr>
                <w:b/>
              </w:rPr>
              <w:t xml:space="preserve"> </w:t>
            </w:r>
            <w:r w:rsidRPr="00F64ECE">
              <w:t>Class I, non-sterile, non-measuring and must be included in the ARTG by the sponsor before they can be supplied.</w:t>
            </w:r>
          </w:p>
        </w:tc>
      </w:tr>
    </w:tbl>
    <w:p w14:paraId="45421806" w14:textId="13A06DC2" w:rsidR="004B2D9F" w:rsidRPr="004109DB" w:rsidRDefault="004B2D9F" w:rsidP="00580A91">
      <w:pPr>
        <w:rPr>
          <w:rFonts w:cs="Arial"/>
        </w:rPr>
      </w:pPr>
    </w:p>
    <w:tbl>
      <w:tblPr>
        <w:tblStyle w:val="TableGrid"/>
        <w:tblpPr w:leftFromText="180" w:rightFromText="180" w:vertAnchor="text" w:horzAnchor="margin" w:tblpY="299"/>
        <w:tblOverlap w:val="never"/>
        <w:tblW w:w="9067" w:type="dxa"/>
        <w:tblLook w:val="04A0" w:firstRow="1" w:lastRow="0" w:firstColumn="1" w:lastColumn="0" w:noHBand="0" w:noVBand="1"/>
      </w:tblPr>
      <w:tblGrid>
        <w:gridCol w:w="9067"/>
      </w:tblGrid>
      <w:tr w:rsidR="004B2D9F" w:rsidRPr="004109DB" w14:paraId="1A306792" w14:textId="77777777" w:rsidTr="0048074A">
        <w:trPr>
          <w:trHeight w:val="2967"/>
        </w:trPr>
        <w:tc>
          <w:tcPr>
            <w:tcW w:w="9067" w:type="dxa"/>
            <w:shd w:val="clear" w:color="auto" w:fill="D2EDFF" w:themeFill="text1" w:themeFillTint="1A"/>
          </w:tcPr>
          <w:p w14:paraId="2100A05F" w14:textId="1B4F6779" w:rsidR="004B2D9F" w:rsidRPr="004109DB" w:rsidRDefault="0048074A" w:rsidP="006546BD">
            <w:pPr>
              <w:spacing w:before="240" w:after="240"/>
              <w:rPr>
                <w:rFonts w:ascii="Arial" w:hAnsi="Arial" w:cs="Arial"/>
                <w:b/>
                <w:bCs/>
                <w:sz w:val="20"/>
                <w:szCs w:val="20"/>
                <w:lang w:eastAsia="en-US"/>
              </w:rPr>
            </w:pPr>
            <w:r w:rsidRPr="004109DB">
              <w:rPr>
                <w:rFonts w:cs="Arial"/>
                <w:noProof/>
              </w:rPr>
              <w:lastRenderedPageBreak/>
              <w:drawing>
                <wp:anchor distT="0" distB="0" distL="114300" distR="114300" simplePos="0" relativeHeight="251639808" behindDoc="0" locked="0" layoutInCell="1" allowOverlap="1" wp14:anchorId="4E0218EA" wp14:editId="06E9E74F">
                  <wp:simplePos x="0" y="0"/>
                  <wp:positionH relativeFrom="margin">
                    <wp:posOffset>3329940</wp:posOffset>
                  </wp:positionH>
                  <wp:positionV relativeFrom="paragraph">
                    <wp:posOffset>48205</wp:posOffset>
                  </wp:positionV>
                  <wp:extent cx="2295525" cy="1752600"/>
                  <wp:effectExtent l="0" t="0" r="9525" b="0"/>
                  <wp:wrapSquare wrapText="bothSides"/>
                  <wp:docPr id="1858242429" name="Picture 185824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eld.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5525" cy="1752600"/>
                          </a:xfrm>
                          <a:prstGeom prst="rect">
                            <a:avLst/>
                          </a:prstGeom>
                        </pic:spPr>
                      </pic:pic>
                    </a:graphicData>
                  </a:graphic>
                  <wp14:sizeRelH relativeFrom="margin">
                    <wp14:pctWidth>0</wp14:pctWidth>
                  </wp14:sizeRelH>
                  <wp14:sizeRelV relativeFrom="margin">
                    <wp14:pctHeight>0</wp14:pctHeight>
                  </wp14:sizeRelV>
                </wp:anchor>
              </w:drawing>
            </w:r>
            <w:r w:rsidR="004B2D9F" w:rsidRPr="004109DB">
              <w:rPr>
                <w:rFonts w:ascii="Arial" w:hAnsi="Arial" w:cs="Arial"/>
                <w:b/>
                <w:bCs/>
                <w:sz w:val="20"/>
                <w:szCs w:val="20"/>
                <w:lang w:eastAsia="en-US"/>
              </w:rPr>
              <w:t>Anatomical models for radiology</w:t>
            </w:r>
          </w:p>
          <w:p w14:paraId="463FD738" w14:textId="31300C2A" w:rsidR="004B2D9F" w:rsidRPr="004109DB" w:rsidRDefault="00C83EFE" w:rsidP="001C7407">
            <w:pPr>
              <w:rPr>
                <w:rFonts w:ascii="Arial" w:hAnsi="Arial" w:cs="Arial"/>
              </w:rPr>
            </w:pPr>
            <w:r w:rsidRPr="004109DB">
              <w:rPr>
                <w:rFonts w:ascii="Arial" w:hAnsi="Arial" w:cs="Arial"/>
                <w:sz w:val="20"/>
                <w:szCs w:val="20"/>
              </w:rPr>
              <w:t xml:space="preserve">Impressions taken of a patient’s face and the resultant cast </w:t>
            </w:r>
            <w:r w:rsidR="001C7407" w:rsidRPr="004109DB">
              <w:rPr>
                <w:rFonts w:ascii="Arial" w:hAnsi="Arial" w:cs="Arial"/>
                <w:sz w:val="20"/>
                <w:szCs w:val="20"/>
              </w:rPr>
              <w:t xml:space="preserve">which is </w:t>
            </w:r>
            <w:r w:rsidR="004B2D9F" w:rsidRPr="004109DB">
              <w:rPr>
                <w:rFonts w:ascii="Arial" w:hAnsi="Arial" w:cs="Arial"/>
                <w:sz w:val="20"/>
                <w:szCs w:val="20"/>
              </w:rPr>
              <w:t xml:space="preserve">used </w:t>
            </w:r>
            <w:r w:rsidR="001C7407" w:rsidRPr="004109DB">
              <w:rPr>
                <w:rFonts w:ascii="Arial" w:hAnsi="Arial" w:cs="Arial"/>
                <w:sz w:val="20"/>
                <w:szCs w:val="20"/>
              </w:rPr>
              <w:t xml:space="preserve">to </w:t>
            </w:r>
            <w:r w:rsidR="004B2D9F" w:rsidRPr="004109DB">
              <w:rPr>
                <w:rFonts w:ascii="Arial" w:hAnsi="Arial" w:cs="Arial"/>
                <w:sz w:val="20"/>
                <w:szCs w:val="20"/>
              </w:rPr>
              <w:t xml:space="preserve">manufacture </w:t>
            </w:r>
            <w:r w:rsidR="001C7407" w:rsidRPr="004109DB">
              <w:rPr>
                <w:rFonts w:ascii="Arial" w:hAnsi="Arial" w:cs="Arial"/>
                <w:sz w:val="20"/>
                <w:szCs w:val="20"/>
              </w:rPr>
              <w:t xml:space="preserve">a shield or similar </w:t>
            </w:r>
            <w:r w:rsidR="004B2D9F" w:rsidRPr="004109DB">
              <w:rPr>
                <w:rFonts w:ascii="Arial" w:hAnsi="Arial" w:cs="Arial"/>
                <w:sz w:val="20"/>
                <w:szCs w:val="20"/>
              </w:rPr>
              <w:t>medical device</w:t>
            </w:r>
            <w:r w:rsidR="001C7407" w:rsidRPr="004109DB">
              <w:rPr>
                <w:rFonts w:ascii="Arial" w:hAnsi="Arial" w:cs="Arial"/>
                <w:sz w:val="20"/>
                <w:szCs w:val="20"/>
              </w:rPr>
              <w:t xml:space="preserve"> </w:t>
            </w:r>
            <w:r w:rsidR="004B2D9F" w:rsidRPr="004109DB">
              <w:rPr>
                <w:rFonts w:ascii="Arial" w:hAnsi="Arial" w:cs="Arial"/>
                <w:sz w:val="20"/>
                <w:szCs w:val="20"/>
              </w:rPr>
              <w:t>does not meet the definition of a medical device and does not need to be included in the ARTG.</w:t>
            </w:r>
          </w:p>
        </w:tc>
      </w:tr>
    </w:tbl>
    <w:p w14:paraId="7001C2A5" w14:textId="77777777" w:rsidR="002B2989" w:rsidRPr="004109DB" w:rsidRDefault="002B2989" w:rsidP="00580A91">
      <w:pPr>
        <w:rPr>
          <w:rFonts w:cs="Arial"/>
        </w:rPr>
      </w:pPr>
    </w:p>
    <w:p w14:paraId="37CE0421" w14:textId="4A904E6A" w:rsidR="002B2989" w:rsidRPr="004109DB" w:rsidRDefault="007E5555" w:rsidP="00580A91">
      <w:pPr>
        <w:rPr>
          <w:rFonts w:cs="Arial"/>
        </w:rPr>
      </w:pPr>
      <w:r w:rsidRPr="004109DB">
        <w:rPr>
          <w:rFonts w:cs="Arial"/>
        </w:rPr>
        <w:br w:type="column"/>
      </w:r>
    </w:p>
    <w:tbl>
      <w:tblPr>
        <w:tblStyle w:val="TableGrid"/>
        <w:tblW w:w="0" w:type="auto"/>
        <w:tblLook w:val="04A0" w:firstRow="1" w:lastRow="0" w:firstColumn="1" w:lastColumn="0" w:noHBand="0" w:noVBand="1"/>
      </w:tblPr>
      <w:tblGrid>
        <w:gridCol w:w="9016"/>
      </w:tblGrid>
      <w:tr w:rsidR="004B2D9F" w:rsidRPr="004109DB" w14:paraId="2F52FA6A" w14:textId="77777777" w:rsidTr="00766009">
        <w:tc>
          <w:tcPr>
            <w:tcW w:w="9060" w:type="dxa"/>
            <w:shd w:val="clear" w:color="auto" w:fill="D2EDFF" w:themeFill="text1" w:themeFillTint="1A"/>
          </w:tcPr>
          <w:p w14:paraId="76A2CA6E" w14:textId="63FCE77E" w:rsidR="004B2D9F" w:rsidRPr="004109DB" w:rsidRDefault="004B2D9F" w:rsidP="0048074A">
            <w:pPr>
              <w:spacing w:before="240" w:after="240"/>
              <w:rPr>
                <w:rFonts w:ascii="Arial" w:hAnsi="Arial" w:cs="Arial"/>
                <w:b/>
                <w:bCs/>
                <w:sz w:val="20"/>
                <w:szCs w:val="20"/>
                <w:lang w:eastAsia="en-US"/>
              </w:rPr>
            </w:pPr>
            <w:r w:rsidRPr="004109DB">
              <w:rPr>
                <w:rFonts w:ascii="Arial" w:hAnsi="Arial" w:cs="Arial"/>
                <w:b/>
                <w:bCs/>
                <w:sz w:val="20"/>
                <w:szCs w:val="20"/>
                <w:lang w:eastAsia="en-US"/>
              </w:rPr>
              <w:t>Thermoplastic face mask</w:t>
            </w:r>
          </w:p>
          <w:p w14:paraId="7E592372" w14:textId="5719B6A9" w:rsidR="00A70DA0" w:rsidRPr="004109DB" w:rsidRDefault="004B2D9F" w:rsidP="00F566D7">
            <w:pPr>
              <w:spacing w:before="120" w:after="120"/>
              <w:rPr>
                <w:rFonts w:ascii="Arial" w:hAnsi="Arial" w:cs="Arial"/>
                <w:sz w:val="20"/>
                <w:szCs w:val="20"/>
              </w:rPr>
            </w:pPr>
            <w:r w:rsidRPr="004109DB">
              <w:rPr>
                <w:rFonts w:ascii="Arial" w:hAnsi="Arial" w:cs="Arial"/>
                <w:sz w:val="20"/>
                <w:szCs w:val="20"/>
              </w:rPr>
              <w:t xml:space="preserve">For patients who need radiotherapy delivered to their head or neck, a thermoplastic face mask </w:t>
            </w:r>
            <w:r w:rsidR="00E90E8E" w:rsidRPr="004109DB">
              <w:rPr>
                <w:rFonts w:ascii="Arial" w:hAnsi="Arial" w:cs="Arial"/>
                <w:sz w:val="20"/>
                <w:szCs w:val="20"/>
              </w:rPr>
              <w:t xml:space="preserve">is used to ensure the patient is positioned comfortable and reliably </w:t>
            </w:r>
            <w:r w:rsidRPr="004109DB">
              <w:rPr>
                <w:rFonts w:ascii="Arial" w:hAnsi="Arial" w:cs="Arial"/>
                <w:sz w:val="20"/>
                <w:szCs w:val="20"/>
              </w:rPr>
              <w:t>during treatment.</w:t>
            </w:r>
            <w:r w:rsidR="000B4A69" w:rsidRPr="004109DB">
              <w:rPr>
                <w:rFonts w:ascii="Arial" w:hAnsi="Arial" w:cs="Arial"/>
                <w:sz w:val="20"/>
                <w:szCs w:val="20"/>
              </w:rPr>
              <w:t xml:space="preserve"> There are two primary ways </w:t>
            </w:r>
            <w:r w:rsidR="00A70DA0" w:rsidRPr="004109DB">
              <w:rPr>
                <w:rFonts w:ascii="Arial" w:hAnsi="Arial" w:cs="Arial"/>
                <w:sz w:val="20"/>
                <w:szCs w:val="20"/>
              </w:rPr>
              <w:t>a face mask may be manufactured:</w:t>
            </w:r>
          </w:p>
          <w:p w14:paraId="6DF9BF54" w14:textId="3C059F6C" w:rsidR="00A70DA0" w:rsidRPr="004109DB" w:rsidRDefault="00A866C8">
            <w:pPr>
              <w:pStyle w:val="ListParagraph"/>
              <w:numPr>
                <w:ilvl w:val="0"/>
                <w:numId w:val="12"/>
              </w:numPr>
              <w:spacing w:line="240" w:lineRule="auto"/>
              <w:ind w:left="714" w:hanging="357"/>
              <w:contextualSpacing w:val="0"/>
              <w:rPr>
                <w:rFonts w:ascii="Arial" w:hAnsi="Arial" w:cs="Arial"/>
                <w:sz w:val="20"/>
                <w:szCs w:val="20"/>
              </w:rPr>
            </w:pPr>
            <w:r w:rsidRPr="004109DB">
              <w:rPr>
                <w:rFonts w:ascii="Arial" w:hAnsi="Arial" w:cs="Arial"/>
                <w:noProof/>
                <w:sz w:val="20"/>
              </w:rPr>
              <w:drawing>
                <wp:anchor distT="0" distB="0" distL="114300" distR="114300" simplePos="0" relativeHeight="251641856" behindDoc="0" locked="0" layoutInCell="1" allowOverlap="1" wp14:anchorId="1D5D843C" wp14:editId="786691F3">
                  <wp:simplePos x="0" y="0"/>
                  <wp:positionH relativeFrom="margin">
                    <wp:posOffset>2618097</wp:posOffset>
                  </wp:positionH>
                  <wp:positionV relativeFrom="paragraph">
                    <wp:posOffset>20718</wp:posOffset>
                  </wp:positionV>
                  <wp:extent cx="2893695" cy="1720850"/>
                  <wp:effectExtent l="0" t="0" r="1905" b="0"/>
                  <wp:wrapSquare wrapText="bothSides"/>
                  <wp:docPr id="1858242422" name="Picture 185824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 shield.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93695" cy="1720850"/>
                          </a:xfrm>
                          <a:prstGeom prst="rect">
                            <a:avLst/>
                          </a:prstGeom>
                        </pic:spPr>
                      </pic:pic>
                    </a:graphicData>
                  </a:graphic>
                  <wp14:sizeRelH relativeFrom="margin">
                    <wp14:pctWidth>0</wp14:pctWidth>
                  </wp14:sizeRelH>
                  <wp14:sizeRelV relativeFrom="margin">
                    <wp14:pctHeight>0</wp14:pctHeight>
                  </wp14:sizeRelV>
                </wp:anchor>
              </w:drawing>
            </w:r>
            <w:r w:rsidR="00E34324" w:rsidRPr="004109DB">
              <w:rPr>
                <w:rFonts w:ascii="Arial" w:hAnsi="Arial" w:cs="Arial"/>
                <w:sz w:val="20"/>
                <w:szCs w:val="20"/>
              </w:rPr>
              <w:t>M</w:t>
            </w:r>
            <w:r w:rsidR="004B2D9F" w:rsidRPr="004109DB">
              <w:rPr>
                <w:rFonts w:ascii="Arial" w:hAnsi="Arial" w:cs="Arial"/>
                <w:sz w:val="20"/>
                <w:szCs w:val="20"/>
              </w:rPr>
              <w:t xml:space="preserve">asks supplied in a pre-cut format </w:t>
            </w:r>
            <w:r w:rsidR="0022073F" w:rsidRPr="004109DB">
              <w:rPr>
                <w:rFonts w:ascii="Arial" w:hAnsi="Arial" w:cs="Arial"/>
                <w:sz w:val="20"/>
                <w:szCs w:val="20"/>
              </w:rPr>
              <w:t xml:space="preserve">with instructions for use </w:t>
            </w:r>
            <w:r w:rsidR="00221466" w:rsidRPr="004109DB">
              <w:rPr>
                <w:rFonts w:ascii="Arial" w:hAnsi="Arial" w:cs="Arial"/>
                <w:sz w:val="20"/>
                <w:szCs w:val="20"/>
              </w:rPr>
              <w:t xml:space="preserve">for how to </w:t>
            </w:r>
            <w:r w:rsidR="004B2D9F" w:rsidRPr="004109DB">
              <w:rPr>
                <w:rFonts w:ascii="Arial" w:hAnsi="Arial" w:cs="Arial"/>
                <w:sz w:val="20"/>
                <w:szCs w:val="20"/>
              </w:rPr>
              <w:t>heat and appl</w:t>
            </w:r>
            <w:r w:rsidR="00221466" w:rsidRPr="004109DB">
              <w:rPr>
                <w:rFonts w:ascii="Arial" w:hAnsi="Arial" w:cs="Arial"/>
                <w:sz w:val="20"/>
                <w:szCs w:val="20"/>
              </w:rPr>
              <w:t>y</w:t>
            </w:r>
            <w:r w:rsidR="004B2D9F" w:rsidRPr="004109DB">
              <w:rPr>
                <w:rFonts w:ascii="Arial" w:hAnsi="Arial" w:cs="Arial"/>
                <w:sz w:val="20"/>
                <w:szCs w:val="20"/>
              </w:rPr>
              <w:t xml:space="preserve"> to the patient to form </w:t>
            </w:r>
            <w:r w:rsidR="008A27F7" w:rsidRPr="004109DB">
              <w:rPr>
                <w:rFonts w:ascii="Arial" w:hAnsi="Arial" w:cs="Arial"/>
                <w:sz w:val="20"/>
                <w:szCs w:val="20"/>
              </w:rPr>
              <w:t>an individually contoured</w:t>
            </w:r>
            <w:r w:rsidR="004B2D9F" w:rsidRPr="004109DB">
              <w:rPr>
                <w:rFonts w:ascii="Arial" w:hAnsi="Arial" w:cs="Arial"/>
                <w:sz w:val="20"/>
                <w:szCs w:val="20"/>
              </w:rPr>
              <w:t xml:space="preserve"> mask</w:t>
            </w:r>
            <w:r w:rsidR="00A70DA0" w:rsidRPr="004109DB">
              <w:rPr>
                <w:rFonts w:ascii="Arial" w:hAnsi="Arial" w:cs="Arial"/>
                <w:sz w:val="20"/>
                <w:szCs w:val="20"/>
              </w:rPr>
              <w:t>.</w:t>
            </w:r>
            <w:r w:rsidR="00221466" w:rsidRPr="004109DB">
              <w:rPr>
                <w:rFonts w:ascii="Arial" w:hAnsi="Arial" w:cs="Arial"/>
                <w:sz w:val="20"/>
                <w:szCs w:val="20"/>
              </w:rPr>
              <w:t xml:space="preserve"> These kinds of products are adaptable medical devices. </w:t>
            </w:r>
            <w:proofErr w:type="gramStart"/>
            <w:r w:rsidR="00221466" w:rsidRPr="004109DB">
              <w:rPr>
                <w:rFonts w:ascii="Arial" w:hAnsi="Arial" w:cs="Arial"/>
                <w:sz w:val="20"/>
                <w:szCs w:val="20"/>
              </w:rPr>
              <w:t>Generally</w:t>
            </w:r>
            <w:proofErr w:type="gramEnd"/>
            <w:r w:rsidR="00221466" w:rsidRPr="004109DB">
              <w:rPr>
                <w:rFonts w:ascii="Arial" w:hAnsi="Arial" w:cs="Arial"/>
                <w:sz w:val="20"/>
                <w:szCs w:val="20"/>
              </w:rPr>
              <w:t xml:space="preserve"> they will be classified as a Class I non-sterile, non-measuring device and should be included in the ARTG by the sponsor before they are supplied to the healthcare facility where they are used.</w:t>
            </w:r>
          </w:p>
          <w:p w14:paraId="27880B77" w14:textId="39298E7B" w:rsidR="004B2D9F" w:rsidRPr="004109DB" w:rsidRDefault="00056827">
            <w:pPr>
              <w:pStyle w:val="ListParagraph"/>
              <w:numPr>
                <w:ilvl w:val="0"/>
                <w:numId w:val="12"/>
              </w:numPr>
              <w:spacing w:line="240" w:lineRule="auto"/>
              <w:ind w:left="714" w:hanging="357"/>
              <w:contextualSpacing w:val="0"/>
              <w:rPr>
                <w:rFonts w:ascii="Arial" w:hAnsi="Arial" w:cs="Arial"/>
                <w:sz w:val="20"/>
                <w:szCs w:val="20"/>
              </w:rPr>
            </w:pPr>
            <w:r w:rsidRPr="004109DB">
              <w:rPr>
                <w:rFonts w:ascii="Arial" w:hAnsi="Arial" w:cs="Arial"/>
                <w:noProof/>
                <w:sz w:val="20"/>
              </w:rPr>
              <w:drawing>
                <wp:anchor distT="0" distB="0" distL="114300" distR="114300" simplePos="0" relativeHeight="251640832" behindDoc="0" locked="0" layoutInCell="1" allowOverlap="1" wp14:anchorId="40A62E83" wp14:editId="1391E0BF">
                  <wp:simplePos x="0" y="0"/>
                  <wp:positionH relativeFrom="margin">
                    <wp:posOffset>2628148</wp:posOffset>
                  </wp:positionH>
                  <wp:positionV relativeFrom="paragraph">
                    <wp:posOffset>23998</wp:posOffset>
                  </wp:positionV>
                  <wp:extent cx="2875280" cy="2139950"/>
                  <wp:effectExtent l="0" t="0" r="1270" b="0"/>
                  <wp:wrapSquare wrapText="bothSides"/>
                  <wp:docPr id="1858242423" name="Picture 185824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 shield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75280" cy="2139950"/>
                          </a:xfrm>
                          <a:prstGeom prst="rect">
                            <a:avLst/>
                          </a:prstGeom>
                        </pic:spPr>
                      </pic:pic>
                    </a:graphicData>
                  </a:graphic>
                  <wp14:sizeRelH relativeFrom="margin">
                    <wp14:pctWidth>0</wp14:pctWidth>
                  </wp14:sizeRelH>
                  <wp14:sizeRelV relativeFrom="margin">
                    <wp14:pctHeight>0</wp14:pctHeight>
                  </wp14:sizeRelV>
                </wp:anchor>
              </w:drawing>
            </w:r>
            <w:r w:rsidR="00A70DA0" w:rsidRPr="004109DB">
              <w:rPr>
                <w:rFonts w:ascii="Arial" w:hAnsi="Arial" w:cs="Arial"/>
                <w:sz w:val="20"/>
                <w:szCs w:val="20"/>
              </w:rPr>
              <w:t xml:space="preserve">Masks </w:t>
            </w:r>
            <w:r w:rsidR="004B2D9F" w:rsidRPr="004109DB">
              <w:rPr>
                <w:rFonts w:ascii="Arial" w:hAnsi="Arial" w:cs="Arial"/>
                <w:sz w:val="20"/>
                <w:szCs w:val="20"/>
              </w:rPr>
              <w:t>cut from a generic sheet of thermoplastic</w:t>
            </w:r>
            <w:r w:rsidR="00A70DA0" w:rsidRPr="004109DB">
              <w:rPr>
                <w:rFonts w:ascii="Arial" w:hAnsi="Arial" w:cs="Arial"/>
                <w:sz w:val="20"/>
                <w:szCs w:val="20"/>
              </w:rPr>
              <w:t xml:space="preserve"> </w:t>
            </w:r>
            <w:r w:rsidR="0022073F" w:rsidRPr="004109DB">
              <w:rPr>
                <w:rFonts w:ascii="Arial" w:hAnsi="Arial" w:cs="Arial"/>
                <w:sz w:val="20"/>
                <w:szCs w:val="20"/>
              </w:rPr>
              <w:t xml:space="preserve">and </w:t>
            </w:r>
            <w:r w:rsidR="00A70DA0" w:rsidRPr="004109DB">
              <w:rPr>
                <w:rFonts w:ascii="Arial" w:hAnsi="Arial" w:cs="Arial"/>
                <w:sz w:val="20"/>
                <w:szCs w:val="20"/>
              </w:rPr>
              <w:t>shaped by a practitioner t</w:t>
            </w:r>
            <w:r w:rsidR="0022073F" w:rsidRPr="004109DB">
              <w:rPr>
                <w:rFonts w:ascii="Arial" w:hAnsi="Arial" w:cs="Arial"/>
                <w:sz w:val="20"/>
                <w:szCs w:val="20"/>
              </w:rPr>
              <w:t>o fit the patient</w:t>
            </w:r>
            <w:r w:rsidR="00B05293" w:rsidRPr="004109DB">
              <w:rPr>
                <w:rFonts w:ascii="Arial" w:hAnsi="Arial" w:cs="Arial"/>
                <w:sz w:val="20"/>
                <w:szCs w:val="20"/>
              </w:rPr>
              <w:t xml:space="preserve"> will also be a Class 1 non-sterile, non-measuring medical device</w:t>
            </w:r>
            <w:r w:rsidRPr="004109DB">
              <w:rPr>
                <w:rFonts w:ascii="Arial" w:hAnsi="Arial" w:cs="Arial"/>
                <w:sz w:val="20"/>
                <w:szCs w:val="20"/>
              </w:rPr>
              <w:t>,</w:t>
            </w:r>
            <w:r w:rsidR="00B05293" w:rsidRPr="004109DB">
              <w:rPr>
                <w:rFonts w:ascii="Arial" w:hAnsi="Arial" w:cs="Arial"/>
                <w:sz w:val="20"/>
                <w:szCs w:val="20"/>
              </w:rPr>
              <w:t xml:space="preserve"> but in this case the manufacturer will be the practitioner who cuts and shapes the </w:t>
            </w:r>
            <w:r w:rsidRPr="004109DB">
              <w:rPr>
                <w:rFonts w:ascii="Arial" w:hAnsi="Arial" w:cs="Arial"/>
                <w:sz w:val="20"/>
                <w:szCs w:val="20"/>
              </w:rPr>
              <w:t>plastic to form it into a mask</w:t>
            </w:r>
            <w:r w:rsidR="00B05293" w:rsidRPr="004109DB">
              <w:rPr>
                <w:rFonts w:ascii="Arial" w:hAnsi="Arial" w:cs="Arial"/>
                <w:sz w:val="20"/>
                <w:szCs w:val="20"/>
              </w:rPr>
              <w:t xml:space="preserve">. </w:t>
            </w:r>
            <w:r w:rsidRPr="004109DB">
              <w:rPr>
                <w:rFonts w:ascii="Arial" w:hAnsi="Arial" w:cs="Arial"/>
                <w:sz w:val="20"/>
                <w:szCs w:val="20"/>
              </w:rPr>
              <w:t xml:space="preserve">These </w:t>
            </w:r>
            <w:r w:rsidR="008A27F7" w:rsidRPr="004109DB">
              <w:rPr>
                <w:rFonts w:ascii="Arial" w:hAnsi="Arial" w:cs="Arial"/>
                <w:sz w:val="20"/>
                <w:szCs w:val="20"/>
              </w:rPr>
              <w:t xml:space="preserve">patient-matched </w:t>
            </w:r>
            <w:r w:rsidRPr="004109DB">
              <w:rPr>
                <w:rFonts w:ascii="Arial" w:hAnsi="Arial" w:cs="Arial"/>
                <w:sz w:val="20"/>
                <w:szCs w:val="20"/>
              </w:rPr>
              <w:t xml:space="preserve">devices </w:t>
            </w:r>
            <w:r w:rsidR="004B2D9F" w:rsidRPr="004109DB">
              <w:rPr>
                <w:rFonts w:ascii="Arial" w:hAnsi="Arial" w:cs="Arial"/>
                <w:sz w:val="20"/>
                <w:szCs w:val="20"/>
              </w:rPr>
              <w:t xml:space="preserve">must be included in the ARTG before </w:t>
            </w:r>
            <w:r w:rsidRPr="004109DB">
              <w:rPr>
                <w:rFonts w:ascii="Arial" w:hAnsi="Arial" w:cs="Arial"/>
                <w:sz w:val="20"/>
                <w:szCs w:val="20"/>
              </w:rPr>
              <w:t>they are used on patient.</w:t>
            </w:r>
          </w:p>
          <w:p w14:paraId="292C9B6A" w14:textId="2EE93F32" w:rsidR="004B2D9F" w:rsidRPr="004109DB" w:rsidRDefault="004B2D9F" w:rsidP="00F566D7">
            <w:pPr>
              <w:spacing w:before="120" w:after="120"/>
              <w:rPr>
                <w:rFonts w:ascii="Arial" w:hAnsi="Arial" w:cs="Arial"/>
              </w:rPr>
            </w:pPr>
          </w:p>
        </w:tc>
      </w:tr>
    </w:tbl>
    <w:p w14:paraId="271B7F65" w14:textId="77777777" w:rsidR="005863DC" w:rsidRPr="004109DB" w:rsidRDefault="005863DC" w:rsidP="00580A91">
      <w:pPr>
        <w:rPr>
          <w:rFonts w:cs="Arial"/>
        </w:rPr>
      </w:pPr>
    </w:p>
    <w:tbl>
      <w:tblPr>
        <w:tblStyle w:val="TableGrid"/>
        <w:tblpPr w:leftFromText="180" w:rightFromText="180" w:vertAnchor="text" w:horzAnchor="margin" w:tblpY="299"/>
        <w:tblOverlap w:val="never"/>
        <w:tblW w:w="9022" w:type="dxa"/>
        <w:tblLook w:val="04A0" w:firstRow="1" w:lastRow="0" w:firstColumn="1" w:lastColumn="0" w:noHBand="0" w:noVBand="1"/>
      </w:tblPr>
      <w:tblGrid>
        <w:gridCol w:w="9022"/>
      </w:tblGrid>
      <w:tr w:rsidR="00E90E8E" w:rsidRPr="004109DB" w14:paraId="740851ED" w14:textId="77777777" w:rsidTr="00640719">
        <w:trPr>
          <w:trHeight w:val="2095"/>
        </w:trPr>
        <w:tc>
          <w:tcPr>
            <w:tcW w:w="9022" w:type="dxa"/>
            <w:shd w:val="clear" w:color="auto" w:fill="D2EDFF" w:themeFill="text1" w:themeFillTint="1A"/>
          </w:tcPr>
          <w:p w14:paraId="0609A87D" w14:textId="3C1A2ED6" w:rsidR="00E90E8E" w:rsidRPr="00F64ECE" w:rsidRDefault="00E90E8E" w:rsidP="00640719">
            <w:pPr>
              <w:spacing w:before="120" w:after="120"/>
              <w:rPr>
                <w:rFonts w:ascii="Arial" w:hAnsi="Arial" w:cs="Arial"/>
                <w:b/>
                <w:bCs/>
                <w:sz w:val="20"/>
                <w:szCs w:val="20"/>
                <w:lang w:eastAsia="en-US"/>
              </w:rPr>
            </w:pPr>
            <w:r w:rsidRPr="00F64ECE">
              <w:rPr>
                <w:rFonts w:ascii="Arial" w:hAnsi="Arial" w:cs="Arial"/>
                <w:b/>
                <w:bCs/>
                <w:sz w:val="20"/>
                <w:szCs w:val="20"/>
                <w:lang w:eastAsia="en-US"/>
              </w:rPr>
              <w:t>Brachytherapy</w:t>
            </w:r>
            <w:r w:rsidR="00BB67B9" w:rsidRPr="00F64ECE">
              <w:rPr>
                <w:rFonts w:ascii="Arial" w:hAnsi="Arial" w:cs="Arial"/>
                <w:b/>
                <w:bCs/>
                <w:sz w:val="20"/>
                <w:szCs w:val="20"/>
                <w:lang w:eastAsia="en-US"/>
              </w:rPr>
              <w:t xml:space="preserve"> surface/skin</w:t>
            </w:r>
            <w:r w:rsidRPr="00F64ECE">
              <w:rPr>
                <w:rFonts w:ascii="Arial" w:hAnsi="Arial" w:cs="Arial"/>
                <w:b/>
                <w:bCs/>
                <w:sz w:val="20"/>
                <w:szCs w:val="20"/>
                <w:lang w:eastAsia="en-US"/>
              </w:rPr>
              <w:t xml:space="preserve"> applicator</w:t>
            </w:r>
          </w:p>
          <w:p w14:paraId="007BF933" w14:textId="77777777" w:rsidR="00E90E8E" w:rsidRPr="00F64ECE" w:rsidRDefault="00E90E8E" w:rsidP="00E62B83">
            <w:pPr>
              <w:rPr>
                <w:rFonts w:ascii="Arial" w:hAnsi="Arial" w:cs="Arial"/>
                <w:sz w:val="20"/>
                <w:szCs w:val="20"/>
              </w:rPr>
            </w:pPr>
          </w:p>
          <w:p w14:paraId="0B178C31" w14:textId="2FC2204E" w:rsidR="0073556A" w:rsidRPr="00F64ECE" w:rsidRDefault="00137364" w:rsidP="00E62B83">
            <w:pPr>
              <w:rPr>
                <w:rFonts w:ascii="Arial" w:hAnsi="Arial" w:cs="Arial"/>
                <w:sz w:val="20"/>
                <w:szCs w:val="20"/>
              </w:rPr>
            </w:pPr>
            <w:r w:rsidRPr="00F64ECE">
              <w:rPr>
                <w:rFonts w:ascii="Arial" w:hAnsi="Arial" w:cs="Arial"/>
                <w:sz w:val="20"/>
                <w:szCs w:val="20"/>
              </w:rPr>
              <w:t xml:space="preserve">Brachytherapy is </w:t>
            </w:r>
            <w:r w:rsidR="0073556A" w:rsidRPr="00F64ECE">
              <w:rPr>
                <w:rFonts w:ascii="Arial" w:hAnsi="Arial" w:cs="Arial"/>
                <w:sz w:val="20"/>
                <w:szCs w:val="20"/>
              </w:rPr>
              <w:t xml:space="preserve">a type of </w:t>
            </w:r>
            <w:r w:rsidR="0048682D" w:rsidRPr="00F64ECE">
              <w:rPr>
                <w:rFonts w:ascii="Arial" w:hAnsi="Arial" w:cs="Arial"/>
                <w:sz w:val="20"/>
                <w:szCs w:val="20"/>
              </w:rPr>
              <w:t>targeted</w:t>
            </w:r>
            <w:r w:rsidR="0073556A" w:rsidRPr="00F64ECE">
              <w:rPr>
                <w:rFonts w:ascii="Arial" w:hAnsi="Arial" w:cs="Arial"/>
                <w:sz w:val="20"/>
                <w:szCs w:val="20"/>
              </w:rPr>
              <w:t xml:space="preserve"> radiation therapy </w:t>
            </w:r>
            <w:r w:rsidRPr="00F64ECE">
              <w:rPr>
                <w:rFonts w:ascii="Arial" w:hAnsi="Arial" w:cs="Arial"/>
                <w:sz w:val="20"/>
                <w:szCs w:val="20"/>
              </w:rPr>
              <w:t xml:space="preserve">used to treat cancer on a specific part of the body, such as the head, neck, </w:t>
            </w:r>
            <w:r w:rsidR="00756B59" w:rsidRPr="00F64ECE">
              <w:rPr>
                <w:rFonts w:ascii="Arial" w:hAnsi="Arial" w:cs="Arial"/>
                <w:sz w:val="20"/>
                <w:szCs w:val="20"/>
              </w:rPr>
              <w:t>cervix,</w:t>
            </w:r>
            <w:r w:rsidRPr="00F64ECE">
              <w:rPr>
                <w:rFonts w:ascii="Arial" w:hAnsi="Arial" w:cs="Arial"/>
                <w:sz w:val="20"/>
                <w:szCs w:val="20"/>
              </w:rPr>
              <w:t xml:space="preserve"> or eye. </w:t>
            </w:r>
          </w:p>
          <w:p w14:paraId="7CEB505C" w14:textId="77777777" w:rsidR="0073556A" w:rsidRPr="00F64ECE" w:rsidRDefault="0073556A" w:rsidP="00E62B83">
            <w:pPr>
              <w:rPr>
                <w:rFonts w:ascii="Arial" w:hAnsi="Arial" w:cs="Arial"/>
                <w:sz w:val="20"/>
                <w:szCs w:val="20"/>
              </w:rPr>
            </w:pPr>
          </w:p>
          <w:p w14:paraId="742A8361" w14:textId="571E74E9" w:rsidR="00137364" w:rsidRPr="00F64ECE" w:rsidRDefault="00137364" w:rsidP="00E62B83">
            <w:pPr>
              <w:rPr>
                <w:rFonts w:ascii="Arial" w:hAnsi="Arial" w:cs="Arial"/>
                <w:sz w:val="20"/>
                <w:szCs w:val="20"/>
              </w:rPr>
            </w:pPr>
            <w:r w:rsidRPr="00F64ECE">
              <w:rPr>
                <w:rFonts w:ascii="Arial" w:hAnsi="Arial" w:cs="Arial"/>
                <w:sz w:val="20"/>
                <w:szCs w:val="20"/>
              </w:rPr>
              <w:t xml:space="preserve">A brachytherapy </w:t>
            </w:r>
            <w:r w:rsidR="0073556A" w:rsidRPr="00F64ECE">
              <w:rPr>
                <w:rFonts w:ascii="Arial" w:hAnsi="Arial" w:cs="Arial"/>
                <w:sz w:val="20"/>
                <w:szCs w:val="20"/>
              </w:rPr>
              <w:t xml:space="preserve">applicator </w:t>
            </w:r>
            <w:r w:rsidRPr="00F64ECE">
              <w:rPr>
                <w:rFonts w:ascii="Arial" w:hAnsi="Arial" w:cs="Arial"/>
                <w:sz w:val="20"/>
                <w:szCs w:val="20"/>
              </w:rPr>
              <w:t xml:space="preserve">system comprises of </w:t>
            </w:r>
            <w:r w:rsidR="0048682D" w:rsidRPr="00F64ECE">
              <w:rPr>
                <w:rFonts w:ascii="Arial" w:hAnsi="Arial" w:cs="Arial"/>
                <w:sz w:val="20"/>
                <w:szCs w:val="20"/>
              </w:rPr>
              <w:t>an applicator</w:t>
            </w:r>
            <w:r w:rsidRPr="00F64ECE">
              <w:rPr>
                <w:rFonts w:ascii="Arial" w:hAnsi="Arial" w:cs="Arial"/>
                <w:sz w:val="20"/>
                <w:szCs w:val="20"/>
              </w:rPr>
              <w:t xml:space="preserve">, </w:t>
            </w:r>
            <w:r w:rsidR="00756B59" w:rsidRPr="00F64ECE">
              <w:rPr>
                <w:rFonts w:ascii="Arial" w:hAnsi="Arial" w:cs="Arial"/>
                <w:sz w:val="20"/>
                <w:szCs w:val="20"/>
              </w:rPr>
              <w:t>source,</w:t>
            </w:r>
            <w:r w:rsidRPr="00F64ECE">
              <w:rPr>
                <w:rFonts w:ascii="Arial" w:hAnsi="Arial" w:cs="Arial"/>
                <w:sz w:val="20"/>
                <w:szCs w:val="20"/>
              </w:rPr>
              <w:t xml:space="preserve"> and</w:t>
            </w:r>
            <w:r w:rsidR="0073556A" w:rsidRPr="00F64ECE">
              <w:rPr>
                <w:rFonts w:ascii="Arial" w:hAnsi="Arial" w:cs="Arial"/>
                <w:sz w:val="20"/>
                <w:szCs w:val="20"/>
              </w:rPr>
              <w:t xml:space="preserve"> a</w:t>
            </w:r>
            <w:r w:rsidRPr="00F64ECE">
              <w:rPr>
                <w:rFonts w:ascii="Arial" w:hAnsi="Arial" w:cs="Arial"/>
                <w:sz w:val="20"/>
                <w:szCs w:val="20"/>
              </w:rPr>
              <w:t xml:space="preserve"> catheter. </w:t>
            </w:r>
            <w:r w:rsidR="00BB67B9" w:rsidRPr="00F64ECE">
              <w:rPr>
                <w:rFonts w:ascii="Arial" w:hAnsi="Arial" w:cs="Arial"/>
                <w:sz w:val="20"/>
                <w:szCs w:val="20"/>
              </w:rPr>
              <w:t>The</w:t>
            </w:r>
            <w:r w:rsidRPr="00F64ECE">
              <w:rPr>
                <w:rFonts w:ascii="Arial" w:hAnsi="Arial" w:cs="Arial"/>
                <w:sz w:val="20"/>
                <w:szCs w:val="20"/>
              </w:rPr>
              <w:t xml:space="preserve"> applicator contain</w:t>
            </w:r>
            <w:r w:rsidR="00BB67B9" w:rsidRPr="00F64ECE">
              <w:rPr>
                <w:rFonts w:ascii="Arial" w:hAnsi="Arial" w:cs="Arial"/>
                <w:sz w:val="20"/>
                <w:szCs w:val="20"/>
              </w:rPr>
              <w:t>s</w:t>
            </w:r>
            <w:r w:rsidRPr="00F64ECE">
              <w:rPr>
                <w:rFonts w:ascii="Arial" w:hAnsi="Arial" w:cs="Arial"/>
                <w:sz w:val="20"/>
                <w:szCs w:val="20"/>
              </w:rPr>
              <w:t xml:space="preserve"> channels through which a brachytherapy catheter is placed. The radioactive source of a brachytherapy system would travel through this catheter, pausing at different positions to deliver a therapeutic dose to</w:t>
            </w:r>
            <w:r w:rsidR="0048682D" w:rsidRPr="00F64ECE">
              <w:rPr>
                <w:rFonts w:ascii="Arial" w:hAnsi="Arial" w:cs="Arial"/>
                <w:sz w:val="20"/>
                <w:szCs w:val="20"/>
              </w:rPr>
              <w:t xml:space="preserve"> the target tissue of</w:t>
            </w:r>
            <w:r w:rsidRPr="00F64ECE">
              <w:rPr>
                <w:rFonts w:ascii="Arial" w:hAnsi="Arial" w:cs="Arial"/>
                <w:sz w:val="20"/>
                <w:szCs w:val="20"/>
              </w:rPr>
              <w:t xml:space="preserve"> the patient. </w:t>
            </w:r>
          </w:p>
          <w:p w14:paraId="3CFDB7D3" w14:textId="77777777" w:rsidR="009140BF" w:rsidRPr="00F64ECE" w:rsidRDefault="009140BF" w:rsidP="00E62B83">
            <w:pPr>
              <w:rPr>
                <w:rFonts w:ascii="Arial" w:hAnsi="Arial" w:cs="Arial"/>
                <w:sz w:val="20"/>
                <w:szCs w:val="20"/>
              </w:rPr>
            </w:pPr>
          </w:p>
          <w:p w14:paraId="5F9C0F99" w14:textId="2F944137" w:rsidR="009140BF" w:rsidRPr="00F64ECE" w:rsidRDefault="009140BF" w:rsidP="00E62B83">
            <w:pPr>
              <w:rPr>
                <w:rFonts w:ascii="Arial" w:hAnsi="Arial" w:cs="Arial"/>
                <w:sz w:val="20"/>
                <w:szCs w:val="20"/>
              </w:rPr>
            </w:pPr>
            <w:r w:rsidRPr="00F64ECE">
              <w:rPr>
                <w:rFonts w:ascii="Arial" w:hAnsi="Arial" w:cs="Arial"/>
                <w:sz w:val="20"/>
                <w:szCs w:val="20"/>
              </w:rPr>
              <w:t>These devices are generally classified as Class IIb medical devices.</w:t>
            </w:r>
          </w:p>
          <w:p w14:paraId="1A083D38" w14:textId="77777777" w:rsidR="00A2520B" w:rsidRPr="00F64ECE" w:rsidRDefault="00A2520B" w:rsidP="00E62B83">
            <w:pPr>
              <w:rPr>
                <w:rFonts w:ascii="Arial" w:hAnsi="Arial" w:cs="Arial"/>
                <w:sz w:val="20"/>
                <w:szCs w:val="20"/>
              </w:rPr>
            </w:pPr>
          </w:p>
          <w:p w14:paraId="190BC81A" w14:textId="490A4554" w:rsidR="00137364" w:rsidRPr="00640719" w:rsidRDefault="00A2520B" w:rsidP="00640719">
            <w:pPr>
              <w:spacing w:after="120"/>
              <w:rPr>
                <w:rFonts w:ascii="Arial" w:hAnsi="Arial" w:cs="Arial"/>
              </w:rPr>
            </w:pPr>
            <w:r w:rsidRPr="00F64ECE">
              <w:rPr>
                <w:rFonts w:ascii="Arial" w:hAnsi="Arial" w:cs="Arial"/>
                <w:sz w:val="20"/>
                <w:szCs w:val="20"/>
              </w:rPr>
              <w:t>Applicators are sometimes moulded to fit the anatomy of a patient</w:t>
            </w:r>
            <w:r w:rsidR="00756B59" w:rsidRPr="00F64ECE">
              <w:rPr>
                <w:rFonts w:ascii="Arial" w:hAnsi="Arial" w:cs="Arial"/>
                <w:sz w:val="20"/>
                <w:szCs w:val="20"/>
              </w:rPr>
              <w:t xml:space="preserve"> </w:t>
            </w:r>
            <w:r w:rsidR="009A0665">
              <w:rPr>
                <w:rFonts w:ascii="Arial" w:hAnsi="Arial" w:cs="Arial"/>
                <w:sz w:val="20"/>
                <w:szCs w:val="20"/>
              </w:rPr>
              <w:t>before it is supplied</w:t>
            </w:r>
            <w:r w:rsidR="00CA6CC2">
              <w:rPr>
                <w:rFonts w:ascii="Arial" w:hAnsi="Arial" w:cs="Arial"/>
                <w:sz w:val="20"/>
                <w:szCs w:val="20"/>
              </w:rPr>
              <w:t xml:space="preserve"> to a patient</w:t>
            </w:r>
            <w:r w:rsidR="009A0665">
              <w:rPr>
                <w:rFonts w:ascii="Arial" w:hAnsi="Arial" w:cs="Arial"/>
                <w:sz w:val="20"/>
                <w:szCs w:val="20"/>
              </w:rPr>
              <w:t xml:space="preserve"> </w:t>
            </w:r>
            <w:r w:rsidR="00756B59" w:rsidRPr="00F64ECE">
              <w:rPr>
                <w:rFonts w:ascii="Arial" w:hAnsi="Arial" w:cs="Arial"/>
                <w:sz w:val="20"/>
                <w:szCs w:val="20"/>
              </w:rPr>
              <w:t>and</w:t>
            </w:r>
            <w:r w:rsidRPr="00F64ECE">
              <w:rPr>
                <w:rFonts w:ascii="Arial" w:hAnsi="Arial" w:cs="Arial"/>
                <w:sz w:val="20"/>
                <w:szCs w:val="20"/>
              </w:rPr>
              <w:t xml:space="preserve"> </w:t>
            </w:r>
            <w:r w:rsidR="009140BF" w:rsidRPr="00F64ECE">
              <w:rPr>
                <w:rFonts w:ascii="Arial" w:hAnsi="Arial" w:cs="Arial"/>
                <w:sz w:val="20"/>
                <w:szCs w:val="20"/>
              </w:rPr>
              <w:t xml:space="preserve">are a </w:t>
            </w:r>
            <w:r w:rsidR="00BB67B9" w:rsidRPr="00F64ECE">
              <w:rPr>
                <w:rFonts w:ascii="Arial" w:hAnsi="Arial" w:cs="Arial"/>
                <w:sz w:val="20"/>
                <w:szCs w:val="20"/>
              </w:rPr>
              <w:t xml:space="preserve">patient-matched medical </w:t>
            </w:r>
            <w:r w:rsidRPr="00F64ECE">
              <w:rPr>
                <w:rFonts w:ascii="Arial" w:hAnsi="Arial" w:cs="Arial"/>
                <w:sz w:val="20"/>
                <w:szCs w:val="20"/>
              </w:rPr>
              <w:t>device.</w:t>
            </w:r>
            <w:r w:rsidR="00137364" w:rsidRPr="00F64ECE">
              <w:rPr>
                <w:rFonts w:ascii="Arial" w:hAnsi="Arial" w:cs="Arial"/>
                <w:sz w:val="20"/>
                <w:szCs w:val="20"/>
              </w:rPr>
              <w:t xml:space="preserve"> </w:t>
            </w:r>
            <w:r w:rsidRPr="00F64ECE">
              <w:rPr>
                <w:rFonts w:ascii="Arial" w:hAnsi="Arial" w:cs="Arial"/>
                <w:sz w:val="20"/>
                <w:szCs w:val="20"/>
              </w:rPr>
              <w:t>The patient-matched medical device needs</w:t>
            </w:r>
            <w:r w:rsidR="00137364" w:rsidRPr="00F64ECE">
              <w:rPr>
                <w:rFonts w:ascii="Arial" w:hAnsi="Arial" w:cs="Arial"/>
                <w:sz w:val="20"/>
                <w:szCs w:val="20"/>
              </w:rPr>
              <w:t xml:space="preserve"> to be included in the ARTG </w:t>
            </w:r>
            <w:r w:rsidR="0073556A" w:rsidRPr="00F64ECE">
              <w:rPr>
                <w:rFonts w:ascii="Arial" w:hAnsi="Arial" w:cs="Arial"/>
                <w:sz w:val="20"/>
                <w:szCs w:val="20"/>
              </w:rPr>
              <w:t xml:space="preserve">by the sponsor </w:t>
            </w:r>
            <w:r w:rsidR="00137364" w:rsidRPr="00F64ECE">
              <w:rPr>
                <w:rFonts w:ascii="Arial" w:hAnsi="Arial" w:cs="Arial"/>
                <w:sz w:val="20"/>
                <w:szCs w:val="20"/>
              </w:rPr>
              <w:t>before they are used on a patient.</w:t>
            </w:r>
          </w:p>
        </w:tc>
      </w:tr>
    </w:tbl>
    <w:p w14:paraId="29AB9ECF" w14:textId="77777777" w:rsidR="00BB67B9" w:rsidRPr="004109DB" w:rsidRDefault="00BB67B9">
      <w:pPr>
        <w:rPr>
          <w:rFonts w:cs="Arial"/>
        </w:rPr>
      </w:pPr>
    </w:p>
    <w:p w14:paraId="6D5DBAD5" w14:textId="591C31B4" w:rsidR="004B2D9F" w:rsidRPr="004109DB" w:rsidRDefault="004B2D9F">
      <w:pPr>
        <w:rPr>
          <w:rFonts w:eastAsia="Times New Roman" w:cs="Arial"/>
          <w:b/>
          <w:bCs/>
          <w:color w:val="001871"/>
          <w:sz w:val="32"/>
          <w:szCs w:val="32"/>
        </w:rPr>
      </w:pPr>
      <w:r w:rsidRPr="004109DB">
        <w:rPr>
          <w:rFonts w:cs="Arial"/>
        </w:rPr>
        <w:br w:type="page"/>
      </w:r>
    </w:p>
    <w:p w14:paraId="77E97474" w14:textId="747FFEC5" w:rsidR="004B2D9F" w:rsidRPr="004109DB" w:rsidRDefault="004B2D9F" w:rsidP="004B2D9F">
      <w:pPr>
        <w:pStyle w:val="Heading3"/>
        <w:rPr>
          <w:rFonts w:cs="Arial"/>
        </w:rPr>
      </w:pPr>
      <w:bookmarkStart w:id="118" w:name="_Dental_examples"/>
      <w:bookmarkStart w:id="119" w:name="_Toc158124911"/>
      <w:bookmarkEnd w:id="118"/>
      <w:r w:rsidRPr="004109DB">
        <w:rPr>
          <w:rFonts w:cs="Arial"/>
        </w:rPr>
        <w:lastRenderedPageBreak/>
        <w:t>Dental examples</w:t>
      </w:r>
      <w:bookmarkEnd w:id="119"/>
    </w:p>
    <w:p w14:paraId="522574F5" w14:textId="77777777" w:rsidR="004B2D9F" w:rsidRPr="004109DB" w:rsidRDefault="004B2D9F" w:rsidP="004B2D9F">
      <w:pPr>
        <w:rPr>
          <w:rFonts w:cs="Arial"/>
        </w:rPr>
      </w:pPr>
      <w:r w:rsidRPr="004109DB">
        <w:rPr>
          <w:rFonts w:cs="Arial"/>
        </w:rPr>
        <w:t xml:space="preserve">There are </w:t>
      </w:r>
      <w:proofErr w:type="gramStart"/>
      <w:r w:rsidRPr="004109DB">
        <w:rPr>
          <w:rFonts w:cs="Arial"/>
        </w:rPr>
        <w:t>a number of</w:t>
      </w:r>
      <w:proofErr w:type="gramEnd"/>
      <w:r w:rsidRPr="004109DB">
        <w:rPr>
          <w:rFonts w:cs="Arial"/>
        </w:rPr>
        <w:t xml:space="preserve"> different kinds of entities in the dental sector that will be regulated by the TGA including dental and oral health practitioners and the technicians, laboratories and suppliers who support practitioners. The following guidance provides an overview of key regulatory concepts that will impact dental practice, and examples of how devices may be regulated depending on:</w:t>
      </w:r>
    </w:p>
    <w:p w14:paraId="0204CDB9" w14:textId="77777777" w:rsidR="004B2D9F" w:rsidRPr="004109DB" w:rsidRDefault="004B2D9F" w:rsidP="0096415D">
      <w:pPr>
        <w:pStyle w:val="Bullet1"/>
        <w:rPr>
          <w:rFonts w:ascii="Arial" w:hAnsi="Arial" w:cs="Arial"/>
        </w:rPr>
      </w:pPr>
      <w:r w:rsidRPr="004109DB">
        <w:rPr>
          <w:rFonts w:ascii="Arial" w:hAnsi="Arial" w:cs="Arial"/>
        </w:rPr>
        <w:t>what they are</w:t>
      </w:r>
    </w:p>
    <w:p w14:paraId="0D54E935" w14:textId="77777777" w:rsidR="004B2D9F" w:rsidRPr="004109DB" w:rsidRDefault="004B2D9F" w:rsidP="0096415D">
      <w:pPr>
        <w:pStyle w:val="Bullet1"/>
        <w:rPr>
          <w:rFonts w:ascii="Arial" w:hAnsi="Arial" w:cs="Arial"/>
        </w:rPr>
      </w:pPr>
      <w:r w:rsidRPr="004109DB">
        <w:rPr>
          <w:rFonts w:ascii="Arial" w:hAnsi="Arial" w:cs="Arial"/>
        </w:rPr>
        <w:t>how they are used</w:t>
      </w:r>
    </w:p>
    <w:p w14:paraId="0D83562C" w14:textId="77777777" w:rsidR="004B2D9F" w:rsidRPr="004109DB" w:rsidRDefault="004B2D9F" w:rsidP="0096415D">
      <w:pPr>
        <w:pStyle w:val="Bullet1"/>
        <w:rPr>
          <w:rFonts w:ascii="Arial" w:hAnsi="Arial" w:cs="Arial"/>
        </w:rPr>
      </w:pPr>
      <w:r w:rsidRPr="004109DB">
        <w:rPr>
          <w:rFonts w:ascii="Arial" w:hAnsi="Arial" w:cs="Arial"/>
        </w:rPr>
        <w:t>what they are made from</w:t>
      </w:r>
    </w:p>
    <w:p w14:paraId="6AFCB6A8" w14:textId="40B026F0" w:rsidR="004B2D9F" w:rsidRPr="004109DB" w:rsidRDefault="004B2D9F" w:rsidP="0096415D">
      <w:pPr>
        <w:pStyle w:val="Bullet1"/>
        <w:rPr>
          <w:rFonts w:ascii="Arial" w:hAnsi="Arial" w:cs="Arial"/>
        </w:rPr>
      </w:pPr>
      <w:r w:rsidRPr="004109DB">
        <w:rPr>
          <w:rFonts w:ascii="Arial" w:hAnsi="Arial" w:cs="Arial"/>
        </w:rPr>
        <w:t>who they are made by</w:t>
      </w:r>
    </w:p>
    <w:tbl>
      <w:tblPr>
        <w:tblStyle w:val="TableGrid"/>
        <w:tblpPr w:leftFromText="180" w:rightFromText="180" w:vertAnchor="text" w:horzAnchor="margin" w:tblpY="299"/>
        <w:tblOverlap w:val="never"/>
        <w:tblW w:w="0" w:type="auto"/>
        <w:tblLook w:val="04A0" w:firstRow="1" w:lastRow="0" w:firstColumn="1" w:lastColumn="0" w:noHBand="0" w:noVBand="1"/>
      </w:tblPr>
      <w:tblGrid>
        <w:gridCol w:w="8834"/>
      </w:tblGrid>
      <w:tr w:rsidR="004B2D9F" w:rsidRPr="004109DB" w14:paraId="07AA12E9" w14:textId="77777777" w:rsidTr="00766009">
        <w:tc>
          <w:tcPr>
            <w:tcW w:w="8834" w:type="dxa"/>
            <w:shd w:val="clear" w:color="auto" w:fill="D2EDFF"/>
          </w:tcPr>
          <w:p w14:paraId="5A5756B8" w14:textId="3C772949" w:rsidR="004B2D9F" w:rsidRPr="004109DB" w:rsidRDefault="004B2D9F" w:rsidP="00230906">
            <w:pPr>
              <w:spacing w:before="240" w:after="240"/>
              <w:rPr>
                <w:rFonts w:ascii="Arial" w:hAnsi="Arial" w:cs="Arial"/>
                <w:b/>
                <w:bCs/>
                <w:lang w:eastAsia="en-US"/>
              </w:rPr>
            </w:pPr>
            <w:bookmarkStart w:id="120" w:name="_Hlk147764364"/>
            <w:r w:rsidRPr="004109DB">
              <w:rPr>
                <w:rFonts w:ascii="Arial" w:hAnsi="Arial" w:cs="Arial"/>
                <w:b/>
                <w:bCs/>
                <w:lang w:eastAsia="en-US"/>
              </w:rPr>
              <w:t>Dental anatomical models</w:t>
            </w:r>
          </w:p>
          <w:p w14:paraId="0FFC299B" w14:textId="4A8C12F5" w:rsidR="004B2D9F" w:rsidRPr="004109DB" w:rsidRDefault="004B2D9F" w:rsidP="00EB3E7A">
            <w:pPr>
              <w:spacing w:before="120"/>
              <w:rPr>
                <w:rFonts w:ascii="Arial" w:hAnsi="Arial" w:cs="Arial"/>
                <w:sz w:val="20"/>
                <w:szCs w:val="20"/>
              </w:rPr>
            </w:pPr>
            <w:r w:rsidRPr="004109DB">
              <w:rPr>
                <w:rFonts w:cs="Arial"/>
                <w:noProof/>
              </w:rPr>
              <w:drawing>
                <wp:anchor distT="0" distB="0" distL="114300" distR="114300" simplePos="0" relativeHeight="251642880" behindDoc="0" locked="0" layoutInCell="1" allowOverlap="1" wp14:anchorId="22A43B14" wp14:editId="117B3E38">
                  <wp:simplePos x="0" y="0"/>
                  <wp:positionH relativeFrom="column">
                    <wp:posOffset>18415</wp:posOffset>
                  </wp:positionH>
                  <wp:positionV relativeFrom="paragraph">
                    <wp:posOffset>50165</wp:posOffset>
                  </wp:positionV>
                  <wp:extent cx="1219200" cy="1054100"/>
                  <wp:effectExtent l="19050" t="19050" r="1905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0939" b="10939"/>
                          <a:stretch/>
                        </pic:blipFill>
                        <pic:spPr bwMode="auto">
                          <a:xfrm>
                            <a:off x="0" y="0"/>
                            <a:ext cx="1219200" cy="1054100"/>
                          </a:xfrm>
                          <a:prstGeom prst="rect">
                            <a:avLst/>
                          </a:prstGeom>
                          <a:noFill/>
                          <a:ln w="9525" cap="flat" cmpd="sng" algn="ctr">
                            <a:solidFill>
                              <a:srgbClr val="006EA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F37" w:rsidRPr="004109DB">
              <w:rPr>
                <w:rFonts w:ascii="Arial" w:hAnsi="Arial" w:cs="Arial"/>
                <w:sz w:val="20"/>
                <w:szCs w:val="20"/>
              </w:rPr>
              <w:t>How an anatomical model is made and used will determine how it is regulated.</w:t>
            </w:r>
          </w:p>
          <w:p w14:paraId="57E0567C" w14:textId="6C95871A" w:rsidR="00F97E86" w:rsidRPr="004109DB" w:rsidRDefault="00F97E86" w:rsidP="00EB3E7A">
            <w:pPr>
              <w:spacing w:before="120"/>
              <w:rPr>
                <w:rFonts w:ascii="Arial" w:hAnsi="Arial" w:cs="Arial"/>
              </w:rPr>
            </w:pPr>
            <w:r w:rsidRPr="004109DB">
              <w:rPr>
                <w:rFonts w:ascii="Arial" w:hAnsi="Arial" w:cs="Arial"/>
                <w:sz w:val="20"/>
                <w:szCs w:val="20"/>
              </w:rPr>
              <w:t xml:space="preserve">Anatomical impressions and casts made from direct impressions of a patient’s anatomy are </w:t>
            </w:r>
            <w:hyperlink w:anchor="_The_legislative_definition" w:history="1">
              <w:r w:rsidRPr="004109DB">
                <w:rPr>
                  <w:rStyle w:val="Hyperlink"/>
                  <w:rFonts w:cs="Arial"/>
                  <w:sz w:val="20"/>
                  <w:szCs w:val="20"/>
                </w:rPr>
                <w:t>excluded</w:t>
              </w:r>
            </w:hyperlink>
            <w:r w:rsidRPr="004109DB">
              <w:rPr>
                <w:rFonts w:ascii="Arial" w:hAnsi="Arial" w:cs="Arial"/>
                <w:sz w:val="20"/>
                <w:szCs w:val="20"/>
              </w:rPr>
              <w:t xml:space="preserve"> from regulation by TGA, no matter what purpose they are being used for.</w:t>
            </w:r>
          </w:p>
          <w:p w14:paraId="12AD7B31" w14:textId="0C3EEEB3" w:rsidR="00EC6F43" w:rsidRPr="004109DB" w:rsidRDefault="004B2D9F" w:rsidP="00EC6F43">
            <w:pPr>
              <w:spacing w:before="120" w:after="120"/>
              <w:rPr>
                <w:rFonts w:ascii="Arial" w:hAnsi="Arial" w:cs="Arial"/>
                <w:sz w:val="20"/>
                <w:szCs w:val="20"/>
              </w:rPr>
            </w:pPr>
            <w:r w:rsidRPr="004109DB">
              <w:rPr>
                <w:rFonts w:ascii="Arial" w:hAnsi="Arial" w:cs="Arial"/>
                <w:sz w:val="20"/>
                <w:szCs w:val="20"/>
              </w:rPr>
              <w:t xml:space="preserve">A 3D digital, or 3D printed anatomical model intended to be used for </w:t>
            </w:r>
            <w:r w:rsidR="00926CE5" w:rsidRPr="004109DB">
              <w:rPr>
                <w:rFonts w:ascii="Arial" w:hAnsi="Arial" w:cs="Arial"/>
                <w:sz w:val="20"/>
                <w:szCs w:val="20"/>
              </w:rPr>
              <w:t>a purpose that will meet the definition of a medical device (</w:t>
            </w:r>
            <w:r w:rsidRPr="004109DB">
              <w:rPr>
                <w:rFonts w:ascii="Arial" w:hAnsi="Arial" w:cs="Arial"/>
                <w:sz w:val="20"/>
                <w:szCs w:val="20"/>
              </w:rPr>
              <w:t>surgical or treatment planning</w:t>
            </w:r>
            <w:r w:rsidR="00926CE5" w:rsidRPr="004109DB">
              <w:rPr>
                <w:rFonts w:ascii="Arial" w:hAnsi="Arial" w:cs="Arial"/>
                <w:sz w:val="20"/>
                <w:szCs w:val="20"/>
              </w:rPr>
              <w:t xml:space="preserve">, for example) </w:t>
            </w:r>
            <w:r w:rsidR="00025565" w:rsidRPr="004109DB">
              <w:rPr>
                <w:rFonts w:ascii="Arial" w:hAnsi="Arial" w:cs="Arial"/>
                <w:sz w:val="20"/>
                <w:szCs w:val="20"/>
              </w:rPr>
              <w:t xml:space="preserve">will </w:t>
            </w:r>
            <w:r w:rsidRPr="004109DB">
              <w:rPr>
                <w:rFonts w:ascii="Arial" w:hAnsi="Arial" w:cs="Arial"/>
                <w:sz w:val="20"/>
                <w:szCs w:val="20"/>
              </w:rPr>
              <w:t xml:space="preserve">meet the definition of a medical device. These </w:t>
            </w:r>
            <w:r w:rsidR="00A80100" w:rsidRPr="004109DB">
              <w:rPr>
                <w:rFonts w:ascii="Arial" w:hAnsi="Arial" w:cs="Arial"/>
                <w:sz w:val="20"/>
                <w:szCs w:val="20"/>
              </w:rPr>
              <w:t xml:space="preserve">models </w:t>
            </w:r>
            <w:r w:rsidRPr="004109DB">
              <w:rPr>
                <w:rFonts w:ascii="Arial" w:hAnsi="Arial" w:cs="Arial"/>
                <w:sz w:val="20"/>
                <w:szCs w:val="20"/>
              </w:rPr>
              <w:t xml:space="preserve">are </w:t>
            </w:r>
            <w:r w:rsidR="00025565" w:rsidRPr="004109DB">
              <w:rPr>
                <w:rFonts w:ascii="Arial" w:hAnsi="Arial" w:cs="Arial"/>
                <w:sz w:val="20"/>
                <w:szCs w:val="20"/>
              </w:rPr>
              <w:t xml:space="preserve">generally regulated as </w:t>
            </w:r>
            <w:r w:rsidRPr="004109DB">
              <w:rPr>
                <w:rFonts w:ascii="Arial" w:hAnsi="Arial" w:cs="Arial"/>
                <w:sz w:val="20"/>
                <w:szCs w:val="20"/>
              </w:rPr>
              <w:t xml:space="preserve">Class </w:t>
            </w:r>
            <w:proofErr w:type="spellStart"/>
            <w:r w:rsidRPr="004109DB">
              <w:rPr>
                <w:rFonts w:ascii="Arial" w:hAnsi="Arial" w:cs="Arial"/>
                <w:sz w:val="20"/>
                <w:szCs w:val="20"/>
              </w:rPr>
              <w:t>IIa</w:t>
            </w:r>
            <w:proofErr w:type="spellEnd"/>
            <w:r w:rsidRPr="004109DB">
              <w:rPr>
                <w:rFonts w:ascii="Arial" w:hAnsi="Arial" w:cs="Arial"/>
                <w:sz w:val="20"/>
                <w:szCs w:val="20"/>
              </w:rPr>
              <w:t xml:space="preserve"> </w:t>
            </w:r>
            <w:r w:rsidR="00025565" w:rsidRPr="004109DB">
              <w:rPr>
                <w:rFonts w:ascii="Arial" w:hAnsi="Arial" w:cs="Arial"/>
                <w:sz w:val="20"/>
                <w:szCs w:val="20"/>
              </w:rPr>
              <w:t xml:space="preserve">medical devices </w:t>
            </w:r>
            <w:r w:rsidRPr="004109DB">
              <w:rPr>
                <w:rFonts w:ascii="Arial" w:hAnsi="Arial" w:cs="Arial"/>
                <w:sz w:val="20"/>
                <w:szCs w:val="20"/>
              </w:rPr>
              <w:t xml:space="preserve">and need to be included in the ARTG </w:t>
            </w:r>
            <w:r w:rsidR="00EC6F43" w:rsidRPr="004109DB">
              <w:rPr>
                <w:rFonts w:ascii="Arial" w:hAnsi="Arial" w:cs="Arial"/>
                <w:sz w:val="20"/>
                <w:szCs w:val="20"/>
              </w:rPr>
              <w:t>unless they are:</w:t>
            </w:r>
          </w:p>
          <w:p w14:paraId="245BBD93" w14:textId="77777777" w:rsidR="00EC6F43" w:rsidRPr="004109DB" w:rsidRDefault="00EC6F43" w:rsidP="00EC6F43">
            <w:pPr>
              <w:pStyle w:val="ListBullet"/>
              <w:spacing w:after="120"/>
              <w:rPr>
                <w:rFonts w:ascii="Arial" w:hAnsi="Arial" w:cs="Arial"/>
                <w:sz w:val="20"/>
                <w:szCs w:val="20"/>
              </w:rPr>
            </w:pPr>
            <w:r w:rsidRPr="004109DB">
              <w:rPr>
                <w:rFonts w:ascii="Arial" w:hAnsi="Arial" w:cs="Arial"/>
                <w:sz w:val="20"/>
                <w:szCs w:val="20"/>
              </w:rPr>
              <w:t>manufactured by a health practitioner, or a person working to instructions received from a health practitioner; and</w:t>
            </w:r>
          </w:p>
          <w:p w14:paraId="6E8481C6" w14:textId="4494B2BD" w:rsidR="00EC6F43" w:rsidRPr="004109DB" w:rsidRDefault="00EC6F43" w:rsidP="00EC6F43">
            <w:pPr>
              <w:pStyle w:val="ListBullet"/>
              <w:spacing w:after="120"/>
              <w:rPr>
                <w:rFonts w:ascii="Arial" w:hAnsi="Arial" w:cs="Arial"/>
                <w:sz w:val="20"/>
                <w:szCs w:val="20"/>
              </w:rPr>
            </w:pPr>
            <w:r w:rsidRPr="004109DB">
              <w:rPr>
                <w:rFonts w:ascii="Arial" w:hAnsi="Arial" w:cs="Arial"/>
                <w:sz w:val="20"/>
                <w:szCs w:val="20"/>
              </w:rPr>
              <w:t xml:space="preserve">made using a specified article that has been included in the ARTG before it was supplied to the person manufacturing the </w:t>
            </w:r>
            <w:r w:rsidR="00EF082E">
              <w:rPr>
                <w:rFonts w:ascii="Arial" w:hAnsi="Arial" w:cs="Arial"/>
                <w:sz w:val="20"/>
                <w:szCs w:val="20"/>
              </w:rPr>
              <w:t>dental anatomical model</w:t>
            </w:r>
            <w:r w:rsidRPr="004109DB">
              <w:rPr>
                <w:rFonts w:ascii="Arial" w:hAnsi="Arial" w:cs="Arial"/>
                <w:sz w:val="20"/>
                <w:szCs w:val="20"/>
              </w:rPr>
              <w:t>.</w:t>
            </w:r>
          </w:p>
          <w:p w14:paraId="6C736CCF" w14:textId="0FE38370" w:rsidR="00EC6F43" w:rsidRPr="00F64ECE" w:rsidRDefault="00EC6F43" w:rsidP="00F64ECE">
            <w:pPr>
              <w:pStyle w:val="ListBullet-dotick"/>
            </w:pPr>
            <w:r w:rsidRPr="00F64ECE">
              <w:t xml:space="preserve">Dental anatomical models made under these circumstances will be </w:t>
            </w:r>
            <w:hyperlink w:anchor="_Using_a_medical" w:history="1">
              <w:r w:rsidRPr="00F64ECE">
                <w:rPr>
                  <w:rStyle w:val="Hyperlink"/>
                  <w:rFonts w:cs="Arial"/>
                  <w:sz w:val="20"/>
                  <w:szCs w:val="20"/>
                </w:rPr>
                <w:t>exempt</w:t>
              </w:r>
            </w:hyperlink>
            <w:r w:rsidRPr="00F64ECE">
              <w:t>.</w:t>
            </w:r>
          </w:p>
          <w:p w14:paraId="10FAFC34" w14:textId="0331908A" w:rsidR="004B2D9F" w:rsidRPr="004109DB" w:rsidRDefault="004B2D9F" w:rsidP="008F4F38">
            <w:pPr>
              <w:spacing w:before="120" w:after="120"/>
              <w:rPr>
                <w:rFonts w:ascii="Arial" w:hAnsi="Arial" w:cs="Arial"/>
                <w:sz w:val="20"/>
                <w:szCs w:val="20"/>
              </w:rPr>
            </w:pPr>
          </w:p>
        </w:tc>
      </w:tr>
      <w:bookmarkEnd w:id="120"/>
    </w:tbl>
    <w:p w14:paraId="7F7C4DC4" w14:textId="77777777" w:rsidR="004B2D9F" w:rsidRPr="004109DB" w:rsidRDefault="004B2D9F" w:rsidP="00580A91">
      <w:pPr>
        <w:rPr>
          <w:rFonts w:cs="Arial"/>
        </w:rPr>
      </w:pPr>
    </w:p>
    <w:p w14:paraId="688AA6FA" w14:textId="77777777" w:rsidR="004B2D9F" w:rsidRPr="004109DB" w:rsidRDefault="004B2D9F"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4AAE69BC" w14:textId="77777777" w:rsidTr="00766009">
        <w:tc>
          <w:tcPr>
            <w:tcW w:w="9060" w:type="dxa"/>
            <w:shd w:val="clear" w:color="auto" w:fill="D2EDFF" w:themeFill="text1" w:themeFillTint="1A"/>
          </w:tcPr>
          <w:p w14:paraId="3050C44F" w14:textId="77777777" w:rsidR="00394806" w:rsidRPr="004109DB" w:rsidRDefault="00394806" w:rsidP="008F4F38">
            <w:pPr>
              <w:spacing w:before="240" w:after="240"/>
              <w:rPr>
                <w:rFonts w:ascii="Arial" w:hAnsi="Arial" w:cs="Arial"/>
                <w:b/>
                <w:bCs/>
                <w:lang w:eastAsia="en-US"/>
              </w:rPr>
            </w:pPr>
            <w:r w:rsidRPr="004109DB">
              <w:rPr>
                <w:rFonts w:cs="Arial"/>
                <w:b/>
                <w:bCs/>
                <w:noProof/>
              </w:rPr>
              <w:drawing>
                <wp:anchor distT="0" distB="0" distL="114300" distR="114300" simplePos="0" relativeHeight="251643904" behindDoc="0" locked="0" layoutInCell="1" allowOverlap="1" wp14:anchorId="201B33AE" wp14:editId="4E9A60A5">
                  <wp:simplePos x="0" y="0"/>
                  <wp:positionH relativeFrom="column">
                    <wp:posOffset>4211955</wp:posOffset>
                  </wp:positionH>
                  <wp:positionV relativeFrom="paragraph">
                    <wp:posOffset>30480</wp:posOffset>
                  </wp:positionV>
                  <wp:extent cx="1440000" cy="1440000"/>
                  <wp:effectExtent l="0" t="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Medicament and impression trays</w:t>
            </w:r>
          </w:p>
          <w:p w14:paraId="2587D93A" w14:textId="77777777" w:rsidR="00394806" w:rsidRPr="004109DB" w:rsidRDefault="00394806" w:rsidP="008F4F38">
            <w:pPr>
              <w:spacing w:before="120" w:after="120"/>
              <w:rPr>
                <w:rFonts w:ascii="Arial" w:hAnsi="Arial" w:cs="Arial"/>
                <w:sz w:val="20"/>
                <w:szCs w:val="20"/>
              </w:rPr>
            </w:pPr>
            <w:r w:rsidRPr="004109DB">
              <w:rPr>
                <w:rFonts w:ascii="Arial" w:hAnsi="Arial" w:cs="Arial"/>
                <w:sz w:val="20"/>
                <w:szCs w:val="20"/>
              </w:rPr>
              <w:t>Medicament and impression trays come in generic sizes and are intended to hold specific substances in the patient’s mouth while the substances are used for their intended purpose.</w:t>
            </w:r>
          </w:p>
          <w:p w14:paraId="67A54755" w14:textId="3A2A8729" w:rsidR="00394806" w:rsidRPr="004109DB" w:rsidRDefault="00394806" w:rsidP="008F4F38">
            <w:pPr>
              <w:spacing w:before="120" w:after="120"/>
              <w:rPr>
                <w:rFonts w:ascii="Arial" w:hAnsi="Arial" w:cs="Arial"/>
              </w:rPr>
            </w:pPr>
            <w:r w:rsidRPr="004109DB">
              <w:rPr>
                <w:rFonts w:ascii="Arial" w:hAnsi="Arial" w:cs="Arial"/>
                <w:sz w:val="20"/>
                <w:szCs w:val="20"/>
              </w:rPr>
              <w:t xml:space="preserve">Medicament and impression trays are </w:t>
            </w:r>
            <w:hyperlink w:anchor="_The_legislative_definition" w:history="1">
              <w:r w:rsidRPr="004109DB">
                <w:rPr>
                  <w:rStyle w:val="Hyperlink"/>
                  <w:rFonts w:eastAsiaTheme="minorHAnsi" w:cs="Arial"/>
                  <w:sz w:val="20"/>
                  <w:szCs w:val="20"/>
                  <w:lang w:eastAsia="en-US"/>
                </w:rPr>
                <w:t>excluded goods</w:t>
              </w:r>
            </w:hyperlink>
            <w:r w:rsidRPr="004109DB">
              <w:rPr>
                <w:rFonts w:ascii="Arial" w:hAnsi="Arial" w:cs="Arial"/>
                <w:sz w:val="20"/>
                <w:szCs w:val="20"/>
              </w:rPr>
              <w:t xml:space="preserve">. </w:t>
            </w:r>
            <w:r w:rsidR="009A0098" w:rsidRPr="004109DB">
              <w:rPr>
                <w:rFonts w:ascii="Arial" w:hAnsi="Arial" w:cs="Arial"/>
                <w:sz w:val="20"/>
                <w:szCs w:val="20"/>
              </w:rPr>
              <w:t xml:space="preserve">This means they </w:t>
            </w:r>
            <w:r w:rsidRPr="004109DB">
              <w:rPr>
                <w:rFonts w:ascii="Arial" w:hAnsi="Arial" w:cs="Arial"/>
                <w:sz w:val="20"/>
                <w:szCs w:val="20"/>
              </w:rPr>
              <w:t>are not regulated by the TGA.</w:t>
            </w:r>
          </w:p>
        </w:tc>
      </w:tr>
    </w:tbl>
    <w:p w14:paraId="39E74FED" w14:textId="51EA609B" w:rsidR="00A66AB5" w:rsidRPr="004109DB" w:rsidRDefault="00A66AB5" w:rsidP="00580A91">
      <w:pPr>
        <w:rPr>
          <w:rFonts w:cs="Arial"/>
        </w:rPr>
      </w:pPr>
    </w:p>
    <w:p w14:paraId="700D8669" w14:textId="77777777" w:rsidR="00394806" w:rsidRPr="004109DB" w:rsidRDefault="00A66AB5" w:rsidP="00580A91">
      <w:pPr>
        <w:rPr>
          <w:rFonts w:cs="Arial"/>
        </w:rPr>
      </w:pPr>
      <w:r w:rsidRPr="004109DB">
        <w:rPr>
          <w:rFonts w:cs="Arial"/>
        </w:rPr>
        <w:br w:type="column"/>
      </w:r>
    </w:p>
    <w:tbl>
      <w:tblPr>
        <w:tblStyle w:val="TableGrid"/>
        <w:tblW w:w="0" w:type="auto"/>
        <w:tblLook w:val="04A0" w:firstRow="1" w:lastRow="0" w:firstColumn="1" w:lastColumn="0" w:noHBand="0" w:noVBand="1"/>
      </w:tblPr>
      <w:tblGrid>
        <w:gridCol w:w="9016"/>
      </w:tblGrid>
      <w:tr w:rsidR="00394806" w:rsidRPr="004109DB" w14:paraId="24176BE8" w14:textId="77777777" w:rsidTr="00766009">
        <w:tc>
          <w:tcPr>
            <w:tcW w:w="9060" w:type="dxa"/>
            <w:shd w:val="clear" w:color="auto" w:fill="D2EDFF" w:themeFill="text1" w:themeFillTint="1A"/>
          </w:tcPr>
          <w:p w14:paraId="58FA669B" w14:textId="77777777" w:rsidR="00394806" w:rsidRPr="004109DB" w:rsidRDefault="00394806" w:rsidP="009A0098">
            <w:pPr>
              <w:spacing w:before="240" w:after="240"/>
              <w:rPr>
                <w:rFonts w:ascii="Arial" w:hAnsi="Arial" w:cs="Arial"/>
                <w:b/>
                <w:bCs/>
                <w:lang w:eastAsia="en-US"/>
              </w:rPr>
            </w:pPr>
            <w:bookmarkStart w:id="121" w:name="_Mouthguards"/>
            <w:bookmarkEnd w:id="121"/>
            <w:r w:rsidRPr="004109DB">
              <w:rPr>
                <w:rFonts w:cs="Arial"/>
                <w:b/>
                <w:bCs/>
                <w:noProof/>
              </w:rPr>
              <w:drawing>
                <wp:anchor distT="0" distB="0" distL="114300" distR="114300" simplePos="0" relativeHeight="251644928" behindDoc="0" locked="0" layoutInCell="1" allowOverlap="1" wp14:anchorId="31935A34" wp14:editId="7CF85C32">
                  <wp:simplePos x="0" y="0"/>
                  <wp:positionH relativeFrom="column">
                    <wp:posOffset>4162462</wp:posOffset>
                  </wp:positionH>
                  <wp:positionV relativeFrom="paragraph">
                    <wp:posOffset>80836</wp:posOffset>
                  </wp:positionV>
                  <wp:extent cx="1440000" cy="1440000"/>
                  <wp:effectExtent l="0" t="0" r="825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Mouthguards</w:t>
            </w:r>
          </w:p>
          <w:p w14:paraId="717D63FF" w14:textId="77777777" w:rsidR="00FF2DED" w:rsidRPr="004109DB" w:rsidRDefault="000C6FAD" w:rsidP="009A0098">
            <w:pPr>
              <w:spacing w:before="120" w:after="120"/>
              <w:rPr>
                <w:rFonts w:ascii="Arial" w:hAnsi="Arial" w:cs="Arial"/>
                <w:sz w:val="20"/>
                <w:szCs w:val="20"/>
              </w:rPr>
            </w:pPr>
            <w:r w:rsidRPr="004109DB">
              <w:rPr>
                <w:rFonts w:ascii="Arial" w:hAnsi="Arial" w:cs="Arial"/>
                <w:sz w:val="20"/>
                <w:szCs w:val="20"/>
              </w:rPr>
              <w:t>How a mouthguard or splint is regulated will depend on its intended purpose.</w:t>
            </w:r>
          </w:p>
          <w:p w14:paraId="1D9DED96" w14:textId="2E6D3E74" w:rsidR="00FF2DED" w:rsidRPr="004109DB" w:rsidRDefault="00FF2DED" w:rsidP="00FF2DED">
            <w:pPr>
              <w:spacing w:before="240" w:after="240"/>
              <w:rPr>
                <w:rFonts w:ascii="Arial" w:eastAsiaTheme="minorHAnsi" w:hAnsi="Arial" w:cs="Arial"/>
                <w:sz w:val="20"/>
                <w:szCs w:val="20"/>
                <w:lang w:eastAsia="en-US"/>
              </w:rPr>
            </w:pPr>
            <w:r w:rsidRPr="004109DB">
              <w:rPr>
                <w:rFonts w:ascii="Arial" w:eastAsiaTheme="minorHAnsi" w:hAnsi="Arial" w:cs="Arial"/>
                <w:sz w:val="20"/>
                <w:szCs w:val="20"/>
                <w:lang w:eastAsia="en-US"/>
              </w:rPr>
              <w:t xml:space="preserve">Mouthguards used in sport </w:t>
            </w:r>
            <w:r w:rsidR="00334224" w:rsidRPr="004109DB">
              <w:rPr>
                <w:rFonts w:ascii="Arial" w:eastAsiaTheme="minorHAnsi" w:hAnsi="Arial" w:cs="Arial"/>
                <w:sz w:val="20"/>
                <w:szCs w:val="20"/>
                <w:lang w:eastAsia="en-US"/>
              </w:rPr>
              <w:t xml:space="preserve">are </w:t>
            </w:r>
            <w:r w:rsidRPr="004109DB">
              <w:rPr>
                <w:rFonts w:ascii="Arial" w:eastAsiaTheme="minorHAnsi" w:hAnsi="Arial" w:cs="Arial"/>
                <w:sz w:val="20"/>
                <w:szCs w:val="20"/>
                <w:lang w:eastAsia="en-US"/>
              </w:rPr>
              <w:t xml:space="preserve">excluded </w:t>
            </w:r>
            <w:r w:rsidR="003B6159" w:rsidRPr="004109DB">
              <w:rPr>
                <w:rFonts w:ascii="Arial" w:eastAsiaTheme="minorHAnsi" w:hAnsi="Arial" w:cs="Arial"/>
                <w:sz w:val="20"/>
                <w:szCs w:val="20"/>
                <w:lang w:eastAsia="en-US"/>
              </w:rPr>
              <w:t xml:space="preserve">under the </w:t>
            </w:r>
            <w:hyperlink r:id="rId89">
              <w:r w:rsidR="00283C53" w:rsidRPr="004109DB">
                <w:rPr>
                  <w:rStyle w:val="Hyperlink"/>
                  <w:rFonts w:cs="Arial"/>
                  <w:i/>
                  <w:iCs/>
                </w:rPr>
                <w:t>Therapeutic Goods (Excluded Goods) Determination 2018</w:t>
              </w:r>
            </w:hyperlink>
            <w:r w:rsidR="00283C53" w:rsidRPr="004109DB">
              <w:rPr>
                <w:rFonts w:ascii="Arial" w:eastAsiaTheme="minorHAnsi" w:hAnsi="Arial" w:cs="Arial"/>
                <w:sz w:val="20"/>
                <w:szCs w:val="20"/>
                <w:lang w:eastAsia="en-US"/>
              </w:rPr>
              <w:t xml:space="preserve"> a</w:t>
            </w:r>
            <w:r w:rsidRPr="004109DB">
              <w:rPr>
                <w:rFonts w:ascii="Arial" w:eastAsiaTheme="minorHAnsi" w:hAnsi="Arial" w:cs="Arial"/>
                <w:sz w:val="20"/>
                <w:szCs w:val="20"/>
                <w:lang w:eastAsia="en-US"/>
              </w:rPr>
              <w:t>nd are therefore not regulated by the TGA.</w:t>
            </w:r>
          </w:p>
          <w:p w14:paraId="27586E9B" w14:textId="7E8C3C67" w:rsidR="00394806" w:rsidRPr="004109DB" w:rsidRDefault="00FF2DED" w:rsidP="007961BD">
            <w:pPr>
              <w:spacing w:before="120" w:after="120"/>
              <w:rPr>
                <w:rFonts w:ascii="Arial" w:hAnsi="Arial" w:cs="Arial"/>
                <w:sz w:val="20"/>
                <w:szCs w:val="20"/>
              </w:rPr>
            </w:pPr>
            <w:r w:rsidRPr="004109DB">
              <w:rPr>
                <w:rFonts w:ascii="Arial" w:eastAsiaTheme="minorHAnsi" w:hAnsi="Arial" w:cs="Arial"/>
                <w:sz w:val="20"/>
                <w:szCs w:val="20"/>
                <w:lang w:eastAsia="en-US"/>
              </w:rPr>
              <w:t xml:space="preserve">Mouthguards that are intended to be used to protect the teeth from the effects of medical conditions including bruxism </w:t>
            </w:r>
            <w:r w:rsidR="00394806" w:rsidRPr="004109DB">
              <w:rPr>
                <w:rFonts w:ascii="Arial" w:hAnsi="Arial" w:cs="Arial"/>
                <w:sz w:val="20"/>
                <w:szCs w:val="20"/>
              </w:rPr>
              <w:t xml:space="preserve">will </w:t>
            </w:r>
            <w:r w:rsidR="00283C53" w:rsidRPr="004109DB">
              <w:rPr>
                <w:rFonts w:ascii="Arial" w:hAnsi="Arial" w:cs="Arial"/>
                <w:sz w:val="20"/>
                <w:szCs w:val="20"/>
              </w:rPr>
              <w:t xml:space="preserve">generally </w:t>
            </w:r>
            <w:r w:rsidR="00394806" w:rsidRPr="004109DB">
              <w:rPr>
                <w:rFonts w:ascii="Arial" w:hAnsi="Arial" w:cs="Arial"/>
                <w:sz w:val="20"/>
                <w:szCs w:val="20"/>
              </w:rPr>
              <w:t xml:space="preserve">be </w:t>
            </w:r>
            <w:r w:rsidR="00283C53" w:rsidRPr="004109DB">
              <w:rPr>
                <w:rFonts w:ascii="Arial" w:hAnsi="Arial" w:cs="Arial"/>
                <w:sz w:val="20"/>
                <w:szCs w:val="20"/>
              </w:rPr>
              <w:t xml:space="preserve">classified </w:t>
            </w:r>
            <w:r w:rsidR="00394806" w:rsidRPr="004109DB">
              <w:rPr>
                <w:rFonts w:ascii="Arial" w:hAnsi="Arial" w:cs="Arial"/>
                <w:sz w:val="20"/>
                <w:szCs w:val="20"/>
              </w:rPr>
              <w:t>as a Class I non-sterile, non-measuring medical device.</w:t>
            </w:r>
          </w:p>
          <w:p w14:paraId="788A87D8" w14:textId="2BBD8E63" w:rsidR="009A01F0" w:rsidRPr="004109DB" w:rsidRDefault="009A01F0" w:rsidP="007961BD">
            <w:pPr>
              <w:spacing w:before="120" w:after="120"/>
              <w:rPr>
                <w:rFonts w:ascii="Arial" w:hAnsi="Arial" w:cs="Arial"/>
                <w:sz w:val="20"/>
                <w:szCs w:val="20"/>
              </w:rPr>
            </w:pPr>
            <w:r w:rsidRPr="004109DB">
              <w:rPr>
                <w:rFonts w:ascii="Arial" w:hAnsi="Arial" w:cs="Arial"/>
                <w:sz w:val="20"/>
                <w:szCs w:val="20"/>
              </w:rPr>
              <w:t>The</w:t>
            </w:r>
            <w:r w:rsidR="00283C53" w:rsidRPr="004109DB">
              <w:rPr>
                <w:rFonts w:ascii="Arial" w:hAnsi="Arial" w:cs="Arial"/>
                <w:sz w:val="20"/>
                <w:szCs w:val="20"/>
              </w:rPr>
              <w:t>se medical devices</w:t>
            </w:r>
            <w:r w:rsidRPr="004109DB">
              <w:rPr>
                <w:rFonts w:ascii="Arial" w:hAnsi="Arial" w:cs="Arial"/>
                <w:sz w:val="20"/>
                <w:szCs w:val="20"/>
              </w:rPr>
              <w:t xml:space="preserve"> will need to be included in the ARTG unless they are:</w:t>
            </w:r>
          </w:p>
          <w:p w14:paraId="49BDB7E0" w14:textId="77777777" w:rsidR="00BD295F" w:rsidRPr="00F64ECE" w:rsidRDefault="009A01F0" w:rsidP="007961BD">
            <w:pPr>
              <w:pStyle w:val="ListBullet"/>
              <w:spacing w:after="120"/>
              <w:rPr>
                <w:rFonts w:ascii="Arial" w:hAnsi="Arial" w:cs="Arial"/>
                <w:sz w:val="20"/>
                <w:szCs w:val="20"/>
              </w:rPr>
            </w:pPr>
            <w:r w:rsidRPr="00F64ECE">
              <w:rPr>
                <w:rFonts w:ascii="Arial" w:hAnsi="Arial" w:cs="Arial"/>
                <w:sz w:val="20"/>
                <w:szCs w:val="20"/>
              </w:rPr>
              <w:t xml:space="preserve">manufactured by a health practitioner, or a person working to instructions </w:t>
            </w:r>
            <w:r w:rsidR="00BD295F" w:rsidRPr="00F64ECE">
              <w:rPr>
                <w:rFonts w:ascii="Arial" w:hAnsi="Arial" w:cs="Arial"/>
                <w:sz w:val="20"/>
                <w:szCs w:val="20"/>
              </w:rPr>
              <w:t>received from a health practitioner; and</w:t>
            </w:r>
          </w:p>
          <w:p w14:paraId="4867D865" w14:textId="77777777" w:rsidR="00F52574" w:rsidRPr="00F64ECE" w:rsidRDefault="00BD295F" w:rsidP="007961BD">
            <w:pPr>
              <w:pStyle w:val="ListBullet"/>
              <w:spacing w:after="120"/>
              <w:rPr>
                <w:rFonts w:ascii="Arial" w:hAnsi="Arial" w:cs="Arial"/>
                <w:sz w:val="20"/>
                <w:szCs w:val="20"/>
              </w:rPr>
            </w:pPr>
            <w:r w:rsidRPr="00F64ECE">
              <w:rPr>
                <w:rFonts w:ascii="Arial" w:hAnsi="Arial" w:cs="Arial"/>
                <w:sz w:val="20"/>
                <w:szCs w:val="20"/>
              </w:rPr>
              <w:t xml:space="preserve">made </w:t>
            </w:r>
            <w:r w:rsidR="009A01F0" w:rsidRPr="00F64ECE">
              <w:rPr>
                <w:rFonts w:ascii="Arial" w:hAnsi="Arial" w:cs="Arial"/>
                <w:sz w:val="20"/>
                <w:szCs w:val="20"/>
              </w:rPr>
              <w:t xml:space="preserve">using a specified article that has been included in the ARTG before it </w:t>
            </w:r>
            <w:r w:rsidRPr="00F64ECE">
              <w:rPr>
                <w:rFonts w:ascii="Arial" w:hAnsi="Arial" w:cs="Arial"/>
                <w:sz w:val="20"/>
                <w:szCs w:val="20"/>
              </w:rPr>
              <w:t xml:space="preserve">was </w:t>
            </w:r>
            <w:r w:rsidR="009A01F0" w:rsidRPr="00F64ECE">
              <w:rPr>
                <w:rFonts w:ascii="Arial" w:hAnsi="Arial" w:cs="Arial"/>
                <w:sz w:val="20"/>
                <w:szCs w:val="20"/>
              </w:rPr>
              <w:t xml:space="preserve">supplied to the </w:t>
            </w:r>
            <w:r w:rsidRPr="00F64ECE">
              <w:rPr>
                <w:rFonts w:ascii="Arial" w:hAnsi="Arial" w:cs="Arial"/>
                <w:sz w:val="20"/>
                <w:szCs w:val="20"/>
              </w:rPr>
              <w:t>person manufacturing the mouthguard.</w:t>
            </w:r>
          </w:p>
          <w:p w14:paraId="36A47F27" w14:textId="77777777" w:rsidR="00F52574" w:rsidRPr="00F64ECE" w:rsidRDefault="00F52574" w:rsidP="00F64ECE">
            <w:pPr>
              <w:pStyle w:val="ListBullet-dotick"/>
              <w:rPr>
                <w:sz w:val="20"/>
                <w:szCs w:val="20"/>
              </w:rPr>
            </w:pPr>
            <w:r w:rsidRPr="00F64ECE">
              <w:rPr>
                <w:sz w:val="20"/>
                <w:szCs w:val="20"/>
              </w:rPr>
              <w:t xml:space="preserve">Mouthguards made under these circumstances will be </w:t>
            </w:r>
            <w:hyperlink w:anchor="_Using_a_medical" w:history="1">
              <w:r w:rsidRPr="00F64ECE">
                <w:rPr>
                  <w:rStyle w:val="Hyperlink"/>
                  <w:rFonts w:cs="Arial"/>
                  <w:sz w:val="20"/>
                  <w:szCs w:val="20"/>
                </w:rPr>
                <w:t>exempt</w:t>
              </w:r>
            </w:hyperlink>
            <w:r w:rsidRPr="00F64ECE">
              <w:rPr>
                <w:sz w:val="20"/>
                <w:szCs w:val="20"/>
              </w:rPr>
              <w:t>.</w:t>
            </w:r>
          </w:p>
          <w:p w14:paraId="7E808912" w14:textId="5292C3BA" w:rsidR="00D06FCE" w:rsidRPr="004109DB" w:rsidRDefault="00D06FCE" w:rsidP="00F64ECE">
            <w:pPr>
              <w:pStyle w:val="ListBullet-dotick"/>
            </w:pPr>
          </w:p>
        </w:tc>
      </w:tr>
    </w:tbl>
    <w:p w14:paraId="553607BB" w14:textId="2C0295C1"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3E2E6552" w14:textId="77777777" w:rsidTr="0038452A">
        <w:tc>
          <w:tcPr>
            <w:tcW w:w="9016" w:type="dxa"/>
            <w:shd w:val="clear" w:color="auto" w:fill="D2EDFF" w:themeFill="text1" w:themeFillTint="1A"/>
          </w:tcPr>
          <w:p w14:paraId="4C48AFAD" w14:textId="77777777" w:rsidR="00394806" w:rsidRPr="004109DB" w:rsidRDefault="00394806" w:rsidP="00F52574">
            <w:pPr>
              <w:spacing w:before="240" w:after="240"/>
              <w:rPr>
                <w:rFonts w:ascii="Arial" w:hAnsi="Arial" w:cs="Arial"/>
                <w:b/>
                <w:bCs/>
                <w:lang w:eastAsia="en-US"/>
              </w:rPr>
            </w:pPr>
            <w:bookmarkStart w:id="122" w:name="_Splints,_retainers_and"/>
            <w:bookmarkEnd w:id="122"/>
            <w:r w:rsidRPr="004109DB">
              <w:rPr>
                <w:rFonts w:cs="Arial"/>
                <w:b/>
                <w:bCs/>
                <w:noProof/>
              </w:rPr>
              <w:drawing>
                <wp:anchor distT="0" distB="0" distL="114300" distR="114300" simplePos="0" relativeHeight="251645952" behindDoc="0" locked="0" layoutInCell="1" allowOverlap="1" wp14:anchorId="14F1BE74" wp14:editId="19241C71">
                  <wp:simplePos x="0" y="0"/>
                  <wp:positionH relativeFrom="column">
                    <wp:posOffset>3666490</wp:posOffset>
                  </wp:positionH>
                  <wp:positionV relativeFrom="paragraph">
                    <wp:posOffset>92710</wp:posOffset>
                  </wp:positionV>
                  <wp:extent cx="1921510" cy="1439545"/>
                  <wp:effectExtent l="0" t="0" r="254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21510" cy="1439545"/>
                          </a:xfrm>
                          <a:prstGeom prst="rect">
                            <a:avLst/>
                          </a:prstGeom>
                          <a:noFill/>
                          <a:ln>
                            <a:noFill/>
                          </a:ln>
                        </pic:spPr>
                      </pic:pic>
                    </a:graphicData>
                  </a:graphic>
                </wp:anchor>
              </w:drawing>
            </w:r>
            <w:r w:rsidRPr="004109DB">
              <w:rPr>
                <w:rFonts w:ascii="Arial" w:hAnsi="Arial" w:cs="Arial"/>
                <w:b/>
                <w:bCs/>
                <w:lang w:eastAsia="en-US"/>
              </w:rPr>
              <w:t xml:space="preserve">Splints, </w:t>
            </w:r>
            <w:proofErr w:type="gramStart"/>
            <w:r w:rsidRPr="004109DB">
              <w:rPr>
                <w:rFonts w:ascii="Arial" w:hAnsi="Arial" w:cs="Arial"/>
                <w:b/>
                <w:bCs/>
                <w:lang w:eastAsia="en-US"/>
              </w:rPr>
              <w:t>retainers</w:t>
            </w:r>
            <w:proofErr w:type="gramEnd"/>
            <w:r w:rsidRPr="004109DB">
              <w:rPr>
                <w:rFonts w:ascii="Arial" w:hAnsi="Arial" w:cs="Arial"/>
                <w:b/>
                <w:bCs/>
                <w:lang w:eastAsia="en-US"/>
              </w:rPr>
              <w:t xml:space="preserve"> and aligners</w:t>
            </w:r>
          </w:p>
          <w:p w14:paraId="1B885292" w14:textId="59E4295F" w:rsidR="00394806" w:rsidRPr="00F64ECE" w:rsidRDefault="00394806" w:rsidP="00337FD8">
            <w:pPr>
              <w:spacing w:before="120"/>
              <w:rPr>
                <w:rFonts w:ascii="Arial" w:eastAsiaTheme="minorHAnsi" w:hAnsi="Arial" w:cs="Arial"/>
                <w:sz w:val="20"/>
                <w:szCs w:val="20"/>
                <w:lang w:eastAsia="en-US"/>
              </w:rPr>
            </w:pPr>
            <w:r w:rsidRPr="004109DB">
              <w:rPr>
                <w:rFonts w:ascii="Arial" w:eastAsiaTheme="minorHAnsi" w:hAnsi="Arial" w:cs="Arial"/>
                <w:sz w:val="20"/>
                <w:szCs w:val="20"/>
                <w:lang w:eastAsia="en-US"/>
              </w:rPr>
              <w:t xml:space="preserve">Splints, </w:t>
            </w:r>
            <w:proofErr w:type="gramStart"/>
            <w:r w:rsidRPr="004109DB">
              <w:rPr>
                <w:rFonts w:ascii="Arial" w:eastAsiaTheme="minorHAnsi" w:hAnsi="Arial" w:cs="Arial"/>
                <w:sz w:val="20"/>
                <w:szCs w:val="20"/>
                <w:lang w:eastAsia="en-US"/>
              </w:rPr>
              <w:t>retainers</w:t>
            </w:r>
            <w:proofErr w:type="gramEnd"/>
            <w:r w:rsidRPr="004109DB">
              <w:rPr>
                <w:rFonts w:ascii="Arial" w:eastAsiaTheme="minorHAnsi" w:hAnsi="Arial" w:cs="Arial"/>
                <w:sz w:val="20"/>
                <w:szCs w:val="20"/>
                <w:lang w:eastAsia="en-US"/>
              </w:rPr>
              <w:t xml:space="preserve"> and aligners are intended to retain teeth in </w:t>
            </w:r>
            <w:r w:rsidRPr="00F64ECE">
              <w:rPr>
                <w:rFonts w:ascii="Arial" w:eastAsiaTheme="minorHAnsi" w:hAnsi="Arial" w:cs="Arial"/>
                <w:sz w:val="20"/>
                <w:szCs w:val="20"/>
                <w:lang w:eastAsia="en-US"/>
              </w:rPr>
              <w:t xml:space="preserve">their existing position, move teeth slightly from their existing position </w:t>
            </w:r>
            <w:r w:rsidR="0038452A" w:rsidRPr="00F64ECE">
              <w:rPr>
                <w:rFonts w:ascii="Arial" w:eastAsiaTheme="minorHAnsi" w:hAnsi="Arial" w:cs="Arial"/>
                <w:sz w:val="20"/>
                <w:szCs w:val="20"/>
                <w:lang w:eastAsia="en-US"/>
              </w:rPr>
              <w:t xml:space="preserve">or </w:t>
            </w:r>
            <w:r w:rsidRPr="00F64ECE">
              <w:rPr>
                <w:rFonts w:ascii="Arial" w:eastAsiaTheme="minorHAnsi" w:hAnsi="Arial" w:cs="Arial"/>
                <w:sz w:val="20"/>
                <w:szCs w:val="20"/>
                <w:lang w:eastAsia="en-US"/>
              </w:rPr>
              <w:t>treat conditions including bruxism.</w:t>
            </w:r>
          </w:p>
          <w:p w14:paraId="16316B04" w14:textId="77777777" w:rsidR="00CF7E33" w:rsidRPr="00F64ECE" w:rsidRDefault="00394806" w:rsidP="00CF7E33">
            <w:pPr>
              <w:spacing w:before="120"/>
              <w:rPr>
                <w:rFonts w:ascii="Arial" w:hAnsi="Arial" w:cs="Arial"/>
                <w:sz w:val="20"/>
                <w:szCs w:val="20"/>
              </w:rPr>
            </w:pPr>
            <w:r w:rsidRPr="00F64ECE">
              <w:rPr>
                <w:rFonts w:ascii="Arial" w:eastAsiaTheme="minorHAnsi" w:hAnsi="Arial" w:cs="Arial"/>
                <w:sz w:val="20"/>
                <w:szCs w:val="20"/>
                <w:lang w:eastAsia="en-US"/>
              </w:rPr>
              <w:t xml:space="preserve">Splints, </w:t>
            </w:r>
            <w:proofErr w:type="gramStart"/>
            <w:r w:rsidRPr="00F64ECE">
              <w:rPr>
                <w:rFonts w:ascii="Arial" w:eastAsiaTheme="minorHAnsi" w:hAnsi="Arial" w:cs="Arial"/>
                <w:sz w:val="20"/>
                <w:szCs w:val="20"/>
                <w:lang w:eastAsia="en-US"/>
              </w:rPr>
              <w:t>retainers</w:t>
            </w:r>
            <w:proofErr w:type="gramEnd"/>
            <w:r w:rsidRPr="00F64ECE">
              <w:rPr>
                <w:rFonts w:ascii="Arial" w:eastAsiaTheme="minorHAnsi" w:hAnsi="Arial" w:cs="Arial"/>
                <w:sz w:val="20"/>
                <w:szCs w:val="20"/>
                <w:lang w:eastAsia="en-US"/>
              </w:rPr>
              <w:t xml:space="preserve"> and aligners are</w:t>
            </w:r>
            <w:r w:rsidR="00CF7E33" w:rsidRPr="00F64ECE">
              <w:rPr>
                <w:rFonts w:ascii="Arial" w:eastAsiaTheme="minorHAnsi" w:hAnsi="Arial" w:cs="Arial"/>
                <w:sz w:val="20"/>
                <w:szCs w:val="20"/>
                <w:lang w:eastAsia="en-US"/>
              </w:rPr>
              <w:t xml:space="preserve"> generally regulated as</w:t>
            </w:r>
            <w:r w:rsidRPr="00F64ECE">
              <w:rPr>
                <w:rFonts w:ascii="Arial" w:eastAsiaTheme="minorHAnsi" w:hAnsi="Arial" w:cs="Arial"/>
                <w:sz w:val="20"/>
                <w:szCs w:val="20"/>
                <w:lang w:eastAsia="en-US"/>
              </w:rPr>
              <w:t xml:space="preserve"> Class</w:t>
            </w:r>
            <w:r w:rsidR="00CF7E33" w:rsidRPr="00F64ECE">
              <w:rPr>
                <w:rFonts w:ascii="Arial" w:eastAsiaTheme="minorHAnsi" w:hAnsi="Arial" w:cs="Arial"/>
                <w:sz w:val="20"/>
                <w:szCs w:val="20"/>
                <w:lang w:eastAsia="en-US"/>
              </w:rPr>
              <w:t> </w:t>
            </w:r>
            <w:r w:rsidRPr="00F64ECE">
              <w:rPr>
                <w:rFonts w:ascii="Arial" w:eastAsiaTheme="minorHAnsi" w:hAnsi="Arial" w:cs="Arial"/>
                <w:sz w:val="20"/>
                <w:szCs w:val="20"/>
                <w:lang w:eastAsia="en-US"/>
              </w:rPr>
              <w:t xml:space="preserve">I non-sterile, non-measuring medical devices. These devices need to be included in the ARTG before supply or importation </w:t>
            </w:r>
            <w:r w:rsidR="00CF7E33" w:rsidRPr="00F64ECE">
              <w:rPr>
                <w:rFonts w:ascii="Arial" w:hAnsi="Arial" w:cs="Arial"/>
                <w:sz w:val="20"/>
                <w:szCs w:val="20"/>
              </w:rPr>
              <w:t>unless they are:</w:t>
            </w:r>
          </w:p>
          <w:p w14:paraId="00E32F14" w14:textId="77777777" w:rsidR="00CF7E33" w:rsidRPr="00640719" w:rsidRDefault="00CF7E33" w:rsidP="0096415D">
            <w:pPr>
              <w:pStyle w:val="Bullet1"/>
              <w:rPr>
                <w:rFonts w:ascii="Arial" w:hAnsi="Arial" w:cs="Arial"/>
                <w:sz w:val="20"/>
                <w:szCs w:val="20"/>
              </w:rPr>
            </w:pPr>
            <w:r w:rsidRPr="00F64ECE">
              <w:rPr>
                <w:rFonts w:ascii="Arial" w:hAnsi="Arial" w:cs="Arial"/>
                <w:sz w:val="20"/>
                <w:szCs w:val="20"/>
              </w:rPr>
              <w:t>manufactured by a health practitioner, or a person working to instructions received from a health practitioner; and</w:t>
            </w:r>
          </w:p>
          <w:p w14:paraId="5A7F998D" w14:textId="76BF225B" w:rsidR="00A92D90" w:rsidRPr="00F64ECE" w:rsidRDefault="00CF7E33" w:rsidP="00A92D90">
            <w:pPr>
              <w:pStyle w:val="Bullet1"/>
              <w:rPr>
                <w:rFonts w:ascii="Arial" w:hAnsi="Arial" w:cs="Arial"/>
                <w:sz w:val="20"/>
                <w:szCs w:val="20"/>
              </w:rPr>
            </w:pPr>
            <w:r w:rsidRPr="00F64ECE">
              <w:rPr>
                <w:rFonts w:ascii="Arial" w:hAnsi="Arial" w:cs="Arial"/>
                <w:sz w:val="20"/>
                <w:szCs w:val="20"/>
              </w:rPr>
              <w:t xml:space="preserve">made using a specified article that has been included in the ARTG before it was supplied to the person manufacturing the </w:t>
            </w:r>
            <w:r w:rsidR="004A29C6" w:rsidRPr="00F64ECE">
              <w:rPr>
                <w:rFonts w:ascii="Arial" w:hAnsi="Arial" w:cs="Arial"/>
                <w:sz w:val="20"/>
                <w:szCs w:val="20"/>
              </w:rPr>
              <w:t>splints, retainers, and aligners</w:t>
            </w:r>
            <w:r w:rsidRPr="00F64ECE">
              <w:rPr>
                <w:rFonts w:ascii="Arial" w:hAnsi="Arial" w:cs="Arial"/>
                <w:sz w:val="20"/>
                <w:szCs w:val="20"/>
              </w:rPr>
              <w:t>.</w:t>
            </w:r>
          </w:p>
          <w:p w14:paraId="5CFBAD26" w14:textId="3C088788" w:rsidR="00394806" w:rsidRPr="004109DB" w:rsidRDefault="004A29C6" w:rsidP="00640719">
            <w:pPr>
              <w:spacing w:before="120" w:after="120"/>
              <w:rPr>
                <w:rFonts w:ascii="Arial" w:hAnsi="Arial" w:cs="Arial"/>
              </w:rPr>
            </w:pPr>
            <w:r w:rsidRPr="00F64ECE">
              <w:rPr>
                <w:rFonts w:ascii="Arial" w:hAnsi="Arial" w:cs="Arial"/>
                <w:sz w:val="20"/>
                <w:szCs w:val="20"/>
              </w:rPr>
              <w:t xml:space="preserve">Splints, retainers, and aligners </w:t>
            </w:r>
            <w:r w:rsidR="00CF7E33" w:rsidRPr="00F64ECE">
              <w:rPr>
                <w:rFonts w:ascii="Arial" w:hAnsi="Arial" w:cs="Arial"/>
                <w:sz w:val="20"/>
                <w:szCs w:val="20"/>
              </w:rPr>
              <w:t xml:space="preserve">made under these circumstances will be </w:t>
            </w:r>
            <w:hyperlink w:anchor="_Using_a_medical" w:history="1">
              <w:r w:rsidR="00CF7E33" w:rsidRPr="00F64ECE">
                <w:rPr>
                  <w:rStyle w:val="Hyperlink"/>
                  <w:rFonts w:cs="Arial"/>
                  <w:sz w:val="20"/>
                  <w:szCs w:val="20"/>
                </w:rPr>
                <w:t>exempt</w:t>
              </w:r>
            </w:hyperlink>
            <w:r w:rsidR="00CF7E33" w:rsidRPr="00F64ECE">
              <w:rPr>
                <w:rFonts w:ascii="Arial" w:hAnsi="Arial" w:cs="Arial"/>
                <w:sz w:val="20"/>
                <w:szCs w:val="20"/>
              </w:rPr>
              <w:t>.</w:t>
            </w:r>
          </w:p>
        </w:tc>
      </w:tr>
    </w:tbl>
    <w:p w14:paraId="3F18A152" w14:textId="757EEF77" w:rsidR="00A66AB5" w:rsidRPr="004109DB" w:rsidRDefault="00A66AB5" w:rsidP="00580A91">
      <w:pPr>
        <w:rPr>
          <w:rFonts w:cs="Arial"/>
        </w:rPr>
      </w:pPr>
    </w:p>
    <w:p w14:paraId="50B97309" w14:textId="41007150" w:rsidR="00394806" w:rsidRPr="004109DB" w:rsidRDefault="00A66AB5" w:rsidP="00580A91">
      <w:pPr>
        <w:rPr>
          <w:rFonts w:cs="Arial"/>
        </w:rPr>
      </w:pPr>
      <w:r w:rsidRPr="004109DB">
        <w:rPr>
          <w:rFonts w:cs="Arial"/>
        </w:rPr>
        <w:br w:type="column"/>
      </w:r>
    </w:p>
    <w:tbl>
      <w:tblPr>
        <w:tblStyle w:val="TableGrid"/>
        <w:tblW w:w="0" w:type="auto"/>
        <w:tblLook w:val="04A0" w:firstRow="1" w:lastRow="0" w:firstColumn="1" w:lastColumn="0" w:noHBand="0" w:noVBand="1"/>
      </w:tblPr>
      <w:tblGrid>
        <w:gridCol w:w="9016"/>
      </w:tblGrid>
      <w:tr w:rsidR="00394806" w:rsidRPr="004109DB" w14:paraId="47E62219" w14:textId="77777777" w:rsidTr="00A163D9">
        <w:tc>
          <w:tcPr>
            <w:tcW w:w="9016" w:type="dxa"/>
            <w:shd w:val="clear" w:color="auto" w:fill="D2EDFF" w:themeFill="text1" w:themeFillTint="1A"/>
          </w:tcPr>
          <w:p w14:paraId="73DE4D2A" w14:textId="270E701D" w:rsidR="00394806" w:rsidRPr="004109DB" w:rsidRDefault="009B62A8" w:rsidP="004D2B75">
            <w:pPr>
              <w:spacing w:before="240" w:after="240"/>
              <w:rPr>
                <w:rFonts w:ascii="Arial" w:hAnsi="Arial" w:cs="Arial"/>
                <w:b/>
                <w:bCs/>
                <w:lang w:eastAsia="en-US"/>
              </w:rPr>
            </w:pPr>
            <w:bookmarkStart w:id="123" w:name="_Dental_implants"/>
            <w:bookmarkEnd w:id="123"/>
            <w:r>
              <w:rPr>
                <w:rFonts w:cs="Arial"/>
                <w:noProof/>
              </w:rPr>
              <w:drawing>
                <wp:anchor distT="0" distB="0" distL="114300" distR="114300" simplePos="0" relativeHeight="251687936" behindDoc="0" locked="0" layoutInCell="1" allowOverlap="1" wp14:anchorId="274840D6" wp14:editId="392D3AF7">
                  <wp:simplePos x="0" y="0"/>
                  <wp:positionH relativeFrom="column">
                    <wp:posOffset>4347845</wp:posOffset>
                  </wp:positionH>
                  <wp:positionV relativeFrom="paragraph">
                    <wp:posOffset>102870</wp:posOffset>
                  </wp:positionV>
                  <wp:extent cx="1080000" cy="1080000"/>
                  <wp:effectExtent l="0" t="0" r="6350" b="6350"/>
                  <wp:wrapSquare wrapText="bothSides"/>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06" w:rsidRPr="004109DB">
              <w:rPr>
                <w:rFonts w:ascii="Arial" w:hAnsi="Arial" w:cs="Arial"/>
                <w:b/>
                <w:bCs/>
                <w:lang w:eastAsia="en-US"/>
              </w:rPr>
              <w:t>Dental implant</w:t>
            </w:r>
            <w:r w:rsidR="00CE5E21" w:rsidRPr="004109DB">
              <w:rPr>
                <w:rFonts w:ascii="Arial" w:hAnsi="Arial" w:cs="Arial"/>
                <w:b/>
                <w:bCs/>
                <w:lang w:eastAsia="en-US"/>
              </w:rPr>
              <w:t xml:space="preserve"> systems</w:t>
            </w:r>
            <w:r w:rsidR="00E753A6" w:rsidRPr="004109DB">
              <w:rPr>
                <w:rFonts w:ascii="Arial" w:hAnsi="Arial" w:cs="Arial"/>
                <w:noProof/>
              </w:rPr>
              <w:t xml:space="preserve"> </w:t>
            </w:r>
          </w:p>
          <w:p w14:paraId="32432E48" w14:textId="6945FECA" w:rsidR="00394806" w:rsidRPr="00F64ECE" w:rsidRDefault="00394806" w:rsidP="00766009">
            <w:pPr>
              <w:rPr>
                <w:rFonts w:ascii="Arial" w:hAnsi="Arial" w:cs="Arial"/>
                <w:sz w:val="20"/>
                <w:szCs w:val="20"/>
              </w:rPr>
            </w:pPr>
            <w:r w:rsidRPr="00F64ECE">
              <w:rPr>
                <w:rFonts w:ascii="Arial" w:hAnsi="Arial" w:cs="Arial"/>
                <w:sz w:val="20"/>
                <w:szCs w:val="20"/>
              </w:rPr>
              <w:t>Dental implant</w:t>
            </w:r>
            <w:r w:rsidR="00CE5E21" w:rsidRPr="00F64ECE">
              <w:rPr>
                <w:rFonts w:ascii="Arial" w:hAnsi="Arial" w:cs="Arial"/>
                <w:sz w:val="20"/>
                <w:szCs w:val="20"/>
              </w:rPr>
              <w:t xml:space="preserve"> systems</w:t>
            </w:r>
            <w:r w:rsidRPr="00F64ECE">
              <w:rPr>
                <w:rFonts w:ascii="Arial" w:hAnsi="Arial" w:cs="Arial"/>
                <w:sz w:val="20"/>
                <w:szCs w:val="20"/>
              </w:rPr>
              <w:t xml:space="preserve"> can be used to replace missing teeth </w:t>
            </w:r>
            <w:r w:rsidR="00693449" w:rsidRPr="00F64ECE">
              <w:rPr>
                <w:rFonts w:ascii="Arial" w:hAnsi="Arial" w:cs="Arial"/>
                <w:sz w:val="20"/>
                <w:szCs w:val="20"/>
              </w:rPr>
              <w:t xml:space="preserve">with a crown, </w:t>
            </w:r>
            <w:r w:rsidRPr="00F64ECE">
              <w:rPr>
                <w:rFonts w:ascii="Arial" w:hAnsi="Arial" w:cs="Arial"/>
                <w:sz w:val="20"/>
                <w:szCs w:val="20"/>
              </w:rPr>
              <w:t>to anchor fixed full and partial dentures</w:t>
            </w:r>
            <w:r w:rsidR="00CE5E21" w:rsidRPr="00F64ECE">
              <w:rPr>
                <w:rFonts w:ascii="Arial" w:hAnsi="Arial" w:cs="Arial"/>
                <w:sz w:val="20"/>
                <w:szCs w:val="20"/>
              </w:rPr>
              <w:t xml:space="preserve">, or </w:t>
            </w:r>
            <w:r w:rsidRPr="00F64ECE">
              <w:rPr>
                <w:rFonts w:ascii="Arial" w:hAnsi="Arial" w:cs="Arial"/>
                <w:sz w:val="20"/>
                <w:szCs w:val="20"/>
              </w:rPr>
              <w:t>to support other orthodontic appliances.</w:t>
            </w:r>
          </w:p>
          <w:p w14:paraId="56535AE5" w14:textId="354E99B9" w:rsidR="00394806" w:rsidRPr="00F64ECE" w:rsidRDefault="00394806" w:rsidP="00766009">
            <w:pPr>
              <w:rPr>
                <w:rFonts w:ascii="Arial" w:hAnsi="Arial" w:cs="Arial"/>
                <w:sz w:val="20"/>
                <w:szCs w:val="20"/>
              </w:rPr>
            </w:pPr>
            <w:r w:rsidRPr="00F64ECE">
              <w:rPr>
                <w:rFonts w:ascii="Arial" w:hAnsi="Arial" w:cs="Arial"/>
                <w:sz w:val="20"/>
                <w:szCs w:val="20"/>
              </w:rPr>
              <w:t>A dental implant system generally includes:</w:t>
            </w:r>
          </w:p>
          <w:p w14:paraId="56D2DBC1" w14:textId="05757CE9" w:rsidR="00394806" w:rsidRPr="00F64ECE" w:rsidRDefault="0046189A" w:rsidP="0096415D">
            <w:pPr>
              <w:pStyle w:val="Bullet1"/>
              <w:rPr>
                <w:rFonts w:ascii="Arial" w:hAnsi="Arial" w:cs="Arial"/>
                <w:sz w:val="20"/>
                <w:szCs w:val="20"/>
              </w:rPr>
            </w:pPr>
            <w:r w:rsidRPr="00F64ECE">
              <w:rPr>
                <w:rFonts w:ascii="Arial" w:hAnsi="Arial" w:cs="Arial"/>
                <w:sz w:val="20"/>
                <w:szCs w:val="20"/>
              </w:rPr>
              <w:t>D</w:t>
            </w:r>
            <w:r w:rsidR="00394806" w:rsidRPr="00F64ECE">
              <w:rPr>
                <w:rFonts w:ascii="Arial" w:hAnsi="Arial" w:cs="Arial"/>
                <w:sz w:val="20"/>
                <w:szCs w:val="20"/>
              </w:rPr>
              <w:t>ental implant</w:t>
            </w:r>
            <w:r w:rsidR="000624B8" w:rsidRPr="00F64ECE">
              <w:rPr>
                <w:rFonts w:ascii="Arial" w:hAnsi="Arial" w:cs="Arial"/>
                <w:sz w:val="20"/>
                <w:szCs w:val="20"/>
              </w:rPr>
              <w:t>: permanently implanted into the patient</w:t>
            </w:r>
            <w:r w:rsidR="00C2268A" w:rsidRPr="00F64ECE">
              <w:rPr>
                <w:rFonts w:ascii="Arial" w:hAnsi="Arial" w:cs="Arial"/>
                <w:sz w:val="20"/>
                <w:szCs w:val="20"/>
              </w:rPr>
              <w:t xml:space="preserve">, </w:t>
            </w:r>
            <w:r w:rsidR="00455D73" w:rsidRPr="00F64ECE">
              <w:rPr>
                <w:rFonts w:ascii="Arial" w:hAnsi="Arial" w:cs="Arial"/>
                <w:sz w:val="20"/>
                <w:szCs w:val="20"/>
              </w:rPr>
              <w:t xml:space="preserve">this component of the system serves </w:t>
            </w:r>
            <w:r w:rsidR="00394806" w:rsidRPr="00F64ECE">
              <w:rPr>
                <w:rFonts w:ascii="Arial" w:hAnsi="Arial" w:cs="Arial"/>
                <w:sz w:val="20"/>
                <w:szCs w:val="20"/>
              </w:rPr>
              <w:t>as a replacement root</w:t>
            </w:r>
            <w:r w:rsidR="00C2268A" w:rsidRPr="00F64ECE">
              <w:rPr>
                <w:rFonts w:ascii="Arial" w:hAnsi="Arial" w:cs="Arial"/>
                <w:sz w:val="20"/>
                <w:szCs w:val="20"/>
              </w:rPr>
              <w:t xml:space="preserve">. Implants are generally </w:t>
            </w:r>
            <w:r w:rsidR="001A18EC" w:rsidRPr="00F64ECE">
              <w:rPr>
                <w:rFonts w:ascii="Arial" w:hAnsi="Arial" w:cs="Arial"/>
                <w:sz w:val="20"/>
                <w:szCs w:val="20"/>
              </w:rPr>
              <w:t xml:space="preserve">mass-produced and </w:t>
            </w:r>
            <w:r w:rsidR="00C2268A" w:rsidRPr="00F64ECE">
              <w:rPr>
                <w:rFonts w:ascii="Arial" w:hAnsi="Arial" w:cs="Arial"/>
                <w:sz w:val="20"/>
                <w:szCs w:val="20"/>
              </w:rPr>
              <w:t xml:space="preserve">regulated as a Class IIb medical device </w:t>
            </w:r>
            <w:r w:rsidR="0026453A" w:rsidRPr="00F64ECE">
              <w:rPr>
                <w:rFonts w:ascii="Arial" w:hAnsi="Arial" w:cs="Arial"/>
                <w:sz w:val="20"/>
                <w:szCs w:val="20"/>
              </w:rPr>
              <w:t>(</w:t>
            </w:r>
            <w:r w:rsidR="001B7347" w:rsidRPr="00F64ECE">
              <w:rPr>
                <w:rFonts w:ascii="Arial" w:hAnsi="Arial" w:cs="Arial"/>
                <w:sz w:val="20"/>
                <w:szCs w:val="20"/>
              </w:rPr>
              <w:t>permanently implantable medical device)</w:t>
            </w:r>
            <w:r w:rsidR="00C65694" w:rsidRPr="00F64ECE">
              <w:rPr>
                <w:rStyle w:val="FootnoteReference"/>
                <w:rFonts w:ascii="Arial" w:hAnsi="Arial" w:cs="Arial"/>
                <w:color w:val="002C47" w:themeColor="text1"/>
                <w:sz w:val="20"/>
                <w:szCs w:val="20"/>
              </w:rPr>
              <w:footnoteReference w:id="12"/>
            </w:r>
            <w:r w:rsidR="000A2E06" w:rsidRPr="00F64ECE">
              <w:rPr>
                <w:rFonts w:ascii="Arial" w:hAnsi="Arial" w:cs="Arial"/>
                <w:sz w:val="20"/>
                <w:szCs w:val="20"/>
              </w:rPr>
              <w:t>.</w:t>
            </w:r>
          </w:p>
          <w:p w14:paraId="129873BD" w14:textId="51C4CB6B" w:rsidR="00022597" w:rsidRPr="00F64ECE" w:rsidRDefault="00432C9B" w:rsidP="0096415D">
            <w:pPr>
              <w:pStyle w:val="Bullet1"/>
              <w:rPr>
                <w:rFonts w:ascii="Arial" w:hAnsi="Arial" w:cs="Arial"/>
                <w:sz w:val="20"/>
                <w:szCs w:val="20"/>
              </w:rPr>
            </w:pPr>
            <w:r w:rsidRPr="00F64ECE">
              <w:rPr>
                <w:rFonts w:ascii="Arial" w:hAnsi="Arial" w:cs="Arial"/>
                <w:sz w:val="20"/>
                <w:szCs w:val="20"/>
              </w:rPr>
              <w:t>Abutment: a t</w:t>
            </w:r>
            <w:r w:rsidR="00394806" w:rsidRPr="00F64ECE">
              <w:rPr>
                <w:rFonts w:ascii="Arial" w:hAnsi="Arial" w:cs="Arial"/>
                <w:sz w:val="20"/>
                <w:szCs w:val="20"/>
              </w:rPr>
              <w:t>ransmucosal component which rests on the implant</w:t>
            </w:r>
            <w:r w:rsidRPr="00F64ECE">
              <w:rPr>
                <w:rFonts w:ascii="Arial" w:hAnsi="Arial" w:cs="Arial"/>
                <w:sz w:val="20"/>
                <w:szCs w:val="20"/>
              </w:rPr>
              <w:t>, securing the prosthesis</w:t>
            </w:r>
            <w:r w:rsidR="00A50782" w:rsidRPr="00F64ECE">
              <w:rPr>
                <w:rFonts w:ascii="Arial" w:hAnsi="Arial" w:cs="Arial"/>
                <w:sz w:val="20"/>
                <w:szCs w:val="20"/>
              </w:rPr>
              <w:t xml:space="preserve">. Abutments are generally mass-produced and regulated as a Class </w:t>
            </w:r>
            <w:proofErr w:type="spellStart"/>
            <w:r w:rsidR="00A50782" w:rsidRPr="00F64ECE">
              <w:rPr>
                <w:rFonts w:ascii="Arial" w:hAnsi="Arial" w:cs="Arial"/>
                <w:sz w:val="20"/>
                <w:szCs w:val="20"/>
              </w:rPr>
              <w:t>IIa</w:t>
            </w:r>
            <w:proofErr w:type="spellEnd"/>
            <w:r w:rsidR="00A50782" w:rsidRPr="00F64ECE">
              <w:rPr>
                <w:rFonts w:ascii="Arial" w:hAnsi="Arial" w:cs="Arial"/>
                <w:sz w:val="20"/>
                <w:szCs w:val="20"/>
              </w:rPr>
              <w:t xml:space="preserve"> medical device.</w:t>
            </w:r>
            <w:r w:rsidR="00022597" w:rsidRPr="00F64ECE">
              <w:rPr>
                <w:rFonts w:ascii="Arial" w:hAnsi="Arial" w:cs="Arial"/>
                <w:sz w:val="20"/>
                <w:szCs w:val="20"/>
              </w:rPr>
              <w:t xml:space="preserve"> Implant abutments can incorporate an attachment mechanism, often referred to as a 'special</w:t>
            </w:r>
            <w:r w:rsidR="00D06FCE" w:rsidRPr="00F64ECE">
              <w:rPr>
                <w:rFonts w:ascii="Arial" w:hAnsi="Arial" w:cs="Arial"/>
                <w:sz w:val="20"/>
                <w:szCs w:val="20"/>
              </w:rPr>
              <w:t xml:space="preserve"> or precision</w:t>
            </w:r>
            <w:r w:rsidR="00022597" w:rsidRPr="00F64ECE">
              <w:rPr>
                <w:rFonts w:ascii="Arial" w:hAnsi="Arial" w:cs="Arial"/>
                <w:sz w:val="20"/>
                <w:szCs w:val="20"/>
              </w:rPr>
              <w:t xml:space="preserve"> attachment’. This provides stability to retain dental appliances such as implant-supported removable dentures or implant-supported maxillofacial prostheses. These attachments can be a ball and socket, press stud or even a magnetic attachment (examples include ball attachments, locator attachments and OT-Equators). </w:t>
            </w:r>
          </w:p>
          <w:p w14:paraId="78C36650" w14:textId="2208A555" w:rsidR="00B16D2E" w:rsidRDefault="00022597" w:rsidP="000756C1">
            <w:pPr>
              <w:pStyle w:val="Bullet1"/>
              <w:rPr>
                <w:rFonts w:ascii="Arial" w:hAnsi="Arial" w:cs="Arial"/>
                <w:sz w:val="20"/>
                <w:szCs w:val="20"/>
              </w:rPr>
            </w:pPr>
            <w:r w:rsidRPr="00F64ECE">
              <w:rPr>
                <w:rFonts w:ascii="Arial" w:hAnsi="Arial" w:cs="Arial"/>
                <w:sz w:val="20"/>
                <w:szCs w:val="20"/>
              </w:rPr>
              <w:t>Implant abutments with special</w:t>
            </w:r>
            <w:r w:rsidR="00D06FCE" w:rsidRPr="00F64ECE">
              <w:rPr>
                <w:rFonts w:ascii="Arial" w:hAnsi="Arial" w:cs="Arial"/>
                <w:sz w:val="20"/>
                <w:szCs w:val="20"/>
              </w:rPr>
              <w:t>/precision</w:t>
            </w:r>
            <w:r w:rsidRPr="00F64ECE">
              <w:rPr>
                <w:rFonts w:ascii="Arial" w:hAnsi="Arial" w:cs="Arial"/>
                <w:sz w:val="20"/>
                <w:szCs w:val="20"/>
              </w:rPr>
              <w:t xml:space="preserve"> attachments are regulated the same way as an implant abutment without a special attachment. They are generally a Class IIb (implantable dental medical device intended for long-term use) and need to be included in the ARTG by the sponsor before they are supplied.</w:t>
            </w:r>
          </w:p>
          <w:p w14:paraId="22523331" w14:textId="31AB16B8" w:rsidR="000756C1" w:rsidRPr="000756C1" w:rsidRDefault="000756C1" w:rsidP="00640719">
            <w:pPr>
              <w:pStyle w:val="Bullet1"/>
              <w:numPr>
                <w:ilvl w:val="0"/>
                <w:numId w:val="0"/>
              </w:numPr>
              <w:ind w:left="786"/>
              <w:rPr>
                <w:rFonts w:ascii="Arial" w:hAnsi="Arial" w:cs="Arial"/>
                <w:sz w:val="20"/>
                <w:szCs w:val="20"/>
              </w:rPr>
            </w:pPr>
            <w:r>
              <w:rPr>
                <w:rFonts w:ascii="Arial" w:hAnsi="Arial" w:cs="Arial"/>
                <w:sz w:val="20"/>
                <w:szCs w:val="20"/>
              </w:rPr>
              <w:t>Note: implant abutments can also be milled by a dental laboratory to produce a size, shape or angle that may not be available with an off-the-shelf abutment</w:t>
            </w:r>
          </w:p>
          <w:p w14:paraId="2E2BC07A" w14:textId="14085C82" w:rsidR="00432892" w:rsidRPr="00F64ECE" w:rsidRDefault="00DA08EB" w:rsidP="0096415D">
            <w:pPr>
              <w:pStyle w:val="Bullet1"/>
              <w:rPr>
                <w:rFonts w:ascii="Arial" w:hAnsi="Arial" w:cs="Arial"/>
                <w:sz w:val="20"/>
                <w:szCs w:val="20"/>
              </w:rPr>
            </w:pPr>
            <w:r w:rsidRPr="00F64ECE">
              <w:rPr>
                <w:rFonts w:ascii="Arial" w:hAnsi="Arial" w:cs="Arial"/>
                <w:noProof/>
              </w:rPr>
              <w:drawing>
                <wp:anchor distT="0" distB="0" distL="114300" distR="114300" simplePos="0" relativeHeight="251679744" behindDoc="1" locked="0" layoutInCell="1" allowOverlap="1" wp14:anchorId="37C44C4E" wp14:editId="4E72BDC3">
                  <wp:simplePos x="0" y="0"/>
                  <wp:positionH relativeFrom="column">
                    <wp:posOffset>4359462</wp:posOffset>
                  </wp:positionH>
                  <wp:positionV relativeFrom="paragraph">
                    <wp:posOffset>93514</wp:posOffset>
                  </wp:positionV>
                  <wp:extent cx="1248354" cy="1248354"/>
                  <wp:effectExtent l="0" t="0" r="9525" b="9525"/>
                  <wp:wrapTight wrapText="bothSides">
                    <wp:wrapPolygon edited="0">
                      <wp:start x="330" y="0"/>
                      <wp:lineTo x="0" y="660"/>
                      <wp:lineTo x="0" y="3298"/>
                      <wp:lineTo x="2968" y="5276"/>
                      <wp:lineTo x="2968" y="9893"/>
                      <wp:lineTo x="0" y="11542"/>
                      <wp:lineTo x="0" y="20776"/>
                      <wp:lineTo x="6925" y="21435"/>
                      <wp:lineTo x="15169" y="21435"/>
                      <wp:lineTo x="21435" y="20776"/>
                      <wp:lineTo x="21435" y="11542"/>
                      <wp:lineTo x="19786" y="9563"/>
                      <wp:lineTo x="19127" y="5276"/>
                      <wp:lineTo x="21435" y="3627"/>
                      <wp:lineTo x="21435" y="0"/>
                      <wp:lineTo x="33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248354" cy="1248354"/>
                          </a:xfrm>
                          <a:prstGeom prst="rect">
                            <a:avLst/>
                          </a:prstGeom>
                          <a:noFill/>
                          <a:ln>
                            <a:noFill/>
                          </a:ln>
                        </pic:spPr>
                      </pic:pic>
                    </a:graphicData>
                  </a:graphic>
                </wp:anchor>
              </w:drawing>
            </w:r>
            <w:r w:rsidR="00A50782" w:rsidRPr="00F64ECE">
              <w:rPr>
                <w:rFonts w:ascii="Arial" w:hAnsi="Arial" w:cs="Arial"/>
                <w:sz w:val="20"/>
                <w:szCs w:val="20"/>
              </w:rPr>
              <w:t xml:space="preserve">Prosthesis: </w:t>
            </w:r>
            <w:r w:rsidR="00432892" w:rsidRPr="00F64ECE">
              <w:rPr>
                <w:rFonts w:ascii="Arial" w:hAnsi="Arial" w:cs="Arial"/>
                <w:sz w:val="20"/>
                <w:szCs w:val="20"/>
              </w:rPr>
              <w:t>Implant supported orthodontic appliances and prostheses include:</w:t>
            </w:r>
          </w:p>
          <w:p w14:paraId="5F83C4C9" w14:textId="77777777" w:rsidR="00432892" w:rsidRPr="00F64ECE" w:rsidRDefault="00432892" w:rsidP="00F81E92">
            <w:pPr>
              <w:pStyle w:val="ListBullet2"/>
              <w:numPr>
                <w:ilvl w:val="1"/>
                <w:numId w:val="32"/>
              </w:numPr>
              <w:rPr>
                <w:rFonts w:ascii="Arial" w:hAnsi="Arial" w:cs="Arial"/>
                <w:sz w:val="20"/>
                <w:szCs w:val="20"/>
              </w:rPr>
            </w:pPr>
            <w:r w:rsidRPr="00F64ECE">
              <w:rPr>
                <w:rFonts w:ascii="Arial" w:hAnsi="Arial" w:cs="Arial"/>
                <w:sz w:val="20"/>
                <w:szCs w:val="20"/>
              </w:rPr>
              <w:t>overdentures, partial dentures (both fixed and removeable)</w:t>
            </w:r>
          </w:p>
          <w:p w14:paraId="5D214343" w14:textId="77777777" w:rsidR="00432892" w:rsidRPr="00F64ECE" w:rsidRDefault="00432892" w:rsidP="00F81E92">
            <w:pPr>
              <w:pStyle w:val="ListBullet2"/>
              <w:numPr>
                <w:ilvl w:val="1"/>
                <w:numId w:val="32"/>
              </w:numPr>
              <w:rPr>
                <w:rFonts w:ascii="Arial" w:hAnsi="Arial" w:cs="Arial"/>
                <w:sz w:val="20"/>
                <w:szCs w:val="20"/>
              </w:rPr>
            </w:pPr>
            <w:r w:rsidRPr="00F64ECE">
              <w:rPr>
                <w:rFonts w:ascii="Arial" w:hAnsi="Arial" w:cs="Arial"/>
                <w:sz w:val="20"/>
                <w:szCs w:val="20"/>
              </w:rPr>
              <w:t>crowns and bridges</w:t>
            </w:r>
          </w:p>
          <w:p w14:paraId="601E3EEC" w14:textId="4C3D2B73" w:rsidR="00432892" w:rsidRPr="00F64ECE" w:rsidRDefault="00432892" w:rsidP="00F81E92">
            <w:pPr>
              <w:pStyle w:val="ListBullet2"/>
              <w:numPr>
                <w:ilvl w:val="1"/>
                <w:numId w:val="32"/>
              </w:numPr>
              <w:rPr>
                <w:rFonts w:ascii="Arial" w:hAnsi="Arial" w:cs="Arial"/>
                <w:sz w:val="20"/>
                <w:szCs w:val="20"/>
              </w:rPr>
            </w:pPr>
            <w:r w:rsidRPr="00F64ECE">
              <w:rPr>
                <w:rFonts w:ascii="Arial" w:hAnsi="Arial" w:cs="Arial"/>
                <w:sz w:val="20"/>
                <w:szCs w:val="20"/>
              </w:rPr>
              <w:t>pala</w:t>
            </w:r>
            <w:r w:rsidR="0024480B" w:rsidRPr="00F64ECE">
              <w:rPr>
                <w:rFonts w:ascii="Arial" w:hAnsi="Arial" w:cs="Arial"/>
                <w:sz w:val="20"/>
                <w:szCs w:val="20"/>
              </w:rPr>
              <w:t>te</w:t>
            </w:r>
            <w:r w:rsidRPr="00F64ECE">
              <w:rPr>
                <w:rFonts w:ascii="Arial" w:hAnsi="Arial" w:cs="Arial"/>
                <w:sz w:val="20"/>
                <w:szCs w:val="20"/>
              </w:rPr>
              <w:t xml:space="preserve"> expanders</w:t>
            </w:r>
          </w:p>
          <w:p w14:paraId="0360DEEC" w14:textId="77777777" w:rsidR="00432892" w:rsidRPr="00F64ECE" w:rsidRDefault="00432892" w:rsidP="00F81E92">
            <w:pPr>
              <w:pStyle w:val="ListBullet2"/>
              <w:numPr>
                <w:ilvl w:val="1"/>
                <w:numId w:val="32"/>
              </w:numPr>
              <w:rPr>
                <w:rFonts w:ascii="Arial" w:hAnsi="Arial" w:cs="Arial"/>
                <w:sz w:val="20"/>
                <w:szCs w:val="20"/>
              </w:rPr>
            </w:pPr>
            <w:r w:rsidRPr="00F64ECE">
              <w:rPr>
                <w:rFonts w:ascii="Arial" w:hAnsi="Arial" w:cs="Arial"/>
                <w:sz w:val="20"/>
                <w:szCs w:val="20"/>
              </w:rPr>
              <w:t>maxillofacial prostheses</w:t>
            </w:r>
          </w:p>
          <w:p w14:paraId="4C25CA30" w14:textId="2CB52B00" w:rsidR="0024480B" w:rsidRPr="00F64ECE" w:rsidRDefault="0024480B" w:rsidP="00F64ECE">
            <w:pPr>
              <w:pStyle w:val="ListBullet-dotick"/>
              <w:rPr>
                <w:sz w:val="20"/>
                <w:szCs w:val="20"/>
              </w:rPr>
            </w:pPr>
            <w:r w:rsidRPr="00F64ECE">
              <w:rPr>
                <w:sz w:val="20"/>
                <w:szCs w:val="20"/>
              </w:rPr>
              <w:t xml:space="preserve">Removeable devices such as overlay dentures </w:t>
            </w:r>
            <w:r w:rsidR="00DA08EB" w:rsidRPr="00F64ECE">
              <w:rPr>
                <w:sz w:val="20"/>
                <w:szCs w:val="20"/>
              </w:rPr>
              <w:t xml:space="preserve">are generally </w:t>
            </w:r>
            <w:r w:rsidRPr="00F64ECE">
              <w:rPr>
                <w:sz w:val="20"/>
                <w:szCs w:val="20"/>
              </w:rPr>
              <w:t xml:space="preserve">regulated as Class I non-sterile, </w:t>
            </w:r>
            <w:r w:rsidR="00DA08EB" w:rsidRPr="00F64ECE">
              <w:rPr>
                <w:sz w:val="20"/>
                <w:szCs w:val="20"/>
              </w:rPr>
              <w:t>non-measuring</w:t>
            </w:r>
            <w:r w:rsidRPr="00F64ECE">
              <w:rPr>
                <w:sz w:val="20"/>
                <w:szCs w:val="20"/>
              </w:rPr>
              <w:t xml:space="preserve"> medical devices</w:t>
            </w:r>
            <w:r w:rsidR="0015089E" w:rsidRPr="00F64ECE">
              <w:rPr>
                <w:sz w:val="20"/>
                <w:szCs w:val="20"/>
              </w:rPr>
              <w:t xml:space="preserve">. Non-removeable devices such as crowns </w:t>
            </w:r>
            <w:r w:rsidR="00DA08EB" w:rsidRPr="00F64ECE">
              <w:rPr>
                <w:sz w:val="20"/>
                <w:szCs w:val="20"/>
              </w:rPr>
              <w:t xml:space="preserve">are generally </w:t>
            </w:r>
            <w:r w:rsidR="00113205" w:rsidRPr="00F64ECE">
              <w:rPr>
                <w:sz w:val="20"/>
                <w:szCs w:val="20"/>
              </w:rPr>
              <w:t xml:space="preserve">regulated as Class </w:t>
            </w:r>
            <w:proofErr w:type="spellStart"/>
            <w:r w:rsidR="00113205" w:rsidRPr="00F64ECE">
              <w:rPr>
                <w:sz w:val="20"/>
                <w:szCs w:val="20"/>
              </w:rPr>
              <w:t>IIa</w:t>
            </w:r>
            <w:proofErr w:type="spellEnd"/>
            <w:r w:rsidR="00113205" w:rsidRPr="00F64ECE">
              <w:rPr>
                <w:sz w:val="20"/>
                <w:szCs w:val="20"/>
              </w:rPr>
              <w:t xml:space="preserve"> medical devices. In both cases these devices </w:t>
            </w:r>
            <w:r w:rsidRPr="00F64ECE">
              <w:rPr>
                <w:sz w:val="20"/>
                <w:szCs w:val="20"/>
              </w:rPr>
              <w:t xml:space="preserve">may be </w:t>
            </w:r>
            <w:hyperlink w:anchor="_Exempt_medical_devices" w:history="1">
              <w:r w:rsidRPr="00F64ECE">
                <w:rPr>
                  <w:rStyle w:val="Hyperlink"/>
                  <w:rFonts w:cs="Arial"/>
                  <w:sz w:val="20"/>
                  <w:szCs w:val="20"/>
                </w:rPr>
                <w:t>exempt</w:t>
              </w:r>
            </w:hyperlink>
            <w:r w:rsidRPr="00F64ECE">
              <w:rPr>
                <w:sz w:val="20"/>
                <w:szCs w:val="20"/>
              </w:rPr>
              <w:t xml:space="preserve"> if they are made under certain conditions </w:t>
            </w:r>
            <w:r w:rsidR="00DA08EB" w:rsidRPr="00F64ECE">
              <w:rPr>
                <w:sz w:val="20"/>
                <w:szCs w:val="20"/>
              </w:rPr>
              <w:t>using</w:t>
            </w:r>
            <w:r w:rsidRPr="00F64ECE">
              <w:rPr>
                <w:sz w:val="20"/>
                <w:szCs w:val="20"/>
              </w:rPr>
              <w:t xml:space="preserve"> </w:t>
            </w:r>
            <w:hyperlink w:anchor="_Specified_Articles_1" w:history="1">
              <w:r w:rsidRPr="00F64ECE">
                <w:rPr>
                  <w:rStyle w:val="Hyperlink"/>
                  <w:rFonts w:cs="Arial"/>
                  <w:sz w:val="20"/>
                  <w:szCs w:val="20"/>
                </w:rPr>
                <w:t>specified articles</w:t>
              </w:r>
            </w:hyperlink>
            <w:r w:rsidRPr="00F64ECE">
              <w:rPr>
                <w:sz w:val="20"/>
                <w:szCs w:val="20"/>
              </w:rPr>
              <w:t xml:space="preserve"> that have been included in the ARTG.</w:t>
            </w:r>
          </w:p>
          <w:p w14:paraId="2951F30E" w14:textId="14213D33" w:rsidR="00394806" w:rsidRPr="004109DB" w:rsidRDefault="00E753A6" w:rsidP="00455D73">
            <w:pPr>
              <w:spacing w:before="120" w:after="120"/>
              <w:rPr>
                <w:rFonts w:ascii="Arial" w:hAnsi="Arial" w:cs="Arial"/>
                <w:b/>
                <w:bCs/>
                <w:sz w:val="20"/>
                <w:szCs w:val="20"/>
              </w:rPr>
            </w:pPr>
            <w:r w:rsidRPr="00F64ECE">
              <w:rPr>
                <w:rFonts w:ascii="Arial" w:hAnsi="Arial" w:cs="Arial"/>
                <w:sz w:val="20"/>
                <w:szCs w:val="20"/>
              </w:rPr>
              <w:t xml:space="preserve">Components of the system may be sold </w:t>
            </w:r>
            <w:proofErr w:type="gramStart"/>
            <w:r w:rsidRPr="00F64ECE">
              <w:rPr>
                <w:rFonts w:ascii="Arial" w:hAnsi="Arial" w:cs="Arial"/>
                <w:sz w:val="20"/>
                <w:szCs w:val="20"/>
              </w:rPr>
              <w:t>separately, or</w:t>
            </w:r>
            <w:proofErr w:type="gramEnd"/>
            <w:r w:rsidRPr="00F64ECE">
              <w:rPr>
                <w:rFonts w:ascii="Arial" w:hAnsi="Arial" w:cs="Arial"/>
                <w:sz w:val="20"/>
                <w:szCs w:val="20"/>
              </w:rPr>
              <w:t xml:space="preserve"> packaged together and sold as a patient-matched unit.</w:t>
            </w:r>
            <w:r w:rsidR="00455D73" w:rsidRPr="00F64ECE">
              <w:rPr>
                <w:rFonts w:ascii="Arial" w:hAnsi="Arial" w:cs="Arial"/>
                <w:sz w:val="20"/>
                <w:szCs w:val="20"/>
              </w:rPr>
              <w:t xml:space="preserve"> </w:t>
            </w:r>
            <w:r w:rsidR="00394806" w:rsidRPr="00F64ECE">
              <w:rPr>
                <w:rFonts w:ascii="Arial" w:hAnsi="Arial" w:cs="Arial"/>
                <w:sz w:val="20"/>
                <w:szCs w:val="20"/>
              </w:rPr>
              <w:t>Implanted dental devices (such as dental implants and implant abutments) are not exempt from ARTG inclusion even when made using materials included in the ARTG.</w:t>
            </w:r>
          </w:p>
        </w:tc>
      </w:tr>
    </w:tbl>
    <w:p w14:paraId="5C8B86C2" w14:textId="6AE10722"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29350A48" w14:textId="77777777" w:rsidTr="00A67FD5">
        <w:trPr>
          <w:trHeight w:val="4668"/>
        </w:trPr>
        <w:tc>
          <w:tcPr>
            <w:tcW w:w="9060" w:type="dxa"/>
            <w:shd w:val="clear" w:color="auto" w:fill="D2EDFF" w:themeFill="text1" w:themeFillTint="1A"/>
          </w:tcPr>
          <w:p w14:paraId="081E3734" w14:textId="3C0E943F" w:rsidR="00394806" w:rsidRPr="004109DB" w:rsidRDefault="00834F21" w:rsidP="00CC7DA0">
            <w:pPr>
              <w:spacing w:before="240" w:after="240"/>
              <w:rPr>
                <w:rFonts w:ascii="Arial" w:hAnsi="Arial" w:cs="Arial"/>
                <w:b/>
                <w:bCs/>
                <w:lang w:eastAsia="en-US"/>
              </w:rPr>
            </w:pPr>
            <w:r w:rsidRPr="004109DB">
              <w:rPr>
                <w:rFonts w:cs="Arial"/>
                <w:noProof/>
              </w:rPr>
              <w:lastRenderedPageBreak/>
              <w:drawing>
                <wp:anchor distT="0" distB="0" distL="114300" distR="114300" simplePos="0" relativeHeight="251646976" behindDoc="0" locked="0" layoutInCell="1" allowOverlap="1" wp14:anchorId="72D84039" wp14:editId="2C2183AD">
                  <wp:simplePos x="0" y="0"/>
                  <wp:positionH relativeFrom="column">
                    <wp:posOffset>4160127</wp:posOffset>
                  </wp:positionH>
                  <wp:positionV relativeFrom="paragraph">
                    <wp:posOffset>52264</wp:posOffset>
                  </wp:positionV>
                  <wp:extent cx="1447165" cy="1256665"/>
                  <wp:effectExtent l="19050" t="19050" r="19685" b="196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539566-8E9E-479F-89E4-458E755D15F0"/>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447165" cy="12566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94806" w:rsidRPr="004109DB">
              <w:rPr>
                <w:rFonts w:ascii="Arial" w:hAnsi="Arial" w:cs="Arial"/>
                <w:b/>
                <w:bCs/>
                <w:lang w:eastAsia="en-US"/>
              </w:rPr>
              <w:t xml:space="preserve">TADs and </w:t>
            </w:r>
            <w:proofErr w:type="spellStart"/>
            <w:r w:rsidR="00394806" w:rsidRPr="004109DB">
              <w:rPr>
                <w:rFonts w:ascii="Arial" w:hAnsi="Arial" w:cs="Arial"/>
                <w:b/>
                <w:bCs/>
                <w:lang w:eastAsia="en-US"/>
              </w:rPr>
              <w:t>miniscrews</w:t>
            </w:r>
            <w:proofErr w:type="spellEnd"/>
          </w:p>
          <w:p w14:paraId="6D583DE1" w14:textId="04549617" w:rsidR="00834F21" w:rsidRPr="00F64ECE" w:rsidRDefault="00394806" w:rsidP="00834F21">
            <w:pPr>
              <w:spacing w:before="120" w:after="120"/>
              <w:rPr>
                <w:rFonts w:ascii="Arial" w:hAnsi="Arial" w:cs="Arial"/>
                <w:sz w:val="20"/>
                <w:szCs w:val="20"/>
              </w:rPr>
            </w:pPr>
            <w:r w:rsidRPr="00F64ECE">
              <w:rPr>
                <w:rFonts w:ascii="Arial" w:hAnsi="Arial" w:cs="Arial"/>
                <w:sz w:val="20"/>
                <w:szCs w:val="20"/>
              </w:rPr>
              <w:t>Orthodontic temporary anchorage devices (TADs) are inserted into the jaw to help control tooth movement during orthodontic treatment</w:t>
            </w:r>
            <w:r w:rsidR="00C761AC" w:rsidRPr="00F64ECE">
              <w:rPr>
                <w:rFonts w:ascii="Arial" w:hAnsi="Arial" w:cs="Arial"/>
                <w:sz w:val="20"/>
                <w:szCs w:val="20"/>
              </w:rPr>
              <w:t xml:space="preserve"> and are generally regulated as </w:t>
            </w:r>
            <w:r w:rsidR="00834F21" w:rsidRPr="00F64ECE">
              <w:rPr>
                <w:rFonts w:ascii="Arial" w:hAnsi="Arial" w:cs="Arial"/>
                <w:sz w:val="20"/>
                <w:szCs w:val="20"/>
              </w:rPr>
              <w:t>Class IIb medical devices.</w:t>
            </w:r>
          </w:p>
          <w:p w14:paraId="7CDCEAE7" w14:textId="77777777" w:rsidR="00826E24" w:rsidRPr="00F64ECE" w:rsidRDefault="00394806" w:rsidP="00CC7DA0">
            <w:pPr>
              <w:spacing w:before="120" w:after="120"/>
              <w:rPr>
                <w:rFonts w:ascii="Arial" w:hAnsi="Arial" w:cs="Arial"/>
                <w:color w:val="000000"/>
                <w:sz w:val="20"/>
                <w:szCs w:val="20"/>
              </w:rPr>
            </w:pPr>
            <w:r w:rsidRPr="00F64ECE">
              <w:rPr>
                <w:rFonts w:ascii="Arial" w:hAnsi="Arial" w:cs="Arial"/>
                <w:sz w:val="20"/>
                <w:szCs w:val="20"/>
              </w:rPr>
              <w:t xml:space="preserve">TADs serve as an anchorage point to allow force to be exerted onto the </w:t>
            </w:r>
            <w:r w:rsidRPr="00F64ECE">
              <w:rPr>
                <w:rFonts w:ascii="Arial" w:hAnsi="Arial" w:cs="Arial"/>
                <w:color w:val="000000"/>
                <w:sz w:val="20"/>
                <w:szCs w:val="20"/>
              </w:rPr>
              <w:t>teeth using</w:t>
            </w:r>
            <w:r w:rsidR="00826E24" w:rsidRPr="00F64ECE">
              <w:rPr>
                <w:rFonts w:ascii="Arial" w:hAnsi="Arial" w:cs="Arial"/>
                <w:color w:val="000000"/>
                <w:sz w:val="20"/>
                <w:szCs w:val="20"/>
              </w:rPr>
              <w:t xml:space="preserve"> either:</w:t>
            </w:r>
          </w:p>
          <w:p w14:paraId="745614FF" w14:textId="18AE3221" w:rsidR="00826E24" w:rsidRPr="00F64ECE" w:rsidRDefault="00A67FD5" w:rsidP="0096415D">
            <w:pPr>
              <w:pStyle w:val="Bullet1"/>
              <w:rPr>
                <w:rFonts w:ascii="Arial" w:hAnsi="Arial" w:cs="Arial"/>
                <w:sz w:val="20"/>
                <w:szCs w:val="20"/>
              </w:rPr>
            </w:pPr>
            <w:r w:rsidRPr="00F64ECE">
              <w:rPr>
                <w:rFonts w:ascii="Arial" w:hAnsi="Arial" w:cs="Arial"/>
                <w:sz w:val="20"/>
                <w:szCs w:val="20"/>
              </w:rPr>
              <w:t>a</w:t>
            </w:r>
            <w:r w:rsidR="00826E24" w:rsidRPr="00F64ECE">
              <w:rPr>
                <w:rFonts w:ascii="Arial" w:hAnsi="Arial" w:cs="Arial"/>
                <w:sz w:val="20"/>
                <w:szCs w:val="20"/>
              </w:rPr>
              <w:t>uxiliary devices such as palatal arches; or</w:t>
            </w:r>
          </w:p>
          <w:p w14:paraId="5F1C402E" w14:textId="0D6117AB" w:rsidR="00394806" w:rsidRPr="00F64ECE" w:rsidRDefault="00363E93" w:rsidP="0096415D">
            <w:pPr>
              <w:pStyle w:val="Bullet1"/>
              <w:rPr>
                <w:rFonts w:ascii="Arial" w:hAnsi="Arial" w:cs="Arial"/>
                <w:sz w:val="20"/>
                <w:szCs w:val="20"/>
              </w:rPr>
            </w:pPr>
            <w:hyperlink w:anchor="_Accessories" w:history="1">
              <w:r w:rsidR="00394806" w:rsidRPr="00F64ECE">
                <w:rPr>
                  <w:rStyle w:val="Hyperlink"/>
                  <w:rFonts w:eastAsiaTheme="minorHAnsi" w:cs="Arial"/>
                  <w:sz w:val="20"/>
                  <w:szCs w:val="20"/>
                  <w:lang w:eastAsia="en-US"/>
                </w:rPr>
                <w:t>accessories</w:t>
              </w:r>
            </w:hyperlink>
            <w:r w:rsidR="00394806" w:rsidRPr="00F64ECE">
              <w:rPr>
                <w:rFonts w:ascii="Arial" w:hAnsi="Arial" w:cs="Arial"/>
                <w:sz w:val="20"/>
                <w:szCs w:val="20"/>
              </w:rPr>
              <w:t xml:space="preserve"> including</w:t>
            </w:r>
            <w:r w:rsidR="00B24737" w:rsidRPr="00F64ECE">
              <w:rPr>
                <w:rFonts w:ascii="Arial" w:hAnsi="Arial" w:cs="Arial"/>
                <w:sz w:val="20"/>
                <w:szCs w:val="20"/>
              </w:rPr>
              <w:t xml:space="preserve"> </w:t>
            </w:r>
            <w:r w:rsidR="00394806" w:rsidRPr="00F64ECE">
              <w:rPr>
                <w:rFonts w:ascii="Arial" w:hAnsi="Arial" w:cs="Arial"/>
                <w:sz w:val="20"/>
                <w:szCs w:val="20"/>
              </w:rPr>
              <w:t>elastics</w:t>
            </w:r>
            <w:r w:rsidR="00B24737" w:rsidRPr="00F64ECE">
              <w:rPr>
                <w:rFonts w:ascii="Arial" w:hAnsi="Arial" w:cs="Arial"/>
                <w:sz w:val="20"/>
                <w:szCs w:val="20"/>
              </w:rPr>
              <w:t xml:space="preserve">, </w:t>
            </w:r>
            <w:r w:rsidR="00394806" w:rsidRPr="00F64ECE">
              <w:rPr>
                <w:rFonts w:ascii="Arial" w:hAnsi="Arial" w:cs="Arial"/>
                <w:sz w:val="20"/>
                <w:szCs w:val="20"/>
              </w:rPr>
              <w:t>elastic chain</w:t>
            </w:r>
            <w:r w:rsidR="00B24737" w:rsidRPr="00F64ECE">
              <w:rPr>
                <w:rFonts w:ascii="Arial" w:hAnsi="Arial" w:cs="Arial"/>
                <w:sz w:val="20"/>
                <w:szCs w:val="20"/>
              </w:rPr>
              <w:t xml:space="preserve">, </w:t>
            </w:r>
            <w:proofErr w:type="gramStart"/>
            <w:r w:rsidR="00394806" w:rsidRPr="00F64ECE">
              <w:rPr>
                <w:rFonts w:ascii="Arial" w:hAnsi="Arial" w:cs="Arial"/>
                <w:sz w:val="20"/>
                <w:szCs w:val="20"/>
              </w:rPr>
              <w:t>springs</w:t>
            </w:r>
            <w:proofErr w:type="gramEnd"/>
            <w:r w:rsidR="00B24737" w:rsidRPr="00F64ECE">
              <w:rPr>
                <w:rFonts w:ascii="Arial" w:hAnsi="Arial" w:cs="Arial"/>
                <w:sz w:val="20"/>
                <w:szCs w:val="20"/>
              </w:rPr>
              <w:t xml:space="preserve"> and </w:t>
            </w:r>
            <w:r w:rsidR="00394806" w:rsidRPr="00F64ECE">
              <w:rPr>
                <w:rFonts w:ascii="Arial" w:hAnsi="Arial" w:cs="Arial"/>
                <w:sz w:val="20"/>
                <w:szCs w:val="20"/>
              </w:rPr>
              <w:t>ligature wire</w:t>
            </w:r>
            <w:r w:rsidR="00B24737" w:rsidRPr="00F64ECE">
              <w:rPr>
                <w:rFonts w:ascii="Arial" w:hAnsi="Arial" w:cs="Arial"/>
                <w:sz w:val="20"/>
                <w:szCs w:val="20"/>
              </w:rPr>
              <w:t>.</w:t>
            </w:r>
          </w:p>
          <w:p w14:paraId="305E5DFF" w14:textId="60D5A395" w:rsidR="00394806" w:rsidRPr="00F64ECE" w:rsidRDefault="00A67FD5" w:rsidP="00A67FD5">
            <w:pPr>
              <w:spacing w:before="120" w:after="120"/>
              <w:rPr>
                <w:rFonts w:ascii="Arial" w:hAnsi="Arial" w:cs="Arial"/>
                <w:color w:val="000000"/>
                <w:sz w:val="20"/>
                <w:szCs w:val="20"/>
              </w:rPr>
            </w:pPr>
            <w:r w:rsidRPr="00F64ECE">
              <w:rPr>
                <w:rFonts w:cs="Arial"/>
                <w:noProof/>
                <w:color w:val="000000"/>
              </w:rPr>
              <w:drawing>
                <wp:anchor distT="0" distB="0" distL="114300" distR="114300" simplePos="0" relativeHeight="251648000" behindDoc="0" locked="0" layoutInCell="1" allowOverlap="1" wp14:anchorId="7E578F3A" wp14:editId="0C3A8B36">
                  <wp:simplePos x="0" y="0"/>
                  <wp:positionH relativeFrom="column">
                    <wp:posOffset>15045</wp:posOffset>
                  </wp:positionH>
                  <wp:positionV relativeFrom="paragraph">
                    <wp:posOffset>44956</wp:posOffset>
                  </wp:positionV>
                  <wp:extent cx="1538605" cy="717550"/>
                  <wp:effectExtent l="19050" t="19050" r="23495" b="25400"/>
                  <wp:wrapSquare wrapText="bothSides"/>
                  <wp:docPr id="24" name="Picture 24" descr="Close-up of a person'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3B3A0-1296-41A1-A904-31AE87035F77" descr="Close-up of a person's mouth&#10;&#10;Description automatically generated with low confidence"/>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538605" cy="7175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6108" w:rsidRPr="00F64ECE">
              <w:rPr>
                <w:rFonts w:ascii="Arial" w:hAnsi="Arial" w:cs="Arial"/>
                <w:color w:val="000000"/>
                <w:sz w:val="20"/>
                <w:szCs w:val="20"/>
              </w:rPr>
              <w:t xml:space="preserve">Accessories to </w:t>
            </w:r>
            <w:r w:rsidR="00394806" w:rsidRPr="00F64ECE">
              <w:rPr>
                <w:rFonts w:ascii="Arial" w:hAnsi="Arial" w:cs="Arial"/>
                <w:color w:val="000000"/>
                <w:sz w:val="20"/>
                <w:szCs w:val="20"/>
              </w:rPr>
              <w:t xml:space="preserve">TADs </w:t>
            </w:r>
            <w:r w:rsidR="00F16108" w:rsidRPr="00F64ECE">
              <w:rPr>
                <w:rFonts w:ascii="Arial" w:hAnsi="Arial" w:cs="Arial"/>
                <w:color w:val="000000"/>
                <w:sz w:val="20"/>
                <w:szCs w:val="20"/>
              </w:rPr>
              <w:t xml:space="preserve">may be regulated as </w:t>
            </w:r>
            <w:r w:rsidR="00394806" w:rsidRPr="00F64ECE">
              <w:rPr>
                <w:rFonts w:ascii="Arial" w:hAnsi="Arial" w:cs="Arial"/>
                <w:color w:val="000000"/>
                <w:sz w:val="20"/>
                <w:szCs w:val="20"/>
              </w:rPr>
              <w:t>either</w:t>
            </w:r>
            <w:r w:rsidRPr="00F64ECE">
              <w:rPr>
                <w:rFonts w:ascii="Arial" w:hAnsi="Arial" w:cs="Arial"/>
                <w:color w:val="000000"/>
                <w:sz w:val="20"/>
                <w:szCs w:val="20"/>
              </w:rPr>
              <w:t xml:space="preserve"> </w:t>
            </w:r>
            <w:r w:rsidR="00394806" w:rsidRPr="00F64ECE">
              <w:rPr>
                <w:rFonts w:ascii="Arial" w:hAnsi="Arial" w:cs="Arial"/>
                <w:color w:val="000000"/>
                <w:sz w:val="20"/>
                <w:szCs w:val="20"/>
              </w:rPr>
              <w:t xml:space="preserve">Class I </w:t>
            </w:r>
            <w:r w:rsidRPr="00F64ECE">
              <w:rPr>
                <w:rFonts w:ascii="Arial" w:hAnsi="Arial" w:cs="Arial"/>
                <w:color w:val="000000"/>
                <w:sz w:val="20"/>
                <w:szCs w:val="20"/>
              </w:rPr>
              <w:t xml:space="preserve">non-sterile, non-measuring </w:t>
            </w:r>
            <w:r w:rsidR="00394806" w:rsidRPr="00F64ECE">
              <w:rPr>
                <w:rFonts w:ascii="Arial" w:hAnsi="Arial" w:cs="Arial"/>
                <w:color w:val="000000"/>
                <w:sz w:val="20"/>
                <w:szCs w:val="20"/>
              </w:rPr>
              <w:t xml:space="preserve">(non-implantable short-term use in the oral cavity) or Class </w:t>
            </w:r>
            <w:proofErr w:type="spellStart"/>
            <w:r w:rsidR="00394806" w:rsidRPr="00F64ECE">
              <w:rPr>
                <w:rFonts w:ascii="Arial" w:hAnsi="Arial" w:cs="Arial"/>
                <w:color w:val="000000"/>
                <w:sz w:val="20"/>
                <w:szCs w:val="20"/>
              </w:rPr>
              <w:t>IIa</w:t>
            </w:r>
            <w:proofErr w:type="spellEnd"/>
            <w:r w:rsidR="00394806" w:rsidRPr="00F64ECE">
              <w:rPr>
                <w:rFonts w:ascii="Arial" w:hAnsi="Arial" w:cs="Arial"/>
                <w:color w:val="000000"/>
                <w:sz w:val="20"/>
                <w:szCs w:val="20"/>
              </w:rPr>
              <w:t xml:space="preserve"> (non-implantable long-term use in the oral cavity).</w:t>
            </w:r>
          </w:p>
          <w:p w14:paraId="59D70704" w14:textId="1E7A4336" w:rsidR="00E46841" w:rsidRPr="004109DB" w:rsidRDefault="00E46841" w:rsidP="00F64ECE">
            <w:pPr>
              <w:pStyle w:val="ListBullet-dotick"/>
            </w:pPr>
            <w:r w:rsidRPr="00F64ECE">
              <w:rPr>
                <w:sz w:val="20"/>
                <w:szCs w:val="20"/>
              </w:rPr>
              <w:t>TADs and accessories to TADs must be included in the ARTG by the sponsor before they are supplied to the health practitioner.</w:t>
            </w:r>
            <w:r w:rsidRPr="004109DB">
              <w:t xml:space="preserve"> </w:t>
            </w:r>
          </w:p>
        </w:tc>
      </w:tr>
    </w:tbl>
    <w:p w14:paraId="496E6DD8" w14:textId="2C78DE92" w:rsidR="00394806" w:rsidRPr="004109DB" w:rsidRDefault="00394806" w:rsidP="00580A91">
      <w:pPr>
        <w:rPr>
          <w:rFonts w:cs="Arial"/>
        </w:rPr>
      </w:pPr>
    </w:p>
    <w:p w14:paraId="0AA93811" w14:textId="77777777" w:rsidR="002A2F03" w:rsidRPr="004109DB" w:rsidRDefault="002A2F03" w:rsidP="00580A91">
      <w:pPr>
        <w:rPr>
          <w:rFonts w:cs="Arial"/>
        </w:rPr>
      </w:pPr>
    </w:p>
    <w:tbl>
      <w:tblPr>
        <w:tblStyle w:val="TableGrid"/>
        <w:tblW w:w="0" w:type="auto"/>
        <w:tblLook w:val="04A0" w:firstRow="1" w:lastRow="0" w:firstColumn="1" w:lastColumn="0" w:noHBand="0" w:noVBand="1"/>
      </w:tblPr>
      <w:tblGrid>
        <w:gridCol w:w="9016"/>
      </w:tblGrid>
      <w:tr w:rsidR="00A163D9" w:rsidRPr="004109DB" w14:paraId="4AFD8C53" w14:textId="77777777" w:rsidTr="00A163D9">
        <w:tc>
          <w:tcPr>
            <w:tcW w:w="9016" w:type="dxa"/>
            <w:shd w:val="clear" w:color="auto" w:fill="D2EDFF" w:themeFill="text1" w:themeFillTint="1A"/>
          </w:tcPr>
          <w:p w14:paraId="660B53D3" w14:textId="77777777" w:rsidR="00A163D9" w:rsidRPr="004109DB" w:rsidRDefault="00A163D9" w:rsidP="00714A03">
            <w:pPr>
              <w:spacing w:before="240" w:after="240"/>
              <w:rPr>
                <w:rFonts w:ascii="Arial" w:hAnsi="Arial" w:cs="Arial"/>
                <w:b/>
                <w:bCs/>
                <w:lang w:eastAsia="en-US"/>
              </w:rPr>
            </w:pPr>
            <w:r w:rsidRPr="004109DB">
              <w:rPr>
                <w:rFonts w:cs="Arial"/>
                <w:b/>
                <w:bCs/>
                <w:noProof/>
              </w:rPr>
              <w:drawing>
                <wp:anchor distT="0" distB="0" distL="114300" distR="114300" simplePos="0" relativeHeight="251680768" behindDoc="1" locked="0" layoutInCell="1" allowOverlap="1" wp14:anchorId="7BFD229E" wp14:editId="3925F8C4">
                  <wp:simplePos x="0" y="0"/>
                  <wp:positionH relativeFrom="column">
                    <wp:posOffset>4399507</wp:posOffset>
                  </wp:positionH>
                  <wp:positionV relativeFrom="paragraph">
                    <wp:posOffset>90970</wp:posOffset>
                  </wp:positionV>
                  <wp:extent cx="1120775" cy="1120775"/>
                  <wp:effectExtent l="0" t="0" r="3175" b="0"/>
                  <wp:wrapTight wrapText="bothSides">
                    <wp:wrapPolygon edited="0">
                      <wp:start x="1101" y="1836"/>
                      <wp:lineTo x="0" y="3671"/>
                      <wp:lineTo x="0" y="19458"/>
                      <wp:lineTo x="21294" y="19458"/>
                      <wp:lineTo x="21294" y="3671"/>
                      <wp:lineTo x="20193" y="1836"/>
                      <wp:lineTo x="1101" y="183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077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 xml:space="preserve">Brackets and wires </w:t>
            </w:r>
          </w:p>
          <w:p w14:paraId="5B9BA69C" w14:textId="53712637" w:rsidR="00A163D9" w:rsidRPr="004109DB" w:rsidRDefault="00A163D9" w:rsidP="00714A03">
            <w:pPr>
              <w:spacing w:before="120"/>
              <w:rPr>
                <w:rFonts w:ascii="Arial" w:eastAsiaTheme="minorHAnsi" w:hAnsi="Arial" w:cs="Arial"/>
                <w:sz w:val="20"/>
                <w:szCs w:val="20"/>
                <w:lang w:eastAsia="en-US"/>
              </w:rPr>
            </w:pPr>
            <w:r w:rsidRPr="004109DB">
              <w:rPr>
                <w:rFonts w:ascii="Arial" w:eastAsiaTheme="minorHAnsi" w:hAnsi="Arial" w:cs="Arial"/>
                <w:sz w:val="20"/>
                <w:szCs w:val="20"/>
                <w:lang w:eastAsia="en-US"/>
              </w:rPr>
              <w:t xml:space="preserve">Brackets and wires are dental appliances intended to be fitted to a patient by a dental practitioner to correct a wide range of issues including crooked, </w:t>
            </w:r>
            <w:proofErr w:type="gramStart"/>
            <w:r w:rsidRPr="004109DB">
              <w:rPr>
                <w:rFonts w:ascii="Arial" w:eastAsiaTheme="minorHAnsi" w:hAnsi="Arial" w:cs="Arial"/>
                <w:sz w:val="20"/>
                <w:szCs w:val="20"/>
                <w:lang w:eastAsia="en-US"/>
              </w:rPr>
              <w:t>crowded</w:t>
            </w:r>
            <w:proofErr w:type="gramEnd"/>
            <w:r w:rsidRPr="004109DB">
              <w:rPr>
                <w:rFonts w:ascii="Arial" w:eastAsiaTheme="minorHAnsi" w:hAnsi="Arial" w:cs="Arial"/>
                <w:sz w:val="20"/>
                <w:szCs w:val="20"/>
                <w:lang w:eastAsia="en-US"/>
              </w:rPr>
              <w:t xml:space="preserve"> or </w:t>
            </w:r>
            <w:r w:rsidR="001D7EBE" w:rsidRPr="004109DB">
              <w:rPr>
                <w:rFonts w:ascii="Arial" w:eastAsiaTheme="minorHAnsi" w:hAnsi="Arial" w:cs="Arial"/>
                <w:sz w:val="20"/>
                <w:szCs w:val="20"/>
                <w:lang w:eastAsia="en-US"/>
              </w:rPr>
              <w:t xml:space="preserve">spaced </w:t>
            </w:r>
            <w:r w:rsidRPr="004109DB">
              <w:rPr>
                <w:rFonts w:ascii="Arial" w:eastAsiaTheme="minorHAnsi" w:hAnsi="Arial" w:cs="Arial"/>
                <w:sz w:val="20"/>
                <w:szCs w:val="20"/>
                <w:lang w:eastAsia="en-US"/>
              </w:rPr>
              <w:t>teeth and malocclusion.</w:t>
            </w:r>
          </w:p>
          <w:p w14:paraId="7D538A28" w14:textId="77777777" w:rsidR="00A163D9" w:rsidRPr="004109DB" w:rsidRDefault="00A163D9" w:rsidP="00714A03">
            <w:pPr>
              <w:spacing w:before="120"/>
              <w:rPr>
                <w:rFonts w:ascii="Arial" w:eastAsiaTheme="minorHAnsi" w:hAnsi="Arial" w:cs="Arial"/>
                <w:sz w:val="20"/>
                <w:szCs w:val="20"/>
                <w:lang w:eastAsia="en-US"/>
              </w:rPr>
            </w:pPr>
            <w:r w:rsidRPr="004109DB">
              <w:rPr>
                <w:rFonts w:ascii="Arial" w:eastAsiaTheme="minorHAnsi" w:hAnsi="Arial" w:cs="Arial"/>
                <w:sz w:val="20"/>
                <w:szCs w:val="20"/>
                <w:lang w:eastAsia="en-US"/>
              </w:rPr>
              <w:t xml:space="preserve">Brackets and wires are an </w:t>
            </w:r>
            <w:hyperlink w:anchor="_Manufacturing_processes" w:history="1">
              <w:r w:rsidRPr="004109DB">
                <w:rPr>
                  <w:rStyle w:val="Hyperlink"/>
                  <w:rFonts w:eastAsiaTheme="minorHAnsi" w:cs="Arial"/>
                  <w:sz w:val="20"/>
                  <w:szCs w:val="20"/>
                  <w:lang w:eastAsia="en-US"/>
                </w:rPr>
                <w:t>adaptable medical device</w:t>
              </w:r>
            </w:hyperlink>
            <w:r w:rsidRPr="004109DB">
              <w:rPr>
                <w:rFonts w:ascii="Arial" w:eastAsiaTheme="minorHAnsi" w:hAnsi="Arial" w:cs="Arial"/>
                <w:sz w:val="20"/>
                <w:szCs w:val="20"/>
                <w:lang w:eastAsia="en-US"/>
              </w:rPr>
              <w:t xml:space="preserve"> and must be included in the ARTG. They are generally regulated as Class </w:t>
            </w:r>
            <w:proofErr w:type="spellStart"/>
            <w:r w:rsidRPr="004109DB">
              <w:rPr>
                <w:rFonts w:ascii="Arial" w:eastAsiaTheme="minorHAnsi" w:hAnsi="Arial" w:cs="Arial"/>
                <w:sz w:val="20"/>
                <w:szCs w:val="20"/>
                <w:lang w:eastAsia="en-US"/>
              </w:rPr>
              <w:t>IIa</w:t>
            </w:r>
            <w:proofErr w:type="spellEnd"/>
            <w:r w:rsidRPr="004109DB">
              <w:rPr>
                <w:rFonts w:ascii="Arial" w:eastAsiaTheme="minorHAnsi" w:hAnsi="Arial" w:cs="Arial"/>
                <w:sz w:val="20"/>
                <w:szCs w:val="20"/>
                <w:lang w:eastAsia="en-US"/>
              </w:rPr>
              <w:t xml:space="preserve"> (long term use in the oral cavity) medical devices and need to be included in the ARTG by the sponsor before they are imported or supplied.</w:t>
            </w:r>
          </w:p>
          <w:p w14:paraId="08E8186C" w14:textId="77777777" w:rsidR="00A163D9" w:rsidRPr="004109DB" w:rsidRDefault="00A163D9" w:rsidP="00714A03">
            <w:pPr>
              <w:spacing w:before="120" w:after="120"/>
              <w:rPr>
                <w:rFonts w:ascii="Arial" w:eastAsiaTheme="minorHAnsi" w:hAnsi="Arial" w:cs="Arial"/>
                <w:sz w:val="20"/>
                <w:szCs w:val="20"/>
                <w:lang w:eastAsia="en-US"/>
              </w:rPr>
            </w:pPr>
            <w:r w:rsidRPr="004109DB">
              <w:rPr>
                <w:rFonts w:ascii="Arial" w:eastAsiaTheme="minorHAnsi" w:hAnsi="Arial" w:cs="Arial"/>
                <w:sz w:val="20"/>
                <w:szCs w:val="20"/>
                <w:lang w:eastAsia="en-US"/>
              </w:rPr>
              <w:t>Subsequent assembly or adaptation for an individual patient is not an activity regulated by the TGA.</w:t>
            </w:r>
          </w:p>
        </w:tc>
      </w:tr>
    </w:tbl>
    <w:p w14:paraId="67B5D44C" w14:textId="77777777" w:rsidR="002A2F03" w:rsidRPr="004109DB" w:rsidRDefault="002A2F03">
      <w:pPr>
        <w:rPr>
          <w:rFonts w:cs="Arial"/>
        </w:rPr>
      </w:pPr>
    </w:p>
    <w:p w14:paraId="65C2AD9C" w14:textId="77777777" w:rsidR="002A2F03" w:rsidRPr="004109DB" w:rsidRDefault="002A2F03">
      <w:pPr>
        <w:rPr>
          <w:rFonts w:cs="Arial"/>
        </w:rPr>
      </w:pPr>
    </w:p>
    <w:tbl>
      <w:tblPr>
        <w:tblStyle w:val="TableGrid"/>
        <w:tblW w:w="0" w:type="auto"/>
        <w:tblLook w:val="04A0" w:firstRow="1" w:lastRow="0" w:firstColumn="1" w:lastColumn="0" w:noHBand="0" w:noVBand="1"/>
      </w:tblPr>
      <w:tblGrid>
        <w:gridCol w:w="9016"/>
      </w:tblGrid>
      <w:tr w:rsidR="00394806" w:rsidRPr="004109DB" w14:paraId="0620CB30" w14:textId="77777777" w:rsidTr="009F3477">
        <w:trPr>
          <w:trHeight w:val="2825"/>
        </w:trPr>
        <w:tc>
          <w:tcPr>
            <w:tcW w:w="9016" w:type="dxa"/>
            <w:shd w:val="clear" w:color="auto" w:fill="D2EDFF" w:themeFill="text1" w:themeFillTint="1A"/>
          </w:tcPr>
          <w:p w14:paraId="29E8CC6E" w14:textId="47B557C4" w:rsidR="00394806" w:rsidRPr="004109DB" w:rsidRDefault="00281475" w:rsidP="00B66561">
            <w:pPr>
              <w:spacing w:before="240" w:after="240"/>
              <w:rPr>
                <w:rFonts w:ascii="Arial" w:hAnsi="Arial" w:cs="Arial"/>
                <w:b/>
                <w:bCs/>
                <w:lang w:eastAsia="en-US"/>
              </w:rPr>
            </w:pPr>
            <w:r w:rsidRPr="004109DB">
              <w:rPr>
                <w:rFonts w:cs="Arial"/>
                <w:noProof/>
              </w:rPr>
              <w:drawing>
                <wp:anchor distT="0" distB="0" distL="114300" distR="114300" simplePos="0" relativeHeight="251681792" behindDoc="0" locked="0" layoutInCell="1" allowOverlap="1" wp14:anchorId="1C540D3B" wp14:editId="3734A311">
                  <wp:simplePos x="0" y="0"/>
                  <wp:positionH relativeFrom="column">
                    <wp:posOffset>4505193</wp:posOffset>
                  </wp:positionH>
                  <wp:positionV relativeFrom="paragraph">
                    <wp:posOffset>67464</wp:posOffset>
                  </wp:positionV>
                  <wp:extent cx="1080000" cy="108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806" w:rsidRPr="004109DB">
              <w:rPr>
                <w:rFonts w:ascii="Arial" w:hAnsi="Arial" w:cs="Arial"/>
                <w:b/>
                <w:bCs/>
                <w:lang w:eastAsia="en-US"/>
              </w:rPr>
              <w:t>Dental surgical guides</w:t>
            </w:r>
          </w:p>
          <w:p w14:paraId="62F7631D" w14:textId="6F6A3BC8" w:rsidR="00394806" w:rsidRPr="004109DB" w:rsidRDefault="00394806" w:rsidP="00766009">
            <w:pPr>
              <w:rPr>
                <w:rFonts w:ascii="Arial" w:hAnsi="Arial" w:cs="Arial"/>
                <w:sz w:val="20"/>
                <w:szCs w:val="20"/>
              </w:rPr>
            </w:pPr>
            <w:r w:rsidRPr="004109DB">
              <w:rPr>
                <w:rFonts w:ascii="Arial" w:hAnsi="Arial" w:cs="Arial"/>
                <w:sz w:val="20"/>
                <w:szCs w:val="20"/>
              </w:rPr>
              <w:t>Dental surgical guides are single-use appliances made to fit directly over a patient’s teeth with a hole that positions a surgical drill at the right location, angle, and depth to aid implant placement for patients. Dental surgical guides are commonly made via 3D printing, using resin as a starting material</w:t>
            </w:r>
            <w:r w:rsidR="005D64CC" w:rsidRPr="004109DB">
              <w:rPr>
                <w:rFonts w:ascii="Arial" w:hAnsi="Arial" w:cs="Arial"/>
                <w:sz w:val="20"/>
                <w:szCs w:val="20"/>
              </w:rPr>
              <w:t xml:space="preserve"> and they are generally regulated as Class I non-sterile, non-measuring medical devices.</w:t>
            </w:r>
          </w:p>
          <w:p w14:paraId="221476DD" w14:textId="2367D85A" w:rsidR="00394806" w:rsidRPr="004109DB" w:rsidRDefault="009F3477" w:rsidP="009F3477">
            <w:pPr>
              <w:spacing w:before="120"/>
              <w:rPr>
                <w:rFonts w:ascii="Arial" w:hAnsi="Arial" w:cs="Arial"/>
                <w:sz w:val="20"/>
                <w:szCs w:val="20"/>
              </w:rPr>
            </w:pPr>
            <w:r w:rsidRPr="004109DB">
              <w:rPr>
                <w:rFonts w:ascii="Arial" w:hAnsi="Arial" w:cs="Arial"/>
                <w:sz w:val="20"/>
                <w:szCs w:val="20"/>
              </w:rPr>
              <w:t xml:space="preserve">These kinds of medical devices </w:t>
            </w:r>
            <w:r w:rsidR="00B16D2E" w:rsidRPr="004109DB">
              <w:rPr>
                <w:rFonts w:ascii="Arial" w:hAnsi="Arial" w:cs="Arial"/>
                <w:sz w:val="20"/>
                <w:szCs w:val="20"/>
              </w:rPr>
              <w:t>may</w:t>
            </w:r>
            <w:r w:rsidRPr="004109DB">
              <w:rPr>
                <w:rFonts w:ascii="Arial" w:hAnsi="Arial" w:cs="Arial"/>
                <w:sz w:val="20"/>
                <w:szCs w:val="20"/>
              </w:rPr>
              <w:t xml:space="preserve"> be </w:t>
            </w:r>
            <w:hyperlink w:anchor="_Exempt_medical_devices" w:history="1">
              <w:r w:rsidRPr="004109DB">
                <w:rPr>
                  <w:rStyle w:val="Hyperlink"/>
                  <w:rFonts w:cs="Arial"/>
                  <w:sz w:val="20"/>
                  <w:szCs w:val="20"/>
                </w:rPr>
                <w:t>exempt</w:t>
              </w:r>
            </w:hyperlink>
            <w:r w:rsidRPr="004109DB">
              <w:rPr>
                <w:rFonts w:ascii="Arial" w:hAnsi="Arial" w:cs="Arial"/>
                <w:sz w:val="20"/>
                <w:szCs w:val="20"/>
              </w:rPr>
              <w:t xml:space="preserve"> if they are made under certain conditions using </w:t>
            </w:r>
            <w:hyperlink w:anchor="_Specified_Articles_1" w:history="1">
              <w:r w:rsidRPr="004109DB">
                <w:rPr>
                  <w:rStyle w:val="Hyperlink"/>
                  <w:rFonts w:cs="Arial"/>
                  <w:sz w:val="20"/>
                  <w:szCs w:val="20"/>
                </w:rPr>
                <w:t>specified articles</w:t>
              </w:r>
            </w:hyperlink>
            <w:r w:rsidRPr="004109DB">
              <w:rPr>
                <w:rFonts w:ascii="Arial" w:hAnsi="Arial" w:cs="Arial"/>
                <w:sz w:val="20"/>
                <w:szCs w:val="20"/>
              </w:rPr>
              <w:t xml:space="preserve"> that have been included in the ARTG.</w:t>
            </w:r>
          </w:p>
        </w:tc>
      </w:tr>
    </w:tbl>
    <w:p w14:paraId="33FF5E7B" w14:textId="7024B267" w:rsidR="00394806" w:rsidRPr="004109DB" w:rsidRDefault="00394806" w:rsidP="00580A91">
      <w:pPr>
        <w:rPr>
          <w:rFonts w:cs="Arial"/>
        </w:rPr>
      </w:pPr>
    </w:p>
    <w:p w14:paraId="4ADD15A6" w14:textId="640545E6" w:rsidR="00394806" w:rsidRPr="004109DB" w:rsidRDefault="00394806">
      <w:pPr>
        <w:rPr>
          <w:rFonts w:cs="Arial"/>
        </w:rPr>
      </w:pPr>
      <w:r w:rsidRPr="004109DB">
        <w:rPr>
          <w:rFonts w:cs="Arial"/>
        </w:rPr>
        <w:br w:type="page"/>
      </w:r>
    </w:p>
    <w:p w14:paraId="06E49444" w14:textId="77777777" w:rsidR="00394806" w:rsidRPr="004109DB" w:rsidRDefault="00394806" w:rsidP="00394806">
      <w:pPr>
        <w:pStyle w:val="Heading3"/>
        <w:rPr>
          <w:rFonts w:cs="Arial"/>
        </w:rPr>
      </w:pPr>
      <w:bookmarkStart w:id="124" w:name="_Podiatry_examples"/>
      <w:bookmarkStart w:id="125" w:name="_Toc147751558"/>
      <w:bookmarkStart w:id="126" w:name="_Toc158124912"/>
      <w:bookmarkEnd w:id="124"/>
      <w:r w:rsidRPr="004109DB">
        <w:rPr>
          <w:rFonts w:cs="Arial"/>
        </w:rPr>
        <w:lastRenderedPageBreak/>
        <w:t>Podiatry examples</w:t>
      </w:r>
      <w:bookmarkEnd w:id="125"/>
      <w:bookmarkEnd w:id="126"/>
    </w:p>
    <w:p w14:paraId="0A1899DF" w14:textId="77777777" w:rsidR="00394806" w:rsidRPr="004109DB" w:rsidRDefault="00394806" w:rsidP="00394806">
      <w:pPr>
        <w:rPr>
          <w:rFonts w:cs="Arial"/>
        </w:rPr>
      </w:pPr>
      <w:r w:rsidRPr="004109DB">
        <w:rPr>
          <w:rFonts w:cs="Arial"/>
        </w:rPr>
        <w:t xml:space="preserve">Health practitioners that use, manufacture and supply podiatry products as part of their practice are likely to have medical devices that will be regulated by the TGA. </w:t>
      </w:r>
    </w:p>
    <w:p w14:paraId="6CD3B715" w14:textId="1AB0808D" w:rsidR="00394806" w:rsidRPr="004109DB" w:rsidRDefault="00394806" w:rsidP="00394806">
      <w:pPr>
        <w:rPr>
          <w:rFonts w:cs="Arial"/>
        </w:rPr>
      </w:pPr>
      <w:r w:rsidRPr="004109DB">
        <w:rPr>
          <w:rFonts w:cs="Arial"/>
        </w:rPr>
        <w:t xml:space="preserve">The following provides examples </w:t>
      </w:r>
      <w:r w:rsidR="008A01C2" w:rsidRPr="004109DB">
        <w:rPr>
          <w:rFonts w:cs="Arial"/>
        </w:rPr>
        <w:t xml:space="preserve">and </w:t>
      </w:r>
      <w:r w:rsidRPr="004109DB">
        <w:rPr>
          <w:rFonts w:cs="Arial"/>
        </w:rPr>
        <w:t>an overview of key regulatory concepts that will impact their healthcare facility, and examples of how devices may be regulated depending on:</w:t>
      </w:r>
    </w:p>
    <w:p w14:paraId="11238DE1" w14:textId="77777777" w:rsidR="00394806" w:rsidRPr="004109DB" w:rsidRDefault="00394806" w:rsidP="0096415D">
      <w:pPr>
        <w:pStyle w:val="Bullet1"/>
        <w:rPr>
          <w:rFonts w:ascii="Arial" w:hAnsi="Arial" w:cs="Arial"/>
        </w:rPr>
      </w:pPr>
      <w:r w:rsidRPr="004109DB">
        <w:rPr>
          <w:rFonts w:ascii="Arial" w:hAnsi="Arial" w:cs="Arial"/>
        </w:rPr>
        <w:t>what they are</w:t>
      </w:r>
    </w:p>
    <w:p w14:paraId="1C069DEC" w14:textId="77777777" w:rsidR="00394806" w:rsidRPr="004109DB" w:rsidRDefault="00394806" w:rsidP="0096415D">
      <w:pPr>
        <w:pStyle w:val="Bullet1"/>
        <w:rPr>
          <w:rFonts w:ascii="Arial" w:hAnsi="Arial" w:cs="Arial"/>
        </w:rPr>
      </w:pPr>
      <w:r w:rsidRPr="004109DB">
        <w:rPr>
          <w:rFonts w:ascii="Arial" w:hAnsi="Arial" w:cs="Arial"/>
        </w:rPr>
        <w:t>how they are used</w:t>
      </w:r>
    </w:p>
    <w:p w14:paraId="44E52E84" w14:textId="77777777" w:rsidR="00394806" w:rsidRPr="004109DB" w:rsidRDefault="00394806" w:rsidP="0096415D">
      <w:pPr>
        <w:pStyle w:val="Bullet1"/>
        <w:rPr>
          <w:rFonts w:ascii="Arial" w:hAnsi="Arial" w:cs="Arial"/>
        </w:rPr>
      </w:pPr>
      <w:r w:rsidRPr="004109DB">
        <w:rPr>
          <w:rFonts w:ascii="Arial" w:hAnsi="Arial" w:cs="Arial"/>
        </w:rPr>
        <w:t>what they are made from</w:t>
      </w:r>
    </w:p>
    <w:p w14:paraId="2736583E" w14:textId="77777777" w:rsidR="00394806" w:rsidRPr="004109DB" w:rsidRDefault="00394806" w:rsidP="0096415D">
      <w:pPr>
        <w:pStyle w:val="Bullet1"/>
        <w:rPr>
          <w:rFonts w:ascii="Arial" w:hAnsi="Arial" w:cs="Arial"/>
        </w:rPr>
      </w:pPr>
      <w:r w:rsidRPr="004109DB">
        <w:rPr>
          <w:rFonts w:ascii="Arial" w:hAnsi="Arial" w:cs="Arial"/>
        </w:rPr>
        <w:t>who they are made by</w:t>
      </w:r>
    </w:p>
    <w:tbl>
      <w:tblPr>
        <w:tblStyle w:val="TableGrid"/>
        <w:tblpPr w:leftFromText="180" w:rightFromText="180" w:vertAnchor="text" w:horzAnchor="margin" w:tblpY="299"/>
        <w:tblOverlap w:val="never"/>
        <w:tblW w:w="8926" w:type="dxa"/>
        <w:tblLook w:val="04A0" w:firstRow="1" w:lastRow="0" w:firstColumn="1" w:lastColumn="0" w:noHBand="0" w:noVBand="1"/>
      </w:tblPr>
      <w:tblGrid>
        <w:gridCol w:w="8926"/>
      </w:tblGrid>
      <w:tr w:rsidR="00394806" w:rsidRPr="004109DB" w14:paraId="42CCF7FD" w14:textId="77777777" w:rsidTr="00766009">
        <w:tc>
          <w:tcPr>
            <w:tcW w:w="8926" w:type="dxa"/>
            <w:shd w:val="clear" w:color="auto" w:fill="D2EDFF"/>
          </w:tcPr>
          <w:p w14:paraId="48751F19" w14:textId="34BFBB56" w:rsidR="00394806" w:rsidRPr="004109DB" w:rsidRDefault="00827E10" w:rsidP="006F333F">
            <w:pPr>
              <w:spacing w:before="240" w:after="240"/>
              <w:rPr>
                <w:rFonts w:ascii="Arial" w:hAnsi="Arial" w:cs="Arial"/>
                <w:b/>
                <w:bCs/>
                <w:lang w:eastAsia="en-US"/>
              </w:rPr>
            </w:pPr>
            <w:bookmarkStart w:id="127" w:name="_Anatomical_models"/>
            <w:bookmarkStart w:id="128" w:name="_Toc121402442"/>
            <w:bookmarkEnd w:id="127"/>
            <w:r w:rsidRPr="004109DB">
              <w:rPr>
                <w:rFonts w:cs="Arial"/>
                <w:noProof/>
              </w:rPr>
              <w:drawing>
                <wp:anchor distT="0" distB="0" distL="114300" distR="114300" simplePos="0" relativeHeight="251649024" behindDoc="0" locked="0" layoutInCell="1" allowOverlap="1" wp14:anchorId="4C527801" wp14:editId="548FC599">
                  <wp:simplePos x="0" y="0"/>
                  <wp:positionH relativeFrom="column">
                    <wp:posOffset>3709185</wp:posOffset>
                  </wp:positionH>
                  <wp:positionV relativeFrom="paragraph">
                    <wp:posOffset>97060</wp:posOffset>
                  </wp:positionV>
                  <wp:extent cx="1757680" cy="814070"/>
                  <wp:effectExtent l="19050" t="19050" r="13970" b="241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t="20550" b="17570"/>
                          <a:stretch/>
                        </pic:blipFill>
                        <pic:spPr bwMode="auto">
                          <a:xfrm>
                            <a:off x="0" y="0"/>
                            <a:ext cx="1757680" cy="814070"/>
                          </a:xfrm>
                          <a:prstGeom prst="rect">
                            <a:avLst/>
                          </a:prstGeom>
                          <a:noFill/>
                          <a:ln w="9525" cap="flat" cmpd="sng" algn="ctr">
                            <a:solidFill>
                              <a:srgbClr val="006EA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806" w:rsidRPr="004109DB">
              <w:rPr>
                <w:rFonts w:ascii="Arial" w:hAnsi="Arial" w:cs="Arial"/>
                <w:b/>
                <w:bCs/>
                <w:lang w:eastAsia="en-US"/>
              </w:rPr>
              <w:t>Anatomical models</w:t>
            </w:r>
            <w:bookmarkEnd w:id="128"/>
            <w:r w:rsidR="00394806" w:rsidRPr="004109DB">
              <w:rPr>
                <w:rFonts w:ascii="Arial" w:hAnsi="Arial" w:cs="Arial"/>
                <w:b/>
                <w:bCs/>
                <w:lang w:eastAsia="en-US"/>
              </w:rPr>
              <w:t xml:space="preserve"> </w:t>
            </w:r>
          </w:p>
          <w:p w14:paraId="4B80CCF6" w14:textId="1154B927" w:rsidR="006D4CF7" w:rsidRPr="004109DB" w:rsidRDefault="006D4CF7" w:rsidP="006F333F">
            <w:pPr>
              <w:spacing w:before="120" w:after="120"/>
              <w:rPr>
                <w:rFonts w:ascii="Arial" w:hAnsi="Arial" w:cs="Arial"/>
                <w:sz w:val="20"/>
                <w:szCs w:val="20"/>
              </w:rPr>
            </w:pPr>
            <w:r w:rsidRPr="004109DB">
              <w:rPr>
                <w:rFonts w:ascii="Arial" w:hAnsi="Arial" w:cs="Arial"/>
                <w:sz w:val="20"/>
                <w:szCs w:val="20"/>
              </w:rPr>
              <w:t xml:space="preserve">Anatomical impressions and casts made from direct impressions of a patient’s anatomy are </w:t>
            </w:r>
            <w:hyperlink w:anchor="_The_legislative_definition" w:history="1">
              <w:r w:rsidRPr="004109DB">
                <w:rPr>
                  <w:rStyle w:val="Hyperlink"/>
                  <w:rFonts w:cs="Arial"/>
                  <w:sz w:val="20"/>
                  <w:szCs w:val="20"/>
                </w:rPr>
                <w:t>excluded</w:t>
              </w:r>
            </w:hyperlink>
            <w:r w:rsidRPr="004109DB">
              <w:rPr>
                <w:rFonts w:ascii="Arial" w:hAnsi="Arial" w:cs="Arial"/>
                <w:sz w:val="20"/>
                <w:szCs w:val="20"/>
              </w:rPr>
              <w:t xml:space="preserve"> from regulation by TGA, no matter what purpose they are being used for.</w:t>
            </w:r>
          </w:p>
          <w:p w14:paraId="52668A1A" w14:textId="6B299180" w:rsidR="00394806" w:rsidRPr="004109DB" w:rsidRDefault="00394806" w:rsidP="006F333F">
            <w:pPr>
              <w:spacing w:before="120" w:after="120"/>
              <w:rPr>
                <w:rFonts w:ascii="Arial" w:hAnsi="Arial" w:cs="Arial"/>
              </w:rPr>
            </w:pPr>
            <w:r w:rsidRPr="004109DB">
              <w:rPr>
                <w:rFonts w:ascii="Arial" w:hAnsi="Arial" w:cs="Arial"/>
                <w:sz w:val="20"/>
                <w:szCs w:val="20"/>
              </w:rPr>
              <w:t>A</w:t>
            </w:r>
            <w:r w:rsidR="00686484" w:rsidRPr="004109DB">
              <w:rPr>
                <w:rFonts w:ascii="Arial" w:hAnsi="Arial" w:cs="Arial"/>
                <w:sz w:val="20"/>
                <w:szCs w:val="20"/>
              </w:rPr>
              <w:t xml:space="preserve"> 3D digital, or 3D printed anatomical model intended to be used for a purpose that will meet the definition of a medical device (surgical or treatment planning, for example) will meet the definition of a medical device. These models are generally regulated as Class </w:t>
            </w:r>
            <w:proofErr w:type="spellStart"/>
            <w:r w:rsidR="00686484" w:rsidRPr="004109DB">
              <w:rPr>
                <w:rFonts w:ascii="Arial" w:hAnsi="Arial" w:cs="Arial"/>
                <w:sz w:val="20"/>
                <w:szCs w:val="20"/>
              </w:rPr>
              <w:t>IIa</w:t>
            </w:r>
            <w:proofErr w:type="spellEnd"/>
            <w:r w:rsidR="00686484" w:rsidRPr="004109DB">
              <w:rPr>
                <w:rFonts w:ascii="Arial" w:hAnsi="Arial" w:cs="Arial"/>
                <w:sz w:val="20"/>
                <w:szCs w:val="20"/>
              </w:rPr>
              <w:t xml:space="preserve"> medical devices and need to be included in the ARTG by the sponsor before they are imported or supplied.</w:t>
            </w:r>
          </w:p>
        </w:tc>
      </w:tr>
    </w:tbl>
    <w:p w14:paraId="39577666" w14:textId="77777777" w:rsidR="00394806" w:rsidRPr="004109DB" w:rsidRDefault="00394806" w:rsidP="00580A91">
      <w:pPr>
        <w:rPr>
          <w:rFonts w:cs="Arial"/>
        </w:rPr>
      </w:pPr>
    </w:p>
    <w:p w14:paraId="7B710C42" w14:textId="3AF02D13" w:rsidR="00394806" w:rsidRPr="004109DB" w:rsidRDefault="00394806" w:rsidP="00580A91">
      <w:pPr>
        <w:rPr>
          <w:rFonts w:cs="Arial"/>
        </w:rPr>
      </w:pPr>
    </w:p>
    <w:tbl>
      <w:tblPr>
        <w:tblStyle w:val="TableGrid"/>
        <w:tblpPr w:leftFromText="180" w:rightFromText="180" w:vertAnchor="text" w:horzAnchor="margin" w:tblpY="158"/>
        <w:tblW w:w="0" w:type="auto"/>
        <w:tblLook w:val="04A0" w:firstRow="1" w:lastRow="0" w:firstColumn="1" w:lastColumn="0" w:noHBand="0" w:noVBand="1"/>
      </w:tblPr>
      <w:tblGrid>
        <w:gridCol w:w="8926"/>
      </w:tblGrid>
      <w:tr w:rsidR="00394806" w:rsidRPr="004109DB" w14:paraId="5E34E981" w14:textId="77777777" w:rsidTr="00766009">
        <w:tc>
          <w:tcPr>
            <w:tcW w:w="8926" w:type="dxa"/>
            <w:shd w:val="clear" w:color="auto" w:fill="D2EDFF"/>
          </w:tcPr>
          <w:p w14:paraId="5CEEEF18" w14:textId="77777777" w:rsidR="00394806" w:rsidRPr="004109DB" w:rsidRDefault="00394806" w:rsidP="006F333F">
            <w:pPr>
              <w:spacing w:before="240" w:after="240"/>
              <w:rPr>
                <w:rFonts w:ascii="Arial" w:hAnsi="Arial" w:cs="Arial"/>
                <w:b/>
                <w:bCs/>
                <w:lang w:eastAsia="en-US"/>
              </w:rPr>
            </w:pPr>
            <w:bookmarkStart w:id="129" w:name="_Metatarsal_bars_(or"/>
            <w:bookmarkStart w:id="130" w:name="_Hlk121225181"/>
            <w:bookmarkEnd w:id="129"/>
            <w:r w:rsidRPr="004109DB">
              <w:rPr>
                <w:rFonts w:cs="Arial"/>
                <w:b/>
                <w:bCs/>
                <w:noProof/>
              </w:rPr>
              <w:drawing>
                <wp:anchor distT="0" distB="0" distL="114300" distR="114300" simplePos="0" relativeHeight="251650048" behindDoc="0" locked="0" layoutInCell="1" allowOverlap="1" wp14:anchorId="2EEED175" wp14:editId="1AE635F2">
                  <wp:simplePos x="0" y="0"/>
                  <wp:positionH relativeFrom="column">
                    <wp:posOffset>3605530</wp:posOffset>
                  </wp:positionH>
                  <wp:positionV relativeFrom="paragraph">
                    <wp:posOffset>90170</wp:posOffset>
                  </wp:positionV>
                  <wp:extent cx="1893570" cy="149669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357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 xml:space="preserve">Metatarsal bars (or pads) </w:t>
            </w:r>
          </w:p>
          <w:p w14:paraId="106A8CBF" w14:textId="454BC990" w:rsidR="00394806" w:rsidRPr="004109DB" w:rsidRDefault="00394806" w:rsidP="006F333F">
            <w:pPr>
              <w:spacing w:before="120" w:after="120"/>
              <w:rPr>
                <w:rFonts w:ascii="Arial" w:hAnsi="Arial" w:cs="Arial"/>
                <w:sz w:val="20"/>
                <w:szCs w:val="20"/>
              </w:rPr>
            </w:pPr>
            <w:r w:rsidRPr="004109DB">
              <w:rPr>
                <w:rFonts w:ascii="Arial" w:hAnsi="Arial" w:cs="Arial"/>
                <w:sz w:val="20"/>
                <w:szCs w:val="20"/>
              </w:rPr>
              <w:t>Metatarsal bars are manufactured using semi-firm pads made of EVA and are used to protect and support the metatarsal bones in the ball of the foot, bringing relief to most causes of forefoot pain.</w:t>
            </w:r>
            <w:r w:rsidR="007F0063" w:rsidRPr="004109DB">
              <w:rPr>
                <w:rFonts w:ascii="Arial" w:hAnsi="Arial" w:cs="Arial"/>
                <w:sz w:val="20"/>
                <w:szCs w:val="20"/>
              </w:rPr>
              <w:t xml:space="preserve"> The</w:t>
            </w:r>
            <w:r w:rsidR="00827E10" w:rsidRPr="004109DB">
              <w:rPr>
                <w:rFonts w:ascii="Arial" w:hAnsi="Arial" w:cs="Arial"/>
                <w:sz w:val="20"/>
                <w:szCs w:val="20"/>
              </w:rPr>
              <w:t>se kinds of products</w:t>
            </w:r>
            <w:r w:rsidR="007F0063" w:rsidRPr="004109DB">
              <w:rPr>
                <w:rFonts w:ascii="Arial" w:hAnsi="Arial" w:cs="Arial"/>
                <w:sz w:val="20"/>
                <w:szCs w:val="20"/>
              </w:rPr>
              <w:t xml:space="preserve"> are generally regulated as Class I non-sterile, non-measuring medical devices.</w:t>
            </w:r>
          </w:p>
          <w:p w14:paraId="62A625DF" w14:textId="22C808E5" w:rsidR="00394806" w:rsidRPr="004109DB" w:rsidRDefault="00394806" w:rsidP="006F333F">
            <w:pPr>
              <w:spacing w:before="120" w:after="120"/>
              <w:rPr>
                <w:rFonts w:ascii="Arial" w:hAnsi="Arial" w:cs="Arial"/>
                <w:sz w:val="20"/>
                <w:szCs w:val="20"/>
              </w:rPr>
            </w:pPr>
            <w:r w:rsidRPr="004109DB">
              <w:rPr>
                <w:rFonts w:ascii="Arial" w:hAnsi="Arial" w:cs="Arial"/>
                <w:sz w:val="20"/>
                <w:szCs w:val="20"/>
              </w:rPr>
              <w:t xml:space="preserve">Prefabricated metatarsal bars (or pads) meet the definition of an </w:t>
            </w:r>
            <w:hyperlink w:anchor="_Manufacturing_processes" w:history="1">
              <w:r w:rsidR="00A13C26" w:rsidRPr="004109DB">
                <w:rPr>
                  <w:rStyle w:val="Hyperlink"/>
                  <w:rFonts w:eastAsiaTheme="minorHAnsi" w:cs="Arial"/>
                  <w:sz w:val="20"/>
                  <w:szCs w:val="20"/>
                  <w:lang w:eastAsia="en-US"/>
                </w:rPr>
                <w:t>adaptable medical device</w:t>
              </w:r>
            </w:hyperlink>
            <w:r w:rsidRPr="004109DB">
              <w:rPr>
                <w:rFonts w:ascii="Arial" w:hAnsi="Arial" w:cs="Arial"/>
                <w:sz w:val="20"/>
                <w:szCs w:val="20"/>
              </w:rPr>
              <w:t xml:space="preserve"> and must be included in the ARTG by the sponsor before they are supplied.</w:t>
            </w:r>
          </w:p>
          <w:p w14:paraId="05B073FF" w14:textId="7DDAB9A0" w:rsidR="006F333F" w:rsidRPr="004109DB" w:rsidRDefault="006F333F" w:rsidP="006F333F">
            <w:pPr>
              <w:spacing w:before="120" w:after="120"/>
              <w:rPr>
                <w:rFonts w:ascii="Arial" w:hAnsi="Arial" w:cs="Arial"/>
                <w:sz w:val="20"/>
                <w:szCs w:val="20"/>
              </w:rPr>
            </w:pPr>
            <w:r w:rsidRPr="004109DB">
              <w:rPr>
                <w:rFonts w:ascii="Arial" w:hAnsi="Arial" w:cs="Arial"/>
                <w:sz w:val="20"/>
                <w:szCs w:val="20"/>
              </w:rPr>
              <w:t>Generic sheets of EVA do not meet the definition of a medical device</w:t>
            </w:r>
            <w:r w:rsidR="00007418" w:rsidRPr="004109DB">
              <w:rPr>
                <w:rFonts w:ascii="Arial" w:hAnsi="Arial" w:cs="Arial"/>
                <w:sz w:val="20"/>
                <w:szCs w:val="20"/>
              </w:rPr>
              <w:t xml:space="preserve"> but may be </w:t>
            </w:r>
            <w:hyperlink w:anchor="_Specified_Articles_1" w:history="1">
              <w:r w:rsidR="00007418" w:rsidRPr="004109DB">
                <w:rPr>
                  <w:rStyle w:val="Hyperlink"/>
                  <w:rFonts w:cs="Arial"/>
                  <w:sz w:val="20"/>
                  <w:szCs w:val="20"/>
                </w:rPr>
                <w:t>specified articles</w:t>
              </w:r>
            </w:hyperlink>
            <w:r w:rsidR="00007418" w:rsidRPr="004109DB">
              <w:rPr>
                <w:rFonts w:ascii="Arial" w:hAnsi="Arial" w:cs="Arial"/>
                <w:sz w:val="20"/>
                <w:szCs w:val="20"/>
              </w:rPr>
              <w:t xml:space="preserve"> </w:t>
            </w:r>
            <w:r w:rsidR="006D1268" w:rsidRPr="004109DB">
              <w:rPr>
                <w:rFonts w:ascii="Arial" w:hAnsi="Arial" w:cs="Arial"/>
                <w:sz w:val="20"/>
                <w:szCs w:val="20"/>
              </w:rPr>
              <w:t xml:space="preserve">if they are </w:t>
            </w:r>
            <w:r w:rsidR="00A13C26" w:rsidRPr="004109DB">
              <w:rPr>
                <w:rFonts w:ascii="Arial" w:hAnsi="Arial" w:cs="Arial"/>
                <w:sz w:val="20"/>
                <w:szCs w:val="20"/>
              </w:rPr>
              <w:t>intended for use in the manufacture of orthopaedic medical devices.</w:t>
            </w:r>
            <w:r w:rsidR="008B1E4A" w:rsidRPr="004109DB">
              <w:rPr>
                <w:rFonts w:ascii="Arial" w:hAnsi="Arial" w:cs="Arial"/>
                <w:sz w:val="20"/>
                <w:szCs w:val="20"/>
              </w:rPr>
              <w:t xml:space="preserve"> </w:t>
            </w:r>
            <w:r w:rsidR="00A1791D" w:rsidRPr="004109DB">
              <w:rPr>
                <w:rFonts w:ascii="Arial" w:hAnsi="Arial" w:cs="Arial"/>
                <w:sz w:val="20"/>
                <w:szCs w:val="20"/>
              </w:rPr>
              <w:t>If a health practitioner is using material that has been included in the ARTG to make these kinds of devices,</w:t>
            </w:r>
            <w:r w:rsidR="002C06D4" w:rsidRPr="004109DB">
              <w:rPr>
                <w:rFonts w:ascii="Arial" w:hAnsi="Arial" w:cs="Arial"/>
                <w:sz w:val="20"/>
                <w:szCs w:val="20"/>
              </w:rPr>
              <w:t xml:space="preserve"> the</w:t>
            </w:r>
            <w:r w:rsidR="008B1E4A" w:rsidRPr="004109DB">
              <w:rPr>
                <w:rFonts w:ascii="Arial" w:hAnsi="Arial" w:cs="Arial"/>
                <w:sz w:val="20"/>
                <w:szCs w:val="20"/>
              </w:rPr>
              <w:t xml:space="preserve"> medical device they manufacture is </w:t>
            </w:r>
            <w:r w:rsidR="002C06D4" w:rsidRPr="004109DB">
              <w:rPr>
                <w:rFonts w:ascii="Arial" w:hAnsi="Arial" w:cs="Arial"/>
                <w:sz w:val="20"/>
                <w:szCs w:val="20"/>
              </w:rPr>
              <w:t xml:space="preserve">likely to be </w:t>
            </w:r>
            <w:hyperlink w:anchor="_Exempt_medical_devices" w:history="1">
              <w:r w:rsidR="002C06D4" w:rsidRPr="004109DB">
                <w:rPr>
                  <w:rStyle w:val="Hyperlink"/>
                  <w:rFonts w:cs="Arial"/>
                  <w:sz w:val="20"/>
                  <w:szCs w:val="20"/>
                </w:rPr>
                <w:t>exempt</w:t>
              </w:r>
            </w:hyperlink>
            <w:r w:rsidR="002C06D4" w:rsidRPr="004109DB">
              <w:rPr>
                <w:rFonts w:ascii="Arial" w:hAnsi="Arial" w:cs="Arial"/>
                <w:sz w:val="20"/>
                <w:szCs w:val="20"/>
              </w:rPr>
              <w:t>.</w:t>
            </w:r>
          </w:p>
          <w:p w14:paraId="17381972" w14:textId="2EA4E82F" w:rsidR="00394806" w:rsidRPr="004109DB" w:rsidRDefault="009140BF" w:rsidP="00F612DA">
            <w:pPr>
              <w:spacing w:before="120" w:after="120"/>
              <w:rPr>
                <w:rFonts w:ascii="Arial" w:hAnsi="Arial" w:cs="Arial"/>
                <w:sz w:val="20"/>
                <w:szCs w:val="20"/>
              </w:rPr>
            </w:pPr>
            <w:r w:rsidRPr="004109DB">
              <w:rPr>
                <w:rFonts w:ascii="Arial" w:hAnsi="Arial" w:cs="Arial"/>
                <w:sz w:val="20"/>
                <w:szCs w:val="20"/>
              </w:rPr>
              <w:t>If a health practitioner uses a generic material that is not on the ARTG to make a metatarsal bar, then the health practitioner will meet the definition of both the manufacturer and the sponsor of a medical device, and they must include the metatarsal bar in the ARTG before it is supplied.</w:t>
            </w:r>
          </w:p>
        </w:tc>
      </w:tr>
      <w:bookmarkEnd w:id="130"/>
    </w:tbl>
    <w:p w14:paraId="4305122B" w14:textId="44EB9B04" w:rsidR="00A66AB5" w:rsidRPr="004109DB" w:rsidRDefault="00A66AB5" w:rsidP="00580A91">
      <w:pPr>
        <w:rPr>
          <w:rFonts w:cs="Arial"/>
        </w:rPr>
      </w:pPr>
    </w:p>
    <w:p w14:paraId="3CC74D41" w14:textId="77777777" w:rsidR="00394806" w:rsidRPr="004109DB" w:rsidRDefault="00A66AB5" w:rsidP="00580A91">
      <w:pPr>
        <w:rPr>
          <w:rFonts w:cs="Arial"/>
        </w:rPr>
      </w:pPr>
      <w:r w:rsidRPr="004109DB">
        <w:rPr>
          <w:rFonts w:cs="Arial"/>
        </w:rPr>
        <w:br w:type="column"/>
      </w:r>
    </w:p>
    <w:tbl>
      <w:tblPr>
        <w:tblStyle w:val="TableGrid"/>
        <w:tblW w:w="0" w:type="auto"/>
        <w:tblLook w:val="04A0" w:firstRow="1" w:lastRow="0" w:firstColumn="1" w:lastColumn="0" w:noHBand="0" w:noVBand="1"/>
      </w:tblPr>
      <w:tblGrid>
        <w:gridCol w:w="9016"/>
      </w:tblGrid>
      <w:tr w:rsidR="00394806" w:rsidRPr="004109DB" w14:paraId="3FBC1440" w14:textId="77777777" w:rsidTr="00766009">
        <w:tc>
          <w:tcPr>
            <w:tcW w:w="9060" w:type="dxa"/>
            <w:shd w:val="clear" w:color="auto" w:fill="D2EDFF"/>
          </w:tcPr>
          <w:p w14:paraId="31ED9348" w14:textId="77777777" w:rsidR="00394806" w:rsidRPr="004109DB" w:rsidRDefault="00394806" w:rsidP="003647E3">
            <w:pPr>
              <w:spacing w:before="240" w:after="240"/>
              <w:rPr>
                <w:rFonts w:ascii="Arial" w:hAnsi="Arial" w:cs="Arial"/>
                <w:b/>
                <w:bCs/>
                <w:lang w:eastAsia="en-US"/>
              </w:rPr>
            </w:pPr>
            <w:bookmarkStart w:id="131" w:name="_Hlk126768104"/>
            <w:r w:rsidRPr="004109DB">
              <w:rPr>
                <w:rFonts w:cs="Arial"/>
                <w:b/>
                <w:bCs/>
                <w:noProof/>
              </w:rPr>
              <w:drawing>
                <wp:anchor distT="0" distB="0" distL="114300" distR="114300" simplePos="0" relativeHeight="251651072" behindDoc="0" locked="0" layoutInCell="1" allowOverlap="1" wp14:anchorId="2D61B7F0" wp14:editId="18DA401E">
                  <wp:simplePos x="0" y="0"/>
                  <wp:positionH relativeFrom="margin">
                    <wp:posOffset>4480552</wp:posOffset>
                  </wp:positionH>
                  <wp:positionV relativeFrom="paragraph">
                    <wp:posOffset>58864</wp:posOffset>
                  </wp:positionV>
                  <wp:extent cx="1127125" cy="773430"/>
                  <wp:effectExtent l="19050" t="19050" r="15875" b="266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ulding.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27125" cy="77343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Podiatry products made from silicone putty</w:t>
            </w:r>
          </w:p>
          <w:p w14:paraId="3ABA2DEE" w14:textId="381B0281" w:rsidR="00394806" w:rsidRPr="004109DB" w:rsidRDefault="00394806" w:rsidP="00766009">
            <w:pPr>
              <w:shd w:val="clear" w:color="auto" w:fill="D2EDFF"/>
              <w:rPr>
                <w:rFonts w:ascii="Arial" w:hAnsi="Arial" w:cs="Arial"/>
                <w:sz w:val="20"/>
                <w:szCs w:val="20"/>
              </w:rPr>
            </w:pPr>
            <w:r w:rsidRPr="004109DB">
              <w:rPr>
                <w:rFonts w:ascii="Arial" w:hAnsi="Arial" w:cs="Arial"/>
                <w:sz w:val="20"/>
                <w:szCs w:val="20"/>
              </w:rPr>
              <w:t xml:space="preserve">Silicone putty is often used to make medical devices that deflect, support, and aid in healing. Silicone putty is mixed with a catalyst and moulded into shape before it hardens. Silicone putty is used for moulding podiatry products including: </w:t>
            </w:r>
          </w:p>
          <w:p w14:paraId="1380DD28"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interdigital wedges,</w:t>
            </w:r>
          </w:p>
          <w:p w14:paraId="51B0FBE8"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 xml:space="preserve">separators </w:t>
            </w:r>
          </w:p>
          <w:p w14:paraId="0DBCCBDA"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dorsal toe protectors</w:t>
            </w:r>
          </w:p>
          <w:p w14:paraId="1EE51222" w14:textId="77777777" w:rsidR="00394806" w:rsidRPr="004109DB" w:rsidRDefault="00394806" w:rsidP="0096415D">
            <w:pPr>
              <w:pStyle w:val="Bullet1"/>
              <w:rPr>
                <w:rFonts w:ascii="Arial" w:hAnsi="Arial" w:cs="Arial"/>
                <w:sz w:val="20"/>
                <w:szCs w:val="20"/>
              </w:rPr>
            </w:pPr>
            <w:proofErr w:type="spellStart"/>
            <w:r w:rsidRPr="004109DB">
              <w:rPr>
                <w:rFonts w:ascii="Arial" w:hAnsi="Arial" w:cs="Arial"/>
                <w:sz w:val="20"/>
                <w:szCs w:val="20"/>
              </w:rPr>
              <w:t>orthodigital</w:t>
            </w:r>
            <w:proofErr w:type="spellEnd"/>
            <w:r w:rsidRPr="004109DB">
              <w:rPr>
                <w:rFonts w:ascii="Arial" w:hAnsi="Arial" w:cs="Arial"/>
                <w:sz w:val="20"/>
                <w:szCs w:val="20"/>
              </w:rPr>
              <w:t xml:space="preserve"> splints</w:t>
            </w:r>
          </w:p>
          <w:p w14:paraId="54F57512" w14:textId="7BA610C1" w:rsidR="00394806" w:rsidRPr="004109DB" w:rsidRDefault="00394806" w:rsidP="007F56F3">
            <w:pPr>
              <w:spacing w:before="120" w:after="120"/>
              <w:rPr>
                <w:rFonts w:ascii="Arial" w:hAnsi="Arial" w:cs="Arial"/>
                <w:b/>
                <w:noProof/>
              </w:rPr>
            </w:pPr>
            <w:r w:rsidRPr="004109DB">
              <w:rPr>
                <w:rFonts w:ascii="Arial" w:hAnsi="Arial" w:cs="Arial"/>
                <w:sz w:val="20"/>
                <w:szCs w:val="20"/>
              </w:rPr>
              <w:t xml:space="preserve">If a health practitioner moulds and shapes generic silicone putty to make a podiatry product, the health practitioner meets the definition of </w:t>
            </w:r>
            <w:r w:rsidR="00F87574" w:rsidRPr="004109DB">
              <w:rPr>
                <w:rFonts w:ascii="Arial" w:hAnsi="Arial" w:cs="Arial"/>
                <w:sz w:val="20"/>
                <w:szCs w:val="20"/>
              </w:rPr>
              <w:t xml:space="preserve">both a </w:t>
            </w:r>
            <w:r w:rsidRPr="004109DB">
              <w:rPr>
                <w:rFonts w:ascii="Arial" w:hAnsi="Arial" w:cs="Arial"/>
                <w:sz w:val="20"/>
                <w:szCs w:val="20"/>
              </w:rPr>
              <w:t xml:space="preserve">manufacturer and </w:t>
            </w:r>
            <w:r w:rsidR="00F87574" w:rsidRPr="004109DB">
              <w:rPr>
                <w:rFonts w:ascii="Arial" w:hAnsi="Arial" w:cs="Arial"/>
                <w:sz w:val="20"/>
                <w:szCs w:val="20"/>
              </w:rPr>
              <w:t xml:space="preserve">a </w:t>
            </w:r>
            <w:r w:rsidRPr="004109DB">
              <w:rPr>
                <w:rFonts w:ascii="Arial" w:hAnsi="Arial" w:cs="Arial"/>
                <w:sz w:val="20"/>
                <w:szCs w:val="20"/>
              </w:rPr>
              <w:t>sponsor of a medical device</w:t>
            </w:r>
            <w:r w:rsidR="00F87574" w:rsidRPr="004109DB">
              <w:rPr>
                <w:rFonts w:ascii="Arial" w:hAnsi="Arial" w:cs="Arial"/>
                <w:sz w:val="20"/>
                <w:szCs w:val="20"/>
              </w:rPr>
              <w:t>,</w:t>
            </w:r>
            <w:r w:rsidRPr="004109DB">
              <w:rPr>
                <w:rFonts w:ascii="Arial" w:hAnsi="Arial" w:cs="Arial"/>
                <w:sz w:val="20"/>
                <w:szCs w:val="20"/>
              </w:rPr>
              <w:t xml:space="preserve"> and </w:t>
            </w:r>
            <w:r w:rsidR="00F87574" w:rsidRPr="004109DB">
              <w:rPr>
                <w:rFonts w:ascii="Arial" w:hAnsi="Arial" w:cs="Arial"/>
                <w:sz w:val="20"/>
                <w:szCs w:val="20"/>
              </w:rPr>
              <w:t xml:space="preserve">the medical devices the make </w:t>
            </w:r>
            <w:r w:rsidRPr="004109DB">
              <w:rPr>
                <w:rFonts w:ascii="Arial" w:hAnsi="Arial" w:cs="Arial"/>
                <w:sz w:val="20"/>
                <w:szCs w:val="20"/>
              </w:rPr>
              <w:t xml:space="preserve">must be included in the ARTG before </w:t>
            </w:r>
            <w:r w:rsidR="00F87574" w:rsidRPr="004109DB">
              <w:rPr>
                <w:rFonts w:ascii="Arial" w:hAnsi="Arial" w:cs="Arial"/>
                <w:sz w:val="20"/>
                <w:szCs w:val="20"/>
              </w:rPr>
              <w:t xml:space="preserve">they are </w:t>
            </w:r>
            <w:r w:rsidRPr="004109DB">
              <w:rPr>
                <w:rFonts w:ascii="Arial" w:hAnsi="Arial" w:cs="Arial"/>
                <w:sz w:val="20"/>
                <w:szCs w:val="20"/>
              </w:rPr>
              <w:t>supplied.</w:t>
            </w:r>
          </w:p>
          <w:p w14:paraId="4831F620" w14:textId="373A27A7" w:rsidR="00394806" w:rsidRPr="004109DB" w:rsidRDefault="00394806" w:rsidP="005B4C5C">
            <w:pPr>
              <w:spacing w:before="120" w:after="120"/>
              <w:rPr>
                <w:rFonts w:ascii="Arial" w:hAnsi="Arial" w:cs="Arial"/>
              </w:rPr>
            </w:pPr>
            <w:r w:rsidRPr="004109DB">
              <w:rPr>
                <w:rFonts w:ascii="Arial" w:hAnsi="Arial" w:cs="Arial"/>
                <w:sz w:val="20"/>
                <w:szCs w:val="20"/>
              </w:rPr>
              <w:t>If a health practitioner uses silicone putty intended for use in podiatry to make a podiatry product, the silicone putty</w:t>
            </w:r>
            <w:r w:rsidR="00F87574" w:rsidRPr="004109DB">
              <w:rPr>
                <w:rFonts w:ascii="Arial" w:hAnsi="Arial" w:cs="Arial"/>
                <w:sz w:val="20"/>
                <w:szCs w:val="20"/>
              </w:rPr>
              <w:t xml:space="preserve"> will be a</w:t>
            </w:r>
            <w:r w:rsidRPr="004109DB">
              <w:rPr>
                <w:rFonts w:ascii="Arial" w:hAnsi="Arial" w:cs="Arial"/>
                <w:sz w:val="20"/>
                <w:szCs w:val="20"/>
              </w:rPr>
              <w:t xml:space="preserve"> </w:t>
            </w:r>
            <w:hyperlink w:anchor="_Specified_Articles_1" w:history="1">
              <w:r w:rsidR="00F87574" w:rsidRPr="004109DB">
                <w:rPr>
                  <w:rStyle w:val="Hyperlink"/>
                  <w:rFonts w:cs="Arial"/>
                  <w:sz w:val="20"/>
                  <w:szCs w:val="20"/>
                </w:rPr>
                <w:t>specified article</w:t>
              </w:r>
            </w:hyperlink>
            <w:r w:rsidR="00F46891" w:rsidRPr="004109DB">
              <w:rPr>
                <w:rStyle w:val="Hyperlink"/>
                <w:rFonts w:cs="Arial"/>
              </w:rPr>
              <w:t>.</w:t>
            </w:r>
            <w:r w:rsidR="00BB6919" w:rsidRPr="004109DB">
              <w:rPr>
                <w:rFonts w:ascii="Arial" w:hAnsi="Arial" w:cs="Arial"/>
                <w:sz w:val="20"/>
                <w:szCs w:val="20"/>
              </w:rPr>
              <w:t xml:space="preserve"> </w:t>
            </w:r>
            <w:r w:rsidR="00F46891" w:rsidRPr="004109DB">
              <w:rPr>
                <w:rFonts w:ascii="Arial" w:hAnsi="Arial" w:cs="Arial"/>
                <w:sz w:val="20"/>
                <w:szCs w:val="20"/>
              </w:rPr>
              <w:t xml:space="preserve">Providing the putty has been included in the ARTG, the </w:t>
            </w:r>
            <w:r w:rsidRPr="004109DB">
              <w:rPr>
                <w:rFonts w:ascii="Arial" w:hAnsi="Arial" w:cs="Arial"/>
                <w:sz w:val="20"/>
                <w:szCs w:val="20"/>
              </w:rPr>
              <w:t>medical device</w:t>
            </w:r>
            <w:r w:rsidR="005B4C5C" w:rsidRPr="004109DB">
              <w:rPr>
                <w:rFonts w:ascii="Arial" w:hAnsi="Arial" w:cs="Arial"/>
                <w:sz w:val="20"/>
                <w:szCs w:val="20"/>
              </w:rPr>
              <w:t xml:space="preserve"> made by the practitioner is likely to be an </w:t>
            </w:r>
            <w:hyperlink w:anchor="_Exempt_medical_devices" w:history="1">
              <w:r w:rsidR="005B4C5C" w:rsidRPr="004109DB">
                <w:rPr>
                  <w:rStyle w:val="Hyperlink"/>
                  <w:rFonts w:cs="Arial"/>
                  <w:sz w:val="20"/>
                  <w:szCs w:val="20"/>
                </w:rPr>
                <w:t>exempt</w:t>
              </w:r>
            </w:hyperlink>
            <w:r w:rsidR="005B4C5C" w:rsidRPr="004109DB">
              <w:rPr>
                <w:rFonts w:ascii="Arial" w:hAnsi="Arial" w:cs="Arial"/>
                <w:sz w:val="20"/>
                <w:szCs w:val="20"/>
              </w:rPr>
              <w:t xml:space="preserve"> </w:t>
            </w:r>
            <w:r w:rsidR="005B4C5C" w:rsidRPr="004109DB">
              <w:rPr>
                <w:rFonts w:ascii="Arial" w:hAnsi="Arial" w:cs="Arial"/>
              </w:rPr>
              <w:t>Class I non-sterile, non-measuring medical device.</w:t>
            </w:r>
          </w:p>
        </w:tc>
      </w:tr>
      <w:bookmarkEnd w:id="131"/>
    </w:tbl>
    <w:p w14:paraId="1BFD6538" w14:textId="7DDCD008" w:rsidR="00394806" w:rsidRPr="004109DB" w:rsidRDefault="00394806" w:rsidP="00580A91">
      <w:pPr>
        <w:rPr>
          <w:rFonts w:cs="Arial"/>
        </w:rPr>
      </w:pPr>
    </w:p>
    <w:tbl>
      <w:tblPr>
        <w:tblStyle w:val="TableGrid"/>
        <w:tblW w:w="0" w:type="auto"/>
        <w:tblInd w:w="-5" w:type="dxa"/>
        <w:tblLook w:val="04A0" w:firstRow="1" w:lastRow="0" w:firstColumn="1" w:lastColumn="0" w:noHBand="0" w:noVBand="1"/>
      </w:tblPr>
      <w:tblGrid>
        <w:gridCol w:w="9021"/>
      </w:tblGrid>
      <w:tr w:rsidR="00394806" w:rsidRPr="004109DB" w14:paraId="467771EA" w14:textId="77777777" w:rsidTr="007F56F3">
        <w:tc>
          <w:tcPr>
            <w:tcW w:w="9021" w:type="dxa"/>
            <w:shd w:val="clear" w:color="auto" w:fill="D2EDFF"/>
          </w:tcPr>
          <w:p w14:paraId="72916A4A" w14:textId="77777777" w:rsidR="00394806" w:rsidRPr="004109DB" w:rsidRDefault="00394806" w:rsidP="003647E3">
            <w:pPr>
              <w:spacing w:before="240" w:after="240"/>
              <w:rPr>
                <w:rFonts w:ascii="Arial" w:hAnsi="Arial" w:cs="Arial"/>
                <w:b/>
                <w:bCs/>
                <w:lang w:eastAsia="en-US"/>
              </w:rPr>
            </w:pPr>
            <w:r w:rsidRPr="004109DB">
              <w:rPr>
                <w:rFonts w:ascii="Arial" w:hAnsi="Arial" w:cs="Arial"/>
                <w:b/>
                <w:bCs/>
                <w:lang w:eastAsia="en-US"/>
              </w:rPr>
              <w:t>Total Contact Casts (TCCs)</w:t>
            </w:r>
          </w:p>
          <w:p w14:paraId="4FA7A021" w14:textId="05846795" w:rsidR="00394806" w:rsidRPr="004109DB" w:rsidRDefault="00394806" w:rsidP="00766009">
            <w:pPr>
              <w:spacing w:after="240"/>
              <w:rPr>
                <w:rFonts w:ascii="Arial" w:hAnsi="Arial" w:cs="Arial"/>
                <w:bCs/>
                <w:sz w:val="20"/>
                <w:szCs w:val="20"/>
              </w:rPr>
            </w:pPr>
            <w:r w:rsidRPr="004109DB">
              <w:rPr>
                <w:rFonts w:ascii="Arial" w:hAnsi="Arial" w:cs="Arial"/>
                <w:bCs/>
                <w:sz w:val="20"/>
                <w:szCs w:val="20"/>
              </w:rPr>
              <w:t xml:space="preserve">A Total Contact Cast (TCC) is a special casting technique designed to immobilise and redistribute pressure on prominent areas of the foot. A TCC is made up of the following </w:t>
            </w:r>
            <w:hyperlink w:anchor="_Starting_materials" w:history="1">
              <w:r w:rsidRPr="004109DB">
                <w:rPr>
                  <w:rStyle w:val="Hyperlink"/>
                  <w:rFonts w:cs="Arial"/>
                  <w:bCs/>
                  <w:sz w:val="20"/>
                  <w:szCs w:val="20"/>
                </w:rPr>
                <w:t>starting materials</w:t>
              </w:r>
            </w:hyperlink>
            <w:r w:rsidRPr="004109DB">
              <w:rPr>
                <w:rFonts w:ascii="Arial" w:hAnsi="Arial" w:cs="Arial"/>
                <w:bCs/>
                <w:sz w:val="20"/>
                <w:szCs w:val="20"/>
              </w:rPr>
              <w:t xml:space="preserve"> and </w:t>
            </w:r>
            <w:hyperlink w:anchor="_Starting_materials" w:history="1">
              <w:r w:rsidRPr="004109DB">
                <w:rPr>
                  <w:rStyle w:val="Hyperlink"/>
                  <w:rFonts w:cs="Arial"/>
                  <w:bCs/>
                  <w:sz w:val="20"/>
                  <w:szCs w:val="20"/>
                </w:rPr>
                <w:t>components</w:t>
              </w:r>
            </w:hyperlink>
            <w:r w:rsidRPr="004109DB">
              <w:rPr>
                <w:rFonts w:ascii="Arial" w:hAnsi="Arial" w:cs="Arial"/>
                <w:bCs/>
                <w:sz w:val="20"/>
                <w:szCs w:val="20"/>
              </w:rPr>
              <w:t>:</w:t>
            </w:r>
          </w:p>
          <w:p w14:paraId="6CB6E694"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thin layer of stockinette</w:t>
            </w:r>
          </w:p>
          <w:p w14:paraId="3FB8BEBE"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protective cast padding</w:t>
            </w:r>
          </w:p>
          <w:p w14:paraId="2D7A45FB"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thin cast padding</w:t>
            </w:r>
          </w:p>
          <w:p w14:paraId="46DB888C"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foam padding</w:t>
            </w:r>
          </w:p>
          <w:p w14:paraId="6F123EF2"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plaster undercoat rolls</w:t>
            </w:r>
          </w:p>
          <w:p w14:paraId="2A05ACD2"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fiberglass rolls</w:t>
            </w:r>
          </w:p>
          <w:p w14:paraId="36C3C523" w14:textId="77777777" w:rsidR="00394806" w:rsidRPr="004109DB" w:rsidRDefault="00394806" w:rsidP="0096415D">
            <w:pPr>
              <w:pStyle w:val="Bullet1"/>
              <w:rPr>
                <w:rFonts w:ascii="Arial" w:hAnsi="Arial" w:cs="Arial"/>
                <w:sz w:val="20"/>
                <w:szCs w:val="20"/>
              </w:rPr>
            </w:pPr>
            <w:r w:rsidRPr="004109DB">
              <w:rPr>
                <w:rFonts w:ascii="Arial" w:hAnsi="Arial" w:cs="Arial"/>
                <w:sz w:val="20"/>
                <w:szCs w:val="20"/>
              </w:rPr>
              <w:t>a rocker bottom sole or curved sole</w:t>
            </w:r>
          </w:p>
          <w:p w14:paraId="52C3834B" w14:textId="77777777" w:rsidR="007F4D29" w:rsidRPr="004109DB" w:rsidRDefault="00587442" w:rsidP="001811E4">
            <w:pPr>
              <w:spacing w:before="120" w:after="120"/>
              <w:rPr>
                <w:rFonts w:ascii="Arial" w:hAnsi="Arial" w:cs="Arial"/>
                <w:sz w:val="20"/>
                <w:szCs w:val="20"/>
              </w:rPr>
            </w:pPr>
            <w:r w:rsidRPr="004109DB">
              <w:rPr>
                <w:rFonts w:ascii="Arial" w:hAnsi="Arial" w:cs="Arial"/>
                <w:sz w:val="20"/>
                <w:szCs w:val="20"/>
              </w:rPr>
              <w:t xml:space="preserve">A TCC will meet the definition of a </w:t>
            </w:r>
            <w:r w:rsidR="007F4D29" w:rsidRPr="004109DB">
              <w:rPr>
                <w:rFonts w:ascii="Arial" w:hAnsi="Arial" w:cs="Arial"/>
                <w:sz w:val="20"/>
                <w:szCs w:val="20"/>
              </w:rPr>
              <w:t xml:space="preserve">Class I non-sterile, non-measuring </w:t>
            </w:r>
            <w:r w:rsidRPr="004109DB">
              <w:rPr>
                <w:rFonts w:ascii="Arial" w:hAnsi="Arial" w:cs="Arial"/>
                <w:sz w:val="20"/>
                <w:szCs w:val="20"/>
              </w:rPr>
              <w:t xml:space="preserve">medical device and the health practitioner </w:t>
            </w:r>
            <w:r w:rsidR="007F4D29" w:rsidRPr="004109DB">
              <w:rPr>
                <w:rFonts w:ascii="Arial" w:hAnsi="Arial" w:cs="Arial"/>
                <w:sz w:val="20"/>
                <w:szCs w:val="20"/>
              </w:rPr>
              <w:t>making it will meet the definition of both a manufacturer and a sponsor</w:t>
            </w:r>
            <w:r w:rsidRPr="004109DB">
              <w:rPr>
                <w:rFonts w:ascii="Arial" w:hAnsi="Arial" w:cs="Arial"/>
                <w:sz w:val="20"/>
                <w:szCs w:val="20"/>
              </w:rPr>
              <w:t>.</w:t>
            </w:r>
          </w:p>
          <w:p w14:paraId="3E7D142D" w14:textId="5D24404C" w:rsidR="00587442" w:rsidRPr="004109DB" w:rsidRDefault="00211D00" w:rsidP="001811E4">
            <w:pPr>
              <w:spacing w:before="120" w:after="120"/>
              <w:rPr>
                <w:rFonts w:ascii="Arial" w:hAnsi="Arial" w:cs="Arial"/>
                <w:sz w:val="20"/>
                <w:szCs w:val="20"/>
              </w:rPr>
            </w:pPr>
            <w:r w:rsidRPr="004109DB">
              <w:rPr>
                <w:rFonts w:ascii="Arial" w:hAnsi="Arial" w:cs="Arial"/>
                <w:sz w:val="20"/>
                <w:szCs w:val="20"/>
              </w:rPr>
              <w:t>If</w:t>
            </w:r>
            <w:r w:rsidR="00587442" w:rsidRPr="004109DB">
              <w:rPr>
                <w:rFonts w:ascii="Arial" w:hAnsi="Arial" w:cs="Arial"/>
                <w:sz w:val="20"/>
                <w:szCs w:val="20"/>
              </w:rPr>
              <w:t>:</w:t>
            </w:r>
          </w:p>
          <w:p w14:paraId="577FCC7E" w14:textId="20C3FA87" w:rsidR="001811E4" w:rsidRPr="004109DB" w:rsidRDefault="00587442" w:rsidP="0096415D">
            <w:pPr>
              <w:pStyle w:val="Bullet1"/>
              <w:spacing w:after="120"/>
              <w:ind w:hanging="357"/>
              <w:rPr>
                <w:rFonts w:ascii="Arial" w:hAnsi="Arial" w:cs="Arial"/>
                <w:sz w:val="20"/>
                <w:szCs w:val="20"/>
              </w:rPr>
            </w:pPr>
            <w:r w:rsidRPr="004109DB">
              <w:rPr>
                <w:rFonts w:ascii="Arial" w:hAnsi="Arial" w:cs="Arial"/>
                <w:sz w:val="20"/>
                <w:szCs w:val="20"/>
              </w:rPr>
              <w:t xml:space="preserve">the </w:t>
            </w:r>
            <w:r w:rsidR="00394806" w:rsidRPr="004109DB">
              <w:rPr>
                <w:rFonts w:ascii="Arial" w:hAnsi="Arial" w:cs="Arial"/>
                <w:sz w:val="20"/>
                <w:szCs w:val="20"/>
              </w:rPr>
              <w:t xml:space="preserve">TCC is made from generic starting materials and components, the starting materials </w:t>
            </w:r>
            <w:r w:rsidR="00211D00" w:rsidRPr="004109DB">
              <w:rPr>
                <w:rFonts w:ascii="Arial" w:hAnsi="Arial" w:cs="Arial"/>
                <w:sz w:val="20"/>
                <w:szCs w:val="20"/>
              </w:rPr>
              <w:t xml:space="preserve">will not </w:t>
            </w:r>
            <w:r w:rsidR="00C94461" w:rsidRPr="004109DB">
              <w:rPr>
                <w:rFonts w:ascii="Arial" w:hAnsi="Arial" w:cs="Arial"/>
                <w:sz w:val="20"/>
                <w:szCs w:val="20"/>
              </w:rPr>
              <w:t>meet the definition</w:t>
            </w:r>
            <w:r w:rsidR="00883096" w:rsidRPr="004109DB">
              <w:rPr>
                <w:rFonts w:ascii="Arial" w:hAnsi="Arial" w:cs="Arial"/>
                <w:sz w:val="20"/>
                <w:szCs w:val="20"/>
              </w:rPr>
              <w:t xml:space="preserve"> of </w:t>
            </w:r>
            <w:hyperlink w:anchor="_Specified_Articles_1" w:history="1">
              <w:r w:rsidR="00C94461" w:rsidRPr="004109DB">
                <w:rPr>
                  <w:rStyle w:val="Hyperlink"/>
                  <w:rFonts w:cs="Arial"/>
                  <w:sz w:val="20"/>
                  <w:szCs w:val="20"/>
                </w:rPr>
                <w:t>specified article</w:t>
              </w:r>
            </w:hyperlink>
            <w:r w:rsidR="00883096" w:rsidRPr="004109DB">
              <w:rPr>
                <w:rStyle w:val="Hyperlink"/>
                <w:rFonts w:cs="Arial"/>
                <w:sz w:val="20"/>
                <w:szCs w:val="20"/>
              </w:rPr>
              <w:t>s</w:t>
            </w:r>
            <w:r w:rsidR="00C94461" w:rsidRPr="004109DB">
              <w:rPr>
                <w:rStyle w:val="Hyperlink"/>
                <w:rFonts w:cs="Arial"/>
                <w:sz w:val="20"/>
                <w:szCs w:val="20"/>
              </w:rPr>
              <w:t>.</w:t>
            </w:r>
            <w:r w:rsidR="00C94461" w:rsidRPr="004109DB">
              <w:rPr>
                <w:rFonts w:ascii="Arial" w:hAnsi="Arial" w:cs="Arial"/>
                <w:sz w:val="20"/>
                <w:szCs w:val="20"/>
              </w:rPr>
              <w:t xml:space="preserve"> </w:t>
            </w:r>
            <w:r w:rsidR="00D659B9" w:rsidRPr="004109DB">
              <w:rPr>
                <w:rFonts w:ascii="Arial" w:hAnsi="Arial" w:cs="Arial"/>
                <w:sz w:val="20"/>
                <w:szCs w:val="20"/>
              </w:rPr>
              <w:t xml:space="preserve">In this instance, the health practitioner </w:t>
            </w:r>
            <w:r w:rsidR="00394806" w:rsidRPr="004109DB">
              <w:rPr>
                <w:rFonts w:ascii="Arial" w:hAnsi="Arial" w:cs="Arial"/>
                <w:sz w:val="20"/>
                <w:szCs w:val="20"/>
              </w:rPr>
              <w:t>will need to include the device in the ARTG before it is supplied.</w:t>
            </w:r>
          </w:p>
          <w:p w14:paraId="235D1EE8" w14:textId="4D44DADB" w:rsidR="00394806" w:rsidRPr="004109DB" w:rsidRDefault="00883096" w:rsidP="0096415D">
            <w:pPr>
              <w:pStyle w:val="Bullet1"/>
              <w:spacing w:after="120"/>
              <w:ind w:hanging="357"/>
              <w:rPr>
                <w:rFonts w:ascii="Arial" w:hAnsi="Arial" w:cs="Arial"/>
              </w:rPr>
            </w:pPr>
            <w:r w:rsidRPr="004109DB">
              <w:rPr>
                <w:rFonts w:ascii="Arial" w:hAnsi="Arial" w:cs="Arial"/>
                <w:sz w:val="20"/>
                <w:szCs w:val="20"/>
              </w:rPr>
              <w:t xml:space="preserve">the </w:t>
            </w:r>
            <w:r w:rsidR="00394806" w:rsidRPr="004109DB">
              <w:rPr>
                <w:rFonts w:ascii="Arial" w:hAnsi="Arial" w:cs="Arial"/>
                <w:sz w:val="20"/>
                <w:szCs w:val="20"/>
              </w:rPr>
              <w:t xml:space="preserve">TCC </w:t>
            </w:r>
            <w:r w:rsidR="00436BE1" w:rsidRPr="004109DB">
              <w:rPr>
                <w:rFonts w:ascii="Arial" w:hAnsi="Arial" w:cs="Arial"/>
                <w:sz w:val="20"/>
                <w:szCs w:val="20"/>
              </w:rPr>
              <w:t xml:space="preserve">is made </w:t>
            </w:r>
            <w:r w:rsidR="00394806" w:rsidRPr="004109DB">
              <w:rPr>
                <w:rFonts w:ascii="Arial" w:hAnsi="Arial" w:cs="Arial"/>
                <w:sz w:val="20"/>
                <w:szCs w:val="20"/>
              </w:rPr>
              <w:t xml:space="preserve">using only </w:t>
            </w:r>
            <w:hyperlink w:anchor="_Specified_Articles_1" w:history="1">
              <w:r w:rsidR="00B30E33" w:rsidRPr="004109DB">
                <w:rPr>
                  <w:rStyle w:val="Hyperlink"/>
                  <w:rFonts w:cs="Arial"/>
                  <w:sz w:val="20"/>
                  <w:szCs w:val="20"/>
                </w:rPr>
                <w:t>specified article</w:t>
              </w:r>
            </w:hyperlink>
            <w:r w:rsidR="00B30E33" w:rsidRPr="004109DB">
              <w:rPr>
                <w:rStyle w:val="Hyperlink"/>
                <w:rFonts w:cs="Arial"/>
                <w:sz w:val="20"/>
                <w:szCs w:val="20"/>
              </w:rPr>
              <w:t>s</w:t>
            </w:r>
            <w:r w:rsidR="00B30E33" w:rsidRPr="004109DB">
              <w:rPr>
                <w:rFonts w:ascii="Arial" w:hAnsi="Arial" w:cs="Arial"/>
                <w:sz w:val="20"/>
                <w:szCs w:val="20"/>
              </w:rPr>
              <w:t xml:space="preserve"> that have been included in the ARTG</w:t>
            </w:r>
            <w:r w:rsidR="00394806" w:rsidRPr="004109DB">
              <w:rPr>
                <w:rFonts w:ascii="Arial" w:hAnsi="Arial" w:cs="Arial"/>
                <w:sz w:val="20"/>
                <w:szCs w:val="20"/>
              </w:rPr>
              <w:t xml:space="preserve">, then </w:t>
            </w:r>
            <w:r w:rsidR="00372765" w:rsidRPr="004109DB">
              <w:rPr>
                <w:rFonts w:ascii="Arial" w:hAnsi="Arial" w:cs="Arial"/>
                <w:sz w:val="20"/>
                <w:szCs w:val="20"/>
              </w:rPr>
              <w:t xml:space="preserve">the medical device </w:t>
            </w:r>
            <w:r w:rsidR="00046292" w:rsidRPr="004109DB">
              <w:rPr>
                <w:rFonts w:ascii="Arial" w:hAnsi="Arial" w:cs="Arial"/>
                <w:sz w:val="20"/>
                <w:szCs w:val="20"/>
              </w:rPr>
              <w:t xml:space="preserve">made by the health practitioner </w:t>
            </w:r>
            <w:r w:rsidR="00372765" w:rsidRPr="004109DB">
              <w:rPr>
                <w:rFonts w:ascii="Arial" w:hAnsi="Arial" w:cs="Arial"/>
                <w:sz w:val="20"/>
                <w:szCs w:val="20"/>
              </w:rPr>
              <w:t xml:space="preserve">will be </w:t>
            </w:r>
            <w:hyperlink w:anchor="_Exempt_medical_devices" w:history="1">
              <w:r w:rsidR="00372765" w:rsidRPr="004109DB">
                <w:rPr>
                  <w:rStyle w:val="Hyperlink"/>
                  <w:rFonts w:cs="Arial"/>
                  <w:sz w:val="20"/>
                  <w:szCs w:val="20"/>
                </w:rPr>
                <w:t>exempt</w:t>
              </w:r>
            </w:hyperlink>
            <w:r w:rsidR="00372765" w:rsidRPr="004109DB">
              <w:rPr>
                <w:rFonts w:ascii="Arial" w:hAnsi="Arial" w:cs="Arial"/>
                <w:sz w:val="20"/>
                <w:szCs w:val="20"/>
              </w:rPr>
              <w:t>.</w:t>
            </w:r>
          </w:p>
        </w:tc>
      </w:tr>
    </w:tbl>
    <w:p w14:paraId="0B516AEB" w14:textId="4D7F65F4" w:rsidR="00394806" w:rsidRPr="004109DB" w:rsidRDefault="00394806" w:rsidP="00580A91">
      <w:pPr>
        <w:rPr>
          <w:rFonts w:cs="Arial"/>
        </w:rPr>
      </w:pPr>
    </w:p>
    <w:tbl>
      <w:tblPr>
        <w:tblStyle w:val="TableGrid"/>
        <w:tblpPr w:leftFromText="180" w:rightFromText="180" w:vertAnchor="text" w:horzAnchor="margin" w:tblpY="107"/>
        <w:tblW w:w="9026" w:type="dxa"/>
        <w:tblLook w:val="04A0" w:firstRow="1" w:lastRow="0" w:firstColumn="1" w:lastColumn="0" w:noHBand="0" w:noVBand="1"/>
      </w:tblPr>
      <w:tblGrid>
        <w:gridCol w:w="9026"/>
      </w:tblGrid>
      <w:tr w:rsidR="00A16697" w:rsidRPr="004109DB" w14:paraId="55C4DC31" w14:textId="77777777" w:rsidTr="00A16697">
        <w:trPr>
          <w:trHeight w:val="2684"/>
        </w:trPr>
        <w:tc>
          <w:tcPr>
            <w:tcW w:w="9026" w:type="dxa"/>
            <w:shd w:val="clear" w:color="auto" w:fill="D2EDFF"/>
          </w:tcPr>
          <w:p w14:paraId="14D7914B" w14:textId="5623E477" w:rsidR="00A16697" w:rsidRPr="004109DB" w:rsidRDefault="00A16697" w:rsidP="00A16697">
            <w:pPr>
              <w:spacing w:before="240" w:after="240"/>
              <w:rPr>
                <w:rFonts w:ascii="Arial" w:hAnsi="Arial" w:cs="Arial"/>
                <w:b/>
                <w:bCs/>
                <w:lang w:eastAsia="en-US"/>
              </w:rPr>
            </w:pPr>
            <w:bookmarkStart w:id="132" w:name="_Prefabricated_foot_orthoses/"/>
            <w:bookmarkStart w:id="133" w:name="_Hlk147504489"/>
            <w:bookmarkEnd w:id="132"/>
            <w:r w:rsidRPr="004109DB">
              <w:rPr>
                <w:rFonts w:cs="Arial"/>
                <w:b/>
                <w:bCs/>
                <w:noProof/>
              </w:rPr>
              <w:lastRenderedPageBreak/>
              <w:drawing>
                <wp:anchor distT="0" distB="0" distL="114300" distR="114300" simplePos="0" relativeHeight="251682816" behindDoc="0" locked="0" layoutInCell="1" allowOverlap="1" wp14:anchorId="7C401F82" wp14:editId="4305CB04">
                  <wp:simplePos x="0" y="0"/>
                  <wp:positionH relativeFrom="column">
                    <wp:posOffset>3938270</wp:posOffset>
                  </wp:positionH>
                  <wp:positionV relativeFrom="paragraph">
                    <wp:posOffset>26670</wp:posOffset>
                  </wp:positionV>
                  <wp:extent cx="1854200" cy="9594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2">
                            <a:extLst>
                              <a:ext uri="{28A0092B-C50C-407E-A947-70E740481C1C}">
                                <a14:useLocalDpi xmlns:a14="http://schemas.microsoft.com/office/drawing/2010/main" val="0"/>
                              </a:ext>
                            </a:extLst>
                          </a:blip>
                          <a:srcRect t="16670" b="14276"/>
                          <a:stretch/>
                        </pic:blipFill>
                        <pic:spPr bwMode="auto">
                          <a:xfrm>
                            <a:off x="0" y="0"/>
                            <a:ext cx="1854200"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09DB">
              <w:rPr>
                <w:rFonts w:ascii="Arial" w:hAnsi="Arial" w:cs="Arial"/>
                <w:b/>
                <w:bCs/>
                <w:lang w:eastAsia="en-US"/>
              </w:rPr>
              <w:t>Prefabricated foot orthoses</w:t>
            </w:r>
            <w:r w:rsidR="00372765" w:rsidRPr="004109DB">
              <w:rPr>
                <w:rFonts w:ascii="Arial" w:hAnsi="Arial" w:cs="Arial"/>
                <w:b/>
                <w:bCs/>
                <w:lang w:eastAsia="en-US"/>
              </w:rPr>
              <w:t xml:space="preserve"> </w:t>
            </w:r>
            <w:r w:rsidRPr="004109DB">
              <w:rPr>
                <w:rFonts w:ascii="Arial" w:hAnsi="Arial" w:cs="Arial"/>
                <w:b/>
                <w:bCs/>
                <w:lang w:eastAsia="en-US"/>
              </w:rPr>
              <w:t>/ orthotics</w:t>
            </w:r>
          </w:p>
          <w:bookmarkEnd w:id="133"/>
          <w:p w14:paraId="2CEDA06C" w14:textId="43023A1A" w:rsidR="00A16697" w:rsidRPr="004109DB" w:rsidRDefault="00A16697" w:rsidP="00A16697">
            <w:pPr>
              <w:shd w:val="clear" w:color="auto" w:fill="D2EDFF"/>
              <w:spacing w:before="120" w:after="120"/>
              <w:rPr>
                <w:rFonts w:ascii="Arial" w:hAnsi="Arial" w:cs="Arial"/>
              </w:rPr>
            </w:pPr>
            <w:r w:rsidRPr="004109DB">
              <w:rPr>
                <w:rFonts w:ascii="Arial" w:hAnsi="Arial" w:cs="Arial"/>
                <w:sz w:val="20"/>
                <w:szCs w:val="20"/>
              </w:rPr>
              <w:t xml:space="preserve">Prefabricated foot orthoses (also referred to as ‘over the counter’ or ‘non-prescription’) are mass-produced </w:t>
            </w:r>
            <w:r w:rsidR="00E669E4" w:rsidRPr="004109DB">
              <w:rPr>
                <w:rFonts w:ascii="Arial" w:hAnsi="Arial" w:cs="Arial"/>
                <w:sz w:val="20"/>
                <w:szCs w:val="20"/>
              </w:rPr>
              <w:t xml:space="preserve">products available in different </w:t>
            </w:r>
            <w:r w:rsidRPr="004109DB">
              <w:rPr>
                <w:rFonts w:ascii="Arial" w:hAnsi="Arial" w:cs="Arial"/>
                <w:sz w:val="20"/>
                <w:szCs w:val="20"/>
              </w:rPr>
              <w:t>sizes</w:t>
            </w:r>
            <w:r w:rsidR="00372765" w:rsidRPr="004109DB">
              <w:rPr>
                <w:rFonts w:ascii="Arial" w:hAnsi="Arial" w:cs="Arial"/>
                <w:sz w:val="20"/>
                <w:szCs w:val="20"/>
              </w:rPr>
              <w:t xml:space="preserve"> </w:t>
            </w:r>
            <w:r w:rsidR="00A95398" w:rsidRPr="004109DB">
              <w:rPr>
                <w:rFonts w:ascii="Arial" w:hAnsi="Arial" w:cs="Arial"/>
                <w:sz w:val="20"/>
                <w:szCs w:val="20"/>
              </w:rPr>
              <w:t xml:space="preserve">intended to be </w:t>
            </w:r>
            <w:r w:rsidRPr="004109DB">
              <w:rPr>
                <w:rFonts w:ascii="Arial" w:hAnsi="Arial" w:cs="Arial"/>
                <w:sz w:val="20"/>
                <w:szCs w:val="20"/>
              </w:rPr>
              <w:t xml:space="preserve">adapted to fit the patient’s foot </w:t>
            </w:r>
            <w:r w:rsidR="00372765" w:rsidRPr="004109DB">
              <w:rPr>
                <w:rFonts w:ascii="Arial" w:hAnsi="Arial" w:cs="Arial"/>
                <w:sz w:val="20"/>
                <w:szCs w:val="20"/>
              </w:rPr>
              <w:t>by a health practitioner</w:t>
            </w:r>
            <w:r w:rsidRPr="004109DB">
              <w:rPr>
                <w:rFonts w:ascii="Arial" w:hAnsi="Arial" w:cs="Arial"/>
                <w:sz w:val="20"/>
                <w:szCs w:val="20"/>
              </w:rPr>
              <w:t>.</w:t>
            </w:r>
          </w:p>
          <w:p w14:paraId="33300F39" w14:textId="11E300F2" w:rsidR="00A16697" w:rsidRPr="004109DB" w:rsidRDefault="00A16697" w:rsidP="00A16697">
            <w:pPr>
              <w:shd w:val="clear" w:color="auto" w:fill="D2EDFF"/>
              <w:spacing w:before="120" w:after="120"/>
              <w:rPr>
                <w:rFonts w:ascii="Arial" w:hAnsi="Arial" w:cs="Arial"/>
              </w:rPr>
            </w:pPr>
            <w:r w:rsidRPr="004109DB">
              <w:rPr>
                <w:rFonts w:ascii="Arial" w:hAnsi="Arial" w:cs="Arial"/>
                <w:sz w:val="20"/>
                <w:szCs w:val="20"/>
              </w:rPr>
              <w:t xml:space="preserve">Prefabricated orthoses meet the definition of an </w:t>
            </w:r>
            <w:hyperlink w:anchor="_Manufacturing_processes" w:history="1">
              <w:r w:rsidRPr="004109DB">
                <w:rPr>
                  <w:rStyle w:val="Hyperlink"/>
                  <w:rFonts w:eastAsiaTheme="minorHAnsi" w:cs="Arial"/>
                  <w:sz w:val="20"/>
                  <w:szCs w:val="20"/>
                  <w:lang w:eastAsia="en-US"/>
                </w:rPr>
                <w:t>adaptable medical device</w:t>
              </w:r>
            </w:hyperlink>
            <w:r w:rsidRPr="004109DB">
              <w:rPr>
                <w:rFonts w:ascii="Arial" w:hAnsi="Arial" w:cs="Arial"/>
                <w:sz w:val="20"/>
                <w:szCs w:val="20"/>
              </w:rPr>
              <w:t>.</w:t>
            </w:r>
            <w:r w:rsidRPr="004109DB">
              <w:rPr>
                <w:rFonts w:ascii="Arial" w:hAnsi="Arial" w:cs="Arial"/>
                <w:b/>
                <w:bCs/>
                <w:sz w:val="20"/>
                <w:szCs w:val="20"/>
              </w:rPr>
              <w:t xml:space="preserve"> </w:t>
            </w:r>
            <w:r w:rsidRPr="004109DB">
              <w:rPr>
                <w:rFonts w:ascii="Arial" w:hAnsi="Arial" w:cs="Arial"/>
                <w:sz w:val="20"/>
                <w:szCs w:val="20"/>
              </w:rPr>
              <w:t>They are Class I non-sterile, non-measuring</w:t>
            </w:r>
            <w:r w:rsidRPr="004109DB">
              <w:rPr>
                <w:rFonts w:ascii="Arial" w:hAnsi="Arial" w:cs="Arial"/>
                <w:b/>
                <w:bCs/>
                <w:sz w:val="20"/>
                <w:szCs w:val="20"/>
              </w:rPr>
              <w:t xml:space="preserve"> </w:t>
            </w:r>
            <w:r w:rsidRPr="004109DB">
              <w:rPr>
                <w:rFonts w:ascii="Arial" w:hAnsi="Arial" w:cs="Arial"/>
                <w:sz w:val="20"/>
                <w:szCs w:val="20"/>
              </w:rPr>
              <w:t>and need to be included in the ARTG by the sponsor before they are supplied.</w:t>
            </w:r>
          </w:p>
        </w:tc>
      </w:tr>
    </w:tbl>
    <w:p w14:paraId="4FA14AEC" w14:textId="79C41D77"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4137F509" w14:textId="77777777" w:rsidTr="00766009">
        <w:tc>
          <w:tcPr>
            <w:tcW w:w="9060" w:type="dxa"/>
            <w:shd w:val="clear" w:color="auto" w:fill="D2EDFF"/>
          </w:tcPr>
          <w:p w14:paraId="401286A9" w14:textId="77777777" w:rsidR="00394806" w:rsidRPr="004109DB" w:rsidRDefault="00394806" w:rsidP="003647E3">
            <w:pPr>
              <w:spacing w:before="240" w:after="240"/>
              <w:rPr>
                <w:rFonts w:ascii="Arial" w:hAnsi="Arial" w:cs="Arial"/>
                <w:b/>
                <w:bCs/>
                <w:lang w:eastAsia="en-US"/>
              </w:rPr>
            </w:pPr>
            <w:bookmarkStart w:id="134" w:name="_Moon_boots/_CAM"/>
            <w:bookmarkEnd w:id="134"/>
            <w:r w:rsidRPr="004109DB">
              <w:rPr>
                <w:rFonts w:cs="Arial"/>
                <w:b/>
                <w:bCs/>
                <w:noProof/>
              </w:rPr>
              <w:drawing>
                <wp:anchor distT="0" distB="0" distL="114300" distR="114300" simplePos="0" relativeHeight="251652096" behindDoc="0" locked="0" layoutInCell="1" allowOverlap="1" wp14:anchorId="1AC03B61" wp14:editId="5BB2BB4C">
                  <wp:simplePos x="0" y="0"/>
                  <wp:positionH relativeFrom="margin">
                    <wp:posOffset>2906369</wp:posOffset>
                  </wp:positionH>
                  <wp:positionV relativeFrom="paragraph">
                    <wp:posOffset>190449</wp:posOffset>
                  </wp:positionV>
                  <wp:extent cx="2616200" cy="1737995"/>
                  <wp:effectExtent l="19050" t="19050" r="12700" b="14605"/>
                  <wp:wrapSquare wrapText="bothSides"/>
                  <wp:docPr id="12" name="Picture 12" descr="How Does A Moon Boot Work? | SeniorLiv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Does A Moon Boot Work? | SeniorLiving.co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16200" cy="1737995"/>
                          </a:xfrm>
                          <a:prstGeom prst="rect">
                            <a:avLst/>
                          </a:prstGeom>
                          <a:noFill/>
                          <a:ln>
                            <a:solidFill>
                              <a:schemeClr val="accent1"/>
                            </a:solidFill>
                          </a:ln>
                        </pic:spPr>
                      </pic:pic>
                    </a:graphicData>
                  </a:graphic>
                </wp:anchor>
              </w:drawing>
            </w:r>
            <w:r w:rsidRPr="004109DB">
              <w:rPr>
                <w:rFonts w:ascii="Arial" w:hAnsi="Arial" w:cs="Arial"/>
                <w:b/>
                <w:bCs/>
                <w:lang w:eastAsia="en-US"/>
              </w:rPr>
              <w:t>Moon boots/ CAM walkers</w:t>
            </w:r>
          </w:p>
          <w:p w14:paraId="21C4E02E" w14:textId="4CA805B3" w:rsidR="00394806" w:rsidRPr="004109DB" w:rsidRDefault="00394806" w:rsidP="007F56F3">
            <w:pPr>
              <w:spacing w:before="120" w:after="120"/>
              <w:rPr>
                <w:rFonts w:ascii="Arial" w:hAnsi="Arial" w:cs="Arial"/>
                <w:b/>
                <w:bCs/>
                <w:sz w:val="20"/>
                <w:szCs w:val="20"/>
              </w:rPr>
            </w:pPr>
            <w:r w:rsidRPr="004109DB">
              <w:rPr>
                <w:rFonts w:ascii="Arial" w:hAnsi="Arial" w:cs="Arial"/>
                <w:sz w:val="20"/>
                <w:szCs w:val="20"/>
              </w:rPr>
              <w:t>Moon Boots/ CAM walkers are an important part of the recovery process for patients with serious foot, ankle, or lower limb injuries.</w:t>
            </w:r>
          </w:p>
          <w:p w14:paraId="18D915F0" w14:textId="307F2C67" w:rsidR="00394806" w:rsidRPr="004109DB" w:rsidRDefault="00394806" w:rsidP="007F56F3">
            <w:pPr>
              <w:spacing w:before="120" w:after="120"/>
              <w:rPr>
                <w:rFonts w:ascii="Arial" w:hAnsi="Arial" w:cs="Arial"/>
              </w:rPr>
            </w:pPr>
            <w:r w:rsidRPr="004109DB">
              <w:rPr>
                <w:rFonts w:ascii="Arial" w:hAnsi="Arial" w:cs="Arial"/>
                <w:sz w:val="20"/>
                <w:szCs w:val="20"/>
              </w:rPr>
              <w:t xml:space="preserve">Moon boots/CAM walkers </w:t>
            </w:r>
            <w:r w:rsidR="00030FEA" w:rsidRPr="004109DB">
              <w:rPr>
                <w:rFonts w:ascii="Arial" w:hAnsi="Arial" w:cs="Arial"/>
                <w:sz w:val="20"/>
                <w:szCs w:val="20"/>
              </w:rPr>
              <w:t xml:space="preserve">are intended to be adjusted to fit the patient at the point-of-care by a practitioner. They </w:t>
            </w:r>
            <w:r w:rsidRPr="004109DB">
              <w:rPr>
                <w:rFonts w:ascii="Arial" w:hAnsi="Arial" w:cs="Arial"/>
                <w:sz w:val="20"/>
                <w:szCs w:val="20"/>
              </w:rPr>
              <w:t xml:space="preserve">meet the definition of an </w:t>
            </w:r>
            <w:hyperlink w:anchor="_Manufacturing_processes" w:history="1">
              <w:r w:rsidRPr="004109DB">
                <w:rPr>
                  <w:rStyle w:val="Hyperlink"/>
                  <w:rFonts w:eastAsiaTheme="minorHAnsi" w:cs="Arial"/>
                  <w:sz w:val="20"/>
                  <w:szCs w:val="20"/>
                  <w:lang w:eastAsia="en-US"/>
                </w:rPr>
                <w:t>adaptable medical device</w:t>
              </w:r>
            </w:hyperlink>
            <w:r w:rsidR="00110FD2" w:rsidRPr="004109DB">
              <w:rPr>
                <w:rFonts w:ascii="Arial" w:hAnsi="Arial" w:cs="Arial"/>
                <w:sz w:val="20"/>
                <w:szCs w:val="20"/>
              </w:rPr>
              <w:t xml:space="preserve"> and are generally regulated as a </w:t>
            </w:r>
            <w:r w:rsidRPr="004109DB">
              <w:rPr>
                <w:rFonts w:ascii="Arial" w:hAnsi="Arial" w:cs="Arial"/>
                <w:sz w:val="20"/>
                <w:szCs w:val="20"/>
              </w:rPr>
              <w:t xml:space="preserve">Class I non-sterile, non-measuring </w:t>
            </w:r>
            <w:r w:rsidR="00110FD2" w:rsidRPr="004109DB">
              <w:rPr>
                <w:rFonts w:ascii="Arial" w:hAnsi="Arial" w:cs="Arial"/>
                <w:sz w:val="20"/>
                <w:szCs w:val="20"/>
              </w:rPr>
              <w:t xml:space="preserve">medical device. They will </w:t>
            </w:r>
            <w:r w:rsidRPr="004109DB">
              <w:rPr>
                <w:rFonts w:ascii="Arial" w:hAnsi="Arial" w:cs="Arial"/>
                <w:sz w:val="20"/>
                <w:szCs w:val="20"/>
              </w:rPr>
              <w:t>need to be included in the ARTG by the sponsor before they are supplied.</w:t>
            </w:r>
          </w:p>
          <w:p w14:paraId="266D1128" w14:textId="3B5F691E" w:rsidR="00394806" w:rsidRPr="004109DB" w:rsidRDefault="00110FD2" w:rsidP="004E041A">
            <w:pPr>
              <w:spacing w:before="120" w:after="120"/>
              <w:rPr>
                <w:rFonts w:ascii="Arial" w:hAnsi="Arial" w:cs="Arial"/>
              </w:rPr>
            </w:pPr>
            <w:r w:rsidRPr="004109DB">
              <w:rPr>
                <w:rFonts w:ascii="Arial" w:hAnsi="Arial" w:cs="Arial"/>
                <w:sz w:val="20"/>
                <w:szCs w:val="20"/>
              </w:rPr>
              <w:t>The assembly or adjustment of the moon boot is not an activity regulated by the TGA.</w:t>
            </w:r>
            <w:r w:rsidR="004E041A" w:rsidRPr="004109DB">
              <w:rPr>
                <w:rFonts w:ascii="Arial" w:hAnsi="Arial" w:cs="Arial"/>
                <w:sz w:val="20"/>
                <w:szCs w:val="20"/>
              </w:rPr>
              <w:t xml:space="preserve"> </w:t>
            </w:r>
            <w:r w:rsidR="00394806" w:rsidRPr="004109DB">
              <w:rPr>
                <w:rFonts w:ascii="Arial" w:hAnsi="Arial" w:cs="Arial"/>
                <w:sz w:val="20"/>
                <w:szCs w:val="20"/>
              </w:rPr>
              <w:t>Th</w:t>
            </w:r>
            <w:r w:rsidR="004E041A" w:rsidRPr="004109DB">
              <w:rPr>
                <w:rFonts w:ascii="Arial" w:hAnsi="Arial" w:cs="Arial"/>
                <w:sz w:val="20"/>
                <w:szCs w:val="20"/>
              </w:rPr>
              <w:t>is includes where a health practitioner adds</w:t>
            </w:r>
            <w:r w:rsidR="00394806" w:rsidRPr="004109DB">
              <w:rPr>
                <w:rFonts w:ascii="Arial" w:hAnsi="Arial" w:cs="Arial"/>
                <w:sz w:val="20"/>
                <w:szCs w:val="20"/>
              </w:rPr>
              <w:t xml:space="preserve"> padding or orthoses </w:t>
            </w:r>
            <w:r w:rsidR="004E041A" w:rsidRPr="004109DB">
              <w:rPr>
                <w:rFonts w:ascii="Arial" w:hAnsi="Arial" w:cs="Arial"/>
                <w:sz w:val="20"/>
                <w:szCs w:val="20"/>
              </w:rPr>
              <w:t xml:space="preserve">to </w:t>
            </w:r>
            <w:r w:rsidR="00394806" w:rsidRPr="004109DB">
              <w:rPr>
                <w:rFonts w:ascii="Arial" w:hAnsi="Arial" w:cs="Arial"/>
                <w:sz w:val="20"/>
                <w:szCs w:val="20"/>
              </w:rPr>
              <w:t>the moon boot/ CAM walker.</w:t>
            </w:r>
          </w:p>
        </w:tc>
      </w:tr>
    </w:tbl>
    <w:p w14:paraId="50EAE3B6" w14:textId="5E2E9C59" w:rsidR="00394806" w:rsidRPr="004109DB" w:rsidRDefault="00394806" w:rsidP="00580A91">
      <w:pPr>
        <w:rPr>
          <w:rFonts w:cs="Arial"/>
        </w:rPr>
      </w:pPr>
    </w:p>
    <w:p w14:paraId="3D30FD5D" w14:textId="1B74BC5E" w:rsidR="00394806" w:rsidRPr="004109DB" w:rsidRDefault="00394806">
      <w:pPr>
        <w:rPr>
          <w:rFonts w:cs="Arial"/>
        </w:rPr>
      </w:pPr>
      <w:r w:rsidRPr="004109DB">
        <w:rPr>
          <w:rFonts w:cs="Arial"/>
        </w:rPr>
        <w:br w:type="page"/>
      </w:r>
    </w:p>
    <w:p w14:paraId="500ED37C" w14:textId="77777777" w:rsidR="00394806" w:rsidRPr="004109DB" w:rsidRDefault="00394806" w:rsidP="00394806">
      <w:pPr>
        <w:pStyle w:val="Heading3"/>
        <w:rPr>
          <w:rFonts w:cs="Arial"/>
        </w:rPr>
      </w:pPr>
      <w:bookmarkStart w:id="135" w:name="_Orthotics_and_prosthetics"/>
      <w:bookmarkStart w:id="136" w:name="_Toc158124913"/>
      <w:bookmarkEnd w:id="135"/>
      <w:r w:rsidRPr="004109DB">
        <w:rPr>
          <w:rFonts w:cs="Arial"/>
        </w:rPr>
        <w:lastRenderedPageBreak/>
        <w:t>Orthotics and prosthetics examples</w:t>
      </w:r>
      <w:bookmarkEnd w:id="136"/>
    </w:p>
    <w:p w14:paraId="63D4150F" w14:textId="2568F2D0" w:rsidR="00394806" w:rsidRPr="004109DB" w:rsidRDefault="00394806" w:rsidP="00394806">
      <w:pPr>
        <w:rPr>
          <w:rFonts w:cs="Arial"/>
        </w:rPr>
      </w:pPr>
      <w:r w:rsidRPr="004109DB">
        <w:rPr>
          <w:rFonts w:cs="Arial"/>
        </w:rPr>
        <w:t>Orthotists and prosthetists make medical devices to treat physical and functional limitations that arise from a range of health conditions and movement disorders. Orthoses are braces or other supportive devices that are used to correct alignment, reduce pain and/or provide additional support to any part of the body</w:t>
      </w:r>
      <w:r w:rsidR="004E041A" w:rsidRPr="004109DB">
        <w:rPr>
          <w:rFonts w:cs="Arial"/>
        </w:rPr>
        <w:t>. P</w:t>
      </w:r>
      <w:r w:rsidRPr="004109DB">
        <w:rPr>
          <w:rFonts w:cs="Arial"/>
        </w:rPr>
        <w:t xml:space="preserve">rostheses are devices that replace </w:t>
      </w:r>
      <w:r w:rsidR="008A01C2" w:rsidRPr="004109DB">
        <w:rPr>
          <w:rFonts w:cs="Arial"/>
        </w:rPr>
        <w:t xml:space="preserve">the function of </w:t>
      </w:r>
      <w:r w:rsidRPr="004109DB">
        <w:rPr>
          <w:rFonts w:cs="Arial"/>
        </w:rPr>
        <w:t>a missing limb. The following guidance and examples are intended to provide an overview of key regulatory concepts most likely to impact orthotists and prosthetists including:</w:t>
      </w:r>
    </w:p>
    <w:p w14:paraId="5A38D88F" w14:textId="77777777" w:rsidR="00394806" w:rsidRPr="004109DB" w:rsidRDefault="00394806" w:rsidP="0096415D">
      <w:pPr>
        <w:pStyle w:val="Bullet1"/>
        <w:rPr>
          <w:rFonts w:ascii="Arial" w:hAnsi="Arial" w:cs="Arial"/>
        </w:rPr>
      </w:pPr>
      <w:r w:rsidRPr="004109DB">
        <w:rPr>
          <w:rFonts w:ascii="Arial" w:hAnsi="Arial" w:cs="Arial"/>
        </w:rPr>
        <w:t>how devices made by orthotists and prosthetists are regulated</w:t>
      </w:r>
    </w:p>
    <w:p w14:paraId="686B24FB" w14:textId="39EC0EF7" w:rsidR="00394806" w:rsidRPr="004109DB" w:rsidRDefault="00394806" w:rsidP="0096415D">
      <w:pPr>
        <w:pStyle w:val="Bullet1"/>
        <w:rPr>
          <w:rStyle w:val="Hyperlink"/>
          <w:rFonts w:cs="Arial"/>
          <w:color w:val="000000"/>
          <w:u w:val="none"/>
        </w:rPr>
      </w:pPr>
      <w:r w:rsidRPr="004109DB">
        <w:rPr>
          <w:rFonts w:ascii="Arial" w:hAnsi="Arial" w:cs="Arial"/>
        </w:rPr>
        <w:t xml:space="preserve">making devices from </w:t>
      </w:r>
      <w:hyperlink w:anchor="_Specified_Articles_1" w:history="1">
        <w:r w:rsidRPr="004109DB">
          <w:rPr>
            <w:rStyle w:val="Hyperlink"/>
            <w:rFonts w:cs="Arial"/>
          </w:rPr>
          <w:t>specified articles</w:t>
        </w:r>
      </w:hyperlink>
    </w:p>
    <w:tbl>
      <w:tblPr>
        <w:tblStyle w:val="TableGrid"/>
        <w:tblpPr w:leftFromText="180" w:rightFromText="180" w:vertAnchor="text" w:horzAnchor="margin" w:tblpY="299"/>
        <w:tblOverlap w:val="never"/>
        <w:tblW w:w="8926" w:type="dxa"/>
        <w:tblLook w:val="04A0" w:firstRow="1" w:lastRow="0" w:firstColumn="1" w:lastColumn="0" w:noHBand="0" w:noVBand="1"/>
      </w:tblPr>
      <w:tblGrid>
        <w:gridCol w:w="8926"/>
      </w:tblGrid>
      <w:tr w:rsidR="001553FC" w:rsidRPr="004109DB" w14:paraId="2EB22832" w14:textId="77777777" w:rsidTr="004C326D">
        <w:tc>
          <w:tcPr>
            <w:tcW w:w="8926" w:type="dxa"/>
            <w:shd w:val="clear" w:color="auto" w:fill="D2EDFF"/>
          </w:tcPr>
          <w:p w14:paraId="2F5E9AA1" w14:textId="77777777" w:rsidR="001553FC" w:rsidRPr="004109DB" w:rsidRDefault="001553FC" w:rsidP="004C326D">
            <w:pPr>
              <w:spacing w:before="240" w:after="240"/>
              <w:rPr>
                <w:rFonts w:ascii="Arial" w:hAnsi="Arial" w:cs="Arial"/>
                <w:b/>
                <w:bCs/>
                <w:lang w:eastAsia="en-US"/>
              </w:rPr>
            </w:pPr>
            <w:r w:rsidRPr="004109DB">
              <w:rPr>
                <w:rFonts w:cs="Arial"/>
                <w:noProof/>
              </w:rPr>
              <w:drawing>
                <wp:anchor distT="0" distB="0" distL="114300" distR="114300" simplePos="0" relativeHeight="251683840" behindDoc="0" locked="0" layoutInCell="1" allowOverlap="1" wp14:anchorId="03BCCA34" wp14:editId="7CA5DDAA">
                  <wp:simplePos x="0" y="0"/>
                  <wp:positionH relativeFrom="column">
                    <wp:posOffset>3709185</wp:posOffset>
                  </wp:positionH>
                  <wp:positionV relativeFrom="paragraph">
                    <wp:posOffset>97060</wp:posOffset>
                  </wp:positionV>
                  <wp:extent cx="1757680" cy="814070"/>
                  <wp:effectExtent l="19050" t="19050" r="13970"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t="20550" b="17570"/>
                          <a:stretch/>
                        </pic:blipFill>
                        <pic:spPr bwMode="auto">
                          <a:xfrm>
                            <a:off x="0" y="0"/>
                            <a:ext cx="1757680" cy="814070"/>
                          </a:xfrm>
                          <a:prstGeom prst="rect">
                            <a:avLst/>
                          </a:prstGeom>
                          <a:noFill/>
                          <a:ln w="9525" cap="flat" cmpd="sng" algn="ctr">
                            <a:solidFill>
                              <a:srgbClr val="006EA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9DB">
              <w:rPr>
                <w:rFonts w:ascii="Arial" w:hAnsi="Arial" w:cs="Arial"/>
                <w:b/>
                <w:bCs/>
                <w:lang w:eastAsia="en-US"/>
              </w:rPr>
              <w:t xml:space="preserve">Anatomical models </w:t>
            </w:r>
          </w:p>
          <w:p w14:paraId="5B5EDAF1" w14:textId="77777777" w:rsidR="001553FC" w:rsidRPr="004109DB" w:rsidRDefault="001553FC" w:rsidP="004C326D">
            <w:pPr>
              <w:spacing w:before="120" w:after="120"/>
              <w:rPr>
                <w:rFonts w:ascii="Arial" w:hAnsi="Arial" w:cs="Arial"/>
                <w:sz w:val="20"/>
                <w:szCs w:val="20"/>
              </w:rPr>
            </w:pPr>
            <w:r w:rsidRPr="004109DB">
              <w:rPr>
                <w:rFonts w:ascii="Arial" w:hAnsi="Arial" w:cs="Arial"/>
                <w:sz w:val="20"/>
                <w:szCs w:val="20"/>
              </w:rPr>
              <w:t xml:space="preserve">Anatomical impressions and casts made from direct impressions of a patient’s anatomy are </w:t>
            </w:r>
            <w:hyperlink w:anchor="_Excluded_Goods" w:history="1">
              <w:r w:rsidRPr="004109DB">
                <w:rPr>
                  <w:rStyle w:val="Hyperlink"/>
                  <w:rFonts w:cs="Arial"/>
                  <w:sz w:val="20"/>
                  <w:szCs w:val="20"/>
                </w:rPr>
                <w:t>excluded</w:t>
              </w:r>
            </w:hyperlink>
            <w:r w:rsidRPr="004109DB">
              <w:rPr>
                <w:rFonts w:ascii="Arial" w:hAnsi="Arial" w:cs="Arial"/>
                <w:sz w:val="20"/>
                <w:szCs w:val="20"/>
              </w:rPr>
              <w:t xml:space="preserve"> from regulation by TGA, no matter what purpose they are being used for.</w:t>
            </w:r>
          </w:p>
          <w:p w14:paraId="61024230" w14:textId="77777777" w:rsidR="001553FC" w:rsidRPr="004109DB" w:rsidRDefault="001553FC" w:rsidP="004C326D">
            <w:pPr>
              <w:spacing w:before="120" w:after="120"/>
              <w:rPr>
                <w:rFonts w:ascii="Arial" w:hAnsi="Arial" w:cs="Arial"/>
              </w:rPr>
            </w:pPr>
            <w:r w:rsidRPr="004109DB">
              <w:rPr>
                <w:rFonts w:ascii="Arial" w:hAnsi="Arial" w:cs="Arial"/>
                <w:sz w:val="20"/>
                <w:szCs w:val="20"/>
              </w:rPr>
              <w:t xml:space="preserve">A 3D digital, or 3D printed anatomical model intended to be used for a purpose that will meet the definition of a medical device (surgical or treatment planning, for example) will meet the definition of a medical device. These models are generally regulated as Class </w:t>
            </w:r>
            <w:proofErr w:type="spellStart"/>
            <w:r w:rsidRPr="004109DB">
              <w:rPr>
                <w:rFonts w:ascii="Arial" w:hAnsi="Arial" w:cs="Arial"/>
                <w:sz w:val="20"/>
                <w:szCs w:val="20"/>
              </w:rPr>
              <w:t>IIa</w:t>
            </w:r>
            <w:proofErr w:type="spellEnd"/>
            <w:r w:rsidRPr="004109DB">
              <w:rPr>
                <w:rFonts w:ascii="Arial" w:hAnsi="Arial" w:cs="Arial"/>
                <w:sz w:val="20"/>
                <w:szCs w:val="20"/>
              </w:rPr>
              <w:t xml:space="preserve"> medical devices and need to be included in the ARTG by the sponsor before they are imported or supplied.</w:t>
            </w:r>
          </w:p>
        </w:tc>
      </w:tr>
    </w:tbl>
    <w:p w14:paraId="100F2080" w14:textId="77777777" w:rsidR="001553FC" w:rsidRPr="004109DB" w:rsidRDefault="001553FC" w:rsidP="0096415D">
      <w:pPr>
        <w:pStyle w:val="Bullet1"/>
        <w:numPr>
          <w:ilvl w:val="0"/>
          <w:numId w:val="0"/>
        </w:numPr>
        <w:ind w:left="714"/>
        <w:rPr>
          <w:rFonts w:ascii="Arial" w:hAnsi="Arial" w:cs="Arial"/>
        </w:rPr>
      </w:pPr>
    </w:p>
    <w:p w14:paraId="4930287A" w14:textId="77777777" w:rsidR="002A2F03" w:rsidRPr="004109DB" w:rsidRDefault="002A2F03" w:rsidP="0096415D">
      <w:pPr>
        <w:pStyle w:val="Bullet1"/>
        <w:numPr>
          <w:ilvl w:val="0"/>
          <w:numId w:val="0"/>
        </w:numPr>
        <w:ind w:left="714"/>
        <w:rPr>
          <w:rFonts w:ascii="Arial" w:hAnsi="Arial" w:cs="Arial"/>
        </w:rPr>
      </w:pPr>
    </w:p>
    <w:tbl>
      <w:tblPr>
        <w:tblStyle w:val="TableGrid"/>
        <w:tblW w:w="0" w:type="auto"/>
        <w:tblLook w:val="04A0" w:firstRow="1" w:lastRow="0" w:firstColumn="1" w:lastColumn="0" w:noHBand="0" w:noVBand="1"/>
      </w:tblPr>
      <w:tblGrid>
        <w:gridCol w:w="9016"/>
      </w:tblGrid>
      <w:tr w:rsidR="00394806" w:rsidRPr="004109DB" w14:paraId="5787F0A7" w14:textId="77777777" w:rsidTr="008570F6">
        <w:trPr>
          <w:trHeight w:val="5422"/>
        </w:trPr>
        <w:tc>
          <w:tcPr>
            <w:tcW w:w="9016" w:type="dxa"/>
            <w:shd w:val="clear" w:color="auto" w:fill="D2EDFF"/>
          </w:tcPr>
          <w:p w14:paraId="0A739E44" w14:textId="77777777" w:rsidR="00394806" w:rsidRPr="004109DB" w:rsidRDefault="00394806" w:rsidP="00124CC4">
            <w:pPr>
              <w:spacing w:before="120" w:after="120"/>
              <w:rPr>
                <w:rFonts w:ascii="Arial" w:hAnsi="Arial" w:cs="Arial"/>
                <w:b/>
                <w:bCs/>
                <w:sz w:val="20"/>
                <w:szCs w:val="20"/>
                <w:lang w:eastAsia="en-US"/>
              </w:rPr>
            </w:pPr>
            <w:r w:rsidRPr="004109DB">
              <w:rPr>
                <w:rFonts w:ascii="Arial" w:hAnsi="Arial" w:cs="Arial"/>
                <w:b/>
                <w:bCs/>
                <w:sz w:val="20"/>
                <w:szCs w:val="20"/>
                <w:lang w:eastAsia="en-US"/>
              </w:rPr>
              <w:t>Ankle Foot Orthoses (AFOs)</w:t>
            </w:r>
          </w:p>
          <w:p w14:paraId="108B46BC" w14:textId="77777777" w:rsidR="00394806" w:rsidRPr="00F64ECE" w:rsidRDefault="00394806" w:rsidP="00124CC4">
            <w:pPr>
              <w:shd w:val="clear" w:color="auto" w:fill="D2EDFF"/>
              <w:spacing w:before="120" w:after="120"/>
              <w:rPr>
                <w:rFonts w:ascii="Arial" w:hAnsi="Arial" w:cs="Arial"/>
                <w:sz w:val="20"/>
                <w:szCs w:val="20"/>
              </w:rPr>
            </w:pPr>
            <w:r w:rsidRPr="00F64ECE">
              <w:rPr>
                <w:rFonts w:ascii="Arial" w:hAnsi="Arial" w:cs="Arial"/>
                <w:sz w:val="20"/>
                <w:szCs w:val="20"/>
              </w:rPr>
              <w:t xml:space="preserve">An Ankle Foot Orthosis (AFO) is a device that encompasses part of the foot, ankle shank and/or calf. It may support, immobilise, </w:t>
            </w:r>
            <w:proofErr w:type="gramStart"/>
            <w:r w:rsidRPr="00F64ECE">
              <w:rPr>
                <w:rFonts w:ascii="Arial" w:hAnsi="Arial" w:cs="Arial"/>
                <w:sz w:val="20"/>
                <w:szCs w:val="20"/>
              </w:rPr>
              <w:t>realign</w:t>
            </w:r>
            <w:proofErr w:type="gramEnd"/>
            <w:r w:rsidRPr="00F64ECE">
              <w:rPr>
                <w:rFonts w:ascii="Arial" w:hAnsi="Arial" w:cs="Arial"/>
                <w:sz w:val="20"/>
                <w:szCs w:val="20"/>
              </w:rPr>
              <w:t xml:space="preserve"> or provide energy return to the user. AFOs are generally manufactured by a health practitioner to suit a particular patient using raw starting materials and components such as:</w:t>
            </w:r>
          </w:p>
          <w:p w14:paraId="4A255E55" w14:textId="72E7B356" w:rsidR="00394806" w:rsidRPr="00F64ECE" w:rsidRDefault="00363E93" w:rsidP="0096415D">
            <w:pPr>
              <w:pStyle w:val="Bullet1"/>
              <w:rPr>
                <w:rFonts w:ascii="Arial" w:hAnsi="Arial" w:cs="Arial"/>
                <w:sz w:val="20"/>
                <w:szCs w:val="20"/>
              </w:rPr>
            </w:pPr>
            <w:hyperlink w:anchor="_Thermoplastic_sheets" w:history="1">
              <w:r w:rsidR="00394806" w:rsidRPr="00F64ECE">
                <w:rPr>
                  <w:rFonts w:ascii="Arial" w:hAnsi="Arial" w:cs="Arial"/>
                  <w:sz w:val="20"/>
                  <w:szCs w:val="20"/>
                </w:rPr>
                <w:t>sheet of thermoplastic padding</w:t>
              </w:r>
            </w:hyperlink>
          </w:p>
          <w:p w14:paraId="16A0BA06" w14:textId="1FFE391D" w:rsidR="00394806" w:rsidRPr="00F64ECE" w:rsidRDefault="00363E93" w:rsidP="0096415D">
            <w:pPr>
              <w:pStyle w:val="Bullet1"/>
              <w:rPr>
                <w:rFonts w:ascii="Arial" w:hAnsi="Arial" w:cs="Arial"/>
                <w:sz w:val="20"/>
                <w:szCs w:val="20"/>
              </w:rPr>
            </w:pPr>
            <w:hyperlink w:anchor="_High_performance_microcellular" w:history="1">
              <w:r w:rsidR="00394806" w:rsidRPr="00F64ECE">
                <w:rPr>
                  <w:rFonts w:ascii="Arial" w:hAnsi="Arial" w:cs="Arial"/>
                  <w:sz w:val="20"/>
                  <w:szCs w:val="20"/>
                </w:rPr>
                <w:t>EVA padding around the ankles and on the straps for comfort</w:t>
              </w:r>
            </w:hyperlink>
          </w:p>
          <w:p w14:paraId="2F0D352C" w14:textId="72F6B24E" w:rsidR="00394806" w:rsidRPr="00F64ECE" w:rsidRDefault="00E66C16" w:rsidP="0096415D">
            <w:pPr>
              <w:pStyle w:val="Bullet1"/>
              <w:rPr>
                <w:rFonts w:ascii="Arial" w:hAnsi="Arial" w:cs="Arial"/>
                <w:sz w:val="20"/>
                <w:szCs w:val="20"/>
              </w:rPr>
            </w:pPr>
            <w:proofErr w:type="spellStart"/>
            <w:r w:rsidRPr="00F64ECE">
              <w:rPr>
                <w:rFonts w:ascii="Arial" w:hAnsi="Arial" w:cs="Arial"/>
                <w:sz w:val="20"/>
                <w:szCs w:val="20"/>
              </w:rPr>
              <w:t>v</w:t>
            </w:r>
            <w:r w:rsidR="00394806" w:rsidRPr="00F64ECE">
              <w:rPr>
                <w:rFonts w:ascii="Arial" w:hAnsi="Arial" w:cs="Arial"/>
                <w:sz w:val="20"/>
                <w:szCs w:val="20"/>
              </w:rPr>
              <w:t>elcro</w:t>
            </w:r>
            <w:proofErr w:type="spellEnd"/>
            <w:r w:rsidR="00394806" w:rsidRPr="00F64ECE">
              <w:rPr>
                <w:rFonts w:ascii="Arial" w:hAnsi="Arial" w:cs="Arial"/>
                <w:sz w:val="20"/>
                <w:szCs w:val="20"/>
              </w:rPr>
              <w:t xml:space="preserve"> straps</w:t>
            </w:r>
          </w:p>
          <w:p w14:paraId="28BDAD48" w14:textId="77777777" w:rsidR="00394806" w:rsidRPr="00F64ECE" w:rsidRDefault="00394806" w:rsidP="0096415D">
            <w:pPr>
              <w:pStyle w:val="Bullet1"/>
              <w:rPr>
                <w:rFonts w:ascii="Arial" w:hAnsi="Arial" w:cs="Arial"/>
                <w:sz w:val="20"/>
                <w:szCs w:val="20"/>
              </w:rPr>
            </w:pPr>
            <w:r w:rsidRPr="00F64ECE">
              <w:rPr>
                <w:rFonts w:ascii="Arial" w:hAnsi="Arial" w:cs="Arial"/>
                <w:sz w:val="20"/>
                <w:szCs w:val="20"/>
              </w:rPr>
              <w:t>stainless steel rivets</w:t>
            </w:r>
          </w:p>
          <w:p w14:paraId="442DC784" w14:textId="694FFCEB" w:rsidR="00582535" w:rsidRPr="00F64ECE" w:rsidRDefault="00582535" w:rsidP="00582535">
            <w:pPr>
              <w:spacing w:before="120" w:after="120"/>
              <w:rPr>
                <w:rFonts w:ascii="Arial" w:hAnsi="Arial" w:cs="Arial"/>
                <w:sz w:val="20"/>
                <w:szCs w:val="20"/>
              </w:rPr>
            </w:pPr>
            <w:r w:rsidRPr="00F64ECE">
              <w:rPr>
                <w:rFonts w:ascii="Arial" w:hAnsi="Arial" w:cs="Arial"/>
                <w:sz w:val="20"/>
                <w:szCs w:val="20"/>
              </w:rPr>
              <w:t>An AFO will meet the definition of a Class I non-sterile, non-measuring medical device and the health practitioner making it will meet the definition of both a manufacturer and a sponsor.</w:t>
            </w:r>
          </w:p>
          <w:p w14:paraId="2B4BEA65" w14:textId="77777777" w:rsidR="00582535" w:rsidRPr="00F64ECE" w:rsidRDefault="00582535" w:rsidP="00582535">
            <w:pPr>
              <w:spacing w:before="120" w:after="120"/>
              <w:rPr>
                <w:rFonts w:ascii="Arial" w:hAnsi="Arial" w:cs="Arial"/>
                <w:sz w:val="20"/>
                <w:szCs w:val="20"/>
              </w:rPr>
            </w:pPr>
            <w:r w:rsidRPr="00F64ECE">
              <w:rPr>
                <w:rFonts w:ascii="Arial" w:hAnsi="Arial" w:cs="Arial"/>
                <w:sz w:val="20"/>
                <w:szCs w:val="20"/>
              </w:rPr>
              <w:t>If:</w:t>
            </w:r>
          </w:p>
          <w:p w14:paraId="1A6BFD8F" w14:textId="5B09C9EE" w:rsidR="00582535" w:rsidRPr="00F64ECE" w:rsidRDefault="00582535" w:rsidP="00582535">
            <w:pPr>
              <w:pStyle w:val="Bullet1"/>
              <w:spacing w:after="120"/>
              <w:ind w:hanging="357"/>
              <w:rPr>
                <w:rFonts w:ascii="Arial" w:hAnsi="Arial" w:cs="Arial"/>
                <w:sz w:val="20"/>
                <w:szCs w:val="20"/>
              </w:rPr>
            </w:pPr>
            <w:r w:rsidRPr="00F64ECE">
              <w:rPr>
                <w:rFonts w:ascii="Arial" w:hAnsi="Arial" w:cs="Arial"/>
                <w:sz w:val="20"/>
                <w:szCs w:val="20"/>
              </w:rPr>
              <w:t xml:space="preserve">the </w:t>
            </w:r>
            <w:r w:rsidR="00046292" w:rsidRPr="00F64ECE">
              <w:rPr>
                <w:rFonts w:ascii="Arial" w:hAnsi="Arial" w:cs="Arial"/>
                <w:sz w:val="20"/>
                <w:szCs w:val="20"/>
              </w:rPr>
              <w:t xml:space="preserve">AFO </w:t>
            </w:r>
            <w:r w:rsidR="00D3220E" w:rsidRPr="00F64ECE">
              <w:rPr>
                <w:rFonts w:ascii="Arial" w:hAnsi="Arial" w:cs="Arial"/>
                <w:sz w:val="20"/>
                <w:szCs w:val="20"/>
              </w:rPr>
              <w:t>incorporates</w:t>
            </w:r>
            <w:r w:rsidRPr="00F64ECE">
              <w:rPr>
                <w:rFonts w:ascii="Arial" w:hAnsi="Arial" w:cs="Arial"/>
                <w:sz w:val="20"/>
                <w:szCs w:val="20"/>
              </w:rPr>
              <w:t xml:space="preserve"> generic starting materials and components, the starting materials will not meet the definition of </w:t>
            </w:r>
            <w:hyperlink w:anchor="_Specified_Articles_1" w:history="1">
              <w:r w:rsidRPr="00F64ECE">
                <w:rPr>
                  <w:rStyle w:val="Hyperlink"/>
                  <w:rFonts w:cs="Arial"/>
                  <w:sz w:val="20"/>
                  <w:szCs w:val="20"/>
                </w:rPr>
                <w:t>specified article</w:t>
              </w:r>
            </w:hyperlink>
            <w:r w:rsidRPr="00F64ECE">
              <w:rPr>
                <w:rStyle w:val="Hyperlink"/>
                <w:rFonts w:cs="Arial"/>
                <w:sz w:val="20"/>
                <w:szCs w:val="20"/>
              </w:rPr>
              <w:t>s.</w:t>
            </w:r>
            <w:r w:rsidRPr="00F64ECE">
              <w:rPr>
                <w:rFonts w:ascii="Arial" w:hAnsi="Arial" w:cs="Arial"/>
                <w:sz w:val="20"/>
                <w:szCs w:val="20"/>
              </w:rPr>
              <w:t xml:space="preserve"> In this instance, the health practitioner will need to include the device in the ARTG before it is supplied.</w:t>
            </w:r>
          </w:p>
          <w:p w14:paraId="297062B8" w14:textId="726E0659" w:rsidR="00394806" w:rsidRPr="004109DB" w:rsidRDefault="00582535" w:rsidP="008570F6">
            <w:pPr>
              <w:pStyle w:val="ListBullet"/>
              <w:rPr>
                <w:rFonts w:ascii="Arial" w:hAnsi="Arial" w:cs="Arial"/>
              </w:rPr>
            </w:pPr>
            <w:r w:rsidRPr="00F64ECE">
              <w:rPr>
                <w:rFonts w:ascii="Arial" w:hAnsi="Arial" w:cs="Arial"/>
                <w:sz w:val="20"/>
                <w:szCs w:val="20"/>
              </w:rPr>
              <w:t xml:space="preserve">the </w:t>
            </w:r>
            <w:r w:rsidR="00046292" w:rsidRPr="00F64ECE">
              <w:rPr>
                <w:rFonts w:ascii="Arial" w:hAnsi="Arial" w:cs="Arial"/>
                <w:sz w:val="20"/>
                <w:szCs w:val="20"/>
              </w:rPr>
              <w:t xml:space="preserve">AFO </w:t>
            </w:r>
            <w:r w:rsidRPr="00F64ECE">
              <w:rPr>
                <w:rFonts w:ascii="Arial" w:hAnsi="Arial" w:cs="Arial"/>
                <w:sz w:val="20"/>
                <w:szCs w:val="20"/>
              </w:rPr>
              <w:t xml:space="preserve">is made using only </w:t>
            </w:r>
            <w:hyperlink w:anchor="_Specified_Articles_1" w:history="1">
              <w:r w:rsidRPr="00F64ECE">
                <w:rPr>
                  <w:rStyle w:val="Hyperlink"/>
                  <w:rFonts w:cs="Arial"/>
                  <w:sz w:val="20"/>
                  <w:szCs w:val="20"/>
                </w:rPr>
                <w:t>specified article</w:t>
              </w:r>
            </w:hyperlink>
            <w:r w:rsidRPr="00F64ECE">
              <w:rPr>
                <w:rStyle w:val="Hyperlink"/>
                <w:rFonts w:cs="Arial"/>
                <w:sz w:val="20"/>
                <w:szCs w:val="20"/>
              </w:rPr>
              <w:t>s</w:t>
            </w:r>
            <w:r w:rsidRPr="00F64ECE">
              <w:rPr>
                <w:rFonts w:ascii="Arial" w:hAnsi="Arial" w:cs="Arial"/>
                <w:sz w:val="20"/>
                <w:szCs w:val="20"/>
              </w:rPr>
              <w:t xml:space="preserve"> that have been included in the ARTG, then the medical device </w:t>
            </w:r>
            <w:r w:rsidR="00BF0CA2" w:rsidRPr="00F64ECE">
              <w:rPr>
                <w:rFonts w:ascii="Arial" w:hAnsi="Arial" w:cs="Arial"/>
                <w:sz w:val="20"/>
                <w:szCs w:val="20"/>
              </w:rPr>
              <w:t xml:space="preserve">made by the health practitioner </w:t>
            </w:r>
            <w:r w:rsidRPr="00F64ECE">
              <w:rPr>
                <w:rFonts w:ascii="Arial" w:hAnsi="Arial" w:cs="Arial"/>
                <w:sz w:val="20"/>
                <w:szCs w:val="20"/>
              </w:rPr>
              <w:t xml:space="preserve">will be </w:t>
            </w:r>
            <w:hyperlink w:anchor="_Exempt_medical_devices" w:history="1">
              <w:r w:rsidRPr="00F64ECE">
                <w:rPr>
                  <w:rStyle w:val="Hyperlink"/>
                  <w:rFonts w:cs="Arial"/>
                  <w:sz w:val="20"/>
                  <w:szCs w:val="20"/>
                </w:rPr>
                <w:t>exempt</w:t>
              </w:r>
            </w:hyperlink>
            <w:r w:rsidR="00394806" w:rsidRPr="00F64ECE">
              <w:rPr>
                <w:rFonts w:ascii="Arial" w:hAnsi="Arial" w:cs="Arial"/>
                <w:sz w:val="20"/>
                <w:szCs w:val="20"/>
              </w:rPr>
              <w:t>.</w:t>
            </w:r>
          </w:p>
        </w:tc>
      </w:tr>
    </w:tbl>
    <w:p w14:paraId="1B810993" w14:textId="77777777" w:rsidR="001857DC" w:rsidRPr="004109DB" w:rsidRDefault="001857DC" w:rsidP="00580A91">
      <w:pPr>
        <w:rPr>
          <w:rFonts w:cs="Arial"/>
          <w:sz w:val="14"/>
          <w:szCs w:val="14"/>
        </w:rPr>
      </w:pPr>
    </w:p>
    <w:tbl>
      <w:tblPr>
        <w:tblStyle w:val="TableGrid"/>
        <w:tblW w:w="0" w:type="auto"/>
        <w:tblLook w:val="04A0" w:firstRow="1" w:lastRow="0" w:firstColumn="1" w:lastColumn="0" w:noHBand="0" w:noVBand="1"/>
      </w:tblPr>
      <w:tblGrid>
        <w:gridCol w:w="9016"/>
      </w:tblGrid>
      <w:tr w:rsidR="00394806" w:rsidRPr="004109DB" w14:paraId="06014F6D" w14:textId="77777777" w:rsidTr="008570F6">
        <w:trPr>
          <w:trHeight w:val="5944"/>
        </w:trPr>
        <w:tc>
          <w:tcPr>
            <w:tcW w:w="9016" w:type="dxa"/>
            <w:shd w:val="clear" w:color="auto" w:fill="D2EDFF"/>
          </w:tcPr>
          <w:p w14:paraId="7EB52CC3" w14:textId="6264B86D" w:rsidR="00394806" w:rsidRPr="004109DB" w:rsidRDefault="00295E19" w:rsidP="008570F6">
            <w:pPr>
              <w:spacing w:before="120" w:after="120"/>
              <w:rPr>
                <w:rFonts w:ascii="Arial" w:hAnsi="Arial" w:cs="Arial"/>
                <w:b/>
                <w:bCs/>
                <w:sz w:val="20"/>
                <w:szCs w:val="20"/>
                <w:lang w:eastAsia="en-US"/>
              </w:rPr>
            </w:pPr>
            <w:r w:rsidRPr="004109DB">
              <w:rPr>
                <w:rFonts w:cs="Arial"/>
                <w:noProof/>
              </w:rPr>
              <w:lastRenderedPageBreak/>
              <w:drawing>
                <wp:anchor distT="0" distB="0" distL="114300" distR="114300" simplePos="0" relativeHeight="251653120" behindDoc="1" locked="0" layoutInCell="1" allowOverlap="1" wp14:anchorId="7B50B6AD" wp14:editId="28CA55FF">
                  <wp:simplePos x="0" y="0"/>
                  <wp:positionH relativeFrom="column">
                    <wp:posOffset>4515485</wp:posOffset>
                  </wp:positionH>
                  <wp:positionV relativeFrom="paragraph">
                    <wp:posOffset>51435</wp:posOffset>
                  </wp:positionV>
                  <wp:extent cx="1079500" cy="10795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06" w:rsidRPr="004109DB">
              <w:rPr>
                <w:rFonts w:ascii="Arial" w:hAnsi="Arial" w:cs="Arial"/>
                <w:b/>
                <w:bCs/>
                <w:sz w:val="20"/>
                <w:szCs w:val="20"/>
                <w:lang w:eastAsia="en-US"/>
              </w:rPr>
              <w:t>Prefabricated prostheses and components</w:t>
            </w:r>
          </w:p>
          <w:p w14:paraId="0783357F" w14:textId="1A6E023D" w:rsidR="00394806" w:rsidRPr="004109DB" w:rsidRDefault="00394806" w:rsidP="008570F6">
            <w:pPr>
              <w:shd w:val="clear" w:color="auto" w:fill="D2EDFF"/>
              <w:spacing w:before="120" w:after="120"/>
              <w:rPr>
                <w:rFonts w:ascii="Arial" w:hAnsi="Arial" w:cs="Arial"/>
                <w:sz w:val="20"/>
                <w:szCs w:val="20"/>
              </w:rPr>
            </w:pPr>
            <w:r w:rsidRPr="004109DB">
              <w:rPr>
                <w:rFonts w:ascii="Arial" w:hAnsi="Arial" w:cs="Arial"/>
                <w:noProof/>
                <w:sz w:val="20"/>
                <w:szCs w:val="20"/>
              </w:rPr>
              <w:t>A prosthesis is an artificial device attached or applied to the body to replace a missing part</w:t>
            </w:r>
            <w:r w:rsidR="008570F6" w:rsidRPr="004109DB">
              <w:rPr>
                <w:rFonts w:ascii="Arial" w:hAnsi="Arial" w:cs="Arial"/>
                <w:noProof/>
                <w:sz w:val="20"/>
                <w:szCs w:val="20"/>
              </w:rPr>
              <w:t xml:space="preserve"> of a person’s anatomy</w:t>
            </w:r>
            <w:r w:rsidRPr="004109DB">
              <w:rPr>
                <w:rFonts w:ascii="Arial" w:hAnsi="Arial" w:cs="Arial"/>
                <w:sz w:val="20"/>
                <w:szCs w:val="20"/>
              </w:rPr>
              <w:t>. Prefabricated prostheses and components are mass-produced and come in different sizes and shapes with different functionalities. A prosthetist may prescribe and fit a prefabricated prosthesis (or components) to a patient.</w:t>
            </w:r>
          </w:p>
          <w:p w14:paraId="4FA7F7F7" w14:textId="77777777" w:rsidR="00394806" w:rsidRPr="004109DB" w:rsidRDefault="00394806" w:rsidP="008570F6">
            <w:pPr>
              <w:shd w:val="clear" w:color="auto" w:fill="D2EDFF"/>
              <w:spacing w:before="120" w:after="120"/>
              <w:rPr>
                <w:rFonts w:ascii="Arial" w:hAnsi="Arial" w:cs="Arial"/>
                <w:sz w:val="20"/>
                <w:szCs w:val="20"/>
              </w:rPr>
            </w:pPr>
            <w:r w:rsidRPr="004109DB">
              <w:rPr>
                <w:rFonts w:ascii="Arial" w:hAnsi="Arial" w:cs="Arial"/>
                <w:sz w:val="20"/>
                <w:szCs w:val="20"/>
              </w:rPr>
              <w:t>Examples of prefabricated components for prostheses include:</w:t>
            </w:r>
          </w:p>
          <w:p w14:paraId="79E0ACB9" w14:textId="77777777" w:rsidR="00394806" w:rsidRPr="004109DB" w:rsidRDefault="00394806" w:rsidP="00D720C0">
            <w:pPr>
              <w:pStyle w:val="Bullet1"/>
              <w:rPr>
                <w:rFonts w:ascii="Arial" w:hAnsi="Arial" w:cs="Arial"/>
                <w:sz w:val="20"/>
                <w:szCs w:val="20"/>
              </w:rPr>
            </w:pPr>
            <w:r w:rsidRPr="004109DB">
              <w:rPr>
                <w:rFonts w:ascii="Arial" w:hAnsi="Arial" w:cs="Arial"/>
                <w:sz w:val="20"/>
                <w:szCs w:val="20"/>
              </w:rPr>
              <w:t>prosthetic joints (knee unit, elbow unit)</w:t>
            </w:r>
          </w:p>
          <w:p w14:paraId="3B4F27EC" w14:textId="77777777" w:rsidR="00394806" w:rsidRPr="004109DB" w:rsidRDefault="00394806" w:rsidP="00D720C0">
            <w:pPr>
              <w:pStyle w:val="Bullet1"/>
              <w:rPr>
                <w:rFonts w:ascii="Arial" w:hAnsi="Arial" w:cs="Arial"/>
                <w:sz w:val="20"/>
                <w:szCs w:val="20"/>
              </w:rPr>
            </w:pPr>
            <w:r w:rsidRPr="004109DB">
              <w:rPr>
                <w:rFonts w:ascii="Arial" w:hAnsi="Arial" w:cs="Arial"/>
                <w:sz w:val="20"/>
                <w:szCs w:val="20"/>
              </w:rPr>
              <w:t>terminal devices (hands, feet, hooks, running blades)</w:t>
            </w:r>
          </w:p>
          <w:p w14:paraId="66BB662B" w14:textId="77777777" w:rsidR="00394806" w:rsidRPr="004109DB" w:rsidRDefault="00394806" w:rsidP="00D720C0">
            <w:pPr>
              <w:pStyle w:val="Bullet1"/>
              <w:rPr>
                <w:rFonts w:ascii="Arial" w:hAnsi="Arial" w:cs="Arial"/>
                <w:sz w:val="20"/>
                <w:szCs w:val="20"/>
              </w:rPr>
            </w:pPr>
            <w:r w:rsidRPr="004109DB">
              <w:rPr>
                <w:rFonts w:ascii="Arial" w:hAnsi="Arial" w:cs="Arial"/>
                <w:sz w:val="20"/>
                <w:szCs w:val="20"/>
              </w:rPr>
              <w:t>pylon/frame</w:t>
            </w:r>
          </w:p>
          <w:p w14:paraId="3E4B6CDE" w14:textId="755A25A3" w:rsidR="00394806" w:rsidRPr="004109DB" w:rsidRDefault="00394806" w:rsidP="008570F6">
            <w:pPr>
              <w:shd w:val="clear" w:color="auto" w:fill="D2EDFF"/>
              <w:spacing w:before="120" w:after="120"/>
              <w:rPr>
                <w:rFonts w:ascii="Arial" w:hAnsi="Arial" w:cs="Arial"/>
                <w:bCs/>
                <w:sz w:val="20"/>
                <w:szCs w:val="20"/>
              </w:rPr>
            </w:pPr>
            <w:r w:rsidRPr="004109DB">
              <w:rPr>
                <w:rFonts w:ascii="Arial" w:hAnsi="Arial" w:cs="Arial"/>
                <w:bCs/>
                <w:sz w:val="20"/>
                <w:szCs w:val="20"/>
              </w:rPr>
              <w:t xml:space="preserve">A fully assembled prosthesis may </w:t>
            </w:r>
            <w:r w:rsidR="00D720C0" w:rsidRPr="004109DB">
              <w:rPr>
                <w:rFonts w:ascii="Arial" w:hAnsi="Arial" w:cs="Arial"/>
                <w:bCs/>
                <w:sz w:val="20"/>
                <w:szCs w:val="20"/>
              </w:rPr>
              <w:t xml:space="preserve">be comprised of </w:t>
            </w:r>
            <w:r w:rsidRPr="004109DB">
              <w:rPr>
                <w:rFonts w:ascii="Arial" w:hAnsi="Arial" w:cs="Arial"/>
                <w:bCs/>
                <w:sz w:val="20"/>
                <w:szCs w:val="20"/>
              </w:rPr>
              <w:t>multiple components (</w:t>
            </w:r>
            <w:proofErr w:type="gramStart"/>
            <w:r w:rsidRPr="004109DB">
              <w:rPr>
                <w:rFonts w:ascii="Arial" w:hAnsi="Arial" w:cs="Arial"/>
                <w:bCs/>
                <w:sz w:val="20"/>
                <w:szCs w:val="20"/>
              </w:rPr>
              <w:t>e.g.</w:t>
            </w:r>
            <w:proofErr w:type="gramEnd"/>
            <w:r w:rsidRPr="004109DB">
              <w:rPr>
                <w:rFonts w:ascii="Arial" w:hAnsi="Arial" w:cs="Arial"/>
                <w:bCs/>
                <w:sz w:val="20"/>
                <w:szCs w:val="20"/>
              </w:rPr>
              <w:t xml:space="preserve"> prosthetic socket, elbow unit, wrist unit, hand). All components and adaptable medical devices that form the prosthesis, must meet the relative manufacturer’s specifications and requirements for each component/device.</w:t>
            </w:r>
          </w:p>
          <w:p w14:paraId="6E9C540B" w14:textId="23C81A2A" w:rsidR="00394806" w:rsidRPr="004109DB" w:rsidRDefault="00394806" w:rsidP="008570F6">
            <w:pPr>
              <w:shd w:val="clear" w:color="auto" w:fill="D2EDFF"/>
              <w:spacing w:before="120" w:after="120"/>
              <w:rPr>
                <w:rFonts w:ascii="Arial" w:hAnsi="Arial" w:cs="Arial"/>
                <w:sz w:val="20"/>
                <w:szCs w:val="20"/>
              </w:rPr>
            </w:pPr>
            <w:r w:rsidRPr="004109DB">
              <w:rPr>
                <w:rFonts w:ascii="Arial" w:hAnsi="Arial" w:cs="Arial"/>
                <w:sz w:val="20"/>
                <w:szCs w:val="20"/>
              </w:rPr>
              <w:t xml:space="preserve">Prefabricated prostheses and components may meet either the definition of an adaptable medical device or a patient-matched medical device. They are considered Class I non-sterile, non-measuring (inert and body-powered) or Class </w:t>
            </w:r>
            <w:proofErr w:type="spellStart"/>
            <w:r w:rsidRPr="004109DB">
              <w:rPr>
                <w:rFonts w:ascii="Arial" w:hAnsi="Arial" w:cs="Arial"/>
                <w:sz w:val="20"/>
                <w:szCs w:val="20"/>
              </w:rPr>
              <w:t>IIa</w:t>
            </w:r>
            <w:proofErr w:type="spellEnd"/>
            <w:r w:rsidRPr="004109DB">
              <w:rPr>
                <w:rFonts w:ascii="Arial" w:hAnsi="Arial" w:cs="Arial"/>
                <w:sz w:val="20"/>
                <w:szCs w:val="20"/>
              </w:rPr>
              <w:t xml:space="preserve"> (bionic/myoelectric/powered). In both instances, prefabricated prostheses and/or components need to be included in the ARTG by the sponsor before they are supplied.</w:t>
            </w:r>
          </w:p>
          <w:p w14:paraId="7E510A33" w14:textId="56E72296" w:rsidR="00394806" w:rsidRPr="004109DB" w:rsidRDefault="00394806" w:rsidP="008570F6">
            <w:pPr>
              <w:spacing w:before="120" w:after="120"/>
              <w:rPr>
                <w:rFonts w:ascii="Arial" w:hAnsi="Arial" w:cs="Arial"/>
                <w:noProof/>
              </w:rPr>
            </w:pPr>
            <w:r w:rsidRPr="004109DB">
              <w:rPr>
                <w:rFonts w:ascii="Arial" w:hAnsi="Arial" w:cs="Arial"/>
                <w:sz w:val="20"/>
                <w:szCs w:val="20"/>
              </w:rPr>
              <w:t xml:space="preserve">Certain prostheses and components such as cosmetic ocular prostheses and cosmetic silicone gloves are </w:t>
            </w:r>
            <w:hyperlink w:anchor="_The_legislative_definition" w:history="1">
              <w:r w:rsidRPr="004109DB">
                <w:rPr>
                  <w:rStyle w:val="Hyperlink"/>
                  <w:rFonts w:cs="Arial"/>
                  <w:sz w:val="20"/>
                  <w:szCs w:val="20"/>
                </w:rPr>
                <w:t>excluded</w:t>
              </w:r>
            </w:hyperlink>
            <w:r w:rsidRPr="004109DB">
              <w:rPr>
                <w:rFonts w:ascii="Arial" w:hAnsi="Arial" w:cs="Arial"/>
                <w:sz w:val="20"/>
                <w:szCs w:val="20"/>
              </w:rPr>
              <w:t xml:space="preserve"> from regulation by TGA.</w:t>
            </w:r>
          </w:p>
        </w:tc>
      </w:tr>
    </w:tbl>
    <w:p w14:paraId="0E1AB58B" w14:textId="77777777" w:rsidR="001857DC" w:rsidRPr="004109DB" w:rsidRDefault="001857DC"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7C451B13" w14:textId="77777777" w:rsidTr="00FD7DE2">
        <w:trPr>
          <w:trHeight w:val="7362"/>
        </w:trPr>
        <w:tc>
          <w:tcPr>
            <w:tcW w:w="9016" w:type="dxa"/>
            <w:shd w:val="clear" w:color="auto" w:fill="D2EDFF"/>
          </w:tcPr>
          <w:p w14:paraId="261AF704" w14:textId="77777777" w:rsidR="00394806" w:rsidRPr="004109DB" w:rsidRDefault="00394806" w:rsidP="00FD7DE2">
            <w:pPr>
              <w:spacing w:before="120" w:after="120"/>
              <w:rPr>
                <w:rFonts w:ascii="Arial" w:hAnsi="Arial" w:cs="Arial"/>
                <w:b/>
                <w:bCs/>
                <w:sz w:val="20"/>
                <w:szCs w:val="20"/>
                <w:lang w:eastAsia="en-US"/>
              </w:rPr>
            </w:pPr>
            <w:r w:rsidRPr="004109DB">
              <w:rPr>
                <w:rFonts w:cs="Arial"/>
                <w:b/>
                <w:bCs/>
                <w:noProof/>
              </w:rPr>
              <w:lastRenderedPageBreak/>
              <w:drawing>
                <wp:anchor distT="0" distB="0" distL="114300" distR="114300" simplePos="0" relativeHeight="251655168" behindDoc="1" locked="0" layoutInCell="1" allowOverlap="1" wp14:anchorId="022CA663" wp14:editId="05F7C875">
                  <wp:simplePos x="0" y="0"/>
                  <wp:positionH relativeFrom="column">
                    <wp:posOffset>4801870</wp:posOffset>
                  </wp:positionH>
                  <wp:positionV relativeFrom="paragraph">
                    <wp:posOffset>175260</wp:posOffset>
                  </wp:positionV>
                  <wp:extent cx="772795" cy="772795"/>
                  <wp:effectExtent l="0" t="0" r="8255" b="8255"/>
                  <wp:wrapTight wrapText="bothSides">
                    <wp:wrapPolygon edited="0">
                      <wp:start x="532" y="0"/>
                      <wp:lineTo x="0" y="6389"/>
                      <wp:lineTo x="2130" y="8519"/>
                      <wp:lineTo x="8519" y="8519"/>
                      <wp:lineTo x="9052" y="21298"/>
                      <wp:lineTo x="20766" y="21298"/>
                      <wp:lineTo x="21298" y="20233"/>
                      <wp:lineTo x="19701" y="18636"/>
                      <wp:lineTo x="16506" y="17039"/>
                      <wp:lineTo x="15974" y="1597"/>
                      <wp:lineTo x="14909" y="0"/>
                      <wp:lineTo x="532"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lang w:eastAsia="en-US"/>
              </w:rPr>
              <w:t>Transfemoral prosthetic socket</w:t>
            </w:r>
          </w:p>
          <w:p w14:paraId="73831CE8" w14:textId="7C26BA77" w:rsidR="00394806" w:rsidRPr="004109DB" w:rsidRDefault="00394806" w:rsidP="00FD7DE2">
            <w:pPr>
              <w:spacing w:before="120" w:after="120"/>
              <w:rPr>
                <w:rFonts w:ascii="Arial" w:hAnsi="Arial" w:cs="Arial"/>
                <w:bCs/>
                <w:sz w:val="20"/>
                <w:szCs w:val="20"/>
              </w:rPr>
            </w:pPr>
            <w:r w:rsidRPr="004109DB">
              <w:rPr>
                <w:rFonts w:ascii="Arial" w:hAnsi="Arial" w:cs="Arial"/>
                <w:bCs/>
                <w:sz w:val="20"/>
                <w:szCs w:val="20"/>
              </w:rPr>
              <w:t xml:space="preserve">An above-knee prosthesis (transfemoral prosthesis) typically consists of a transfemoral prosthetic socket, knee unit, pylon, ankle/foot unit, and some means of </w:t>
            </w:r>
            <w:r w:rsidR="00C15754" w:rsidRPr="004109DB">
              <w:rPr>
                <w:rFonts w:ascii="Arial" w:hAnsi="Arial" w:cs="Arial"/>
                <w:bCs/>
                <w:sz w:val="20"/>
                <w:szCs w:val="20"/>
              </w:rPr>
              <w:t xml:space="preserve">attaching </w:t>
            </w:r>
            <w:r w:rsidRPr="004109DB">
              <w:rPr>
                <w:rFonts w:ascii="Arial" w:hAnsi="Arial" w:cs="Arial"/>
                <w:bCs/>
                <w:sz w:val="20"/>
                <w:szCs w:val="20"/>
              </w:rPr>
              <w:t xml:space="preserve">the prosthesis to the body. </w:t>
            </w:r>
          </w:p>
          <w:p w14:paraId="07F8E2ED" w14:textId="77777777" w:rsidR="00394806" w:rsidRPr="004109DB" w:rsidRDefault="00394806" w:rsidP="00FD7DE2">
            <w:pPr>
              <w:spacing w:before="120" w:after="120"/>
              <w:rPr>
                <w:rFonts w:ascii="Arial" w:hAnsi="Arial" w:cs="Arial"/>
                <w:bCs/>
                <w:sz w:val="20"/>
                <w:szCs w:val="20"/>
              </w:rPr>
            </w:pPr>
            <w:r w:rsidRPr="004109DB">
              <w:rPr>
                <w:rFonts w:ascii="Arial" w:hAnsi="Arial" w:cs="Arial"/>
                <w:bCs/>
                <w:sz w:val="20"/>
                <w:szCs w:val="20"/>
              </w:rPr>
              <w:t>A transfemoral prosthetic socket is the upper part of the prosthesis which fits around the patient’s residual limb. Prosthetic sockets are</w:t>
            </w:r>
            <w:r w:rsidRPr="004109DB">
              <w:rPr>
                <w:rFonts w:ascii="Arial" w:hAnsi="Arial" w:cs="Arial"/>
                <w:sz w:val="20"/>
                <w:szCs w:val="20"/>
              </w:rPr>
              <w:t xml:space="preserve"> generally manufactured by a health practitioner to suit a particular patient using</w:t>
            </w:r>
            <w:r w:rsidRPr="004109DB">
              <w:rPr>
                <w:rFonts w:ascii="Arial" w:hAnsi="Arial" w:cs="Arial"/>
                <w:bCs/>
                <w:sz w:val="20"/>
                <w:szCs w:val="20"/>
              </w:rPr>
              <w:t xml:space="preserve"> raw starting materials and components such as:</w:t>
            </w:r>
          </w:p>
          <w:p w14:paraId="72264E46" w14:textId="77777777" w:rsidR="00394806" w:rsidRPr="00F64ECE" w:rsidRDefault="00394806" w:rsidP="00C4140D">
            <w:pPr>
              <w:pStyle w:val="ListBullet"/>
              <w:rPr>
                <w:rFonts w:ascii="Arial" w:hAnsi="Arial" w:cs="Arial"/>
                <w:sz w:val="20"/>
                <w:szCs w:val="20"/>
              </w:rPr>
            </w:pPr>
            <w:r w:rsidRPr="00F64ECE">
              <w:rPr>
                <w:rFonts w:ascii="Arial" w:hAnsi="Arial" w:cs="Arial"/>
                <w:sz w:val="20"/>
                <w:szCs w:val="20"/>
              </w:rPr>
              <w:t>nylon stocking</w:t>
            </w:r>
          </w:p>
          <w:p w14:paraId="4295CBC4" w14:textId="77777777" w:rsidR="00394806" w:rsidRPr="00F64ECE" w:rsidRDefault="00394806" w:rsidP="00C4140D">
            <w:pPr>
              <w:pStyle w:val="ListBullet"/>
              <w:rPr>
                <w:rFonts w:ascii="Arial" w:hAnsi="Arial" w:cs="Arial"/>
                <w:sz w:val="20"/>
                <w:szCs w:val="20"/>
              </w:rPr>
            </w:pPr>
            <w:r w:rsidRPr="00F64ECE">
              <w:rPr>
                <w:rFonts w:ascii="Arial" w:hAnsi="Arial" w:cs="Arial"/>
                <w:sz w:val="20"/>
                <w:szCs w:val="20"/>
              </w:rPr>
              <w:t>carbon fibre bandaging</w:t>
            </w:r>
          </w:p>
          <w:p w14:paraId="07B6ED42" w14:textId="77777777" w:rsidR="00394806" w:rsidRPr="00F64ECE" w:rsidRDefault="00394806" w:rsidP="00C4140D">
            <w:pPr>
              <w:pStyle w:val="ListBullet"/>
              <w:rPr>
                <w:rFonts w:ascii="Arial" w:hAnsi="Arial" w:cs="Arial"/>
                <w:sz w:val="20"/>
                <w:szCs w:val="20"/>
              </w:rPr>
            </w:pPr>
            <w:r w:rsidRPr="00F64ECE">
              <w:rPr>
                <w:rFonts w:ascii="Arial" w:hAnsi="Arial" w:cs="Arial"/>
                <w:sz w:val="20"/>
                <w:szCs w:val="20"/>
              </w:rPr>
              <w:t>resin</w:t>
            </w:r>
          </w:p>
          <w:p w14:paraId="3936DC41" w14:textId="407ED292" w:rsidR="00394806" w:rsidRPr="004109DB" w:rsidRDefault="00394806" w:rsidP="00FD7DE2">
            <w:pPr>
              <w:spacing w:before="120" w:after="120"/>
              <w:rPr>
                <w:rFonts w:ascii="Arial" w:hAnsi="Arial" w:cs="Arial"/>
                <w:sz w:val="20"/>
                <w:szCs w:val="20"/>
              </w:rPr>
            </w:pPr>
            <w:r w:rsidRPr="004109DB">
              <w:rPr>
                <w:rFonts w:ascii="Arial" w:hAnsi="Arial" w:cs="Arial"/>
                <w:sz w:val="20"/>
                <w:szCs w:val="20"/>
              </w:rPr>
              <w:t>Where a prosthetic socket is made from generic starting materials and components, the starting materials do not meet the definition of a medical device until the health practitioner finishes manufacturing and assembling the prosthetic socket.  In this case the health practitioner meets the definition of the manufacturer and the sponsor of a patient-matched Class I non-sterile, non-measuring medical device and will need to include the device in the ARTG before it is supplied.</w:t>
            </w:r>
            <w:r w:rsidRPr="004109DB">
              <w:rPr>
                <w:rFonts w:ascii="Arial" w:hAnsi="Arial" w:cs="Arial"/>
                <w:noProof/>
                <w:sz w:val="20"/>
                <w:szCs w:val="20"/>
              </w:rPr>
              <w:t xml:space="preserve"> </w:t>
            </w:r>
          </w:p>
          <w:p w14:paraId="08AC8E9F" w14:textId="2EED92C5" w:rsidR="00394806" w:rsidRPr="004109DB" w:rsidRDefault="00394806" w:rsidP="00FD7DE2">
            <w:pPr>
              <w:spacing w:before="120" w:after="120"/>
              <w:rPr>
                <w:rFonts w:ascii="Arial" w:hAnsi="Arial" w:cs="Arial"/>
                <w:sz w:val="20"/>
                <w:szCs w:val="20"/>
              </w:rPr>
            </w:pPr>
            <w:r w:rsidRPr="004109DB">
              <w:rPr>
                <w:rFonts w:ascii="Arial" w:hAnsi="Arial" w:cs="Arial"/>
                <w:sz w:val="20"/>
                <w:szCs w:val="20"/>
              </w:rPr>
              <w:t>Where a prosthetic socket is made in Australia by a health practitioner, using only starting materials and components intended</w:t>
            </w:r>
            <w:r w:rsidR="00C15754" w:rsidRPr="004109DB">
              <w:rPr>
                <w:rFonts w:ascii="Arial" w:hAnsi="Arial" w:cs="Arial"/>
                <w:sz w:val="20"/>
                <w:szCs w:val="20"/>
              </w:rPr>
              <w:t xml:space="preserve"> by the manufacturer</w:t>
            </w:r>
            <w:r w:rsidRPr="004109DB">
              <w:rPr>
                <w:rFonts w:ascii="Arial" w:hAnsi="Arial" w:cs="Arial"/>
                <w:sz w:val="20"/>
                <w:szCs w:val="20"/>
              </w:rPr>
              <w:t xml:space="preserve"> for use in orthopaedic devices, then all the starting materials and components are specified to be medical devices.  In this case the health practitioner meets the definition of the manufacturer and the sponsor for the patient-matched medical device. </w:t>
            </w:r>
          </w:p>
          <w:p w14:paraId="5EE8178B" w14:textId="613AAD67" w:rsidR="00394806" w:rsidRPr="004109DB" w:rsidRDefault="00394806" w:rsidP="00FD7DE2">
            <w:pPr>
              <w:spacing w:before="120" w:after="120"/>
              <w:rPr>
                <w:rFonts w:ascii="Arial" w:hAnsi="Arial" w:cs="Arial"/>
                <w:sz w:val="20"/>
                <w:szCs w:val="20"/>
              </w:rPr>
            </w:pPr>
            <w:r w:rsidRPr="004109DB">
              <w:rPr>
                <w:rFonts w:ascii="Arial" w:hAnsi="Arial" w:cs="Arial"/>
                <w:sz w:val="20"/>
                <w:szCs w:val="20"/>
              </w:rPr>
              <w:t>The prosthetic socket</w:t>
            </w:r>
            <w:r w:rsidR="00D3220E" w:rsidRPr="004109DB">
              <w:rPr>
                <w:rFonts w:ascii="Arial" w:hAnsi="Arial" w:cs="Arial"/>
                <w:sz w:val="20"/>
                <w:szCs w:val="20"/>
              </w:rPr>
              <w:t xml:space="preserve"> when made using starting materials and components that are specified articles,</w:t>
            </w:r>
            <w:r w:rsidRPr="004109DB">
              <w:rPr>
                <w:rFonts w:ascii="Arial" w:hAnsi="Arial" w:cs="Arial"/>
                <w:sz w:val="20"/>
                <w:szCs w:val="20"/>
              </w:rPr>
              <w:t xml:space="preserve"> is exempt from ARTG inclusion, and the health practitioner will not need to include the device in the ARTG before it is supplied. The health practitioner will still need to meet all other regulatory requirements including documenting that the prosthetic socket meets the </w:t>
            </w:r>
            <w:hyperlink r:id="rId106" w:history="1">
              <w:r w:rsidRPr="004109DB">
                <w:rPr>
                  <w:rStyle w:val="Hyperlink"/>
                  <w:rFonts w:cs="Arial"/>
                  <w:sz w:val="20"/>
                  <w:szCs w:val="20"/>
                </w:rPr>
                <w:t>Essential Principles</w:t>
              </w:r>
            </w:hyperlink>
            <w:r w:rsidRPr="004109DB">
              <w:rPr>
                <w:rFonts w:ascii="Arial" w:hAnsi="Arial" w:cs="Arial"/>
                <w:sz w:val="20"/>
                <w:szCs w:val="20"/>
              </w:rPr>
              <w:t xml:space="preserve">, reporting adverse events and complying with advertising requirements. </w:t>
            </w:r>
          </w:p>
          <w:p w14:paraId="08DC08AA" w14:textId="75CFD00D" w:rsidR="00394806" w:rsidRPr="004109DB" w:rsidRDefault="00394806" w:rsidP="00FD7DE2">
            <w:pPr>
              <w:shd w:val="clear" w:color="auto" w:fill="D2EDFF"/>
              <w:spacing w:before="120" w:after="120"/>
              <w:rPr>
                <w:rFonts w:ascii="Arial" w:hAnsi="Arial" w:cs="Arial"/>
              </w:rPr>
            </w:pPr>
            <w:r w:rsidRPr="004109DB">
              <w:rPr>
                <w:rFonts w:ascii="Arial" w:hAnsi="Arial" w:cs="Arial"/>
                <w:bCs/>
                <w:sz w:val="20"/>
                <w:szCs w:val="20"/>
              </w:rPr>
              <w:t>A fully assembled above</w:t>
            </w:r>
            <w:r w:rsidR="00C15754" w:rsidRPr="004109DB">
              <w:rPr>
                <w:rFonts w:ascii="Arial" w:hAnsi="Arial" w:cs="Arial"/>
                <w:bCs/>
                <w:sz w:val="20"/>
                <w:szCs w:val="20"/>
              </w:rPr>
              <w:t>-</w:t>
            </w:r>
            <w:r w:rsidRPr="004109DB">
              <w:rPr>
                <w:rFonts w:ascii="Arial" w:hAnsi="Arial" w:cs="Arial"/>
                <w:bCs/>
                <w:sz w:val="20"/>
                <w:szCs w:val="20"/>
              </w:rPr>
              <w:t>knee prosthesis consists of multiple components. All components that form the prosthesis must meet the relative manufacturer’s specifications and requirements for each component/device.</w:t>
            </w:r>
          </w:p>
        </w:tc>
      </w:tr>
    </w:tbl>
    <w:p w14:paraId="7E4AC53E" w14:textId="0291CF7F" w:rsidR="00394806" w:rsidRPr="004109DB" w:rsidRDefault="00394806" w:rsidP="00580A91">
      <w:pPr>
        <w:rPr>
          <w:rFonts w:cs="Arial"/>
        </w:rPr>
      </w:pPr>
    </w:p>
    <w:p w14:paraId="2ED1FEF3" w14:textId="492E7284" w:rsidR="00394806" w:rsidRPr="004109DB" w:rsidRDefault="00394806" w:rsidP="00580A91">
      <w:pPr>
        <w:rPr>
          <w:rFonts w:cs="Arial"/>
        </w:rPr>
      </w:pPr>
    </w:p>
    <w:p w14:paraId="15EC1250" w14:textId="1C87512B" w:rsidR="00394806" w:rsidRPr="004109DB" w:rsidRDefault="00394806">
      <w:pPr>
        <w:rPr>
          <w:rFonts w:cs="Arial"/>
        </w:rPr>
      </w:pPr>
      <w:r w:rsidRPr="004109DB">
        <w:rPr>
          <w:rFonts w:cs="Arial"/>
        </w:rPr>
        <w:br w:type="page"/>
      </w:r>
    </w:p>
    <w:p w14:paraId="132E4B4C" w14:textId="77777777" w:rsidR="00394806" w:rsidRPr="004109DB" w:rsidRDefault="00394806" w:rsidP="00394806">
      <w:pPr>
        <w:pStyle w:val="Heading3"/>
        <w:rPr>
          <w:rFonts w:cs="Arial"/>
        </w:rPr>
      </w:pPr>
      <w:bookmarkStart w:id="137" w:name="_Occupational_therapy_and"/>
      <w:bookmarkStart w:id="138" w:name="_Toc147751561"/>
      <w:bookmarkStart w:id="139" w:name="_Toc158124914"/>
      <w:bookmarkEnd w:id="137"/>
      <w:r w:rsidRPr="004109DB">
        <w:rPr>
          <w:rFonts w:cs="Arial"/>
        </w:rPr>
        <w:lastRenderedPageBreak/>
        <w:t>Occupational therapy and rehabilitation</w:t>
      </w:r>
      <w:bookmarkEnd w:id="138"/>
      <w:r w:rsidRPr="004109DB">
        <w:rPr>
          <w:rFonts w:cs="Arial"/>
        </w:rPr>
        <w:t xml:space="preserve"> examples</w:t>
      </w:r>
      <w:bookmarkEnd w:id="139"/>
    </w:p>
    <w:p w14:paraId="720B551C" w14:textId="77777777" w:rsidR="00394806" w:rsidRPr="004109DB" w:rsidRDefault="00394806" w:rsidP="00394806">
      <w:pPr>
        <w:rPr>
          <w:rFonts w:cs="Arial"/>
        </w:rPr>
      </w:pPr>
      <w:r w:rsidRPr="004109DB">
        <w:rPr>
          <w:rFonts w:cs="Arial"/>
        </w:rPr>
        <w:t>Occupational therapists and rehabilitation health practitioners make a range of medical devices to treat injuries and physical and functional limitations that arise from a range of health conditions and movement disorders. The following guidance and examples are intended to provide an overview of key regulatory concepts most likely to impact occupational therapists and rehabilitation health practitioners including:</w:t>
      </w:r>
    </w:p>
    <w:p w14:paraId="37CCFD59" w14:textId="77777777" w:rsidR="00394806" w:rsidRPr="004109DB" w:rsidRDefault="00394806" w:rsidP="00B20B63">
      <w:pPr>
        <w:pStyle w:val="Bullet1"/>
        <w:rPr>
          <w:rFonts w:ascii="Arial" w:hAnsi="Arial" w:cs="Arial"/>
        </w:rPr>
      </w:pPr>
      <w:r w:rsidRPr="004109DB">
        <w:rPr>
          <w:rFonts w:ascii="Arial" w:hAnsi="Arial" w:cs="Arial"/>
        </w:rPr>
        <w:t>how devices made by occupational therapists are regulated</w:t>
      </w:r>
    </w:p>
    <w:p w14:paraId="4E2001A5" w14:textId="77777777" w:rsidR="00394806" w:rsidRPr="004109DB" w:rsidRDefault="00394806" w:rsidP="00B20B63">
      <w:pPr>
        <w:pStyle w:val="Bullet1"/>
        <w:rPr>
          <w:rFonts w:ascii="Arial" w:hAnsi="Arial" w:cs="Arial"/>
        </w:rPr>
      </w:pPr>
      <w:r w:rsidRPr="004109DB">
        <w:rPr>
          <w:rFonts w:ascii="Arial" w:hAnsi="Arial" w:cs="Arial"/>
        </w:rPr>
        <w:t>making devices from specified articles</w:t>
      </w:r>
    </w:p>
    <w:p w14:paraId="3CEBE744" w14:textId="77777777" w:rsidR="00394806" w:rsidRPr="004109DB" w:rsidRDefault="00394806" w:rsidP="00B20B63">
      <w:pPr>
        <w:pStyle w:val="Bullet1"/>
        <w:rPr>
          <w:rFonts w:ascii="Arial" w:hAnsi="Arial" w:cs="Arial"/>
        </w:rPr>
      </w:pPr>
      <w:r w:rsidRPr="004109DB">
        <w:rPr>
          <w:rFonts w:ascii="Arial" w:hAnsi="Arial" w:cs="Arial"/>
        </w:rPr>
        <w:t xml:space="preserve">how adaptable </w:t>
      </w:r>
      <w:proofErr w:type="gramStart"/>
      <w:r w:rsidRPr="004109DB">
        <w:rPr>
          <w:rFonts w:ascii="Arial" w:hAnsi="Arial" w:cs="Arial"/>
        </w:rPr>
        <w:t>pre-fabricated</w:t>
      </w:r>
      <w:proofErr w:type="gramEnd"/>
      <w:r w:rsidRPr="004109DB">
        <w:rPr>
          <w:rFonts w:ascii="Arial" w:hAnsi="Arial" w:cs="Arial"/>
        </w:rPr>
        <w:t xml:space="preserve"> or pre-made medical devices are regulated</w:t>
      </w:r>
    </w:p>
    <w:p w14:paraId="4113EAC1" w14:textId="0EB0DA2C" w:rsidR="00394806" w:rsidRPr="004109DB" w:rsidRDefault="00394806" w:rsidP="00E655E0">
      <w:pPr>
        <w:spacing w:before="120"/>
        <w:rPr>
          <w:rFonts w:cs="Arial"/>
        </w:rPr>
      </w:pPr>
      <w:r w:rsidRPr="004109DB">
        <w:rPr>
          <w:rFonts w:cs="Arial"/>
        </w:rPr>
        <w:t xml:space="preserve">Additional examples that may be relevant to occupational therapists and rehabilitation health practitioners </w:t>
      </w:r>
      <w:r w:rsidR="00C15754" w:rsidRPr="004109DB">
        <w:rPr>
          <w:rFonts w:cs="Arial"/>
        </w:rPr>
        <w:t xml:space="preserve">and </w:t>
      </w:r>
      <w:r w:rsidRPr="004109DB">
        <w:rPr>
          <w:rFonts w:cs="Arial"/>
        </w:rPr>
        <w:t>are provided elsewhere in this document include:</w:t>
      </w:r>
    </w:p>
    <w:p w14:paraId="3421B9CB" w14:textId="0F6B8559" w:rsidR="00394806" w:rsidRPr="004109DB" w:rsidRDefault="00363E93" w:rsidP="00B20B63">
      <w:pPr>
        <w:pStyle w:val="Bullet1"/>
        <w:rPr>
          <w:rFonts w:ascii="Arial" w:hAnsi="Arial" w:cs="Arial"/>
        </w:rPr>
      </w:pPr>
      <w:hyperlink w:anchor="_Anatomical_models" w:history="1">
        <w:r w:rsidR="00394806" w:rsidRPr="004109DB">
          <w:rPr>
            <w:rStyle w:val="Hyperlink"/>
            <w:rFonts w:cs="Arial"/>
          </w:rPr>
          <w:t>Anatomical models</w:t>
        </w:r>
      </w:hyperlink>
    </w:p>
    <w:p w14:paraId="0CE165C2" w14:textId="35115FE7" w:rsidR="00394806" w:rsidRPr="004109DB" w:rsidRDefault="00363E93" w:rsidP="00B20B63">
      <w:pPr>
        <w:pStyle w:val="Bullet1"/>
        <w:rPr>
          <w:rFonts w:ascii="Arial" w:hAnsi="Arial" w:cs="Arial"/>
        </w:rPr>
      </w:pPr>
      <w:hyperlink w:anchor="_Metatarsal_bars_(or" w:history="1">
        <w:r w:rsidR="00394806" w:rsidRPr="004109DB">
          <w:rPr>
            <w:rStyle w:val="Hyperlink"/>
            <w:rFonts w:cs="Arial"/>
          </w:rPr>
          <w:t>Metatarsal bars (or pads)</w:t>
        </w:r>
      </w:hyperlink>
    </w:p>
    <w:p w14:paraId="0E41AAC0" w14:textId="72DF95F0"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42F53C07" w14:textId="77777777" w:rsidTr="00766009">
        <w:tc>
          <w:tcPr>
            <w:tcW w:w="9060" w:type="dxa"/>
            <w:shd w:val="clear" w:color="auto" w:fill="D2EDFF"/>
          </w:tcPr>
          <w:p w14:paraId="048505FD" w14:textId="04A95D3D" w:rsidR="00394806" w:rsidRPr="004109DB" w:rsidRDefault="00A61707" w:rsidP="00A61707">
            <w:pPr>
              <w:spacing w:before="120" w:after="120"/>
              <w:rPr>
                <w:rFonts w:ascii="Arial" w:hAnsi="Arial" w:cs="Arial"/>
                <w:b/>
                <w:bCs/>
                <w:sz w:val="20"/>
                <w:szCs w:val="20"/>
                <w:lang w:eastAsia="en-US"/>
              </w:rPr>
            </w:pPr>
            <w:bookmarkStart w:id="140" w:name="_Hlk126839304"/>
            <w:r w:rsidRPr="004109DB">
              <w:rPr>
                <w:rFonts w:cs="Arial"/>
                <w:noProof/>
              </w:rPr>
              <w:drawing>
                <wp:anchor distT="0" distB="0" distL="114300" distR="114300" simplePos="0" relativeHeight="251658240" behindDoc="1" locked="0" layoutInCell="1" allowOverlap="1" wp14:anchorId="550CB26B" wp14:editId="308081C0">
                  <wp:simplePos x="0" y="0"/>
                  <wp:positionH relativeFrom="column">
                    <wp:posOffset>4293870</wp:posOffset>
                  </wp:positionH>
                  <wp:positionV relativeFrom="paragraph">
                    <wp:posOffset>41910</wp:posOffset>
                  </wp:positionV>
                  <wp:extent cx="1314450" cy="13144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06" w:rsidRPr="004109DB">
              <w:rPr>
                <w:rFonts w:ascii="Arial" w:hAnsi="Arial" w:cs="Arial"/>
                <w:b/>
                <w:bCs/>
                <w:sz w:val="20"/>
                <w:szCs w:val="20"/>
                <w:lang w:eastAsia="en-US"/>
              </w:rPr>
              <w:t xml:space="preserve">Compression garments for </w:t>
            </w:r>
            <w:r w:rsidR="00045BE2" w:rsidRPr="004109DB">
              <w:rPr>
                <w:rFonts w:ascii="Arial" w:hAnsi="Arial" w:cs="Arial"/>
                <w:b/>
                <w:bCs/>
                <w:sz w:val="20"/>
                <w:szCs w:val="20"/>
                <w:lang w:eastAsia="en-US"/>
              </w:rPr>
              <w:t>l</w:t>
            </w:r>
            <w:r w:rsidR="00394806" w:rsidRPr="004109DB">
              <w:rPr>
                <w:rFonts w:ascii="Arial" w:hAnsi="Arial" w:cs="Arial"/>
                <w:b/>
                <w:bCs/>
                <w:sz w:val="20"/>
                <w:szCs w:val="20"/>
                <w:lang w:eastAsia="en-US"/>
              </w:rPr>
              <w:t>ymphoedema</w:t>
            </w:r>
          </w:p>
          <w:p w14:paraId="7E435AAD" w14:textId="33AE3C17" w:rsidR="00394806" w:rsidRPr="004109DB" w:rsidRDefault="00394806" w:rsidP="00A61707">
            <w:pPr>
              <w:shd w:val="clear" w:color="auto" w:fill="D2EDFF"/>
              <w:spacing w:before="120" w:after="120"/>
              <w:rPr>
                <w:rFonts w:ascii="Arial" w:hAnsi="Arial" w:cs="Arial"/>
                <w:sz w:val="20"/>
                <w:szCs w:val="20"/>
              </w:rPr>
            </w:pPr>
            <w:r w:rsidRPr="004109DB">
              <w:rPr>
                <w:rFonts w:ascii="Arial" w:hAnsi="Arial" w:cs="Arial"/>
                <w:sz w:val="20"/>
                <w:szCs w:val="20"/>
              </w:rPr>
              <w:t>Compression garments can be used to help reduce swelling and enable functional movement in patients with lymphoedema. Compression garments can also be used to apply pressure to burns to help reduce formation of thick scar tissue</w:t>
            </w:r>
            <w:r w:rsidR="00E655E0" w:rsidRPr="004109DB">
              <w:rPr>
                <w:rFonts w:ascii="Arial" w:hAnsi="Arial" w:cs="Arial"/>
                <w:sz w:val="20"/>
                <w:szCs w:val="20"/>
              </w:rPr>
              <w:t xml:space="preserve">, which </w:t>
            </w:r>
            <w:r w:rsidRPr="004109DB">
              <w:rPr>
                <w:rFonts w:ascii="Arial" w:hAnsi="Arial" w:cs="Arial"/>
                <w:sz w:val="20"/>
                <w:szCs w:val="20"/>
              </w:rPr>
              <w:t>can tighten skin and restrict movement.</w:t>
            </w:r>
          </w:p>
          <w:p w14:paraId="78FA9FA5" w14:textId="77777777" w:rsidR="00394806" w:rsidRPr="004109DB" w:rsidRDefault="00394806" w:rsidP="00A61707">
            <w:pPr>
              <w:shd w:val="clear" w:color="auto" w:fill="D2EDFF"/>
              <w:spacing w:before="120" w:after="120"/>
              <w:rPr>
                <w:rFonts w:ascii="Arial" w:hAnsi="Arial" w:cs="Arial"/>
                <w:sz w:val="20"/>
                <w:szCs w:val="20"/>
              </w:rPr>
            </w:pPr>
            <w:r w:rsidRPr="004109DB">
              <w:rPr>
                <w:rFonts w:ascii="Arial" w:hAnsi="Arial" w:cs="Arial"/>
                <w:sz w:val="20"/>
                <w:szCs w:val="20"/>
              </w:rPr>
              <w:t>Compression garments can be prefabricated in set sizes or made to measure based on instruction by a health practitioner. Some compression garments have Velcro or other fastenings to allow for the fit to be modified and adapted to suit an individual patient.</w:t>
            </w:r>
          </w:p>
          <w:p w14:paraId="033ED31F" w14:textId="77777777" w:rsidR="00E655E0" w:rsidRPr="004109DB" w:rsidRDefault="00E655E0" w:rsidP="00E655E0">
            <w:pPr>
              <w:spacing w:before="120" w:after="120"/>
              <w:rPr>
                <w:rFonts w:ascii="Arial" w:hAnsi="Arial" w:cs="Arial"/>
                <w:sz w:val="20"/>
                <w:szCs w:val="20"/>
              </w:rPr>
            </w:pPr>
            <w:r w:rsidRPr="004109DB">
              <w:rPr>
                <w:rFonts w:ascii="Arial" w:hAnsi="Arial" w:cs="Arial"/>
                <w:sz w:val="20"/>
                <w:szCs w:val="20"/>
              </w:rPr>
              <w:t>Health practitioners can measure a patient and order compression garments that are made to suit the individual patient’s requirements. Taking a patient’s measurements to order a compression garment is not a manufacturing activity and is not regulated by the TGA.</w:t>
            </w:r>
          </w:p>
          <w:p w14:paraId="3BB74A3D" w14:textId="68018679" w:rsidR="00394806" w:rsidRPr="004109DB" w:rsidRDefault="00394806" w:rsidP="00A61707">
            <w:pPr>
              <w:spacing w:before="120" w:after="120"/>
              <w:rPr>
                <w:rFonts w:ascii="Arial" w:hAnsi="Arial" w:cs="Arial"/>
                <w:sz w:val="20"/>
                <w:szCs w:val="20"/>
              </w:rPr>
            </w:pPr>
            <w:r w:rsidRPr="004109DB">
              <w:rPr>
                <w:rFonts w:ascii="Arial" w:hAnsi="Arial" w:cs="Arial"/>
                <w:sz w:val="20"/>
                <w:szCs w:val="20"/>
              </w:rPr>
              <w:t>Adjusting the compression garment to fit the patient according to the manufacturer’s instructions is not a manufacturing activity and is not regulated by the TGA.</w:t>
            </w:r>
          </w:p>
          <w:p w14:paraId="5CB25D94" w14:textId="380EFA11" w:rsidR="00E655E0" w:rsidRPr="004109DB" w:rsidRDefault="00045BE2" w:rsidP="00A61707">
            <w:pPr>
              <w:spacing w:before="120" w:after="120"/>
              <w:rPr>
                <w:rFonts w:ascii="Arial" w:hAnsi="Arial" w:cs="Arial"/>
                <w:sz w:val="20"/>
                <w:szCs w:val="20"/>
              </w:rPr>
            </w:pPr>
            <w:r w:rsidRPr="004109DB">
              <w:rPr>
                <w:rFonts w:ascii="Arial" w:hAnsi="Arial" w:cs="Arial"/>
                <w:sz w:val="20"/>
                <w:szCs w:val="20"/>
              </w:rPr>
              <w:t>Compression garments that are intended for a use that meet the definition of a medical device will generally be Class I non-sterile, non-measuring medical devices and will need to be included in the ARTG before they are supplied.</w:t>
            </w:r>
          </w:p>
          <w:p w14:paraId="1F23FEDE" w14:textId="4E023A9B" w:rsidR="00394806" w:rsidRPr="004109DB" w:rsidRDefault="00045BE2" w:rsidP="00A61707">
            <w:pPr>
              <w:spacing w:before="120" w:after="120"/>
              <w:rPr>
                <w:rFonts w:ascii="Arial" w:hAnsi="Arial" w:cs="Arial"/>
              </w:rPr>
            </w:pPr>
            <w:r w:rsidRPr="004109DB">
              <w:rPr>
                <w:rFonts w:ascii="Arial" w:hAnsi="Arial" w:cs="Arial"/>
                <w:sz w:val="20"/>
                <w:szCs w:val="20"/>
              </w:rPr>
              <w:t xml:space="preserve">The classification of a compression garment may be higher if it is intended to be used on injured skin, such as during the treatment for </w:t>
            </w:r>
            <w:r w:rsidRPr="004109DB">
              <w:rPr>
                <w:rFonts w:cs="Arial"/>
                <w:noProof/>
              </w:rPr>
              <w:drawing>
                <wp:anchor distT="0" distB="0" distL="114300" distR="114300" simplePos="0" relativeHeight="251686912" behindDoc="0" locked="0" layoutInCell="1" allowOverlap="1" wp14:anchorId="5438B551" wp14:editId="602F7EDA">
                  <wp:simplePos x="0" y="0"/>
                  <wp:positionH relativeFrom="column">
                    <wp:posOffset>96520</wp:posOffset>
                  </wp:positionH>
                  <wp:positionV relativeFrom="paragraph">
                    <wp:posOffset>1270</wp:posOffset>
                  </wp:positionV>
                  <wp:extent cx="467995" cy="46799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394806" w:rsidRPr="004109DB">
              <w:rPr>
                <w:rFonts w:ascii="Arial" w:hAnsi="Arial" w:cs="Arial"/>
                <w:sz w:val="20"/>
                <w:szCs w:val="20"/>
              </w:rPr>
              <w:t>burns and scar tissue.</w:t>
            </w:r>
          </w:p>
        </w:tc>
      </w:tr>
      <w:bookmarkEnd w:id="140"/>
    </w:tbl>
    <w:p w14:paraId="06880729" w14:textId="399C7286" w:rsidR="00394806" w:rsidRPr="004109DB" w:rsidRDefault="00394806" w:rsidP="00580A91">
      <w:pPr>
        <w:rPr>
          <w:rFonts w:cs="Arial"/>
        </w:rPr>
      </w:pPr>
    </w:p>
    <w:p w14:paraId="41E2621C" w14:textId="24DAA770" w:rsidR="00394806" w:rsidRPr="004109DB" w:rsidRDefault="00394806" w:rsidP="00580A91">
      <w:pPr>
        <w:rPr>
          <w:rFonts w:cs="Arial"/>
        </w:rPr>
      </w:pPr>
    </w:p>
    <w:p w14:paraId="7356304D" w14:textId="4C87F827"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01EBED33" w14:textId="77777777" w:rsidTr="00AB7CC2">
        <w:trPr>
          <w:trHeight w:val="3534"/>
        </w:trPr>
        <w:tc>
          <w:tcPr>
            <w:tcW w:w="9060" w:type="dxa"/>
            <w:shd w:val="clear" w:color="auto" w:fill="D2EDFF" w:themeFill="text1" w:themeFillTint="1A"/>
          </w:tcPr>
          <w:p w14:paraId="219569E7" w14:textId="77777777" w:rsidR="00394806" w:rsidRPr="004109DB" w:rsidRDefault="00394806" w:rsidP="00A61707">
            <w:pPr>
              <w:spacing w:before="120" w:after="120"/>
              <w:rPr>
                <w:rFonts w:ascii="Arial" w:hAnsi="Arial" w:cs="Arial"/>
                <w:b/>
                <w:bCs/>
                <w:lang w:eastAsia="en-US"/>
              </w:rPr>
            </w:pPr>
            <w:bookmarkStart w:id="141" w:name="_Thermoplastic_bandages"/>
            <w:bookmarkEnd w:id="141"/>
            <w:r w:rsidRPr="004109DB">
              <w:rPr>
                <w:rFonts w:cs="Arial"/>
                <w:b/>
                <w:bCs/>
                <w:noProof/>
              </w:rPr>
              <w:lastRenderedPageBreak/>
              <w:drawing>
                <wp:anchor distT="0" distB="0" distL="114300" distR="114300" simplePos="0" relativeHeight="251659264" behindDoc="1" locked="0" layoutInCell="1" allowOverlap="1" wp14:anchorId="52F77340" wp14:editId="7A0D4128">
                  <wp:simplePos x="0" y="0"/>
                  <wp:positionH relativeFrom="margin">
                    <wp:posOffset>3685540</wp:posOffset>
                  </wp:positionH>
                  <wp:positionV relativeFrom="paragraph">
                    <wp:posOffset>101600</wp:posOffset>
                  </wp:positionV>
                  <wp:extent cx="1917065" cy="1277620"/>
                  <wp:effectExtent l="19050" t="19050" r="26035" b="17780"/>
                  <wp:wrapTight wrapText="bothSides">
                    <wp:wrapPolygon edited="0">
                      <wp:start x="-215" y="-322"/>
                      <wp:lineTo x="-215" y="21579"/>
                      <wp:lineTo x="21679" y="21579"/>
                      <wp:lineTo x="21679" y="-322"/>
                      <wp:lineTo x="-215" y="-322"/>
                    </wp:wrapPolygon>
                  </wp:wrapTight>
                  <wp:docPr id="1858242408" name="Picture 1858242408" descr="\\central.health\dfsuserenv\Users\User_03\FUTERA\Desktop\Images\Adaptable MD\Thermoplast finger splint Adaptable MD C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health\dfsuserenv\Users\User_03\FUTERA\Desktop\Images\Adaptable MD\Thermoplast finger splint Adaptable MD Casting.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7065" cy="1277620"/>
                          </a:xfrm>
                          <a:prstGeom prst="rect">
                            <a:avLst/>
                          </a:prstGeom>
                          <a:noFill/>
                          <a:ln w="15875">
                            <a:solidFill>
                              <a:srgbClr val="006EA8"/>
                            </a:solidFill>
                          </a:ln>
                        </pic:spPr>
                      </pic:pic>
                    </a:graphicData>
                  </a:graphic>
                  <wp14:sizeRelH relativeFrom="page">
                    <wp14:pctWidth>0</wp14:pctWidth>
                  </wp14:sizeRelH>
                  <wp14:sizeRelV relativeFrom="page">
                    <wp14:pctHeight>0</wp14:pctHeight>
                  </wp14:sizeRelV>
                </wp:anchor>
              </w:drawing>
            </w:r>
            <w:r w:rsidRPr="004109DB">
              <w:rPr>
                <w:rFonts w:ascii="Arial" w:hAnsi="Arial" w:cs="Arial"/>
                <w:b/>
                <w:bCs/>
                <w:lang w:eastAsia="en-US"/>
              </w:rPr>
              <w:t>Thermoplastic bandages</w:t>
            </w:r>
          </w:p>
          <w:p w14:paraId="7C0C9782" w14:textId="77777777" w:rsidR="00394806" w:rsidRPr="004109DB" w:rsidRDefault="00394806" w:rsidP="00A61707">
            <w:pPr>
              <w:spacing w:before="120" w:after="120"/>
              <w:rPr>
                <w:rFonts w:ascii="Arial" w:hAnsi="Arial" w:cs="Arial"/>
                <w:sz w:val="20"/>
                <w:szCs w:val="20"/>
              </w:rPr>
            </w:pPr>
            <w:r w:rsidRPr="004109DB">
              <w:rPr>
                <w:rFonts w:ascii="Arial" w:hAnsi="Arial" w:cs="Arial"/>
                <w:sz w:val="20"/>
                <w:szCs w:val="20"/>
              </w:rPr>
              <w:t>Thermoplastic bandages are intended to be heated by a health practitioner and shaped into a splint for a patient.</w:t>
            </w:r>
            <w:r w:rsidRPr="004109DB">
              <w:rPr>
                <w:rFonts w:ascii="Arial" w:hAnsi="Arial" w:cs="Arial"/>
                <w:noProof/>
                <w:sz w:val="20"/>
                <w:szCs w:val="20"/>
              </w:rPr>
              <w:t xml:space="preserve"> </w:t>
            </w:r>
          </w:p>
          <w:p w14:paraId="0A1D5934" w14:textId="326497D9" w:rsidR="00394806" w:rsidRPr="004109DB" w:rsidRDefault="00394806" w:rsidP="00A61707">
            <w:pPr>
              <w:spacing w:before="120" w:after="120"/>
              <w:rPr>
                <w:rFonts w:ascii="Arial" w:hAnsi="Arial" w:cs="Arial"/>
                <w:sz w:val="20"/>
                <w:szCs w:val="20"/>
              </w:rPr>
            </w:pPr>
            <w:r w:rsidRPr="004109DB">
              <w:rPr>
                <w:rFonts w:ascii="Arial" w:hAnsi="Arial" w:cs="Arial"/>
                <w:sz w:val="20"/>
                <w:szCs w:val="20"/>
              </w:rPr>
              <w:t>Thermoplastic bandages meet the definition of an adaptable medical device.  They are Class I non-sterile, non-measuring medical devices and need to be included in the ARTG by the sponsor before they are supplied.</w:t>
            </w:r>
          </w:p>
          <w:p w14:paraId="5A7FE01F" w14:textId="77777777" w:rsidR="00045BE2" w:rsidRPr="004109DB" w:rsidRDefault="00394806" w:rsidP="00A61707">
            <w:pPr>
              <w:spacing w:before="120" w:after="120"/>
              <w:rPr>
                <w:rFonts w:ascii="Arial" w:hAnsi="Arial" w:cs="Arial"/>
                <w:sz w:val="20"/>
                <w:szCs w:val="20"/>
              </w:rPr>
            </w:pPr>
            <w:r w:rsidRPr="004109DB">
              <w:rPr>
                <w:rFonts w:ascii="Arial" w:hAnsi="Arial" w:cs="Arial"/>
                <w:sz w:val="20"/>
                <w:szCs w:val="20"/>
              </w:rPr>
              <w:t>The use of stockinette between the patient’s skin and the thermoplastic bandage to protect the patient’s skin from heat does not alter the original intended purpose of the thermoplastic bandage.</w:t>
            </w:r>
          </w:p>
          <w:p w14:paraId="22F3E6DA" w14:textId="5ABEAE3F" w:rsidR="00394806" w:rsidRPr="004109DB" w:rsidRDefault="00045BE2" w:rsidP="00A61707">
            <w:pPr>
              <w:spacing w:before="120" w:after="120"/>
              <w:rPr>
                <w:rFonts w:ascii="Arial" w:hAnsi="Arial" w:cs="Arial"/>
              </w:rPr>
            </w:pPr>
            <w:r w:rsidRPr="004109DB">
              <w:rPr>
                <w:rFonts w:ascii="Arial" w:hAnsi="Arial" w:cs="Arial"/>
                <w:sz w:val="20"/>
                <w:szCs w:val="20"/>
              </w:rPr>
              <w:t xml:space="preserve">Using a stockinette before applying a thermoplastic bandage is a decision </w:t>
            </w:r>
            <w:r w:rsidR="00394806" w:rsidRPr="004109DB">
              <w:rPr>
                <w:rFonts w:ascii="Arial" w:hAnsi="Arial" w:cs="Arial"/>
                <w:sz w:val="20"/>
                <w:szCs w:val="20"/>
              </w:rPr>
              <w:t xml:space="preserve">made by a health practitioner </w:t>
            </w:r>
            <w:r w:rsidRPr="004109DB">
              <w:rPr>
                <w:rFonts w:ascii="Arial" w:hAnsi="Arial" w:cs="Arial"/>
                <w:sz w:val="20"/>
                <w:szCs w:val="20"/>
              </w:rPr>
              <w:t xml:space="preserve">and is not a </w:t>
            </w:r>
            <w:r w:rsidR="00394806" w:rsidRPr="004109DB">
              <w:rPr>
                <w:rFonts w:ascii="Arial" w:hAnsi="Arial" w:cs="Arial"/>
                <w:sz w:val="20"/>
                <w:szCs w:val="20"/>
              </w:rPr>
              <w:t>manufacturing activity regulated by the TGA.</w:t>
            </w:r>
          </w:p>
        </w:tc>
      </w:tr>
    </w:tbl>
    <w:p w14:paraId="5766C0A8" w14:textId="1BF9D988"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3C4E1F5D" w14:textId="77777777" w:rsidTr="004D3CA8">
        <w:trPr>
          <w:trHeight w:val="3779"/>
        </w:trPr>
        <w:tc>
          <w:tcPr>
            <w:tcW w:w="9060" w:type="dxa"/>
            <w:shd w:val="clear" w:color="auto" w:fill="D2EDFF"/>
          </w:tcPr>
          <w:p w14:paraId="356C235B" w14:textId="77777777" w:rsidR="00394806" w:rsidRPr="004109DB" w:rsidRDefault="00394806" w:rsidP="00A61707">
            <w:pPr>
              <w:spacing w:before="120" w:after="120"/>
              <w:rPr>
                <w:rFonts w:ascii="Arial" w:hAnsi="Arial" w:cs="Arial"/>
                <w:b/>
                <w:bCs/>
                <w:sz w:val="20"/>
                <w:szCs w:val="20"/>
                <w:lang w:eastAsia="en-US"/>
              </w:rPr>
            </w:pPr>
            <w:r w:rsidRPr="004109DB">
              <w:rPr>
                <w:rFonts w:cs="Arial"/>
                <w:b/>
                <w:bCs/>
                <w:noProof/>
              </w:rPr>
              <w:drawing>
                <wp:anchor distT="0" distB="0" distL="114300" distR="114300" simplePos="0" relativeHeight="251661312" behindDoc="1" locked="0" layoutInCell="1" allowOverlap="1" wp14:anchorId="1C160595" wp14:editId="01FA9FD1">
                  <wp:simplePos x="0" y="0"/>
                  <wp:positionH relativeFrom="margin">
                    <wp:posOffset>4366520</wp:posOffset>
                  </wp:positionH>
                  <wp:positionV relativeFrom="paragraph">
                    <wp:posOffset>37909</wp:posOffset>
                  </wp:positionV>
                  <wp:extent cx="1244600" cy="1365250"/>
                  <wp:effectExtent l="0" t="0" r="0" b="6350"/>
                  <wp:wrapTight wrapText="bothSides">
                    <wp:wrapPolygon edited="0">
                      <wp:start x="7273" y="0"/>
                      <wp:lineTo x="2314" y="4822"/>
                      <wp:lineTo x="992" y="9343"/>
                      <wp:lineTo x="992" y="15974"/>
                      <wp:lineTo x="3637" y="21399"/>
                      <wp:lineTo x="16861" y="21399"/>
                      <wp:lineTo x="17192" y="19289"/>
                      <wp:lineTo x="20498" y="14467"/>
                      <wp:lineTo x="20167" y="10549"/>
                      <wp:lineTo x="18184" y="4822"/>
                      <wp:lineTo x="13224" y="0"/>
                      <wp:lineTo x="7273"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4460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9DB">
              <w:rPr>
                <w:rFonts w:ascii="Arial" w:hAnsi="Arial" w:cs="Arial"/>
                <w:b/>
                <w:bCs/>
                <w:sz w:val="20"/>
                <w:szCs w:val="20"/>
                <w:lang w:eastAsia="en-US"/>
              </w:rPr>
              <w:t>Prefabricated or premade splints</w:t>
            </w:r>
          </w:p>
          <w:p w14:paraId="037D0DF0" w14:textId="7C0D12E1" w:rsidR="004D3CA8" w:rsidRPr="004109DB" w:rsidRDefault="00394806" w:rsidP="004D3CA8">
            <w:pPr>
              <w:shd w:val="clear" w:color="auto" w:fill="D2EDFF"/>
              <w:spacing w:before="120" w:after="120"/>
              <w:rPr>
                <w:rFonts w:ascii="Arial" w:hAnsi="Arial" w:cs="Arial"/>
                <w:sz w:val="20"/>
                <w:szCs w:val="20"/>
              </w:rPr>
            </w:pPr>
            <w:r w:rsidRPr="004109DB">
              <w:rPr>
                <w:rFonts w:ascii="Arial" w:hAnsi="Arial" w:cs="Arial"/>
                <w:sz w:val="20"/>
                <w:szCs w:val="20"/>
              </w:rPr>
              <w:t xml:space="preserve">Prefabricated splints are mass-produced and come in different sizes. </w:t>
            </w:r>
            <w:r w:rsidR="004D3CA8" w:rsidRPr="004109DB">
              <w:rPr>
                <w:rFonts w:ascii="Arial" w:hAnsi="Arial" w:cs="Arial"/>
                <w:sz w:val="20"/>
                <w:szCs w:val="20"/>
              </w:rPr>
              <w:t>They often buckle or Velcro together, allowing the fit to be adjusted to the patient by a healthcare practitioner o</w:t>
            </w:r>
            <w:r w:rsidR="00C15754" w:rsidRPr="004109DB">
              <w:rPr>
                <w:rFonts w:ascii="Arial" w:hAnsi="Arial" w:cs="Arial"/>
                <w:sz w:val="20"/>
                <w:szCs w:val="20"/>
              </w:rPr>
              <w:t>r</w:t>
            </w:r>
            <w:r w:rsidR="004D3CA8" w:rsidRPr="004109DB">
              <w:rPr>
                <w:rFonts w:ascii="Arial" w:hAnsi="Arial" w:cs="Arial"/>
                <w:sz w:val="20"/>
                <w:szCs w:val="20"/>
              </w:rPr>
              <w:t xml:space="preserve"> the patient themselves.</w:t>
            </w:r>
          </w:p>
          <w:p w14:paraId="47BB274E" w14:textId="7E57E5D4" w:rsidR="00394806" w:rsidRPr="004109DB" w:rsidRDefault="00394806" w:rsidP="00A61707">
            <w:pPr>
              <w:spacing w:before="120" w:after="120"/>
              <w:rPr>
                <w:rFonts w:ascii="Arial" w:hAnsi="Arial" w:cs="Arial"/>
                <w:sz w:val="20"/>
                <w:szCs w:val="20"/>
              </w:rPr>
            </w:pPr>
            <w:r w:rsidRPr="004109DB">
              <w:rPr>
                <w:rFonts w:ascii="Arial" w:hAnsi="Arial" w:cs="Arial"/>
                <w:sz w:val="20"/>
                <w:szCs w:val="20"/>
              </w:rPr>
              <w:t>Prefabricated splints meet the definition of an adaptable medical device. They are a Class I non-sterile, non-measuring medical device and need to be included in the ARTG by the sponsor before they are supplied to health practitioners or consumers.</w:t>
            </w:r>
          </w:p>
          <w:p w14:paraId="71DFA4EA" w14:textId="6B0163B1" w:rsidR="00394806" w:rsidRPr="004109DB" w:rsidRDefault="00394806" w:rsidP="00A61707">
            <w:pPr>
              <w:spacing w:before="120" w:after="120"/>
              <w:rPr>
                <w:rFonts w:ascii="Arial" w:hAnsi="Arial" w:cs="Arial"/>
                <w:sz w:val="20"/>
                <w:szCs w:val="20"/>
              </w:rPr>
            </w:pPr>
            <w:r w:rsidRPr="004109DB">
              <w:rPr>
                <w:rFonts w:ascii="Arial" w:hAnsi="Arial" w:cs="Arial"/>
                <w:sz w:val="20"/>
                <w:szCs w:val="20"/>
              </w:rPr>
              <w:t>When a health practitioner follows the manufacturer’s instructions to adjust or modify a prefabricated splint to fit a patient, this activity is not a manufacturing activity regulated by the TGA.</w:t>
            </w:r>
          </w:p>
          <w:p w14:paraId="48B7553F" w14:textId="31E2DB1B" w:rsidR="00394806" w:rsidRPr="004109DB" w:rsidRDefault="004D3CA8" w:rsidP="00A61707">
            <w:pPr>
              <w:spacing w:before="120" w:after="120"/>
              <w:rPr>
                <w:rFonts w:ascii="Arial" w:hAnsi="Arial" w:cs="Arial"/>
                <w:sz w:val="20"/>
                <w:szCs w:val="20"/>
              </w:rPr>
            </w:pPr>
            <w:r w:rsidRPr="004109DB">
              <w:rPr>
                <w:rFonts w:ascii="Arial" w:hAnsi="Arial" w:cs="Arial"/>
                <w:sz w:val="20"/>
                <w:szCs w:val="20"/>
              </w:rPr>
              <w:t>As t</w:t>
            </w:r>
            <w:r w:rsidR="00394806" w:rsidRPr="004109DB">
              <w:rPr>
                <w:rFonts w:ascii="Arial" w:hAnsi="Arial" w:cs="Arial"/>
                <w:sz w:val="20"/>
                <w:szCs w:val="20"/>
              </w:rPr>
              <w:t>he addition of padding to improve patient comfort does not alter the original intended purpose of the prefabricated or premade splint</w:t>
            </w:r>
            <w:r w:rsidRPr="004109DB">
              <w:rPr>
                <w:rFonts w:ascii="Arial" w:hAnsi="Arial" w:cs="Arial"/>
                <w:sz w:val="20"/>
                <w:szCs w:val="20"/>
              </w:rPr>
              <w:t>, t</w:t>
            </w:r>
            <w:r w:rsidR="00394806" w:rsidRPr="004109DB">
              <w:rPr>
                <w:rFonts w:ascii="Arial" w:hAnsi="Arial" w:cs="Arial"/>
                <w:sz w:val="20"/>
                <w:szCs w:val="20"/>
              </w:rPr>
              <w:t xml:space="preserve">his type of modification is </w:t>
            </w:r>
            <w:r w:rsidRPr="004109DB">
              <w:rPr>
                <w:rFonts w:ascii="Arial" w:hAnsi="Arial" w:cs="Arial"/>
                <w:sz w:val="20"/>
                <w:szCs w:val="20"/>
              </w:rPr>
              <w:t xml:space="preserve">also </w:t>
            </w:r>
            <w:r w:rsidR="00394806" w:rsidRPr="004109DB">
              <w:rPr>
                <w:rFonts w:ascii="Arial" w:hAnsi="Arial" w:cs="Arial"/>
                <w:sz w:val="20"/>
                <w:szCs w:val="20"/>
              </w:rPr>
              <w:t>not a manufacturing activity regulated by the TGA.</w:t>
            </w:r>
          </w:p>
        </w:tc>
      </w:tr>
    </w:tbl>
    <w:p w14:paraId="176C6DAD" w14:textId="467A037A" w:rsidR="00394806" w:rsidRPr="004109DB" w:rsidRDefault="00394806" w:rsidP="00580A91">
      <w:pPr>
        <w:rPr>
          <w:rFonts w:cs="Arial"/>
        </w:rPr>
      </w:pPr>
    </w:p>
    <w:tbl>
      <w:tblPr>
        <w:tblStyle w:val="TableGrid"/>
        <w:tblW w:w="0" w:type="auto"/>
        <w:tblLook w:val="04A0" w:firstRow="1" w:lastRow="0" w:firstColumn="1" w:lastColumn="0" w:noHBand="0" w:noVBand="1"/>
      </w:tblPr>
      <w:tblGrid>
        <w:gridCol w:w="9016"/>
      </w:tblGrid>
      <w:tr w:rsidR="00394806" w:rsidRPr="004109DB" w14:paraId="317F680A" w14:textId="77777777" w:rsidTr="00766009">
        <w:tc>
          <w:tcPr>
            <w:tcW w:w="9060" w:type="dxa"/>
            <w:shd w:val="clear" w:color="auto" w:fill="D2EDFF"/>
          </w:tcPr>
          <w:p w14:paraId="50058BA3" w14:textId="77777777" w:rsidR="00394806" w:rsidRPr="004109DB" w:rsidRDefault="00394806" w:rsidP="004037C7">
            <w:pPr>
              <w:spacing w:before="120" w:after="120"/>
              <w:rPr>
                <w:rFonts w:ascii="Arial" w:hAnsi="Arial" w:cs="Arial"/>
                <w:b/>
                <w:bCs/>
                <w:sz w:val="20"/>
                <w:szCs w:val="20"/>
                <w:lang w:eastAsia="en-US"/>
              </w:rPr>
            </w:pPr>
            <w:r w:rsidRPr="004109DB">
              <w:rPr>
                <w:rFonts w:cs="Arial"/>
                <w:b/>
                <w:bCs/>
                <w:noProof/>
              </w:rPr>
              <w:drawing>
                <wp:anchor distT="0" distB="0" distL="114300" distR="114300" simplePos="0" relativeHeight="251663360" behindDoc="1" locked="0" layoutInCell="1" allowOverlap="1" wp14:anchorId="7FC723CB" wp14:editId="2D84497D">
                  <wp:simplePos x="0" y="0"/>
                  <wp:positionH relativeFrom="column">
                    <wp:posOffset>4203700</wp:posOffset>
                  </wp:positionH>
                  <wp:positionV relativeFrom="paragraph">
                    <wp:posOffset>50165</wp:posOffset>
                  </wp:positionV>
                  <wp:extent cx="1397000" cy="1397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anchor>
              </w:drawing>
            </w:r>
            <w:r w:rsidRPr="004109DB">
              <w:rPr>
                <w:rFonts w:ascii="Arial" w:hAnsi="Arial" w:cs="Arial"/>
                <w:b/>
                <w:bCs/>
                <w:sz w:val="20"/>
                <w:szCs w:val="20"/>
                <w:lang w:eastAsia="en-US"/>
              </w:rPr>
              <w:t>Splints</w:t>
            </w:r>
          </w:p>
          <w:p w14:paraId="7FCAC78D" w14:textId="79D6F0D6" w:rsidR="00394806" w:rsidRPr="00F64ECE" w:rsidRDefault="00394806" w:rsidP="004037C7">
            <w:pPr>
              <w:shd w:val="clear" w:color="auto" w:fill="D2EDFF"/>
              <w:spacing w:before="120" w:after="120"/>
              <w:rPr>
                <w:rFonts w:ascii="Arial" w:hAnsi="Arial" w:cs="Arial"/>
                <w:bCs/>
                <w:sz w:val="20"/>
                <w:szCs w:val="20"/>
              </w:rPr>
            </w:pPr>
            <w:r w:rsidRPr="004109DB">
              <w:rPr>
                <w:rFonts w:ascii="Arial" w:hAnsi="Arial" w:cs="Arial"/>
                <w:sz w:val="20"/>
                <w:szCs w:val="20"/>
              </w:rPr>
              <w:t xml:space="preserve">Splints </w:t>
            </w:r>
            <w:r w:rsidR="00FA6990" w:rsidRPr="004109DB">
              <w:rPr>
                <w:rFonts w:ascii="Arial" w:hAnsi="Arial" w:cs="Arial"/>
                <w:sz w:val="20"/>
                <w:szCs w:val="20"/>
              </w:rPr>
              <w:t xml:space="preserve">(including static splints and dynamic splints with outriggers) </w:t>
            </w:r>
            <w:r w:rsidRPr="004109DB">
              <w:rPr>
                <w:rFonts w:ascii="Arial" w:hAnsi="Arial" w:cs="Arial"/>
                <w:sz w:val="20"/>
                <w:szCs w:val="20"/>
              </w:rPr>
              <w:t xml:space="preserve">can be used to support and protect broken bones and injuries such as strains, sprains, tendon ruptures and dislocations. Different types of splints are used depending on the type and location of the injury being treated. </w:t>
            </w:r>
            <w:r w:rsidRPr="004109DB">
              <w:rPr>
                <w:rFonts w:ascii="Arial" w:hAnsi="Arial" w:cs="Arial"/>
                <w:bCs/>
                <w:sz w:val="20"/>
                <w:szCs w:val="20"/>
              </w:rPr>
              <w:t xml:space="preserve">Splints may be constructed by a health practitioner using </w:t>
            </w:r>
            <w:r w:rsidRPr="00F64ECE">
              <w:rPr>
                <w:rFonts w:ascii="Arial" w:hAnsi="Arial" w:cs="Arial"/>
                <w:bCs/>
                <w:sz w:val="20"/>
                <w:szCs w:val="20"/>
              </w:rPr>
              <w:t>materials and components such as:</w:t>
            </w:r>
          </w:p>
          <w:p w14:paraId="2156562C" w14:textId="6D38B1BB" w:rsidR="00394806" w:rsidRPr="00F64ECE" w:rsidRDefault="00363E93" w:rsidP="00F64ECE">
            <w:pPr>
              <w:pStyle w:val="ListBullet-dotick"/>
              <w:numPr>
                <w:ilvl w:val="0"/>
                <w:numId w:val="13"/>
              </w:numPr>
              <w:rPr>
                <w:sz w:val="20"/>
                <w:szCs w:val="20"/>
              </w:rPr>
            </w:pPr>
            <w:hyperlink w:anchor="_Thermoplastic_sheets" w:history="1">
              <w:r w:rsidR="00394806" w:rsidRPr="00F64ECE">
                <w:rPr>
                  <w:rStyle w:val="Hyperlink"/>
                  <w:rFonts w:cs="Arial"/>
                  <w:sz w:val="20"/>
                  <w:szCs w:val="20"/>
                </w:rPr>
                <w:t>thermoplastic sheets</w:t>
              </w:r>
            </w:hyperlink>
            <w:r w:rsidR="00394806" w:rsidRPr="00F64ECE">
              <w:rPr>
                <w:sz w:val="20"/>
                <w:szCs w:val="20"/>
              </w:rPr>
              <w:t xml:space="preserve"> and glue</w:t>
            </w:r>
          </w:p>
          <w:p w14:paraId="0834A9D5" w14:textId="77777777" w:rsidR="00394806" w:rsidRPr="00F64ECE" w:rsidRDefault="00394806" w:rsidP="00F64ECE">
            <w:pPr>
              <w:pStyle w:val="ListBullet-dotick"/>
              <w:numPr>
                <w:ilvl w:val="0"/>
                <w:numId w:val="13"/>
              </w:numPr>
              <w:rPr>
                <w:sz w:val="20"/>
                <w:szCs w:val="20"/>
              </w:rPr>
            </w:pPr>
            <w:r w:rsidRPr="00F64ECE">
              <w:rPr>
                <w:sz w:val="20"/>
                <w:szCs w:val="20"/>
              </w:rPr>
              <w:t>outriggers</w:t>
            </w:r>
          </w:p>
          <w:p w14:paraId="67640DAB" w14:textId="77777777" w:rsidR="00394806" w:rsidRPr="00F64ECE" w:rsidRDefault="00394806" w:rsidP="00F64ECE">
            <w:pPr>
              <w:pStyle w:val="ListBullet-dotick"/>
              <w:numPr>
                <w:ilvl w:val="0"/>
                <w:numId w:val="13"/>
              </w:numPr>
              <w:rPr>
                <w:sz w:val="20"/>
                <w:szCs w:val="20"/>
              </w:rPr>
            </w:pPr>
            <w:r w:rsidRPr="00F64ECE">
              <w:rPr>
                <w:sz w:val="20"/>
                <w:szCs w:val="20"/>
              </w:rPr>
              <w:t>elastomer splinting material</w:t>
            </w:r>
          </w:p>
          <w:p w14:paraId="046D494B" w14:textId="77777777" w:rsidR="00394806" w:rsidRPr="00F64ECE" w:rsidRDefault="00394806" w:rsidP="00F64ECE">
            <w:pPr>
              <w:pStyle w:val="ListBullet-dotick"/>
              <w:numPr>
                <w:ilvl w:val="0"/>
                <w:numId w:val="13"/>
              </w:numPr>
              <w:rPr>
                <w:sz w:val="20"/>
                <w:szCs w:val="20"/>
              </w:rPr>
            </w:pPr>
            <w:r w:rsidRPr="00F64ECE">
              <w:rPr>
                <w:sz w:val="20"/>
                <w:szCs w:val="20"/>
              </w:rPr>
              <w:t>pulley stoppers</w:t>
            </w:r>
          </w:p>
          <w:p w14:paraId="6FA1727F" w14:textId="77777777" w:rsidR="00394806" w:rsidRPr="00F64ECE" w:rsidRDefault="00394806" w:rsidP="00F64ECE">
            <w:pPr>
              <w:pStyle w:val="ListBullet-dotick"/>
              <w:numPr>
                <w:ilvl w:val="0"/>
                <w:numId w:val="13"/>
              </w:numPr>
              <w:rPr>
                <w:sz w:val="20"/>
                <w:szCs w:val="20"/>
              </w:rPr>
            </w:pPr>
            <w:r w:rsidRPr="00F64ECE">
              <w:rPr>
                <w:sz w:val="20"/>
                <w:szCs w:val="20"/>
              </w:rPr>
              <w:t>rubber bands</w:t>
            </w:r>
          </w:p>
          <w:p w14:paraId="1FB27171" w14:textId="1250E687" w:rsidR="00394806" w:rsidRPr="00F64ECE" w:rsidRDefault="00FA6990" w:rsidP="00F64ECE">
            <w:pPr>
              <w:pStyle w:val="ListBullet-dotick"/>
              <w:numPr>
                <w:ilvl w:val="0"/>
                <w:numId w:val="13"/>
              </w:numPr>
              <w:rPr>
                <w:sz w:val="20"/>
                <w:szCs w:val="20"/>
              </w:rPr>
            </w:pPr>
            <w:r w:rsidRPr="00F64ECE">
              <w:rPr>
                <w:sz w:val="20"/>
                <w:szCs w:val="20"/>
              </w:rPr>
              <w:t>V</w:t>
            </w:r>
            <w:r w:rsidR="00394806" w:rsidRPr="00F64ECE">
              <w:rPr>
                <w:sz w:val="20"/>
                <w:szCs w:val="20"/>
              </w:rPr>
              <w:t>elcro</w:t>
            </w:r>
          </w:p>
          <w:p w14:paraId="1BB6C6E8" w14:textId="1C9A43BE" w:rsidR="00394806" w:rsidRPr="004109DB" w:rsidRDefault="00394806" w:rsidP="004037C7">
            <w:pPr>
              <w:spacing w:before="120" w:after="120"/>
              <w:rPr>
                <w:rFonts w:ascii="Arial" w:hAnsi="Arial" w:cs="Arial"/>
                <w:noProof/>
                <w:sz w:val="20"/>
                <w:szCs w:val="20"/>
              </w:rPr>
            </w:pPr>
            <w:r w:rsidRPr="004109DB">
              <w:rPr>
                <w:rFonts w:ascii="Arial" w:hAnsi="Arial" w:cs="Arial"/>
                <w:sz w:val="20"/>
                <w:szCs w:val="20"/>
              </w:rPr>
              <w:t>Where a splint is made from a generic silicone putty</w:t>
            </w:r>
            <w:r w:rsidR="004D3CA8" w:rsidRPr="004109DB">
              <w:rPr>
                <w:rFonts w:ascii="Arial" w:hAnsi="Arial" w:cs="Arial"/>
                <w:sz w:val="20"/>
                <w:szCs w:val="20"/>
              </w:rPr>
              <w:t xml:space="preserve"> or sheet of thermoplastic</w:t>
            </w:r>
            <w:r w:rsidRPr="004109DB">
              <w:rPr>
                <w:rFonts w:ascii="Arial" w:hAnsi="Arial" w:cs="Arial"/>
                <w:sz w:val="20"/>
                <w:szCs w:val="20"/>
              </w:rPr>
              <w:t xml:space="preserve">, the product does not meet the definition of a medical device until the health practitioner moulds and shapes it. In this case the health practitioner </w:t>
            </w:r>
            <w:r w:rsidR="004D3CA8" w:rsidRPr="004109DB">
              <w:rPr>
                <w:rFonts w:ascii="Arial" w:hAnsi="Arial" w:cs="Arial"/>
                <w:sz w:val="20"/>
                <w:szCs w:val="20"/>
              </w:rPr>
              <w:t xml:space="preserve">will </w:t>
            </w:r>
            <w:r w:rsidRPr="004109DB">
              <w:rPr>
                <w:rFonts w:ascii="Arial" w:hAnsi="Arial" w:cs="Arial"/>
                <w:sz w:val="20"/>
                <w:szCs w:val="20"/>
              </w:rPr>
              <w:t xml:space="preserve">meet the definition of </w:t>
            </w:r>
            <w:r w:rsidR="004D3CA8" w:rsidRPr="004109DB">
              <w:rPr>
                <w:rFonts w:ascii="Arial" w:hAnsi="Arial" w:cs="Arial"/>
                <w:sz w:val="20"/>
                <w:szCs w:val="20"/>
              </w:rPr>
              <w:t xml:space="preserve">both a </w:t>
            </w:r>
            <w:r w:rsidRPr="004109DB">
              <w:rPr>
                <w:rFonts w:ascii="Arial" w:hAnsi="Arial" w:cs="Arial"/>
                <w:sz w:val="20"/>
                <w:szCs w:val="20"/>
              </w:rPr>
              <w:t xml:space="preserve">manufacturer and </w:t>
            </w:r>
            <w:r w:rsidR="004D3CA8" w:rsidRPr="004109DB">
              <w:rPr>
                <w:rFonts w:ascii="Arial" w:hAnsi="Arial" w:cs="Arial"/>
                <w:sz w:val="20"/>
                <w:szCs w:val="20"/>
              </w:rPr>
              <w:t xml:space="preserve">a </w:t>
            </w:r>
            <w:r w:rsidRPr="004109DB">
              <w:rPr>
                <w:rFonts w:ascii="Arial" w:hAnsi="Arial" w:cs="Arial"/>
                <w:sz w:val="20"/>
                <w:szCs w:val="20"/>
              </w:rPr>
              <w:t>sponsor of a medical device</w:t>
            </w:r>
            <w:r w:rsidR="00EC06B6" w:rsidRPr="004109DB">
              <w:rPr>
                <w:rFonts w:ascii="Arial" w:hAnsi="Arial" w:cs="Arial"/>
                <w:sz w:val="20"/>
                <w:szCs w:val="20"/>
              </w:rPr>
              <w:t xml:space="preserve"> and</w:t>
            </w:r>
            <w:r w:rsidR="004D3CA8" w:rsidRPr="004109DB">
              <w:rPr>
                <w:rFonts w:ascii="Arial" w:hAnsi="Arial" w:cs="Arial"/>
                <w:sz w:val="20"/>
                <w:szCs w:val="20"/>
              </w:rPr>
              <w:t xml:space="preserve"> will need to </w:t>
            </w:r>
            <w:r w:rsidRPr="004109DB">
              <w:rPr>
                <w:rFonts w:ascii="Arial" w:hAnsi="Arial" w:cs="Arial"/>
                <w:sz w:val="20"/>
                <w:szCs w:val="20"/>
              </w:rPr>
              <w:t xml:space="preserve">include </w:t>
            </w:r>
            <w:r w:rsidR="004D3CA8" w:rsidRPr="004109DB">
              <w:rPr>
                <w:rFonts w:ascii="Arial" w:hAnsi="Arial" w:cs="Arial"/>
                <w:sz w:val="20"/>
                <w:szCs w:val="20"/>
              </w:rPr>
              <w:t xml:space="preserve">the splints they make </w:t>
            </w:r>
            <w:r w:rsidRPr="004109DB">
              <w:rPr>
                <w:rFonts w:ascii="Arial" w:hAnsi="Arial" w:cs="Arial"/>
                <w:sz w:val="20"/>
                <w:szCs w:val="20"/>
              </w:rPr>
              <w:t>as a Class I non-sterile, non-measuring medical device in the ARTG</w:t>
            </w:r>
            <w:r w:rsidR="00EC06B6" w:rsidRPr="004109DB">
              <w:rPr>
                <w:rFonts w:ascii="Arial" w:hAnsi="Arial" w:cs="Arial"/>
                <w:sz w:val="20"/>
                <w:szCs w:val="20"/>
              </w:rPr>
              <w:t>,</w:t>
            </w:r>
            <w:r w:rsidRPr="004109DB">
              <w:rPr>
                <w:rFonts w:ascii="Arial" w:hAnsi="Arial" w:cs="Arial"/>
                <w:sz w:val="20"/>
                <w:szCs w:val="20"/>
              </w:rPr>
              <w:t xml:space="preserve"> before </w:t>
            </w:r>
            <w:r w:rsidR="004D3CA8" w:rsidRPr="004109DB">
              <w:rPr>
                <w:rFonts w:ascii="Arial" w:hAnsi="Arial" w:cs="Arial"/>
                <w:sz w:val="20"/>
                <w:szCs w:val="20"/>
              </w:rPr>
              <w:t xml:space="preserve">they are </w:t>
            </w:r>
            <w:r w:rsidRPr="004109DB">
              <w:rPr>
                <w:rFonts w:ascii="Arial" w:hAnsi="Arial" w:cs="Arial"/>
                <w:sz w:val="20"/>
                <w:szCs w:val="20"/>
              </w:rPr>
              <w:t>supplied.</w:t>
            </w:r>
          </w:p>
          <w:p w14:paraId="0CBFB04A" w14:textId="2AA4EF94" w:rsidR="00FA6990" w:rsidRPr="004109DB" w:rsidRDefault="00FA6990" w:rsidP="00FA6990">
            <w:pPr>
              <w:spacing w:before="120"/>
              <w:rPr>
                <w:rFonts w:ascii="Arial" w:hAnsi="Arial" w:cs="Arial"/>
                <w:sz w:val="20"/>
                <w:szCs w:val="20"/>
              </w:rPr>
            </w:pPr>
            <w:r w:rsidRPr="004109DB">
              <w:rPr>
                <w:rFonts w:ascii="Arial" w:hAnsi="Arial" w:cs="Arial"/>
                <w:sz w:val="20"/>
                <w:szCs w:val="20"/>
              </w:rPr>
              <w:lastRenderedPageBreak/>
              <w:t xml:space="preserve">Materials intended </w:t>
            </w:r>
            <w:r w:rsidR="00C15754" w:rsidRPr="004109DB">
              <w:rPr>
                <w:rFonts w:ascii="Arial" w:hAnsi="Arial" w:cs="Arial"/>
                <w:sz w:val="20"/>
                <w:szCs w:val="20"/>
              </w:rPr>
              <w:t xml:space="preserve">by the manufacturer </w:t>
            </w:r>
            <w:r w:rsidRPr="004109DB">
              <w:rPr>
                <w:rFonts w:ascii="Arial" w:hAnsi="Arial" w:cs="Arial"/>
                <w:sz w:val="20"/>
                <w:szCs w:val="20"/>
              </w:rPr>
              <w:t xml:space="preserve">to be used in the manufacture of a splint are </w:t>
            </w:r>
            <w:hyperlink w:anchor="_Specified_Articles_1" w:history="1">
              <w:r w:rsidRPr="004109DB">
                <w:rPr>
                  <w:rStyle w:val="Hyperlink"/>
                  <w:rFonts w:cs="Arial"/>
                  <w:sz w:val="20"/>
                  <w:szCs w:val="20"/>
                </w:rPr>
                <w:t>specified articles</w:t>
              </w:r>
            </w:hyperlink>
            <w:r w:rsidRPr="004109DB">
              <w:rPr>
                <w:rFonts w:ascii="Arial" w:hAnsi="Arial" w:cs="Arial"/>
                <w:sz w:val="20"/>
                <w:szCs w:val="20"/>
              </w:rPr>
              <w:t xml:space="preserve"> and need to be included in the ARTG before they are supplied. When a splint is </w:t>
            </w:r>
            <w:r w:rsidR="00394806" w:rsidRPr="004109DB">
              <w:rPr>
                <w:rFonts w:ascii="Arial" w:hAnsi="Arial" w:cs="Arial"/>
                <w:sz w:val="20"/>
                <w:szCs w:val="20"/>
              </w:rPr>
              <w:t>made by a health practitioner</w:t>
            </w:r>
            <w:r w:rsidR="00C15754" w:rsidRPr="004109DB">
              <w:rPr>
                <w:rFonts w:ascii="Arial" w:hAnsi="Arial" w:cs="Arial"/>
                <w:sz w:val="20"/>
                <w:szCs w:val="20"/>
              </w:rPr>
              <w:t xml:space="preserve"> exclusively</w:t>
            </w:r>
            <w:r w:rsidR="00394806" w:rsidRPr="004109DB">
              <w:rPr>
                <w:rFonts w:ascii="Arial" w:hAnsi="Arial" w:cs="Arial"/>
                <w:sz w:val="20"/>
                <w:szCs w:val="20"/>
              </w:rPr>
              <w:t xml:space="preserve"> from specified </w:t>
            </w:r>
            <w:r w:rsidRPr="004109DB">
              <w:rPr>
                <w:rFonts w:ascii="Arial" w:hAnsi="Arial" w:cs="Arial"/>
                <w:sz w:val="20"/>
                <w:szCs w:val="20"/>
              </w:rPr>
              <w:t xml:space="preserve">articles the splint will be </w:t>
            </w:r>
            <w:r w:rsidR="00394806" w:rsidRPr="004109DB">
              <w:rPr>
                <w:rFonts w:ascii="Arial" w:hAnsi="Arial" w:cs="Arial"/>
                <w:sz w:val="20"/>
                <w:szCs w:val="20"/>
              </w:rPr>
              <w:t xml:space="preserve">exempt from ARTG </w:t>
            </w:r>
            <w:proofErr w:type="gramStart"/>
            <w:r w:rsidR="00394806" w:rsidRPr="004109DB">
              <w:rPr>
                <w:rFonts w:ascii="Arial" w:hAnsi="Arial" w:cs="Arial"/>
                <w:sz w:val="20"/>
                <w:szCs w:val="20"/>
              </w:rPr>
              <w:t>inclusion</w:t>
            </w:r>
            <w:proofErr w:type="gramEnd"/>
            <w:r w:rsidR="00394806" w:rsidRPr="004109DB">
              <w:rPr>
                <w:rFonts w:ascii="Arial" w:hAnsi="Arial" w:cs="Arial"/>
                <w:bCs/>
                <w:sz w:val="20"/>
                <w:szCs w:val="20"/>
              </w:rPr>
              <w:t xml:space="preserve"> </w:t>
            </w:r>
            <w:r w:rsidR="00394806" w:rsidRPr="004109DB">
              <w:rPr>
                <w:rFonts w:ascii="Arial" w:hAnsi="Arial" w:cs="Arial"/>
                <w:sz w:val="20"/>
                <w:szCs w:val="20"/>
              </w:rPr>
              <w:t>and the health practitioner will NOT need to include the splints in the ARTG before they are supplied.</w:t>
            </w:r>
          </w:p>
          <w:p w14:paraId="24692FBB" w14:textId="77777777" w:rsidR="00394806" w:rsidRPr="004109DB" w:rsidRDefault="00394806" w:rsidP="00FA6990">
            <w:pPr>
              <w:spacing w:before="120" w:after="120"/>
              <w:rPr>
                <w:rFonts w:ascii="Arial" w:hAnsi="Arial" w:cs="Arial"/>
                <w:sz w:val="20"/>
                <w:szCs w:val="20"/>
              </w:rPr>
            </w:pPr>
            <w:r w:rsidRPr="004109DB">
              <w:rPr>
                <w:rFonts w:ascii="Arial" w:hAnsi="Arial" w:cs="Arial"/>
                <w:sz w:val="20"/>
                <w:szCs w:val="20"/>
              </w:rPr>
              <w:t xml:space="preserve">The health practitioner will still need to meet all other regulatory requirements including documenting that the splints meet the </w:t>
            </w:r>
            <w:hyperlink r:id="rId112" w:history="1">
              <w:r w:rsidRPr="004109DB">
                <w:rPr>
                  <w:rStyle w:val="Hyperlink"/>
                  <w:rFonts w:cs="Arial"/>
                  <w:sz w:val="20"/>
                  <w:szCs w:val="20"/>
                </w:rPr>
                <w:t>Essential Principles</w:t>
              </w:r>
            </w:hyperlink>
            <w:r w:rsidRPr="004109DB">
              <w:rPr>
                <w:rFonts w:ascii="Arial" w:hAnsi="Arial" w:cs="Arial"/>
                <w:sz w:val="20"/>
                <w:szCs w:val="20"/>
              </w:rPr>
              <w:t>, reporting adverse events and complying with advertising requirements.</w:t>
            </w:r>
          </w:p>
          <w:p w14:paraId="1F26E081" w14:textId="37B91424" w:rsidR="00482D2F" w:rsidRPr="004109DB" w:rsidRDefault="00482D2F" w:rsidP="00FA6990">
            <w:pPr>
              <w:spacing w:before="120" w:after="120"/>
              <w:rPr>
                <w:rFonts w:ascii="Arial" w:hAnsi="Arial" w:cs="Arial"/>
                <w:sz w:val="20"/>
                <w:szCs w:val="20"/>
              </w:rPr>
            </w:pPr>
            <w:r w:rsidRPr="004109DB">
              <w:rPr>
                <w:rFonts w:ascii="Arial" w:hAnsi="Arial" w:cs="Arial"/>
                <w:sz w:val="20"/>
                <w:szCs w:val="20"/>
              </w:rPr>
              <w:t>Where a splint is manufactured using a combination of any generic starting materials alongside specified articles, the resultant splint will need to be included in the ARTG</w:t>
            </w:r>
          </w:p>
        </w:tc>
      </w:tr>
    </w:tbl>
    <w:p w14:paraId="51E4338A" w14:textId="47504503" w:rsidR="00394806" w:rsidRPr="004109DB" w:rsidRDefault="00394806" w:rsidP="00580A91">
      <w:pPr>
        <w:rPr>
          <w:rFonts w:cs="Arial"/>
        </w:rPr>
      </w:pPr>
    </w:p>
    <w:p w14:paraId="72895945" w14:textId="60341B6E" w:rsidR="00C17798" w:rsidRPr="004109DB" w:rsidRDefault="00C17798" w:rsidP="00580A91">
      <w:pPr>
        <w:rPr>
          <w:rFonts w:cs="Arial"/>
        </w:rPr>
      </w:pPr>
      <w:r w:rsidRPr="004109DB">
        <w:rPr>
          <w:rFonts w:cs="Arial"/>
        </w:rPr>
        <w:br w:type="page"/>
      </w:r>
    </w:p>
    <w:bookmarkEnd w:id="3"/>
    <w:bookmarkEnd w:id="4"/>
    <w:p w14:paraId="7DE8D558" w14:textId="77777777" w:rsidR="0089410A" w:rsidRPr="004109DB" w:rsidRDefault="0089410A" w:rsidP="0089410A">
      <w:pPr>
        <w:pStyle w:val="NonTOCheading2"/>
        <w:rPr>
          <w:rFonts w:cs="Arial"/>
        </w:rPr>
      </w:pPr>
      <w:r w:rsidRPr="004109DB">
        <w:rPr>
          <w:rFonts w:cs="Arial"/>
        </w:rPr>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4109DB" w14:paraId="41B43B42"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84D899A" w14:textId="77777777" w:rsidR="0089410A" w:rsidRPr="004109DB" w:rsidRDefault="0089410A" w:rsidP="00F807B2">
            <w:pPr>
              <w:rPr>
                <w:rFonts w:cs="Arial"/>
              </w:rPr>
            </w:pPr>
            <w:bookmarkStart w:id="142" w:name="ColumnTitle_4"/>
            <w:r w:rsidRPr="004109DB">
              <w:rPr>
                <w:rFonts w:cs="Arial"/>
              </w:rPr>
              <w:t>Version</w:t>
            </w:r>
          </w:p>
        </w:tc>
        <w:tc>
          <w:tcPr>
            <w:tcW w:w="3242" w:type="dxa"/>
          </w:tcPr>
          <w:p w14:paraId="01A4C3DF" w14:textId="77777777" w:rsidR="0089410A" w:rsidRPr="004109DB" w:rsidRDefault="0089410A" w:rsidP="00F807B2">
            <w:pPr>
              <w:cnfStyle w:val="100000000000" w:firstRow="1" w:lastRow="0" w:firstColumn="0" w:lastColumn="0" w:oddVBand="0" w:evenVBand="0" w:oddHBand="0" w:evenHBand="0" w:firstRowFirstColumn="0" w:firstRowLastColumn="0" w:lastRowFirstColumn="0" w:lastRowLastColumn="0"/>
              <w:rPr>
                <w:rFonts w:cs="Arial"/>
              </w:rPr>
            </w:pPr>
            <w:r w:rsidRPr="004109DB">
              <w:rPr>
                <w:rFonts w:cs="Arial"/>
              </w:rPr>
              <w:t>Description of change</w:t>
            </w:r>
          </w:p>
        </w:tc>
        <w:tc>
          <w:tcPr>
            <w:tcW w:w="2712" w:type="dxa"/>
          </w:tcPr>
          <w:p w14:paraId="28FAFD35" w14:textId="77777777" w:rsidR="0089410A" w:rsidRPr="004109DB" w:rsidRDefault="0089410A" w:rsidP="00F807B2">
            <w:pPr>
              <w:cnfStyle w:val="100000000000" w:firstRow="1" w:lastRow="0" w:firstColumn="0" w:lastColumn="0" w:oddVBand="0" w:evenVBand="0" w:oddHBand="0" w:evenHBand="0" w:firstRowFirstColumn="0" w:firstRowLastColumn="0" w:lastRowFirstColumn="0" w:lastRowLastColumn="0"/>
              <w:rPr>
                <w:rFonts w:cs="Arial"/>
              </w:rPr>
            </w:pPr>
            <w:r w:rsidRPr="004109DB">
              <w:rPr>
                <w:rFonts w:cs="Arial"/>
              </w:rPr>
              <w:t>Author</w:t>
            </w:r>
          </w:p>
        </w:tc>
        <w:tc>
          <w:tcPr>
            <w:tcW w:w="1808" w:type="dxa"/>
          </w:tcPr>
          <w:p w14:paraId="3FD0A0C3" w14:textId="77777777" w:rsidR="0089410A" w:rsidRPr="004109DB" w:rsidRDefault="0089410A" w:rsidP="00F807B2">
            <w:pPr>
              <w:cnfStyle w:val="100000000000" w:firstRow="1" w:lastRow="0" w:firstColumn="0" w:lastColumn="0" w:oddVBand="0" w:evenVBand="0" w:oddHBand="0" w:evenHBand="0" w:firstRowFirstColumn="0" w:firstRowLastColumn="0" w:lastRowFirstColumn="0" w:lastRowLastColumn="0"/>
              <w:rPr>
                <w:rFonts w:cs="Arial"/>
              </w:rPr>
            </w:pPr>
            <w:r w:rsidRPr="004109DB">
              <w:rPr>
                <w:rFonts w:cs="Arial"/>
              </w:rPr>
              <w:t>Effective date</w:t>
            </w:r>
          </w:p>
        </w:tc>
      </w:tr>
      <w:bookmarkEnd w:id="142"/>
      <w:tr w:rsidR="0089410A" w:rsidRPr="004109DB" w14:paraId="05172933"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A52300A" w14:textId="77777777" w:rsidR="0089410A" w:rsidRPr="004109DB" w:rsidRDefault="0089410A" w:rsidP="00F807B2">
            <w:pPr>
              <w:rPr>
                <w:rFonts w:cs="Arial"/>
              </w:rPr>
            </w:pPr>
            <w:r w:rsidRPr="004109DB">
              <w:rPr>
                <w:rFonts w:cs="Arial"/>
              </w:rPr>
              <w:t>V1.0</w:t>
            </w:r>
          </w:p>
        </w:tc>
        <w:tc>
          <w:tcPr>
            <w:tcW w:w="3242" w:type="dxa"/>
          </w:tcPr>
          <w:p w14:paraId="7E09BA08" w14:textId="77777777" w:rsidR="0089410A" w:rsidRPr="004109DB" w:rsidRDefault="0089410A" w:rsidP="00F807B2">
            <w:pPr>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Original publication</w:t>
            </w:r>
          </w:p>
        </w:tc>
        <w:tc>
          <w:tcPr>
            <w:tcW w:w="2712" w:type="dxa"/>
          </w:tcPr>
          <w:p w14:paraId="5632D345" w14:textId="25730B35" w:rsidR="0089410A" w:rsidRPr="004109DB" w:rsidRDefault="00141007" w:rsidP="00F807B2">
            <w:pPr>
              <w:cnfStyle w:val="000000000000" w:firstRow="0" w:lastRow="0" w:firstColumn="0" w:lastColumn="0" w:oddVBand="0" w:evenVBand="0" w:oddHBand="0" w:evenHBand="0" w:firstRowFirstColumn="0" w:firstRowLastColumn="0" w:lastRowFirstColumn="0" w:lastRowLastColumn="0"/>
              <w:rPr>
                <w:rFonts w:cs="Arial"/>
              </w:rPr>
            </w:pPr>
            <w:r w:rsidRPr="004109DB">
              <w:rPr>
                <w:rFonts w:cs="Arial"/>
              </w:rPr>
              <w:t>Devices Emerging Technology, Medical Devices Surveillance Branch</w:t>
            </w:r>
          </w:p>
        </w:tc>
        <w:tc>
          <w:tcPr>
            <w:tcW w:w="1808" w:type="dxa"/>
          </w:tcPr>
          <w:p w14:paraId="76DFDC66" w14:textId="5EC99A3A" w:rsidR="0089410A" w:rsidRPr="004109DB" w:rsidRDefault="004637D6" w:rsidP="00F807B2">
            <w:pPr>
              <w:cnfStyle w:val="000000000000" w:firstRow="0" w:lastRow="0" w:firstColumn="0" w:lastColumn="0" w:oddVBand="0" w:evenVBand="0" w:oddHBand="0" w:evenHBand="0" w:firstRowFirstColumn="0" w:firstRowLastColumn="0" w:lastRowFirstColumn="0" w:lastRowLastColumn="0"/>
              <w:rPr>
                <w:rFonts w:cs="Arial"/>
              </w:rPr>
            </w:pPr>
            <w:r>
              <w:rPr>
                <w:rFonts w:cs="Arial"/>
              </w:rPr>
              <w:t>March</w:t>
            </w:r>
            <w:r w:rsidR="00141007" w:rsidRPr="004109DB">
              <w:rPr>
                <w:rFonts w:cs="Arial"/>
              </w:rPr>
              <w:t xml:space="preserve"> 2024</w:t>
            </w:r>
          </w:p>
        </w:tc>
      </w:tr>
    </w:tbl>
    <w:p w14:paraId="64942B9E" w14:textId="77777777" w:rsidR="0089410A" w:rsidRPr="004109DB" w:rsidRDefault="0089410A" w:rsidP="00DD3815">
      <w:pPr>
        <w:pStyle w:val="LegalSubheading"/>
        <w:rPr>
          <w:rFonts w:cs="Arial"/>
          <w:b/>
          <w:bCs/>
        </w:rPr>
      </w:pPr>
    </w:p>
    <w:p w14:paraId="235A3F0A" w14:textId="77777777" w:rsidR="00B528AB" w:rsidRPr="004109DB" w:rsidRDefault="00B528AB" w:rsidP="00DD3815">
      <w:pPr>
        <w:pStyle w:val="LegalSubheading"/>
        <w:rPr>
          <w:rFonts w:cs="Arial"/>
          <w:b/>
          <w:bCs/>
        </w:rPr>
        <w:sectPr w:rsidR="00B528AB" w:rsidRPr="004109DB" w:rsidSect="00787B32">
          <w:headerReference w:type="default" r:id="rId113"/>
          <w:footerReference w:type="default" r:id="rId114"/>
          <w:headerReference w:type="first" r:id="rId115"/>
          <w:footerReference w:type="first" r:id="rId116"/>
          <w:pgSz w:w="11906" w:h="16838"/>
          <w:pgMar w:top="1440" w:right="1440" w:bottom="1701" w:left="1440" w:header="708" w:footer="708" w:gutter="0"/>
          <w:cols w:space="708"/>
          <w:titlePg/>
          <w:docGrid w:linePitch="360"/>
        </w:sectPr>
      </w:pPr>
    </w:p>
    <w:p w14:paraId="58313906" w14:textId="77777777" w:rsidR="00B528AB" w:rsidRPr="004109DB" w:rsidRDefault="00B528AB" w:rsidP="00DD3815">
      <w:pPr>
        <w:pStyle w:val="LegalSubheading"/>
        <w:rPr>
          <w:rFonts w:cs="Arial"/>
          <w:b/>
          <w:bCs/>
        </w:rPr>
      </w:pPr>
    </w:p>
    <w:sectPr w:rsidR="00B528AB" w:rsidRPr="004109DB" w:rsidSect="00537B47">
      <w:headerReference w:type="first" r:id="rId117"/>
      <w:footerReference w:type="first" r:id="rId1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AF972" w14:textId="77777777" w:rsidR="00710420" w:rsidRDefault="00710420" w:rsidP="00537B47">
      <w:pPr>
        <w:spacing w:after="0" w:line="240" w:lineRule="auto"/>
      </w:pPr>
      <w:r>
        <w:separator/>
      </w:r>
    </w:p>
  </w:endnote>
  <w:endnote w:type="continuationSeparator" w:id="0">
    <w:p w14:paraId="2293A1E2" w14:textId="77777777" w:rsidR="00710420" w:rsidRDefault="00710420"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BB90" w14:textId="5D0C627C" w:rsidR="00DD3815" w:rsidRPr="00DD3815" w:rsidRDefault="0089410A" w:rsidP="00DD3815">
    <w:pPr>
      <w:pStyle w:val="Footer"/>
    </w:pPr>
    <w:r>
      <w:rPr>
        <w:noProof/>
      </w:rPr>
      <mc:AlternateContent>
        <mc:Choice Requires="wps">
          <w:drawing>
            <wp:anchor distT="0" distB="0" distL="114300" distR="114300" simplePos="0" relativeHeight="251658752" behindDoc="0" locked="0" layoutInCell="1" allowOverlap="1" wp14:anchorId="53A08F93" wp14:editId="51B0CBB3">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B88E3"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C17798" w:rsidRPr="00C17798">
      <w:t xml:space="preserve">Regulatory </w:t>
    </w:r>
    <w:r w:rsidR="000070E5">
      <w:t xml:space="preserve">basics </w:t>
    </w:r>
    <w:r w:rsidR="00B16D2E">
      <w:t>on</w:t>
    </w:r>
    <w:r w:rsidR="001D7EBE">
      <w:t xml:space="preserve"> medical devices </w:t>
    </w:r>
    <w:r w:rsidR="000070E5">
      <w:t>for health practitioners</w:t>
    </w:r>
  </w:p>
  <w:p w14:paraId="5E003CA2" w14:textId="716998E9" w:rsidR="00DD3815" w:rsidRPr="00DD3815" w:rsidRDefault="00DD3815" w:rsidP="00DD3815">
    <w:pPr>
      <w:pStyle w:val="Footer"/>
    </w:pPr>
    <w:r w:rsidRPr="00DD3815">
      <w:t xml:space="preserve">V1.0 </w:t>
    </w:r>
    <w:r w:rsidR="004637D6">
      <w:t>March</w:t>
    </w:r>
    <w:r w:rsidR="000070E5">
      <w:t xml:space="preserve"> 2024</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236185"/>
      <w:showingPlcHdr/>
      <w:picture/>
    </w:sdtPr>
    <w:sdtEndPr/>
    <w:sdtContent>
      <w:p w14:paraId="27CDEE65" w14:textId="77777777" w:rsidR="00537B47" w:rsidRDefault="00977F26">
        <w:pPr>
          <w:pStyle w:val="Footer"/>
        </w:pPr>
        <w:r>
          <w:rPr>
            <w:rFonts w:eastAsiaTheme="minorHAnsi" w:cstheme="minorBidi"/>
            <w:noProof/>
            <w:color w:val="auto"/>
            <w:sz w:val="20"/>
          </w:rPr>
          <w:drawing>
            <wp:anchor distT="0" distB="0" distL="114300" distR="114300" simplePos="0" relativeHeight="251655680" behindDoc="1" locked="0" layoutInCell="1" allowOverlap="1" wp14:anchorId="1C8DEEE3" wp14:editId="0C12446C">
              <wp:simplePos x="0" y="0"/>
              <wp:positionH relativeFrom="column">
                <wp:posOffset>-918210</wp:posOffset>
              </wp:positionH>
              <wp:positionV relativeFrom="paragraph">
                <wp:posOffset>-4500880</wp:posOffset>
              </wp:positionV>
              <wp:extent cx="7567200" cy="507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148B09A2" w14:textId="77777777" w:rsidTr="00574690">
      <w:trPr>
        <w:trHeight w:hRule="exact" w:val="565"/>
        <w:jc w:val="center"/>
      </w:trPr>
      <w:tc>
        <w:tcPr>
          <w:tcW w:w="9145" w:type="dxa"/>
        </w:tcPr>
        <w:p w14:paraId="2C3BFDF9" w14:textId="77777777" w:rsidR="00B528AB" w:rsidRPr="00215D48" w:rsidRDefault="00B528AB" w:rsidP="00B528AB">
          <w:pPr>
            <w:pStyle w:val="TGASignoff"/>
          </w:pPr>
          <w:r w:rsidRPr="00215D48">
            <w:t>Therapeutic Goods Administration</w:t>
          </w:r>
        </w:p>
      </w:tc>
    </w:tr>
    <w:tr w:rsidR="00B528AB" w:rsidRPr="00215D48" w14:paraId="33161D38" w14:textId="77777777" w:rsidTr="00574690">
      <w:trPr>
        <w:trHeight w:val="963"/>
        <w:jc w:val="center"/>
      </w:trPr>
      <w:tc>
        <w:tcPr>
          <w:tcW w:w="9145" w:type="dxa"/>
          <w:tcMar>
            <w:top w:w="28" w:type="dxa"/>
          </w:tcMar>
        </w:tcPr>
        <w:p w14:paraId="34FD4CF7" w14:textId="77777777" w:rsidR="00B528AB" w:rsidRPr="00215D48" w:rsidRDefault="00B528AB" w:rsidP="00B528AB">
          <w:pPr>
            <w:pStyle w:val="Address"/>
            <w:jc w:val="center"/>
          </w:pPr>
          <w:r w:rsidRPr="00215D48">
            <w:t>PO Box 100 Woden ACT 2606 Australia</w:t>
          </w:r>
        </w:p>
        <w:p w14:paraId="747E73A6"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322791EE"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2C6340A2" w14:textId="77777777" w:rsidTr="00574690">
      <w:trPr>
        <w:trHeight w:val="251"/>
        <w:jc w:val="center"/>
      </w:trPr>
      <w:tc>
        <w:tcPr>
          <w:tcW w:w="9145" w:type="dxa"/>
          <w:tcMar>
            <w:top w:w="28" w:type="dxa"/>
          </w:tcMar>
        </w:tcPr>
        <w:p w14:paraId="726BCB4D" w14:textId="77777777" w:rsidR="00B528AB" w:rsidRPr="00215D48" w:rsidRDefault="00B528AB" w:rsidP="00B528AB">
          <w:pPr>
            <w:pStyle w:val="Address"/>
            <w:jc w:val="center"/>
          </w:pPr>
          <w:r w:rsidRPr="00215D48">
            <w:t>Reference/Publication #</w:t>
          </w:r>
        </w:p>
      </w:tc>
    </w:tr>
  </w:tbl>
  <w:p w14:paraId="76B363D6"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6F32" w14:textId="77777777" w:rsidR="00710420" w:rsidRDefault="00710420" w:rsidP="00537B47">
      <w:pPr>
        <w:spacing w:after="0" w:line="240" w:lineRule="auto"/>
      </w:pPr>
      <w:r>
        <w:separator/>
      </w:r>
    </w:p>
  </w:footnote>
  <w:footnote w:type="continuationSeparator" w:id="0">
    <w:p w14:paraId="00290362" w14:textId="77777777" w:rsidR="00710420" w:rsidRDefault="00710420" w:rsidP="00537B47">
      <w:pPr>
        <w:spacing w:after="0" w:line="240" w:lineRule="auto"/>
      </w:pPr>
      <w:r>
        <w:continuationSeparator/>
      </w:r>
    </w:p>
  </w:footnote>
  <w:footnote w:id="1">
    <w:p w14:paraId="6C73B26A" w14:textId="3AC72CC9" w:rsidR="003415E0" w:rsidRDefault="003415E0">
      <w:pPr>
        <w:pStyle w:val="FootnoteText"/>
      </w:pPr>
      <w:r>
        <w:rPr>
          <w:rStyle w:val="FootnoteReference"/>
        </w:rPr>
        <w:footnoteRef/>
      </w:r>
      <w:r>
        <w:t xml:space="preserve"> Section 41BD (1)(b) of the Act.</w:t>
      </w:r>
    </w:p>
  </w:footnote>
  <w:footnote w:id="2">
    <w:p w14:paraId="5480476F" w14:textId="77777777" w:rsidR="00D41C59" w:rsidRDefault="00D41C59" w:rsidP="00D41C59">
      <w:pPr>
        <w:pStyle w:val="FootnoteText"/>
      </w:pPr>
      <w:r>
        <w:rPr>
          <w:rStyle w:val="FootnoteReference"/>
        </w:rPr>
        <w:footnoteRef/>
      </w:r>
      <w:r>
        <w:t xml:space="preserve"> </w:t>
      </w:r>
      <w:r w:rsidRPr="004E6EFD">
        <w:rPr>
          <w:szCs w:val="16"/>
        </w:rPr>
        <w:t>Schedule 2, Part 1, Clause 1.1(1)(c)</w:t>
      </w:r>
    </w:p>
  </w:footnote>
  <w:footnote w:id="3">
    <w:p w14:paraId="58413D92" w14:textId="77777777" w:rsidR="00D41C59" w:rsidRDefault="00D41C59" w:rsidP="00D41C59">
      <w:pPr>
        <w:pStyle w:val="FootnoteText"/>
      </w:pPr>
      <w:r>
        <w:rPr>
          <w:rStyle w:val="FootnoteReference"/>
        </w:rPr>
        <w:footnoteRef/>
      </w:r>
      <w:r>
        <w:t xml:space="preserve"> </w:t>
      </w:r>
      <w:r w:rsidRPr="004E6EFD">
        <w:rPr>
          <w:szCs w:val="16"/>
        </w:rPr>
        <w:t>Schedule 2, Part 3, Clause 3.4 (1), (2) and (5)</w:t>
      </w:r>
    </w:p>
  </w:footnote>
  <w:footnote w:id="4">
    <w:p w14:paraId="56EA5DF8" w14:textId="0C4CC7A2" w:rsidR="003F43FB" w:rsidRDefault="003F43FB">
      <w:pPr>
        <w:pStyle w:val="FootnoteText"/>
      </w:pPr>
      <w:r>
        <w:rPr>
          <w:rStyle w:val="FootnoteReference"/>
        </w:rPr>
        <w:footnoteRef/>
      </w:r>
      <w:r>
        <w:t xml:space="preserve"> Schedule 2, Part 5, Clause </w:t>
      </w:r>
      <w:r w:rsidR="00A654FA">
        <w:t>5.1</w:t>
      </w:r>
    </w:p>
  </w:footnote>
  <w:footnote w:id="5">
    <w:p w14:paraId="6D1C3FDC" w14:textId="4DC7B043" w:rsidR="0022513C" w:rsidRDefault="0022513C">
      <w:pPr>
        <w:pStyle w:val="FootnoteText"/>
      </w:pPr>
      <w:r>
        <w:rPr>
          <w:rStyle w:val="FootnoteReference"/>
        </w:rPr>
        <w:footnoteRef/>
      </w:r>
      <w:r>
        <w:t xml:space="preserve"> </w:t>
      </w:r>
      <w:r>
        <w:rPr>
          <w:rFonts w:cs="Cambria"/>
          <w:color w:val="000000"/>
          <w:szCs w:val="22"/>
        </w:rPr>
        <w:t xml:space="preserve">The manufacturer of a medical device is </w:t>
      </w:r>
      <w:r w:rsidRPr="510580C8">
        <w:rPr>
          <w:rFonts w:cs="Cambria"/>
          <w:color w:val="000000"/>
          <w:szCs w:val="22"/>
        </w:rPr>
        <w:t xml:space="preserve">defined in </w:t>
      </w:r>
      <w:r w:rsidR="009E1A0A">
        <w:rPr>
          <w:rFonts w:cs="Cambria"/>
          <w:color w:val="000000"/>
          <w:szCs w:val="22"/>
        </w:rPr>
        <w:t>S</w:t>
      </w:r>
      <w:r w:rsidRPr="510580C8">
        <w:rPr>
          <w:rFonts w:cs="Cambria"/>
          <w:color w:val="000000"/>
          <w:szCs w:val="22"/>
        </w:rPr>
        <w:t>ection 41B</w:t>
      </w:r>
      <w:r>
        <w:rPr>
          <w:rFonts w:cs="Cambria"/>
          <w:color w:val="000000"/>
          <w:szCs w:val="22"/>
        </w:rPr>
        <w:t>G</w:t>
      </w:r>
      <w:r w:rsidRPr="510580C8">
        <w:rPr>
          <w:rFonts w:cs="Cambria"/>
          <w:color w:val="000000"/>
          <w:szCs w:val="22"/>
        </w:rPr>
        <w:t xml:space="preserve"> of the Act</w:t>
      </w:r>
      <w:r>
        <w:rPr>
          <w:rFonts w:cs="Cambria"/>
          <w:color w:val="000000"/>
          <w:szCs w:val="22"/>
        </w:rPr>
        <w:t>.</w:t>
      </w:r>
    </w:p>
  </w:footnote>
  <w:footnote w:id="6">
    <w:p w14:paraId="6CD4ED72" w14:textId="714BBE19" w:rsidR="001A1E0F" w:rsidRDefault="001A1E0F">
      <w:pPr>
        <w:pStyle w:val="FootnoteText"/>
      </w:pPr>
      <w:r>
        <w:rPr>
          <w:rStyle w:val="FootnoteReference"/>
        </w:rPr>
        <w:footnoteRef/>
      </w:r>
      <w:r>
        <w:t xml:space="preserve"> Adaptable medical devices are defined in the </w:t>
      </w:r>
      <w:hyperlink r:id="rId1" w:history="1">
        <w:r w:rsidR="003E7BD3" w:rsidRPr="003E7BD3">
          <w:rPr>
            <w:rStyle w:val="Hyperlink"/>
          </w:rPr>
          <w:t>Therapeutic Goods (Medical Devices) Regulations 2002</w:t>
        </w:r>
      </w:hyperlink>
      <w:r w:rsidR="003E7BD3">
        <w:t>.</w:t>
      </w:r>
    </w:p>
  </w:footnote>
  <w:footnote w:id="7">
    <w:p w14:paraId="39A1D15B" w14:textId="2ACDF82B" w:rsidR="00160A72" w:rsidRDefault="00160A72">
      <w:pPr>
        <w:pStyle w:val="FootnoteText"/>
      </w:pPr>
      <w:r>
        <w:rPr>
          <w:rStyle w:val="FootnoteReference"/>
        </w:rPr>
        <w:footnoteRef/>
      </w:r>
      <w:r>
        <w:t xml:space="preserve"> “Sponsor” is defined in the </w:t>
      </w:r>
      <w:hyperlink r:id="rId2" w:history="1">
        <w:r w:rsidRPr="00C2317E">
          <w:rPr>
            <w:rStyle w:val="Hyperlink"/>
            <w:i/>
            <w:iCs/>
          </w:rPr>
          <w:t>Therapeutic Goods Act 1989</w:t>
        </w:r>
      </w:hyperlink>
      <w:r>
        <w:t>.</w:t>
      </w:r>
    </w:p>
  </w:footnote>
  <w:footnote w:id="8">
    <w:p w14:paraId="60CF0574" w14:textId="77777777" w:rsidR="007C62A1" w:rsidRDefault="007C62A1" w:rsidP="007C62A1">
      <w:pPr>
        <w:pStyle w:val="FootnoteText"/>
      </w:pPr>
      <w:r>
        <w:rPr>
          <w:rStyle w:val="FootnoteReference"/>
        </w:rPr>
        <w:footnoteRef/>
      </w:r>
      <w:r>
        <w:t xml:space="preserve"> Section 41</w:t>
      </w:r>
      <w:proofErr w:type="gramStart"/>
      <w:r>
        <w:t>FN(</w:t>
      </w:r>
      <w:proofErr w:type="gramEnd"/>
      <w:r>
        <w:t>1)</w:t>
      </w:r>
    </w:p>
  </w:footnote>
  <w:footnote w:id="9">
    <w:p w14:paraId="01112A22" w14:textId="77777777" w:rsidR="007C62A1" w:rsidRDefault="007C62A1" w:rsidP="007C62A1">
      <w:pPr>
        <w:pStyle w:val="FootnoteText"/>
      </w:pPr>
      <w:r>
        <w:rPr>
          <w:rStyle w:val="FootnoteReference"/>
        </w:rPr>
        <w:footnoteRef/>
      </w:r>
      <w:r>
        <w:t xml:space="preserve"> Section 41</w:t>
      </w:r>
      <w:proofErr w:type="gramStart"/>
      <w:r>
        <w:t>FN(</w:t>
      </w:r>
      <w:proofErr w:type="gramEnd"/>
      <w:r>
        <w:t>2)</w:t>
      </w:r>
    </w:p>
  </w:footnote>
  <w:footnote w:id="10">
    <w:p w14:paraId="0A89F88D" w14:textId="77777777" w:rsidR="007C62A1" w:rsidRDefault="007C62A1" w:rsidP="007C62A1">
      <w:pPr>
        <w:pStyle w:val="FootnoteText"/>
      </w:pPr>
      <w:r>
        <w:rPr>
          <w:rStyle w:val="FootnoteReference"/>
        </w:rPr>
        <w:footnoteRef/>
      </w:r>
      <w:r>
        <w:t xml:space="preserve"> Section 41</w:t>
      </w:r>
      <w:proofErr w:type="gramStart"/>
      <w:r>
        <w:t>FN(</w:t>
      </w:r>
      <w:proofErr w:type="gramEnd"/>
      <w:r>
        <w:t>3)</w:t>
      </w:r>
    </w:p>
  </w:footnote>
  <w:footnote w:id="11">
    <w:p w14:paraId="6A10F46A" w14:textId="77777777" w:rsidR="007C62A1" w:rsidRDefault="007C62A1" w:rsidP="007C62A1">
      <w:pPr>
        <w:pStyle w:val="FootnoteText"/>
      </w:pPr>
      <w:r>
        <w:rPr>
          <w:rStyle w:val="FootnoteReference"/>
        </w:rPr>
        <w:footnoteRef/>
      </w:r>
      <w:r>
        <w:t xml:space="preserve"> </w:t>
      </w:r>
      <w:r w:rsidRPr="003B3653">
        <w:t>Section 41FN(3)(d)</w:t>
      </w:r>
      <w:r>
        <w:t xml:space="preserve"> of the Act, </w:t>
      </w:r>
      <w:r w:rsidRPr="003B3653">
        <w:t>Regulation 5.7</w:t>
      </w:r>
      <w:r>
        <w:t xml:space="preserve"> of the Regulations</w:t>
      </w:r>
    </w:p>
  </w:footnote>
  <w:footnote w:id="12">
    <w:p w14:paraId="3E84706E" w14:textId="6D23D61D" w:rsidR="00C65694" w:rsidRDefault="00C65694">
      <w:pPr>
        <w:pStyle w:val="FootnoteText"/>
      </w:pPr>
      <w:r>
        <w:rPr>
          <w:rStyle w:val="FootnoteReference"/>
        </w:rPr>
        <w:footnoteRef/>
      </w:r>
      <w:r>
        <w:t xml:space="preserve"> The specific features of a device may impact its classification. </w:t>
      </w:r>
      <w:r w:rsidR="00654EDF">
        <w:t>If an implant incorporates a medicine, an antibiotic coating, for example, it will be a Class III medical device</w:t>
      </w:r>
      <w:r w:rsidR="00C63E30">
        <w:t xml:space="preserve"> (</w:t>
      </w:r>
      <w:r w:rsidR="00BC74CE">
        <w:t xml:space="preserve">Schedule 2, Clause 5.1 of the </w:t>
      </w:r>
      <w:hyperlink r:id="rId3" w:history="1">
        <w:r w:rsidR="00BC74CE" w:rsidRPr="001A18EC">
          <w:rPr>
            <w:rStyle w:val="Hyperlink"/>
          </w:rPr>
          <w:t>Regulations</w:t>
        </w:r>
      </w:hyperlink>
      <w:r w:rsidR="00BC74CE">
        <w:t>)</w:t>
      </w:r>
      <w:r w:rsidR="00654ED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2554" w14:textId="27153BE6"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F6F3" w14:textId="77777777" w:rsidR="00537B47" w:rsidRDefault="005F6958" w:rsidP="005F6958">
    <w:r>
      <w:rPr>
        <w:noProof/>
      </w:rPr>
      <w:drawing>
        <wp:anchor distT="0" distB="0" distL="114300" distR="114300" simplePos="0" relativeHeight="251657728" behindDoc="1" locked="0" layoutInCell="1" allowOverlap="1" wp14:anchorId="06836EF1" wp14:editId="7B43D004">
          <wp:simplePos x="0" y="0"/>
          <wp:positionH relativeFrom="column">
            <wp:posOffset>-228600</wp:posOffset>
          </wp:positionH>
          <wp:positionV relativeFrom="paragraph">
            <wp:posOffset>72390</wp:posOffset>
          </wp:positionV>
          <wp:extent cx="2245311" cy="52197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739019B1" wp14:editId="7A369F65">
          <wp:simplePos x="0" y="0"/>
          <wp:positionH relativeFrom="page">
            <wp:align>right</wp:align>
          </wp:positionH>
          <wp:positionV relativeFrom="paragraph">
            <wp:posOffset>3122930</wp:posOffset>
          </wp:positionV>
          <wp:extent cx="7553325" cy="4260356"/>
          <wp:effectExtent l="0" t="0" r="0" b="6985"/>
          <wp:wrapNone/>
          <wp:docPr id="14" name="Picture 14"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EDE3"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1F20A5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8C03A6"/>
    <w:multiLevelType w:val="hybridMultilevel"/>
    <w:tmpl w:val="9D764C7C"/>
    <w:lvl w:ilvl="0" w:tplc="A0C88FF6">
      <w:start w:val="1"/>
      <w:numFmt w:val="bullet"/>
      <w:pStyle w:val="ListBullet"/>
      <w:lvlText w:val=""/>
      <w:lvlJc w:val="left"/>
      <w:pPr>
        <w:ind w:left="786" w:hanging="360"/>
      </w:pPr>
      <w:rPr>
        <w:rFonts w:ascii="Symbol" w:hAnsi="Symbol" w:hint="default"/>
        <w:color w:val="002C47" w:themeColor="text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76844D0"/>
    <w:multiLevelType w:val="hybridMultilevel"/>
    <w:tmpl w:val="BDEC79F4"/>
    <w:lvl w:ilvl="0" w:tplc="F864B6C2">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9F04019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3F145D96"/>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F37E03"/>
    <w:multiLevelType w:val="hybridMultilevel"/>
    <w:tmpl w:val="31086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41169"/>
    <w:multiLevelType w:val="hybridMultilevel"/>
    <w:tmpl w:val="3FF882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AD32CA6"/>
    <w:multiLevelType w:val="hybridMultilevel"/>
    <w:tmpl w:val="5986C374"/>
    <w:lvl w:ilvl="0" w:tplc="5708238E">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3E6454"/>
    <w:multiLevelType w:val="multilevel"/>
    <w:tmpl w:val="72CA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FC427D"/>
    <w:multiLevelType w:val="hybridMultilevel"/>
    <w:tmpl w:val="CC464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7F4E07"/>
    <w:multiLevelType w:val="hybridMultilevel"/>
    <w:tmpl w:val="5A5A9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AF07D1"/>
    <w:multiLevelType w:val="hybridMultilevel"/>
    <w:tmpl w:val="C4D4AD7A"/>
    <w:lvl w:ilvl="0" w:tplc="0C09000D">
      <w:start w:val="1"/>
      <w:numFmt w:val="bullet"/>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281E1B"/>
    <w:multiLevelType w:val="hybridMultilevel"/>
    <w:tmpl w:val="3CA607A6"/>
    <w:lvl w:ilvl="0" w:tplc="BC407E2C">
      <w:start w:val="1"/>
      <w:numFmt w:val="bullet"/>
      <w:lvlText w:val="•"/>
      <w:lvlJc w:val="left"/>
      <w:pPr>
        <w:tabs>
          <w:tab w:val="num" w:pos="720"/>
        </w:tabs>
        <w:ind w:left="720" w:hanging="360"/>
      </w:pPr>
      <w:rPr>
        <w:rFonts w:ascii="Arial" w:hAnsi="Arial" w:hint="default"/>
      </w:rPr>
    </w:lvl>
    <w:lvl w:ilvl="1" w:tplc="E68AF1D6" w:tentative="1">
      <w:start w:val="1"/>
      <w:numFmt w:val="bullet"/>
      <w:lvlText w:val="•"/>
      <w:lvlJc w:val="left"/>
      <w:pPr>
        <w:tabs>
          <w:tab w:val="num" w:pos="1440"/>
        </w:tabs>
        <w:ind w:left="1440" w:hanging="360"/>
      </w:pPr>
      <w:rPr>
        <w:rFonts w:ascii="Arial" w:hAnsi="Arial" w:hint="default"/>
      </w:rPr>
    </w:lvl>
    <w:lvl w:ilvl="2" w:tplc="4EA6AB12" w:tentative="1">
      <w:start w:val="1"/>
      <w:numFmt w:val="bullet"/>
      <w:lvlText w:val="•"/>
      <w:lvlJc w:val="left"/>
      <w:pPr>
        <w:tabs>
          <w:tab w:val="num" w:pos="2160"/>
        </w:tabs>
        <w:ind w:left="2160" w:hanging="360"/>
      </w:pPr>
      <w:rPr>
        <w:rFonts w:ascii="Arial" w:hAnsi="Arial" w:hint="default"/>
      </w:rPr>
    </w:lvl>
    <w:lvl w:ilvl="3" w:tplc="3E247B94" w:tentative="1">
      <w:start w:val="1"/>
      <w:numFmt w:val="bullet"/>
      <w:lvlText w:val="•"/>
      <w:lvlJc w:val="left"/>
      <w:pPr>
        <w:tabs>
          <w:tab w:val="num" w:pos="2880"/>
        </w:tabs>
        <w:ind w:left="2880" w:hanging="360"/>
      </w:pPr>
      <w:rPr>
        <w:rFonts w:ascii="Arial" w:hAnsi="Arial" w:hint="default"/>
      </w:rPr>
    </w:lvl>
    <w:lvl w:ilvl="4" w:tplc="4592602C" w:tentative="1">
      <w:start w:val="1"/>
      <w:numFmt w:val="bullet"/>
      <w:lvlText w:val="•"/>
      <w:lvlJc w:val="left"/>
      <w:pPr>
        <w:tabs>
          <w:tab w:val="num" w:pos="3600"/>
        </w:tabs>
        <w:ind w:left="3600" w:hanging="360"/>
      </w:pPr>
      <w:rPr>
        <w:rFonts w:ascii="Arial" w:hAnsi="Arial" w:hint="default"/>
      </w:rPr>
    </w:lvl>
    <w:lvl w:ilvl="5" w:tplc="FC28351A" w:tentative="1">
      <w:start w:val="1"/>
      <w:numFmt w:val="bullet"/>
      <w:lvlText w:val="•"/>
      <w:lvlJc w:val="left"/>
      <w:pPr>
        <w:tabs>
          <w:tab w:val="num" w:pos="4320"/>
        </w:tabs>
        <w:ind w:left="4320" w:hanging="360"/>
      </w:pPr>
      <w:rPr>
        <w:rFonts w:ascii="Arial" w:hAnsi="Arial" w:hint="default"/>
      </w:rPr>
    </w:lvl>
    <w:lvl w:ilvl="6" w:tplc="6F769BA6" w:tentative="1">
      <w:start w:val="1"/>
      <w:numFmt w:val="bullet"/>
      <w:lvlText w:val="•"/>
      <w:lvlJc w:val="left"/>
      <w:pPr>
        <w:tabs>
          <w:tab w:val="num" w:pos="5040"/>
        </w:tabs>
        <w:ind w:left="5040" w:hanging="360"/>
      </w:pPr>
      <w:rPr>
        <w:rFonts w:ascii="Arial" w:hAnsi="Arial" w:hint="default"/>
      </w:rPr>
    </w:lvl>
    <w:lvl w:ilvl="7" w:tplc="D7626FE8" w:tentative="1">
      <w:start w:val="1"/>
      <w:numFmt w:val="bullet"/>
      <w:lvlText w:val="•"/>
      <w:lvlJc w:val="left"/>
      <w:pPr>
        <w:tabs>
          <w:tab w:val="num" w:pos="5760"/>
        </w:tabs>
        <w:ind w:left="5760" w:hanging="360"/>
      </w:pPr>
      <w:rPr>
        <w:rFonts w:ascii="Arial" w:hAnsi="Arial" w:hint="default"/>
      </w:rPr>
    </w:lvl>
    <w:lvl w:ilvl="8" w:tplc="9F2017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32199E"/>
    <w:multiLevelType w:val="hybridMultilevel"/>
    <w:tmpl w:val="E006C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C47795"/>
    <w:multiLevelType w:val="hybridMultilevel"/>
    <w:tmpl w:val="E0D61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4D134B"/>
    <w:multiLevelType w:val="hybridMultilevel"/>
    <w:tmpl w:val="C848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EB30EC"/>
    <w:multiLevelType w:val="hybridMultilevel"/>
    <w:tmpl w:val="A54260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BF06EE8"/>
    <w:multiLevelType w:val="multilevel"/>
    <w:tmpl w:val="042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430536">
    <w:abstractNumId w:val="6"/>
  </w:num>
  <w:num w:numId="2" w16cid:durableId="148329324">
    <w:abstractNumId w:val="4"/>
  </w:num>
  <w:num w:numId="3" w16cid:durableId="1140463948">
    <w:abstractNumId w:val="1"/>
  </w:num>
  <w:num w:numId="4" w16cid:durableId="1995835156">
    <w:abstractNumId w:val="5"/>
  </w:num>
  <w:num w:numId="5" w16cid:durableId="1536773718">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6" w16cid:durableId="69928926">
    <w:abstractNumId w:val="13"/>
  </w:num>
  <w:num w:numId="7" w16cid:durableId="1781727953">
    <w:abstractNumId w:val="4"/>
    <w:lvlOverride w:ilvl="0">
      <w:lvl w:ilvl="0">
        <w:start w:val="1"/>
        <w:numFmt w:val="decimal"/>
        <w:pStyle w:val="Numberbullet0"/>
        <w:lvlText w:val="%1."/>
        <w:lvlJc w:val="left"/>
        <w:pPr>
          <w:ind w:left="360" w:hanging="360"/>
        </w:pPr>
        <w:rPr>
          <w:rFonts w:ascii="Arial" w:hAnsi="Arial" w:hint="default"/>
          <w:color w:val="auto"/>
        </w:rPr>
      </w:lvl>
    </w:lvlOverride>
  </w:num>
  <w:num w:numId="8" w16cid:durableId="745613302">
    <w:abstractNumId w:val="15"/>
  </w:num>
  <w:num w:numId="9" w16cid:durableId="2016181055">
    <w:abstractNumId w:val="3"/>
  </w:num>
  <w:num w:numId="10" w16cid:durableId="1976836868">
    <w:abstractNumId w:val="14"/>
  </w:num>
  <w:num w:numId="11" w16cid:durableId="1736053626">
    <w:abstractNumId w:val="2"/>
  </w:num>
  <w:num w:numId="12" w16cid:durableId="481392559">
    <w:abstractNumId w:val="20"/>
  </w:num>
  <w:num w:numId="13" w16cid:durableId="1157695446">
    <w:abstractNumId w:val="12"/>
  </w:num>
  <w:num w:numId="14" w16cid:durableId="54593231">
    <w:abstractNumId w:val="18"/>
  </w:num>
  <w:num w:numId="15" w16cid:durableId="1633444094">
    <w:abstractNumId w:val="2"/>
  </w:num>
  <w:num w:numId="16" w16cid:durableId="1663855678">
    <w:abstractNumId w:val="16"/>
  </w:num>
  <w:num w:numId="17" w16cid:durableId="2097289703">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18" w16cid:durableId="330528212">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19" w16cid:durableId="1368026745">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20" w16cid:durableId="1755667601">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21" w16cid:durableId="318920870">
    <w:abstractNumId w:val="6"/>
    <w:lvlOverride w:ilvl="0">
      <w:lvl w:ilvl="0">
        <w:start w:val="4"/>
        <w:numFmt w:val="bullet"/>
        <w:lvlText w:val="•"/>
        <w:lvlJc w:val="left"/>
        <w:pPr>
          <w:ind w:left="360" w:hanging="360"/>
        </w:pPr>
        <w:rPr>
          <w:rFonts w:ascii="Cambria" w:eastAsia="Cambria" w:hAnsi="Cambria" w:hint="default"/>
          <w:color w:val="auto"/>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22" w16cid:durableId="1722749420">
    <w:abstractNumId w:val="2"/>
  </w:num>
  <w:num w:numId="23" w16cid:durableId="1837452573">
    <w:abstractNumId w:val="8"/>
  </w:num>
  <w:num w:numId="24" w16cid:durableId="142084480">
    <w:abstractNumId w:val="7"/>
  </w:num>
  <w:num w:numId="25" w16cid:durableId="1053623018">
    <w:abstractNumId w:val="19"/>
  </w:num>
  <w:num w:numId="26" w16cid:durableId="1153333594">
    <w:abstractNumId w:val="11"/>
  </w:num>
  <w:num w:numId="27" w16cid:durableId="1492059830">
    <w:abstractNumId w:val="9"/>
  </w:num>
  <w:num w:numId="28" w16cid:durableId="194541440">
    <w:abstractNumId w:val="10"/>
  </w:num>
  <w:num w:numId="29" w16cid:durableId="867841318">
    <w:abstractNumId w:val="2"/>
  </w:num>
  <w:num w:numId="30" w16cid:durableId="1583946246">
    <w:abstractNumId w:val="21"/>
  </w:num>
  <w:num w:numId="31" w16cid:durableId="65953275">
    <w:abstractNumId w:val="2"/>
  </w:num>
  <w:num w:numId="32" w16cid:durableId="2116511746">
    <w:abstractNumId w:val="17"/>
  </w:num>
  <w:num w:numId="33" w16cid:durableId="128203738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98"/>
    <w:rsid w:val="000002BA"/>
    <w:rsid w:val="00004D1C"/>
    <w:rsid w:val="00006391"/>
    <w:rsid w:val="000070E5"/>
    <w:rsid w:val="00007418"/>
    <w:rsid w:val="00016347"/>
    <w:rsid w:val="00022597"/>
    <w:rsid w:val="00025565"/>
    <w:rsid w:val="00027FED"/>
    <w:rsid w:val="0003006C"/>
    <w:rsid w:val="00030FEA"/>
    <w:rsid w:val="00033467"/>
    <w:rsid w:val="00036276"/>
    <w:rsid w:val="00037B30"/>
    <w:rsid w:val="00041B55"/>
    <w:rsid w:val="00041BD0"/>
    <w:rsid w:val="00045BE2"/>
    <w:rsid w:val="00046292"/>
    <w:rsid w:val="00047424"/>
    <w:rsid w:val="0005572F"/>
    <w:rsid w:val="00056827"/>
    <w:rsid w:val="000609D7"/>
    <w:rsid w:val="000624B8"/>
    <w:rsid w:val="0006333D"/>
    <w:rsid w:val="000720A5"/>
    <w:rsid w:val="000724C2"/>
    <w:rsid w:val="00075557"/>
    <w:rsid w:val="000756C1"/>
    <w:rsid w:val="00075B4F"/>
    <w:rsid w:val="0007667B"/>
    <w:rsid w:val="00076C81"/>
    <w:rsid w:val="00080EF0"/>
    <w:rsid w:val="0009177B"/>
    <w:rsid w:val="000937B0"/>
    <w:rsid w:val="000A173B"/>
    <w:rsid w:val="000A1B3B"/>
    <w:rsid w:val="000A2E06"/>
    <w:rsid w:val="000A301A"/>
    <w:rsid w:val="000B0813"/>
    <w:rsid w:val="000B4A69"/>
    <w:rsid w:val="000B4F82"/>
    <w:rsid w:val="000B5562"/>
    <w:rsid w:val="000B58E3"/>
    <w:rsid w:val="000B73C7"/>
    <w:rsid w:val="000C0248"/>
    <w:rsid w:val="000C12E1"/>
    <w:rsid w:val="000C36D8"/>
    <w:rsid w:val="000C6FAD"/>
    <w:rsid w:val="000D364E"/>
    <w:rsid w:val="000D4106"/>
    <w:rsid w:val="000D6266"/>
    <w:rsid w:val="000E02E8"/>
    <w:rsid w:val="000E0360"/>
    <w:rsid w:val="000E3618"/>
    <w:rsid w:val="000E70C0"/>
    <w:rsid w:val="000E7DA9"/>
    <w:rsid w:val="000F0F6C"/>
    <w:rsid w:val="000F2B6A"/>
    <w:rsid w:val="000F30D3"/>
    <w:rsid w:val="000F3E2F"/>
    <w:rsid w:val="000F7A6C"/>
    <w:rsid w:val="00101487"/>
    <w:rsid w:val="00105457"/>
    <w:rsid w:val="001062E4"/>
    <w:rsid w:val="00110E4B"/>
    <w:rsid w:val="00110FD2"/>
    <w:rsid w:val="00111D58"/>
    <w:rsid w:val="00112595"/>
    <w:rsid w:val="00113205"/>
    <w:rsid w:val="0011355D"/>
    <w:rsid w:val="00115500"/>
    <w:rsid w:val="0011719C"/>
    <w:rsid w:val="001200C4"/>
    <w:rsid w:val="00124CC4"/>
    <w:rsid w:val="001335D4"/>
    <w:rsid w:val="001361C8"/>
    <w:rsid w:val="00137364"/>
    <w:rsid w:val="00141007"/>
    <w:rsid w:val="00145766"/>
    <w:rsid w:val="0015089E"/>
    <w:rsid w:val="00151B8C"/>
    <w:rsid w:val="001553FC"/>
    <w:rsid w:val="00160A72"/>
    <w:rsid w:val="0016628F"/>
    <w:rsid w:val="00166CE6"/>
    <w:rsid w:val="00166F0D"/>
    <w:rsid w:val="00167B35"/>
    <w:rsid w:val="00170969"/>
    <w:rsid w:val="00171F2B"/>
    <w:rsid w:val="00171FC6"/>
    <w:rsid w:val="00174087"/>
    <w:rsid w:val="0017523C"/>
    <w:rsid w:val="001811E4"/>
    <w:rsid w:val="0018539B"/>
    <w:rsid w:val="001857DC"/>
    <w:rsid w:val="00185C8F"/>
    <w:rsid w:val="00186388"/>
    <w:rsid w:val="00190FB7"/>
    <w:rsid w:val="00193E4B"/>
    <w:rsid w:val="00194463"/>
    <w:rsid w:val="001A18EC"/>
    <w:rsid w:val="001A1E0F"/>
    <w:rsid w:val="001B5CE1"/>
    <w:rsid w:val="001B7347"/>
    <w:rsid w:val="001C306D"/>
    <w:rsid w:val="001C323E"/>
    <w:rsid w:val="001C4320"/>
    <w:rsid w:val="001C7407"/>
    <w:rsid w:val="001D0FCE"/>
    <w:rsid w:val="001D351C"/>
    <w:rsid w:val="001D40DF"/>
    <w:rsid w:val="001D4417"/>
    <w:rsid w:val="001D495A"/>
    <w:rsid w:val="001D7EBE"/>
    <w:rsid w:val="001E1510"/>
    <w:rsid w:val="001E37BD"/>
    <w:rsid w:val="001E43CD"/>
    <w:rsid w:val="001E5EC4"/>
    <w:rsid w:val="001E6654"/>
    <w:rsid w:val="001E6CA6"/>
    <w:rsid w:val="001F1CCC"/>
    <w:rsid w:val="001F21A0"/>
    <w:rsid w:val="001F2F79"/>
    <w:rsid w:val="001F5B79"/>
    <w:rsid w:val="001F6528"/>
    <w:rsid w:val="001F72DA"/>
    <w:rsid w:val="0020324F"/>
    <w:rsid w:val="00203E3A"/>
    <w:rsid w:val="00204C40"/>
    <w:rsid w:val="00204FAC"/>
    <w:rsid w:val="002059C8"/>
    <w:rsid w:val="00210314"/>
    <w:rsid w:val="00211D00"/>
    <w:rsid w:val="00215039"/>
    <w:rsid w:val="00216D54"/>
    <w:rsid w:val="00220303"/>
    <w:rsid w:val="0022073F"/>
    <w:rsid w:val="00221466"/>
    <w:rsid w:val="002216B3"/>
    <w:rsid w:val="0022513C"/>
    <w:rsid w:val="00230906"/>
    <w:rsid w:val="00233186"/>
    <w:rsid w:val="00236DEA"/>
    <w:rsid w:val="00241A84"/>
    <w:rsid w:val="0024480B"/>
    <w:rsid w:val="0024636E"/>
    <w:rsid w:val="00246A7F"/>
    <w:rsid w:val="0025590D"/>
    <w:rsid w:val="002622BD"/>
    <w:rsid w:val="00263E97"/>
    <w:rsid w:val="0026453A"/>
    <w:rsid w:val="00265B7C"/>
    <w:rsid w:val="00267135"/>
    <w:rsid w:val="00267AA2"/>
    <w:rsid w:val="00276255"/>
    <w:rsid w:val="0027694A"/>
    <w:rsid w:val="00280127"/>
    <w:rsid w:val="00281475"/>
    <w:rsid w:val="002830ED"/>
    <w:rsid w:val="00283A3D"/>
    <w:rsid w:val="00283C53"/>
    <w:rsid w:val="00284A79"/>
    <w:rsid w:val="00292066"/>
    <w:rsid w:val="00295E19"/>
    <w:rsid w:val="002A0D54"/>
    <w:rsid w:val="002A2F03"/>
    <w:rsid w:val="002A3E5E"/>
    <w:rsid w:val="002A65CD"/>
    <w:rsid w:val="002B0E7D"/>
    <w:rsid w:val="002B0EA9"/>
    <w:rsid w:val="002B2989"/>
    <w:rsid w:val="002B5C5B"/>
    <w:rsid w:val="002C068C"/>
    <w:rsid w:val="002C06D4"/>
    <w:rsid w:val="002C1CF3"/>
    <w:rsid w:val="002C23AD"/>
    <w:rsid w:val="002C6890"/>
    <w:rsid w:val="002D3F8E"/>
    <w:rsid w:val="002D4220"/>
    <w:rsid w:val="002D53E6"/>
    <w:rsid w:val="002D60A7"/>
    <w:rsid w:val="002D6550"/>
    <w:rsid w:val="002E0AAA"/>
    <w:rsid w:val="002E1958"/>
    <w:rsid w:val="002E51DB"/>
    <w:rsid w:val="002E5F6F"/>
    <w:rsid w:val="002E64CD"/>
    <w:rsid w:val="002E755E"/>
    <w:rsid w:val="00310CCF"/>
    <w:rsid w:val="00314FEE"/>
    <w:rsid w:val="00315818"/>
    <w:rsid w:val="00315A2A"/>
    <w:rsid w:val="00321DDE"/>
    <w:rsid w:val="00325DC6"/>
    <w:rsid w:val="00331D22"/>
    <w:rsid w:val="00333182"/>
    <w:rsid w:val="00334020"/>
    <w:rsid w:val="00334224"/>
    <w:rsid w:val="00337FD8"/>
    <w:rsid w:val="003415E0"/>
    <w:rsid w:val="0034179D"/>
    <w:rsid w:val="00344169"/>
    <w:rsid w:val="00345F2A"/>
    <w:rsid w:val="0034651B"/>
    <w:rsid w:val="00352094"/>
    <w:rsid w:val="00353D03"/>
    <w:rsid w:val="003562B7"/>
    <w:rsid w:val="00357B96"/>
    <w:rsid w:val="00360080"/>
    <w:rsid w:val="00363E93"/>
    <w:rsid w:val="003647E3"/>
    <w:rsid w:val="0036598D"/>
    <w:rsid w:val="003713B0"/>
    <w:rsid w:val="00372713"/>
    <w:rsid w:val="00372765"/>
    <w:rsid w:val="0037706F"/>
    <w:rsid w:val="0038452A"/>
    <w:rsid w:val="0038780D"/>
    <w:rsid w:val="00390470"/>
    <w:rsid w:val="00390B62"/>
    <w:rsid w:val="00394806"/>
    <w:rsid w:val="003965CB"/>
    <w:rsid w:val="00396873"/>
    <w:rsid w:val="00396A0E"/>
    <w:rsid w:val="003A3517"/>
    <w:rsid w:val="003B23D8"/>
    <w:rsid w:val="003B360B"/>
    <w:rsid w:val="003B3653"/>
    <w:rsid w:val="003B6159"/>
    <w:rsid w:val="003C0F27"/>
    <w:rsid w:val="003C1845"/>
    <w:rsid w:val="003C634C"/>
    <w:rsid w:val="003D1694"/>
    <w:rsid w:val="003D3FC5"/>
    <w:rsid w:val="003D508D"/>
    <w:rsid w:val="003D5166"/>
    <w:rsid w:val="003E144E"/>
    <w:rsid w:val="003E5B7E"/>
    <w:rsid w:val="003E7BD3"/>
    <w:rsid w:val="003F0AE4"/>
    <w:rsid w:val="003F43FB"/>
    <w:rsid w:val="003F69E2"/>
    <w:rsid w:val="003F7FAF"/>
    <w:rsid w:val="00400EBF"/>
    <w:rsid w:val="004037C7"/>
    <w:rsid w:val="00404923"/>
    <w:rsid w:val="004109DB"/>
    <w:rsid w:val="00426BBE"/>
    <w:rsid w:val="00430AC6"/>
    <w:rsid w:val="00432892"/>
    <w:rsid w:val="00432C9B"/>
    <w:rsid w:val="00436BE1"/>
    <w:rsid w:val="004402C7"/>
    <w:rsid w:val="00443823"/>
    <w:rsid w:val="0044475D"/>
    <w:rsid w:val="00444E70"/>
    <w:rsid w:val="004533E7"/>
    <w:rsid w:val="00454BF0"/>
    <w:rsid w:val="0045502C"/>
    <w:rsid w:val="00455D73"/>
    <w:rsid w:val="004606A7"/>
    <w:rsid w:val="0046189A"/>
    <w:rsid w:val="00462A70"/>
    <w:rsid w:val="004637D6"/>
    <w:rsid w:val="00465BAE"/>
    <w:rsid w:val="00470900"/>
    <w:rsid w:val="00474E72"/>
    <w:rsid w:val="00476C56"/>
    <w:rsid w:val="00480520"/>
    <w:rsid w:val="0048074A"/>
    <w:rsid w:val="00481E9B"/>
    <w:rsid w:val="00482D2F"/>
    <w:rsid w:val="00485B40"/>
    <w:rsid w:val="0048682D"/>
    <w:rsid w:val="00487B5D"/>
    <w:rsid w:val="004902B3"/>
    <w:rsid w:val="004945AD"/>
    <w:rsid w:val="00494E3E"/>
    <w:rsid w:val="00494E79"/>
    <w:rsid w:val="0049533E"/>
    <w:rsid w:val="004A29C6"/>
    <w:rsid w:val="004A574E"/>
    <w:rsid w:val="004B0001"/>
    <w:rsid w:val="004B0682"/>
    <w:rsid w:val="004B21DD"/>
    <w:rsid w:val="004B2D9F"/>
    <w:rsid w:val="004C09D7"/>
    <w:rsid w:val="004C1658"/>
    <w:rsid w:val="004C3501"/>
    <w:rsid w:val="004D033E"/>
    <w:rsid w:val="004D2B75"/>
    <w:rsid w:val="004D3CA8"/>
    <w:rsid w:val="004D3FDE"/>
    <w:rsid w:val="004D51AE"/>
    <w:rsid w:val="004E041A"/>
    <w:rsid w:val="004E2F19"/>
    <w:rsid w:val="004E5F49"/>
    <w:rsid w:val="004E6EFD"/>
    <w:rsid w:val="004F5484"/>
    <w:rsid w:val="0050019E"/>
    <w:rsid w:val="00502050"/>
    <w:rsid w:val="005056B9"/>
    <w:rsid w:val="005063A2"/>
    <w:rsid w:val="0051190F"/>
    <w:rsid w:val="005137D9"/>
    <w:rsid w:val="00513C80"/>
    <w:rsid w:val="005152A5"/>
    <w:rsid w:val="00516259"/>
    <w:rsid w:val="00517E35"/>
    <w:rsid w:val="00522FE9"/>
    <w:rsid w:val="00524D0C"/>
    <w:rsid w:val="00526AB8"/>
    <w:rsid w:val="00526F27"/>
    <w:rsid w:val="0053009E"/>
    <w:rsid w:val="00530F7F"/>
    <w:rsid w:val="00532CC2"/>
    <w:rsid w:val="00537B47"/>
    <w:rsid w:val="00537FB6"/>
    <w:rsid w:val="00541033"/>
    <w:rsid w:val="00543710"/>
    <w:rsid w:val="0054494E"/>
    <w:rsid w:val="00561597"/>
    <w:rsid w:val="00561969"/>
    <w:rsid w:val="00561A70"/>
    <w:rsid w:val="00563060"/>
    <w:rsid w:val="00564CD7"/>
    <w:rsid w:val="00566517"/>
    <w:rsid w:val="00571331"/>
    <w:rsid w:val="00572B31"/>
    <w:rsid w:val="00574AB1"/>
    <w:rsid w:val="00577B13"/>
    <w:rsid w:val="00580A91"/>
    <w:rsid w:val="00581CD9"/>
    <w:rsid w:val="00582535"/>
    <w:rsid w:val="00585700"/>
    <w:rsid w:val="0058575E"/>
    <w:rsid w:val="005863DC"/>
    <w:rsid w:val="00587442"/>
    <w:rsid w:val="005A176E"/>
    <w:rsid w:val="005A39E8"/>
    <w:rsid w:val="005A5F41"/>
    <w:rsid w:val="005B090F"/>
    <w:rsid w:val="005B4C5C"/>
    <w:rsid w:val="005B4EDA"/>
    <w:rsid w:val="005B51BB"/>
    <w:rsid w:val="005B73BB"/>
    <w:rsid w:val="005C0185"/>
    <w:rsid w:val="005C4330"/>
    <w:rsid w:val="005D3BD0"/>
    <w:rsid w:val="005D64CC"/>
    <w:rsid w:val="005D7F39"/>
    <w:rsid w:val="005E7DC5"/>
    <w:rsid w:val="005F317B"/>
    <w:rsid w:val="005F3F47"/>
    <w:rsid w:val="005F5241"/>
    <w:rsid w:val="005F6958"/>
    <w:rsid w:val="00600CA8"/>
    <w:rsid w:val="006058AB"/>
    <w:rsid w:val="00605FFF"/>
    <w:rsid w:val="00606EA4"/>
    <w:rsid w:val="00610AB1"/>
    <w:rsid w:val="006133A5"/>
    <w:rsid w:val="00616B7F"/>
    <w:rsid w:val="00627328"/>
    <w:rsid w:val="00633D07"/>
    <w:rsid w:val="006364E8"/>
    <w:rsid w:val="00640719"/>
    <w:rsid w:val="0064215A"/>
    <w:rsid w:val="0064651F"/>
    <w:rsid w:val="006466EB"/>
    <w:rsid w:val="00647A6D"/>
    <w:rsid w:val="006520B0"/>
    <w:rsid w:val="006546BD"/>
    <w:rsid w:val="00654EDF"/>
    <w:rsid w:val="00655393"/>
    <w:rsid w:val="00661BCF"/>
    <w:rsid w:val="00662121"/>
    <w:rsid w:val="00664519"/>
    <w:rsid w:val="00670471"/>
    <w:rsid w:val="0067147F"/>
    <w:rsid w:val="00672C5C"/>
    <w:rsid w:val="0067608E"/>
    <w:rsid w:val="00681705"/>
    <w:rsid w:val="006822B8"/>
    <w:rsid w:val="006846A2"/>
    <w:rsid w:val="00686484"/>
    <w:rsid w:val="00692C64"/>
    <w:rsid w:val="00693449"/>
    <w:rsid w:val="006972E1"/>
    <w:rsid w:val="006A07BA"/>
    <w:rsid w:val="006B12CE"/>
    <w:rsid w:val="006B19D8"/>
    <w:rsid w:val="006B3E9C"/>
    <w:rsid w:val="006B6657"/>
    <w:rsid w:val="006B69EC"/>
    <w:rsid w:val="006C078B"/>
    <w:rsid w:val="006C1523"/>
    <w:rsid w:val="006C2B77"/>
    <w:rsid w:val="006D0DD8"/>
    <w:rsid w:val="006D1268"/>
    <w:rsid w:val="006D140F"/>
    <w:rsid w:val="006D2090"/>
    <w:rsid w:val="006D3BBA"/>
    <w:rsid w:val="006D4CF7"/>
    <w:rsid w:val="006D5725"/>
    <w:rsid w:val="006E2A6E"/>
    <w:rsid w:val="006E527A"/>
    <w:rsid w:val="006E6297"/>
    <w:rsid w:val="006F1C0F"/>
    <w:rsid w:val="006F272A"/>
    <w:rsid w:val="006F333F"/>
    <w:rsid w:val="006F364D"/>
    <w:rsid w:val="006F5922"/>
    <w:rsid w:val="006F689F"/>
    <w:rsid w:val="00710420"/>
    <w:rsid w:val="00720AFF"/>
    <w:rsid w:val="00725EC1"/>
    <w:rsid w:val="00726754"/>
    <w:rsid w:val="00733961"/>
    <w:rsid w:val="0073556A"/>
    <w:rsid w:val="00735617"/>
    <w:rsid w:val="00736B35"/>
    <w:rsid w:val="00736F77"/>
    <w:rsid w:val="00742EE7"/>
    <w:rsid w:val="0074483D"/>
    <w:rsid w:val="0075064A"/>
    <w:rsid w:val="00750C19"/>
    <w:rsid w:val="00755F6A"/>
    <w:rsid w:val="00756B59"/>
    <w:rsid w:val="00762EEA"/>
    <w:rsid w:val="007633FE"/>
    <w:rsid w:val="007652BE"/>
    <w:rsid w:val="007718AE"/>
    <w:rsid w:val="00772C6E"/>
    <w:rsid w:val="0078261C"/>
    <w:rsid w:val="007832A0"/>
    <w:rsid w:val="00787B32"/>
    <w:rsid w:val="0079526B"/>
    <w:rsid w:val="007961BD"/>
    <w:rsid w:val="007A1ADC"/>
    <w:rsid w:val="007A25F0"/>
    <w:rsid w:val="007B34D0"/>
    <w:rsid w:val="007B56FF"/>
    <w:rsid w:val="007B72F5"/>
    <w:rsid w:val="007B74DC"/>
    <w:rsid w:val="007C62A1"/>
    <w:rsid w:val="007C7FB7"/>
    <w:rsid w:val="007D0369"/>
    <w:rsid w:val="007D4AF4"/>
    <w:rsid w:val="007D6418"/>
    <w:rsid w:val="007D6D07"/>
    <w:rsid w:val="007E2815"/>
    <w:rsid w:val="007E47B9"/>
    <w:rsid w:val="007E4EB3"/>
    <w:rsid w:val="007E5555"/>
    <w:rsid w:val="007E7FD0"/>
    <w:rsid w:val="007F0063"/>
    <w:rsid w:val="007F09DB"/>
    <w:rsid w:val="007F0A77"/>
    <w:rsid w:val="007F110B"/>
    <w:rsid w:val="007F3562"/>
    <w:rsid w:val="007F43ED"/>
    <w:rsid w:val="007F4A19"/>
    <w:rsid w:val="007F4D29"/>
    <w:rsid w:val="007F56F3"/>
    <w:rsid w:val="007F5F27"/>
    <w:rsid w:val="007F6083"/>
    <w:rsid w:val="00804263"/>
    <w:rsid w:val="00806399"/>
    <w:rsid w:val="00811D92"/>
    <w:rsid w:val="008159AF"/>
    <w:rsid w:val="00815D43"/>
    <w:rsid w:val="0081716B"/>
    <w:rsid w:val="008208CF"/>
    <w:rsid w:val="00820CF4"/>
    <w:rsid w:val="00823715"/>
    <w:rsid w:val="00826E24"/>
    <w:rsid w:val="00827E10"/>
    <w:rsid w:val="00830C91"/>
    <w:rsid w:val="00834952"/>
    <w:rsid w:val="00834F21"/>
    <w:rsid w:val="00841553"/>
    <w:rsid w:val="00851F29"/>
    <w:rsid w:val="0085427B"/>
    <w:rsid w:val="008560CF"/>
    <w:rsid w:val="008570F6"/>
    <w:rsid w:val="00860F27"/>
    <w:rsid w:val="008616EA"/>
    <w:rsid w:val="00865005"/>
    <w:rsid w:val="00871039"/>
    <w:rsid w:val="00873E8F"/>
    <w:rsid w:val="0088137D"/>
    <w:rsid w:val="00883096"/>
    <w:rsid w:val="00884E04"/>
    <w:rsid w:val="0089111C"/>
    <w:rsid w:val="0089120F"/>
    <w:rsid w:val="00892E5A"/>
    <w:rsid w:val="0089410A"/>
    <w:rsid w:val="008A01C2"/>
    <w:rsid w:val="008A08C4"/>
    <w:rsid w:val="008A268E"/>
    <w:rsid w:val="008A27F7"/>
    <w:rsid w:val="008A38B2"/>
    <w:rsid w:val="008A5589"/>
    <w:rsid w:val="008A7E98"/>
    <w:rsid w:val="008B1E4A"/>
    <w:rsid w:val="008B2575"/>
    <w:rsid w:val="008B38BB"/>
    <w:rsid w:val="008C3052"/>
    <w:rsid w:val="008C7764"/>
    <w:rsid w:val="008D19E8"/>
    <w:rsid w:val="008D30EE"/>
    <w:rsid w:val="008D670F"/>
    <w:rsid w:val="008D6911"/>
    <w:rsid w:val="008D69EE"/>
    <w:rsid w:val="008E1D4B"/>
    <w:rsid w:val="008E1DAF"/>
    <w:rsid w:val="008E2650"/>
    <w:rsid w:val="008E30C1"/>
    <w:rsid w:val="008E3B0E"/>
    <w:rsid w:val="008E3C56"/>
    <w:rsid w:val="008E52D2"/>
    <w:rsid w:val="008E6354"/>
    <w:rsid w:val="008E6696"/>
    <w:rsid w:val="008E728F"/>
    <w:rsid w:val="008E78DF"/>
    <w:rsid w:val="008F20E6"/>
    <w:rsid w:val="008F2B58"/>
    <w:rsid w:val="008F4E57"/>
    <w:rsid w:val="008F4F38"/>
    <w:rsid w:val="008F6755"/>
    <w:rsid w:val="008F7E25"/>
    <w:rsid w:val="00901034"/>
    <w:rsid w:val="00905585"/>
    <w:rsid w:val="00913306"/>
    <w:rsid w:val="009140BF"/>
    <w:rsid w:val="009178C0"/>
    <w:rsid w:val="00924B92"/>
    <w:rsid w:val="009260FC"/>
    <w:rsid w:val="009262BC"/>
    <w:rsid w:val="00926CE5"/>
    <w:rsid w:val="009318EC"/>
    <w:rsid w:val="00934076"/>
    <w:rsid w:val="009416BC"/>
    <w:rsid w:val="00944903"/>
    <w:rsid w:val="00950C9B"/>
    <w:rsid w:val="00952494"/>
    <w:rsid w:val="00952A24"/>
    <w:rsid w:val="009605D8"/>
    <w:rsid w:val="009633A6"/>
    <w:rsid w:val="0096415D"/>
    <w:rsid w:val="00964D08"/>
    <w:rsid w:val="009701F9"/>
    <w:rsid w:val="00970A81"/>
    <w:rsid w:val="00976CDB"/>
    <w:rsid w:val="00977F26"/>
    <w:rsid w:val="009822D8"/>
    <w:rsid w:val="009824BD"/>
    <w:rsid w:val="0098291E"/>
    <w:rsid w:val="0098507C"/>
    <w:rsid w:val="00992F46"/>
    <w:rsid w:val="009964B4"/>
    <w:rsid w:val="0099726E"/>
    <w:rsid w:val="009A0098"/>
    <w:rsid w:val="009A01F0"/>
    <w:rsid w:val="009A0665"/>
    <w:rsid w:val="009A13F4"/>
    <w:rsid w:val="009A292F"/>
    <w:rsid w:val="009A4C15"/>
    <w:rsid w:val="009A4E8C"/>
    <w:rsid w:val="009A7EAB"/>
    <w:rsid w:val="009B2677"/>
    <w:rsid w:val="009B3616"/>
    <w:rsid w:val="009B49E7"/>
    <w:rsid w:val="009B5078"/>
    <w:rsid w:val="009B62A8"/>
    <w:rsid w:val="009C43E8"/>
    <w:rsid w:val="009C723B"/>
    <w:rsid w:val="009D1815"/>
    <w:rsid w:val="009D50E6"/>
    <w:rsid w:val="009D54F3"/>
    <w:rsid w:val="009D5856"/>
    <w:rsid w:val="009D5898"/>
    <w:rsid w:val="009E0823"/>
    <w:rsid w:val="009E1A0A"/>
    <w:rsid w:val="009E65EB"/>
    <w:rsid w:val="009F03F8"/>
    <w:rsid w:val="009F3477"/>
    <w:rsid w:val="009F35AD"/>
    <w:rsid w:val="00A056C2"/>
    <w:rsid w:val="00A05D17"/>
    <w:rsid w:val="00A1168F"/>
    <w:rsid w:val="00A13C26"/>
    <w:rsid w:val="00A13E35"/>
    <w:rsid w:val="00A163D9"/>
    <w:rsid w:val="00A16697"/>
    <w:rsid w:val="00A1791D"/>
    <w:rsid w:val="00A2294C"/>
    <w:rsid w:val="00A23954"/>
    <w:rsid w:val="00A24D75"/>
    <w:rsid w:val="00A2520B"/>
    <w:rsid w:val="00A36585"/>
    <w:rsid w:val="00A36608"/>
    <w:rsid w:val="00A4379C"/>
    <w:rsid w:val="00A45B80"/>
    <w:rsid w:val="00A50272"/>
    <w:rsid w:val="00A50573"/>
    <w:rsid w:val="00A50782"/>
    <w:rsid w:val="00A51A70"/>
    <w:rsid w:val="00A534C1"/>
    <w:rsid w:val="00A53A76"/>
    <w:rsid w:val="00A5552D"/>
    <w:rsid w:val="00A557A9"/>
    <w:rsid w:val="00A60533"/>
    <w:rsid w:val="00A61707"/>
    <w:rsid w:val="00A648D5"/>
    <w:rsid w:val="00A64EC8"/>
    <w:rsid w:val="00A654FA"/>
    <w:rsid w:val="00A66AB5"/>
    <w:rsid w:val="00A66DFC"/>
    <w:rsid w:val="00A6791F"/>
    <w:rsid w:val="00A67FD5"/>
    <w:rsid w:val="00A70DA0"/>
    <w:rsid w:val="00A7522B"/>
    <w:rsid w:val="00A76C41"/>
    <w:rsid w:val="00A80100"/>
    <w:rsid w:val="00A80990"/>
    <w:rsid w:val="00A825C3"/>
    <w:rsid w:val="00A84EB3"/>
    <w:rsid w:val="00A865C0"/>
    <w:rsid w:val="00A866C8"/>
    <w:rsid w:val="00A872DD"/>
    <w:rsid w:val="00A92D90"/>
    <w:rsid w:val="00A93686"/>
    <w:rsid w:val="00A93F9E"/>
    <w:rsid w:val="00A95398"/>
    <w:rsid w:val="00A95A29"/>
    <w:rsid w:val="00A96B7A"/>
    <w:rsid w:val="00AA5357"/>
    <w:rsid w:val="00AB7BD7"/>
    <w:rsid w:val="00AB7CC2"/>
    <w:rsid w:val="00AC1290"/>
    <w:rsid w:val="00AC151F"/>
    <w:rsid w:val="00AC5C40"/>
    <w:rsid w:val="00AC635B"/>
    <w:rsid w:val="00AD4C6E"/>
    <w:rsid w:val="00AD6714"/>
    <w:rsid w:val="00AE7E41"/>
    <w:rsid w:val="00AF25E3"/>
    <w:rsid w:val="00AF32CF"/>
    <w:rsid w:val="00AF3F09"/>
    <w:rsid w:val="00B01764"/>
    <w:rsid w:val="00B05293"/>
    <w:rsid w:val="00B064CB"/>
    <w:rsid w:val="00B0740B"/>
    <w:rsid w:val="00B14D76"/>
    <w:rsid w:val="00B14FA0"/>
    <w:rsid w:val="00B16AC0"/>
    <w:rsid w:val="00B16D2E"/>
    <w:rsid w:val="00B2063D"/>
    <w:rsid w:val="00B20B63"/>
    <w:rsid w:val="00B21870"/>
    <w:rsid w:val="00B2371B"/>
    <w:rsid w:val="00B24737"/>
    <w:rsid w:val="00B265E0"/>
    <w:rsid w:val="00B27271"/>
    <w:rsid w:val="00B30E33"/>
    <w:rsid w:val="00B30EB7"/>
    <w:rsid w:val="00B327BB"/>
    <w:rsid w:val="00B34A6C"/>
    <w:rsid w:val="00B359EE"/>
    <w:rsid w:val="00B3671B"/>
    <w:rsid w:val="00B36E40"/>
    <w:rsid w:val="00B4394C"/>
    <w:rsid w:val="00B527EE"/>
    <w:rsid w:val="00B528AB"/>
    <w:rsid w:val="00B53FDA"/>
    <w:rsid w:val="00B54569"/>
    <w:rsid w:val="00B54C30"/>
    <w:rsid w:val="00B55641"/>
    <w:rsid w:val="00B5669B"/>
    <w:rsid w:val="00B57689"/>
    <w:rsid w:val="00B66561"/>
    <w:rsid w:val="00B67B3A"/>
    <w:rsid w:val="00B74641"/>
    <w:rsid w:val="00B77362"/>
    <w:rsid w:val="00B805F0"/>
    <w:rsid w:val="00B82C7C"/>
    <w:rsid w:val="00B8394A"/>
    <w:rsid w:val="00B86132"/>
    <w:rsid w:val="00B87C0F"/>
    <w:rsid w:val="00B946CB"/>
    <w:rsid w:val="00B95A6C"/>
    <w:rsid w:val="00B974C8"/>
    <w:rsid w:val="00BA1082"/>
    <w:rsid w:val="00BA1911"/>
    <w:rsid w:val="00BA2B2D"/>
    <w:rsid w:val="00BA389C"/>
    <w:rsid w:val="00BB2EB8"/>
    <w:rsid w:val="00BB3214"/>
    <w:rsid w:val="00BB3615"/>
    <w:rsid w:val="00BB3657"/>
    <w:rsid w:val="00BB67B9"/>
    <w:rsid w:val="00BB6919"/>
    <w:rsid w:val="00BB6981"/>
    <w:rsid w:val="00BB71B3"/>
    <w:rsid w:val="00BC102B"/>
    <w:rsid w:val="00BC4008"/>
    <w:rsid w:val="00BC6880"/>
    <w:rsid w:val="00BC6B90"/>
    <w:rsid w:val="00BC74CE"/>
    <w:rsid w:val="00BD1911"/>
    <w:rsid w:val="00BD295F"/>
    <w:rsid w:val="00BE4169"/>
    <w:rsid w:val="00BE5037"/>
    <w:rsid w:val="00BE6843"/>
    <w:rsid w:val="00BF0CA2"/>
    <w:rsid w:val="00BF14B4"/>
    <w:rsid w:val="00BF1795"/>
    <w:rsid w:val="00BF1A5C"/>
    <w:rsid w:val="00C03D7E"/>
    <w:rsid w:val="00C04EBC"/>
    <w:rsid w:val="00C10F23"/>
    <w:rsid w:val="00C121D2"/>
    <w:rsid w:val="00C12A2D"/>
    <w:rsid w:val="00C15754"/>
    <w:rsid w:val="00C16398"/>
    <w:rsid w:val="00C17798"/>
    <w:rsid w:val="00C20347"/>
    <w:rsid w:val="00C209CB"/>
    <w:rsid w:val="00C209FC"/>
    <w:rsid w:val="00C2268A"/>
    <w:rsid w:val="00C2317E"/>
    <w:rsid w:val="00C32390"/>
    <w:rsid w:val="00C364C6"/>
    <w:rsid w:val="00C4140D"/>
    <w:rsid w:val="00C41B07"/>
    <w:rsid w:val="00C43922"/>
    <w:rsid w:val="00C52688"/>
    <w:rsid w:val="00C5318E"/>
    <w:rsid w:val="00C573CA"/>
    <w:rsid w:val="00C605A3"/>
    <w:rsid w:val="00C62352"/>
    <w:rsid w:val="00C63E30"/>
    <w:rsid w:val="00C65694"/>
    <w:rsid w:val="00C722F4"/>
    <w:rsid w:val="00C72D5F"/>
    <w:rsid w:val="00C74EFE"/>
    <w:rsid w:val="00C761AC"/>
    <w:rsid w:val="00C774DB"/>
    <w:rsid w:val="00C8134D"/>
    <w:rsid w:val="00C82BD8"/>
    <w:rsid w:val="00C83992"/>
    <w:rsid w:val="00C83EFE"/>
    <w:rsid w:val="00C86BF5"/>
    <w:rsid w:val="00C875C0"/>
    <w:rsid w:val="00C94461"/>
    <w:rsid w:val="00C96FDF"/>
    <w:rsid w:val="00C97160"/>
    <w:rsid w:val="00CA099A"/>
    <w:rsid w:val="00CA3AA3"/>
    <w:rsid w:val="00CA3E03"/>
    <w:rsid w:val="00CA6CC2"/>
    <w:rsid w:val="00CB312D"/>
    <w:rsid w:val="00CB44BA"/>
    <w:rsid w:val="00CC1890"/>
    <w:rsid w:val="00CC3276"/>
    <w:rsid w:val="00CC4BF5"/>
    <w:rsid w:val="00CC5DE6"/>
    <w:rsid w:val="00CC7DA0"/>
    <w:rsid w:val="00CD1CA2"/>
    <w:rsid w:val="00CD2413"/>
    <w:rsid w:val="00CD34BF"/>
    <w:rsid w:val="00CE1FCC"/>
    <w:rsid w:val="00CE2EFA"/>
    <w:rsid w:val="00CE5E21"/>
    <w:rsid w:val="00CF0ABF"/>
    <w:rsid w:val="00CF415E"/>
    <w:rsid w:val="00CF7E33"/>
    <w:rsid w:val="00D06FCE"/>
    <w:rsid w:val="00D137E0"/>
    <w:rsid w:val="00D13F8A"/>
    <w:rsid w:val="00D1615E"/>
    <w:rsid w:val="00D166D6"/>
    <w:rsid w:val="00D16F23"/>
    <w:rsid w:val="00D20DDF"/>
    <w:rsid w:val="00D2296F"/>
    <w:rsid w:val="00D22F1E"/>
    <w:rsid w:val="00D25402"/>
    <w:rsid w:val="00D256DC"/>
    <w:rsid w:val="00D31664"/>
    <w:rsid w:val="00D3220E"/>
    <w:rsid w:val="00D351C9"/>
    <w:rsid w:val="00D36572"/>
    <w:rsid w:val="00D40AB6"/>
    <w:rsid w:val="00D41C59"/>
    <w:rsid w:val="00D437D5"/>
    <w:rsid w:val="00D50D27"/>
    <w:rsid w:val="00D51FC1"/>
    <w:rsid w:val="00D536D3"/>
    <w:rsid w:val="00D5514B"/>
    <w:rsid w:val="00D559EB"/>
    <w:rsid w:val="00D6128D"/>
    <w:rsid w:val="00D659B9"/>
    <w:rsid w:val="00D666B6"/>
    <w:rsid w:val="00D70279"/>
    <w:rsid w:val="00D720C0"/>
    <w:rsid w:val="00D72FFB"/>
    <w:rsid w:val="00D74EE8"/>
    <w:rsid w:val="00D75755"/>
    <w:rsid w:val="00D80EAD"/>
    <w:rsid w:val="00D82083"/>
    <w:rsid w:val="00D90B94"/>
    <w:rsid w:val="00D918D5"/>
    <w:rsid w:val="00D91DCF"/>
    <w:rsid w:val="00D9335A"/>
    <w:rsid w:val="00D93FE2"/>
    <w:rsid w:val="00D9489C"/>
    <w:rsid w:val="00D95757"/>
    <w:rsid w:val="00DA0194"/>
    <w:rsid w:val="00DA08EB"/>
    <w:rsid w:val="00DA1755"/>
    <w:rsid w:val="00DA646B"/>
    <w:rsid w:val="00DA6EE4"/>
    <w:rsid w:val="00DB0EDC"/>
    <w:rsid w:val="00DB1296"/>
    <w:rsid w:val="00DB790A"/>
    <w:rsid w:val="00DC159F"/>
    <w:rsid w:val="00DC5354"/>
    <w:rsid w:val="00DD3815"/>
    <w:rsid w:val="00DF1A50"/>
    <w:rsid w:val="00E07F37"/>
    <w:rsid w:val="00E12517"/>
    <w:rsid w:val="00E12B42"/>
    <w:rsid w:val="00E12C8C"/>
    <w:rsid w:val="00E14D06"/>
    <w:rsid w:val="00E17F93"/>
    <w:rsid w:val="00E21257"/>
    <w:rsid w:val="00E216B0"/>
    <w:rsid w:val="00E27D4A"/>
    <w:rsid w:val="00E30F95"/>
    <w:rsid w:val="00E31461"/>
    <w:rsid w:val="00E328E0"/>
    <w:rsid w:val="00E34324"/>
    <w:rsid w:val="00E350B5"/>
    <w:rsid w:val="00E353F2"/>
    <w:rsid w:val="00E46841"/>
    <w:rsid w:val="00E46B99"/>
    <w:rsid w:val="00E47A4F"/>
    <w:rsid w:val="00E47D03"/>
    <w:rsid w:val="00E47F62"/>
    <w:rsid w:val="00E515B5"/>
    <w:rsid w:val="00E526ED"/>
    <w:rsid w:val="00E52E72"/>
    <w:rsid w:val="00E534C0"/>
    <w:rsid w:val="00E569B5"/>
    <w:rsid w:val="00E611F1"/>
    <w:rsid w:val="00E63BA2"/>
    <w:rsid w:val="00E655E0"/>
    <w:rsid w:val="00E6647A"/>
    <w:rsid w:val="00E669E4"/>
    <w:rsid w:val="00E66C16"/>
    <w:rsid w:val="00E71522"/>
    <w:rsid w:val="00E7191A"/>
    <w:rsid w:val="00E74460"/>
    <w:rsid w:val="00E753A6"/>
    <w:rsid w:val="00E7621E"/>
    <w:rsid w:val="00E76E04"/>
    <w:rsid w:val="00E80450"/>
    <w:rsid w:val="00E821FC"/>
    <w:rsid w:val="00E83122"/>
    <w:rsid w:val="00E905BC"/>
    <w:rsid w:val="00E90E8E"/>
    <w:rsid w:val="00E94529"/>
    <w:rsid w:val="00E94CF9"/>
    <w:rsid w:val="00EB1567"/>
    <w:rsid w:val="00EB227E"/>
    <w:rsid w:val="00EB3E7A"/>
    <w:rsid w:val="00EB5884"/>
    <w:rsid w:val="00EC06B6"/>
    <w:rsid w:val="00EC6201"/>
    <w:rsid w:val="00EC6F43"/>
    <w:rsid w:val="00EC78A5"/>
    <w:rsid w:val="00ED04A1"/>
    <w:rsid w:val="00ED3012"/>
    <w:rsid w:val="00ED457A"/>
    <w:rsid w:val="00ED6237"/>
    <w:rsid w:val="00ED6833"/>
    <w:rsid w:val="00EE0D62"/>
    <w:rsid w:val="00EE229A"/>
    <w:rsid w:val="00EE7D47"/>
    <w:rsid w:val="00EF082E"/>
    <w:rsid w:val="00EF382E"/>
    <w:rsid w:val="00EF4A39"/>
    <w:rsid w:val="00F00461"/>
    <w:rsid w:val="00F05ACA"/>
    <w:rsid w:val="00F0672E"/>
    <w:rsid w:val="00F07887"/>
    <w:rsid w:val="00F07914"/>
    <w:rsid w:val="00F12BFC"/>
    <w:rsid w:val="00F16108"/>
    <w:rsid w:val="00F17CF5"/>
    <w:rsid w:val="00F235A2"/>
    <w:rsid w:val="00F23C9B"/>
    <w:rsid w:val="00F23ECC"/>
    <w:rsid w:val="00F25AEF"/>
    <w:rsid w:val="00F30BC1"/>
    <w:rsid w:val="00F31053"/>
    <w:rsid w:val="00F368AB"/>
    <w:rsid w:val="00F36B2F"/>
    <w:rsid w:val="00F402DB"/>
    <w:rsid w:val="00F41AE1"/>
    <w:rsid w:val="00F42EF2"/>
    <w:rsid w:val="00F45304"/>
    <w:rsid w:val="00F456E1"/>
    <w:rsid w:val="00F45B13"/>
    <w:rsid w:val="00F46891"/>
    <w:rsid w:val="00F50C61"/>
    <w:rsid w:val="00F52119"/>
    <w:rsid w:val="00F52574"/>
    <w:rsid w:val="00F54FBA"/>
    <w:rsid w:val="00F55E59"/>
    <w:rsid w:val="00F55FFF"/>
    <w:rsid w:val="00F566D7"/>
    <w:rsid w:val="00F612DA"/>
    <w:rsid w:val="00F64ECE"/>
    <w:rsid w:val="00F6556E"/>
    <w:rsid w:val="00F666BE"/>
    <w:rsid w:val="00F70642"/>
    <w:rsid w:val="00F716F0"/>
    <w:rsid w:val="00F720F6"/>
    <w:rsid w:val="00F72486"/>
    <w:rsid w:val="00F738A5"/>
    <w:rsid w:val="00F80BB5"/>
    <w:rsid w:val="00F81D9C"/>
    <w:rsid w:val="00F81E92"/>
    <w:rsid w:val="00F8394B"/>
    <w:rsid w:val="00F83A33"/>
    <w:rsid w:val="00F87574"/>
    <w:rsid w:val="00F9125D"/>
    <w:rsid w:val="00F92A51"/>
    <w:rsid w:val="00F92CE6"/>
    <w:rsid w:val="00F9343E"/>
    <w:rsid w:val="00F97E86"/>
    <w:rsid w:val="00FA0CCD"/>
    <w:rsid w:val="00FA3BAD"/>
    <w:rsid w:val="00FA4579"/>
    <w:rsid w:val="00FA503E"/>
    <w:rsid w:val="00FA512B"/>
    <w:rsid w:val="00FA5E07"/>
    <w:rsid w:val="00FA6375"/>
    <w:rsid w:val="00FA6990"/>
    <w:rsid w:val="00FC47A9"/>
    <w:rsid w:val="00FC7D92"/>
    <w:rsid w:val="00FD67D6"/>
    <w:rsid w:val="00FD7DE2"/>
    <w:rsid w:val="00FE2494"/>
    <w:rsid w:val="00FF01BD"/>
    <w:rsid w:val="00FF17D6"/>
    <w:rsid w:val="00FF2455"/>
    <w:rsid w:val="00FF2DED"/>
    <w:rsid w:val="00FF6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2A26"/>
  <w15:chartTrackingRefBased/>
  <w15:docId w15:val="{90301CD8-BA83-4E3F-A95C-5F0AFB21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E8E"/>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5F6958"/>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5F6958"/>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5F6958"/>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5F6958"/>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5F6958"/>
    <w:rPr>
      <w:rFonts w:eastAsia="Times New Roman" w:cs="Times New Roman"/>
      <w:b/>
      <w:bCs/>
      <w:color w:val="001871"/>
      <w:sz w:val="32"/>
      <w:szCs w:val="32"/>
    </w:rPr>
  </w:style>
  <w:style w:type="character" w:customStyle="1" w:styleId="Heading4Char">
    <w:name w:val="Heading 4 Char"/>
    <w:basedOn w:val="DefaultParagraphFont"/>
    <w:link w:val="Heading4"/>
    <w:rsid w:val="005F6958"/>
    <w:rPr>
      <w:rFonts w:eastAsia="Cambria" w:cs="Times New Roman"/>
      <w:b/>
      <w:bCs/>
      <w:color w:val="001871"/>
      <w:sz w:val="28"/>
      <w:szCs w:val="26"/>
    </w:rPr>
  </w:style>
  <w:style w:type="character" w:customStyle="1" w:styleId="Heading5Char">
    <w:name w:val="Heading 5 Char"/>
    <w:basedOn w:val="DefaultParagraphFont"/>
    <w:link w:val="Heading5"/>
    <w:uiPriority w:val="9"/>
    <w:rsid w:val="005F6958"/>
    <w:rPr>
      <w:rFonts w:eastAsia="Times New Roman" w:cs="Times New Roman"/>
      <w:b/>
      <w:bCs/>
      <w:i/>
      <w:color w:val="001871"/>
      <w:sz w:val="26"/>
      <w:szCs w:val="26"/>
    </w:rPr>
  </w:style>
  <w:style w:type="character" w:customStyle="1" w:styleId="Heading6Char">
    <w:name w:val="Heading 6 Char"/>
    <w:basedOn w:val="DefaultParagraphFont"/>
    <w:link w:val="Heading6"/>
    <w:uiPriority w:val="9"/>
    <w:rsid w:val="005F6958"/>
    <w:rPr>
      <w:rFonts w:eastAsia="Times New Roman" w:cs="Times New Roman"/>
      <w:b/>
      <w:bCs/>
      <w:i/>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uiPriority w:val="2"/>
    <w:qFormat/>
    <w:rsid w:val="00C4140D"/>
    <w:pPr>
      <w:numPr>
        <w:numId w:val="11"/>
      </w:numPr>
      <w:spacing w:before="120" w:line="240" w:lineRule="atLeast"/>
    </w:pPr>
    <w:rPr>
      <w:rFonts w:asciiTheme="minorHAnsi" w:eastAsia="Cambria" w:hAnsiTheme="minorHAnsi" w:cstheme="minorHAnsi"/>
      <w:color w:val="000000"/>
      <w:lang w:eastAsia="en-AU"/>
    </w:rPr>
  </w:style>
  <w:style w:type="paragraph" w:customStyle="1" w:styleId="Numberbullet0">
    <w:name w:val="Number bullet"/>
    <w:basedOn w:val="ListBullet"/>
    <w:uiPriority w:val="3"/>
    <w:qFormat/>
    <w:rsid w:val="005F6958"/>
    <w:pPr>
      <w:numPr>
        <w:numId w:val="7"/>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F64ECE"/>
    <w:pPr>
      <w:numPr>
        <w:numId w:val="0"/>
      </w:numPr>
      <w:tabs>
        <w:tab w:val="left" w:pos="0"/>
      </w:tabs>
      <w:spacing w:after="0"/>
    </w:pPr>
    <w:rPr>
      <w:color w:val="auto"/>
    </w:r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7961BD"/>
    <w:pPr>
      <w:numPr>
        <w:ilvl w:val="1"/>
        <w:numId w:val="5"/>
      </w:numPr>
      <w:spacing w:before="120" w:after="180" w:line="240" w:lineRule="atLeast"/>
    </w:pPr>
    <w:rPr>
      <w:rFonts w:asciiTheme="minorHAnsi" w:eastAsia="Cambria" w:hAnsiTheme="minorHAnsi" w:cstheme="minorHAnsi"/>
      <w:lang w:eastAsia="en-AU"/>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7"/>
      </w:numPr>
    </w:pPr>
  </w:style>
  <w:style w:type="paragraph" w:customStyle="1" w:styleId="Numberbullet3">
    <w:name w:val="Number bullet 3"/>
    <w:basedOn w:val="Normal"/>
    <w:uiPriority w:val="3"/>
    <w:qFormat/>
    <w:rsid w:val="005F6958"/>
    <w:pPr>
      <w:numPr>
        <w:numId w:val="6"/>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uiPriority w:val="39"/>
    <w:unhideWhenUsed/>
    <w:rsid w:val="005F6958"/>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5F6958"/>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5F6958"/>
    <w:pPr>
      <w:keepNext/>
      <w:keepLines/>
      <w:tabs>
        <w:tab w:val="right" w:leader="hyphen" w:pos="8505"/>
      </w:tabs>
      <w:spacing w:before="120" w:after="100" w:line="240" w:lineRule="atLeast"/>
      <w:ind w:left="851"/>
    </w:pPr>
    <w:rPr>
      <w:rFonts w:eastAsia="Cambria" w:cs="Times New Roman"/>
      <w:b/>
      <w:color w:val="333F48"/>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character" w:styleId="UnresolvedMention">
    <w:name w:val="Unresolved Mention"/>
    <w:basedOn w:val="DefaultParagraphFont"/>
    <w:uiPriority w:val="99"/>
    <w:semiHidden/>
    <w:unhideWhenUsed/>
    <w:rsid w:val="008E52D2"/>
    <w:rPr>
      <w:color w:val="605E5C"/>
      <w:shd w:val="clear" w:color="auto" w:fill="E1DFDD"/>
    </w:rPr>
  </w:style>
  <w:style w:type="paragraph" w:customStyle="1" w:styleId="definition">
    <w:name w:val="definition"/>
    <w:basedOn w:val="Normal"/>
    <w:rsid w:val="008E52D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E52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8E52D2"/>
    <w:rPr>
      <w:sz w:val="16"/>
      <w:szCs w:val="16"/>
    </w:rPr>
  </w:style>
  <w:style w:type="paragraph" w:styleId="CommentText">
    <w:name w:val="annotation text"/>
    <w:basedOn w:val="Normal"/>
    <w:link w:val="CommentTextChar"/>
    <w:uiPriority w:val="99"/>
    <w:unhideWhenUsed/>
    <w:rsid w:val="008E52D2"/>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8E52D2"/>
    <w:rPr>
      <w:rFonts w:ascii="Cambria" w:eastAsia="Cambria" w:hAnsi="Cambria" w:cs="Times New Roman"/>
    </w:rPr>
  </w:style>
  <w:style w:type="paragraph" w:styleId="ListParagraph">
    <w:name w:val="List Paragraph"/>
    <w:basedOn w:val="Normal"/>
    <w:uiPriority w:val="34"/>
    <w:qFormat/>
    <w:rsid w:val="008E52D2"/>
    <w:pPr>
      <w:spacing w:before="120" w:after="180" w:line="240" w:lineRule="atLeast"/>
      <w:ind w:left="720"/>
      <w:contextualSpacing/>
    </w:pPr>
    <w:rPr>
      <w:rFonts w:ascii="Cambria" w:eastAsia="Cambria" w:hAnsi="Cambria" w:cs="Times New Roman"/>
      <w:sz w:val="22"/>
    </w:rPr>
  </w:style>
  <w:style w:type="character" w:styleId="FollowedHyperlink">
    <w:name w:val="FollowedHyperlink"/>
    <w:basedOn w:val="DefaultParagraphFont"/>
    <w:uiPriority w:val="99"/>
    <w:semiHidden/>
    <w:unhideWhenUsed/>
    <w:rsid w:val="000E70C0"/>
    <w:rPr>
      <w:color w:val="6E2B62" w:themeColor="followedHyperlink"/>
      <w:u w:val="single"/>
    </w:rPr>
  </w:style>
  <w:style w:type="paragraph" w:styleId="CommentSubject">
    <w:name w:val="annotation subject"/>
    <w:basedOn w:val="CommentText"/>
    <w:next w:val="CommentText"/>
    <w:link w:val="CommentSubjectChar"/>
    <w:uiPriority w:val="99"/>
    <w:semiHidden/>
    <w:unhideWhenUsed/>
    <w:rsid w:val="00A6791F"/>
    <w:pPr>
      <w:spacing w:before="0" w:after="12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6791F"/>
    <w:rPr>
      <w:rFonts w:ascii="Cambria" w:eastAsia="Cambria" w:hAnsi="Cambria" w:cs="Times New Roman"/>
      <w:b/>
      <w:bCs/>
    </w:rPr>
  </w:style>
  <w:style w:type="paragraph" w:styleId="ListContinue5">
    <w:name w:val="List Continue 5"/>
    <w:basedOn w:val="Normal"/>
    <w:rsid w:val="00F42EF2"/>
    <w:pPr>
      <w:spacing w:line="240" w:lineRule="auto"/>
      <w:ind w:left="1415"/>
    </w:pPr>
    <w:rPr>
      <w:rFonts w:ascii="Times New Roman" w:eastAsia="Times New Roman" w:hAnsi="Times New Roman" w:cs="Times New Roman"/>
      <w:sz w:val="24"/>
      <w:szCs w:val="24"/>
      <w:lang w:eastAsia="en-AU"/>
    </w:rPr>
  </w:style>
  <w:style w:type="paragraph" w:customStyle="1" w:styleId="EnStatement">
    <w:name w:val="EnStatement"/>
    <w:basedOn w:val="Normal"/>
    <w:rsid w:val="00F42EF2"/>
    <w:pPr>
      <w:numPr>
        <w:numId w:val="10"/>
      </w:numPr>
      <w:spacing w:after="0" w:line="260" w:lineRule="atLeast"/>
    </w:pPr>
    <w:rPr>
      <w:rFonts w:ascii="Times New Roman" w:eastAsia="Times New Roman" w:hAnsi="Times New Roman" w:cs="Times New Roman"/>
      <w:sz w:val="22"/>
      <w:lang w:eastAsia="en-AU"/>
    </w:rPr>
  </w:style>
  <w:style w:type="paragraph" w:customStyle="1" w:styleId="Bullet1">
    <w:name w:val="Bullet 1"/>
    <w:basedOn w:val="ListBullet"/>
    <w:qFormat/>
    <w:rsid w:val="0096415D"/>
    <w:pPr>
      <w:spacing w:after="0"/>
    </w:pPr>
  </w:style>
  <w:style w:type="table" w:styleId="GridTable4-Accent2">
    <w:name w:val="Grid Table 4 Accent 2"/>
    <w:basedOn w:val="TableNormal"/>
    <w:uiPriority w:val="49"/>
    <w:rsid w:val="00BB6981"/>
    <w:pPr>
      <w:spacing w:after="0" w:line="240" w:lineRule="auto"/>
    </w:pPr>
    <w:tblPr>
      <w:tblStyleRowBandSize w:val="1"/>
      <w:tblStyleColBandSize w:val="1"/>
      <w:tblBorders>
        <w:top w:val="single" w:sz="4" w:space="0" w:color="9DB7E8" w:themeColor="accent2" w:themeTint="99"/>
        <w:left w:val="single" w:sz="4" w:space="0" w:color="9DB7E8" w:themeColor="accent2" w:themeTint="99"/>
        <w:bottom w:val="single" w:sz="4" w:space="0" w:color="9DB7E8" w:themeColor="accent2" w:themeTint="99"/>
        <w:right w:val="single" w:sz="4" w:space="0" w:color="9DB7E8" w:themeColor="accent2" w:themeTint="99"/>
        <w:insideH w:val="single" w:sz="4" w:space="0" w:color="9DB7E8" w:themeColor="accent2" w:themeTint="99"/>
        <w:insideV w:val="single" w:sz="4" w:space="0" w:color="9DB7E8" w:themeColor="accent2" w:themeTint="99"/>
      </w:tblBorders>
    </w:tblPr>
    <w:tblStylePr w:type="firstRow">
      <w:rPr>
        <w:b/>
        <w:bCs/>
        <w:color w:val="FFFFFF" w:themeColor="background1"/>
      </w:rPr>
      <w:tblPr/>
      <w:tcPr>
        <w:tcBorders>
          <w:top w:val="single" w:sz="4" w:space="0" w:color="5C88DA" w:themeColor="accent2"/>
          <w:left w:val="single" w:sz="4" w:space="0" w:color="5C88DA" w:themeColor="accent2"/>
          <w:bottom w:val="single" w:sz="4" w:space="0" w:color="5C88DA" w:themeColor="accent2"/>
          <w:right w:val="single" w:sz="4" w:space="0" w:color="5C88DA" w:themeColor="accent2"/>
          <w:insideH w:val="nil"/>
          <w:insideV w:val="nil"/>
        </w:tcBorders>
        <w:shd w:val="clear" w:color="auto" w:fill="5C88DA" w:themeFill="accent2"/>
      </w:tcPr>
    </w:tblStylePr>
    <w:tblStylePr w:type="lastRow">
      <w:rPr>
        <w:b/>
        <w:bCs/>
      </w:rPr>
      <w:tblPr/>
      <w:tcPr>
        <w:tcBorders>
          <w:top w:val="double" w:sz="4" w:space="0" w:color="5C88DA" w:themeColor="accent2"/>
        </w:tcBorders>
      </w:tcPr>
    </w:tblStylePr>
    <w:tblStylePr w:type="firstCol">
      <w:rPr>
        <w:b/>
        <w:bCs/>
      </w:rPr>
    </w:tblStylePr>
    <w:tblStylePr w:type="lastCol">
      <w:rPr>
        <w:b/>
        <w:bCs/>
      </w:rPr>
    </w:tblStylePr>
    <w:tblStylePr w:type="band1Vert">
      <w:tblPr/>
      <w:tcPr>
        <w:shd w:val="clear" w:color="auto" w:fill="DEE7F7" w:themeFill="accent2" w:themeFillTint="33"/>
      </w:tcPr>
    </w:tblStylePr>
    <w:tblStylePr w:type="band1Horz">
      <w:tblPr/>
      <w:tcPr>
        <w:shd w:val="clear" w:color="auto" w:fill="DEE7F7" w:themeFill="accent2" w:themeFillTint="33"/>
      </w:tcPr>
    </w:tblStylePr>
  </w:style>
  <w:style w:type="paragraph" w:customStyle="1" w:styleId="ActHead5">
    <w:name w:val="ActHead 5"/>
    <w:aliases w:val="s"/>
    <w:basedOn w:val="Normal"/>
    <w:next w:val="Normal"/>
    <w:link w:val="ActHead5Char"/>
    <w:qFormat/>
    <w:rsid w:val="00027FED"/>
    <w:pPr>
      <w:keepNext/>
      <w:keepLines/>
      <w:spacing w:before="280" w:after="0" w:line="240" w:lineRule="auto"/>
      <w:ind w:left="1134" w:hanging="1134"/>
      <w:outlineLvl w:val="4"/>
    </w:pPr>
    <w:rPr>
      <w:rFonts w:ascii="Times New Roman" w:eastAsia="Times New Roman" w:hAnsi="Times New Roman" w:cs="Times New Roman"/>
      <w:b/>
      <w:kern w:val="28"/>
      <w:sz w:val="24"/>
      <w:lang w:eastAsia="en-AU"/>
    </w:rPr>
  </w:style>
  <w:style w:type="character" w:customStyle="1" w:styleId="ActHead5Char">
    <w:name w:val="ActHead 5 Char"/>
    <w:aliases w:val="s Char"/>
    <w:basedOn w:val="DefaultParagraphFont"/>
    <w:link w:val="ActHead5"/>
    <w:rsid w:val="00027FED"/>
    <w:rPr>
      <w:rFonts w:ascii="Times New Roman" w:eastAsia="Times New Roman" w:hAnsi="Times New Roman" w:cs="Times New Roman"/>
      <w:b/>
      <w:kern w:val="28"/>
      <w:sz w:val="24"/>
      <w:lang w:eastAsia="en-AU"/>
    </w:rPr>
  </w:style>
  <w:style w:type="paragraph" w:styleId="NormalWeb">
    <w:name w:val="Normal (Web)"/>
    <w:basedOn w:val="Normal"/>
    <w:uiPriority w:val="99"/>
    <w:semiHidden/>
    <w:unhideWhenUsed/>
    <w:rsid w:val="003B365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2C068C"/>
    <w:pPr>
      <w:spacing w:after="0" w:line="240" w:lineRule="auto"/>
    </w:pPr>
  </w:style>
  <w:style w:type="character" w:styleId="Emphasis">
    <w:name w:val="Emphasis"/>
    <w:basedOn w:val="DefaultParagraphFont"/>
    <w:uiPriority w:val="20"/>
    <w:qFormat/>
    <w:rsid w:val="007652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85589">
      <w:bodyDiv w:val="1"/>
      <w:marLeft w:val="0"/>
      <w:marRight w:val="0"/>
      <w:marTop w:val="0"/>
      <w:marBottom w:val="0"/>
      <w:divBdr>
        <w:top w:val="none" w:sz="0" w:space="0" w:color="auto"/>
        <w:left w:val="none" w:sz="0" w:space="0" w:color="auto"/>
        <w:bottom w:val="none" w:sz="0" w:space="0" w:color="auto"/>
        <w:right w:val="none" w:sz="0" w:space="0" w:color="auto"/>
      </w:divBdr>
      <w:divsChild>
        <w:div w:id="1424690118">
          <w:marLeft w:val="360"/>
          <w:marRight w:val="0"/>
          <w:marTop w:val="200"/>
          <w:marBottom w:val="0"/>
          <w:divBdr>
            <w:top w:val="none" w:sz="0" w:space="0" w:color="auto"/>
            <w:left w:val="none" w:sz="0" w:space="0" w:color="auto"/>
            <w:bottom w:val="none" w:sz="0" w:space="0" w:color="auto"/>
            <w:right w:val="none" w:sz="0" w:space="0" w:color="auto"/>
          </w:divBdr>
        </w:div>
      </w:divsChild>
    </w:div>
    <w:div w:id="929703623">
      <w:bodyDiv w:val="1"/>
      <w:marLeft w:val="0"/>
      <w:marRight w:val="0"/>
      <w:marTop w:val="0"/>
      <w:marBottom w:val="0"/>
      <w:divBdr>
        <w:top w:val="none" w:sz="0" w:space="0" w:color="auto"/>
        <w:left w:val="none" w:sz="0" w:space="0" w:color="auto"/>
        <w:bottom w:val="none" w:sz="0" w:space="0" w:color="auto"/>
        <w:right w:val="none" w:sz="0" w:space="0" w:color="auto"/>
      </w:divBdr>
    </w:div>
    <w:div w:id="1124153255">
      <w:bodyDiv w:val="1"/>
      <w:marLeft w:val="0"/>
      <w:marRight w:val="0"/>
      <w:marTop w:val="0"/>
      <w:marBottom w:val="0"/>
      <w:divBdr>
        <w:top w:val="none" w:sz="0" w:space="0" w:color="auto"/>
        <w:left w:val="none" w:sz="0" w:space="0" w:color="auto"/>
        <w:bottom w:val="none" w:sz="0" w:space="0" w:color="auto"/>
        <w:right w:val="none" w:sz="0" w:space="0" w:color="auto"/>
      </w:divBdr>
    </w:div>
    <w:div w:id="1459714596">
      <w:bodyDiv w:val="1"/>
      <w:marLeft w:val="0"/>
      <w:marRight w:val="0"/>
      <w:marTop w:val="0"/>
      <w:marBottom w:val="0"/>
      <w:divBdr>
        <w:top w:val="none" w:sz="0" w:space="0" w:color="auto"/>
        <w:left w:val="none" w:sz="0" w:space="0" w:color="auto"/>
        <w:bottom w:val="none" w:sz="0" w:space="0" w:color="auto"/>
        <w:right w:val="none" w:sz="0" w:space="0" w:color="auto"/>
      </w:divBdr>
    </w:div>
    <w:div w:id="1801340540">
      <w:bodyDiv w:val="1"/>
      <w:marLeft w:val="0"/>
      <w:marRight w:val="0"/>
      <w:marTop w:val="0"/>
      <w:marBottom w:val="0"/>
      <w:divBdr>
        <w:top w:val="none" w:sz="0" w:space="0" w:color="auto"/>
        <w:left w:val="none" w:sz="0" w:space="0" w:color="auto"/>
        <w:bottom w:val="none" w:sz="0" w:space="0" w:color="auto"/>
        <w:right w:val="none" w:sz="0" w:space="0" w:color="auto"/>
      </w:divBdr>
    </w:div>
    <w:div w:id="1848399819">
      <w:bodyDiv w:val="1"/>
      <w:marLeft w:val="0"/>
      <w:marRight w:val="0"/>
      <w:marTop w:val="0"/>
      <w:marBottom w:val="0"/>
      <w:divBdr>
        <w:top w:val="none" w:sz="0" w:space="0" w:color="auto"/>
        <w:left w:val="none" w:sz="0" w:space="0" w:color="auto"/>
        <w:bottom w:val="none" w:sz="0" w:space="0" w:color="auto"/>
        <w:right w:val="none" w:sz="0" w:space="0" w:color="auto"/>
      </w:divBdr>
    </w:div>
    <w:div w:id="1902717748">
      <w:bodyDiv w:val="1"/>
      <w:marLeft w:val="0"/>
      <w:marRight w:val="0"/>
      <w:marTop w:val="0"/>
      <w:marBottom w:val="0"/>
      <w:divBdr>
        <w:top w:val="none" w:sz="0" w:space="0" w:color="auto"/>
        <w:left w:val="none" w:sz="0" w:space="0" w:color="auto"/>
        <w:bottom w:val="none" w:sz="0" w:space="0" w:color="auto"/>
        <w:right w:val="none" w:sz="0" w:space="0" w:color="auto"/>
      </w:divBdr>
    </w:div>
    <w:div w:id="1918980403">
      <w:bodyDiv w:val="1"/>
      <w:marLeft w:val="0"/>
      <w:marRight w:val="0"/>
      <w:marTop w:val="0"/>
      <w:marBottom w:val="0"/>
      <w:divBdr>
        <w:top w:val="none" w:sz="0" w:space="0" w:color="auto"/>
        <w:left w:val="none" w:sz="0" w:space="0" w:color="auto"/>
        <w:bottom w:val="none" w:sz="0" w:space="0" w:color="auto"/>
        <w:right w:val="none" w:sz="0" w:space="0" w:color="auto"/>
      </w:divBdr>
    </w:div>
    <w:div w:id="214704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resource/my-software-regulated" TargetMode="External"/><Relationship Id="rId117" Type="http://schemas.openxmlformats.org/officeDocument/2006/relationships/header" Target="header3.xml"/><Relationship Id="rId21" Type="http://schemas.openxmlformats.org/officeDocument/2006/relationships/image" Target="media/image8.png"/><Relationship Id="rId42" Type="http://schemas.openxmlformats.org/officeDocument/2006/relationships/hyperlink" Target="https://www.tga.gov.au/how-we-regulate/advertising" TargetMode="External"/><Relationship Id="rId47" Type="http://schemas.openxmlformats.org/officeDocument/2006/relationships/image" Target="media/image24.png"/><Relationship Id="rId63" Type="http://schemas.openxmlformats.org/officeDocument/2006/relationships/hyperlink" Target="https://www.tga.gov.au/how-we-regulate/supply-therapeutic-good/supply-medical-device/medical-devices-reforms/medical-devices-reforms-personalised-medical-devices" TargetMode="External"/><Relationship Id="rId68" Type="http://schemas.openxmlformats.org/officeDocument/2006/relationships/hyperlink" Target="https://www.tga.gov.au/custom-made-medical-devices" TargetMode="External"/><Relationship Id="rId84" Type="http://schemas.openxmlformats.org/officeDocument/2006/relationships/image" Target="media/image34.jpeg"/><Relationship Id="rId89" Type="http://schemas.openxmlformats.org/officeDocument/2006/relationships/hyperlink" Target="https://www.legislation.gov.au/Series/F2018L01350" TargetMode="External"/><Relationship Id="rId112"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16" Type="http://schemas.openxmlformats.org/officeDocument/2006/relationships/hyperlink" Target="https://www.legislation.gov.au/Series/F2020L00463" TargetMode="External"/><Relationship Id="rId107" Type="http://schemas.openxmlformats.org/officeDocument/2006/relationships/image" Target="media/image53.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s://www.legislation.gov.au/Series/F2002B00237" TargetMode="External"/><Relationship Id="rId40" Type="http://schemas.openxmlformats.org/officeDocument/2006/relationships/hyperlink" Target="https://www.tga.gov.au/how-we-regulate/supply-therapeutic-good/supply-medical-device/medical-device-inclusion-process/classification-medical-devices" TargetMode="External"/><Relationship Id="rId45"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53" Type="http://schemas.openxmlformats.org/officeDocument/2006/relationships/image" Target="media/image27.png"/><Relationship Id="rId58" Type="http://schemas.openxmlformats.org/officeDocument/2006/relationships/hyperlink" Target="https://www.tga.gov.au/manufacturer-evidence-medical-devices-including-ivd-medical-devices" TargetMode="External"/><Relationship Id="rId66" Type="http://schemas.openxmlformats.org/officeDocument/2006/relationships/hyperlink" Target="https://www.tga.gov.au/complying-advertising-requirements" TargetMode="External"/><Relationship Id="rId74" Type="http://schemas.openxmlformats.org/officeDocument/2006/relationships/hyperlink" Target="https://www.tga.gov.au/how-we-regulate/supply-therapeutic-good/supply-medical-device/medical-device-inclusion-process" TargetMode="External"/><Relationship Id="rId79" Type="http://schemas.openxmlformats.org/officeDocument/2006/relationships/image" Target="media/image29.jpeg"/><Relationship Id="rId87" Type="http://schemas.openxmlformats.org/officeDocument/2006/relationships/image" Target="media/image37.jpeg"/><Relationship Id="rId102" Type="http://schemas.openxmlformats.org/officeDocument/2006/relationships/image" Target="media/image49.emf"/><Relationship Id="rId110" Type="http://schemas.openxmlformats.org/officeDocument/2006/relationships/image" Target="media/image56.png"/><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tga.gov.au/how-we-regulate/manufacturing/manufacture-medical-device/obtain-and-maintain-regulatory-evidence/tga-conformity-assessment/australian-declaration-conformity-templates-medical-devices" TargetMode="External"/><Relationship Id="rId82" Type="http://schemas.openxmlformats.org/officeDocument/2006/relationships/image" Target="media/image32.jpeg"/><Relationship Id="rId90" Type="http://schemas.openxmlformats.org/officeDocument/2006/relationships/image" Target="media/image39.jpeg"/><Relationship Id="rId95" Type="http://schemas.openxmlformats.org/officeDocument/2006/relationships/image" Target="media/image43.png"/><Relationship Id="rId19" Type="http://schemas.openxmlformats.org/officeDocument/2006/relationships/image" Target="media/image7.png"/><Relationship Id="rId14" Type="http://schemas.openxmlformats.org/officeDocument/2006/relationships/image" Target="media/image5.sv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tga.gov.au/resources/resource/guidance/advertising-personalised-medical-devices" TargetMode="External"/><Relationship Id="rId48"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56" Type="http://schemas.openxmlformats.org/officeDocument/2006/relationships/hyperlink" Target="https://www.tga.gov.au/resources/resource/guidance/personalised-medical-devices-including-3d-printed-devices" TargetMode="External"/><Relationship Id="rId64" Type="http://schemas.openxmlformats.org/officeDocument/2006/relationships/hyperlink" Target="https://www.legislation.gov.au/Series/F2002B00237" TargetMode="External"/><Relationship Id="rId69" Type="http://schemas.openxmlformats.org/officeDocument/2006/relationships/hyperlink" Target="https://www.tga.gov.au/how-we-regulate/supply-therapeutic-good-0/supply-medical-device/medical-device-inclusion-process/what-kind-medical-device-it" TargetMode="External"/><Relationship Id="rId77" Type="http://schemas.openxmlformats.org/officeDocument/2006/relationships/hyperlink" Target="https://www.legislation.gov.au/C2004A03952/latest/versions" TargetMode="External"/><Relationship Id="rId100" Type="http://schemas.openxmlformats.org/officeDocument/2006/relationships/image" Target="media/image47.emf"/><Relationship Id="rId105" Type="http://schemas.openxmlformats.org/officeDocument/2006/relationships/image" Target="media/image52.pn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hyperlink" Target="mailto:tga.copyright@tga.gov.au" TargetMode="External"/><Relationship Id="rId51" Type="http://schemas.openxmlformats.org/officeDocument/2006/relationships/hyperlink" Target="https://www.tga.gov.au/resources/resource/guidance/label-use-medical-devices-frequently-asked-questions" TargetMode="External"/><Relationship Id="rId72" Type="http://schemas.openxmlformats.org/officeDocument/2006/relationships/hyperlink" Target="https://www.tga.gov.au/products/unapproved-therapeutic-goods/prescribe-unapproved-therapeutic-good-health-practitioners/unapproved-products-individual-patients-special-access-scheme" TargetMode="External"/><Relationship Id="rId80" Type="http://schemas.openxmlformats.org/officeDocument/2006/relationships/image" Target="media/image30.jpeg"/><Relationship Id="rId85" Type="http://schemas.openxmlformats.org/officeDocument/2006/relationships/image" Target="media/image35.jpeg"/><Relationship Id="rId93" Type="http://schemas.openxmlformats.org/officeDocument/2006/relationships/image" Target="media/image42.jpeg"/><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www.tga.gov.au/how-we-regulate/supply-therapeutic-good/supply-medical-device/medical-device-inclusion-process" TargetMode="External"/><Relationship Id="rId25" Type="http://schemas.openxmlformats.org/officeDocument/2006/relationships/hyperlink" Target="https://www.tga.gov.au/regulation-software-based-medical-devices" TargetMode="Externa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3.png"/><Relationship Id="rId59" Type="http://schemas.openxmlformats.org/officeDocument/2006/relationships/hyperlink" Target="https://www.tga.gov.au/resources/resource/guidance/use-market-authorisation-evidence-comparable-overseas-regulators-and-assessment-bodies-medical-devices-including-ivds" TargetMode="External"/><Relationship Id="rId67" Type="http://schemas.openxmlformats.org/officeDocument/2006/relationships/hyperlink" Target="https://www.tga.gov.au/reporting-adverse-events" TargetMode="External"/><Relationship Id="rId103" Type="http://schemas.openxmlformats.org/officeDocument/2006/relationships/image" Target="media/image50.jpeg"/><Relationship Id="rId108" Type="http://schemas.openxmlformats.org/officeDocument/2006/relationships/image" Target="media/image54.png"/><Relationship Id="rId116" Type="http://schemas.openxmlformats.org/officeDocument/2006/relationships/footer" Target="footer2.xml"/><Relationship Id="rId20" Type="http://schemas.openxmlformats.org/officeDocument/2006/relationships/hyperlink" Target="https://www.legislation.gov.au/Series/F2018L01350" TargetMode="External"/><Relationship Id="rId41" Type="http://schemas.openxmlformats.org/officeDocument/2006/relationships/hyperlink" Target="https://www.tga.gov.au/resources/what-classification-my-medical-device" TargetMode="External"/><Relationship Id="rId54" Type="http://schemas.openxmlformats.org/officeDocument/2006/relationships/hyperlink" Target="https://www.legislation.gov.au/F2002B00237/latest/versions" TargetMode="External"/><Relationship Id="rId62" Type="http://schemas.openxmlformats.org/officeDocument/2006/relationships/image" Target="media/image28.png"/><Relationship Id="rId70" Type="http://schemas.openxmlformats.org/officeDocument/2006/relationships/hyperlink" Target="https://www.tga.gov.au/resources/resource/guidance/exemption-certain-clinical-decision-support-software" TargetMode="External"/><Relationship Id="rId75" Type="http://schemas.openxmlformats.org/officeDocument/2006/relationships/hyperlink" Target="https://www.tga.gov.au/about-tga/legislation/legislation-and-legislative-instruments/therapeutic-goods-advertising-code" TargetMode="External"/><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image" Target="media/image40.png"/><Relationship Id="rId96" Type="http://schemas.openxmlformats.org/officeDocument/2006/relationships/image" Target="cid:image002.png@01D86A27.0B173A10" TargetMode="External"/><Relationship Id="rId11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legislation.gov.au/Series/F2018L01350"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5.png"/><Relationship Id="rId57" Type="http://schemas.openxmlformats.org/officeDocument/2006/relationships/hyperlink" Target="https://www.tga.gov.au/resources/resource/forms/essential-principles-checklist-medical-devices" TargetMode="External"/><Relationship Id="rId106"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114" Type="http://schemas.openxmlformats.org/officeDocument/2006/relationships/footer" Target="footer1.xml"/><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s://www.tga.gov.au/how-we-regulate/manufacturing/medical-devices/conformity-assessment/conformity-assessment-bodies/tga-conformity-assessment-certification/conformity-assessment-overview" TargetMode="External"/><Relationship Id="rId65"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73" Type="http://schemas.openxmlformats.org/officeDocument/2006/relationships/hyperlink" Target="https://www.tga.gov.au/products/unapproved-therapeutic-goods/clinical-trials" TargetMode="External"/><Relationship Id="rId78" Type="http://schemas.openxmlformats.org/officeDocument/2006/relationships/hyperlink" Target="https://www.legislation.gov.au/F2002B00237/latest/versions" TargetMode="External"/><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image" Target="cid:image010.jpg@01D86A27.0B173A10" TargetMode="External"/><Relationship Id="rId99" Type="http://schemas.openxmlformats.org/officeDocument/2006/relationships/image" Target="media/image46.emf"/><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mailto:TGADevices@health.gov.au" TargetMode="External"/><Relationship Id="rId13" Type="http://schemas.openxmlformats.org/officeDocument/2006/relationships/image" Target="media/image4.png"/><Relationship Id="rId18"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39" Type="http://schemas.openxmlformats.org/officeDocument/2006/relationships/hyperlink" Target="https://www.legislation.gov.au/Series/F2002B00237" TargetMode="External"/><Relationship Id="rId109" Type="http://schemas.openxmlformats.org/officeDocument/2006/relationships/image" Target="media/image55.jpeg"/><Relationship Id="rId34" Type="http://schemas.openxmlformats.org/officeDocument/2006/relationships/image" Target="media/image18.jpeg"/><Relationship Id="rId50" Type="http://schemas.openxmlformats.org/officeDocument/2006/relationships/hyperlink" Target="https://www.tga.gov.au/how-we-regulate/manufacturing/manufacture-medical-device/meet-safety-performance-and-quality-requirements-medical-device-manufacturers/demonstrating-compliance-essential-principles" TargetMode="External"/><Relationship Id="rId55" Type="http://schemas.openxmlformats.org/officeDocument/2006/relationships/hyperlink" Target="https://www.tga.gov.au/how-we-regulate/manufacturing/manufacture-medical-device/manufacture-specific-types-medical-devices/manufacturing-medical-devices-ivds" TargetMode="External"/><Relationship Id="rId76" Type="http://schemas.openxmlformats.org/officeDocument/2006/relationships/hyperlink" Target="https://www.tga.gov.au/resources/resource/guidance/post-market-responsibilities-manufacturers-and-sponsors-medical-devices" TargetMode="External"/><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ga.gov.au/resources/resource/forms/authorised-prescribers"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23C00565/Download" TargetMode="External"/><Relationship Id="rId2" Type="http://schemas.openxmlformats.org/officeDocument/2006/relationships/hyperlink" Target="https://www.legislation.gov.au/C2004A03952/latest/versions" TargetMode="External"/><Relationship Id="rId1" Type="http://schemas.openxmlformats.org/officeDocument/2006/relationships/hyperlink" Target="https://www.legislation.gov.au/Series/F2002B00237"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764EF-A533-4AA8-874A-5BBD1C17F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13289</Words>
  <Characters>72827</Characters>
  <Application>Microsoft Office Word</Application>
  <DocSecurity>0</DocSecurity>
  <Lines>1486</Lines>
  <Paragraphs>906</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 TGA</Company>
  <LinksUpToDate>false</LinksUpToDate>
  <CharactersWithSpaces>85210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basics on medical devices for health practitioners</dc:title>
  <dc:subject>guidance</dc:subject>
  <dc:creator>Therapeutic Goods Administration</dc:creator>
  <cp:keywords/>
  <dc:description/>
  <cp:lastModifiedBy>LACK, Janet</cp:lastModifiedBy>
  <cp:revision>4</cp:revision>
  <cp:lastPrinted>2024-03-12T23:57:00Z</cp:lastPrinted>
  <dcterms:created xsi:type="dcterms:W3CDTF">2024-04-29T00:36:00Z</dcterms:created>
  <dcterms:modified xsi:type="dcterms:W3CDTF">2024-04-29T00:56:00Z</dcterms:modified>
</cp:coreProperties>
</file>