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E5213" w14:textId="77777777" w:rsidR="0072123E" w:rsidRDefault="0072123E"/>
    <w:p w14:paraId="4BEF4D9C" w14:textId="77777777" w:rsidR="005F6958" w:rsidRDefault="005F6958"/>
    <w:p w14:paraId="3681480B" w14:textId="77777777" w:rsidR="005F6958" w:rsidRDefault="005F6958"/>
    <w:p w14:paraId="18B5A24B" w14:textId="3EAB043A" w:rsidR="005F6958" w:rsidRDefault="00E85E45" w:rsidP="005F6958">
      <w:pPr>
        <w:pStyle w:val="Title"/>
      </w:pPr>
      <w:bookmarkStart w:id="0" w:name="_Toc126664136"/>
      <w:r w:rsidRPr="00E85E45">
        <w:t xml:space="preserve">TGA Online </w:t>
      </w:r>
      <w:r w:rsidR="00904B6A">
        <w:t>Market Action</w:t>
      </w:r>
      <w:r w:rsidRPr="00E85E45">
        <w:t xml:space="preserve"> Submission Form</w:t>
      </w:r>
      <w:bookmarkEnd w:id="0"/>
      <w:r w:rsidR="00CD5E2A">
        <w:br/>
      </w:r>
    </w:p>
    <w:p w14:paraId="5FADB5FD" w14:textId="3227DF3F" w:rsidR="005F6958" w:rsidRDefault="00E85E45">
      <w:r w:rsidRPr="00E85E45">
        <w:rPr>
          <w:rFonts w:eastAsia="Times New Roman" w:cs="Times New Roman"/>
          <w:bCs/>
          <w:iCs/>
          <w:color w:val="006BA6"/>
          <w:sz w:val="40"/>
          <w:szCs w:val="24"/>
        </w:rPr>
        <w:t>Examples of quality submissions</w:t>
      </w:r>
    </w:p>
    <w:p w14:paraId="20AE270C" w14:textId="77777777" w:rsidR="005F6958" w:rsidRDefault="005F6958"/>
    <w:p w14:paraId="541CC0B7" w14:textId="77777777" w:rsidR="005F6958" w:rsidRDefault="005F6958"/>
    <w:p w14:paraId="6E19FFA6" w14:textId="77777777" w:rsidR="005F6958" w:rsidRDefault="005F6958"/>
    <w:p w14:paraId="767174F8" w14:textId="3FDFF0D9" w:rsidR="005F6958" w:rsidRDefault="005F6958" w:rsidP="005F6958">
      <w:pPr>
        <w:pStyle w:val="Date"/>
      </w:pPr>
      <w:r>
        <w:t xml:space="preserve">Version </w:t>
      </w:r>
      <w:r w:rsidR="00904B6A">
        <w:t>3</w:t>
      </w:r>
      <w:r>
        <w:t xml:space="preserve">.0, </w:t>
      </w:r>
      <w:r w:rsidR="00E85E45">
        <w:t>March</w:t>
      </w:r>
      <w:r>
        <w:t xml:space="preserve"> </w:t>
      </w:r>
      <w:r w:rsidR="00E85E45">
        <w:t>202</w:t>
      </w:r>
      <w:r w:rsidR="00904B6A">
        <w:t>5</w:t>
      </w:r>
    </w:p>
    <w:p w14:paraId="79A13D0F" w14:textId="77777777" w:rsidR="005F6958" w:rsidRDefault="005F6958">
      <w:r>
        <w:br w:type="page"/>
      </w:r>
    </w:p>
    <w:p w14:paraId="39B0691A" w14:textId="77777777" w:rsidR="00DD3815" w:rsidRPr="004E2F19" w:rsidRDefault="00DD3815" w:rsidP="004E2F19">
      <w:pPr>
        <w:pStyle w:val="LegalSubheading"/>
        <w:rPr>
          <w:b/>
          <w:bCs/>
        </w:rPr>
      </w:pPr>
      <w:bookmarkStart w:id="1" w:name="_Toc126664137"/>
      <w:r w:rsidRPr="004E2F19">
        <w:rPr>
          <w:b/>
          <w:bCs/>
        </w:rPr>
        <w:lastRenderedPageBreak/>
        <w:t>Copyright</w:t>
      </w:r>
      <w:bookmarkEnd w:id="1"/>
    </w:p>
    <w:p w14:paraId="3FBCDFA4" w14:textId="31CACD71" w:rsidR="0089410A" w:rsidRDefault="00DD3815" w:rsidP="004E2F19">
      <w:pPr>
        <w:pStyle w:val="LegalSubheading"/>
      </w:pPr>
      <w:bookmarkStart w:id="2" w:name="_Toc126664138"/>
      <w:r w:rsidRPr="00DD3815">
        <w:t>© Commonwealth of Australia</w:t>
      </w:r>
      <w:r w:rsidR="00F35094">
        <w:t xml:space="preserve"> </w:t>
      </w:r>
      <w:r w:rsidR="00154034">
        <w:t>2025</w:t>
      </w:r>
      <w:r w:rsidRPr="00DD3815">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w:t>
      </w:r>
      <w:r w:rsidRPr="004E2F19">
        <w:t>notices</w:t>
      </w:r>
      <w:r w:rsidRPr="00DD3815">
        <w:t xml:space="preserve"> as part of that reproduction. Apart from rights to use as permitted by the </w:t>
      </w:r>
      <w:r w:rsidRPr="00DD3815">
        <w:rPr>
          <w:i/>
        </w:rPr>
        <w:t>Copyright Act 1968</w:t>
      </w:r>
      <w:r w:rsidRPr="00DD3815">
        <w:t xml:space="preserve"> or allowed by this copyright notice, all other rights are </w:t>
      </w:r>
      <w:proofErr w:type="gramStart"/>
      <w:r w:rsidRPr="00DD3815">
        <w:t>reserved</w:t>
      </w:r>
      <w:proofErr w:type="gramEnd"/>
      <w:r w:rsidRPr="00DD3815">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7" w:history="1">
        <w:r w:rsidRPr="00DD3815">
          <w:rPr>
            <w:rStyle w:val="Hyperlink"/>
            <w:rFonts w:cs="Arial"/>
            <w:b/>
            <w:bCs/>
          </w:rPr>
          <w:t>tga.copyright@tga.gov.au</w:t>
        </w:r>
      </w:hyperlink>
      <w:r w:rsidRPr="00DD3815">
        <w:t>&gt;.</w:t>
      </w:r>
      <w:bookmarkEnd w:id="2"/>
    </w:p>
    <w:p w14:paraId="4BDC5E36" w14:textId="77777777" w:rsidR="0089410A" w:rsidRDefault="0089410A" w:rsidP="00DD3815">
      <w:pPr>
        <w:pStyle w:val="LegalSubheading"/>
        <w:rPr>
          <w:rFonts w:cs="Arial"/>
          <w:b/>
          <w:bCs/>
        </w:rPr>
      </w:pPr>
      <w:r>
        <w:rPr>
          <w:rFonts w:cs="Arial"/>
          <w:b/>
          <w:bCs/>
        </w:rPr>
        <w:br w:type="page"/>
      </w:r>
    </w:p>
    <w:sdt>
      <w:sdtPr>
        <w:rPr>
          <w:rFonts w:ascii="Cambria" w:eastAsiaTheme="minorHAnsi" w:hAnsi="Cambria" w:cstheme="minorBidi"/>
          <w:b w:val="0"/>
          <w:color w:val="auto"/>
          <w:sz w:val="22"/>
          <w:szCs w:val="22"/>
        </w:rPr>
        <w:id w:val="21514769"/>
        <w:docPartObj>
          <w:docPartGallery w:val="Table of Contents"/>
          <w:docPartUnique/>
        </w:docPartObj>
      </w:sdtPr>
      <w:sdtEndPr>
        <w:rPr>
          <w:rFonts w:ascii="Arial" w:hAnsi="Arial"/>
          <w:sz w:val="20"/>
          <w:szCs w:val="20"/>
        </w:rPr>
      </w:sdtEndPr>
      <w:sdtContent>
        <w:p w14:paraId="601709F8" w14:textId="77777777" w:rsidR="0089410A" w:rsidRPr="00215D48" w:rsidRDefault="0089410A" w:rsidP="0089410A">
          <w:pPr>
            <w:pStyle w:val="NonTOCheading2"/>
          </w:pPr>
          <w:r w:rsidRPr="00215D48">
            <w:t>Contents</w:t>
          </w:r>
        </w:p>
        <w:p w14:paraId="4CA419D8" w14:textId="598AE35C" w:rsidR="00E85E45" w:rsidRDefault="0089410A">
          <w:pPr>
            <w:pStyle w:val="TOC1"/>
            <w:rPr>
              <w:rFonts w:asciiTheme="minorHAnsi" w:eastAsiaTheme="minorEastAsia" w:hAnsiTheme="minorHAnsi" w:cstheme="minorBidi"/>
              <w:b w:val="0"/>
              <w:noProof/>
              <w:color w:val="auto"/>
              <w:kern w:val="2"/>
              <w:sz w:val="22"/>
              <w:szCs w:val="22"/>
              <w:lang w:eastAsia="en-AU"/>
              <w14:ligatures w14:val="standardContextual"/>
            </w:rPr>
          </w:pPr>
          <w:r w:rsidRPr="00215D48">
            <w:fldChar w:fldCharType="begin"/>
          </w:r>
          <w:r w:rsidRPr="00215D48">
            <w:instrText xml:space="preserve"> TOC \h \z \u \t "Heading 2,1,Heading 3,2,Heading 4,3" </w:instrText>
          </w:r>
          <w:r w:rsidRPr="00215D48">
            <w:fldChar w:fldCharType="separate"/>
          </w:r>
          <w:hyperlink w:anchor="_Toc162302197" w:history="1">
            <w:r w:rsidR="00E85E45" w:rsidRPr="00E34A83">
              <w:rPr>
                <w:rStyle w:val="Hyperlink"/>
                <w:noProof/>
              </w:rPr>
              <w:t>Purpose of this document</w:t>
            </w:r>
            <w:r w:rsidR="00E85E45">
              <w:rPr>
                <w:noProof/>
                <w:webHidden/>
              </w:rPr>
              <w:tab/>
            </w:r>
            <w:r w:rsidR="00E85E45">
              <w:rPr>
                <w:noProof/>
                <w:webHidden/>
              </w:rPr>
              <w:fldChar w:fldCharType="begin"/>
            </w:r>
            <w:r w:rsidR="00E85E45">
              <w:rPr>
                <w:noProof/>
                <w:webHidden/>
              </w:rPr>
              <w:instrText xml:space="preserve"> PAGEREF _Toc162302197 \h </w:instrText>
            </w:r>
            <w:r w:rsidR="00E85E45">
              <w:rPr>
                <w:noProof/>
                <w:webHidden/>
              </w:rPr>
            </w:r>
            <w:r w:rsidR="00E85E45">
              <w:rPr>
                <w:noProof/>
                <w:webHidden/>
              </w:rPr>
              <w:fldChar w:fldCharType="separate"/>
            </w:r>
            <w:r w:rsidR="00E85E45">
              <w:rPr>
                <w:noProof/>
                <w:webHidden/>
              </w:rPr>
              <w:t>4</w:t>
            </w:r>
            <w:r w:rsidR="00E85E45">
              <w:rPr>
                <w:noProof/>
                <w:webHidden/>
              </w:rPr>
              <w:fldChar w:fldCharType="end"/>
            </w:r>
          </w:hyperlink>
        </w:p>
        <w:p w14:paraId="4E8046F0" w14:textId="46074EAC" w:rsidR="00E85E45" w:rsidRDefault="00E85E45">
          <w:pPr>
            <w:pStyle w:val="TOC1"/>
            <w:rPr>
              <w:rFonts w:asciiTheme="minorHAnsi" w:eastAsiaTheme="minorEastAsia" w:hAnsiTheme="minorHAnsi" w:cstheme="minorBidi"/>
              <w:b w:val="0"/>
              <w:noProof/>
              <w:color w:val="auto"/>
              <w:kern w:val="2"/>
              <w:sz w:val="22"/>
              <w:szCs w:val="22"/>
              <w:lang w:eastAsia="en-AU"/>
              <w14:ligatures w14:val="standardContextual"/>
            </w:rPr>
          </w:pPr>
          <w:hyperlink w:anchor="_Toc162302198" w:history="1">
            <w:r w:rsidRPr="00E34A83">
              <w:rPr>
                <w:rStyle w:val="Hyperlink"/>
                <w:noProof/>
              </w:rPr>
              <w:t>Preparing the online form</w:t>
            </w:r>
            <w:r>
              <w:rPr>
                <w:noProof/>
                <w:webHidden/>
              </w:rPr>
              <w:tab/>
            </w:r>
            <w:r>
              <w:rPr>
                <w:noProof/>
                <w:webHidden/>
              </w:rPr>
              <w:fldChar w:fldCharType="begin"/>
            </w:r>
            <w:r>
              <w:rPr>
                <w:noProof/>
                <w:webHidden/>
              </w:rPr>
              <w:instrText xml:space="preserve"> PAGEREF _Toc162302198 \h </w:instrText>
            </w:r>
            <w:r>
              <w:rPr>
                <w:noProof/>
                <w:webHidden/>
              </w:rPr>
            </w:r>
            <w:r>
              <w:rPr>
                <w:noProof/>
                <w:webHidden/>
              </w:rPr>
              <w:fldChar w:fldCharType="separate"/>
            </w:r>
            <w:r>
              <w:rPr>
                <w:noProof/>
                <w:webHidden/>
              </w:rPr>
              <w:t>4</w:t>
            </w:r>
            <w:r>
              <w:rPr>
                <w:noProof/>
                <w:webHidden/>
              </w:rPr>
              <w:fldChar w:fldCharType="end"/>
            </w:r>
          </w:hyperlink>
        </w:p>
        <w:p w14:paraId="132D765E" w14:textId="2A2E4C5E" w:rsidR="0089410A" w:rsidRDefault="0089410A" w:rsidP="0089410A">
          <w:r w:rsidRPr="00215D48">
            <w:fldChar w:fldCharType="end"/>
          </w:r>
        </w:p>
      </w:sdtContent>
    </w:sdt>
    <w:p w14:paraId="5222AC0B" w14:textId="77777777" w:rsidR="0089410A" w:rsidRDefault="0089410A"/>
    <w:p w14:paraId="172F0F2B" w14:textId="77777777" w:rsidR="00DD3815" w:rsidRDefault="00DD3815" w:rsidP="00DD3815">
      <w:pPr>
        <w:pStyle w:val="LegalSubheading"/>
        <w:rPr>
          <w:b/>
          <w:bCs/>
        </w:rPr>
      </w:pPr>
    </w:p>
    <w:p w14:paraId="0365B10D" w14:textId="77777777" w:rsidR="0089410A" w:rsidRDefault="0089410A">
      <w:pPr>
        <w:rPr>
          <w:rFonts w:eastAsia="Cambria" w:cs="Times New Roman"/>
          <w:bCs/>
          <w:color w:val="333F4A"/>
          <w:sz w:val="17"/>
        </w:rPr>
      </w:pPr>
      <w:r>
        <w:rPr>
          <w:b/>
          <w:bCs/>
        </w:rPr>
        <w:br w:type="page"/>
      </w:r>
    </w:p>
    <w:p w14:paraId="2FDBA16B" w14:textId="2E8663D8" w:rsidR="00E85E45" w:rsidRDefault="00E85E45" w:rsidP="00E85E45">
      <w:pPr>
        <w:pStyle w:val="Heading2"/>
      </w:pPr>
      <w:bookmarkStart w:id="3" w:name="_Toc162302197"/>
      <w:r>
        <w:lastRenderedPageBreak/>
        <w:t>Purpose of this document</w:t>
      </w:r>
      <w:bookmarkEnd w:id="3"/>
    </w:p>
    <w:p w14:paraId="050D1447" w14:textId="6BFAF9F8" w:rsidR="004A3E78" w:rsidRDefault="00E85E45" w:rsidP="00E85E45">
      <w:pPr>
        <w:pStyle w:val="NoSpacing"/>
        <w:rPr>
          <w:lang w:val="en-AU"/>
        </w:rPr>
      </w:pPr>
      <w:r w:rsidRPr="00AC7268">
        <w:rPr>
          <w:lang w:val="en-AU"/>
        </w:rPr>
        <w:t>This document provide</w:t>
      </w:r>
      <w:r>
        <w:rPr>
          <w:lang w:val="en-AU"/>
        </w:rPr>
        <w:t>s</w:t>
      </w:r>
      <w:r w:rsidRPr="00AC7268">
        <w:rPr>
          <w:lang w:val="en-AU"/>
        </w:rPr>
        <w:t xml:space="preserve"> guidance for completing the TGA </w:t>
      </w:r>
      <w:r w:rsidR="00904B6A">
        <w:rPr>
          <w:lang w:val="en-AU"/>
        </w:rPr>
        <w:t>Market Action</w:t>
      </w:r>
      <w:r w:rsidRPr="00AC7268">
        <w:rPr>
          <w:lang w:val="en-AU"/>
        </w:rPr>
        <w:t xml:space="preserve"> Online Submission Form</w:t>
      </w:r>
      <w:r>
        <w:rPr>
          <w:lang w:val="en-AU"/>
        </w:rPr>
        <w:t xml:space="preserve"> (sometimes called the TBS (TGA Business Services) form</w:t>
      </w:r>
      <w:r w:rsidRPr="00AC7268">
        <w:rPr>
          <w:lang w:val="en-AU"/>
        </w:rPr>
        <w:t>.</w:t>
      </w:r>
    </w:p>
    <w:p w14:paraId="50EFE01D" w14:textId="77777777" w:rsidR="004A3E78" w:rsidRDefault="004A3E78" w:rsidP="00E85E45">
      <w:pPr>
        <w:pStyle w:val="NoSpacing"/>
        <w:rPr>
          <w:lang w:val="en-AU"/>
        </w:rPr>
      </w:pPr>
    </w:p>
    <w:p w14:paraId="3287D963" w14:textId="112D58C7" w:rsidR="00E85E45" w:rsidRPr="00AC7268" w:rsidRDefault="004A3E78" w:rsidP="00E85E45">
      <w:pPr>
        <w:pStyle w:val="NoSpacing"/>
      </w:pPr>
      <w:r>
        <w:t xml:space="preserve">Further information on preparing and submitting your notification to us is in </w:t>
      </w:r>
      <w:hyperlink r:id="rId8" w:anchor="step-2-preparing-and-submitting-your-notification-to-us" w:history="1">
        <w:r w:rsidRPr="004A3E78">
          <w:rPr>
            <w:rStyle w:val="Hyperlink"/>
            <w:rFonts w:asciiTheme="minorHAnsi" w:hAnsiTheme="minorHAnsi"/>
          </w:rPr>
          <w:t>Step 2</w:t>
        </w:r>
      </w:hyperlink>
      <w:r>
        <w:t xml:space="preserve"> of the </w:t>
      </w:r>
      <w:hyperlink r:id="rId9" w:history="1">
        <w:r w:rsidRPr="004A3E78">
          <w:rPr>
            <w:rStyle w:val="Hyperlink"/>
            <w:rFonts w:asciiTheme="minorHAnsi" w:hAnsiTheme="minorHAnsi"/>
          </w:rPr>
          <w:t>Pro</w:t>
        </w:r>
        <w:r w:rsidR="00154034">
          <w:rPr>
            <w:rStyle w:val="Hyperlink"/>
            <w:rFonts w:asciiTheme="minorHAnsi" w:hAnsiTheme="minorHAnsi"/>
          </w:rPr>
          <w:t>cedure</w:t>
        </w:r>
        <w:r w:rsidRPr="004A3E78">
          <w:rPr>
            <w:rStyle w:val="Hyperlink"/>
            <w:rFonts w:asciiTheme="minorHAnsi" w:hAnsiTheme="minorHAnsi"/>
          </w:rPr>
          <w:t xml:space="preserve"> for recalls, product alerts and product corrections (PRAC)</w:t>
        </w:r>
      </w:hyperlink>
      <w:r>
        <w:t>.</w:t>
      </w:r>
      <w:sdt>
        <w:sdtPr>
          <w:alias w:val="Abstract"/>
          <w:tag w:val=""/>
          <w:id w:val="1375273687"/>
          <w:showingPlcHdr/>
          <w:dataBinding w:prefixMappings="xmlns:ns0='http://schemas.microsoft.com/office/2006/coverPageProps' " w:xpath="/ns0:CoverPageProperties[1]/ns0:Abstract[1]" w:storeItemID="{55AF091B-3C7A-41E3-B477-F2FDAA23CFDA}"/>
          <w:text w:multiLine="1"/>
        </w:sdtPr>
        <w:sdtEndPr/>
        <w:sdtContent>
          <w:r w:rsidR="00E85E45">
            <w:t xml:space="preserve">     </w:t>
          </w:r>
        </w:sdtContent>
      </w:sdt>
    </w:p>
    <w:p w14:paraId="11A1E649" w14:textId="14733BB6" w:rsidR="00E85E45" w:rsidRDefault="00E85E45" w:rsidP="00E85E45">
      <w:pPr>
        <w:pStyle w:val="Heading2"/>
      </w:pPr>
      <w:bookmarkStart w:id="4" w:name="_Toc162302198"/>
      <w:r>
        <w:t>Preparing the online form</w:t>
      </w:r>
      <w:bookmarkEnd w:id="4"/>
    </w:p>
    <w:tbl>
      <w:tblPr>
        <w:tblStyle w:val="TableTGAblue"/>
        <w:tblW w:w="5000" w:type="pct"/>
        <w:tblLook w:val="04A0" w:firstRow="1" w:lastRow="0" w:firstColumn="1" w:lastColumn="0" w:noHBand="0" w:noVBand="1"/>
      </w:tblPr>
      <w:tblGrid>
        <w:gridCol w:w="1720"/>
        <w:gridCol w:w="3722"/>
        <w:gridCol w:w="3574"/>
      </w:tblGrid>
      <w:tr w:rsidR="00E85E45" w14:paraId="69C6F008" w14:textId="77777777" w:rsidTr="002869C9">
        <w:trPr>
          <w:cnfStyle w:val="100000000000" w:firstRow="1" w:lastRow="0" w:firstColumn="0" w:lastColumn="0" w:oddVBand="0" w:evenVBand="0" w:oddHBand="0" w:evenHBand="0" w:firstRowFirstColumn="0" w:firstRowLastColumn="0" w:lastRowFirstColumn="0" w:lastRowLastColumn="0"/>
        </w:trPr>
        <w:tc>
          <w:tcPr>
            <w:tcW w:w="954" w:type="pct"/>
          </w:tcPr>
          <w:p w14:paraId="0B0C38D1" w14:textId="77777777" w:rsidR="00E85E45" w:rsidRPr="00AC7268" w:rsidRDefault="00E85E45" w:rsidP="002869C9">
            <w:pPr>
              <w:rPr>
                <w:rFonts w:asciiTheme="minorHAnsi" w:hAnsiTheme="minorHAnsi" w:cstheme="majorHAnsi"/>
                <w:sz w:val="20"/>
                <w:szCs w:val="20"/>
              </w:rPr>
            </w:pPr>
            <w:r w:rsidRPr="00AC7268">
              <w:rPr>
                <w:rFonts w:asciiTheme="minorHAnsi" w:hAnsiTheme="minorHAnsi" w:cstheme="majorHAnsi"/>
                <w:sz w:val="20"/>
                <w:szCs w:val="20"/>
              </w:rPr>
              <w:t>Required Field</w:t>
            </w:r>
          </w:p>
        </w:tc>
        <w:tc>
          <w:tcPr>
            <w:tcW w:w="2064" w:type="pct"/>
          </w:tcPr>
          <w:p w14:paraId="6EEC698A" w14:textId="77777777" w:rsidR="00E85E45" w:rsidRPr="00AC7268" w:rsidRDefault="00E85E45" w:rsidP="002869C9">
            <w:pPr>
              <w:rPr>
                <w:rFonts w:asciiTheme="minorHAnsi" w:hAnsiTheme="minorHAnsi" w:cstheme="majorHAnsi"/>
                <w:sz w:val="20"/>
                <w:szCs w:val="20"/>
              </w:rPr>
            </w:pPr>
            <w:r w:rsidRPr="00AC7268">
              <w:rPr>
                <w:rFonts w:asciiTheme="minorHAnsi" w:hAnsiTheme="minorHAnsi" w:cstheme="majorHAnsi"/>
                <w:sz w:val="20"/>
                <w:szCs w:val="20"/>
              </w:rPr>
              <w:t xml:space="preserve">Suggested Sponsor Submission </w:t>
            </w:r>
          </w:p>
        </w:tc>
        <w:tc>
          <w:tcPr>
            <w:tcW w:w="1982" w:type="pct"/>
          </w:tcPr>
          <w:p w14:paraId="7E99B523" w14:textId="77777777" w:rsidR="00E85E45" w:rsidRPr="00AC7268" w:rsidRDefault="00E85E45" w:rsidP="002869C9">
            <w:pPr>
              <w:ind w:left="-38"/>
              <w:rPr>
                <w:rFonts w:asciiTheme="minorHAnsi" w:hAnsiTheme="minorHAnsi" w:cstheme="majorHAnsi"/>
                <w:sz w:val="20"/>
                <w:szCs w:val="20"/>
              </w:rPr>
            </w:pPr>
            <w:r w:rsidRPr="00AC7268">
              <w:rPr>
                <w:rFonts w:asciiTheme="minorHAnsi" w:hAnsiTheme="minorHAnsi" w:cstheme="majorHAnsi"/>
                <w:sz w:val="20"/>
                <w:szCs w:val="20"/>
              </w:rPr>
              <w:t>TGA Requirements</w:t>
            </w:r>
          </w:p>
        </w:tc>
      </w:tr>
      <w:tr w:rsidR="00E85E45" w:rsidRPr="00BE62E7" w14:paraId="35B4660A" w14:textId="77777777" w:rsidTr="002869C9">
        <w:tc>
          <w:tcPr>
            <w:tcW w:w="954" w:type="pct"/>
          </w:tcPr>
          <w:p w14:paraId="0FF3478A" w14:textId="77777777" w:rsidR="00E85E45" w:rsidRPr="00AC7268" w:rsidRDefault="00E85E45" w:rsidP="002869C9">
            <w:pPr>
              <w:rPr>
                <w:rFonts w:asciiTheme="minorHAnsi" w:hAnsiTheme="minorHAnsi" w:cstheme="majorHAnsi"/>
                <w:sz w:val="20"/>
                <w:szCs w:val="20"/>
              </w:rPr>
            </w:pPr>
            <w:r w:rsidRPr="00AC7268">
              <w:rPr>
                <w:rFonts w:asciiTheme="minorHAnsi" w:hAnsiTheme="minorHAnsi" w:cstheme="majorHAnsi"/>
                <w:sz w:val="20"/>
                <w:szCs w:val="20"/>
              </w:rPr>
              <w:t>Proposed Problem Description:</w:t>
            </w:r>
          </w:p>
        </w:tc>
        <w:tc>
          <w:tcPr>
            <w:tcW w:w="2064" w:type="pct"/>
          </w:tcPr>
          <w:p w14:paraId="030C2A71" w14:textId="77777777" w:rsidR="00E85E45" w:rsidRDefault="00E85E45" w:rsidP="002869C9">
            <w:pPr>
              <w:rPr>
                <w:rFonts w:asciiTheme="minorHAnsi" w:hAnsiTheme="minorHAnsi" w:cstheme="majorHAnsi"/>
                <w:sz w:val="20"/>
                <w:szCs w:val="20"/>
              </w:rPr>
            </w:pPr>
            <w:r w:rsidRPr="00AC7268">
              <w:rPr>
                <w:rFonts w:asciiTheme="minorHAnsi" w:hAnsiTheme="minorHAnsi" w:cstheme="majorHAnsi"/>
                <w:sz w:val="20"/>
                <w:szCs w:val="20"/>
              </w:rPr>
              <w:t>Sterility testing</w:t>
            </w:r>
            <w:r>
              <w:rPr>
                <w:rFonts w:asciiTheme="minorHAnsi" w:hAnsiTheme="minorHAnsi" w:cstheme="majorHAnsi"/>
                <w:sz w:val="20"/>
                <w:szCs w:val="20"/>
              </w:rPr>
              <w:t xml:space="preserve"> for batch X</w:t>
            </w:r>
            <w:r w:rsidRPr="00AC7268">
              <w:rPr>
                <w:rFonts w:asciiTheme="minorHAnsi" w:hAnsiTheme="minorHAnsi" w:cstheme="majorHAnsi"/>
                <w:sz w:val="20"/>
                <w:szCs w:val="20"/>
              </w:rPr>
              <w:t xml:space="preserve"> identified</w:t>
            </w:r>
            <w:r>
              <w:rPr>
                <w:rFonts w:asciiTheme="minorHAnsi" w:hAnsiTheme="minorHAnsi" w:cstheme="majorHAnsi"/>
                <w:sz w:val="20"/>
                <w:szCs w:val="20"/>
              </w:rPr>
              <w:t xml:space="preserve"> </w:t>
            </w:r>
            <w:r w:rsidRPr="00AC7268">
              <w:rPr>
                <w:rFonts w:asciiTheme="minorHAnsi" w:hAnsiTheme="minorHAnsi" w:cstheme="majorHAnsi"/>
                <w:i/>
                <w:iCs/>
                <w:sz w:val="20"/>
                <w:szCs w:val="20"/>
              </w:rPr>
              <w:t>Staphylococcus aureus</w:t>
            </w:r>
            <w:r>
              <w:rPr>
                <w:rFonts w:asciiTheme="minorHAnsi" w:hAnsiTheme="minorHAnsi" w:cstheme="majorHAnsi"/>
                <w:sz w:val="20"/>
                <w:szCs w:val="20"/>
              </w:rPr>
              <w:t xml:space="preserve"> contamination. </w:t>
            </w:r>
          </w:p>
          <w:p w14:paraId="04C4D219" w14:textId="77777777" w:rsidR="00E85E45" w:rsidRPr="00AC7268" w:rsidRDefault="00E85E45" w:rsidP="002869C9">
            <w:pPr>
              <w:rPr>
                <w:rFonts w:asciiTheme="minorHAnsi" w:hAnsiTheme="minorHAnsi" w:cstheme="majorHAnsi"/>
                <w:sz w:val="20"/>
                <w:szCs w:val="20"/>
              </w:rPr>
            </w:pPr>
          </w:p>
          <w:p w14:paraId="0DBCC089" w14:textId="77777777" w:rsidR="00E85E45" w:rsidRPr="00AC7268" w:rsidRDefault="00E85E45" w:rsidP="002869C9">
            <w:pPr>
              <w:rPr>
                <w:rFonts w:asciiTheme="minorHAnsi" w:hAnsiTheme="minorHAnsi" w:cstheme="majorHAnsi"/>
                <w:sz w:val="20"/>
                <w:szCs w:val="20"/>
              </w:rPr>
            </w:pPr>
            <w:r w:rsidRPr="00AC7268">
              <w:rPr>
                <w:rFonts w:asciiTheme="minorHAnsi" w:hAnsiTheme="minorHAnsi" w:cstheme="majorHAnsi"/>
                <w:sz w:val="20"/>
                <w:szCs w:val="20"/>
              </w:rPr>
              <w:t>To date, no adverse events have been reported.</w:t>
            </w:r>
          </w:p>
          <w:p w14:paraId="1D32FBC3" w14:textId="77777777" w:rsidR="00E85E45" w:rsidRPr="00AC7268" w:rsidRDefault="00E85E45" w:rsidP="002869C9">
            <w:pPr>
              <w:pBdr>
                <w:bottom w:val="single" w:sz="6" w:space="1" w:color="auto"/>
              </w:pBdr>
              <w:rPr>
                <w:rFonts w:asciiTheme="minorHAnsi" w:hAnsiTheme="minorHAnsi" w:cstheme="majorHAnsi"/>
                <w:sz w:val="20"/>
                <w:szCs w:val="20"/>
              </w:rPr>
            </w:pPr>
          </w:p>
          <w:p w14:paraId="47F134AE" w14:textId="77777777" w:rsidR="00E85E45" w:rsidRPr="00AC7268" w:rsidRDefault="00E85E45" w:rsidP="002869C9">
            <w:pPr>
              <w:rPr>
                <w:rFonts w:asciiTheme="minorHAnsi" w:hAnsiTheme="minorHAnsi" w:cstheme="majorHAnsi"/>
                <w:sz w:val="20"/>
                <w:szCs w:val="20"/>
              </w:rPr>
            </w:pPr>
          </w:p>
          <w:p w14:paraId="0B7EC853" w14:textId="77777777" w:rsidR="00E85E45" w:rsidRDefault="00E85E45" w:rsidP="002869C9">
            <w:pPr>
              <w:rPr>
                <w:rFonts w:asciiTheme="minorHAnsi" w:hAnsiTheme="minorHAnsi" w:cstheme="majorHAnsi"/>
                <w:sz w:val="20"/>
                <w:szCs w:val="20"/>
              </w:rPr>
            </w:pPr>
            <w:r w:rsidRPr="00AC7268">
              <w:rPr>
                <w:rFonts w:asciiTheme="minorHAnsi" w:hAnsiTheme="minorHAnsi" w:cstheme="majorHAnsi"/>
                <w:sz w:val="20"/>
                <w:szCs w:val="20"/>
              </w:rPr>
              <w:t>There is an error in the Instruction for Use (IFU) and product labelling.</w:t>
            </w:r>
            <w:r>
              <w:rPr>
                <w:rFonts w:asciiTheme="minorHAnsi" w:hAnsiTheme="minorHAnsi" w:cstheme="majorHAnsi"/>
                <w:sz w:val="20"/>
                <w:szCs w:val="20"/>
              </w:rPr>
              <w:t xml:space="preserve"> </w:t>
            </w:r>
            <w:r w:rsidRPr="00AC7268">
              <w:rPr>
                <w:rFonts w:asciiTheme="minorHAnsi" w:hAnsiTheme="minorHAnsi" w:cstheme="majorHAnsi"/>
                <w:sz w:val="20"/>
                <w:szCs w:val="20"/>
              </w:rPr>
              <w:t>The ‘Limitations’ section of the IFU and warning labels</w:t>
            </w:r>
            <w:r>
              <w:rPr>
                <w:rFonts w:asciiTheme="minorHAnsi" w:hAnsiTheme="minorHAnsi" w:cstheme="majorHAnsi"/>
                <w:sz w:val="20"/>
                <w:szCs w:val="20"/>
              </w:rPr>
              <w:t xml:space="preserve"> incorrectly</w:t>
            </w:r>
            <w:r w:rsidRPr="00AC7268">
              <w:rPr>
                <w:rFonts w:asciiTheme="minorHAnsi" w:hAnsiTheme="minorHAnsi" w:cstheme="majorHAnsi"/>
                <w:sz w:val="20"/>
                <w:szCs w:val="20"/>
              </w:rPr>
              <w:t xml:space="preserve"> state the Safe Working Load to be </w:t>
            </w:r>
            <w:r>
              <w:rPr>
                <w:rFonts w:asciiTheme="minorHAnsi" w:hAnsiTheme="minorHAnsi" w:cstheme="majorHAnsi"/>
                <w:sz w:val="20"/>
                <w:szCs w:val="20"/>
              </w:rPr>
              <w:t>16</w:t>
            </w:r>
            <w:r w:rsidRPr="00AC7268">
              <w:rPr>
                <w:rFonts w:asciiTheme="minorHAnsi" w:hAnsiTheme="minorHAnsi" w:cstheme="majorHAnsi"/>
                <w:sz w:val="20"/>
                <w:szCs w:val="20"/>
              </w:rPr>
              <w:t>0</w:t>
            </w:r>
            <w:r>
              <w:rPr>
                <w:rFonts w:asciiTheme="minorHAnsi" w:hAnsiTheme="minorHAnsi" w:cstheme="majorHAnsi"/>
                <w:sz w:val="20"/>
                <w:szCs w:val="20"/>
              </w:rPr>
              <w:t>0</w:t>
            </w:r>
            <w:r w:rsidRPr="00AC7268">
              <w:rPr>
                <w:rFonts w:asciiTheme="minorHAnsi" w:hAnsiTheme="minorHAnsi" w:cstheme="majorHAnsi"/>
                <w:sz w:val="20"/>
                <w:szCs w:val="20"/>
              </w:rPr>
              <w:t xml:space="preserve">kg. The correct Safe Working Load is </w:t>
            </w:r>
            <w:r>
              <w:rPr>
                <w:rFonts w:asciiTheme="minorHAnsi" w:hAnsiTheme="minorHAnsi" w:cstheme="majorHAnsi"/>
                <w:sz w:val="20"/>
                <w:szCs w:val="20"/>
              </w:rPr>
              <w:t>16</w:t>
            </w:r>
            <w:r w:rsidRPr="00AC7268">
              <w:rPr>
                <w:rFonts w:asciiTheme="minorHAnsi" w:hAnsiTheme="minorHAnsi" w:cstheme="majorHAnsi"/>
                <w:sz w:val="20"/>
                <w:szCs w:val="20"/>
              </w:rPr>
              <w:t xml:space="preserve">0kg. </w:t>
            </w:r>
          </w:p>
          <w:p w14:paraId="19D7D080" w14:textId="77777777" w:rsidR="00E85E45" w:rsidRDefault="00E85E45" w:rsidP="002869C9">
            <w:pPr>
              <w:rPr>
                <w:rFonts w:asciiTheme="minorHAnsi" w:hAnsiTheme="minorHAnsi" w:cstheme="majorHAnsi"/>
                <w:sz w:val="20"/>
                <w:szCs w:val="20"/>
              </w:rPr>
            </w:pPr>
          </w:p>
          <w:p w14:paraId="076688C2" w14:textId="77777777" w:rsidR="00E85E45" w:rsidRPr="00AC7268" w:rsidRDefault="00E85E45" w:rsidP="002869C9">
            <w:pPr>
              <w:rPr>
                <w:rFonts w:asciiTheme="minorHAnsi" w:hAnsiTheme="minorHAnsi" w:cstheme="majorHAnsi"/>
                <w:sz w:val="20"/>
                <w:szCs w:val="20"/>
              </w:rPr>
            </w:pPr>
            <w:r w:rsidRPr="00AC7268">
              <w:rPr>
                <w:rFonts w:asciiTheme="minorHAnsi" w:hAnsiTheme="minorHAnsi" w:cstheme="majorHAnsi"/>
                <w:sz w:val="20"/>
                <w:szCs w:val="20"/>
              </w:rPr>
              <w:t>There is a risk the device could be used beyond its safe weight capacity, leading to a patient fall.</w:t>
            </w:r>
          </w:p>
          <w:p w14:paraId="03992E2E" w14:textId="77777777" w:rsidR="00E85E45" w:rsidRPr="00AC7268" w:rsidRDefault="00E85E45" w:rsidP="002869C9">
            <w:pPr>
              <w:rPr>
                <w:rFonts w:asciiTheme="minorHAnsi" w:hAnsiTheme="minorHAnsi" w:cstheme="majorHAnsi"/>
                <w:sz w:val="20"/>
                <w:szCs w:val="20"/>
              </w:rPr>
            </w:pPr>
          </w:p>
          <w:p w14:paraId="268D5AED" w14:textId="77777777" w:rsidR="00E85E45" w:rsidRPr="00AC7268" w:rsidRDefault="00E85E45" w:rsidP="002869C9">
            <w:pPr>
              <w:rPr>
                <w:rFonts w:asciiTheme="minorHAnsi" w:hAnsiTheme="minorHAnsi" w:cstheme="majorHAnsi"/>
                <w:sz w:val="20"/>
                <w:szCs w:val="20"/>
              </w:rPr>
            </w:pPr>
            <w:r w:rsidRPr="00AC7268">
              <w:rPr>
                <w:rFonts w:asciiTheme="minorHAnsi" w:hAnsiTheme="minorHAnsi" w:cstheme="majorHAnsi"/>
                <w:sz w:val="20"/>
                <w:szCs w:val="20"/>
              </w:rPr>
              <w:t>There have been 2 customer complaints, with no injuries or adverse events reported.</w:t>
            </w:r>
          </w:p>
        </w:tc>
        <w:tc>
          <w:tcPr>
            <w:tcW w:w="1982" w:type="pct"/>
          </w:tcPr>
          <w:p w14:paraId="17E60320" w14:textId="77777777" w:rsidR="00E85E45" w:rsidRPr="00866604" w:rsidRDefault="00E85E45" w:rsidP="002869C9">
            <w:pPr>
              <w:ind w:left="-38"/>
              <w:rPr>
                <w:rFonts w:asciiTheme="minorHAnsi" w:hAnsiTheme="minorHAnsi" w:cstheme="majorHAnsi"/>
                <w:color w:val="0070C0"/>
                <w:sz w:val="20"/>
                <w:szCs w:val="20"/>
              </w:rPr>
            </w:pPr>
            <w:r w:rsidRPr="002869C9">
              <w:rPr>
                <w:rFonts w:asciiTheme="minorHAnsi" w:eastAsiaTheme="minorHAnsi" w:hAnsiTheme="minorHAnsi" w:cstheme="majorHAnsi"/>
                <w:color w:val="0070C0"/>
                <w:sz w:val="20"/>
                <w:szCs w:val="20"/>
                <w:lang w:eastAsia="en-US"/>
              </w:rPr>
              <w:t xml:space="preserve">Only include information </w:t>
            </w:r>
            <w:r>
              <w:rPr>
                <w:rFonts w:asciiTheme="minorHAnsi" w:hAnsiTheme="minorHAnsi" w:cstheme="majorHAnsi"/>
                <w:color w:val="0070C0"/>
                <w:sz w:val="20"/>
                <w:szCs w:val="20"/>
              </w:rPr>
              <w:t xml:space="preserve">that is relevant to </w:t>
            </w:r>
            <w:r w:rsidRPr="002869C9">
              <w:rPr>
                <w:rFonts w:asciiTheme="minorHAnsi" w:eastAsiaTheme="minorHAnsi" w:hAnsiTheme="minorHAnsi" w:cstheme="majorHAnsi"/>
                <w:color w:val="0070C0"/>
                <w:sz w:val="20"/>
                <w:szCs w:val="20"/>
                <w:lang w:eastAsia="en-US"/>
              </w:rPr>
              <w:t>the problem.</w:t>
            </w:r>
          </w:p>
          <w:p w14:paraId="6E12B1F9" w14:textId="77777777" w:rsidR="00E85E45" w:rsidRPr="002869C9" w:rsidRDefault="00E85E45" w:rsidP="002869C9">
            <w:pPr>
              <w:spacing w:after="0"/>
              <w:ind w:left="-38"/>
              <w:rPr>
                <w:rFonts w:asciiTheme="minorHAnsi" w:eastAsiaTheme="minorHAnsi" w:hAnsiTheme="minorHAnsi" w:cstheme="majorHAnsi"/>
                <w:color w:val="0070C0"/>
                <w:sz w:val="20"/>
                <w:szCs w:val="20"/>
                <w:lang w:eastAsia="en-US"/>
              </w:rPr>
            </w:pPr>
          </w:p>
          <w:p w14:paraId="5E428502" w14:textId="77777777" w:rsidR="00E85E45" w:rsidRPr="00866604" w:rsidRDefault="00E85E45" w:rsidP="002869C9">
            <w:pPr>
              <w:ind w:left="-38"/>
              <w:rPr>
                <w:rFonts w:asciiTheme="minorHAnsi" w:hAnsiTheme="minorHAnsi" w:cstheme="majorHAnsi"/>
                <w:color w:val="0070C0"/>
                <w:sz w:val="20"/>
                <w:szCs w:val="20"/>
              </w:rPr>
            </w:pPr>
            <w:r w:rsidRPr="002869C9">
              <w:rPr>
                <w:rFonts w:asciiTheme="minorHAnsi" w:eastAsiaTheme="minorHAnsi" w:hAnsiTheme="minorHAnsi" w:cstheme="majorHAnsi"/>
                <w:color w:val="0070C0"/>
                <w:sz w:val="20"/>
                <w:szCs w:val="20"/>
                <w:lang w:eastAsia="en-US"/>
              </w:rPr>
              <w:t>[IF APPLICABLE] Include a statement regarding the impact this may have on regular use of the product.</w:t>
            </w:r>
          </w:p>
          <w:p w14:paraId="38F578C4" w14:textId="77777777" w:rsidR="00E85E45" w:rsidRPr="002869C9" w:rsidRDefault="00E85E45" w:rsidP="002869C9">
            <w:pPr>
              <w:spacing w:after="0"/>
              <w:ind w:left="-38"/>
              <w:rPr>
                <w:rFonts w:asciiTheme="minorHAnsi" w:eastAsiaTheme="minorHAnsi" w:hAnsiTheme="minorHAnsi" w:cstheme="majorHAnsi"/>
                <w:color w:val="0070C0"/>
                <w:sz w:val="20"/>
                <w:szCs w:val="20"/>
                <w:lang w:eastAsia="en-US"/>
              </w:rPr>
            </w:pPr>
          </w:p>
          <w:p w14:paraId="3C26C547" w14:textId="77777777" w:rsidR="00E85E45" w:rsidRPr="00866604" w:rsidRDefault="00E85E45" w:rsidP="002869C9">
            <w:pPr>
              <w:ind w:left="-38"/>
              <w:rPr>
                <w:rFonts w:asciiTheme="minorHAnsi" w:hAnsiTheme="minorHAnsi" w:cstheme="majorHAnsi"/>
                <w:color w:val="0070C0"/>
                <w:sz w:val="20"/>
                <w:szCs w:val="20"/>
              </w:rPr>
            </w:pPr>
            <w:r w:rsidRPr="002869C9">
              <w:rPr>
                <w:rFonts w:asciiTheme="minorHAnsi" w:eastAsiaTheme="minorHAnsi" w:hAnsiTheme="minorHAnsi" w:cstheme="majorHAnsi"/>
                <w:color w:val="0070C0"/>
                <w:sz w:val="20"/>
                <w:szCs w:val="20"/>
                <w:lang w:eastAsia="en-US"/>
              </w:rPr>
              <w:t>[IF APPLICABLE] Provide a concluding statement regarding the number of adverse events reported within Australia and/or worldwide.</w:t>
            </w:r>
          </w:p>
          <w:p w14:paraId="366B18F9" w14:textId="77777777" w:rsidR="00E85E45" w:rsidRPr="002869C9" w:rsidRDefault="00E85E45" w:rsidP="002869C9">
            <w:pPr>
              <w:spacing w:after="0"/>
              <w:ind w:left="-38"/>
              <w:rPr>
                <w:rFonts w:asciiTheme="minorHAnsi" w:eastAsiaTheme="minorHAnsi" w:hAnsiTheme="minorHAnsi" w:cstheme="majorHAnsi"/>
                <w:color w:val="0070C0"/>
                <w:sz w:val="20"/>
                <w:szCs w:val="20"/>
                <w:lang w:eastAsia="en-US"/>
              </w:rPr>
            </w:pPr>
          </w:p>
          <w:p w14:paraId="45A9DCAD" w14:textId="4A812BB5" w:rsidR="00E85E45" w:rsidRPr="00866604" w:rsidRDefault="00E85E45" w:rsidP="002869C9">
            <w:pPr>
              <w:ind w:left="-38"/>
              <w:rPr>
                <w:rFonts w:asciiTheme="minorHAnsi" w:hAnsiTheme="minorHAnsi" w:cstheme="majorHAnsi"/>
                <w:color w:val="0070C0"/>
                <w:sz w:val="20"/>
                <w:szCs w:val="20"/>
              </w:rPr>
            </w:pPr>
            <w:r w:rsidRPr="002869C9">
              <w:rPr>
                <w:rFonts w:asciiTheme="minorHAnsi" w:eastAsiaTheme="minorHAnsi" w:hAnsiTheme="minorHAnsi" w:cstheme="majorHAnsi"/>
                <w:color w:val="0070C0"/>
                <w:sz w:val="20"/>
                <w:szCs w:val="20"/>
                <w:lang w:eastAsia="en-US"/>
              </w:rPr>
              <w:t>This is a short summary which will appear on the public database (</w:t>
            </w:r>
            <w:r w:rsidR="00904B6A">
              <w:rPr>
                <w:rFonts w:asciiTheme="minorHAnsi" w:eastAsiaTheme="minorHAnsi" w:hAnsiTheme="minorHAnsi" w:cstheme="majorHAnsi"/>
                <w:color w:val="0070C0"/>
                <w:sz w:val="20"/>
                <w:szCs w:val="20"/>
                <w:lang w:eastAsia="en-US"/>
              </w:rPr>
              <w:t>DRAC</w:t>
            </w:r>
            <w:r w:rsidRPr="002869C9">
              <w:rPr>
                <w:rFonts w:asciiTheme="minorHAnsi" w:eastAsiaTheme="minorHAnsi" w:hAnsiTheme="minorHAnsi" w:cstheme="majorHAnsi"/>
                <w:color w:val="0070C0"/>
                <w:sz w:val="20"/>
                <w:szCs w:val="20"/>
                <w:lang w:eastAsia="en-US"/>
              </w:rPr>
              <w:t xml:space="preserve">). </w:t>
            </w:r>
            <w:r>
              <w:rPr>
                <w:rFonts w:asciiTheme="minorHAnsi" w:eastAsiaTheme="minorHAnsi" w:hAnsiTheme="minorHAnsi" w:cstheme="majorHAnsi"/>
                <w:color w:val="0070C0"/>
                <w:sz w:val="20"/>
                <w:szCs w:val="20"/>
                <w:lang w:eastAsia="en-US"/>
              </w:rPr>
              <w:t>K</w:t>
            </w:r>
            <w:r w:rsidRPr="002869C9">
              <w:rPr>
                <w:rFonts w:asciiTheme="minorHAnsi" w:eastAsiaTheme="minorHAnsi" w:hAnsiTheme="minorHAnsi" w:cstheme="majorHAnsi"/>
                <w:color w:val="0070C0"/>
                <w:sz w:val="20"/>
                <w:szCs w:val="20"/>
                <w:lang w:eastAsia="en-US"/>
              </w:rPr>
              <w:t xml:space="preserve">eep any complicated scientific terminology to a MINIMUM. </w:t>
            </w:r>
          </w:p>
          <w:p w14:paraId="2083B8FC" w14:textId="77777777" w:rsidR="00E85E45" w:rsidRPr="002869C9" w:rsidRDefault="00E85E45" w:rsidP="002869C9">
            <w:pPr>
              <w:spacing w:after="0"/>
              <w:ind w:left="-38"/>
              <w:rPr>
                <w:rFonts w:asciiTheme="minorHAnsi" w:eastAsiaTheme="minorHAnsi" w:hAnsiTheme="minorHAnsi" w:cstheme="majorHAnsi"/>
                <w:color w:val="0070C0"/>
                <w:sz w:val="20"/>
                <w:szCs w:val="20"/>
                <w:lang w:eastAsia="en-US"/>
              </w:rPr>
            </w:pPr>
          </w:p>
          <w:p w14:paraId="785C50BE" w14:textId="77777777" w:rsidR="00E85E45" w:rsidRPr="00866604" w:rsidRDefault="00E85E45" w:rsidP="002869C9">
            <w:pPr>
              <w:ind w:left="-38"/>
              <w:rPr>
                <w:rFonts w:asciiTheme="minorHAnsi" w:hAnsiTheme="minorHAnsi" w:cstheme="majorHAnsi"/>
                <w:color w:val="0070C0"/>
                <w:sz w:val="20"/>
                <w:szCs w:val="20"/>
              </w:rPr>
            </w:pPr>
            <w:r>
              <w:rPr>
                <w:rFonts w:asciiTheme="minorHAnsi" w:eastAsiaTheme="minorHAnsi" w:hAnsiTheme="minorHAnsi" w:cstheme="majorHAnsi"/>
                <w:color w:val="0070C0"/>
                <w:sz w:val="20"/>
                <w:szCs w:val="20"/>
                <w:lang w:eastAsia="en-US"/>
              </w:rPr>
              <w:t>R</w:t>
            </w:r>
            <w:r w:rsidRPr="002869C9">
              <w:rPr>
                <w:rFonts w:asciiTheme="minorHAnsi" w:eastAsiaTheme="minorHAnsi" w:hAnsiTheme="minorHAnsi" w:cstheme="majorHAnsi"/>
                <w:color w:val="0070C0"/>
                <w:sz w:val="20"/>
                <w:szCs w:val="20"/>
                <w:lang w:eastAsia="en-US"/>
              </w:rPr>
              <w:t>emove all trademark symbols (™) and (®).</w:t>
            </w:r>
          </w:p>
          <w:p w14:paraId="089287E1" w14:textId="77777777" w:rsidR="00E85E45" w:rsidRPr="002869C9" w:rsidRDefault="00E85E45" w:rsidP="002869C9">
            <w:pPr>
              <w:spacing w:after="0"/>
              <w:ind w:left="-38"/>
              <w:rPr>
                <w:rFonts w:asciiTheme="minorHAnsi" w:eastAsiaTheme="minorHAnsi" w:hAnsiTheme="minorHAnsi" w:cstheme="majorHAnsi"/>
                <w:color w:val="0070C0"/>
                <w:sz w:val="20"/>
                <w:szCs w:val="20"/>
                <w:lang w:eastAsia="en-US"/>
              </w:rPr>
            </w:pPr>
          </w:p>
          <w:p w14:paraId="78738A24" w14:textId="77777777" w:rsidR="00E85E45" w:rsidRPr="00866604" w:rsidRDefault="00E85E45" w:rsidP="002869C9">
            <w:pPr>
              <w:ind w:left="-38"/>
              <w:rPr>
                <w:rFonts w:asciiTheme="minorHAnsi" w:hAnsiTheme="minorHAnsi" w:cstheme="majorHAnsi"/>
                <w:color w:val="0070C0"/>
                <w:sz w:val="20"/>
                <w:szCs w:val="20"/>
              </w:rPr>
            </w:pPr>
            <w:r>
              <w:rPr>
                <w:rFonts w:asciiTheme="minorHAnsi" w:eastAsiaTheme="minorHAnsi" w:hAnsiTheme="minorHAnsi" w:cstheme="majorHAnsi"/>
                <w:color w:val="0070C0"/>
                <w:sz w:val="20"/>
                <w:szCs w:val="20"/>
                <w:lang w:eastAsia="en-US"/>
              </w:rPr>
              <w:t>D</w:t>
            </w:r>
            <w:r w:rsidRPr="002869C9">
              <w:rPr>
                <w:rFonts w:asciiTheme="minorHAnsi" w:eastAsiaTheme="minorHAnsi" w:hAnsiTheme="minorHAnsi" w:cstheme="majorHAnsi"/>
                <w:color w:val="0070C0"/>
                <w:sz w:val="20"/>
                <w:szCs w:val="20"/>
                <w:lang w:eastAsia="en-US"/>
              </w:rPr>
              <w:t>o not include the words ‘voluntary’ or ‘voluntarily’.</w:t>
            </w:r>
          </w:p>
          <w:p w14:paraId="03878B41" w14:textId="77777777" w:rsidR="00E85E45" w:rsidRPr="002869C9" w:rsidRDefault="00E85E45" w:rsidP="002869C9">
            <w:pPr>
              <w:spacing w:after="0"/>
              <w:ind w:left="-38"/>
              <w:rPr>
                <w:rFonts w:asciiTheme="minorHAnsi" w:eastAsiaTheme="minorHAnsi" w:hAnsiTheme="minorHAnsi" w:cstheme="majorHAnsi"/>
                <w:color w:val="0070C0"/>
                <w:sz w:val="20"/>
                <w:szCs w:val="20"/>
                <w:lang w:eastAsia="en-US"/>
              </w:rPr>
            </w:pPr>
          </w:p>
          <w:p w14:paraId="01F5FFFA" w14:textId="5876A1A8" w:rsidR="00E85E45" w:rsidRPr="00866604" w:rsidRDefault="00E85E45" w:rsidP="002869C9">
            <w:pPr>
              <w:ind w:left="-38"/>
              <w:rPr>
                <w:rFonts w:asciiTheme="minorHAnsi" w:hAnsiTheme="minorHAnsi" w:cstheme="majorHAnsi"/>
                <w:color w:val="0070C0"/>
                <w:sz w:val="20"/>
                <w:szCs w:val="20"/>
              </w:rPr>
            </w:pPr>
            <w:r w:rsidRPr="002869C9">
              <w:rPr>
                <w:rFonts w:asciiTheme="minorHAnsi" w:eastAsiaTheme="minorHAnsi" w:hAnsiTheme="minorHAnsi" w:cstheme="majorHAnsi"/>
                <w:color w:val="0070C0"/>
                <w:sz w:val="20"/>
                <w:szCs w:val="20"/>
                <w:lang w:eastAsia="en-US"/>
              </w:rPr>
              <w:t xml:space="preserve">Use of Australian spelling is required as per the </w:t>
            </w:r>
            <w:r w:rsidR="00904B6A">
              <w:rPr>
                <w:rFonts w:asciiTheme="minorHAnsi" w:eastAsiaTheme="minorHAnsi" w:hAnsiTheme="minorHAnsi" w:cstheme="majorHAnsi"/>
                <w:color w:val="0070C0"/>
                <w:sz w:val="20"/>
                <w:szCs w:val="20"/>
                <w:lang w:eastAsia="en-US"/>
              </w:rPr>
              <w:t>PRAC</w:t>
            </w:r>
            <w:r w:rsidRPr="002869C9">
              <w:rPr>
                <w:rFonts w:asciiTheme="minorHAnsi" w:eastAsiaTheme="minorHAnsi" w:hAnsiTheme="minorHAnsi" w:cstheme="majorHAnsi"/>
                <w:color w:val="0070C0"/>
                <w:sz w:val="20"/>
                <w:szCs w:val="20"/>
                <w:lang w:eastAsia="en-US"/>
              </w:rPr>
              <w:t>.</w:t>
            </w:r>
          </w:p>
          <w:p w14:paraId="5569D89C" w14:textId="77777777" w:rsidR="00E85E45" w:rsidRPr="002869C9" w:rsidRDefault="00E85E45" w:rsidP="002869C9">
            <w:pPr>
              <w:spacing w:after="0"/>
              <w:ind w:left="-38"/>
              <w:rPr>
                <w:rFonts w:asciiTheme="minorHAnsi" w:eastAsiaTheme="minorHAnsi" w:hAnsiTheme="minorHAnsi" w:cstheme="majorHAnsi"/>
                <w:color w:val="0070C0"/>
                <w:sz w:val="20"/>
                <w:szCs w:val="20"/>
                <w:lang w:eastAsia="en-US"/>
              </w:rPr>
            </w:pPr>
          </w:p>
          <w:p w14:paraId="58A7BAC1" w14:textId="77777777" w:rsidR="00E85E45" w:rsidRPr="002869C9" w:rsidRDefault="00E85E45" w:rsidP="002869C9">
            <w:pPr>
              <w:spacing w:after="0"/>
              <w:ind w:left="-38"/>
              <w:rPr>
                <w:rFonts w:asciiTheme="minorHAnsi" w:eastAsiaTheme="minorHAnsi" w:hAnsiTheme="minorHAnsi" w:cstheme="majorHAnsi"/>
                <w:b/>
                <w:bCs/>
                <w:color w:val="0070C0"/>
                <w:sz w:val="20"/>
                <w:szCs w:val="20"/>
                <w:lang w:eastAsia="en-US"/>
              </w:rPr>
            </w:pPr>
            <w:r w:rsidRPr="002869C9">
              <w:rPr>
                <w:rFonts w:asciiTheme="minorHAnsi" w:eastAsiaTheme="minorHAnsi" w:hAnsiTheme="minorHAnsi" w:cstheme="majorHAnsi"/>
                <w:b/>
                <w:bCs/>
                <w:color w:val="0070C0"/>
                <w:sz w:val="20"/>
                <w:szCs w:val="20"/>
                <w:lang w:eastAsia="en-US"/>
              </w:rPr>
              <w:t xml:space="preserve">It is NOT acceptable to enter </w:t>
            </w:r>
            <w:r w:rsidRPr="002869C9">
              <w:rPr>
                <w:rFonts w:asciiTheme="minorHAnsi" w:eastAsiaTheme="minorHAnsi" w:hAnsiTheme="minorHAnsi" w:cstheme="majorHAnsi"/>
                <w:b/>
                <w:bCs/>
                <w:i/>
                <w:iCs/>
                <w:color w:val="0070C0"/>
                <w:sz w:val="20"/>
                <w:szCs w:val="20"/>
                <w:lang w:eastAsia="en-US"/>
              </w:rPr>
              <w:t xml:space="preserve">‘See attached documents’ </w:t>
            </w:r>
            <w:r w:rsidRPr="002869C9">
              <w:rPr>
                <w:rFonts w:asciiTheme="minorHAnsi" w:eastAsiaTheme="minorHAnsi" w:hAnsiTheme="minorHAnsi" w:cstheme="majorHAnsi"/>
                <w:b/>
                <w:bCs/>
                <w:color w:val="0070C0"/>
                <w:sz w:val="20"/>
                <w:szCs w:val="20"/>
                <w:lang w:eastAsia="en-US"/>
              </w:rPr>
              <w:t>instead of the required information.</w:t>
            </w:r>
          </w:p>
        </w:tc>
      </w:tr>
      <w:tr w:rsidR="00E85E45" w:rsidRPr="006B3D4B" w14:paraId="73401129" w14:textId="77777777" w:rsidTr="002869C9">
        <w:tc>
          <w:tcPr>
            <w:tcW w:w="954" w:type="pct"/>
          </w:tcPr>
          <w:p w14:paraId="64BB64FF" w14:textId="77777777" w:rsidR="00E85E45" w:rsidRPr="00AC7268" w:rsidRDefault="00E85E45" w:rsidP="002869C9">
            <w:pPr>
              <w:rPr>
                <w:rFonts w:asciiTheme="minorHAnsi" w:hAnsiTheme="minorHAnsi" w:cstheme="majorHAnsi"/>
                <w:sz w:val="20"/>
                <w:szCs w:val="20"/>
              </w:rPr>
            </w:pPr>
            <w:r w:rsidRPr="00AC7268">
              <w:rPr>
                <w:rFonts w:asciiTheme="minorHAnsi" w:hAnsiTheme="minorHAnsi" w:cstheme="majorHAnsi"/>
                <w:sz w:val="20"/>
                <w:szCs w:val="20"/>
              </w:rPr>
              <w:lastRenderedPageBreak/>
              <w:t>Proposed Hazard Description:</w:t>
            </w:r>
          </w:p>
        </w:tc>
        <w:tc>
          <w:tcPr>
            <w:tcW w:w="2064" w:type="pct"/>
          </w:tcPr>
          <w:p w14:paraId="041E82E7" w14:textId="77777777" w:rsidR="00E85E45" w:rsidRPr="00AC7268" w:rsidRDefault="00E85E45" w:rsidP="002869C9">
            <w:pPr>
              <w:rPr>
                <w:rFonts w:asciiTheme="minorHAnsi" w:hAnsiTheme="minorHAnsi" w:cstheme="majorHAnsi"/>
                <w:sz w:val="20"/>
                <w:szCs w:val="20"/>
              </w:rPr>
            </w:pPr>
            <w:r w:rsidRPr="00AC7268">
              <w:rPr>
                <w:rFonts w:asciiTheme="minorHAnsi" w:hAnsiTheme="minorHAnsi" w:cstheme="majorHAnsi"/>
                <w:sz w:val="20"/>
                <w:szCs w:val="20"/>
              </w:rPr>
              <w:t>The contamination could lead to patient infection, fever, or further medical treatment. The likelihood of serious injury has been assessed as remote.</w:t>
            </w:r>
          </w:p>
          <w:p w14:paraId="2190797D" w14:textId="77777777" w:rsidR="00E85E45" w:rsidRPr="00AC7268" w:rsidRDefault="00E85E45" w:rsidP="002869C9">
            <w:pPr>
              <w:pBdr>
                <w:bottom w:val="single" w:sz="6" w:space="1" w:color="auto"/>
              </w:pBdr>
              <w:rPr>
                <w:rFonts w:asciiTheme="minorHAnsi" w:hAnsiTheme="minorHAnsi" w:cstheme="majorHAnsi"/>
                <w:sz w:val="20"/>
                <w:szCs w:val="20"/>
              </w:rPr>
            </w:pPr>
          </w:p>
          <w:p w14:paraId="3E917246" w14:textId="77777777" w:rsidR="00E85E45" w:rsidRPr="00AC7268" w:rsidRDefault="00E85E45" w:rsidP="002869C9">
            <w:pPr>
              <w:rPr>
                <w:rFonts w:asciiTheme="minorHAnsi" w:hAnsiTheme="minorHAnsi" w:cstheme="majorHAnsi"/>
                <w:sz w:val="20"/>
                <w:szCs w:val="20"/>
              </w:rPr>
            </w:pPr>
          </w:p>
          <w:p w14:paraId="6CD9B44E" w14:textId="77777777" w:rsidR="00E85E45" w:rsidRDefault="00E85E45" w:rsidP="002869C9">
            <w:pPr>
              <w:rPr>
                <w:rFonts w:asciiTheme="minorHAnsi" w:hAnsiTheme="minorHAnsi" w:cstheme="majorHAnsi"/>
                <w:sz w:val="20"/>
                <w:szCs w:val="20"/>
              </w:rPr>
            </w:pPr>
            <w:r>
              <w:rPr>
                <w:rFonts w:asciiTheme="minorHAnsi" w:hAnsiTheme="minorHAnsi" w:cstheme="majorHAnsi"/>
                <w:sz w:val="20"/>
                <w:szCs w:val="20"/>
              </w:rPr>
              <w:t xml:space="preserve">Using the product </w:t>
            </w:r>
            <w:r w:rsidRPr="00AC7268">
              <w:rPr>
                <w:rFonts w:asciiTheme="minorHAnsi" w:hAnsiTheme="minorHAnsi" w:cstheme="majorHAnsi"/>
                <w:sz w:val="20"/>
                <w:szCs w:val="20"/>
              </w:rPr>
              <w:t xml:space="preserve">beyond its safe weight capacity, could result in collapse/breakage of the device and a patient fall or injury. </w:t>
            </w:r>
          </w:p>
          <w:p w14:paraId="76E6FC1C" w14:textId="77777777" w:rsidR="00E85E45" w:rsidRPr="00AC7268" w:rsidRDefault="00E85E45" w:rsidP="002869C9">
            <w:pPr>
              <w:rPr>
                <w:rFonts w:asciiTheme="minorHAnsi" w:hAnsiTheme="minorHAnsi" w:cstheme="majorHAnsi"/>
                <w:sz w:val="20"/>
                <w:szCs w:val="20"/>
              </w:rPr>
            </w:pPr>
          </w:p>
        </w:tc>
        <w:tc>
          <w:tcPr>
            <w:tcW w:w="1982" w:type="pct"/>
          </w:tcPr>
          <w:p w14:paraId="1662AE0B" w14:textId="77777777" w:rsidR="00E85E45" w:rsidRPr="00866604" w:rsidRDefault="00E85E45" w:rsidP="002869C9">
            <w:pPr>
              <w:ind w:left="-38"/>
              <w:rPr>
                <w:rFonts w:asciiTheme="minorHAnsi" w:hAnsiTheme="minorHAnsi" w:cstheme="majorHAnsi"/>
                <w:color w:val="0070C0"/>
                <w:sz w:val="20"/>
                <w:szCs w:val="20"/>
              </w:rPr>
            </w:pPr>
            <w:r w:rsidRPr="00866604">
              <w:rPr>
                <w:rFonts w:asciiTheme="minorHAnsi" w:eastAsiaTheme="minorHAnsi" w:hAnsiTheme="minorHAnsi" w:cstheme="majorHAnsi"/>
                <w:color w:val="0070C0"/>
                <w:sz w:val="20"/>
                <w:szCs w:val="20"/>
                <w:lang w:eastAsia="en-US"/>
              </w:rPr>
              <w:t>Provide a short statement regarding the potential short-term or long-term hazards that use of this product may have on the user or the immediate environment.</w:t>
            </w:r>
          </w:p>
          <w:p w14:paraId="62BB96D0" w14:textId="77777777" w:rsidR="00E85E45" w:rsidRPr="00866604" w:rsidRDefault="00E85E45" w:rsidP="002869C9">
            <w:pPr>
              <w:spacing w:after="0"/>
              <w:ind w:left="-38"/>
              <w:rPr>
                <w:rFonts w:asciiTheme="minorHAnsi" w:eastAsiaTheme="minorHAnsi" w:hAnsiTheme="minorHAnsi" w:cstheme="majorHAnsi"/>
                <w:color w:val="0070C0"/>
                <w:sz w:val="20"/>
                <w:szCs w:val="20"/>
                <w:lang w:eastAsia="en-US"/>
              </w:rPr>
            </w:pPr>
          </w:p>
          <w:p w14:paraId="519599F4" w14:textId="77777777" w:rsidR="00E85E45" w:rsidRPr="00866604" w:rsidRDefault="00E85E45" w:rsidP="002869C9">
            <w:pPr>
              <w:spacing w:after="0"/>
              <w:ind w:left="-38"/>
              <w:rPr>
                <w:rFonts w:asciiTheme="minorHAnsi" w:eastAsiaTheme="minorHAnsi" w:hAnsiTheme="minorHAnsi" w:cstheme="majorHAnsi"/>
                <w:color w:val="0070C0"/>
                <w:sz w:val="20"/>
                <w:szCs w:val="20"/>
                <w:lang w:eastAsia="en-US"/>
              </w:rPr>
            </w:pPr>
            <w:r w:rsidRPr="00866604">
              <w:rPr>
                <w:rFonts w:asciiTheme="minorHAnsi" w:eastAsiaTheme="minorHAnsi" w:hAnsiTheme="minorHAnsi" w:cstheme="majorHAnsi"/>
                <w:color w:val="0070C0"/>
                <w:sz w:val="20"/>
                <w:szCs w:val="20"/>
                <w:lang w:eastAsia="en-US"/>
              </w:rPr>
              <w:t>This information should align with the Health Hazard Evaluation (HHE) or risk assessment documentation.</w:t>
            </w:r>
          </w:p>
        </w:tc>
      </w:tr>
      <w:tr w:rsidR="00E85E45" w:rsidRPr="006B3D4B" w14:paraId="4BBF55C6" w14:textId="77777777" w:rsidTr="002869C9">
        <w:tc>
          <w:tcPr>
            <w:tcW w:w="954" w:type="pct"/>
          </w:tcPr>
          <w:p w14:paraId="7BDF44D5" w14:textId="77777777" w:rsidR="00E85E45" w:rsidRPr="00AC7268" w:rsidRDefault="00E85E45" w:rsidP="002869C9">
            <w:pPr>
              <w:rPr>
                <w:rFonts w:asciiTheme="minorHAnsi" w:hAnsiTheme="minorHAnsi" w:cstheme="majorHAnsi"/>
                <w:sz w:val="20"/>
                <w:szCs w:val="20"/>
              </w:rPr>
            </w:pPr>
            <w:r w:rsidRPr="00AC7268">
              <w:rPr>
                <w:rFonts w:asciiTheme="minorHAnsi" w:hAnsiTheme="minorHAnsi" w:cstheme="majorHAnsi"/>
                <w:sz w:val="20"/>
                <w:szCs w:val="20"/>
              </w:rPr>
              <w:t>Proposed Action Description:</w:t>
            </w:r>
          </w:p>
        </w:tc>
        <w:tc>
          <w:tcPr>
            <w:tcW w:w="2064" w:type="pct"/>
          </w:tcPr>
          <w:p w14:paraId="3F6091CB" w14:textId="77777777" w:rsidR="00E85E45" w:rsidRPr="00AC7268" w:rsidRDefault="00E85E45" w:rsidP="002869C9">
            <w:pPr>
              <w:rPr>
                <w:rFonts w:asciiTheme="minorHAnsi" w:hAnsiTheme="minorHAnsi" w:cstheme="majorHAnsi"/>
                <w:sz w:val="20"/>
                <w:szCs w:val="20"/>
              </w:rPr>
            </w:pPr>
            <w:r w:rsidRPr="00AC7268">
              <w:rPr>
                <w:rFonts w:asciiTheme="minorHAnsi" w:hAnsiTheme="minorHAnsi" w:cstheme="majorHAnsi"/>
                <w:sz w:val="20"/>
                <w:szCs w:val="20"/>
              </w:rPr>
              <w:t>Immediately identify all affected lot numbers and quarantine on site to prevent further use.</w:t>
            </w:r>
          </w:p>
          <w:p w14:paraId="76C600AB" w14:textId="77777777" w:rsidR="00E85E45" w:rsidRPr="00AC7268" w:rsidRDefault="00E85E45" w:rsidP="002869C9">
            <w:pPr>
              <w:rPr>
                <w:rFonts w:asciiTheme="minorHAnsi" w:hAnsiTheme="minorHAnsi" w:cstheme="majorHAnsi"/>
                <w:sz w:val="20"/>
                <w:szCs w:val="20"/>
              </w:rPr>
            </w:pPr>
          </w:p>
          <w:p w14:paraId="25149DDA" w14:textId="77777777" w:rsidR="00E85E45" w:rsidRPr="00AC7268" w:rsidRDefault="00E85E45" w:rsidP="002869C9">
            <w:pPr>
              <w:rPr>
                <w:rFonts w:asciiTheme="minorHAnsi" w:hAnsiTheme="minorHAnsi" w:cstheme="majorHAnsi"/>
                <w:sz w:val="20"/>
                <w:szCs w:val="20"/>
              </w:rPr>
            </w:pPr>
            <w:r w:rsidRPr="00AC7268">
              <w:rPr>
                <w:rFonts w:asciiTheme="minorHAnsi" w:hAnsiTheme="minorHAnsi" w:cstheme="majorHAnsi"/>
                <w:sz w:val="20"/>
                <w:szCs w:val="20"/>
              </w:rPr>
              <w:t>The sponsor will arrange for the collection of all affected products and provide a full refund.</w:t>
            </w:r>
          </w:p>
          <w:p w14:paraId="22F8863E" w14:textId="77777777" w:rsidR="00E85E45" w:rsidRPr="00AC7268" w:rsidRDefault="00E85E45" w:rsidP="002869C9">
            <w:pPr>
              <w:pBdr>
                <w:bottom w:val="single" w:sz="6" w:space="1" w:color="auto"/>
              </w:pBdr>
              <w:rPr>
                <w:rFonts w:asciiTheme="minorHAnsi" w:hAnsiTheme="minorHAnsi" w:cstheme="majorHAnsi"/>
                <w:sz w:val="20"/>
                <w:szCs w:val="20"/>
              </w:rPr>
            </w:pPr>
          </w:p>
          <w:p w14:paraId="3342CE64" w14:textId="77777777" w:rsidR="00E85E45" w:rsidRPr="00AC7268" w:rsidRDefault="00E85E45" w:rsidP="002869C9">
            <w:pPr>
              <w:rPr>
                <w:rFonts w:asciiTheme="minorHAnsi" w:hAnsiTheme="minorHAnsi" w:cstheme="majorHAnsi"/>
                <w:sz w:val="20"/>
                <w:szCs w:val="20"/>
              </w:rPr>
            </w:pPr>
          </w:p>
          <w:p w14:paraId="24F4B250" w14:textId="5A24A13E" w:rsidR="00E85E45" w:rsidRPr="00AC7268" w:rsidRDefault="00E85E45" w:rsidP="002869C9">
            <w:pPr>
              <w:rPr>
                <w:rFonts w:asciiTheme="minorHAnsi" w:hAnsiTheme="minorHAnsi" w:cstheme="majorHAnsi"/>
                <w:sz w:val="20"/>
                <w:szCs w:val="20"/>
              </w:rPr>
            </w:pPr>
            <w:r w:rsidRPr="00AC7268">
              <w:rPr>
                <w:rFonts w:asciiTheme="minorHAnsi" w:hAnsiTheme="minorHAnsi" w:cstheme="majorHAnsi"/>
                <w:sz w:val="20"/>
                <w:szCs w:val="20"/>
              </w:rPr>
              <w:t>A new IFU and warning labels will be provided to customers. The IFU update is expected by the end of July 202</w:t>
            </w:r>
            <w:r w:rsidR="00904B6A">
              <w:rPr>
                <w:rFonts w:asciiTheme="minorHAnsi" w:hAnsiTheme="minorHAnsi" w:cstheme="majorHAnsi"/>
                <w:sz w:val="20"/>
                <w:szCs w:val="20"/>
              </w:rPr>
              <w:t>6</w:t>
            </w:r>
            <w:r w:rsidRPr="00AC7268">
              <w:rPr>
                <w:rFonts w:asciiTheme="minorHAnsi" w:hAnsiTheme="minorHAnsi" w:cstheme="majorHAnsi"/>
                <w:sz w:val="20"/>
                <w:szCs w:val="20"/>
              </w:rPr>
              <w:t>.</w:t>
            </w:r>
          </w:p>
          <w:p w14:paraId="5A6974B0" w14:textId="77777777" w:rsidR="00E85E45" w:rsidRPr="00AC7268" w:rsidRDefault="00E85E45" w:rsidP="002869C9">
            <w:pPr>
              <w:rPr>
                <w:rFonts w:asciiTheme="minorHAnsi" w:hAnsiTheme="minorHAnsi" w:cstheme="majorHAnsi"/>
                <w:sz w:val="20"/>
                <w:szCs w:val="20"/>
              </w:rPr>
            </w:pPr>
          </w:p>
          <w:p w14:paraId="1AAE64AC" w14:textId="77777777" w:rsidR="00E85E45" w:rsidRPr="00AC7268" w:rsidRDefault="00E85E45" w:rsidP="002869C9">
            <w:pPr>
              <w:rPr>
                <w:rFonts w:asciiTheme="minorHAnsi" w:hAnsiTheme="minorHAnsi" w:cstheme="majorHAnsi"/>
                <w:sz w:val="20"/>
                <w:szCs w:val="20"/>
              </w:rPr>
            </w:pPr>
            <w:r w:rsidRPr="00AC7268">
              <w:rPr>
                <w:rFonts w:asciiTheme="minorHAnsi" w:hAnsiTheme="minorHAnsi" w:cstheme="majorHAnsi"/>
                <w:sz w:val="20"/>
                <w:szCs w:val="20"/>
              </w:rPr>
              <w:t xml:space="preserve">In the meantime, customers may use the product, but the weight capacity must not exceed 160kg. </w:t>
            </w:r>
          </w:p>
          <w:p w14:paraId="2F58E111" w14:textId="77777777" w:rsidR="00E85E45" w:rsidRPr="00AC7268" w:rsidRDefault="00E85E45" w:rsidP="002869C9">
            <w:pPr>
              <w:rPr>
                <w:rFonts w:asciiTheme="minorHAnsi" w:hAnsiTheme="minorHAnsi" w:cstheme="majorHAnsi"/>
                <w:sz w:val="20"/>
                <w:szCs w:val="20"/>
              </w:rPr>
            </w:pPr>
          </w:p>
          <w:p w14:paraId="7FBF270F" w14:textId="77777777" w:rsidR="00E85E45" w:rsidRPr="00AC7268" w:rsidRDefault="00E85E45" w:rsidP="002869C9">
            <w:pPr>
              <w:rPr>
                <w:rFonts w:asciiTheme="minorHAnsi" w:hAnsiTheme="minorHAnsi" w:cstheme="majorHAnsi"/>
                <w:sz w:val="20"/>
                <w:szCs w:val="20"/>
              </w:rPr>
            </w:pPr>
          </w:p>
        </w:tc>
        <w:tc>
          <w:tcPr>
            <w:tcW w:w="1982" w:type="pct"/>
          </w:tcPr>
          <w:p w14:paraId="634A5B24" w14:textId="77777777" w:rsidR="00E85E45" w:rsidRPr="00866604" w:rsidRDefault="00E85E45" w:rsidP="002869C9">
            <w:pPr>
              <w:ind w:left="-38"/>
              <w:rPr>
                <w:rFonts w:asciiTheme="minorHAnsi" w:hAnsiTheme="minorHAnsi" w:cstheme="majorHAnsi"/>
                <w:color w:val="0070C0"/>
                <w:sz w:val="20"/>
                <w:szCs w:val="20"/>
              </w:rPr>
            </w:pPr>
            <w:r w:rsidRPr="002869C9">
              <w:rPr>
                <w:rFonts w:asciiTheme="minorHAnsi" w:eastAsiaTheme="minorHAnsi" w:hAnsiTheme="minorHAnsi" w:cstheme="majorHAnsi"/>
                <w:color w:val="0070C0"/>
                <w:sz w:val="20"/>
                <w:szCs w:val="20"/>
                <w:lang w:eastAsia="en-US"/>
              </w:rPr>
              <w:t>Include actions to be taken immediately by users, including returning/discarding quarantining products.</w:t>
            </w:r>
          </w:p>
          <w:p w14:paraId="3697551C" w14:textId="77777777" w:rsidR="00E85E45" w:rsidRPr="002869C9" w:rsidRDefault="00E85E45" w:rsidP="002869C9">
            <w:pPr>
              <w:spacing w:after="0"/>
              <w:ind w:left="-38"/>
              <w:rPr>
                <w:rFonts w:asciiTheme="minorHAnsi" w:eastAsiaTheme="minorHAnsi" w:hAnsiTheme="minorHAnsi" w:cstheme="majorHAnsi"/>
                <w:color w:val="0070C0"/>
                <w:sz w:val="20"/>
                <w:szCs w:val="20"/>
                <w:lang w:eastAsia="en-US"/>
              </w:rPr>
            </w:pPr>
          </w:p>
          <w:p w14:paraId="66A8F5A0" w14:textId="77777777" w:rsidR="00E85E45" w:rsidRPr="00866604" w:rsidRDefault="00E85E45" w:rsidP="002869C9">
            <w:pPr>
              <w:ind w:left="-38"/>
              <w:rPr>
                <w:rFonts w:asciiTheme="minorHAnsi" w:hAnsiTheme="minorHAnsi" w:cstheme="majorHAnsi"/>
                <w:color w:val="0070C0"/>
                <w:sz w:val="20"/>
                <w:szCs w:val="20"/>
              </w:rPr>
            </w:pPr>
            <w:r w:rsidRPr="00866604">
              <w:rPr>
                <w:rFonts w:asciiTheme="minorHAnsi" w:eastAsiaTheme="minorHAnsi" w:hAnsiTheme="minorHAnsi" w:cstheme="majorHAnsi"/>
                <w:color w:val="0070C0"/>
                <w:sz w:val="20"/>
                <w:szCs w:val="20"/>
                <w:lang w:eastAsia="en-US"/>
              </w:rPr>
              <w:t xml:space="preserve">Include any required workarounds or temporary fixes. </w:t>
            </w:r>
          </w:p>
          <w:p w14:paraId="7AE3EEE3" w14:textId="77777777" w:rsidR="00E85E45" w:rsidRPr="00866604" w:rsidRDefault="00E85E45" w:rsidP="002869C9">
            <w:pPr>
              <w:ind w:left="-38"/>
              <w:rPr>
                <w:rFonts w:asciiTheme="minorHAnsi" w:hAnsiTheme="minorHAnsi" w:cstheme="majorHAnsi"/>
                <w:color w:val="0070C0"/>
                <w:sz w:val="20"/>
                <w:szCs w:val="20"/>
              </w:rPr>
            </w:pPr>
          </w:p>
          <w:p w14:paraId="15506CA9" w14:textId="77777777" w:rsidR="00E85E45" w:rsidRPr="00866604" w:rsidRDefault="00E85E45" w:rsidP="002869C9">
            <w:pPr>
              <w:ind w:left="-38"/>
              <w:rPr>
                <w:rFonts w:asciiTheme="minorHAnsi" w:hAnsiTheme="minorHAnsi" w:cstheme="majorHAnsi"/>
                <w:color w:val="0070C0"/>
                <w:sz w:val="20"/>
                <w:szCs w:val="20"/>
              </w:rPr>
            </w:pPr>
            <w:r w:rsidRPr="00866604">
              <w:rPr>
                <w:rFonts w:asciiTheme="minorHAnsi" w:eastAsiaTheme="minorHAnsi" w:hAnsiTheme="minorHAnsi" w:cstheme="majorHAnsi"/>
                <w:color w:val="0070C0"/>
                <w:sz w:val="20"/>
                <w:szCs w:val="20"/>
                <w:lang w:eastAsia="en-US"/>
              </w:rPr>
              <w:t xml:space="preserve">If this will not fit in the field, include </w:t>
            </w:r>
            <w:r w:rsidRPr="004F19C0">
              <w:rPr>
                <w:rFonts w:asciiTheme="minorHAnsi" w:hAnsiTheme="minorHAnsi" w:cstheme="majorHAnsi"/>
                <w:color w:val="0070C0"/>
                <w:sz w:val="20"/>
                <w:szCs w:val="20"/>
              </w:rPr>
              <w:t>a summary</w:t>
            </w:r>
            <w:r w:rsidRPr="00866604">
              <w:rPr>
                <w:rFonts w:asciiTheme="minorHAnsi" w:eastAsiaTheme="minorHAnsi" w:hAnsiTheme="minorHAnsi" w:cstheme="majorHAnsi"/>
                <w:color w:val="0070C0"/>
                <w:sz w:val="20"/>
                <w:szCs w:val="20"/>
                <w:lang w:eastAsia="en-US"/>
              </w:rPr>
              <w:t>.</w:t>
            </w:r>
          </w:p>
          <w:p w14:paraId="49653BFA" w14:textId="77777777" w:rsidR="00E85E45" w:rsidRPr="00866604" w:rsidRDefault="00E85E45" w:rsidP="002869C9">
            <w:pPr>
              <w:spacing w:after="0"/>
              <w:ind w:left="-38"/>
              <w:rPr>
                <w:rFonts w:asciiTheme="minorHAnsi" w:eastAsiaTheme="minorHAnsi" w:hAnsiTheme="minorHAnsi" w:cstheme="majorHAnsi"/>
                <w:color w:val="0070C0"/>
                <w:sz w:val="20"/>
                <w:szCs w:val="20"/>
                <w:lang w:eastAsia="en-US"/>
              </w:rPr>
            </w:pPr>
          </w:p>
          <w:p w14:paraId="4BBAC295" w14:textId="2C0EDF1B" w:rsidR="00E85E45" w:rsidRPr="00866604" w:rsidRDefault="00E85E45" w:rsidP="002869C9">
            <w:pPr>
              <w:ind w:left="-38"/>
              <w:rPr>
                <w:rFonts w:asciiTheme="minorHAnsi" w:hAnsiTheme="minorHAnsi" w:cstheme="majorHAnsi"/>
                <w:color w:val="0070C0"/>
                <w:sz w:val="20"/>
                <w:szCs w:val="20"/>
              </w:rPr>
            </w:pPr>
            <w:r w:rsidRPr="00866604">
              <w:rPr>
                <w:rFonts w:asciiTheme="minorHAnsi" w:eastAsiaTheme="minorHAnsi" w:hAnsiTheme="minorHAnsi" w:cstheme="majorHAnsi"/>
                <w:color w:val="0070C0"/>
                <w:sz w:val="20"/>
                <w:szCs w:val="20"/>
                <w:lang w:eastAsia="en-US"/>
              </w:rPr>
              <w:t>[IF APPLICABLE] Include any future actions to be taken by the sponsor, as well as an approximate timeframe for the correction (i.e. ‘… by Q3 20</w:t>
            </w:r>
            <w:r w:rsidR="00904B6A">
              <w:rPr>
                <w:rFonts w:asciiTheme="minorHAnsi" w:eastAsiaTheme="minorHAnsi" w:hAnsiTheme="minorHAnsi" w:cstheme="majorHAnsi"/>
                <w:color w:val="0070C0"/>
                <w:sz w:val="20"/>
                <w:szCs w:val="20"/>
                <w:lang w:eastAsia="en-US"/>
              </w:rPr>
              <w:t>XX</w:t>
            </w:r>
            <w:r w:rsidRPr="00866604">
              <w:rPr>
                <w:rFonts w:asciiTheme="minorHAnsi" w:eastAsiaTheme="minorHAnsi" w:hAnsiTheme="minorHAnsi" w:cstheme="majorHAnsi"/>
                <w:color w:val="0070C0"/>
                <w:sz w:val="20"/>
                <w:szCs w:val="20"/>
                <w:lang w:eastAsia="en-US"/>
              </w:rPr>
              <w:t>’).</w:t>
            </w:r>
          </w:p>
          <w:p w14:paraId="56C7A306" w14:textId="77777777" w:rsidR="00E85E45" w:rsidRPr="00866604" w:rsidRDefault="00E85E45" w:rsidP="002869C9">
            <w:pPr>
              <w:spacing w:after="0"/>
              <w:ind w:left="-38"/>
              <w:rPr>
                <w:rFonts w:asciiTheme="minorHAnsi" w:eastAsiaTheme="minorHAnsi" w:hAnsiTheme="minorHAnsi" w:cstheme="majorHAnsi"/>
                <w:color w:val="0070C0"/>
                <w:sz w:val="20"/>
                <w:szCs w:val="20"/>
                <w:lang w:eastAsia="en-US"/>
              </w:rPr>
            </w:pPr>
          </w:p>
          <w:p w14:paraId="43C5EF4D" w14:textId="5191D670" w:rsidR="00E85E45" w:rsidRPr="00866604" w:rsidRDefault="00E85E45" w:rsidP="002869C9">
            <w:pPr>
              <w:ind w:left="-38"/>
              <w:rPr>
                <w:rFonts w:asciiTheme="minorHAnsi" w:hAnsiTheme="minorHAnsi" w:cstheme="majorHAnsi"/>
                <w:color w:val="0070C0"/>
                <w:sz w:val="20"/>
                <w:szCs w:val="20"/>
              </w:rPr>
            </w:pPr>
            <w:r w:rsidRPr="00866604">
              <w:rPr>
                <w:rFonts w:asciiTheme="minorHAnsi" w:eastAsiaTheme="minorHAnsi" w:hAnsiTheme="minorHAnsi" w:cstheme="majorHAnsi"/>
                <w:color w:val="0070C0"/>
                <w:sz w:val="20"/>
                <w:szCs w:val="20"/>
                <w:lang w:eastAsia="en-US"/>
              </w:rPr>
              <w:t>This is a short summary which will appear on the public database (</w:t>
            </w:r>
            <w:r w:rsidR="00904B6A">
              <w:rPr>
                <w:rFonts w:asciiTheme="minorHAnsi" w:eastAsiaTheme="minorHAnsi" w:hAnsiTheme="minorHAnsi" w:cstheme="majorHAnsi"/>
                <w:color w:val="0070C0"/>
                <w:sz w:val="20"/>
                <w:szCs w:val="20"/>
                <w:lang w:eastAsia="en-US"/>
              </w:rPr>
              <w:t>DRAC</w:t>
            </w:r>
            <w:r w:rsidRPr="00866604">
              <w:rPr>
                <w:rFonts w:asciiTheme="minorHAnsi" w:eastAsiaTheme="minorHAnsi" w:hAnsiTheme="minorHAnsi" w:cstheme="majorHAnsi"/>
                <w:color w:val="0070C0"/>
                <w:sz w:val="20"/>
                <w:szCs w:val="20"/>
                <w:lang w:eastAsia="en-US"/>
              </w:rPr>
              <w:t xml:space="preserve">).  keep any complicated terminology to a MINIMUM. </w:t>
            </w:r>
          </w:p>
          <w:p w14:paraId="1B7A39D0" w14:textId="77777777" w:rsidR="00E85E45" w:rsidRPr="00866604" w:rsidRDefault="00E85E45" w:rsidP="002869C9">
            <w:pPr>
              <w:spacing w:after="0"/>
              <w:ind w:left="-38"/>
              <w:rPr>
                <w:rFonts w:asciiTheme="minorHAnsi" w:eastAsiaTheme="minorHAnsi" w:hAnsiTheme="minorHAnsi" w:cstheme="majorHAnsi"/>
                <w:color w:val="0070C0"/>
                <w:sz w:val="20"/>
                <w:szCs w:val="20"/>
                <w:lang w:eastAsia="en-US"/>
              </w:rPr>
            </w:pPr>
          </w:p>
          <w:p w14:paraId="3B089610" w14:textId="77777777" w:rsidR="00E85E45" w:rsidRDefault="00E85E45" w:rsidP="002869C9">
            <w:pPr>
              <w:ind w:left="-38"/>
              <w:rPr>
                <w:rFonts w:asciiTheme="minorHAnsi" w:hAnsiTheme="minorHAnsi" w:cstheme="majorHAnsi"/>
                <w:color w:val="0070C0"/>
                <w:sz w:val="20"/>
                <w:szCs w:val="20"/>
              </w:rPr>
            </w:pPr>
            <w:r w:rsidRPr="00866604">
              <w:rPr>
                <w:rFonts w:asciiTheme="minorHAnsi" w:eastAsiaTheme="minorHAnsi" w:hAnsiTheme="minorHAnsi" w:cstheme="majorHAnsi"/>
                <w:color w:val="0070C0"/>
                <w:sz w:val="20"/>
                <w:szCs w:val="20"/>
                <w:lang w:eastAsia="en-US"/>
              </w:rPr>
              <w:t>AVOID phrasing in the 2</w:t>
            </w:r>
            <w:r w:rsidRPr="00866604">
              <w:rPr>
                <w:rFonts w:asciiTheme="minorHAnsi" w:eastAsiaTheme="minorHAnsi" w:hAnsiTheme="minorHAnsi" w:cstheme="majorHAnsi"/>
                <w:color w:val="0070C0"/>
                <w:sz w:val="20"/>
                <w:szCs w:val="20"/>
                <w:vertAlign w:val="superscript"/>
                <w:lang w:eastAsia="en-US"/>
              </w:rPr>
              <w:t>nd</w:t>
            </w:r>
            <w:r w:rsidRPr="00866604">
              <w:rPr>
                <w:rFonts w:asciiTheme="minorHAnsi" w:eastAsiaTheme="minorHAnsi" w:hAnsiTheme="minorHAnsi" w:cstheme="majorHAnsi"/>
                <w:color w:val="0070C0"/>
                <w:sz w:val="20"/>
                <w:szCs w:val="20"/>
                <w:lang w:eastAsia="en-US"/>
              </w:rPr>
              <w:t xml:space="preserve"> person i.e. “</w:t>
            </w:r>
            <w:r w:rsidRPr="00866604">
              <w:rPr>
                <w:rFonts w:asciiTheme="minorHAnsi" w:eastAsiaTheme="minorHAnsi" w:hAnsiTheme="minorHAnsi" w:cstheme="majorHAnsi"/>
                <w:color w:val="0070C0"/>
                <w:sz w:val="20"/>
                <w:szCs w:val="20"/>
                <w:u w:val="single"/>
                <w:lang w:eastAsia="en-US"/>
              </w:rPr>
              <w:t>You</w:t>
            </w:r>
            <w:r w:rsidRPr="00866604">
              <w:rPr>
                <w:rFonts w:asciiTheme="minorHAnsi" w:eastAsiaTheme="minorHAnsi" w:hAnsiTheme="minorHAnsi" w:cstheme="majorHAnsi"/>
                <w:color w:val="0070C0"/>
                <w:sz w:val="20"/>
                <w:szCs w:val="20"/>
                <w:lang w:eastAsia="en-US"/>
              </w:rPr>
              <w:t xml:space="preserve"> should return product to…”</w:t>
            </w:r>
          </w:p>
          <w:p w14:paraId="5371B1D0" w14:textId="77777777" w:rsidR="00E85E45" w:rsidRPr="00866604" w:rsidRDefault="00E85E45" w:rsidP="002869C9">
            <w:pPr>
              <w:spacing w:after="0"/>
              <w:ind w:left="-38"/>
              <w:rPr>
                <w:rFonts w:asciiTheme="minorHAnsi" w:eastAsiaTheme="minorHAnsi" w:hAnsiTheme="minorHAnsi" w:cstheme="majorHAnsi"/>
                <w:color w:val="0070C0"/>
                <w:sz w:val="20"/>
                <w:szCs w:val="20"/>
                <w:lang w:eastAsia="en-US"/>
              </w:rPr>
            </w:pPr>
          </w:p>
        </w:tc>
      </w:tr>
      <w:tr w:rsidR="00E85E45" w:rsidRPr="002D3866" w14:paraId="7DA770EA" w14:textId="77777777" w:rsidTr="002869C9">
        <w:tc>
          <w:tcPr>
            <w:tcW w:w="954" w:type="pct"/>
          </w:tcPr>
          <w:p w14:paraId="064A6546" w14:textId="77777777" w:rsidR="00E85E45" w:rsidRPr="00AC7268" w:rsidRDefault="00E85E45" w:rsidP="002869C9">
            <w:pPr>
              <w:rPr>
                <w:rFonts w:asciiTheme="minorHAnsi" w:hAnsiTheme="minorHAnsi" w:cstheme="majorHAnsi"/>
                <w:sz w:val="20"/>
                <w:szCs w:val="20"/>
              </w:rPr>
            </w:pPr>
            <w:r w:rsidRPr="00AC7268">
              <w:rPr>
                <w:rFonts w:asciiTheme="minorHAnsi" w:hAnsiTheme="minorHAnsi" w:cstheme="majorHAnsi"/>
                <w:sz w:val="20"/>
                <w:szCs w:val="20"/>
              </w:rPr>
              <w:lastRenderedPageBreak/>
              <w:t>Product Description:</w:t>
            </w:r>
          </w:p>
        </w:tc>
        <w:tc>
          <w:tcPr>
            <w:tcW w:w="2064" w:type="pct"/>
          </w:tcPr>
          <w:p w14:paraId="6F1BE7D2" w14:textId="77777777" w:rsidR="00E85E45" w:rsidRPr="00AC7268" w:rsidRDefault="00E85E45" w:rsidP="002869C9">
            <w:pPr>
              <w:rPr>
                <w:rFonts w:asciiTheme="minorHAnsi" w:hAnsiTheme="minorHAnsi" w:cstheme="majorHAnsi"/>
                <w:sz w:val="20"/>
                <w:szCs w:val="20"/>
              </w:rPr>
            </w:pPr>
            <w:proofErr w:type="spellStart"/>
            <w:r w:rsidRPr="00AC7268">
              <w:rPr>
                <w:rFonts w:asciiTheme="minorHAnsi" w:hAnsiTheme="minorHAnsi" w:cstheme="majorHAnsi"/>
                <w:sz w:val="20"/>
                <w:szCs w:val="20"/>
              </w:rPr>
              <w:t>BestTest</w:t>
            </w:r>
            <w:proofErr w:type="spellEnd"/>
            <w:r w:rsidRPr="00AC7268">
              <w:rPr>
                <w:rFonts w:asciiTheme="minorHAnsi" w:hAnsiTheme="minorHAnsi" w:cstheme="majorHAnsi"/>
                <w:sz w:val="20"/>
                <w:szCs w:val="20"/>
              </w:rPr>
              <w:t xml:space="preserve"> Horse Blood Agar Kits. An in vitro diagnostic medical device (IVD)</w:t>
            </w:r>
          </w:p>
          <w:p w14:paraId="1C9968BD" w14:textId="77777777" w:rsidR="00E85E45" w:rsidRPr="00AC7268" w:rsidRDefault="00E85E45" w:rsidP="002869C9">
            <w:pPr>
              <w:rPr>
                <w:rFonts w:asciiTheme="minorHAnsi" w:hAnsiTheme="minorHAnsi" w:cstheme="majorHAnsi"/>
                <w:sz w:val="20"/>
                <w:szCs w:val="20"/>
              </w:rPr>
            </w:pPr>
          </w:p>
          <w:p w14:paraId="4453E178" w14:textId="77777777" w:rsidR="00E85E45" w:rsidRPr="00AC7268" w:rsidRDefault="00E85E45" w:rsidP="002869C9">
            <w:pPr>
              <w:rPr>
                <w:rFonts w:asciiTheme="minorHAnsi" w:hAnsiTheme="minorHAnsi" w:cstheme="majorHAnsi"/>
                <w:sz w:val="20"/>
                <w:szCs w:val="20"/>
              </w:rPr>
            </w:pPr>
            <w:r w:rsidRPr="00AC7268">
              <w:rPr>
                <w:rFonts w:asciiTheme="minorHAnsi" w:hAnsiTheme="minorHAnsi" w:cstheme="majorHAnsi"/>
                <w:sz w:val="20"/>
                <w:szCs w:val="20"/>
              </w:rPr>
              <w:t>Lot Numbers: AU123, AU124, AU125</w:t>
            </w:r>
          </w:p>
          <w:p w14:paraId="60FD8505" w14:textId="77777777" w:rsidR="00E85E45" w:rsidRPr="00AC7268" w:rsidRDefault="00E85E45" w:rsidP="002869C9">
            <w:pPr>
              <w:rPr>
                <w:rFonts w:asciiTheme="minorHAnsi" w:hAnsiTheme="minorHAnsi" w:cstheme="majorHAnsi"/>
                <w:sz w:val="20"/>
                <w:szCs w:val="20"/>
              </w:rPr>
            </w:pPr>
          </w:p>
          <w:p w14:paraId="78E4F524" w14:textId="77777777" w:rsidR="00E85E45" w:rsidRPr="00AC7268" w:rsidRDefault="00E85E45" w:rsidP="002869C9">
            <w:pPr>
              <w:rPr>
                <w:rFonts w:asciiTheme="minorHAnsi" w:hAnsiTheme="minorHAnsi" w:cstheme="majorHAnsi"/>
                <w:sz w:val="20"/>
                <w:szCs w:val="20"/>
              </w:rPr>
            </w:pPr>
            <w:r w:rsidRPr="00AC7268">
              <w:rPr>
                <w:rFonts w:asciiTheme="minorHAnsi" w:hAnsiTheme="minorHAnsi" w:cstheme="majorHAnsi"/>
                <w:sz w:val="20"/>
                <w:szCs w:val="20"/>
              </w:rPr>
              <w:t>Product Code: PC0001</w:t>
            </w:r>
          </w:p>
          <w:p w14:paraId="029D6E9A" w14:textId="77777777" w:rsidR="00E85E45" w:rsidRPr="00AC7268" w:rsidRDefault="00E85E45" w:rsidP="002869C9">
            <w:pPr>
              <w:rPr>
                <w:rFonts w:asciiTheme="minorHAnsi" w:hAnsiTheme="minorHAnsi" w:cstheme="majorHAnsi"/>
                <w:sz w:val="20"/>
                <w:szCs w:val="20"/>
              </w:rPr>
            </w:pPr>
          </w:p>
          <w:p w14:paraId="6CA8BB9F" w14:textId="77777777" w:rsidR="00E85E45" w:rsidRPr="00AC7268" w:rsidRDefault="00E85E45" w:rsidP="002869C9">
            <w:pPr>
              <w:rPr>
                <w:rFonts w:asciiTheme="minorHAnsi" w:hAnsiTheme="minorHAnsi" w:cstheme="majorHAnsi"/>
                <w:sz w:val="20"/>
                <w:szCs w:val="20"/>
              </w:rPr>
            </w:pPr>
            <w:r w:rsidRPr="00AC7268">
              <w:rPr>
                <w:rFonts w:asciiTheme="minorHAnsi" w:hAnsiTheme="minorHAnsi" w:cstheme="majorHAnsi"/>
                <w:sz w:val="20"/>
                <w:szCs w:val="20"/>
              </w:rPr>
              <w:t>Batch Numbers 33AU, 34AU</w:t>
            </w:r>
          </w:p>
          <w:p w14:paraId="2032AD04" w14:textId="77777777" w:rsidR="00E85E45" w:rsidRPr="00AC7268" w:rsidRDefault="00E85E45" w:rsidP="002869C9">
            <w:pPr>
              <w:rPr>
                <w:rFonts w:asciiTheme="minorHAnsi" w:hAnsiTheme="minorHAnsi" w:cstheme="majorHAnsi"/>
                <w:sz w:val="20"/>
                <w:szCs w:val="20"/>
              </w:rPr>
            </w:pPr>
          </w:p>
          <w:p w14:paraId="53242C5F" w14:textId="62DC7967" w:rsidR="00E85E45" w:rsidRPr="00AC7268" w:rsidRDefault="00E85E45" w:rsidP="002869C9">
            <w:pPr>
              <w:rPr>
                <w:rFonts w:asciiTheme="minorHAnsi" w:hAnsiTheme="minorHAnsi" w:cstheme="majorHAnsi"/>
                <w:sz w:val="20"/>
                <w:szCs w:val="20"/>
              </w:rPr>
            </w:pPr>
            <w:r w:rsidRPr="00AC7268">
              <w:rPr>
                <w:rFonts w:asciiTheme="minorHAnsi" w:hAnsiTheme="minorHAnsi" w:cstheme="majorHAnsi"/>
                <w:sz w:val="20"/>
                <w:szCs w:val="20"/>
              </w:rPr>
              <w:t>Expiry Date</w:t>
            </w:r>
            <w:r w:rsidR="00904B6A">
              <w:rPr>
                <w:rFonts w:asciiTheme="minorHAnsi" w:hAnsiTheme="minorHAnsi" w:cstheme="majorHAnsi"/>
                <w:sz w:val="20"/>
                <w:szCs w:val="20"/>
              </w:rPr>
              <w:t>(s)</w:t>
            </w:r>
            <w:r w:rsidRPr="00AC7268">
              <w:rPr>
                <w:rFonts w:asciiTheme="minorHAnsi" w:hAnsiTheme="minorHAnsi" w:cstheme="majorHAnsi"/>
                <w:sz w:val="20"/>
                <w:szCs w:val="20"/>
              </w:rPr>
              <w:t>: 01/01/202</w:t>
            </w:r>
            <w:r w:rsidR="00904B6A">
              <w:rPr>
                <w:rFonts w:asciiTheme="minorHAnsi" w:hAnsiTheme="minorHAnsi" w:cstheme="majorHAnsi"/>
                <w:sz w:val="20"/>
                <w:szCs w:val="20"/>
              </w:rPr>
              <w:t>6, 01/03/2026, and 01/04/2026</w:t>
            </w:r>
          </w:p>
          <w:p w14:paraId="3A50DAB0" w14:textId="1A21998F" w:rsidR="00E85E45" w:rsidRPr="00AC7268" w:rsidRDefault="00E85E45" w:rsidP="002869C9">
            <w:pPr>
              <w:rPr>
                <w:rFonts w:asciiTheme="minorHAnsi" w:hAnsiTheme="minorHAnsi" w:cstheme="majorHAnsi"/>
                <w:sz w:val="20"/>
                <w:szCs w:val="20"/>
              </w:rPr>
            </w:pPr>
          </w:p>
          <w:p w14:paraId="4AE261BC" w14:textId="77777777" w:rsidR="00E85E45" w:rsidRPr="00AC7268" w:rsidRDefault="00E85E45" w:rsidP="002869C9">
            <w:pPr>
              <w:pBdr>
                <w:bottom w:val="single" w:sz="6" w:space="1" w:color="auto"/>
              </w:pBdr>
              <w:rPr>
                <w:rFonts w:asciiTheme="minorHAnsi" w:hAnsiTheme="minorHAnsi" w:cstheme="majorHAnsi"/>
                <w:sz w:val="20"/>
                <w:szCs w:val="20"/>
              </w:rPr>
            </w:pPr>
          </w:p>
          <w:p w14:paraId="69CC544B" w14:textId="77777777" w:rsidR="00E85E45" w:rsidRPr="00AC7268" w:rsidRDefault="00E85E45" w:rsidP="002869C9">
            <w:pPr>
              <w:rPr>
                <w:rFonts w:asciiTheme="minorHAnsi" w:hAnsiTheme="minorHAnsi" w:cstheme="majorHAnsi"/>
                <w:sz w:val="20"/>
                <w:szCs w:val="20"/>
              </w:rPr>
            </w:pPr>
          </w:p>
          <w:p w14:paraId="5ECAA9C5" w14:textId="77777777" w:rsidR="00E85E45" w:rsidRPr="00AC7268" w:rsidRDefault="00E85E45" w:rsidP="002869C9">
            <w:pPr>
              <w:rPr>
                <w:rFonts w:asciiTheme="minorHAnsi" w:hAnsiTheme="minorHAnsi" w:cstheme="majorHAnsi"/>
                <w:sz w:val="20"/>
                <w:szCs w:val="20"/>
              </w:rPr>
            </w:pPr>
            <w:r w:rsidRPr="00AC7268">
              <w:rPr>
                <w:rFonts w:asciiTheme="minorHAnsi" w:hAnsiTheme="minorHAnsi" w:cstheme="majorHAnsi"/>
                <w:sz w:val="20"/>
                <w:szCs w:val="20"/>
              </w:rPr>
              <w:t xml:space="preserve">Guerilla </w:t>
            </w:r>
            <w:proofErr w:type="spellStart"/>
            <w:r w:rsidRPr="00AC7268">
              <w:rPr>
                <w:rFonts w:asciiTheme="minorHAnsi" w:hAnsiTheme="minorHAnsi" w:cstheme="majorHAnsi"/>
                <w:sz w:val="20"/>
                <w:szCs w:val="20"/>
              </w:rPr>
              <w:t>Ultra Light</w:t>
            </w:r>
            <w:proofErr w:type="spellEnd"/>
            <w:r w:rsidRPr="00AC7268">
              <w:rPr>
                <w:rFonts w:asciiTheme="minorHAnsi" w:hAnsiTheme="minorHAnsi" w:cstheme="majorHAnsi"/>
                <w:sz w:val="20"/>
                <w:szCs w:val="20"/>
              </w:rPr>
              <w:t xml:space="preserve"> Infusion Sets. Size M/L</w:t>
            </w:r>
          </w:p>
          <w:p w14:paraId="1FDFD352" w14:textId="77777777" w:rsidR="00E85E45" w:rsidRPr="00AC7268" w:rsidRDefault="00E85E45" w:rsidP="002869C9">
            <w:pPr>
              <w:rPr>
                <w:rFonts w:asciiTheme="minorHAnsi" w:hAnsiTheme="minorHAnsi" w:cstheme="majorHAnsi"/>
                <w:sz w:val="20"/>
                <w:szCs w:val="20"/>
              </w:rPr>
            </w:pPr>
          </w:p>
          <w:p w14:paraId="68BAA1B7" w14:textId="77777777" w:rsidR="00E85E45" w:rsidRPr="00AC7268" w:rsidRDefault="00E85E45" w:rsidP="002869C9">
            <w:pPr>
              <w:rPr>
                <w:rFonts w:asciiTheme="minorHAnsi" w:hAnsiTheme="minorHAnsi" w:cstheme="majorHAnsi"/>
                <w:sz w:val="20"/>
                <w:szCs w:val="20"/>
              </w:rPr>
            </w:pPr>
            <w:r w:rsidRPr="00AC7268">
              <w:rPr>
                <w:rFonts w:asciiTheme="minorHAnsi" w:hAnsiTheme="minorHAnsi" w:cstheme="majorHAnsi"/>
                <w:sz w:val="20"/>
                <w:szCs w:val="20"/>
              </w:rPr>
              <w:t>Product Codes: P3V, P4V</w:t>
            </w:r>
          </w:p>
          <w:p w14:paraId="5ADADAC5" w14:textId="77777777" w:rsidR="00E85E45" w:rsidRPr="00AC7268" w:rsidRDefault="00E85E45" w:rsidP="002869C9">
            <w:pPr>
              <w:rPr>
                <w:rFonts w:asciiTheme="minorHAnsi" w:hAnsiTheme="minorHAnsi" w:cstheme="majorHAnsi"/>
                <w:sz w:val="20"/>
                <w:szCs w:val="20"/>
              </w:rPr>
            </w:pPr>
          </w:p>
          <w:p w14:paraId="1907A9FC" w14:textId="77777777" w:rsidR="00E85E45" w:rsidRPr="00AC7268" w:rsidRDefault="00E85E45" w:rsidP="002869C9">
            <w:pPr>
              <w:rPr>
                <w:rFonts w:asciiTheme="minorHAnsi" w:hAnsiTheme="minorHAnsi" w:cstheme="majorHAnsi"/>
                <w:sz w:val="20"/>
                <w:szCs w:val="20"/>
              </w:rPr>
            </w:pPr>
            <w:r w:rsidRPr="00AC7268">
              <w:rPr>
                <w:rFonts w:asciiTheme="minorHAnsi" w:hAnsiTheme="minorHAnsi" w:cstheme="majorHAnsi"/>
                <w:sz w:val="20"/>
                <w:szCs w:val="20"/>
              </w:rPr>
              <w:t>Multiple Batch Numbers</w:t>
            </w:r>
          </w:p>
          <w:p w14:paraId="61EF2BAA" w14:textId="77777777" w:rsidR="00E85E45" w:rsidRPr="00AC7268" w:rsidRDefault="00E85E45" w:rsidP="002869C9">
            <w:pPr>
              <w:rPr>
                <w:rFonts w:asciiTheme="minorHAnsi" w:hAnsiTheme="minorHAnsi" w:cstheme="majorHAnsi"/>
                <w:sz w:val="20"/>
                <w:szCs w:val="20"/>
              </w:rPr>
            </w:pPr>
          </w:p>
          <w:p w14:paraId="17DBAB9A" w14:textId="77777777" w:rsidR="00E85E45" w:rsidRPr="00AC7268" w:rsidRDefault="00E85E45" w:rsidP="002869C9">
            <w:pPr>
              <w:pBdr>
                <w:bottom w:val="single" w:sz="6" w:space="1" w:color="auto"/>
              </w:pBdr>
              <w:rPr>
                <w:rFonts w:asciiTheme="minorHAnsi" w:hAnsiTheme="minorHAnsi" w:cstheme="majorHAnsi"/>
                <w:sz w:val="20"/>
                <w:szCs w:val="20"/>
              </w:rPr>
            </w:pPr>
          </w:p>
          <w:p w14:paraId="6152EE10" w14:textId="77777777" w:rsidR="00E85E45" w:rsidRPr="00AC7268" w:rsidRDefault="00E85E45" w:rsidP="002869C9">
            <w:pPr>
              <w:rPr>
                <w:rFonts w:asciiTheme="minorHAnsi" w:hAnsiTheme="minorHAnsi" w:cstheme="majorHAnsi"/>
                <w:sz w:val="20"/>
                <w:szCs w:val="20"/>
              </w:rPr>
            </w:pPr>
          </w:p>
          <w:p w14:paraId="4583C1B7" w14:textId="77777777" w:rsidR="00E85E45" w:rsidRPr="00AC7268" w:rsidRDefault="00E85E45" w:rsidP="002869C9">
            <w:pPr>
              <w:rPr>
                <w:rFonts w:asciiTheme="minorHAnsi" w:hAnsiTheme="minorHAnsi" w:cstheme="majorHAnsi"/>
                <w:sz w:val="20"/>
                <w:szCs w:val="20"/>
              </w:rPr>
            </w:pPr>
            <w:proofErr w:type="spellStart"/>
            <w:r w:rsidRPr="00AC7268">
              <w:rPr>
                <w:rFonts w:asciiTheme="minorHAnsi" w:hAnsiTheme="minorHAnsi" w:cstheme="majorHAnsi"/>
                <w:sz w:val="20"/>
                <w:szCs w:val="20"/>
              </w:rPr>
              <w:t>Elendil</w:t>
            </w:r>
            <w:proofErr w:type="spellEnd"/>
            <w:r w:rsidRPr="00AC7268">
              <w:rPr>
                <w:rFonts w:asciiTheme="minorHAnsi" w:hAnsiTheme="minorHAnsi" w:cstheme="majorHAnsi"/>
                <w:sz w:val="20"/>
                <w:szCs w:val="20"/>
              </w:rPr>
              <w:t>, 200mg/mL multipurpose liquid bottle, raspberry flavour</w:t>
            </w:r>
          </w:p>
          <w:p w14:paraId="6AAB6484" w14:textId="77777777" w:rsidR="00E85E45" w:rsidRPr="00AC7268" w:rsidRDefault="00E85E45" w:rsidP="002869C9">
            <w:pPr>
              <w:rPr>
                <w:rFonts w:asciiTheme="minorHAnsi" w:hAnsiTheme="minorHAnsi" w:cstheme="majorHAnsi"/>
                <w:sz w:val="20"/>
                <w:szCs w:val="20"/>
              </w:rPr>
            </w:pPr>
          </w:p>
          <w:p w14:paraId="4C3C1064" w14:textId="77777777" w:rsidR="00E85E45" w:rsidRPr="00AC7268" w:rsidRDefault="00E85E45" w:rsidP="002869C9">
            <w:pPr>
              <w:rPr>
                <w:rFonts w:asciiTheme="minorHAnsi" w:hAnsiTheme="minorHAnsi" w:cstheme="majorHAnsi"/>
                <w:sz w:val="20"/>
                <w:szCs w:val="20"/>
              </w:rPr>
            </w:pPr>
            <w:r w:rsidRPr="00AC7268">
              <w:rPr>
                <w:rFonts w:asciiTheme="minorHAnsi" w:hAnsiTheme="minorHAnsi" w:cstheme="majorHAnsi"/>
                <w:sz w:val="20"/>
                <w:szCs w:val="20"/>
              </w:rPr>
              <w:t>Product Code: P52s</w:t>
            </w:r>
          </w:p>
          <w:p w14:paraId="374DB082" w14:textId="77777777" w:rsidR="00E85E45" w:rsidRPr="00AC7268" w:rsidRDefault="00E85E45" w:rsidP="002869C9">
            <w:pPr>
              <w:rPr>
                <w:rFonts w:asciiTheme="minorHAnsi" w:hAnsiTheme="minorHAnsi" w:cstheme="majorHAnsi"/>
                <w:sz w:val="20"/>
                <w:szCs w:val="20"/>
              </w:rPr>
            </w:pPr>
          </w:p>
          <w:p w14:paraId="3A793F72" w14:textId="77777777" w:rsidR="00E85E45" w:rsidRPr="00AC7268" w:rsidRDefault="00E85E45" w:rsidP="002869C9">
            <w:pPr>
              <w:rPr>
                <w:rFonts w:asciiTheme="minorHAnsi" w:hAnsiTheme="minorHAnsi" w:cstheme="majorHAnsi"/>
                <w:sz w:val="20"/>
                <w:szCs w:val="20"/>
              </w:rPr>
            </w:pPr>
            <w:r w:rsidRPr="00AC7268">
              <w:rPr>
                <w:rFonts w:asciiTheme="minorHAnsi" w:hAnsiTheme="minorHAnsi" w:cstheme="majorHAnsi"/>
                <w:sz w:val="20"/>
                <w:szCs w:val="20"/>
              </w:rPr>
              <w:t>Lot Number: LOTR91301</w:t>
            </w:r>
          </w:p>
          <w:p w14:paraId="5883D88C" w14:textId="77777777" w:rsidR="00E85E45" w:rsidRPr="00AC7268" w:rsidRDefault="00E85E45" w:rsidP="002869C9">
            <w:pPr>
              <w:rPr>
                <w:rFonts w:asciiTheme="minorHAnsi" w:hAnsiTheme="minorHAnsi" w:cstheme="majorHAnsi"/>
                <w:sz w:val="20"/>
                <w:szCs w:val="20"/>
              </w:rPr>
            </w:pPr>
          </w:p>
          <w:p w14:paraId="55174E6C" w14:textId="77777777" w:rsidR="00E85E45" w:rsidRPr="00AC7268" w:rsidRDefault="00E85E45" w:rsidP="002869C9">
            <w:pPr>
              <w:rPr>
                <w:rFonts w:asciiTheme="minorHAnsi" w:hAnsiTheme="minorHAnsi" w:cstheme="majorHAnsi"/>
                <w:sz w:val="20"/>
                <w:szCs w:val="20"/>
              </w:rPr>
            </w:pPr>
            <w:r w:rsidRPr="00AC7268">
              <w:rPr>
                <w:rFonts w:asciiTheme="minorHAnsi" w:hAnsiTheme="minorHAnsi" w:cstheme="majorHAnsi"/>
                <w:sz w:val="20"/>
                <w:szCs w:val="20"/>
              </w:rPr>
              <w:t>Expiry Date: 31/05/2024</w:t>
            </w:r>
          </w:p>
          <w:p w14:paraId="7A285DB9" w14:textId="77777777" w:rsidR="00E85E45" w:rsidRPr="00AC7268" w:rsidRDefault="00E85E45" w:rsidP="002869C9">
            <w:pPr>
              <w:rPr>
                <w:rFonts w:asciiTheme="minorHAnsi" w:hAnsiTheme="minorHAnsi" w:cstheme="majorHAnsi"/>
                <w:sz w:val="20"/>
                <w:szCs w:val="20"/>
              </w:rPr>
            </w:pPr>
          </w:p>
          <w:p w14:paraId="79A06FE6" w14:textId="77777777" w:rsidR="00E85E45" w:rsidRPr="00AC7268" w:rsidRDefault="00E85E45" w:rsidP="002869C9">
            <w:pPr>
              <w:rPr>
                <w:rFonts w:asciiTheme="minorHAnsi" w:hAnsiTheme="minorHAnsi" w:cstheme="majorHAnsi"/>
                <w:sz w:val="20"/>
                <w:szCs w:val="20"/>
              </w:rPr>
            </w:pPr>
            <w:r w:rsidRPr="00AC7268">
              <w:rPr>
                <w:rFonts w:asciiTheme="minorHAnsi" w:hAnsiTheme="minorHAnsi" w:cstheme="majorHAnsi"/>
                <w:sz w:val="20"/>
                <w:szCs w:val="20"/>
              </w:rPr>
              <w:t>Supplied via the Special Access Scheme (SAS)</w:t>
            </w:r>
          </w:p>
          <w:p w14:paraId="1AF1C7C3" w14:textId="77777777" w:rsidR="00E85E45" w:rsidRPr="00AC7268" w:rsidRDefault="00E85E45" w:rsidP="002869C9">
            <w:pPr>
              <w:rPr>
                <w:rFonts w:asciiTheme="minorHAnsi" w:hAnsiTheme="minorHAnsi" w:cstheme="majorHAnsi"/>
                <w:sz w:val="20"/>
                <w:szCs w:val="20"/>
              </w:rPr>
            </w:pPr>
          </w:p>
        </w:tc>
        <w:tc>
          <w:tcPr>
            <w:tcW w:w="1982" w:type="pct"/>
          </w:tcPr>
          <w:p w14:paraId="48894B65" w14:textId="77777777" w:rsidR="00E85E45" w:rsidRPr="00866604" w:rsidRDefault="00E85E45" w:rsidP="002869C9">
            <w:pPr>
              <w:ind w:left="-38"/>
              <w:rPr>
                <w:rFonts w:asciiTheme="minorHAnsi" w:hAnsiTheme="minorHAnsi" w:cstheme="majorHAnsi"/>
                <w:color w:val="0070C0"/>
                <w:sz w:val="20"/>
                <w:szCs w:val="20"/>
              </w:rPr>
            </w:pPr>
            <w:r>
              <w:rPr>
                <w:rFonts w:asciiTheme="minorHAnsi" w:hAnsiTheme="minorHAnsi" w:cstheme="majorHAnsi"/>
                <w:color w:val="0070C0"/>
                <w:sz w:val="20"/>
                <w:szCs w:val="20"/>
              </w:rPr>
              <w:t>T</w:t>
            </w:r>
            <w:r w:rsidRPr="00866604">
              <w:rPr>
                <w:rFonts w:asciiTheme="minorHAnsi" w:eastAsiaTheme="minorHAnsi" w:hAnsiTheme="minorHAnsi" w:cstheme="majorHAnsi"/>
                <w:color w:val="0070C0"/>
                <w:sz w:val="20"/>
                <w:szCs w:val="20"/>
                <w:lang w:eastAsia="en-US"/>
              </w:rPr>
              <w:t xml:space="preserve">he name of the </w:t>
            </w:r>
            <w:r>
              <w:rPr>
                <w:rFonts w:asciiTheme="minorHAnsi" w:hAnsiTheme="minorHAnsi" w:cstheme="majorHAnsi"/>
                <w:color w:val="0070C0"/>
                <w:sz w:val="20"/>
                <w:szCs w:val="20"/>
              </w:rPr>
              <w:t xml:space="preserve">affected </w:t>
            </w:r>
            <w:r w:rsidRPr="00866604">
              <w:rPr>
                <w:rFonts w:asciiTheme="minorHAnsi" w:eastAsiaTheme="minorHAnsi" w:hAnsiTheme="minorHAnsi" w:cstheme="majorHAnsi"/>
                <w:color w:val="0070C0"/>
                <w:sz w:val="20"/>
                <w:szCs w:val="20"/>
                <w:lang w:eastAsia="en-US"/>
              </w:rPr>
              <w:t xml:space="preserve">product(s) </w:t>
            </w:r>
            <w:r>
              <w:rPr>
                <w:rFonts w:asciiTheme="minorHAnsi" w:hAnsiTheme="minorHAnsi" w:cstheme="majorHAnsi"/>
                <w:color w:val="0070C0"/>
                <w:sz w:val="20"/>
                <w:szCs w:val="20"/>
              </w:rPr>
              <w:t>must be the first sentence</w:t>
            </w:r>
            <w:r w:rsidRPr="00866604">
              <w:rPr>
                <w:rFonts w:asciiTheme="minorHAnsi" w:eastAsiaTheme="minorHAnsi" w:hAnsiTheme="minorHAnsi" w:cstheme="majorHAnsi"/>
                <w:color w:val="0070C0"/>
                <w:sz w:val="20"/>
                <w:szCs w:val="20"/>
                <w:lang w:eastAsia="en-US"/>
              </w:rPr>
              <w:t>.</w:t>
            </w:r>
          </w:p>
          <w:p w14:paraId="561E4D70" w14:textId="77777777" w:rsidR="00E85E45" w:rsidRPr="00866604" w:rsidRDefault="00E85E45" w:rsidP="002869C9">
            <w:pPr>
              <w:spacing w:after="0"/>
              <w:ind w:left="-38"/>
              <w:rPr>
                <w:rFonts w:asciiTheme="minorHAnsi" w:eastAsiaTheme="minorHAnsi" w:hAnsiTheme="minorHAnsi" w:cstheme="majorHAnsi"/>
                <w:color w:val="0070C0"/>
                <w:sz w:val="20"/>
                <w:szCs w:val="20"/>
                <w:lang w:eastAsia="en-US"/>
              </w:rPr>
            </w:pPr>
          </w:p>
          <w:p w14:paraId="638DA32B" w14:textId="0C7E71AC" w:rsidR="00E85E45" w:rsidRDefault="00E85E45" w:rsidP="002869C9">
            <w:pPr>
              <w:ind w:left="-38"/>
              <w:rPr>
                <w:rFonts w:asciiTheme="minorHAnsi" w:eastAsiaTheme="minorHAnsi" w:hAnsiTheme="minorHAnsi" w:cstheme="majorHAnsi"/>
                <w:color w:val="0070C0"/>
                <w:sz w:val="20"/>
                <w:szCs w:val="20"/>
                <w:lang w:eastAsia="en-US"/>
              </w:rPr>
            </w:pPr>
            <w:r w:rsidRPr="00866604">
              <w:rPr>
                <w:rFonts w:asciiTheme="minorHAnsi" w:eastAsiaTheme="minorHAnsi" w:hAnsiTheme="minorHAnsi" w:cstheme="majorHAnsi"/>
                <w:color w:val="0070C0"/>
                <w:sz w:val="20"/>
                <w:szCs w:val="20"/>
                <w:lang w:eastAsia="en-US"/>
              </w:rPr>
              <w:t xml:space="preserve">Include all relevant product identifiers (i.e. Batch Numbers, Lot Numbers, Catalogue Numbers, Kit Numbers, </w:t>
            </w:r>
            <w:r w:rsidR="00904B6A">
              <w:rPr>
                <w:rFonts w:asciiTheme="minorHAnsi" w:eastAsiaTheme="minorHAnsi" w:hAnsiTheme="minorHAnsi" w:cstheme="majorHAnsi"/>
                <w:color w:val="0070C0"/>
                <w:sz w:val="20"/>
                <w:szCs w:val="20"/>
                <w:lang w:eastAsia="en-US"/>
              </w:rPr>
              <w:t>Product Codes</w:t>
            </w:r>
            <w:r w:rsidRPr="00866604">
              <w:rPr>
                <w:rFonts w:asciiTheme="minorHAnsi" w:eastAsiaTheme="minorHAnsi" w:hAnsiTheme="minorHAnsi" w:cstheme="majorHAnsi"/>
                <w:color w:val="0070C0"/>
                <w:sz w:val="20"/>
                <w:szCs w:val="20"/>
                <w:lang w:eastAsia="en-US"/>
              </w:rPr>
              <w:t>, etc.)</w:t>
            </w:r>
          </w:p>
          <w:p w14:paraId="1B1EE719" w14:textId="77777777" w:rsidR="00904B6A" w:rsidRDefault="00904B6A" w:rsidP="002869C9">
            <w:pPr>
              <w:ind w:left="-38"/>
              <w:rPr>
                <w:rFonts w:asciiTheme="minorHAnsi" w:hAnsiTheme="minorHAnsi" w:cstheme="majorHAnsi"/>
                <w:color w:val="0070C0"/>
                <w:sz w:val="20"/>
                <w:szCs w:val="20"/>
              </w:rPr>
            </w:pPr>
          </w:p>
          <w:p w14:paraId="60F9D90F" w14:textId="480DB6ED" w:rsidR="00904B6A" w:rsidRPr="00866604" w:rsidRDefault="00904B6A" w:rsidP="00CD5E2A">
            <w:pPr>
              <w:ind w:left="-30"/>
              <w:rPr>
                <w:rFonts w:asciiTheme="minorHAnsi" w:hAnsiTheme="minorHAnsi" w:cstheme="majorHAnsi"/>
                <w:color w:val="0070C0"/>
                <w:sz w:val="20"/>
                <w:szCs w:val="20"/>
              </w:rPr>
            </w:pPr>
            <w:r>
              <w:rPr>
                <w:rFonts w:asciiTheme="minorHAnsi" w:hAnsiTheme="minorHAnsi" w:cstheme="majorHAnsi"/>
                <w:color w:val="0070C0"/>
                <w:sz w:val="20"/>
                <w:szCs w:val="20"/>
              </w:rPr>
              <w:t xml:space="preserve">Include any relevant manufacture dates, expiry dates, etc. </w:t>
            </w:r>
          </w:p>
          <w:p w14:paraId="4BB98E86" w14:textId="77777777" w:rsidR="00E85E45" w:rsidRPr="00866604" w:rsidRDefault="00E85E45" w:rsidP="002869C9">
            <w:pPr>
              <w:spacing w:after="0"/>
              <w:ind w:left="-38"/>
              <w:rPr>
                <w:rFonts w:asciiTheme="minorHAnsi" w:eastAsiaTheme="minorHAnsi" w:hAnsiTheme="minorHAnsi" w:cstheme="majorHAnsi"/>
                <w:color w:val="0070C0"/>
                <w:sz w:val="20"/>
                <w:szCs w:val="20"/>
                <w:lang w:eastAsia="en-US"/>
              </w:rPr>
            </w:pPr>
          </w:p>
          <w:p w14:paraId="60F9688C" w14:textId="2E48C038" w:rsidR="00E85E45" w:rsidRPr="00866604" w:rsidRDefault="00E85E45" w:rsidP="002869C9">
            <w:pPr>
              <w:ind w:left="-38"/>
              <w:rPr>
                <w:rFonts w:asciiTheme="minorHAnsi" w:hAnsiTheme="minorHAnsi" w:cstheme="majorHAnsi"/>
                <w:color w:val="0070C0"/>
                <w:sz w:val="20"/>
                <w:szCs w:val="20"/>
              </w:rPr>
            </w:pPr>
            <w:r w:rsidRPr="00866604">
              <w:rPr>
                <w:rFonts w:asciiTheme="minorHAnsi" w:eastAsiaTheme="minorHAnsi" w:hAnsiTheme="minorHAnsi" w:cstheme="majorHAnsi"/>
                <w:color w:val="0070C0"/>
                <w:sz w:val="20"/>
                <w:szCs w:val="20"/>
                <w:lang w:eastAsia="en-US"/>
              </w:rPr>
              <w:t xml:space="preserve">If </w:t>
            </w:r>
            <w:r w:rsidR="00904B6A">
              <w:rPr>
                <w:rFonts w:asciiTheme="minorHAnsi" w:eastAsiaTheme="minorHAnsi" w:hAnsiTheme="minorHAnsi" w:cstheme="majorHAnsi"/>
                <w:color w:val="0070C0"/>
                <w:sz w:val="20"/>
                <w:szCs w:val="20"/>
                <w:lang w:eastAsia="en-US"/>
              </w:rPr>
              <w:t>the product is not on the</w:t>
            </w:r>
            <w:r w:rsidRPr="00866604">
              <w:rPr>
                <w:rFonts w:asciiTheme="minorHAnsi" w:eastAsiaTheme="minorHAnsi" w:hAnsiTheme="minorHAnsi" w:cstheme="majorHAnsi"/>
                <w:color w:val="0070C0"/>
                <w:sz w:val="20"/>
                <w:szCs w:val="20"/>
                <w:lang w:eastAsia="en-US"/>
              </w:rPr>
              <w:t xml:space="preserve"> ARTG, include whether the product is exempt, excluded, supplied under the Special Access Scheme (SAS), etc.</w:t>
            </w:r>
          </w:p>
          <w:p w14:paraId="5B2CBD71" w14:textId="77777777" w:rsidR="00E85E45" w:rsidRPr="00866604" w:rsidRDefault="00E85E45" w:rsidP="002869C9">
            <w:pPr>
              <w:spacing w:after="0"/>
              <w:ind w:left="-38"/>
              <w:rPr>
                <w:rFonts w:asciiTheme="minorHAnsi" w:eastAsiaTheme="minorHAnsi" w:hAnsiTheme="minorHAnsi" w:cstheme="majorHAnsi"/>
                <w:color w:val="0070C0"/>
                <w:sz w:val="20"/>
                <w:szCs w:val="20"/>
                <w:lang w:eastAsia="en-US"/>
              </w:rPr>
            </w:pPr>
          </w:p>
          <w:p w14:paraId="5E6C782F" w14:textId="77777777" w:rsidR="00E85E45" w:rsidRPr="00866604" w:rsidRDefault="00E85E45" w:rsidP="002869C9">
            <w:pPr>
              <w:ind w:left="-38"/>
              <w:rPr>
                <w:rFonts w:asciiTheme="minorHAnsi" w:hAnsiTheme="minorHAnsi" w:cstheme="majorHAnsi"/>
                <w:color w:val="0070C0"/>
                <w:sz w:val="20"/>
                <w:szCs w:val="20"/>
              </w:rPr>
            </w:pPr>
            <w:r w:rsidRPr="00866604">
              <w:rPr>
                <w:rFonts w:asciiTheme="minorHAnsi" w:eastAsiaTheme="minorHAnsi" w:hAnsiTheme="minorHAnsi" w:cstheme="majorHAnsi"/>
                <w:color w:val="0070C0"/>
                <w:sz w:val="20"/>
                <w:szCs w:val="20"/>
                <w:lang w:eastAsia="en-US"/>
              </w:rPr>
              <w:t xml:space="preserve">If the affected device is an </w:t>
            </w:r>
            <w:proofErr w:type="gramStart"/>
            <w:r w:rsidRPr="00866604">
              <w:rPr>
                <w:rFonts w:asciiTheme="minorHAnsi" w:eastAsiaTheme="minorHAnsi" w:hAnsiTheme="minorHAnsi" w:cstheme="majorHAnsi"/>
                <w:color w:val="0070C0"/>
                <w:sz w:val="20"/>
                <w:szCs w:val="20"/>
                <w:lang w:eastAsia="en-US"/>
              </w:rPr>
              <w:t>IVD,  include</w:t>
            </w:r>
            <w:proofErr w:type="gramEnd"/>
            <w:r w:rsidRPr="00866604">
              <w:rPr>
                <w:rFonts w:asciiTheme="minorHAnsi" w:eastAsiaTheme="minorHAnsi" w:hAnsiTheme="minorHAnsi" w:cstheme="majorHAnsi"/>
                <w:color w:val="0070C0"/>
                <w:sz w:val="20"/>
                <w:szCs w:val="20"/>
                <w:lang w:eastAsia="en-US"/>
              </w:rPr>
              <w:t xml:space="preserve"> the following statement as part of the product description title: ‘An in vitro diagnostic medical device (IVD)’.</w:t>
            </w:r>
          </w:p>
          <w:p w14:paraId="024B7EA4" w14:textId="77777777" w:rsidR="00E85E45" w:rsidRPr="00866604" w:rsidRDefault="00E85E45" w:rsidP="002869C9">
            <w:pPr>
              <w:spacing w:after="0"/>
              <w:ind w:left="-38"/>
              <w:rPr>
                <w:rFonts w:asciiTheme="minorHAnsi" w:eastAsiaTheme="minorHAnsi" w:hAnsiTheme="minorHAnsi" w:cstheme="majorHAnsi"/>
                <w:color w:val="0070C0"/>
                <w:sz w:val="20"/>
                <w:szCs w:val="20"/>
                <w:lang w:eastAsia="en-US"/>
              </w:rPr>
            </w:pPr>
          </w:p>
          <w:p w14:paraId="25460BB5" w14:textId="77777777" w:rsidR="00E85E45" w:rsidRPr="00866604" w:rsidRDefault="00E85E45" w:rsidP="002869C9">
            <w:pPr>
              <w:ind w:left="-38"/>
              <w:rPr>
                <w:rFonts w:asciiTheme="minorHAnsi" w:hAnsiTheme="minorHAnsi" w:cstheme="majorHAnsi"/>
                <w:color w:val="0070C0"/>
                <w:sz w:val="20"/>
                <w:szCs w:val="20"/>
              </w:rPr>
            </w:pPr>
            <w:r>
              <w:rPr>
                <w:rFonts w:asciiTheme="minorHAnsi" w:hAnsiTheme="minorHAnsi" w:cstheme="majorHAnsi"/>
                <w:color w:val="0070C0"/>
                <w:sz w:val="20"/>
                <w:szCs w:val="20"/>
              </w:rPr>
              <w:t>R</w:t>
            </w:r>
            <w:r w:rsidRPr="00866604">
              <w:rPr>
                <w:rFonts w:asciiTheme="minorHAnsi" w:eastAsiaTheme="minorHAnsi" w:hAnsiTheme="minorHAnsi" w:cstheme="majorHAnsi"/>
                <w:color w:val="0070C0"/>
                <w:sz w:val="20"/>
                <w:szCs w:val="20"/>
                <w:lang w:eastAsia="en-US"/>
              </w:rPr>
              <w:t xml:space="preserve">emove all symbols </w:t>
            </w:r>
            <w:r>
              <w:rPr>
                <w:rFonts w:asciiTheme="minorHAnsi" w:hAnsiTheme="minorHAnsi" w:cstheme="majorHAnsi"/>
                <w:color w:val="0070C0"/>
                <w:sz w:val="20"/>
                <w:szCs w:val="20"/>
              </w:rPr>
              <w:t xml:space="preserve">(such as </w:t>
            </w:r>
            <w:r w:rsidRPr="00866604">
              <w:rPr>
                <w:rFonts w:asciiTheme="minorHAnsi" w:eastAsiaTheme="minorHAnsi" w:hAnsiTheme="minorHAnsi" w:cstheme="majorHAnsi"/>
                <w:color w:val="0070C0"/>
                <w:sz w:val="20"/>
                <w:szCs w:val="20"/>
                <w:lang w:eastAsia="en-US"/>
              </w:rPr>
              <w:t>(™) and (®)</w:t>
            </w:r>
            <w:r>
              <w:rPr>
                <w:rFonts w:asciiTheme="minorHAnsi" w:hAnsiTheme="minorHAnsi" w:cstheme="majorHAnsi"/>
                <w:color w:val="0070C0"/>
                <w:sz w:val="20"/>
                <w:szCs w:val="20"/>
              </w:rPr>
              <w:t>)</w:t>
            </w:r>
            <w:r w:rsidRPr="00866604">
              <w:rPr>
                <w:rFonts w:asciiTheme="minorHAnsi" w:eastAsiaTheme="minorHAnsi" w:hAnsiTheme="minorHAnsi" w:cstheme="majorHAnsi"/>
                <w:color w:val="0070C0"/>
                <w:sz w:val="20"/>
                <w:szCs w:val="20"/>
                <w:lang w:eastAsia="en-US"/>
              </w:rPr>
              <w:t>.</w:t>
            </w:r>
          </w:p>
          <w:p w14:paraId="0B3BE617" w14:textId="77777777" w:rsidR="00E85E45" w:rsidRPr="00866604" w:rsidRDefault="00E85E45" w:rsidP="002869C9">
            <w:pPr>
              <w:spacing w:after="0"/>
              <w:ind w:left="-38"/>
              <w:rPr>
                <w:rFonts w:asciiTheme="minorHAnsi" w:eastAsiaTheme="minorHAnsi" w:hAnsiTheme="minorHAnsi" w:cstheme="majorHAnsi"/>
                <w:color w:val="0070C0"/>
                <w:sz w:val="20"/>
                <w:szCs w:val="20"/>
                <w:lang w:eastAsia="en-US"/>
              </w:rPr>
            </w:pPr>
          </w:p>
          <w:p w14:paraId="13F6C7D7" w14:textId="020FB57B" w:rsidR="00E85E45" w:rsidRPr="00866604" w:rsidRDefault="00E85E45" w:rsidP="002869C9">
            <w:pPr>
              <w:spacing w:after="0"/>
              <w:ind w:left="-38"/>
              <w:rPr>
                <w:rFonts w:asciiTheme="minorHAnsi" w:eastAsiaTheme="minorHAnsi" w:hAnsiTheme="minorHAnsi" w:cstheme="majorHAnsi"/>
                <w:color w:val="0070C0"/>
                <w:sz w:val="20"/>
                <w:szCs w:val="20"/>
                <w:lang w:eastAsia="en-US"/>
              </w:rPr>
            </w:pPr>
            <w:r>
              <w:rPr>
                <w:rFonts w:asciiTheme="minorHAnsi" w:hAnsiTheme="minorHAnsi" w:cstheme="majorHAnsi"/>
                <w:color w:val="0070C0"/>
                <w:sz w:val="20"/>
                <w:szCs w:val="20"/>
              </w:rPr>
              <w:t>For lists of</w:t>
            </w:r>
            <w:r w:rsidRPr="00866604">
              <w:rPr>
                <w:rFonts w:asciiTheme="minorHAnsi" w:eastAsiaTheme="minorHAnsi" w:hAnsiTheme="minorHAnsi" w:cstheme="majorHAnsi"/>
                <w:color w:val="0070C0"/>
                <w:sz w:val="20"/>
                <w:szCs w:val="20"/>
                <w:lang w:eastAsia="en-US"/>
              </w:rPr>
              <w:t xml:space="preserve"> Lot/Batch/Product numbers</w:t>
            </w:r>
            <w:r>
              <w:rPr>
                <w:rFonts w:asciiTheme="minorHAnsi" w:hAnsiTheme="minorHAnsi" w:cstheme="majorHAnsi"/>
                <w:color w:val="0070C0"/>
                <w:sz w:val="20"/>
                <w:szCs w:val="20"/>
              </w:rPr>
              <w:t xml:space="preserve"> greater than 15</w:t>
            </w:r>
            <w:r w:rsidRPr="00866604">
              <w:rPr>
                <w:rFonts w:asciiTheme="minorHAnsi" w:eastAsiaTheme="minorHAnsi" w:hAnsiTheme="minorHAnsi" w:cstheme="majorHAnsi"/>
                <w:color w:val="0070C0"/>
                <w:sz w:val="20"/>
                <w:szCs w:val="20"/>
                <w:lang w:eastAsia="en-US"/>
              </w:rPr>
              <w:t xml:space="preserve">, </w:t>
            </w:r>
            <w:r>
              <w:rPr>
                <w:rFonts w:asciiTheme="minorHAnsi" w:hAnsiTheme="minorHAnsi" w:cstheme="majorHAnsi"/>
                <w:color w:val="0070C0"/>
                <w:sz w:val="20"/>
                <w:szCs w:val="20"/>
              </w:rPr>
              <w:t>enter</w:t>
            </w:r>
            <w:r w:rsidRPr="00866604">
              <w:rPr>
                <w:rFonts w:asciiTheme="minorHAnsi" w:eastAsiaTheme="minorHAnsi" w:hAnsiTheme="minorHAnsi" w:cstheme="majorHAnsi"/>
                <w:color w:val="0070C0"/>
                <w:sz w:val="20"/>
                <w:szCs w:val="20"/>
                <w:lang w:eastAsia="en-US"/>
              </w:rPr>
              <w:t xml:space="preserve"> “Multiple lot numbers”</w:t>
            </w:r>
            <w:r w:rsidR="00904B6A">
              <w:rPr>
                <w:rFonts w:asciiTheme="minorHAnsi" w:eastAsiaTheme="minorHAnsi" w:hAnsiTheme="minorHAnsi" w:cstheme="majorHAnsi"/>
                <w:color w:val="0070C0"/>
                <w:sz w:val="20"/>
                <w:szCs w:val="20"/>
                <w:lang w:eastAsia="en-US"/>
              </w:rPr>
              <w:t xml:space="preserve"> and provide the full list under the Supporting Information tab</w:t>
            </w:r>
            <w:r>
              <w:rPr>
                <w:rFonts w:asciiTheme="minorHAnsi" w:eastAsiaTheme="minorHAnsi" w:hAnsiTheme="minorHAnsi" w:cstheme="majorHAnsi"/>
                <w:color w:val="0070C0"/>
                <w:sz w:val="20"/>
                <w:szCs w:val="20"/>
                <w:lang w:eastAsia="en-US"/>
              </w:rPr>
              <w:t>.</w:t>
            </w:r>
          </w:p>
          <w:p w14:paraId="7D5D4184" w14:textId="77777777" w:rsidR="00E85E45" w:rsidRPr="00AC7268" w:rsidRDefault="00E85E45" w:rsidP="002869C9">
            <w:pPr>
              <w:ind w:left="-38"/>
              <w:rPr>
                <w:rFonts w:asciiTheme="minorHAnsi" w:hAnsiTheme="minorHAnsi" w:cstheme="majorHAnsi"/>
                <w:color w:val="0070C0"/>
                <w:sz w:val="20"/>
                <w:szCs w:val="20"/>
              </w:rPr>
            </w:pPr>
          </w:p>
        </w:tc>
      </w:tr>
      <w:tr w:rsidR="00E85E45" w:rsidRPr="002D3866" w14:paraId="3E157F5C" w14:textId="77777777" w:rsidTr="002869C9">
        <w:tc>
          <w:tcPr>
            <w:tcW w:w="954" w:type="pct"/>
          </w:tcPr>
          <w:p w14:paraId="1BA3CCE7" w14:textId="3802FE42" w:rsidR="00E85E45" w:rsidRPr="00AC7268" w:rsidRDefault="00904B6A" w:rsidP="002869C9">
            <w:pPr>
              <w:tabs>
                <w:tab w:val="left" w:pos="1141"/>
              </w:tabs>
              <w:rPr>
                <w:rFonts w:asciiTheme="minorHAnsi" w:hAnsiTheme="minorHAnsi" w:cstheme="majorHAnsi"/>
                <w:sz w:val="20"/>
                <w:szCs w:val="20"/>
              </w:rPr>
            </w:pPr>
            <w:r>
              <w:rPr>
                <w:rFonts w:asciiTheme="minorHAnsi" w:hAnsiTheme="minorHAnsi" w:cstheme="majorHAnsi"/>
                <w:sz w:val="20"/>
                <w:szCs w:val="20"/>
              </w:rPr>
              <w:lastRenderedPageBreak/>
              <w:t>Sponsor</w:t>
            </w:r>
            <w:r w:rsidR="00E85E45" w:rsidRPr="00AC7268">
              <w:rPr>
                <w:rFonts w:asciiTheme="minorHAnsi" w:hAnsiTheme="minorHAnsi" w:cstheme="majorHAnsi"/>
                <w:sz w:val="20"/>
                <w:szCs w:val="20"/>
              </w:rPr>
              <w:t xml:space="preserve"> Contact</w:t>
            </w:r>
            <w:r>
              <w:rPr>
                <w:rFonts w:asciiTheme="minorHAnsi" w:hAnsiTheme="minorHAnsi" w:cstheme="majorHAnsi"/>
                <w:sz w:val="20"/>
                <w:szCs w:val="20"/>
              </w:rPr>
              <w:t xml:space="preserve"> Information</w:t>
            </w:r>
            <w:r w:rsidR="00E85E45" w:rsidRPr="00AC7268">
              <w:rPr>
                <w:rFonts w:asciiTheme="minorHAnsi" w:hAnsiTheme="minorHAnsi" w:cstheme="majorHAnsi"/>
                <w:sz w:val="20"/>
                <w:szCs w:val="20"/>
              </w:rPr>
              <w:t>:</w:t>
            </w:r>
          </w:p>
        </w:tc>
        <w:tc>
          <w:tcPr>
            <w:tcW w:w="2064" w:type="pct"/>
          </w:tcPr>
          <w:p w14:paraId="75F87230" w14:textId="77777777" w:rsidR="00E85E45" w:rsidRPr="00AC7268" w:rsidRDefault="00E85E45" w:rsidP="002869C9">
            <w:pPr>
              <w:pBdr>
                <w:bottom w:val="single" w:sz="6" w:space="1" w:color="auto"/>
              </w:pBdr>
              <w:rPr>
                <w:rFonts w:asciiTheme="minorHAnsi" w:hAnsiTheme="minorHAnsi" w:cstheme="majorHAnsi"/>
                <w:sz w:val="20"/>
                <w:szCs w:val="20"/>
              </w:rPr>
            </w:pPr>
            <w:r w:rsidRPr="00AC7268">
              <w:rPr>
                <w:rFonts w:asciiTheme="minorHAnsi" w:hAnsiTheme="minorHAnsi" w:cstheme="majorHAnsi"/>
                <w:sz w:val="20"/>
                <w:szCs w:val="20"/>
              </w:rPr>
              <w:t>1800 000 000 – Guerilla Special Care Customer Service</w:t>
            </w:r>
            <w:r w:rsidRPr="00AC7268">
              <w:rPr>
                <w:rFonts w:asciiTheme="minorHAnsi" w:hAnsiTheme="minorHAnsi" w:cstheme="majorHAnsi"/>
                <w:sz w:val="20"/>
                <w:szCs w:val="20"/>
              </w:rPr>
              <w:br/>
            </w:r>
          </w:p>
          <w:p w14:paraId="57418516" w14:textId="77777777" w:rsidR="00E85E45" w:rsidRPr="00AC7268" w:rsidRDefault="00E85E45" w:rsidP="002869C9">
            <w:pPr>
              <w:rPr>
                <w:rFonts w:asciiTheme="minorHAnsi" w:hAnsiTheme="minorHAnsi" w:cstheme="majorHAnsi"/>
                <w:sz w:val="20"/>
                <w:szCs w:val="20"/>
              </w:rPr>
            </w:pPr>
          </w:p>
          <w:p w14:paraId="079B7B55" w14:textId="77777777" w:rsidR="00E85E45" w:rsidRPr="00AC7268" w:rsidRDefault="00E85E45" w:rsidP="002869C9">
            <w:pPr>
              <w:rPr>
                <w:rFonts w:asciiTheme="minorHAnsi" w:hAnsiTheme="minorHAnsi" w:cstheme="majorHAnsi"/>
                <w:sz w:val="20"/>
                <w:szCs w:val="20"/>
              </w:rPr>
            </w:pPr>
            <w:r w:rsidRPr="00AC7268">
              <w:rPr>
                <w:rFonts w:asciiTheme="minorHAnsi" w:hAnsiTheme="minorHAnsi" w:cstheme="majorHAnsi"/>
                <w:sz w:val="20"/>
                <w:szCs w:val="20"/>
              </w:rPr>
              <w:t>0412 000 000 – Mr Bob Marley, Best Buddi Products</w:t>
            </w:r>
          </w:p>
          <w:p w14:paraId="72D7134A" w14:textId="77777777" w:rsidR="00E85E45" w:rsidRPr="00AC7268" w:rsidRDefault="00E85E45" w:rsidP="002869C9">
            <w:pPr>
              <w:rPr>
                <w:rFonts w:asciiTheme="minorHAnsi" w:hAnsiTheme="minorHAnsi" w:cstheme="majorHAnsi"/>
                <w:sz w:val="20"/>
                <w:szCs w:val="20"/>
              </w:rPr>
            </w:pPr>
          </w:p>
        </w:tc>
        <w:tc>
          <w:tcPr>
            <w:tcW w:w="1982" w:type="pct"/>
          </w:tcPr>
          <w:p w14:paraId="400BEC8D" w14:textId="65E1029D" w:rsidR="00E85E45" w:rsidRPr="00866604" w:rsidRDefault="00E85E45" w:rsidP="002869C9">
            <w:pPr>
              <w:ind w:left="-38"/>
              <w:rPr>
                <w:rFonts w:asciiTheme="minorHAnsi" w:hAnsiTheme="minorHAnsi" w:cstheme="majorHAnsi"/>
                <w:color w:val="0070C0"/>
                <w:sz w:val="20"/>
                <w:szCs w:val="20"/>
              </w:rPr>
            </w:pPr>
            <w:r w:rsidRPr="00866604">
              <w:rPr>
                <w:rFonts w:asciiTheme="minorHAnsi" w:eastAsiaTheme="minorHAnsi" w:hAnsiTheme="minorHAnsi" w:cstheme="majorHAnsi"/>
                <w:color w:val="0070C0"/>
                <w:sz w:val="20"/>
                <w:szCs w:val="20"/>
                <w:lang w:eastAsia="en-US"/>
              </w:rPr>
              <w:t xml:space="preserve">This contact number will appear on the </w:t>
            </w:r>
            <w:r w:rsidRPr="009012D2">
              <w:rPr>
                <w:rFonts w:asciiTheme="minorHAnsi" w:hAnsiTheme="minorHAnsi" w:cstheme="majorHAnsi"/>
                <w:color w:val="0070C0"/>
                <w:sz w:val="20"/>
                <w:szCs w:val="20"/>
              </w:rPr>
              <w:t>public</w:t>
            </w:r>
            <w:r>
              <w:rPr>
                <w:rFonts w:asciiTheme="minorHAnsi" w:hAnsiTheme="minorHAnsi" w:cstheme="majorHAnsi"/>
                <w:color w:val="0070C0"/>
                <w:sz w:val="20"/>
                <w:szCs w:val="20"/>
              </w:rPr>
              <w:t>ly accessible</w:t>
            </w:r>
            <w:r w:rsidRPr="00866604">
              <w:rPr>
                <w:rFonts w:asciiTheme="minorHAnsi" w:eastAsiaTheme="minorHAnsi" w:hAnsiTheme="minorHAnsi" w:cstheme="majorHAnsi"/>
                <w:color w:val="0070C0"/>
                <w:sz w:val="20"/>
                <w:szCs w:val="20"/>
                <w:lang w:eastAsia="en-US"/>
              </w:rPr>
              <w:t xml:space="preserve"> </w:t>
            </w:r>
            <w:r w:rsidR="00904B6A">
              <w:rPr>
                <w:rFonts w:asciiTheme="minorHAnsi" w:eastAsiaTheme="minorHAnsi" w:hAnsiTheme="minorHAnsi" w:cstheme="majorHAnsi"/>
                <w:color w:val="0070C0"/>
                <w:sz w:val="20"/>
                <w:szCs w:val="20"/>
                <w:lang w:eastAsia="en-US"/>
              </w:rPr>
              <w:t>DRAC</w:t>
            </w:r>
            <w:r w:rsidRPr="00866604">
              <w:rPr>
                <w:rFonts w:asciiTheme="minorHAnsi" w:eastAsiaTheme="minorHAnsi" w:hAnsiTheme="minorHAnsi" w:cstheme="majorHAnsi"/>
                <w:color w:val="0070C0"/>
                <w:sz w:val="20"/>
                <w:szCs w:val="20"/>
                <w:lang w:eastAsia="en-US"/>
              </w:rPr>
              <w:t xml:space="preserve"> database.</w:t>
            </w:r>
          </w:p>
          <w:p w14:paraId="247EC201" w14:textId="77777777" w:rsidR="00E85E45" w:rsidRPr="00866604" w:rsidRDefault="00E85E45" w:rsidP="002869C9">
            <w:pPr>
              <w:spacing w:after="0"/>
              <w:ind w:left="-38"/>
              <w:rPr>
                <w:rFonts w:asciiTheme="minorHAnsi" w:eastAsiaTheme="minorHAnsi" w:hAnsiTheme="minorHAnsi" w:cstheme="majorHAnsi"/>
                <w:color w:val="0070C0"/>
                <w:sz w:val="20"/>
                <w:szCs w:val="20"/>
                <w:lang w:eastAsia="en-US"/>
              </w:rPr>
            </w:pPr>
          </w:p>
          <w:p w14:paraId="2DE55F9B" w14:textId="77777777" w:rsidR="00E85E45" w:rsidRPr="00866604" w:rsidRDefault="00E85E45" w:rsidP="002869C9">
            <w:pPr>
              <w:ind w:left="-38"/>
              <w:rPr>
                <w:rFonts w:asciiTheme="minorHAnsi" w:hAnsiTheme="minorHAnsi" w:cstheme="majorHAnsi"/>
                <w:color w:val="0070C0"/>
                <w:sz w:val="20"/>
                <w:szCs w:val="20"/>
              </w:rPr>
            </w:pPr>
            <w:r w:rsidRPr="00866604">
              <w:rPr>
                <w:rFonts w:asciiTheme="minorHAnsi" w:eastAsiaTheme="minorHAnsi" w:hAnsiTheme="minorHAnsi" w:cstheme="majorHAnsi"/>
                <w:color w:val="0070C0"/>
                <w:sz w:val="20"/>
                <w:szCs w:val="20"/>
                <w:lang w:eastAsia="en-US"/>
              </w:rPr>
              <w:t>This should correspond with the number provided in the customer letter</w:t>
            </w:r>
            <w:r w:rsidRPr="00866604">
              <w:rPr>
                <w:rFonts w:asciiTheme="minorHAnsi" w:hAnsiTheme="minorHAnsi" w:cstheme="majorHAnsi"/>
                <w:color w:val="0070C0"/>
                <w:sz w:val="20"/>
                <w:szCs w:val="20"/>
              </w:rPr>
              <w:t>.</w:t>
            </w:r>
          </w:p>
          <w:p w14:paraId="53917C79" w14:textId="77777777" w:rsidR="00E85E45" w:rsidRPr="00866604" w:rsidRDefault="00E85E45" w:rsidP="002869C9">
            <w:pPr>
              <w:spacing w:after="0"/>
              <w:ind w:left="-38"/>
              <w:rPr>
                <w:rFonts w:asciiTheme="minorHAnsi" w:eastAsiaTheme="minorHAnsi" w:hAnsiTheme="minorHAnsi" w:cstheme="majorHAnsi"/>
                <w:color w:val="0070C0"/>
                <w:sz w:val="20"/>
                <w:szCs w:val="20"/>
                <w:lang w:eastAsia="en-US"/>
              </w:rPr>
            </w:pPr>
          </w:p>
          <w:p w14:paraId="0F610C85" w14:textId="77777777" w:rsidR="00E85E45" w:rsidRPr="00866604" w:rsidRDefault="00E85E45" w:rsidP="002869C9">
            <w:pPr>
              <w:spacing w:after="0"/>
              <w:ind w:left="-38"/>
              <w:rPr>
                <w:rFonts w:asciiTheme="minorHAnsi" w:eastAsiaTheme="minorHAnsi" w:hAnsiTheme="minorHAnsi" w:cstheme="majorHAnsi"/>
                <w:color w:val="0070C0"/>
                <w:sz w:val="20"/>
                <w:szCs w:val="20"/>
                <w:lang w:eastAsia="en-US"/>
              </w:rPr>
            </w:pPr>
            <w:r w:rsidRPr="00866604">
              <w:rPr>
                <w:rFonts w:asciiTheme="minorHAnsi" w:eastAsiaTheme="minorHAnsi" w:hAnsiTheme="minorHAnsi" w:cstheme="majorHAnsi"/>
                <w:color w:val="0070C0"/>
                <w:sz w:val="20"/>
                <w:szCs w:val="20"/>
                <w:lang w:eastAsia="en-US"/>
              </w:rPr>
              <w:t>It needs to be an Australian contact</w:t>
            </w:r>
            <w:r>
              <w:rPr>
                <w:rFonts w:asciiTheme="minorHAnsi" w:eastAsiaTheme="minorHAnsi" w:hAnsiTheme="minorHAnsi" w:cstheme="majorHAnsi"/>
                <w:color w:val="0070C0"/>
                <w:sz w:val="20"/>
                <w:szCs w:val="20"/>
                <w:lang w:eastAsia="en-US"/>
              </w:rPr>
              <w:t>.</w:t>
            </w:r>
          </w:p>
          <w:p w14:paraId="192A06A3" w14:textId="77777777" w:rsidR="00E85E45" w:rsidRPr="00866604" w:rsidRDefault="00E85E45" w:rsidP="002869C9">
            <w:pPr>
              <w:spacing w:after="0"/>
              <w:ind w:left="-38"/>
              <w:rPr>
                <w:rFonts w:asciiTheme="minorHAnsi" w:eastAsiaTheme="minorHAnsi" w:hAnsiTheme="minorHAnsi" w:cstheme="majorHAnsi"/>
                <w:color w:val="0070C0"/>
                <w:sz w:val="20"/>
                <w:szCs w:val="20"/>
                <w:lang w:eastAsia="en-US"/>
              </w:rPr>
            </w:pPr>
            <w:r w:rsidRPr="00866604">
              <w:rPr>
                <w:rFonts w:asciiTheme="minorHAnsi" w:eastAsiaTheme="minorHAnsi" w:hAnsiTheme="minorHAnsi" w:cstheme="majorHAnsi"/>
                <w:color w:val="0070C0"/>
                <w:sz w:val="20"/>
                <w:szCs w:val="20"/>
                <w:lang w:eastAsia="en-US"/>
              </w:rPr>
              <w:t>Depending upon the recall, it can be either an individual person or a customer service number</w:t>
            </w:r>
            <w:r>
              <w:rPr>
                <w:rFonts w:asciiTheme="minorHAnsi" w:hAnsiTheme="minorHAnsi" w:cstheme="majorHAnsi"/>
                <w:color w:val="0070C0"/>
                <w:sz w:val="20"/>
                <w:szCs w:val="20"/>
              </w:rPr>
              <w:t>.</w:t>
            </w:r>
          </w:p>
          <w:p w14:paraId="7C4D5727" w14:textId="77777777" w:rsidR="00E85E45" w:rsidRPr="00AC7268" w:rsidRDefault="00E85E45" w:rsidP="002869C9">
            <w:pPr>
              <w:ind w:left="-38"/>
              <w:rPr>
                <w:rFonts w:asciiTheme="minorHAnsi" w:hAnsiTheme="minorHAnsi" w:cstheme="majorHAnsi"/>
                <w:color w:val="0070C0"/>
                <w:sz w:val="20"/>
                <w:szCs w:val="20"/>
              </w:rPr>
            </w:pPr>
          </w:p>
        </w:tc>
      </w:tr>
      <w:tr w:rsidR="00E85E45" w:rsidRPr="006B3D4B" w14:paraId="1C75A380" w14:textId="77777777" w:rsidTr="002869C9">
        <w:tc>
          <w:tcPr>
            <w:tcW w:w="954" w:type="pct"/>
          </w:tcPr>
          <w:p w14:paraId="59C3C091" w14:textId="77777777" w:rsidR="00E85E45" w:rsidRPr="00AC7268" w:rsidRDefault="00E85E45" w:rsidP="002869C9">
            <w:pPr>
              <w:tabs>
                <w:tab w:val="left" w:pos="1141"/>
              </w:tabs>
              <w:rPr>
                <w:rFonts w:asciiTheme="minorHAnsi" w:hAnsiTheme="minorHAnsi" w:cstheme="majorHAnsi"/>
                <w:sz w:val="20"/>
                <w:szCs w:val="20"/>
              </w:rPr>
            </w:pPr>
            <w:r w:rsidRPr="00AC7268">
              <w:rPr>
                <w:rFonts w:asciiTheme="minorHAnsi" w:hAnsiTheme="minorHAnsi" w:cstheme="majorHAnsi"/>
                <w:sz w:val="20"/>
                <w:szCs w:val="20"/>
              </w:rPr>
              <w:t>Product Code (or Catalogue/Part Number):</w:t>
            </w:r>
          </w:p>
        </w:tc>
        <w:tc>
          <w:tcPr>
            <w:tcW w:w="2064" w:type="pct"/>
          </w:tcPr>
          <w:p w14:paraId="45BF53D7" w14:textId="77777777" w:rsidR="00E85E45" w:rsidRPr="00AC7268" w:rsidRDefault="00E85E45" w:rsidP="002869C9">
            <w:pPr>
              <w:rPr>
                <w:rFonts w:asciiTheme="minorHAnsi" w:hAnsiTheme="minorHAnsi" w:cstheme="majorHAnsi"/>
                <w:sz w:val="20"/>
                <w:szCs w:val="20"/>
              </w:rPr>
            </w:pPr>
            <w:r w:rsidRPr="00AC7268">
              <w:rPr>
                <w:rFonts w:asciiTheme="minorHAnsi" w:hAnsiTheme="minorHAnsi" w:cstheme="majorHAnsi"/>
                <w:sz w:val="20"/>
                <w:szCs w:val="20"/>
              </w:rPr>
              <w:t>Product Code: PC0001</w:t>
            </w:r>
          </w:p>
        </w:tc>
        <w:tc>
          <w:tcPr>
            <w:tcW w:w="1982" w:type="pct"/>
          </w:tcPr>
          <w:p w14:paraId="58003ECA" w14:textId="77777777" w:rsidR="00E85E45" w:rsidRPr="00866604" w:rsidRDefault="00E85E45" w:rsidP="002869C9">
            <w:pPr>
              <w:spacing w:after="0"/>
              <w:ind w:left="-38"/>
              <w:rPr>
                <w:rFonts w:asciiTheme="minorHAnsi" w:eastAsiaTheme="minorHAnsi" w:hAnsiTheme="minorHAnsi" w:cstheme="majorHAnsi"/>
                <w:color w:val="0070C0"/>
                <w:sz w:val="20"/>
                <w:szCs w:val="20"/>
                <w:lang w:eastAsia="en-US"/>
              </w:rPr>
            </w:pPr>
            <w:r w:rsidRPr="00866604">
              <w:rPr>
                <w:rFonts w:asciiTheme="minorHAnsi" w:eastAsiaTheme="minorHAnsi" w:hAnsiTheme="minorHAnsi" w:cstheme="majorHAnsi"/>
                <w:color w:val="0070C0"/>
                <w:sz w:val="20"/>
                <w:szCs w:val="20"/>
                <w:lang w:eastAsia="en-US"/>
              </w:rPr>
              <w:t xml:space="preserve">Product </w:t>
            </w:r>
            <w:r>
              <w:rPr>
                <w:rFonts w:asciiTheme="minorHAnsi" w:hAnsiTheme="minorHAnsi" w:cstheme="majorHAnsi"/>
                <w:color w:val="0070C0"/>
                <w:sz w:val="20"/>
                <w:szCs w:val="20"/>
              </w:rPr>
              <w:t>i</w:t>
            </w:r>
            <w:r w:rsidRPr="00866604">
              <w:rPr>
                <w:rFonts w:asciiTheme="minorHAnsi" w:eastAsiaTheme="minorHAnsi" w:hAnsiTheme="minorHAnsi" w:cstheme="majorHAnsi"/>
                <w:color w:val="0070C0"/>
                <w:sz w:val="20"/>
                <w:szCs w:val="20"/>
                <w:lang w:eastAsia="en-US"/>
              </w:rPr>
              <w:t>dentifying number.</w:t>
            </w:r>
          </w:p>
        </w:tc>
      </w:tr>
      <w:tr w:rsidR="00E85E45" w:rsidRPr="006B3D4B" w14:paraId="6029C3ED" w14:textId="77777777" w:rsidTr="002869C9">
        <w:tc>
          <w:tcPr>
            <w:tcW w:w="954" w:type="pct"/>
          </w:tcPr>
          <w:p w14:paraId="680E305A" w14:textId="77777777" w:rsidR="00E85E45" w:rsidRPr="00AC7268" w:rsidRDefault="00E85E45" w:rsidP="002869C9">
            <w:pPr>
              <w:rPr>
                <w:rFonts w:asciiTheme="minorHAnsi" w:hAnsiTheme="minorHAnsi" w:cstheme="majorHAnsi"/>
                <w:sz w:val="20"/>
                <w:szCs w:val="20"/>
              </w:rPr>
            </w:pPr>
            <w:r w:rsidRPr="00AC7268">
              <w:rPr>
                <w:rFonts w:asciiTheme="minorHAnsi" w:hAnsiTheme="minorHAnsi" w:cstheme="majorHAnsi"/>
                <w:sz w:val="20"/>
                <w:szCs w:val="20"/>
              </w:rPr>
              <w:t>Product Identifiers (i.e. Batch, Serial, Lot Numbers):</w:t>
            </w:r>
          </w:p>
        </w:tc>
        <w:tc>
          <w:tcPr>
            <w:tcW w:w="2064" w:type="pct"/>
          </w:tcPr>
          <w:p w14:paraId="0361D826" w14:textId="77777777" w:rsidR="00E85E45" w:rsidRPr="00AC7268" w:rsidRDefault="00E85E45" w:rsidP="002869C9">
            <w:pPr>
              <w:rPr>
                <w:rFonts w:asciiTheme="minorHAnsi" w:hAnsiTheme="minorHAnsi" w:cstheme="majorHAnsi"/>
                <w:sz w:val="20"/>
                <w:szCs w:val="20"/>
              </w:rPr>
            </w:pPr>
            <w:r w:rsidRPr="00AC7268">
              <w:rPr>
                <w:rFonts w:asciiTheme="minorHAnsi" w:hAnsiTheme="minorHAnsi" w:cstheme="majorHAnsi"/>
                <w:sz w:val="20"/>
                <w:szCs w:val="20"/>
              </w:rPr>
              <w:t>Lot Numbers: AU123, AU124, AU125.</w:t>
            </w:r>
          </w:p>
          <w:p w14:paraId="5BADC90C" w14:textId="77777777" w:rsidR="00E85E45" w:rsidRPr="00AC7268" w:rsidRDefault="00E85E45" w:rsidP="002869C9">
            <w:pPr>
              <w:rPr>
                <w:rFonts w:asciiTheme="minorHAnsi" w:hAnsiTheme="minorHAnsi" w:cstheme="majorHAnsi"/>
                <w:sz w:val="20"/>
                <w:szCs w:val="20"/>
              </w:rPr>
            </w:pPr>
            <w:r w:rsidRPr="00AC7268">
              <w:rPr>
                <w:rFonts w:asciiTheme="minorHAnsi" w:hAnsiTheme="minorHAnsi" w:cstheme="majorHAnsi"/>
                <w:sz w:val="20"/>
                <w:szCs w:val="20"/>
              </w:rPr>
              <w:t>Batch Numbers 33AU, 34AU</w:t>
            </w:r>
          </w:p>
        </w:tc>
        <w:tc>
          <w:tcPr>
            <w:tcW w:w="1982" w:type="pct"/>
          </w:tcPr>
          <w:p w14:paraId="3506C7BF" w14:textId="77777777" w:rsidR="00E85E45" w:rsidRPr="00866604" w:rsidRDefault="00E85E45" w:rsidP="002869C9">
            <w:pPr>
              <w:spacing w:after="0"/>
              <w:ind w:left="-38"/>
              <w:rPr>
                <w:rFonts w:asciiTheme="minorHAnsi" w:eastAsiaTheme="minorHAnsi" w:hAnsiTheme="minorHAnsi" w:cstheme="majorHAnsi"/>
                <w:color w:val="0070C0"/>
                <w:sz w:val="20"/>
                <w:szCs w:val="20"/>
                <w:lang w:eastAsia="en-US"/>
              </w:rPr>
            </w:pPr>
            <w:r w:rsidRPr="00866604">
              <w:rPr>
                <w:rFonts w:asciiTheme="minorHAnsi" w:eastAsiaTheme="minorHAnsi" w:hAnsiTheme="minorHAnsi" w:cstheme="majorHAnsi"/>
                <w:color w:val="0070C0"/>
                <w:sz w:val="20"/>
                <w:szCs w:val="20"/>
                <w:lang w:eastAsia="en-US"/>
              </w:rPr>
              <w:t xml:space="preserve">Product </w:t>
            </w:r>
            <w:r>
              <w:rPr>
                <w:rFonts w:asciiTheme="minorHAnsi" w:hAnsiTheme="minorHAnsi" w:cstheme="majorHAnsi"/>
                <w:color w:val="0070C0"/>
                <w:sz w:val="20"/>
                <w:szCs w:val="20"/>
              </w:rPr>
              <w:t>i</w:t>
            </w:r>
            <w:r w:rsidRPr="00866604">
              <w:rPr>
                <w:rFonts w:asciiTheme="minorHAnsi" w:eastAsiaTheme="minorHAnsi" w:hAnsiTheme="minorHAnsi" w:cstheme="majorHAnsi"/>
                <w:color w:val="0070C0"/>
                <w:sz w:val="20"/>
                <w:szCs w:val="20"/>
                <w:lang w:eastAsia="en-US"/>
              </w:rPr>
              <w:t xml:space="preserve">dentifying </w:t>
            </w:r>
            <w:r>
              <w:rPr>
                <w:rFonts w:asciiTheme="minorHAnsi" w:hAnsiTheme="minorHAnsi" w:cstheme="majorHAnsi"/>
                <w:color w:val="0070C0"/>
                <w:sz w:val="20"/>
                <w:szCs w:val="20"/>
              </w:rPr>
              <w:t>n</w:t>
            </w:r>
            <w:r w:rsidRPr="00866604">
              <w:rPr>
                <w:rFonts w:asciiTheme="minorHAnsi" w:eastAsiaTheme="minorHAnsi" w:hAnsiTheme="minorHAnsi" w:cstheme="majorHAnsi"/>
                <w:color w:val="0070C0"/>
                <w:sz w:val="20"/>
                <w:szCs w:val="20"/>
                <w:lang w:eastAsia="en-US"/>
              </w:rPr>
              <w:t>umbers.</w:t>
            </w:r>
          </w:p>
        </w:tc>
      </w:tr>
      <w:tr w:rsidR="00E85E45" w:rsidRPr="006B3D4B" w14:paraId="6A1D7A92" w14:textId="77777777" w:rsidTr="002869C9">
        <w:tc>
          <w:tcPr>
            <w:tcW w:w="954" w:type="pct"/>
          </w:tcPr>
          <w:p w14:paraId="3D4E3743" w14:textId="77777777" w:rsidR="00E85E45" w:rsidRPr="00AC7268" w:rsidRDefault="00E85E45" w:rsidP="002869C9">
            <w:pPr>
              <w:rPr>
                <w:rFonts w:asciiTheme="minorHAnsi" w:hAnsiTheme="minorHAnsi" w:cstheme="majorHAnsi"/>
                <w:sz w:val="20"/>
                <w:szCs w:val="20"/>
              </w:rPr>
            </w:pPr>
            <w:r w:rsidRPr="00AC7268">
              <w:rPr>
                <w:rFonts w:asciiTheme="minorHAnsi" w:hAnsiTheme="minorHAnsi" w:cstheme="majorHAnsi"/>
                <w:sz w:val="20"/>
                <w:szCs w:val="20"/>
              </w:rPr>
              <w:t>Manufacture Date:</w:t>
            </w:r>
          </w:p>
        </w:tc>
        <w:tc>
          <w:tcPr>
            <w:tcW w:w="2064" w:type="pct"/>
          </w:tcPr>
          <w:p w14:paraId="7CAAC8D9" w14:textId="77777777" w:rsidR="00E85E45" w:rsidRPr="00AC7268" w:rsidRDefault="00E85E45" w:rsidP="002869C9">
            <w:pPr>
              <w:rPr>
                <w:rFonts w:asciiTheme="minorHAnsi" w:hAnsiTheme="minorHAnsi" w:cstheme="majorHAnsi"/>
                <w:sz w:val="20"/>
                <w:szCs w:val="20"/>
              </w:rPr>
            </w:pPr>
            <w:r w:rsidRPr="00AC7268">
              <w:rPr>
                <w:rFonts w:asciiTheme="minorHAnsi" w:hAnsiTheme="minorHAnsi" w:cstheme="majorHAnsi"/>
                <w:sz w:val="20"/>
                <w:szCs w:val="20"/>
              </w:rPr>
              <w:t>DD/MM/YYYY</w:t>
            </w:r>
          </w:p>
        </w:tc>
        <w:tc>
          <w:tcPr>
            <w:tcW w:w="1982" w:type="pct"/>
          </w:tcPr>
          <w:p w14:paraId="3EE81FEC" w14:textId="77777777" w:rsidR="00E85E45" w:rsidRPr="00AC7268" w:rsidRDefault="00E85E45" w:rsidP="002869C9">
            <w:pPr>
              <w:ind w:left="-38"/>
              <w:rPr>
                <w:rFonts w:asciiTheme="minorHAnsi" w:hAnsiTheme="minorHAnsi" w:cstheme="majorHAnsi"/>
                <w:color w:val="0070C0"/>
                <w:sz w:val="20"/>
                <w:szCs w:val="20"/>
              </w:rPr>
            </w:pPr>
          </w:p>
        </w:tc>
      </w:tr>
      <w:tr w:rsidR="00E85E45" w:rsidRPr="006B3D4B" w14:paraId="029685B7" w14:textId="77777777" w:rsidTr="002869C9">
        <w:tc>
          <w:tcPr>
            <w:tcW w:w="954" w:type="pct"/>
          </w:tcPr>
          <w:p w14:paraId="07F42B14" w14:textId="77777777" w:rsidR="00E85E45" w:rsidRPr="00AC7268" w:rsidRDefault="00E85E45" w:rsidP="002869C9">
            <w:pPr>
              <w:rPr>
                <w:rFonts w:asciiTheme="minorHAnsi" w:hAnsiTheme="minorHAnsi" w:cstheme="majorHAnsi"/>
                <w:sz w:val="20"/>
                <w:szCs w:val="20"/>
              </w:rPr>
            </w:pPr>
            <w:r w:rsidRPr="00AC7268">
              <w:rPr>
                <w:rFonts w:asciiTheme="minorHAnsi" w:hAnsiTheme="minorHAnsi" w:cstheme="majorHAnsi"/>
                <w:sz w:val="20"/>
                <w:szCs w:val="20"/>
              </w:rPr>
              <w:t>Expiry Date:</w:t>
            </w:r>
          </w:p>
        </w:tc>
        <w:tc>
          <w:tcPr>
            <w:tcW w:w="2064" w:type="pct"/>
          </w:tcPr>
          <w:p w14:paraId="3D25514B" w14:textId="77777777" w:rsidR="00E85E45" w:rsidRPr="00AC7268" w:rsidRDefault="00E85E45" w:rsidP="002869C9">
            <w:pPr>
              <w:rPr>
                <w:rFonts w:asciiTheme="minorHAnsi" w:hAnsiTheme="minorHAnsi" w:cstheme="majorHAnsi"/>
                <w:sz w:val="20"/>
                <w:szCs w:val="20"/>
              </w:rPr>
            </w:pPr>
            <w:r w:rsidRPr="00AC7268">
              <w:rPr>
                <w:rFonts w:asciiTheme="minorHAnsi" w:hAnsiTheme="minorHAnsi" w:cstheme="majorHAnsi"/>
                <w:sz w:val="20"/>
                <w:szCs w:val="20"/>
              </w:rPr>
              <w:t>DD/MM/YYYY</w:t>
            </w:r>
          </w:p>
        </w:tc>
        <w:tc>
          <w:tcPr>
            <w:tcW w:w="1982" w:type="pct"/>
          </w:tcPr>
          <w:p w14:paraId="5BAC7878" w14:textId="77777777" w:rsidR="00E85E45" w:rsidRPr="00AC7268" w:rsidRDefault="00E85E45" w:rsidP="002869C9">
            <w:pPr>
              <w:ind w:left="-38"/>
              <w:rPr>
                <w:rFonts w:asciiTheme="minorHAnsi" w:hAnsiTheme="minorHAnsi" w:cstheme="majorHAnsi"/>
                <w:color w:val="0070C0"/>
                <w:sz w:val="20"/>
                <w:szCs w:val="20"/>
              </w:rPr>
            </w:pPr>
          </w:p>
        </w:tc>
      </w:tr>
      <w:tr w:rsidR="00E85E45" w:rsidRPr="006B3D4B" w14:paraId="778E5B2B" w14:textId="77777777" w:rsidTr="002869C9">
        <w:tc>
          <w:tcPr>
            <w:tcW w:w="954" w:type="pct"/>
          </w:tcPr>
          <w:p w14:paraId="63946318" w14:textId="77777777" w:rsidR="00E85E45" w:rsidRPr="00AC7268" w:rsidRDefault="00E85E45" w:rsidP="002869C9">
            <w:pPr>
              <w:rPr>
                <w:rFonts w:asciiTheme="minorHAnsi" w:hAnsiTheme="minorHAnsi" w:cstheme="majorHAnsi"/>
                <w:sz w:val="20"/>
                <w:szCs w:val="20"/>
              </w:rPr>
            </w:pPr>
            <w:r w:rsidRPr="00AC7268">
              <w:rPr>
                <w:rFonts w:asciiTheme="minorHAnsi" w:hAnsiTheme="minorHAnsi" w:cstheme="majorHAnsi"/>
                <w:sz w:val="20"/>
                <w:szCs w:val="20"/>
              </w:rPr>
              <w:t>Release Date:</w:t>
            </w:r>
          </w:p>
        </w:tc>
        <w:tc>
          <w:tcPr>
            <w:tcW w:w="2064" w:type="pct"/>
          </w:tcPr>
          <w:p w14:paraId="4EAA709A" w14:textId="77777777" w:rsidR="00E85E45" w:rsidRPr="00AC7268" w:rsidRDefault="00E85E45" w:rsidP="002869C9">
            <w:pPr>
              <w:rPr>
                <w:rFonts w:asciiTheme="minorHAnsi" w:hAnsiTheme="minorHAnsi" w:cstheme="majorHAnsi"/>
                <w:sz w:val="20"/>
                <w:szCs w:val="20"/>
              </w:rPr>
            </w:pPr>
            <w:r w:rsidRPr="00AC7268">
              <w:rPr>
                <w:rFonts w:asciiTheme="minorHAnsi" w:hAnsiTheme="minorHAnsi" w:cstheme="majorHAnsi"/>
                <w:sz w:val="20"/>
                <w:szCs w:val="20"/>
              </w:rPr>
              <w:t>DD/MM/YYYY</w:t>
            </w:r>
          </w:p>
        </w:tc>
        <w:tc>
          <w:tcPr>
            <w:tcW w:w="1982" w:type="pct"/>
          </w:tcPr>
          <w:p w14:paraId="7BAEAF77" w14:textId="77777777" w:rsidR="00E85E45" w:rsidRPr="00866604" w:rsidRDefault="00E85E45" w:rsidP="002869C9">
            <w:pPr>
              <w:spacing w:after="0"/>
              <w:ind w:left="-38"/>
              <w:rPr>
                <w:rFonts w:asciiTheme="minorHAnsi" w:eastAsiaTheme="minorHAnsi" w:hAnsiTheme="minorHAnsi" w:cstheme="majorHAnsi"/>
                <w:color w:val="0070C0"/>
                <w:sz w:val="20"/>
                <w:szCs w:val="20"/>
                <w:lang w:eastAsia="en-US"/>
              </w:rPr>
            </w:pPr>
            <w:r w:rsidRPr="00866604">
              <w:rPr>
                <w:rFonts w:asciiTheme="minorHAnsi" w:eastAsiaTheme="minorHAnsi" w:hAnsiTheme="minorHAnsi" w:cstheme="majorHAnsi"/>
                <w:color w:val="0070C0"/>
                <w:sz w:val="20"/>
                <w:szCs w:val="20"/>
                <w:lang w:eastAsia="en-US"/>
              </w:rPr>
              <w:t>Date affected products released by Manufacturer.</w:t>
            </w:r>
          </w:p>
        </w:tc>
      </w:tr>
      <w:tr w:rsidR="00E85E45" w:rsidRPr="006B3D4B" w14:paraId="14A65C4E" w14:textId="77777777" w:rsidTr="002869C9">
        <w:tc>
          <w:tcPr>
            <w:tcW w:w="954" w:type="pct"/>
          </w:tcPr>
          <w:p w14:paraId="2B4C730A" w14:textId="77777777" w:rsidR="00E85E45" w:rsidRPr="00AC7268" w:rsidRDefault="00E85E45" w:rsidP="002869C9">
            <w:pPr>
              <w:rPr>
                <w:rFonts w:asciiTheme="minorHAnsi" w:hAnsiTheme="minorHAnsi" w:cstheme="majorHAnsi"/>
                <w:sz w:val="20"/>
                <w:szCs w:val="20"/>
              </w:rPr>
            </w:pPr>
            <w:r w:rsidRPr="00AC7268">
              <w:rPr>
                <w:rFonts w:asciiTheme="minorHAnsi" w:hAnsiTheme="minorHAnsi" w:cstheme="majorHAnsi"/>
                <w:sz w:val="20"/>
                <w:szCs w:val="20"/>
              </w:rPr>
              <w:t>Batch Size:</w:t>
            </w:r>
          </w:p>
        </w:tc>
        <w:tc>
          <w:tcPr>
            <w:tcW w:w="2064" w:type="pct"/>
          </w:tcPr>
          <w:p w14:paraId="2EE60832" w14:textId="77777777" w:rsidR="00E85E45" w:rsidRPr="00AC7268" w:rsidRDefault="00E85E45" w:rsidP="002869C9">
            <w:pPr>
              <w:rPr>
                <w:rFonts w:asciiTheme="minorHAnsi" w:hAnsiTheme="minorHAnsi" w:cstheme="majorHAnsi"/>
                <w:sz w:val="20"/>
                <w:szCs w:val="20"/>
              </w:rPr>
            </w:pPr>
            <w:r w:rsidRPr="00AC7268">
              <w:rPr>
                <w:rFonts w:asciiTheme="minorHAnsi" w:hAnsiTheme="minorHAnsi" w:cstheme="majorHAnsi"/>
                <w:sz w:val="20"/>
                <w:szCs w:val="20"/>
              </w:rPr>
              <w:t>123456 Units</w:t>
            </w:r>
          </w:p>
        </w:tc>
        <w:tc>
          <w:tcPr>
            <w:tcW w:w="1982" w:type="pct"/>
          </w:tcPr>
          <w:p w14:paraId="49D53D88" w14:textId="77777777" w:rsidR="00E85E45" w:rsidRPr="00866604" w:rsidRDefault="00E85E45" w:rsidP="002869C9">
            <w:pPr>
              <w:spacing w:after="0"/>
              <w:ind w:left="-38"/>
              <w:rPr>
                <w:rFonts w:asciiTheme="minorHAnsi" w:eastAsiaTheme="minorHAnsi" w:hAnsiTheme="minorHAnsi" w:cstheme="majorHAnsi"/>
                <w:color w:val="0070C0"/>
                <w:sz w:val="20"/>
                <w:szCs w:val="20"/>
                <w:lang w:eastAsia="en-US"/>
              </w:rPr>
            </w:pPr>
            <w:r w:rsidRPr="00866604">
              <w:rPr>
                <w:rFonts w:asciiTheme="minorHAnsi" w:eastAsiaTheme="minorHAnsi" w:hAnsiTheme="minorHAnsi" w:cstheme="majorHAnsi"/>
                <w:color w:val="0070C0"/>
                <w:sz w:val="20"/>
                <w:szCs w:val="20"/>
                <w:lang w:eastAsia="en-US"/>
              </w:rPr>
              <w:t>Number of goods imported/sold within Australian Market.</w:t>
            </w:r>
          </w:p>
        </w:tc>
      </w:tr>
      <w:tr w:rsidR="00E85E45" w:rsidRPr="006B3D4B" w14:paraId="6F63915B" w14:textId="77777777" w:rsidTr="002869C9">
        <w:tc>
          <w:tcPr>
            <w:tcW w:w="954" w:type="pct"/>
          </w:tcPr>
          <w:p w14:paraId="4D2FE444" w14:textId="77777777" w:rsidR="00E85E45" w:rsidRPr="00AC7268" w:rsidRDefault="00E85E45" w:rsidP="002869C9">
            <w:pPr>
              <w:rPr>
                <w:rFonts w:asciiTheme="minorHAnsi" w:hAnsiTheme="minorHAnsi" w:cstheme="majorHAnsi"/>
                <w:sz w:val="20"/>
                <w:szCs w:val="20"/>
              </w:rPr>
            </w:pPr>
            <w:r w:rsidRPr="00AC7268">
              <w:rPr>
                <w:rFonts w:asciiTheme="minorHAnsi" w:hAnsiTheme="minorHAnsi" w:cstheme="majorHAnsi"/>
                <w:sz w:val="20"/>
                <w:szCs w:val="20"/>
              </w:rPr>
              <w:t>Product Distribution Details:</w:t>
            </w:r>
          </w:p>
        </w:tc>
        <w:tc>
          <w:tcPr>
            <w:tcW w:w="2064" w:type="pct"/>
          </w:tcPr>
          <w:p w14:paraId="4154ECEE" w14:textId="77777777" w:rsidR="00E85E45" w:rsidRPr="00AC7268" w:rsidRDefault="00E85E45" w:rsidP="002869C9">
            <w:pPr>
              <w:rPr>
                <w:rFonts w:asciiTheme="minorHAnsi" w:hAnsiTheme="minorHAnsi" w:cstheme="majorHAnsi"/>
                <w:sz w:val="20"/>
                <w:szCs w:val="20"/>
              </w:rPr>
            </w:pPr>
            <w:r w:rsidRPr="00AC7268">
              <w:rPr>
                <w:rFonts w:asciiTheme="minorHAnsi" w:hAnsiTheme="minorHAnsi" w:cstheme="majorHAnsi"/>
                <w:sz w:val="20"/>
                <w:szCs w:val="20"/>
              </w:rPr>
              <w:t>12 hospitals in NSW, QLD and VIC</w:t>
            </w:r>
          </w:p>
          <w:p w14:paraId="72123356" w14:textId="77777777" w:rsidR="00E85E45" w:rsidRPr="00AC7268" w:rsidRDefault="00E85E45" w:rsidP="002869C9">
            <w:pPr>
              <w:pBdr>
                <w:bottom w:val="single" w:sz="6" w:space="1" w:color="auto"/>
              </w:pBdr>
              <w:rPr>
                <w:rFonts w:asciiTheme="minorHAnsi" w:hAnsiTheme="minorHAnsi" w:cstheme="majorHAnsi"/>
                <w:sz w:val="20"/>
                <w:szCs w:val="20"/>
              </w:rPr>
            </w:pPr>
          </w:p>
          <w:p w14:paraId="3F485205" w14:textId="77777777" w:rsidR="00E85E45" w:rsidRPr="00AC7268" w:rsidRDefault="00E85E45" w:rsidP="002869C9">
            <w:pPr>
              <w:rPr>
                <w:rFonts w:asciiTheme="minorHAnsi" w:hAnsiTheme="minorHAnsi" w:cstheme="majorHAnsi"/>
                <w:sz w:val="20"/>
                <w:szCs w:val="20"/>
              </w:rPr>
            </w:pPr>
          </w:p>
          <w:p w14:paraId="547F5352" w14:textId="77777777" w:rsidR="00E85E45" w:rsidRPr="00AC7268" w:rsidRDefault="00E85E45" w:rsidP="002869C9">
            <w:pPr>
              <w:rPr>
                <w:rFonts w:asciiTheme="minorHAnsi" w:hAnsiTheme="minorHAnsi" w:cstheme="majorHAnsi"/>
                <w:sz w:val="20"/>
                <w:szCs w:val="20"/>
              </w:rPr>
            </w:pPr>
            <w:r w:rsidRPr="00AC7268">
              <w:rPr>
                <w:rFonts w:asciiTheme="minorHAnsi" w:hAnsiTheme="minorHAnsi" w:cstheme="majorHAnsi"/>
                <w:sz w:val="20"/>
                <w:szCs w:val="20"/>
              </w:rPr>
              <w:t>83 facilities nationally excluding ACT and NT</w:t>
            </w:r>
          </w:p>
        </w:tc>
        <w:tc>
          <w:tcPr>
            <w:tcW w:w="1982" w:type="pct"/>
          </w:tcPr>
          <w:p w14:paraId="33AC51E6" w14:textId="77777777" w:rsidR="00E85E45" w:rsidRPr="00866604" w:rsidRDefault="00E85E45" w:rsidP="002869C9">
            <w:pPr>
              <w:spacing w:after="0"/>
              <w:ind w:left="-38"/>
              <w:rPr>
                <w:rFonts w:asciiTheme="minorHAnsi" w:eastAsiaTheme="minorHAnsi" w:hAnsiTheme="minorHAnsi" w:cstheme="majorHAnsi"/>
                <w:color w:val="0070C0"/>
                <w:sz w:val="20"/>
                <w:szCs w:val="20"/>
                <w:lang w:eastAsia="en-US"/>
              </w:rPr>
            </w:pPr>
            <w:r w:rsidRPr="00866604">
              <w:rPr>
                <w:rFonts w:asciiTheme="minorHAnsi" w:eastAsiaTheme="minorHAnsi" w:hAnsiTheme="minorHAnsi" w:cstheme="majorHAnsi"/>
                <w:color w:val="0070C0"/>
                <w:sz w:val="20"/>
                <w:szCs w:val="20"/>
                <w:lang w:eastAsia="en-US"/>
              </w:rPr>
              <w:t>Number of affected customers and what states the products were distributed.</w:t>
            </w:r>
          </w:p>
          <w:p w14:paraId="74CEA79D" w14:textId="77777777" w:rsidR="00E85E45" w:rsidRDefault="00E85E45" w:rsidP="002869C9">
            <w:pPr>
              <w:ind w:left="-38"/>
              <w:rPr>
                <w:rFonts w:asciiTheme="minorHAnsi" w:hAnsiTheme="minorHAnsi" w:cstheme="majorHAnsi"/>
                <w:color w:val="0070C0"/>
                <w:sz w:val="20"/>
                <w:szCs w:val="20"/>
              </w:rPr>
            </w:pPr>
          </w:p>
          <w:p w14:paraId="370121AE" w14:textId="77777777" w:rsidR="00E85E45" w:rsidRPr="002869C9" w:rsidRDefault="00E85E45" w:rsidP="002869C9">
            <w:pPr>
              <w:spacing w:after="0"/>
              <w:ind w:left="-38"/>
              <w:rPr>
                <w:rFonts w:asciiTheme="minorHAnsi" w:eastAsiaTheme="minorHAnsi" w:hAnsiTheme="minorHAnsi" w:cstheme="majorHAnsi"/>
                <w:i/>
                <w:iCs/>
                <w:color w:val="0070C0"/>
                <w:sz w:val="20"/>
                <w:szCs w:val="20"/>
                <w:lang w:eastAsia="en-US"/>
              </w:rPr>
            </w:pPr>
            <w:r w:rsidRPr="00866604">
              <w:rPr>
                <w:rFonts w:asciiTheme="minorHAnsi" w:eastAsiaTheme="minorHAnsi" w:hAnsiTheme="minorHAnsi" w:cstheme="majorHAnsi"/>
                <w:color w:val="0070C0"/>
                <w:sz w:val="20"/>
                <w:szCs w:val="20"/>
                <w:lang w:eastAsia="en-US"/>
              </w:rPr>
              <w:t xml:space="preserve">If more than five states/territories are impacted, </w:t>
            </w:r>
            <w:r>
              <w:rPr>
                <w:rFonts w:asciiTheme="minorHAnsi" w:hAnsiTheme="minorHAnsi" w:cstheme="majorHAnsi"/>
                <w:color w:val="0070C0"/>
                <w:sz w:val="20"/>
                <w:szCs w:val="20"/>
              </w:rPr>
              <w:t>use</w:t>
            </w:r>
            <w:r w:rsidRPr="00866604">
              <w:rPr>
                <w:rFonts w:asciiTheme="minorHAnsi" w:eastAsiaTheme="minorHAnsi" w:hAnsiTheme="minorHAnsi" w:cstheme="majorHAnsi"/>
                <w:color w:val="0070C0"/>
                <w:sz w:val="20"/>
                <w:szCs w:val="20"/>
                <w:lang w:eastAsia="en-US"/>
              </w:rPr>
              <w:t xml:space="preserve"> </w:t>
            </w:r>
            <w:r w:rsidRPr="00866604">
              <w:rPr>
                <w:rFonts w:asciiTheme="minorHAnsi" w:eastAsiaTheme="minorHAnsi" w:hAnsiTheme="minorHAnsi" w:cstheme="majorHAnsi"/>
                <w:i/>
                <w:iCs/>
                <w:color w:val="0070C0"/>
                <w:sz w:val="20"/>
                <w:szCs w:val="20"/>
                <w:lang w:eastAsia="en-US"/>
              </w:rPr>
              <w:t>“…nationally excluding X and Y”</w:t>
            </w:r>
            <w:r w:rsidRPr="002869C9">
              <w:rPr>
                <w:rFonts w:asciiTheme="minorHAnsi" w:hAnsiTheme="minorHAnsi" w:cstheme="majorHAnsi"/>
                <w:color w:val="0070C0"/>
              </w:rPr>
              <w:t xml:space="preserve">, or </w:t>
            </w:r>
            <w:r>
              <w:rPr>
                <w:rFonts w:asciiTheme="minorHAnsi" w:hAnsiTheme="minorHAnsi" w:cstheme="majorHAnsi"/>
                <w:i/>
                <w:iCs/>
                <w:color w:val="0070C0"/>
                <w:sz w:val="20"/>
                <w:szCs w:val="20"/>
              </w:rPr>
              <w:t xml:space="preserve">“Nationally” </w:t>
            </w:r>
            <w:r w:rsidRPr="002869C9">
              <w:rPr>
                <w:rFonts w:asciiTheme="minorHAnsi" w:hAnsiTheme="minorHAnsi" w:cstheme="majorHAnsi"/>
                <w:color w:val="0070C0"/>
              </w:rPr>
              <w:t>if every state and territory is affected</w:t>
            </w:r>
            <w:r>
              <w:rPr>
                <w:rFonts w:asciiTheme="minorHAnsi" w:hAnsiTheme="minorHAnsi" w:cstheme="majorHAnsi"/>
                <w:color w:val="0070C0"/>
              </w:rPr>
              <w:t>.</w:t>
            </w:r>
          </w:p>
          <w:p w14:paraId="4175DC90" w14:textId="77777777" w:rsidR="00E85E45" w:rsidRPr="00866604" w:rsidRDefault="00E85E45" w:rsidP="002869C9">
            <w:pPr>
              <w:spacing w:after="0"/>
              <w:ind w:left="-38"/>
              <w:rPr>
                <w:rFonts w:asciiTheme="minorHAnsi" w:eastAsiaTheme="minorHAnsi" w:hAnsiTheme="minorHAnsi" w:cstheme="majorHAnsi"/>
                <w:color w:val="0070C0"/>
                <w:sz w:val="20"/>
                <w:szCs w:val="20"/>
                <w:lang w:eastAsia="en-US"/>
              </w:rPr>
            </w:pPr>
          </w:p>
          <w:p w14:paraId="619B5DAC" w14:textId="77777777" w:rsidR="00E85E45" w:rsidRDefault="00E85E45" w:rsidP="002869C9">
            <w:pPr>
              <w:ind w:left="-38"/>
              <w:rPr>
                <w:rFonts w:asciiTheme="minorHAnsi" w:hAnsiTheme="minorHAnsi" w:cstheme="majorHAnsi"/>
                <w:color w:val="0070C0"/>
                <w:sz w:val="20"/>
                <w:szCs w:val="20"/>
              </w:rPr>
            </w:pPr>
            <w:r>
              <w:rPr>
                <w:rFonts w:asciiTheme="minorHAnsi" w:hAnsiTheme="minorHAnsi" w:cstheme="majorHAnsi"/>
                <w:color w:val="0070C0"/>
                <w:sz w:val="20"/>
                <w:szCs w:val="20"/>
              </w:rPr>
              <w:t>Notify the TGA i</w:t>
            </w:r>
            <w:r w:rsidRPr="00866604">
              <w:rPr>
                <w:rFonts w:asciiTheme="minorHAnsi" w:eastAsiaTheme="minorHAnsi" w:hAnsiTheme="minorHAnsi" w:cstheme="majorHAnsi"/>
                <w:color w:val="0070C0"/>
                <w:sz w:val="20"/>
                <w:szCs w:val="20"/>
                <w:lang w:eastAsia="en-US"/>
              </w:rPr>
              <w:t>f the</w:t>
            </w:r>
            <w:r>
              <w:rPr>
                <w:rFonts w:asciiTheme="minorHAnsi" w:hAnsiTheme="minorHAnsi" w:cstheme="majorHAnsi"/>
                <w:color w:val="0070C0"/>
                <w:sz w:val="20"/>
                <w:szCs w:val="20"/>
              </w:rPr>
              <w:t>se d</w:t>
            </w:r>
            <w:r w:rsidRPr="00866604">
              <w:rPr>
                <w:rFonts w:asciiTheme="minorHAnsi" w:eastAsiaTheme="minorHAnsi" w:hAnsiTheme="minorHAnsi" w:cstheme="majorHAnsi"/>
                <w:color w:val="0070C0"/>
                <w:sz w:val="20"/>
                <w:szCs w:val="20"/>
                <w:lang w:eastAsia="en-US"/>
              </w:rPr>
              <w:t>etails are not available at the time of submission</w:t>
            </w:r>
            <w:r>
              <w:rPr>
                <w:rFonts w:asciiTheme="minorHAnsi" w:hAnsiTheme="minorHAnsi" w:cstheme="majorHAnsi"/>
                <w:color w:val="0070C0"/>
                <w:sz w:val="20"/>
                <w:szCs w:val="20"/>
              </w:rPr>
              <w:t>, or if you anticipate difficulty contacting all end users</w:t>
            </w:r>
            <w:r w:rsidRPr="00866604">
              <w:rPr>
                <w:rFonts w:asciiTheme="minorHAnsi" w:eastAsiaTheme="minorHAnsi" w:hAnsiTheme="minorHAnsi" w:cstheme="majorHAnsi"/>
                <w:color w:val="0070C0"/>
                <w:sz w:val="20"/>
                <w:szCs w:val="20"/>
                <w:lang w:eastAsia="en-US"/>
              </w:rPr>
              <w:t>.</w:t>
            </w:r>
          </w:p>
          <w:p w14:paraId="206575C4" w14:textId="77777777" w:rsidR="00E85E45" w:rsidRPr="00866604" w:rsidRDefault="00E85E45" w:rsidP="002869C9">
            <w:pPr>
              <w:spacing w:after="0"/>
              <w:ind w:left="-38"/>
              <w:rPr>
                <w:rFonts w:asciiTheme="minorHAnsi" w:eastAsiaTheme="minorHAnsi" w:hAnsiTheme="minorHAnsi" w:cstheme="majorHAnsi"/>
                <w:color w:val="0070C0"/>
                <w:sz w:val="20"/>
                <w:szCs w:val="20"/>
                <w:lang w:eastAsia="en-US"/>
              </w:rPr>
            </w:pPr>
          </w:p>
        </w:tc>
      </w:tr>
      <w:tr w:rsidR="00E85E45" w:rsidRPr="006B3D4B" w14:paraId="58AAF9BE" w14:textId="77777777" w:rsidTr="002869C9">
        <w:tc>
          <w:tcPr>
            <w:tcW w:w="954" w:type="pct"/>
          </w:tcPr>
          <w:p w14:paraId="59CC2FE4" w14:textId="77777777" w:rsidR="00E85E45" w:rsidRPr="00AC7268" w:rsidRDefault="00E85E45" w:rsidP="002869C9">
            <w:pPr>
              <w:rPr>
                <w:rFonts w:asciiTheme="minorHAnsi" w:hAnsiTheme="minorHAnsi" w:cstheme="majorHAnsi"/>
                <w:sz w:val="20"/>
                <w:szCs w:val="20"/>
              </w:rPr>
            </w:pPr>
            <w:r w:rsidRPr="00AC7268">
              <w:rPr>
                <w:rFonts w:asciiTheme="minorHAnsi" w:hAnsiTheme="minorHAnsi" w:cstheme="majorHAnsi"/>
                <w:sz w:val="20"/>
                <w:szCs w:val="20"/>
              </w:rPr>
              <w:t>Current or Previous Overseas Actions:</w:t>
            </w:r>
          </w:p>
        </w:tc>
        <w:tc>
          <w:tcPr>
            <w:tcW w:w="2064" w:type="pct"/>
          </w:tcPr>
          <w:p w14:paraId="095623F6" w14:textId="77777777" w:rsidR="00E85E45" w:rsidRPr="00AC7268" w:rsidRDefault="00E85E45" w:rsidP="002869C9">
            <w:pPr>
              <w:rPr>
                <w:rFonts w:asciiTheme="minorHAnsi" w:hAnsiTheme="minorHAnsi" w:cstheme="majorHAnsi"/>
                <w:sz w:val="20"/>
                <w:szCs w:val="20"/>
              </w:rPr>
            </w:pPr>
            <w:r w:rsidRPr="00AC7268">
              <w:rPr>
                <w:rFonts w:asciiTheme="minorHAnsi" w:hAnsiTheme="minorHAnsi" w:cstheme="majorHAnsi"/>
                <w:sz w:val="20"/>
                <w:szCs w:val="20"/>
              </w:rPr>
              <w:t>MHRA-REF: 00001111</w:t>
            </w:r>
          </w:p>
          <w:p w14:paraId="48AE3795" w14:textId="77777777" w:rsidR="00E85E45" w:rsidRPr="00AC7268" w:rsidRDefault="00E85E45" w:rsidP="002869C9">
            <w:pPr>
              <w:rPr>
                <w:rFonts w:asciiTheme="minorHAnsi" w:hAnsiTheme="minorHAnsi" w:cstheme="majorHAnsi"/>
                <w:sz w:val="20"/>
                <w:szCs w:val="20"/>
              </w:rPr>
            </w:pPr>
            <w:r w:rsidRPr="00AC7268">
              <w:rPr>
                <w:rFonts w:asciiTheme="minorHAnsi" w:hAnsiTheme="minorHAnsi" w:cstheme="majorHAnsi"/>
                <w:sz w:val="20"/>
                <w:szCs w:val="20"/>
              </w:rPr>
              <w:t>(</w:t>
            </w:r>
            <w:proofErr w:type="gramStart"/>
            <w:r w:rsidRPr="00AC7268">
              <w:rPr>
                <w:rFonts w:asciiTheme="minorHAnsi" w:hAnsiTheme="minorHAnsi" w:cstheme="majorHAnsi"/>
                <w:sz w:val="20"/>
                <w:szCs w:val="20"/>
              </w:rPr>
              <w:t>www</w:t>
            </w:r>
            <w:proofErr w:type="gramEnd"/>
            <w:r w:rsidRPr="00AC7268">
              <w:rPr>
                <w:rFonts w:asciiTheme="minorHAnsi" w:hAnsiTheme="minorHAnsi" w:cstheme="majorHAnsi"/>
                <w:sz w:val="20"/>
                <w:szCs w:val="20"/>
              </w:rPr>
              <w:t>. MHRA-</w:t>
            </w:r>
            <w:proofErr w:type="gramStart"/>
            <w:r w:rsidRPr="00AC7268">
              <w:rPr>
                <w:rFonts w:asciiTheme="minorHAnsi" w:hAnsiTheme="minorHAnsi" w:cstheme="majorHAnsi"/>
                <w:sz w:val="20"/>
                <w:szCs w:val="20"/>
              </w:rPr>
              <w:t>REF:00001111.com</w:t>
            </w:r>
            <w:proofErr w:type="gramEnd"/>
            <w:r w:rsidRPr="00AC7268">
              <w:rPr>
                <w:rFonts w:asciiTheme="minorHAnsi" w:hAnsiTheme="minorHAnsi" w:cstheme="majorHAnsi"/>
                <w:sz w:val="20"/>
                <w:szCs w:val="20"/>
              </w:rPr>
              <w:t xml:space="preserve">) </w:t>
            </w:r>
          </w:p>
          <w:p w14:paraId="5E973734" w14:textId="77777777" w:rsidR="00E85E45" w:rsidRPr="00AC7268" w:rsidRDefault="00E85E45" w:rsidP="002869C9">
            <w:pPr>
              <w:rPr>
                <w:rFonts w:asciiTheme="minorHAnsi" w:hAnsiTheme="minorHAnsi" w:cstheme="majorHAnsi"/>
                <w:sz w:val="20"/>
                <w:szCs w:val="20"/>
              </w:rPr>
            </w:pPr>
            <w:r w:rsidRPr="00AC7268">
              <w:rPr>
                <w:rFonts w:asciiTheme="minorHAnsi" w:hAnsiTheme="minorHAnsi" w:cstheme="majorHAnsi"/>
                <w:sz w:val="20"/>
                <w:szCs w:val="20"/>
              </w:rPr>
              <w:t>FDA-REF: 11110000</w:t>
            </w:r>
          </w:p>
          <w:p w14:paraId="6A2DAB31" w14:textId="77777777" w:rsidR="00E85E45" w:rsidRPr="00AC7268" w:rsidRDefault="00E85E45" w:rsidP="002869C9">
            <w:pPr>
              <w:rPr>
                <w:rFonts w:asciiTheme="minorHAnsi" w:hAnsiTheme="minorHAnsi" w:cstheme="majorHAnsi"/>
                <w:sz w:val="20"/>
                <w:szCs w:val="20"/>
              </w:rPr>
            </w:pPr>
            <w:r w:rsidRPr="00AC7268">
              <w:rPr>
                <w:rFonts w:asciiTheme="minorHAnsi" w:hAnsiTheme="minorHAnsi" w:cstheme="majorHAnsi"/>
                <w:sz w:val="20"/>
                <w:szCs w:val="20"/>
              </w:rPr>
              <w:t>(www.FDA-REF.com)</w:t>
            </w:r>
          </w:p>
        </w:tc>
        <w:tc>
          <w:tcPr>
            <w:tcW w:w="1982" w:type="pct"/>
          </w:tcPr>
          <w:p w14:paraId="750D66D1" w14:textId="77777777" w:rsidR="00E85E45" w:rsidRDefault="00E85E45" w:rsidP="002869C9">
            <w:pPr>
              <w:ind w:left="-38"/>
              <w:rPr>
                <w:rFonts w:asciiTheme="minorHAnsi" w:hAnsiTheme="minorHAnsi" w:cstheme="majorHAnsi"/>
                <w:color w:val="0070C0"/>
                <w:sz w:val="20"/>
                <w:szCs w:val="20"/>
              </w:rPr>
            </w:pPr>
            <w:r w:rsidRPr="00866604">
              <w:rPr>
                <w:rFonts w:asciiTheme="minorHAnsi" w:eastAsiaTheme="minorHAnsi" w:hAnsiTheme="minorHAnsi" w:cstheme="majorHAnsi"/>
                <w:color w:val="0070C0"/>
                <w:sz w:val="20"/>
                <w:szCs w:val="20"/>
                <w:lang w:eastAsia="en-US"/>
              </w:rPr>
              <w:t>Include a reference number for any overseas actions taken.</w:t>
            </w:r>
          </w:p>
          <w:p w14:paraId="1E2E4EF9" w14:textId="77777777" w:rsidR="00E85E45" w:rsidRPr="00866604" w:rsidRDefault="00E85E45" w:rsidP="002869C9">
            <w:pPr>
              <w:spacing w:after="0"/>
              <w:ind w:left="-38"/>
              <w:rPr>
                <w:rFonts w:asciiTheme="minorHAnsi" w:eastAsiaTheme="minorHAnsi" w:hAnsiTheme="minorHAnsi" w:cstheme="majorHAnsi"/>
                <w:color w:val="0070C0"/>
                <w:sz w:val="20"/>
                <w:szCs w:val="20"/>
                <w:lang w:eastAsia="en-US"/>
              </w:rPr>
            </w:pPr>
          </w:p>
          <w:p w14:paraId="7198616C" w14:textId="77777777" w:rsidR="00E85E45" w:rsidRDefault="00E85E45" w:rsidP="002869C9">
            <w:pPr>
              <w:ind w:left="-38"/>
              <w:rPr>
                <w:rFonts w:asciiTheme="minorHAnsi" w:hAnsiTheme="minorHAnsi" w:cstheme="majorHAnsi"/>
                <w:color w:val="0070C0"/>
                <w:sz w:val="20"/>
                <w:szCs w:val="20"/>
              </w:rPr>
            </w:pPr>
            <w:r w:rsidRPr="00866604">
              <w:rPr>
                <w:rFonts w:asciiTheme="minorHAnsi" w:eastAsiaTheme="minorHAnsi" w:hAnsiTheme="minorHAnsi" w:cstheme="majorHAnsi"/>
                <w:color w:val="0070C0"/>
                <w:sz w:val="20"/>
                <w:szCs w:val="20"/>
                <w:lang w:eastAsia="en-US"/>
              </w:rPr>
              <w:t xml:space="preserve">[IF APPLICABLE] Include a link to the overseas action. </w:t>
            </w:r>
          </w:p>
          <w:p w14:paraId="7DDE6A8F" w14:textId="77777777" w:rsidR="00E85E45" w:rsidRPr="00866604" w:rsidRDefault="00E85E45" w:rsidP="002869C9">
            <w:pPr>
              <w:spacing w:after="0"/>
              <w:ind w:left="-38"/>
              <w:rPr>
                <w:rFonts w:asciiTheme="minorHAnsi" w:eastAsiaTheme="minorHAnsi" w:hAnsiTheme="minorHAnsi" w:cstheme="majorHAnsi"/>
                <w:color w:val="0070C0"/>
                <w:sz w:val="20"/>
                <w:szCs w:val="20"/>
                <w:lang w:eastAsia="en-US"/>
              </w:rPr>
            </w:pPr>
          </w:p>
        </w:tc>
      </w:tr>
    </w:tbl>
    <w:p w14:paraId="323BC95D" w14:textId="77777777" w:rsidR="00E85E45" w:rsidRPr="00AC7268" w:rsidRDefault="00E85E45" w:rsidP="00E85E45"/>
    <w:p w14:paraId="3AA8B85F" w14:textId="77777777" w:rsidR="00E85E45" w:rsidRPr="009A2501" w:rsidRDefault="00E85E45" w:rsidP="00E85E45"/>
    <w:tbl>
      <w:tblPr>
        <w:tblW w:w="9038" w:type="dxa"/>
        <w:tblLayout w:type="fixed"/>
        <w:tblCellMar>
          <w:left w:w="0" w:type="dxa"/>
          <w:right w:w="0" w:type="dxa"/>
        </w:tblCellMar>
        <w:tblLook w:val="04A0" w:firstRow="1" w:lastRow="0" w:firstColumn="1" w:lastColumn="0" w:noHBand="0" w:noVBand="1"/>
      </w:tblPr>
      <w:tblGrid>
        <w:gridCol w:w="1276"/>
        <w:gridCol w:w="7762"/>
      </w:tblGrid>
      <w:tr w:rsidR="00E85E45" w:rsidRPr="009A2501" w14:paraId="62AD82BB" w14:textId="77777777" w:rsidTr="002869C9">
        <w:trPr>
          <w:trHeight w:val="824"/>
        </w:trPr>
        <w:tc>
          <w:tcPr>
            <w:tcW w:w="1276" w:type="dxa"/>
            <w:vAlign w:val="center"/>
          </w:tcPr>
          <w:p w14:paraId="75B5E834" w14:textId="77777777" w:rsidR="00E85E45" w:rsidRPr="009A2501" w:rsidRDefault="00E85E45" w:rsidP="002869C9">
            <w:pPr>
              <w:rPr>
                <w:rFonts w:ascii="Cambria" w:hAnsi="Cambria"/>
              </w:rPr>
            </w:pPr>
            <w:bookmarkStart w:id="5" w:name="_Hlk162301974"/>
            <w:r w:rsidRPr="009A2501">
              <w:rPr>
                <w:rFonts w:ascii="Cambria" w:hAnsi="Cambria"/>
                <w:noProof/>
              </w:rPr>
              <w:drawing>
                <wp:anchor distT="0" distB="0" distL="114300" distR="114300" simplePos="0" relativeHeight="251659264" behindDoc="0" locked="0" layoutInCell="1" allowOverlap="1" wp14:anchorId="1C3E4800" wp14:editId="790A1C36">
                  <wp:simplePos x="0" y="0"/>
                  <wp:positionH relativeFrom="column">
                    <wp:posOffset>22860</wp:posOffset>
                  </wp:positionH>
                  <wp:positionV relativeFrom="paragraph">
                    <wp:posOffset>-726440</wp:posOffset>
                  </wp:positionV>
                  <wp:extent cx="488315" cy="485775"/>
                  <wp:effectExtent l="19050" t="0" r="6985" b="0"/>
                  <wp:wrapSquare wrapText="bothSides"/>
                  <wp:docPr id="6" name="Picture 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0">
                            <a:extLst>
                              <a:ext uri="{C183D7F6-B498-43B3-948B-1728B52AA6E4}">
                                <adec:decorative xmlns:adec="http://schemas.microsoft.com/office/drawing/2017/decorative" val="1"/>
                              </a:ext>
                            </a:extLst>
                          </pic:cNvPr>
                          <pic:cNvPicPr/>
                        </pic:nvPicPr>
                        <pic:blipFill>
                          <a:blip r:embed="rId10" cstate="print"/>
                          <a:stretch>
                            <a:fillRect/>
                          </a:stretch>
                        </pic:blipFill>
                        <pic:spPr>
                          <a:xfrm>
                            <a:off x="0" y="0"/>
                            <a:ext cx="488315" cy="485775"/>
                          </a:xfrm>
                          <a:prstGeom prst="rect">
                            <a:avLst/>
                          </a:prstGeom>
                        </pic:spPr>
                      </pic:pic>
                    </a:graphicData>
                  </a:graphic>
                  <wp14:sizeRelH relativeFrom="margin">
                    <wp14:pctWidth>0</wp14:pctWidth>
                  </wp14:sizeRelH>
                  <wp14:sizeRelV relativeFrom="margin">
                    <wp14:pctHeight>0</wp14:pctHeight>
                  </wp14:sizeRelV>
                </wp:anchor>
              </w:drawing>
            </w:r>
          </w:p>
        </w:tc>
        <w:tc>
          <w:tcPr>
            <w:tcW w:w="7762" w:type="dxa"/>
            <w:shd w:val="clear" w:color="auto" w:fill="EAEAEA"/>
            <w:tcMar>
              <w:top w:w="170" w:type="dxa"/>
              <w:left w:w="170" w:type="dxa"/>
              <w:bottom w:w="170" w:type="dxa"/>
              <w:right w:w="170" w:type="dxa"/>
            </w:tcMar>
            <w:vAlign w:val="center"/>
          </w:tcPr>
          <w:p w14:paraId="5E9A0EF8" w14:textId="77777777" w:rsidR="00E85E45" w:rsidRDefault="00E85E45" w:rsidP="002869C9">
            <w:r>
              <w:t>Following submission of your form, the TGA will assess the matter and may make changes prior to sending the agreement letter.</w:t>
            </w:r>
          </w:p>
          <w:p w14:paraId="573D3881" w14:textId="5B0B9370" w:rsidR="00E85E45" w:rsidRPr="009A2501" w:rsidRDefault="00E85E45" w:rsidP="002869C9">
            <w:r>
              <w:t xml:space="preserve">For more information about the TGA’s review of your proposed recall or non-recall action, see Step </w:t>
            </w:r>
            <w:r w:rsidR="00904B6A">
              <w:t>3</w:t>
            </w:r>
            <w:r>
              <w:t xml:space="preserve"> of the</w:t>
            </w:r>
            <w:r w:rsidR="00904B6A">
              <w:t xml:space="preserve"> </w:t>
            </w:r>
            <w:hyperlink r:id="rId11" w:history="1">
              <w:r w:rsidR="00904B6A" w:rsidRPr="00904B6A">
                <w:rPr>
                  <w:rStyle w:val="Hyperlink"/>
                </w:rPr>
                <w:t>Procedure for recalls, product alerts and product corrections (PRAC)</w:t>
              </w:r>
            </w:hyperlink>
            <w:r>
              <w:t xml:space="preserve"> </w:t>
            </w:r>
          </w:p>
        </w:tc>
      </w:tr>
    </w:tbl>
    <w:p w14:paraId="3985AB7B" w14:textId="77777777" w:rsidR="0089410A" w:rsidRPr="00215D48" w:rsidRDefault="0089410A" w:rsidP="0089410A">
      <w:pPr>
        <w:pStyle w:val="NonTOCheading2"/>
      </w:pPr>
      <w:r w:rsidRPr="00215D48">
        <w:lastRenderedPageBreak/>
        <w:t>Version history</w:t>
      </w:r>
    </w:p>
    <w:tbl>
      <w:tblPr>
        <w:tblStyle w:val="TGABlack2023"/>
        <w:tblW w:w="9038" w:type="dxa"/>
        <w:tblLayout w:type="fixed"/>
        <w:tblLook w:val="04A0" w:firstRow="1" w:lastRow="0" w:firstColumn="1" w:lastColumn="0" w:noHBand="0" w:noVBand="1"/>
      </w:tblPr>
      <w:tblGrid>
        <w:gridCol w:w="1276"/>
        <w:gridCol w:w="3242"/>
        <w:gridCol w:w="2712"/>
        <w:gridCol w:w="1808"/>
      </w:tblGrid>
      <w:tr w:rsidR="0089410A" w:rsidRPr="00215D48" w14:paraId="501ECDCB" w14:textId="77777777" w:rsidTr="00F807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58106FFD" w14:textId="77777777" w:rsidR="0089410A" w:rsidRPr="00215D48" w:rsidRDefault="0089410A" w:rsidP="00F807B2">
            <w:bookmarkStart w:id="6" w:name="ColumnTitle_4"/>
            <w:r w:rsidRPr="00215D48">
              <w:t>Version</w:t>
            </w:r>
          </w:p>
        </w:tc>
        <w:tc>
          <w:tcPr>
            <w:tcW w:w="3242" w:type="dxa"/>
          </w:tcPr>
          <w:p w14:paraId="09A522BE" w14:textId="77777777" w:rsidR="0089410A" w:rsidRPr="00215D48" w:rsidRDefault="0089410A" w:rsidP="00F807B2">
            <w:pPr>
              <w:cnfStyle w:val="100000000000" w:firstRow="1" w:lastRow="0" w:firstColumn="0" w:lastColumn="0" w:oddVBand="0" w:evenVBand="0" w:oddHBand="0" w:evenHBand="0" w:firstRowFirstColumn="0" w:firstRowLastColumn="0" w:lastRowFirstColumn="0" w:lastRowLastColumn="0"/>
            </w:pPr>
            <w:r w:rsidRPr="00215D48">
              <w:t>Description of change</w:t>
            </w:r>
          </w:p>
        </w:tc>
        <w:tc>
          <w:tcPr>
            <w:tcW w:w="2712" w:type="dxa"/>
          </w:tcPr>
          <w:p w14:paraId="1F3280BB" w14:textId="77777777" w:rsidR="0089410A" w:rsidRPr="00215D48" w:rsidRDefault="0089410A" w:rsidP="00F807B2">
            <w:pPr>
              <w:cnfStyle w:val="100000000000" w:firstRow="1" w:lastRow="0" w:firstColumn="0" w:lastColumn="0" w:oddVBand="0" w:evenVBand="0" w:oddHBand="0" w:evenHBand="0" w:firstRowFirstColumn="0" w:firstRowLastColumn="0" w:lastRowFirstColumn="0" w:lastRowLastColumn="0"/>
            </w:pPr>
            <w:r w:rsidRPr="00215D48">
              <w:t>Author</w:t>
            </w:r>
          </w:p>
        </w:tc>
        <w:tc>
          <w:tcPr>
            <w:tcW w:w="1808" w:type="dxa"/>
          </w:tcPr>
          <w:p w14:paraId="6F815821" w14:textId="77777777" w:rsidR="0089410A" w:rsidRPr="00215D48" w:rsidRDefault="0089410A" w:rsidP="00F807B2">
            <w:pPr>
              <w:cnfStyle w:val="100000000000" w:firstRow="1" w:lastRow="0" w:firstColumn="0" w:lastColumn="0" w:oddVBand="0" w:evenVBand="0" w:oddHBand="0" w:evenHBand="0" w:firstRowFirstColumn="0" w:firstRowLastColumn="0" w:lastRowFirstColumn="0" w:lastRowLastColumn="0"/>
            </w:pPr>
            <w:r w:rsidRPr="00215D48">
              <w:t>Effective date</w:t>
            </w:r>
          </w:p>
        </w:tc>
      </w:tr>
      <w:bookmarkEnd w:id="6"/>
      <w:tr w:rsidR="0089410A" w:rsidRPr="00215D48" w14:paraId="2CE292C6" w14:textId="77777777" w:rsidTr="00F807B2">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48C9BC7D" w14:textId="77777777" w:rsidR="0089410A" w:rsidRPr="00215D48" w:rsidRDefault="0089410A" w:rsidP="00F807B2">
            <w:r w:rsidRPr="00215D48">
              <w:t>V1.0</w:t>
            </w:r>
          </w:p>
        </w:tc>
        <w:tc>
          <w:tcPr>
            <w:tcW w:w="3242" w:type="dxa"/>
          </w:tcPr>
          <w:p w14:paraId="7E50D5C8" w14:textId="77777777" w:rsidR="0089410A" w:rsidRPr="00215D48" w:rsidRDefault="0089410A" w:rsidP="00F807B2">
            <w:pPr>
              <w:cnfStyle w:val="000000000000" w:firstRow="0" w:lastRow="0" w:firstColumn="0" w:lastColumn="0" w:oddVBand="0" w:evenVBand="0" w:oddHBand="0" w:evenHBand="0" w:firstRowFirstColumn="0" w:firstRowLastColumn="0" w:lastRowFirstColumn="0" w:lastRowLastColumn="0"/>
            </w:pPr>
            <w:r w:rsidRPr="00215D48">
              <w:t>Original publication</w:t>
            </w:r>
          </w:p>
        </w:tc>
        <w:tc>
          <w:tcPr>
            <w:tcW w:w="2712" w:type="dxa"/>
          </w:tcPr>
          <w:p w14:paraId="7E2659B5" w14:textId="613D26A0" w:rsidR="0089410A" w:rsidRPr="00215D48" w:rsidRDefault="00E85E45" w:rsidP="00F807B2">
            <w:pPr>
              <w:cnfStyle w:val="000000000000" w:firstRow="0" w:lastRow="0" w:firstColumn="0" w:lastColumn="0" w:oddVBand="0" w:evenVBand="0" w:oddHBand="0" w:evenHBand="0" w:firstRowFirstColumn="0" w:firstRowLastColumn="0" w:lastRowFirstColumn="0" w:lastRowLastColumn="0"/>
            </w:pPr>
            <w:r>
              <w:t xml:space="preserve">Recalls </w:t>
            </w:r>
            <w:r w:rsidR="0089410A" w:rsidRPr="00215D48">
              <w:t>Section</w:t>
            </w:r>
          </w:p>
        </w:tc>
        <w:tc>
          <w:tcPr>
            <w:tcW w:w="1808" w:type="dxa"/>
          </w:tcPr>
          <w:p w14:paraId="204C5EEE" w14:textId="34762C24" w:rsidR="0089410A" w:rsidRPr="00215D48" w:rsidRDefault="00E85E45" w:rsidP="00F807B2">
            <w:pPr>
              <w:cnfStyle w:val="000000000000" w:firstRow="0" w:lastRow="0" w:firstColumn="0" w:lastColumn="0" w:oddVBand="0" w:evenVBand="0" w:oddHBand="0" w:evenHBand="0" w:firstRowFirstColumn="0" w:firstRowLastColumn="0" w:lastRowFirstColumn="0" w:lastRowLastColumn="0"/>
            </w:pPr>
            <w:r>
              <w:t>November 2019</w:t>
            </w:r>
          </w:p>
        </w:tc>
      </w:tr>
      <w:tr w:rsidR="00E85E45" w:rsidRPr="00215D48" w14:paraId="0387F012" w14:textId="77777777" w:rsidTr="00F807B2">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7E1BD961" w14:textId="4C00FB0F" w:rsidR="00E85E45" w:rsidRPr="00215D48" w:rsidRDefault="00E85E45" w:rsidP="00F807B2">
            <w:r>
              <w:t>V2.0</w:t>
            </w:r>
          </w:p>
        </w:tc>
        <w:tc>
          <w:tcPr>
            <w:tcW w:w="3242" w:type="dxa"/>
          </w:tcPr>
          <w:p w14:paraId="0D6F6004" w14:textId="43452DB0" w:rsidR="00E85E45" w:rsidRPr="00215D48" w:rsidRDefault="00E85E45" w:rsidP="00F807B2">
            <w:pPr>
              <w:cnfStyle w:val="000000000000" w:firstRow="0" w:lastRow="0" w:firstColumn="0" w:lastColumn="0" w:oddVBand="0" w:evenVBand="0" w:oddHBand="0" w:evenHBand="0" w:firstRowFirstColumn="0" w:firstRowLastColumn="0" w:lastRowFirstColumn="0" w:lastRowLastColumn="0"/>
            </w:pPr>
            <w:r>
              <w:t xml:space="preserve">Additional examples and updated guidance on TGA Requirements </w:t>
            </w:r>
          </w:p>
        </w:tc>
        <w:tc>
          <w:tcPr>
            <w:tcW w:w="2712" w:type="dxa"/>
          </w:tcPr>
          <w:p w14:paraId="04C34403" w14:textId="38492C65" w:rsidR="00E85E45" w:rsidRDefault="00E85E45" w:rsidP="00F807B2">
            <w:pPr>
              <w:cnfStyle w:val="000000000000" w:firstRow="0" w:lastRow="0" w:firstColumn="0" w:lastColumn="0" w:oddVBand="0" w:evenVBand="0" w:oddHBand="0" w:evenHBand="0" w:firstRowFirstColumn="0" w:firstRowLastColumn="0" w:lastRowFirstColumn="0" w:lastRowLastColumn="0"/>
            </w:pPr>
            <w:r>
              <w:t>Recalls Section</w:t>
            </w:r>
          </w:p>
        </w:tc>
        <w:tc>
          <w:tcPr>
            <w:tcW w:w="1808" w:type="dxa"/>
          </w:tcPr>
          <w:p w14:paraId="5214D04D" w14:textId="6255C4B0" w:rsidR="00E85E45" w:rsidRDefault="00E85E45" w:rsidP="00F807B2">
            <w:pPr>
              <w:cnfStyle w:val="000000000000" w:firstRow="0" w:lastRow="0" w:firstColumn="0" w:lastColumn="0" w:oddVBand="0" w:evenVBand="0" w:oddHBand="0" w:evenHBand="0" w:firstRowFirstColumn="0" w:firstRowLastColumn="0" w:lastRowFirstColumn="0" w:lastRowLastColumn="0"/>
            </w:pPr>
            <w:r>
              <w:t>March 2024</w:t>
            </w:r>
          </w:p>
        </w:tc>
      </w:tr>
      <w:tr w:rsidR="00904B6A" w:rsidRPr="00215D48" w14:paraId="332D3BBE" w14:textId="77777777" w:rsidTr="00F807B2">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4C0E08D5" w14:textId="5BDD71E8" w:rsidR="00904B6A" w:rsidRDefault="00904B6A" w:rsidP="00F807B2">
            <w:r>
              <w:t>V3.0</w:t>
            </w:r>
          </w:p>
        </w:tc>
        <w:tc>
          <w:tcPr>
            <w:tcW w:w="3242" w:type="dxa"/>
          </w:tcPr>
          <w:p w14:paraId="5175C425" w14:textId="39A972A5" w:rsidR="00904B6A" w:rsidRDefault="00904B6A" w:rsidP="00F807B2">
            <w:pPr>
              <w:cnfStyle w:val="000000000000" w:firstRow="0" w:lastRow="0" w:firstColumn="0" w:lastColumn="0" w:oddVBand="0" w:evenVBand="0" w:oddHBand="0" w:evenHBand="0" w:firstRowFirstColumn="0" w:firstRowLastColumn="0" w:lastRowFirstColumn="0" w:lastRowLastColumn="0"/>
            </w:pPr>
            <w:r>
              <w:t xml:space="preserve">Amended terminology </w:t>
            </w:r>
            <w:r w:rsidR="004A3E78">
              <w:t xml:space="preserve">and field headings </w:t>
            </w:r>
            <w:r>
              <w:t>to align with the release of the PRAC</w:t>
            </w:r>
          </w:p>
        </w:tc>
        <w:tc>
          <w:tcPr>
            <w:tcW w:w="2712" w:type="dxa"/>
          </w:tcPr>
          <w:p w14:paraId="2DF2A771" w14:textId="7AFA7EF3" w:rsidR="00904B6A" w:rsidRDefault="00904B6A" w:rsidP="00F807B2">
            <w:pPr>
              <w:cnfStyle w:val="000000000000" w:firstRow="0" w:lastRow="0" w:firstColumn="0" w:lastColumn="0" w:oddVBand="0" w:evenVBand="0" w:oddHBand="0" w:evenHBand="0" w:firstRowFirstColumn="0" w:firstRowLastColumn="0" w:lastRowFirstColumn="0" w:lastRowLastColumn="0"/>
            </w:pPr>
            <w:r>
              <w:t>Recalls Section</w:t>
            </w:r>
          </w:p>
        </w:tc>
        <w:tc>
          <w:tcPr>
            <w:tcW w:w="1808" w:type="dxa"/>
          </w:tcPr>
          <w:p w14:paraId="510E7863" w14:textId="3F33B797" w:rsidR="00904B6A" w:rsidRDefault="00904B6A" w:rsidP="00F807B2">
            <w:pPr>
              <w:cnfStyle w:val="000000000000" w:firstRow="0" w:lastRow="0" w:firstColumn="0" w:lastColumn="0" w:oddVBand="0" w:evenVBand="0" w:oddHBand="0" w:evenHBand="0" w:firstRowFirstColumn="0" w:firstRowLastColumn="0" w:lastRowFirstColumn="0" w:lastRowLastColumn="0"/>
            </w:pPr>
            <w:r>
              <w:t>March 2025</w:t>
            </w:r>
          </w:p>
        </w:tc>
      </w:tr>
      <w:bookmarkEnd w:id="5"/>
    </w:tbl>
    <w:p w14:paraId="0B258642" w14:textId="77777777" w:rsidR="0089410A" w:rsidRDefault="0089410A" w:rsidP="00DD3815">
      <w:pPr>
        <w:pStyle w:val="LegalSubheading"/>
        <w:rPr>
          <w:b/>
          <w:bCs/>
        </w:rPr>
      </w:pPr>
    </w:p>
    <w:p w14:paraId="399C3AAA" w14:textId="77777777" w:rsidR="00B528AB" w:rsidRDefault="00B528AB" w:rsidP="00DD3815">
      <w:pPr>
        <w:pStyle w:val="LegalSubheading"/>
        <w:rPr>
          <w:b/>
          <w:bCs/>
        </w:rPr>
        <w:sectPr w:rsidR="00B528AB" w:rsidSect="00537B47">
          <w:headerReference w:type="default"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pPr>
    </w:p>
    <w:p w14:paraId="39835770" w14:textId="77777777" w:rsidR="00B528AB" w:rsidRPr="00DD3815" w:rsidRDefault="00B528AB" w:rsidP="00DD3815">
      <w:pPr>
        <w:pStyle w:val="LegalSubheading"/>
        <w:rPr>
          <w:b/>
          <w:bCs/>
        </w:rPr>
      </w:pPr>
    </w:p>
    <w:sectPr w:rsidR="00B528AB" w:rsidRPr="00DD3815" w:rsidSect="00537B47">
      <w:headerReference w:type="firs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EFF7B" w14:textId="77777777" w:rsidR="00233C91" w:rsidRDefault="00233C91" w:rsidP="00537B47">
      <w:pPr>
        <w:spacing w:after="0" w:line="240" w:lineRule="auto"/>
      </w:pPr>
      <w:r>
        <w:separator/>
      </w:r>
    </w:p>
  </w:endnote>
  <w:endnote w:type="continuationSeparator" w:id="0">
    <w:p w14:paraId="6893070C" w14:textId="77777777" w:rsidR="00233C91" w:rsidRDefault="00233C91" w:rsidP="00537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13C0D" w14:textId="5BDF5A79" w:rsidR="00DD3815" w:rsidRPr="00DD3815" w:rsidRDefault="0089410A" w:rsidP="00DD3815">
    <w:pPr>
      <w:pStyle w:val="Footer"/>
    </w:pPr>
    <w:r>
      <w:rPr>
        <w:noProof/>
      </w:rPr>
      <mc:AlternateContent>
        <mc:Choice Requires="wps">
          <w:drawing>
            <wp:anchor distT="0" distB="0" distL="114300" distR="114300" simplePos="0" relativeHeight="251660288" behindDoc="0" locked="0" layoutInCell="1" allowOverlap="1" wp14:anchorId="5E1AA6ED" wp14:editId="13E9458C">
              <wp:simplePos x="0" y="0"/>
              <wp:positionH relativeFrom="column">
                <wp:posOffset>9525</wp:posOffset>
              </wp:positionH>
              <wp:positionV relativeFrom="paragraph">
                <wp:posOffset>-59690</wp:posOffset>
              </wp:positionV>
              <wp:extent cx="5791200" cy="0"/>
              <wp:effectExtent l="0" t="0" r="0" b="0"/>
              <wp:wrapNone/>
              <wp:docPr id="8"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9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89A106" id="Straight Connector 8" o:spid="_x0000_s1026" alt="&quot;&quot;"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pt,-4.7pt" to="456.7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" strokecolor="#002c47 [3200]" strokeweight=".5pt">
              <v:stroke joinstyle="miter"/>
            </v:line>
          </w:pict>
        </mc:Fallback>
      </mc:AlternateContent>
    </w:r>
    <w:r w:rsidR="00E85E45">
      <w:t xml:space="preserve">TGA Online </w:t>
    </w:r>
    <w:r w:rsidR="004A3E78">
      <w:t>Market Action</w:t>
    </w:r>
    <w:r w:rsidR="00E85E45">
      <w:t xml:space="preserve"> Submission Form – Examples of quality submissions</w:t>
    </w:r>
    <w:r w:rsidR="00DD3815" w:rsidRPr="00DD3815">
      <w:t xml:space="preserve"> </w:t>
    </w:r>
  </w:p>
  <w:p w14:paraId="33B9AC58" w14:textId="1023CAFE" w:rsidR="00DD3815" w:rsidRPr="00DD3815" w:rsidRDefault="00DD3815" w:rsidP="00DD3815">
    <w:pPr>
      <w:pStyle w:val="Footer"/>
    </w:pPr>
    <w:r w:rsidRPr="00DD3815">
      <w:t>V</w:t>
    </w:r>
    <w:r w:rsidR="00904B6A">
      <w:t>3</w:t>
    </w:r>
    <w:r w:rsidRPr="00DD3815">
      <w:t>.0 M</w:t>
    </w:r>
    <w:r w:rsidR="00E85E45">
      <w:t>arch</w:t>
    </w:r>
    <w:r w:rsidRPr="00DD3815">
      <w:t xml:space="preserve"> </w:t>
    </w:r>
    <w:r w:rsidR="00E85E45">
      <w:t>202</w:t>
    </w:r>
    <w:r w:rsidR="00904B6A">
      <w:t>5</w:t>
    </w:r>
    <w:r w:rsidRPr="00DD3815">
      <w:tab/>
    </w:r>
    <w:r w:rsidRPr="00DD3815">
      <w:tab/>
      <w:t xml:space="preserve">Page </w:t>
    </w:r>
    <w:r w:rsidRPr="00DD3815">
      <w:fldChar w:fldCharType="begin"/>
    </w:r>
    <w:r w:rsidRPr="00DD3815">
      <w:instrText xml:space="preserve"> PAGE  \* Arabic  \* MERGEFORMAT </w:instrText>
    </w:r>
    <w:r w:rsidRPr="00DD3815">
      <w:fldChar w:fldCharType="separate"/>
    </w:r>
    <w:r w:rsidRPr="00DD3815">
      <w:t>1</w:t>
    </w:r>
    <w:r w:rsidRPr="00DD3815">
      <w:fldChar w:fldCharType="end"/>
    </w:r>
    <w:r w:rsidRPr="00DD3815">
      <w:t xml:space="preserve"> of </w:t>
    </w:r>
    <w:fldSimple w:instr=" NUMPAGES  \* Arabic  \* MERGEFORMAT ">
      <w:r w:rsidRPr="00DD3815">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236185"/>
      <w:showingPlcHdr/>
      <w:picture/>
    </w:sdtPr>
    <w:sdtEndPr/>
    <w:sdtContent>
      <w:p w14:paraId="371CC58C" w14:textId="77777777" w:rsidR="00537B47" w:rsidRDefault="00977F26">
        <w:pPr>
          <w:pStyle w:val="Footer"/>
        </w:pPr>
        <w:r>
          <w:rPr>
            <w:rFonts w:eastAsiaTheme="minorHAnsi" w:cstheme="minorBidi"/>
            <w:noProof/>
            <w:color w:val="auto"/>
            <w:sz w:val="20"/>
          </w:rPr>
          <w:drawing>
            <wp:anchor distT="0" distB="0" distL="114300" distR="114300" simplePos="0" relativeHeight="251657215" behindDoc="1" locked="0" layoutInCell="1" allowOverlap="1" wp14:anchorId="6814BB2F" wp14:editId="771DBE22">
              <wp:simplePos x="0" y="0"/>
              <wp:positionH relativeFrom="column">
                <wp:posOffset>-918210</wp:posOffset>
              </wp:positionH>
              <wp:positionV relativeFrom="paragraph">
                <wp:posOffset>-4500880</wp:posOffset>
              </wp:positionV>
              <wp:extent cx="7567200" cy="5076000"/>
              <wp:effectExtent l="0" t="0" r="0" b="0"/>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7200" cy="5076000"/>
                      </a:xfrm>
                      <a:prstGeom prst="rect">
                        <a:avLst/>
                      </a:prstGeom>
                      <a:noFill/>
                      <a:ln>
                        <a:noFill/>
                      </a:ln>
                    </pic:spPr>
                  </pic:pic>
                </a:graphicData>
              </a:graphic>
              <wp14:sizeRelH relativeFrom="margin">
                <wp14:pctWidth>0</wp14:pctWidth>
              </wp14:sizeRelH>
              <wp14:sizeRelV relativeFrom="margin">
                <wp14:pctHeight>0</wp14:pctHeight>
              </wp14:sizeRelV>
            </wp:anchor>
          </w:drawing>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45" w:type="dxa"/>
      <w:jc w:val="center"/>
      <w:tblLayout w:type="fixed"/>
      <w:tblCellMar>
        <w:left w:w="0" w:type="dxa"/>
        <w:right w:w="0" w:type="dxa"/>
      </w:tblCellMar>
      <w:tblLook w:val="04A0" w:firstRow="1" w:lastRow="0" w:firstColumn="1" w:lastColumn="0" w:noHBand="0" w:noVBand="1"/>
    </w:tblPr>
    <w:tblGrid>
      <w:gridCol w:w="9145"/>
    </w:tblGrid>
    <w:tr w:rsidR="00B528AB" w:rsidRPr="00215D48" w14:paraId="2245D086" w14:textId="77777777" w:rsidTr="00574690">
      <w:trPr>
        <w:trHeight w:hRule="exact" w:val="565"/>
        <w:jc w:val="center"/>
      </w:trPr>
      <w:tc>
        <w:tcPr>
          <w:tcW w:w="9145" w:type="dxa"/>
        </w:tcPr>
        <w:p w14:paraId="70C07498" w14:textId="77777777" w:rsidR="00B528AB" w:rsidRPr="00215D48" w:rsidRDefault="00B528AB" w:rsidP="00B528AB">
          <w:pPr>
            <w:pStyle w:val="TGASignoff"/>
          </w:pPr>
          <w:r w:rsidRPr="00215D48">
            <w:t>Therapeutic Goods Administration</w:t>
          </w:r>
        </w:p>
      </w:tc>
    </w:tr>
    <w:tr w:rsidR="00B528AB" w:rsidRPr="00215D48" w14:paraId="3519B038" w14:textId="77777777" w:rsidTr="00574690">
      <w:trPr>
        <w:trHeight w:val="963"/>
        <w:jc w:val="center"/>
      </w:trPr>
      <w:tc>
        <w:tcPr>
          <w:tcW w:w="9145" w:type="dxa"/>
          <w:tcMar>
            <w:top w:w="28" w:type="dxa"/>
          </w:tcMar>
        </w:tcPr>
        <w:p w14:paraId="6B5D6E55" w14:textId="77777777" w:rsidR="00B528AB" w:rsidRPr="00215D48" w:rsidRDefault="00B528AB" w:rsidP="00B528AB">
          <w:pPr>
            <w:pStyle w:val="Address"/>
            <w:jc w:val="center"/>
          </w:pPr>
          <w:r w:rsidRPr="00215D48">
            <w:t>PO Box 100 Woden ACT 2606 Australia</w:t>
          </w:r>
        </w:p>
        <w:p w14:paraId="7A5EA1EB" w14:textId="77777777" w:rsidR="00B528AB" w:rsidRDefault="00B528AB" w:rsidP="00B528AB">
          <w:pPr>
            <w:pStyle w:val="Address"/>
            <w:jc w:val="center"/>
          </w:pPr>
          <w:r w:rsidRPr="00215D48">
            <w:t xml:space="preserve">Email: </w:t>
          </w:r>
          <w:hyperlink r:id="rId1" w:history="1">
            <w:r w:rsidRPr="00215D48">
              <w:rPr>
                <w:rStyle w:val="Hyperlink"/>
              </w:rPr>
              <w:t>info@tga.gov.au</w:t>
            </w:r>
          </w:hyperlink>
          <w:r w:rsidRPr="00215D48">
            <w:t xml:space="preserve">  Phone: 1800 020 </w:t>
          </w:r>
          <w:proofErr w:type="gramStart"/>
          <w:r w:rsidRPr="00215D48">
            <w:t>653  Fax</w:t>
          </w:r>
          <w:proofErr w:type="gramEnd"/>
          <w:r w:rsidRPr="00215D48">
            <w:t xml:space="preserve">: </w:t>
          </w:r>
          <w:r w:rsidRPr="00BA0DFC">
            <w:t>02 6203 1605</w:t>
          </w:r>
        </w:p>
        <w:p w14:paraId="1B76BC12" w14:textId="77777777" w:rsidR="00B528AB" w:rsidRPr="00B528AB" w:rsidRDefault="00B528AB" w:rsidP="00B528AB">
          <w:pPr>
            <w:pStyle w:val="Address"/>
            <w:jc w:val="center"/>
            <w:rPr>
              <w:rStyle w:val="Hyperlink"/>
              <w:color w:val="333F48"/>
              <w:sz w:val="22"/>
              <w:szCs w:val="22"/>
              <w:u w:val="none"/>
            </w:rPr>
          </w:pPr>
          <w:r>
            <w:rPr>
              <w:sz w:val="22"/>
              <w:szCs w:val="22"/>
            </w:rPr>
            <w:t xml:space="preserve">Web: </w:t>
          </w:r>
          <w:hyperlink r:id="rId2" w:history="1">
            <w:r w:rsidRPr="00B528AB">
              <w:rPr>
                <w:rStyle w:val="Hyperlink"/>
              </w:rPr>
              <w:t>tga.gov.au</w:t>
            </w:r>
          </w:hyperlink>
        </w:p>
      </w:tc>
    </w:tr>
    <w:tr w:rsidR="00B528AB" w:rsidRPr="00215D48" w14:paraId="0DD058A4" w14:textId="77777777" w:rsidTr="00574690">
      <w:trPr>
        <w:trHeight w:val="251"/>
        <w:jc w:val="center"/>
      </w:trPr>
      <w:tc>
        <w:tcPr>
          <w:tcW w:w="9145" w:type="dxa"/>
          <w:tcMar>
            <w:top w:w="28" w:type="dxa"/>
          </w:tcMar>
        </w:tcPr>
        <w:p w14:paraId="358A183B" w14:textId="77777777" w:rsidR="00B528AB" w:rsidRPr="00215D48" w:rsidRDefault="00B528AB" w:rsidP="00B528AB">
          <w:pPr>
            <w:pStyle w:val="Address"/>
            <w:jc w:val="center"/>
          </w:pPr>
          <w:r w:rsidRPr="00215D48">
            <w:t>Reference/Publication #</w:t>
          </w:r>
        </w:p>
      </w:tc>
    </w:tr>
  </w:tbl>
  <w:p w14:paraId="0CE550D1" w14:textId="77777777" w:rsidR="00B528AB" w:rsidRDefault="00B528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F868F" w14:textId="77777777" w:rsidR="00233C91" w:rsidRDefault="00233C91" w:rsidP="00537B47">
      <w:pPr>
        <w:spacing w:after="0" w:line="240" w:lineRule="auto"/>
      </w:pPr>
      <w:r>
        <w:separator/>
      </w:r>
    </w:p>
  </w:footnote>
  <w:footnote w:type="continuationSeparator" w:id="0">
    <w:p w14:paraId="4ECEFF39" w14:textId="77777777" w:rsidR="00233C91" w:rsidRDefault="00233C91" w:rsidP="00537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ED0C9" w14:textId="77777777" w:rsidR="005F6958" w:rsidRDefault="00DD3815" w:rsidP="00DD3815">
    <w:pPr>
      <w:pStyle w:val="Header"/>
      <w:tabs>
        <w:tab w:val="left" w:pos="8115"/>
      </w:tabs>
    </w:pPr>
    <w:r>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CD912" w14:textId="77777777" w:rsidR="00537B47" w:rsidRDefault="005F6958" w:rsidP="005F6958">
    <w:r>
      <w:rPr>
        <w:noProof/>
      </w:rPr>
      <w:drawing>
        <wp:anchor distT="0" distB="0" distL="114300" distR="114300" simplePos="0" relativeHeight="251659264" behindDoc="1" locked="0" layoutInCell="1" allowOverlap="1" wp14:anchorId="18158DCB" wp14:editId="6FD87BC9">
          <wp:simplePos x="0" y="0"/>
          <wp:positionH relativeFrom="column">
            <wp:posOffset>-228600</wp:posOffset>
          </wp:positionH>
          <wp:positionV relativeFrom="paragraph">
            <wp:posOffset>72390</wp:posOffset>
          </wp:positionV>
          <wp:extent cx="2245311" cy="521970"/>
          <wp:effectExtent l="0" t="0" r="3175" b="0"/>
          <wp:wrapNone/>
          <wp:docPr id="5" name="Picture 5" descr="Australian Government, Department of Health and Aged Care, 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ustralian Government, Department of Health and Aged Care, Therapeutic Goods Administration"/>
                  <pic:cNvPicPr/>
                </pic:nvPicPr>
                <pic:blipFill>
                  <a:blip r:embed="rId1">
                    <a:extLst>
                      <a:ext uri="{28A0092B-C50C-407E-A947-70E740481C1C}">
                        <a14:useLocalDpi xmlns:a14="http://schemas.microsoft.com/office/drawing/2010/main" val="0"/>
                      </a:ext>
                    </a:extLst>
                  </a:blip>
                  <a:stretch>
                    <a:fillRect/>
                  </a:stretch>
                </pic:blipFill>
                <pic:spPr>
                  <a:xfrm>
                    <a:off x="0" y="0"/>
                    <a:ext cx="2245311" cy="52197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69B6C254" wp14:editId="17A5F3C8">
          <wp:simplePos x="0" y="0"/>
          <wp:positionH relativeFrom="page">
            <wp:align>right</wp:align>
          </wp:positionH>
          <wp:positionV relativeFrom="paragraph">
            <wp:posOffset>3122930</wp:posOffset>
          </wp:positionV>
          <wp:extent cx="7553325" cy="4260356"/>
          <wp:effectExtent l="0" t="0" r="0" b="6985"/>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53325" cy="4260356"/>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A6749" w14:textId="77777777" w:rsidR="00B528AB" w:rsidRDefault="00B528AB" w:rsidP="005F695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1578109C"/>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C226A526"/>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566670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3AF7A3E"/>
    <w:multiLevelType w:val="hybridMultilevel"/>
    <w:tmpl w:val="B9A81880"/>
    <w:lvl w:ilvl="0" w:tplc="7444C0B6">
      <w:start w:val="1"/>
      <w:numFmt w:val="lowerLetter"/>
      <w:pStyle w:val="Legislation-list"/>
      <w:lvlText w:val="(%1)"/>
      <w:lvlJc w:val="left"/>
      <w:pPr>
        <w:ind w:left="720" w:hanging="360"/>
      </w:pPr>
      <w:rPr>
        <w:rFonts w:ascii="Arial" w:hAns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0053F11"/>
    <w:multiLevelType w:val="multilevel"/>
    <w:tmpl w:val="E58A81F0"/>
    <w:styleLink w:val="NumberBullet"/>
    <w:lvl w:ilvl="0">
      <w:start w:val="1"/>
      <w:numFmt w:val="decimal"/>
      <w:pStyle w:val="Numberbullet0"/>
      <w:lvlText w:val="%1."/>
      <w:lvlJc w:val="left"/>
      <w:pPr>
        <w:ind w:left="360" w:hanging="360"/>
      </w:pPr>
      <w:rPr>
        <w:rFonts w:ascii="Arial" w:hAnsi="Arial"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5"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6" w15:restartNumberingAfterBreak="0">
    <w:nsid w:val="168F13E9"/>
    <w:multiLevelType w:val="multilevel"/>
    <w:tmpl w:val="BDCE1BCC"/>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15:restartNumberingAfterBreak="0">
    <w:nsid w:val="23FB1C56"/>
    <w:multiLevelType w:val="multilevel"/>
    <w:tmpl w:val="339EBC96"/>
    <w:lvl w:ilvl="0">
      <w:start w:val="1"/>
      <w:numFmt w:val="bullet"/>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8" w15:restartNumberingAfterBreak="0">
    <w:nsid w:val="4F7912C9"/>
    <w:multiLevelType w:val="multilevel"/>
    <w:tmpl w:val="D6F4F1DE"/>
    <w:lvl w:ilvl="0">
      <w:start w:val="1"/>
      <w:numFmt w:val="bullet"/>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9"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109737033">
    <w:abstractNumId w:val="2"/>
  </w:num>
  <w:num w:numId="2" w16cid:durableId="1244874731">
    <w:abstractNumId w:val="6"/>
  </w:num>
  <w:num w:numId="3" w16cid:durableId="1834369178">
    <w:abstractNumId w:val="4"/>
  </w:num>
  <w:num w:numId="4" w16cid:durableId="729621980">
    <w:abstractNumId w:val="3"/>
  </w:num>
  <w:num w:numId="5" w16cid:durableId="467238759">
    <w:abstractNumId w:val="7"/>
  </w:num>
  <w:num w:numId="6" w16cid:durableId="1237932114">
    <w:abstractNumId w:val="8"/>
  </w:num>
  <w:num w:numId="7" w16cid:durableId="1799059278">
    <w:abstractNumId w:val="1"/>
  </w:num>
  <w:num w:numId="8" w16cid:durableId="1712530828">
    <w:abstractNumId w:val="6"/>
  </w:num>
  <w:num w:numId="9" w16cid:durableId="1529752905">
    <w:abstractNumId w:val="0"/>
  </w:num>
  <w:num w:numId="10" w16cid:durableId="1693191331">
    <w:abstractNumId w:val="5"/>
  </w:num>
  <w:num w:numId="11" w16cid:durableId="1110271873">
    <w:abstractNumId w:val="6"/>
  </w:num>
  <w:num w:numId="12" w16cid:durableId="991257336">
    <w:abstractNumId w:val="4"/>
  </w:num>
  <w:num w:numId="13" w16cid:durableId="1860776656">
    <w:abstractNumId w:val="9"/>
  </w:num>
  <w:num w:numId="14" w16cid:durableId="523880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23E"/>
    <w:rsid w:val="0009796B"/>
    <w:rsid w:val="00154034"/>
    <w:rsid w:val="0016606E"/>
    <w:rsid w:val="001A06DB"/>
    <w:rsid w:val="001A6E57"/>
    <w:rsid w:val="0020324F"/>
    <w:rsid w:val="00233C91"/>
    <w:rsid w:val="002A0D54"/>
    <w:rsid w:val="00314EEE"/>
    <w:rsid w:val="00444E0E"/>
    <w:rsid w:val="004A3E78"/>
    <w:rsid w:val="004A4C8E"/>
    <w:rsid w:val="004E2F19"/>
    <w:rsid w:val="00537B47"/>
    <w:rsid w:val="00574AB1"/>
    <w:rsid w:val="0058575E"/>
    <w:rsid w:val="005F6958"/>
    <w:rsid w:val="006B19D8"/>
    <w:rsid w:val="0072123E"/>
    <w:rsid w:val="007633FE"/>
    <w:rsid w:val="007F0A77"/>
    <w:rsid w:val="007F5F27"/>
    <w:rsid w:val="00807195"/>
    <w:rsid w:val="00820CF4"/>
    <w:rsid w:val="00822DAD"/>
    <w:rsid w:val="00830C91"/>
    <w:rsid w:val="0086694F"/>
    <w:rsid w:val="0089410A"/>
    <w:rsid w:val="008C7764"/>
    <w:rsid w:val="008E6696"/>
    <w:rsid w:val="008E728F"/>
    <w:rsid w:val="008F5F8A"/>
    <w:rsid w:val="00904B6A"/>
    <w:rsid w:val="00977F26"/>
    <w:rsid w:val="009A4C15"/>
    <w:rsid w:val="00A410E6"/>
    <w:rsid w:val="00B528AB"/>
    <w:rsid w:val="00B55641"/>
    <w:rsid w:val="00B93778"/>
    <w:rsid w:val="00BA389C"/>
    <w:rsid w:val="00BC4008"/>
    <w:rsid w:val="00BC5E60"/>
    <w:rsid w:val="00C12A2D"/>
    <w:rsid w:val="00C474EB"/>
    <w:rsid w:val="00CC3276"/>
    <w:rsid w:val="00CD5E2A"/>
    <w:rsid w:val="00D13F8A"/>
    <w:rsid w:val="00D82083"/>
    <w:rsid w:val="00D918D5"/>
    <w:rsid w:val="00DD3815"/>
    <w:rsid w:val="00E17F93"/>
    <w:rsid w:val="00E30117"/>
    <w:rsid w:val="00E85E45"/>
    <w:rsid w:val="00E905BC"/>
    <w:rsid w:val="00EB1567"/>
    <w:rsid w:val="00F35094"/>
    <w:rsid w:val="00F50DCD"/>
    <w:rsid w:val="00FC7F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4905CB"/>
  <w15:chartTrackingRefBased/>
  <w15:docId w15:val="{B8154FA3-831D-46B3-A083-86CE4EF3B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958"/>
  </w:style>
  <w:style w:type="paragraph" w:styleId="Heading1">
    <w:name w:val="heading 1"/>
    <w:basedOn w:val="Normal"/>
    <w:next w:val="Normal"/>
    <w:link w:val="Heading1Char"/>
    <w:uiPriority w:val="9"/>
    <w:qFormat/>
    <w:rsid w:val="0089410A"/>
    <w:pPr>
      <w:keepNext/>
      <w:keepLines/>
      <w:spacing w:before="240" w:after="0"/>
      <w:outlineLvl w:val="0"/>
    </w:pPr>
    <w:rPr>
      <w:rFonts w:asciiTheme="majorHAnsi" w:eastAsiaTheme="majorEastAsia" w:hAnsiTheme="majorHAnsi" w:cstheme="majorBidi"/>
      <w:color w:val="00348C" w:themeColor="accent1" w:themeShade="BF"/>
      <w:sz w:val="32"/>
      <w:szCs w:val="32"/>
    </w:rPr>
  </w:style>
  <w:style w:type="paragraph" w:styleId="Heading2">
    <w:name w:val="heading 2"/>
    <w:basedOn w:val="Normal"/>
    <w:next w:val="Normal"/>
    <w:link w:val="Heading2Char"/>
    <w:qFormat/>
    <w:rsid w:val="005F6958"/>
    <w:pPr>
      <w:keepNext/>
      <w:keepLines/>
      <w:spacing w:before="480" w:line="240" w:lineRule="atLeast"/>
      <w:outlineLvl w:val="1"/>
    </w:pPr>
    <w:rPr>
      <w:rFonts w:eastAsia="Times New Roman" w:cs="Times New Roman"/>
      <w:b/>
      <w:bCs/>
      <w:color w:val="001871"/>
      <w:sz w:val="38"/>
      <w:szCs w:val="38"/>
    </w:rPr>
  </w:style>
  <w:style w:type="paragraph" w:styleId="Heading3">
    <w:name w:val="heading 3"/>
    <w:basedOn w:val="Normal"/>
    <w:next w:val="Normal"/>
    <w:link w:val="Heading3Char"/>
    <w:autoRedefine/>
    <w:qFormat/>
    <w:rsid w:val="00F35094"/>
    <w:pPr>
      <w:keepNext/>
      <w:keepLines/>
      <w:spacing w:before="480" w:line="240" w:lineRule="atLeast"/>
      <w:outlineLvl w:val="2"/>
    </w:pPr>
    <w:rPr>
      <w:rFonts w:eastAsia="Times New Roman" w:cs="Times New Roman"/>
      <w:b/>
      <w:bCs/>
      <w:color w:val="001871"/>
      <w:sz w:val="32"/>
      <w:szCs w:val="32"/>
    </w:rPr>
  </w:style>
  <w:style w:type="paragraph" w:styleId="Heading4">
    <w:name w:val="heading 4"/>
    <w:basedOn w:val="Normal"/>
    <w:next w:val="Normal"/>
    <w:link w:val="Heading4Char"/>
    <w:autoRedefine/>
    <w:qFormat/>
    <w:rsid w:val="00444E0E"/>
    <w:pPr>
      <w:keepNext/>
      <w:keepLines/>
      <w:spacing w:before="360" w:line="240" w:lineRule="atLeast"/>
      <w:outlineLvl w:val="3"/>
    </w:pPr>
    <w:rPr>
      <w:rFonts w:eastAsia="Cambria" w:cs="Times New Roman"/>
      <w:bCs/>
      <w:color w:val="001871"/>
      <w:sz w:val="28"/>
      <w:szCs w:val="26"/>
    </w:rPr>
  </w:style>
  <w:style w:type="paragraph" w:styleId="Heading5">
    <w:name w:val="heading 5"/>
    <w:basedOn w:val="Normal"/>
    <w:next w:val="Normal"/>
    <w:link w:val="Heading5Char"/>
    <w:autoRedefine/>
    <w:uiPriority w:val="9"/>
    <w:rsid w:val="00F35094"/>
    <w:pPr>
      <w:keepNext/>
      <w:keepLines/>
      <w:spacing w:before="240" w:line="240" w:lineRule="atLeast"/>
      <w:outlineLvl w:val="4"/>
    </w:pPr>
    <w:rPr>
      <w:rFonts w:eastAsia="Times New Roman" w:cs="Times New Roman"/>
      <w:bCs/>
      <w:i/>
      <w:color w:val="001871"/>
      <w:sz w:val="26"/>
      <w:szCs w:val="26"/>
    </w:rPr>
  </w:style>
  <w:style w:type="paragraph" w:styleId="Heading6">
    <w:name w:val="heading 6"/>
    <w:basedOn w:val="Normal"/>
    <w:next w:val="Normal"/>
    <w:link w:val="Heading6Char"/>
    <w:autoRedefine/>
    <w:uiPriority w:val="9"/>
    <w:rsid w:val="00444E0E"/>
    <w:pPr>
      <w:keepNext/>
      <w:keepLines/>
      <w:spacing w:before="240" w:line="240" w:lineRule="atLeast"/>
      <w:outlineLvl w:val="5"/>
    </w:pPr>
    <w:rPr>
      <w:rFonts w:eastAsia="Times New Roman" w:cs="Times New Roman"/>
      <w:bCs/>
      <w:color w:val="001871"/>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D82083"/>
    <w:pPr>
      <w:spacing w:before="80" w:after="40" w:line="264" w:lineRule="auto"/>
      <w:ind w:left="113"/>
    </w:pPr>
    <w:rPr>
      <w:rFonts w:eastAsia="Cambria"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cPr>
      <w:shd w:val="clear" w:color="auto" w:fill="FFFFFF" w:themeFill="background1"/>
    </w:tcPr>
    <w:tblStylePr w:type="firstRow">
      <w:pPr>
        <w:keepNext/>
        <w:wordWrap/>
      </w:pPr>
      <w:rPr>
        <w:rFonts w:ascii="Arial" w:hAnsi="Arial"/>
        <w:b/>
        <w:color w:val="263287"/>
        <w:sz w:val="22"/>
      </w:rPr>
      <w:tblPr/>
      <w:trPr>
        <w:tblHeader/>
      </w:trPr>
      <w:tcPr>
        <w:shd w:val="clear" w:color="auto" w:fill="B8CCEA"/>
      </w:tcPr>
    </w:tblStylePr>
    <w:tblStylePr w:type="firstCol">
      <w:pPr>
        <w:keepNext w:val="0"/>
        <w:wordWrap/>
      </w:pPr>
    </w:tblStylePr>
  </w:style>
  <w:style w:type="table" w:customStyle="1" w:styleId="TGABlack2023">
    <w:name w:val="TGA Black 2023"/>
    <w:basedOn w:val="TableTGAblue2023"/>
    <w:uiPriority w:val="99"/>
    <w:rsid w:val="005F6958"/>
    <w:pPr>
      <w:spacing w:line="240" w:lineRule="auto"/>
    </w:pPr>
    <w:tblPr>
      <w:tblBorders>
        <w:top w:val="single" w:sz="4" w:space="0" w:color="00395D" w:themeColor="text1" w:themeTint="F2"/>
        <w:left w:val="single" w:sz="4" w:space="0" w:color="00395D" w:themeColor="text1" w:themeTint="F2"/>
        <w:bottom w:val="single" w:sz="4" w:space="0" w:color="00395D" w:themeColor="text1" w:themeTint="F2"/>
        <w:right w:val="single" w:sz="4" w:space="0" w:color="00395D" w:themeColor="text1" w:themeTint="F2"/>
        <w:insideH w:val="single" w:sz="4" w:space="0" w:color="00395D" w:themeColor="text1" w:themeTint="F2"/>
        <w:insideV w:val="single" w:sz="4" w:space="0" w:color="00395D" w:themeColor="text1" w:themeTint="F2"/>
      </w:tblBorders>
    </w:tblPr>
    <w:tcPr>
      <w:shd w:val="clear" w:color="auto" w:fill="FFFFFF" w:themeFill="background1"/>
    </w:tcPr>
    <w:tblStylePr w:type="firstRow">
      <w:pPr>
        <w:keepNext/>
        <w:wordWrap/>
      </w:pPr>
      <w:rPr>
        <w:rFonts w:ascii="Arial" w:hAnsi="Arial"/>
        <w:b/>
        <w:color w:val="FFFFFF" w:themeColor="background1"/>
        <w:sz w:val="22"/>
      </w:rPr>
      <w:tblPr/>
      <w:trPr>
        <w:tblHeader/>
      </w:trPr>
      <w:tcPr>
        <w:shd w:val="clear" w:color="auto" w:fill="181818" w:themeFill="background2" w:themeFillShade="1A"/>
      </w:tcPr>
    </w:tblStylePr>
    <w:tblStylePr w:type="firstCol">
      <w:pPr>
        <w:keepNext w:val="0"/>
        <w:wordWrap/>
      </w:pPr>
    </w:tblStylePr>
  </w:style>
  <w:style w:type="paragraph" w:styleId="Header">
    <w:name w:val="header"/>
    <w:basedOn w:val="Normal"/>
    <w:link w:val="HeaderChar"/>
    <w:uiPriority w:val="99"/>
    <w:rsid w:val="005F6958"/>
    <w:pPr>
      <w:pBdr>
        <w:bottom w:val="single" w:sz="4" w:space="3" w:color="auto"/>
      </w:pBdr>
      <w:tabs>
        <w:tab w:val="center" w:pos="4513"/>
        <w:tab w:val="right" w:pos="9026"/>
      </w:tabs>
      <w:spacing w:after="0" w:line="240" w:lineRule="auto"/>
      <w:jc w:val="right"/>
    </w:pPr>
    <w:rPr>
      <w:rFonts w:eastAsia="Cambria" w:cs="Times New Roman"/>
      <w:color w:val="333F4A"/>
      <w:sz w:val="17"/>
    </w:rPr>
  </w:style>
  <w:style w:type="character" w:customStyle="1" w:styleId="HeaderChar">
    <w:name w:val="Header Char"/>
    <w:basedOn w:val="DefaultParagraphFont"/>
    <w:link w:val="Header"/>
    <w:uiPriority w:val="99"/>
    <w:rsid w:val="005F6958"/>
    <w:rPr>
      <w:rFonts w:eastAsia="Cambria" w:cs="Times New Roman"/>
      <w:color w:val="333F4A"/>
      <w:sz w:val="17"/>
    </w:rPr>
  </w:style>
  <w:style w:type="paragraph" w:styleId="Footer">
    <w:name w:val="footer"/>
    <w:basedOn w:val="Normal"/>
    <w:link w:val="FooterChar"/>
    <w:uiPriority w:val="99"/>
    <w:rsid w:val="005F6958"/>
    <w:pPr>
      <w:tabs>
        <w:tab w:val="center" w:pos="4513"/>
        <w:tab w:val="right" w:pos="9026"/>
      </w:tabs>
      <w:spacing w:after="0" w:line="240" w:lineRule="auto"/>
    </w:pPr>
    <w:rPr>
      <w:rFonts w:eastAsia="Cambria" w:cs="Times New Roman"/>
      <w:color w:val="333F4A"/>
      <w:sz w:val="17"/>
    </w:rPr>
  </w:style>
  <w:style w:type="character" w:customStyle="1" w:styleId="FooterChar">
    <w:name w:val="Footer Char"/>
    <w:basedOn w:val="DefaultParagraphFont"/>
    <w:link w:val="Footer"/>
    <w:uiPriority w:val="99"/>
    <w:rsid w:val="005F6958"/>
    <w:rPr>
      <w:rFonts w:eastAsia="Cambria" w:cs="Times New Roman"/>
      <w:color w:val="333F4A"/>
      <w:sz w:val="17"/>
    </w:rPr>
  </w:style>
  <w:style w:type="paragraph" w:customStyle="1" w:styleId="Address">
    <w:name w:val="Address"/>
    <w:basedOn w:val="Normal"/>
    <w:rsid w:val="005F6958"/>
    <w:pPr>
      <w:spacing w:after="0" w:line="240" w:lineRule="auto"/>
    </w:pPr>
    <w:rPr>
      <w:rFonts w:eastAsia="Cambria" w:cs="Times New Roman"/>
      <w:color w:val="333F48"/>
      <w:sz w:val="21"/>
    </w:rPr>
  </w:style>
  <w:style w:type="paragraph" w:styleId="Date">
    <w:name w:val="Date"/>
    <w:basedOn w:val="Normal"/>
    <w:next w:val="Normal"/>
    <w:link w:val="DateChar"/>
    <w:uiPriority w:val="99"/>
    <w:rsid w:val="005F6958"/>
    <w:pPr>
      <w:spacing w:before="120" w:after="0" w:line="240" w:lineRule="atLeast"/>
    </w:pPr>
    <w:rPr>
      <w:rFonts w:eastAsia="Cambria" w:cs="Times New Roman"/>
      <w:color w:val="333F4A"/>
      <w:sz w:val="28"/>
    </w:rPr>
  </w:style>
  <w:style w:type="character" w:customStyle="1" w:styleId="DateChar">
    <w:name w:val="Date Char"/>
    <w:basedOn w:val="DefaultParagraphFont"/>
    <w:link w:val="Date"/>
    <w:uiPriority w:val="99"/>
    <w:rsid w:val="005F6958"/>
    <w:rPr>
      <w:rFonts w:eastAsia="Cambria" w:cs="Times New Roman"/>
      <w:color w:val="333F4A"/>
      <w:sz w:val="28"/>
    </w:rPr>
  </w:style>
  <w:style w:type="character" w:styleId="FootnoteReference">
    <w:name w:val="footnote reference"/>
    <w:basedOn w:val="DefaultParagraphFont"/>
    <w:uiPriority w:val="99"/>
    <w:semiHidden/>
    <w:unhideWhenUsed/>
    <w:rsid w:val="005F6958"/>
    <w:rPr>
      <w:vertAlign w:val="superscript"/>
    </w:rPr>
  </w:style>
  <w:style w:type="paragraph" w:styleId="FootnoteText">
    <w:name w:val="footnote text"/>
    <w:basedOn w:val="Normal"/>
    <w:link w:val="FootnoteTextChar"/>
    <w:rsid w:val="005F6958"/>
    <w:pPr>
      <w:keepLines/>
      <w:spacing w:after="0" w:line="240" w:lineRule="atLeast"/>
    </w:pPr>
    <w:rPr>
      <w:rFonts w:eastAsia="Cambria" w:cs="Times New Roman"/>
      <w:color w:val="333F48"/>
      <w:sz w:val="16"/>
    </w:rPr>
  </w:style>
  <w:style w:type="character" w:customStyle="1" w:styleId="FootnoteTextChar">
    <w:name w:val="Footnote Text Char"/>
    <w:basedOn w:val="DefaultParagraphFont"/>
    <w:link w:val="FootnoteText"/>
    <w:rsid w:val="005F6958"/>
    <w:rPr>
      <w:rFonts w:eastAsia="Cambria" w:cs="Times New Roman"/>
      <w:color w:val="333F48"/>
      <w:sz w:val="16"/>
    </w:rPr>
  </w:style>
  <w:style w:type="paragraph" w:customStyle="1" w:styleId="Headernoline">
    <w:name w:val="Header no line"/>
    <w:basedOn w:val="Header"/>
    <w:rsid w:val="005F6958"/>
    <w:pPr>
      <w:pBdr>
        <w:bottom w:val="none" w:sz="0" w:space="0" w:color="auto"/>
      </w:pBdr>
      <w:spacing w:line="240" w:lineRule="atLeast"/>
    </w:pPr>
  </w:style>
  <w:style w:type="character" w:customStyle="1" w:styleId="Heading2Char">
    <w:name w:val="Heading 2 Char"/>
    <w:basedOn w:val="DefaultParagraphFont"/>
    <w:link w:val="Heading2"/>
    <w:rsid w:val="005F6958"/>
    <w:rPr>
      <w:rFonts w:eastAsia="Times New Roman" w:cs="Times New Roman"/>
      <w:b/>
      <w:bCs/>
      <w:color w:val="001871"/>
      <w:sz w:val="38"/>
      <w:szCs w:val="38"/>
    </w:rPr>
  </w:style>
  <w:style w:type="character" w:customStyle="1" w:styleId="Heading3Char">
    <w:name w:val="Heading 3 Char"/>
    <w:basedOn w:val="DefaultParagraphFont"/>
    <w:link w:val="Heading3"/>
    <w:rsid w:val="00F35094"/>
    <w:rPr>
      <w:rFonts w:eastAsia="Times New Roman" w:cs="Times New Roman"/>
      <w:b/>
      <w:bCs/>
      <w:color w:val="001871"/>
      <w:sz w:val="32"/>
      <w:szCs w:val="32"/>
    </w:rPr>
  </w:style>
  <w:style w:type="character" w:customStyle="1" w:styleId="Heading4Char">
    <w:name w:val="Heading 4 Char"/>
    <w:basedOn w:val="DefaultParagraphFont"/>
    <w:link w:val="Heading4"/>
    <w:rsid w:val="00444E0E"/>
    <w:rPr>
      <w:rFonts w:eastAsia="Cambria" w:cs="Times New Roman"/>
      <w:bCs/>
      <w:color w:val="001871"/>
      <w:sz w:val="28"/>
      <w:szCs w:val="26"/>
    </w:rPr>
  </w:style>
  <w:style w:type="character" w:customStyle="1" w:styleId="Heading5Char">
    <w:name w:val="Heading 5 Char"/>
    <w:basedOn w:val="DefaultParagraphFont"/>
    <w:link w:val="Heading5"/>
    <w:uiPriority w:val="9"/>
    <w:rsid w:val="00F35094"/>
    <w:rPr>
      <w:rFonts w:eastAsia="Times New Roman" w:cs="Times New Roman"/>
      <w:bCs/>
      <w:i/>
      <w:color w:val="001871"/>
      <w:sz w:val="26"/>
      <w:szCs w:val="26"/>
    </w:rPr>
  </w:style>
  <w:style w:type="character" w:customStyle="1" w:styleId="Heading6Char">
    <w:name w:val="Heading 6 Char"/>
    <w:basedOn w:val="DefaultParagraphFont"/>
    <w:link w:val="Heading6"/>
    <w:uiPriority w:val="9"/>
    <w:rsid w:val="00444E0E"/>
    <w:rPr>
      <w:rFonts w:eastAsia="Times New Roman" w:cs="Times New Roman"/>
      <w:bCs/>
      <w:color w:val="001871"/>
      <w:sz w:val="24"/>
      <w:szCs w:val="21"/>
    </w:rPr>
  </w:style>
  <w:style w:type="character" w:styleId="Hyperlink">
    <w:name w:val="Hyperlink"/>
    <w:basedOn w:val="DefaultParagraphFont"/>
    <w:uiPriority w:val="99"/>
    <w:unhideWhenUsed/>
    <w:rsid w:val="005F6958"/>
    <w:rPr>
      <w:rFonts w:ascii="Arial" w:hAnsi="Arial"/>
      <w:color w:val="0000FF"/>
      <w:u w:val="single"/>
    </w:rPr>
  </w:style>
  <w:style w:type="paragraph" w:customStyle="1" w:styleId="LegalCopy">
    <w:name w:val="Legal Copy"/>
    <w:basedOn w:val="Footer"/>
    <w:rsid w:val="005F6958"/>
  </w:style>
  <w:style w:type="paragraph" w:customStyle="1" w:styleId="LegalSubheading">
    <w:name w:val="Legal Subheading"/>
    <w:basedOn w:val="Normal"/>
    <w:rsid w:val="004E2F19"/>
    <w:pPr>
      <w:outlineLvl w:val="1"/>
    </w:pPr>
    <w:rPr>
      <w:sz w:val="17"/>
    </w:rPr>
  </w:style>
  <w:style w:type="paragraph" w:customStyle="1" w:styleId="Legislation">
    <w:name w:val="Legislation"/>
    <w:basedOn w:val="Normal"/>
    <w:qFormat/>
    <w:rsid w:val="005F6958"/>
    <w:pPr>
      <w:jc w:val="center"/>
    </w:pPr>
    <w:rPr>
      <w:i/>
      <w:color w:val="333F48"/>
    </w:rPr>
  </w:style>
  <w:style w:type="paragraph" w:styleId="ListBullet">
    <w:name w:val="List Bullet"/>
    <w:basedOn w:val="Normal"/>
    <w:autoRedefine/>
    <w:uiPriority w:val="2"/>
    <w:qFormat/>
    <w:rsid w:val="00444E0E"/>
    <w:pPr>
      <w:numPr>
        <w:numId w:val="11"/>
      </w:numPr>
      <w:spacing w:before="120" w:after="180" w:line="240" w:lineRule="atLeast"/>
    </w:pPr>
    <w:rPr>
      <w:rFonts w:eastAsia="Cambria" w:cs="Times New Roman"/>
    </w:rPr>
  </w:style>
  <w:style w:type="paragraph" w:customStyle="1" w:styleId="Numberbullet0">
    <w:name w:val="Number bullet"/>
    <w:basedOn w:val="ListBullet"/>
    <w:uiPriority w:val="3"/>
    <w:qFormat/>
    <w:rsid w:val="005F6958"/>
    <w:pPr>
      <w:numPr>
        <w:numId w:val="14"/>
      </w:numPr>
    </w:pPr>
  </w:style>
  <w:style w:type="paragraph" w:customStyle="1" w:styleId="Legislation-list">
    <w:name w:val="Legislation-list"/>
    <w:basedOn w:val="Numberbullet0"/>
    <w:qFormat/>
    <w:rsid w:val="005F6958"/>
    <w:pPr>
      <w:numPr>
        <w:numId w:val="4"/>
      </w:numPr>
      <w:jc w:val="center"/>
    </w:pPr>
    <w:rPr>
      <w:i/>
    </w:rPr>
  </w:style>
  <w:style w:type="paragraph" w:customStyle="1" w:styleId="ListBullet-dotick">
    <w:name w:val="List Bullet - do (tick)"/>
    <w:basedOn w:val="ListBullet"/>
    <w:autoRedefine/>
    <w:uiPriority w:val="1"/>
    <w:qFormat/>
    <w:rsid w:val="005F6958"/>
    <w:pPr>
      <w:tabs>
        <w:tab w:val="left" w:pos="425"/>
      </w:tabs>
    </w:pPr>
  </w:style>
  <w:style w:type="paragraph" w:customStyle="1" w:styleId="ListBullet-donotcross">
    <w:name w:val="List Bullet - do not (cross)"/>
    <w:basedOn w:val="ListBullet"/>
    <w:autoRedefine/>
    <w:uiPriority w:val="1"/>
    <w:qFormat/>
    <w:rsid w:val="005F6958"/>
    <w:pPr>
      <w:ind w:left="357" w:hanging="357"/>
    </w:pPr>
    <w:rPr>
      <w:rFonts w:eastAsiaTheme="minorHAnsi" w:cstheme="minorBidi"/>
      <w:szCs w:val="22"/>
    </w:rPr>
  </w:style>
  <w:style w:type="paragraph" w:styleId="ListBullet2">
    <w:name w:val="List Bullet 2"/>
    <w:basedOn w:val="Normal"/>
    <w:uiPriority w:val="2"/>
    <w:qFormat/>
    <w:rsid w:val="005F6958"/>
    <w:pPr>
      <w:numPr>
        <w:ilvl w:val="1"/>
        <w:numId w:val="11"/>
      </w:numPr>
      <w:spacing w:before="120" w:after="180" w:line="240" w:lineRule="atLeast"/>
    </w:pPr>
    <w:rPr>
      <w:rFonts w:eastAsia="Cambria" w:cs="Times New Roman"/>
      <w:color w:val="333F48"/>
    </w:rPr>
  </w:style>
  <w:style w:type="paragraph" w:styleId="ListBullet3">
    <w:name w:val="List Bullet 3"/>
    <w:basedOn w:val="Normal"/>
    <w:uiPriority w:val="2"/>
    <w:qFormat/>
    <w:rsid w:val="005F6958"/>
    <w:pPr>
      <w:numPr>
        <w:numId w:val="10"/>
      </w:numPr>
      <w:spacing w:before="120" w:after="180" w:line="240" w:lineRule="atLeast"/>
    </w:pPr>
    <w:rPr>
      <w:rFonts w:eastAsia="Cambria" w:cs="Times New Roman"/>
      <w:color w:val="333F48"/>
    </w:rPr>
  </w:style>
  <w:style w:type="numbering" w:customStyle="1" w:styleId="ListBullets">
    <w:name w:val="ListBullets"/>
    <w:uiPriority w:val="99"/>
    <w:locked/>
    <w:rsid w:val="005F6958"/>
    <w:pPr>
      <w:numPr>
        <w:numId w:val="2"/>
      </w:numPr>
    </w:pPr>
  </w:style>
  <w:style w:type="paragraph" w:customStyle="1" w:styleId="NonTOCheading2">
    <w:name w:val="Non TOC heading 2"/>
    <w:basedOn w:val="Normal"/>
    <w:next w:val="Normal"/>
    <w:rsid w:val="005F6958"/>
    <w:pPr>
      <w:keepNext/>
      <w:keepLines/>
      <w:pageBreakBefore/>
      <w:spacing w:after="180" w:line="240" w:lineRule="atLeast"/>
      <w:outlineLvl w:val="1"/>
    </w:pPr>
    <w:rPr>
      <w:rFonts w:eastAsia="Cambria" w:cs="Times New Roman"/>
      <w:b/>
      <w:color w:val="001871"/>
      <w:sz w:val="38"/>
    </w:rPr>
  </w:style>
  <w:style w:type="paragraph" w:customStyle="1" w:styleId="Numberbullet2">
    <w:name w:val="Number bullet 2"/>
    <w:basedOn w:val="ListBullet2"/>
    <w:uiPriority w:val="3"/>
    <w:qFormat/>
    <w:rsid w:val="005F6958"/>
    <w:pPr>
      <w:numPr>
        <w:numId w:val="14"/>
      </w:numPr>
    </w:pPr>
  </w:style>
  <w:style w:type="paragraph" w:customStyle="1" w:styleId="Numberbullet3">
    <w:name w:val="Number bullet 3"/>
    <w:basedOn w:val="Normal"/>
    <w:uiPriority w:val="3"/>
    <w:qFormat/>
    <w:rsid w:val="005F6958"/>
    <w:pPr>
      <w:numPr>
        <w:numId w:val="13"/>
      </w:numPr>
      <w:spacing w:before="120" w:after="180" w:line="240" w:lineRule="atLeast"/>
    </w:pPr>
    <w:rPr>
      <w:rFonts w:eastAsia="Cambria" w:cs="Times New Roman"/>
      <w:color w:val="333F48"/>
    </w:rPr>
  </w:style>
  <w:style w:type="numbering" w:customStyle="1" w:styleId="NumberBullet">
    <w:name w:val="NumberBullet"/>
    <w:uiPriority w:val="99"/>
    <w:locked/>
    <w:rsid w:val="005F6958"/>
    <w:pPr>
      <w:numPr>
        <w:numId w:val="3"/>
      </w:numPr>
    </w:pPr>
  </w:style>
  <w:style w:type="paragraph" w:styleId="Subtitle">
    <w:name w:val="Subtitle"/>
    <w:basedOn w:val="Normal"/>
    <w:link w:val="SubtitleChar"/>
    <w:uiPriority w:val="11"/>
    <w:rsid w:val="005F6958"/>
    <w:pPr>
      <w:numPr>
        <w:ilvl w:val="1"/>
      </w:numPr>
      <w:spacing w:after="0" w:line="240" w:lineRule="atLeast"/>
      <w:ind w:left="170"/>
    </w:pPr>
    <w:rPr>
      <w:rFonts w:eastAsia="Times New Roman" w:cs="Times New Roman"/>
      <w:bCs/>
      <w:iCs/>
      <w:color w:val="006BA6"/>
      <w:sz w:val="40"/>
      <w:szCs w:val="24"/>
    </w:rPr>
  </w:style>
  <w:style w:type="character" w:customStyle="1" w:styleId="SubtitleChar">
    <w:name w:val="Subtitle Char"/>
    <w:basedOn w:val="DefaultParagraphFont"/>
    <w:link w:val="Subtitle"/>
    <w:uiPriority w:val="11"/>
    <w:rsid w:val="005F6958"/>
    <w:rPr>
      <w:rFonts w:eastAsia="Times New Roman" w:cs="Times New Roman"/>
      <w:bCs/>
      <w:iCs/>
      <w:color w:val="006BA6"/>
      <w:sz w:val="40"/>
      <w:szCs w:val="24"/>
    </w:rPr>
  </w:style>
  <w:style w:type="paragraph" w:customStyle="1" w:styleId="Tabledescription">
    <w:name w:val="Table description"/>
    <w:basedOn w:val="Normal"/>
    <w:next w:val="Normal"/>
    <w:rsid w:val="005F6958"/>
    <w:pPr>
      <w:spacing w:before="120" w:after="240" w:line="180" w:lineRule="atLeast"/>
    </w:pPr>
    <w:rPr>
      <w:rFonts w:eastAsia="Cambria" w:cs="Times New Roman"/>
      <w:color w:val="333F48"/>
      <w:sz w:val="18"/>
    </w:rPr>
  </w:style>
  <w:style w:type="table" w:styleId="TableGrid">
    <w:name w:val="Table Grid"/>
    <w:basedOn w:val="TableNormal"/>
    <w:uiPriority w:val="59"/>
    <w:rsid w:val="005F6958"/>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next w:val="Normal"/>
    <w:rsid w:val="005F6958"/>
    <w:pPr>
      <w:keepNext/>
      <w:spacing w:before="120" w:after="180" w:line="240" w:lineRule="atLeast"/>
    </w:pPr>
    <w:rPr>
      <w:rFonts w:eastAsia="Cambria" w:cs="Times New Roman"/>
      <w:b/>
      <w:color w:val="333F48"/>
    </w:rPr>
  </w:style>
  <w:style w:type="paragraph" w:customStyle="1" w:styleId="TGASignoff">
    <w:name w:val="TGA Signoff"/>
    <w:basedOn w:val="Normal"/>
    <w:rsid w:val="005F6958"/>
    <w:pPr>
      <w:spacing w:before="120" w:after="360" w:line="240" w:lineRule="atLeast"/>
      <w:jc w:val="center"/>
    </w:pPr>
    <w:rPr>
      <w:rFonts w:eastAsia="Cambria" w:cs="Times New Roman"/>
      <w:b/>
      <w:color w:val="333F48"/>
      <w:sz w:val="28"/>
    </w:rPr>
  </w:style>
  <w:style w:type="paragraph" w:styleId="Title">
    <w:name w:val="Title"/>
    <w:link w:val="TitleChar"/>
    <w:uiPriority w:val="10"/>
    <w:rsid w:val="005F6958"/>
    <w:pPr>
      <w:spacing w:line="240" w:lineRule="auto"/>
      <w:contextualSpacing/>
      <w:outlineLvl w:val="0"/>
    </w:pPr>
    <w:rPr>
      <w:rFonts w:eastAsia="Times New Roman" w:cs="Times New Roman"/>
      <w:color w:val="001871"/>
      <w:spacing w:val="5"/>
      <w:kern w:val="28"/>
      <w:sz w:val="52"/>
      <w:szCs w:val="52"/>
    </w:rPr>
  </w:style>
  <w:style w:type="character" w:customStyle="1" w:styleId="TitleChar">
    <w:name w:val="Title Char"/>
    <w:basedOn w:val="DefaultParagraphFont"/>
    <w:link w:val="Title"/>
    <w:uiPriority w:val="10"/>
    <w:rsid w:val="005F6958"/>
    <w:rPr>
      <w:rFonts w:eastAsia="Times New Roman" w:cs="Times New Roman"/>
      <w:color w:val="001871"/>
      <w:spacing w:val="5"/>
      <w:kern w:val="28"/>
      <w:sz w:val="52"/>
      <w:szCs w:val="52"/>
    </w:rPr>
  </w:style>
  <w:style w:type="paragraph" w:styleId="TOC1">
    <w:name w:val="toc 1"/>
    <w:basedOn w:val="Normal"/>
    <w:next w:val="Normal"/>
    <w:autoRedefine/>
    <w:uiPriority w:val="39"/>
    <w:unhideWhenUsed/>
    <w:rsid w:val="00444E0E"/>
    <w:pPr>
      <w:keepNext/>
      <w:keepLines/>
      <w:tabs>
        <w:tab w:val="right" w:leader="underscore" w:pos="8505"/>
      </w:tabs>
      <w:spacing w:before="240" w:after="0" w:line="240" w:lineRule="atLeast"/>
    </w:pPr>
    <w:rPr>
      <w:rFonts w:eastAsia="Cambria" w:cs="Times New Roman"/>
      <w:b/>
      <w:color w:val="333F48"/>
      <w:sz w:val="32"/>
    </w:rPr>
  </w:style>
  <w:style w:type="paragraph" w:styleId="TOC2">
    <w:name w:val="toc 2"/>
    <w:basedOn w:val="Normal"/>
    <w:next w:val="Normal"/>
    <w:autoRedefine/>
    <w:uiPriority w:val="39"/>
    <w:unhideWhenUsed/>
    <w:rsid w:val="00444E0E"/>
    <w:pPr>
      <w:keepNext/>
      <w:keepLines/>
      <w:tabs>
        <w:tab w:val="right" w:leader="underscore" w:pos="8505"/>
      </w:tabs>
      <w:spacing w:before="60" w:after="0" w:line="240" w:lineRule="atLeast"/>
      <w:ind w:left="425"/>
    </w:pPr>
    <w:rPr>
      <w:rFonts w:eastAsia="Cambria" w:cs="Times New Roman"/>
      <w:color w:val="333F48"/>
      <w:sz w:val="24"/>
    </w:rPr>
  </w:style>
  <w:style w:type="paragraph" w:styleId="TOC3">
    <w:name w:val="toc 3"/>
    <w:basedOn w:val="Normal"/>
    <w:next w:val="Normal"/>
    <w:autoRedefine/>
    <w:uiPriority w:val="39"/>
    <w:unhideWhenUsed/>
    <w:rsid w:val="00444E0E"/>
    <w:pPr>
      <w:keepNext/>
      <w:keepLines/>
      <w:tabs>
        <w:tab w:val="right" w:leader="hyphen" w:pos="8505"/>
      </w:tabs>
      <w:spacing w:before="60" w:after="0" w:line="240" w:lineRule="atLeast"/>
      <w:ind w:left="851"/>
    </w:pPr>
    <w:rPr>
      <w:rFonts w:eastAsia="Cambria" w:cs="Times New Roman"/>
      <w:color w:val="333F48"/>
      <w:sz w:val="22"/>
    </w:rPr>
  </w:style>
  <w:style w:type="character" w:customStyle="1" w:styleId="Heading1Char">
    <w:name w:val="Heading 1 Char"/>
    <w:basedOn w:val="DefaultParagraphFont"/>
    <w:link w:val="Heading1"/>
    <w:uiPriority w:val="9"/>
    <w:rsid w:val="0089410A"/>
    <w:rPr>
      <w:rFonts w:asciiTheme="majorHAnsi" w:eastAsiaTheme="majorEastAsia" w:hAnsiTheme="majorHAnsi" w:cstheme="majorBidi"/>
      <w:color w:val="00348C" w:themeColor="accent1" w:themeShade="BF"/>
      <w:sz w:val="32"/>
      <w:szCs w:val="32"/>
    </w:rPr>
  </w:style>
  <w:style w:type="paragraph" w:styleId="TOCHeading">
    <w:name w:val="TOC Heading"/>
    <w:basedOn w:val="Heading1"/>
    <w:next w:val="Normal"/>
    <w:uiPriority w:val="39"/>
    <w:unhideWhenUsed/>
    <w:qFormat/>
    <w:rsid w:val="0089410A"/>
    <w:pPr>
      <w:outlineLvl w:val="9"/>
    </w:pPr>
    <w:rPr>
      <w:lang w:val="en-US"/>
    </w:rPr>
  </w:style>
  <w:style w:type="character" w:styleId="PlaceholderText">
    <w:name w:val="Placeholder Text"/>
    <w:basedOn w:val="DefaultParagraphFont"/>
    <w:uiPriority w:val="99"/>
    <w:semiHidden/>
    <w:rsid w:val="008E6696"/>
    <w:rPr>
      <w:color w:val="808080"/>
    </w:rPr>
  </w:style>
  <w:style w:type="paragraph" w:styleId="ListParagraph">
    <w:name w:val="List Paragraph"/>
    <w:basedOn w:val="ListBullet"/>
    <w:autoRedefine/>
    <w:uiPriority w:val="34"/>
    <w:qFormat/>
    <w:rsid w:val="00444E0E"/>
    <w:pPr>
      <w:ind w:left="357" w:hanging="357"/>
      <w:contextualSpacing/>
    </w:pPr>
  </w:style>
  <w:style w:type="character" w:styleId="CommentReference">
    <w:name w:val="annotation reference"/>
    <w:basedOn w:val="DefaultParagraphFont"/>
    <w:rsid w:val="00E85E45"/>
    <w:rPr>
      <w:sz w:val="16"/>
      <w:szCs w:val="16"/>
    </w:rPr>
  </w:style>
  <w:style w:type="paragraph" w:styleId="CommentText">
    <w:name w:val="annotation text"/>
    <w:basedOn w:val="Normal"/>
    <w:link w:val="CommentTextChar"/>
    <w:rsid w:val="00E85E45"/>
    <w:pPr>
      <w:spacing w:line="240" w:lineRule="auto"/>
    </w:pPr>
    <w:rPr>
      <w:rFonts w:eastAsia="MS Mincho" w:cs="Times New Roman"/>
      <w:color w:val="000000"/>
      <w:lang w:eastAsia="en-AU"/>
    </w:rPr>
  </w:style>
  <w:style w:type="character" w:customStyle="1" w:styleId="CommentTextChar">
    <w:name w:val="Comment Text Char"/>
    <w:basedOn w:val="DefaultParagraphFont"/>
    <w:link w:val="CommentText"/>
    <w:rsid w:val="00E85E45"/>
    <w:rPr>
      <w:rFonts w:eastAsia="MS Mincho" w:cs="Times New Roman"/>
      <w:color w:val="000000"/>
      <w:lang w:eastAsia="en-AU"/>
    </w:rPr>
  </w:style>
  <w:style w:type="paragraph" w:styleId="NoSpacing">
    <w:name w:val="No Spacing"/>
    <w:link w:val="NoSpacingChar"/>
    <w:uiPriority w:val="1"/>
    <w:qFormat/>
    <w:rsid w:val="00E85E45"/>
    <w:pPr>
      <w:spacing w:after="0" w:line="240" w:lineRule="auto"/>
    </w:pPr>
    <w:rPr>
      <w:rFonts w:asciiTheme="minorHAnsi" w:eastAsiaTheme="minorEastAsia" w:hAnsiTheme="minorHAnsi"/>
      <w:sz w:val="22"/>
      <w:szCs w:val="22"/>
      <w:lang w:val="en-US"/>
    </w:rPr>
  </w:style>
  <w:style w:type="character" w:customStyle="1" w:styleId="NoSpacingChar">
    <w:name w:val="No Spacing Char"/>
    <w:basedOn w:val="DefaultParagraphFont"/>
    <w:link w:val="NoSpacing"/>
    <w:uiPriority w:val="1"/>
    <w:rsid w:val="00E85E45"/>
    <w:rPr>
      <w:rFonts w:asciiTheme="minorHAnsi" w:eastAsiaTheme="minorEastAsia" w:hAnsiTheme="minorHAnsi"/>
      <w:sz w:val="22"/>
      <w:szCs w:val="22"/>
      <w:lang w:val="en-US"/>
    </w:rPr>
  </w:style>
  <w:style w:type="table" w:customStyle="1" w:styleId="TableTGAblue">
    <w:name w:val="Table TGA blue"/>
    <w:basedOn w:val="TableNormal"/>
    <w:uiPriority w:val="99"/>
    <w:qFormat/>
    <w:rsid w:val="00E85E45"/>
    <w:pPr>
      <w:spacing w:before="80" w:after="40" w:line="240" w:lineRule="auto"/>
      <w:ind w:left="113"/>
    </w:pPr>
    <w:rPr>
      <w:rFonts w:eastAsia="Cambria" w:cs="Times New Roman"/>
      <w:color w:val="000000"/>
      <w:sz w:val="18"/>
      <w:szCs w:val="21"/>
      <w:lang w:eastAsia="en-AU"/>
    </w:rPr>
    <w:tblPr>
      <w:tblBorders>
        <w:top w:val="single" w:sz="4" w:space="0" w:color="001871"/>
        <w:left w:val="single" w:sz="4" w:space="0" w:color="001871"/>
        <w:bottom w:val="single" w:sz="4" w:space="0" w:color="001871"/>
        <w:right w:val="single" w:sz="4" w:space="0" w:color="001871"/>
        <w:insideH w:val="single" w:sz="4" w:space="0" w:color="001871"/>
        <w:insideV w:val="single" w:sz="4" w:space="0" w:color="001871"/>
      </w:tblBorders>
    </w:tblPr>
    <w:trPr>
      <w:cantSplit/>
    </w:trPr>
    <w:tcPr>
      <w:shd w:val="clear" w:color="auto" w:fill="FFFFFF" w:themeFill="background1"/>
    </w:tcPr>
    <w:tblStylePr w:type="firstRow">
      <w:pPr>
        <w:wordWrap/>
        <w:spacing w:beforeLines="0" w:before="80" w:beforeAutospacing="0" w:afterLines="0" w:after="40" w:afterAutospacing="0"/>
        <w:ind w:leftChars="0" w:left="113"/>
      </w:pPr>
      <w:rPr>
        <w:rFonts w:ascii="Arial" w:hAnsi="Arial"/>
        <w:b/>
        <w:color w:val="001871"/>
        <w:sz w:val="22"/>
      </w:rPr>
      <w:tblPr/>
      <w:trPr>
        <w:tblHeader/>
      </w:trPr>
      <w:tcPr>
        <w:shd w:val="clear" w:color="auto" w:fill="DEE7F7" w:themeFill="accent2" w:themeFillTint="33"/>
      </w:tcPr>
    </w:tblStylePr>
  </w:style>
  <w:style w:type="paragraph" w:styleId="Revision">
    <w:name w:val="Revision"/>
    <w:hidden/>
    <w:uiPriority w:val="99"/>
    <w:semiHidden/>
    <w:rsid w:val="00904B6A"/>
    <w:pPr>
      <w:spacing w:after="0" w:line="240" w:lineRule="auto"/>
    </w:pPr>
  </w:style>
  <w:style w:type="character" w:styleId="UnresolvedMention">
    <w:name w:val="Unresolved Mention"/>
    <w:basedOn w:val="DefaultParagraphFont"/>
    <w:uiPriority w:val="99"/>
    <w:semiHidden/>
    <w:unhideWhenUsed/>
    <w:rsid w:val="00904B6A"/>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04B6A"/>
    <w:rPr>
      <w:rFonts w:eastAsiaTheme="minorHAnsi" w:cstheme="minorBidi"/>
      <w:b/>
      <w:bCs/>
      <w:color w:val="auto"/>
      <w:lang w:eastAsia="en-US"/>
    </w:rPr>
  </w:style>
  <w:style w:type="character" w:customStyle="1" w:styleId="CommentSubjectChar">
    <w:name w:val="Comment Subject Char"/>
    <w:basedOn w:val="CommentTextChar"/>
    <w:link w:val="CommentSubject"/>
    <w:uiPriority w:val="99"/>
    <w:semiHidden/>
    <w:rsid w:val="00904B6A"/>
    <w:rPr>
      <w:rFonts w:eastAsia="MS Mincho" w:cs="Times New Roman"/>
      <w:b/>
      <w:bCs/>
      <w:color w:val="00000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ga.gov.au/resources/resource/reference-material/procedure-recalls-product-alerts-and-product-corrections-prac"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ga.copyright@tga.gov.au"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ga.gov.au/resources/resource/reference-material/procedure-recalls-product-alerts-and-product-corrections-prac"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tga.gov.au/resources/resource/reference-material/procedure-recalls-product-alerts-and-product-corrections-prac"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2" Type="http://schemas.openxmlformats.org/officeDocument/2006/relationships/hyperlink" Target="https://www.tga.gov.au" TargetMode="External"/><Relationship Id="rId1" Type="http://schemas.openxmlformats.org/officeDocument/2006/relationships/hyperlink" Target="mailto:info@tga.gov.au"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External%20publication.dotx" TargetMode="External"/></Relationships>
</file>

<file path=word/theme/theme1.xml><?xml version="1.0" encoding="utf-8"?>
<a:theme xmlns:a="http://schemas.openxmlformats.org/drawingml/2006/main" name="Office Theme">
  <a:themeElements>
    <a:clrScheme name="TGA 2022">
      <a:dk1>
        <a:srgbClr val="002C47"/>
      </a:dk1>
      <a:lt1>
        <a:srgbClr val="FFFFFF"/>
      </a:lt1>
      <a:dk2>
        <a:srgbClr val="002C47"/>
      </a:dk2>
      <a:lt2>
        <a:srgbClr val="F2F2F2"/>
      </a:lt2>
      <a:accent1>
        <a:srgbClr val="0047BB"/>
      </a:accent1>
      <a:accent2>
        <a:srgbClr val="5C88DA"/>
      </a:accent2>
      <a:accent3>
        <a:srgbClr val="B8CCEA"/>
      </a:accent3>
      <a:accent4>
        <a:srgbClr val="5BC500"/>
      </a:accent4>
      <a:accent5>
        <a:srgbClr val="93DA49"/>
      </a:accent5>
      <a:accent6>
        <a:srgbClr val="C7E995"/>
      </a:accent6>
      <a:hlink>
        <a:srgbClr val="006BA6"/>
      </a:hlink>
      <a:folHlink>
        <a:srgbClr val="6E2B6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External publication.dotx</Template>
  <TotalTime>3</TotalTime>
  <Pages>10</Pages>
  <Words>1278</Words>
  <Characters>7290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TGA Online Recall Submission Form: Examples of quality submissions</vt:lpstr>
    </vt:vector>
  </TitlesOfParts>
  <Company>Department of Health and Aged Care</Company>
  <LinksUpToDate>false</LinksUpToDate>
  <CharactersWithSpaces>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TGA Online Recall Submission Form: Examples of quality submissions</dc:title>
  <dc:subject/>
  <dc:creator>Therapeutic Goods Administration</dc:creator>
  <cp:keywords/>
  <dc:description/>
  <cp:lastModifiedBy>LACK, Janet</cp:lastModifiedBy>
  <cp:revision>3</cp:revision>
  <dcterms:created xsi:type="dcterms:W3CDTF">2025-03-10T23:01:00Z</dcterms:created>
  <dcterms:modified xsi:type="dcterms:W3CDTF">2025-03-10T23:04:00Z</dcterms:modified>
</cp:coreProperties>
</file>