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6E1B" w14:textId="77777777" w:rsidR="00127991" w:rsidRDefault="00127991"/>
    <w:p w14:paraId="3695EF81" w14:textId="77777777" w:rsidR="005F6958" w:rsidRDefault="005F6958"/>
    <w:p w14:paraId="3111FEB5" w14:textId="77777777" w:rsidR="005F6958" w:rsidRDefault="005F6958"/>
    <w:p w14:paraId="1A652D3D" w14:textId="50C54AD4" w:rsidR="005F6958" w:rsidRDefault="00E62266" w:rsidP="005F6958">
      <w:pPr>
        <w:pStyle w:val="Title"/>
      </w:pPr>
      <w:r>
        <w:rPr>
          <w:color w:val="001770"/>
        </w:rPr>
        <w:t>Authorised</w:t>
      </w:r>
      <w:r>
        <w:rPr>
          <w:color w:val="001770"/>
          <w:spacing w:val="48"/>
        </w:rPr>
        <w:t xml:space="preserve"> </w:t>
      </w:r>
      <w:r>
        <w:rPr>
          <w:color w:val="001770"/>
          <w:spacing w:val="-2"/>
        </w:rPr>
        <w:t>Prescriber</w:t>
      </w:r>
    </w:p>
    <w:p w14:paraId="36853B94" w14:textId="78644FB6" w:rsidR="005F6958" w:rsidRDefault="00E62266" w:rsidP="005F6958">
      <w:pPr>
        <w:pStyle w:val="Subtitle"/>
        <w:ind w:left="0"/>
      </w:pPr>
      <w:r>
        <w:t>Special Access Scheme &amp; Authorised Prescriber</w:t>
      </w:r>
      <w:r>
        <w:rPr>
          <w:spacing w:val="-8"/>
        </w:rPr>
        <w:t xml:space="preserve"> </w:t>
      </w:r>
      <w:r>
        <w:t>Scheme</w:t>
      </w:r>
      <w:r>
        <w:rPr>
          <w:spacing w:val="-9"/>
        </w:rPr>
        <w:t xml:space="preserve"> </w:t>
      </w:r>
      <w:r>
        <w:t>Online</w:t>
      </w:r>
      <w:r>
        <w:rPr>
          <w:spacing w:val="-11"/>
        </w:rPr>
        <w:t xml:space="preserve"> </w:t>
      </w:r>
      <w:r>
        <w:t>System</w:t>
      </w:r>
      <w:r>
        <w:rPr>
          <w:spacing w:val="-10"/>
        </w:rPr>
        <w:t xml:space="preserve"> </w:t>
      </w:r>
      <w:r>
        <w:t>guidance</w:t>
      </w:r>
    </w:p>
    <w:p w14:paraId="304B5C02" w14:textId="77777777" w:rsidR="005F6958" w:rsidRDefault="005F6958"/>
    <w:p w14:paraId="561577E4" w14:textId="77777777" w:rsidR="005F6958" w:rsidRDefault="005F6958"/>
    <w:p w14:paraId="10A54464" w14:textId="77777777" w:rsidR="005F6958" w:rsidRDefault="005F6958"/>
    <w:p w14:paraId="2F3D6CA6" w14:textId="77777777" w:rsidR="005F6958" w:rsidRDefault="005F6958"/>
    <w:p w14:paraId="627DD83F" w14:textId="77777777" w:rsidR="005F6958" w:rsidRDefault="005F6958"/>
    <w:p w14:paraId="10DDCEB8" w14:textId="77777777" w:rsidR="005F6958" w:rsidRDefault="005F6958"/>
    <w:p w14:paraId="2850168D" w14:textId="0791BF1B" w:rsidR="005F6958" w:rsidRDefault="005F6958" w:rsidP="005F6958">
      <w:pPr>
        <w:pStyle w:val="Date"/>
      </w:pPr>
      <w:r>
        <w:t>Version 1.</w:t>
      </w:r>
      <w:r w:rsidR="00397C5B">
        <w:t>8</w:t>
      </w:r>
      <w:r>
        <w:t xml:space="preserve">, </w:t>
      </w:r>
      <w:r w:rsidR="00397C5B">
        <w:t>July 2024</w:t>
      </w:r>
    </w:p>
    <w:p w14:paraId="237DF16C" w14:textId="77777777" w:rsidR="005F6958" w:rsidRDefault="005F6958">
      <w:r>
        <w:br w:type="page"/>
      </w:r>
    </w:p>
    <w:p w14:paraId="31A379AD"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677FB996" w14:textId="77777777" w:rsidR="0089410A" w:rsidRDefault="00DD3815" w:rsidP="004E2F19">
      <w:pPr>
        <w:pStyle w:val="LegalSubheading"/>
      </w:pPr>
      <w:bookmarkStart w:id="1" w:name="_Toc126664138"/>
      <w:r w:rsidRPr="00DD3815">
        <w:t>© Commonwealth of Australia</w:t>
      </w:r>
      <w:r w:rsidR="00F35094">
        <w:t xml:space="preserve"> 202</w:t>
      </w:r>
      <w:r w:rsidR="008C7621">
        <w:t>4</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1"/>
    </w:p>
    <w:p w14:paraId="29FFA43B"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4F4C451F" w14:textId="77777777" w:rsidR="0089410A" w:rsidRPr="00215D48" w:rsidRDefault="0089410A" w:rsidP="0089410A">
          <w:pPr>
            <w:pStyle w:val="NonTOCheading2"/>
          </w:pPr>
          <w:r w:rsidRPr="00215D48">
            <w:t>Contents</w:t>
          </w:r>
        </w:p>
        <w:p w14:paraId="2D6B01C2" w14:textId="1F76F09B" w:rsidR="00AB7C1B" w:rsidRDefault="0089410A">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1332516" w:history="1">
            <w:r w:rsidR="00AB7C1B" w:rsidRPr="00820E71">
              <w:rPr>
                <w:rStyle w:val="Hyperlink"/>
                <w:noProof/>
              </w:rPr>
              <w:t>Online</w:t>
            </w:r>
            <w:r w:rsidR="00AB7C1B" w:rsidRPr="00820E71">
              <w:rPr>
                <w:rStyle w:val="Hyperlink"/>
                <w:noProof/>
                <w:spacing w:val="-12"/>
              </w:rPr>
              <w:t xml:space="preserve"> </w:t>
            </w:r>
            <w:r w:rsidR="00AB7C1B" w:rsidRPr="00820E71">
              <w:rPr>
                <w:rStyle w:val="Hyperlink"/>
                <w:noProof/>
              </w:rPr>
              <w:t>system</w:t>
            </w:r>
            <w:r w:rsidR="00AB7C1B" w:rsidRPr="00820E71">
              <w:rPr>
                <w:rStyle w:val="Hyperlink"/>
                <w:noProof/>
                <w:spacing w:val="-10"/>
              </w:rPr>
              <w:t xml:space="preserve"> </w:t>
            </w:r>
            <w:r w:rsidR="00AB7C1B" w:rsidRPr="00820E71">
              <w:rPr>
                <w:rStyle w:val="Hyperlink"/>
                <w:noProof/>
                <w:spacing w:val="-2"/>
              </w:rPr>
              <w:t>overview</w:t>
            </w:r>
            <w:r w:rsidR="00AB7C1B">
              <w:rPr>
                <w:noProof/>
                <w:webHidden/>
              </w:rPr>
              <w:tab/>
            </w:r>
            <w:r w:rsidR="00AB7C1B">
              <w:rPr>
                <w:noProof/>
                <w:webHidden/>
              </w:rPr>
              <w:fldChar w:fldCharType="begin"/>
            </w:r>
            <w:r w:rsidR="00AB7C1B">
              <w:rPr>
                <w:noProof/>
                <w:webHidden/>
              </w:rPr>
              <w:instrText xml:space="preserve"> PAGEREF _Toc171332516 \h </w:instrText>
            </w:r>
            <w:r w:rsidR="00AB7C1B">
              <w:rPr>
                <w:noProof/>
                <w:webHidden/>
              </w:rPr>
            </w:r>
            <w:r w:rsidR="00AB7C1B">
              <w:rPr>
                <w:noProof/>
                <w:webHidden/>
              </w:rPr>
              <w:fldChar w:fldCharType="separate"/>
            </w:r>
            <w:r w:rsidR="00AB7C1B">
              <w:rPr>
                <w:noProof/>
                <w:webHidden/>
              </w:rPr>
              <w:t>5</w:t>
            </w:r>
            <w:r w:rsidR="00AB7C1B">
              <w:rPr>
                <w:noProof/>
                <w:webHidden/>
              </w:rPr>
              <w:fldChar w:fldCharType="end"/>
            </w:r>
          </w:hyperlink>
        </w:p>
        <w:p w14:paraId="7D2F3801" w14:textId="1117A3C4"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17" w:history="1">
            <w:r w:rsidR="00AB7C1B" w:rsidRPr="00820E71">
              <w:rPr>
                <w:rStyle w:val="Hyperlink"/>
                <w:noProof/>
              </w:rPr>
              <w:t>Terminology</w:t>
            </w:r>
            <w:r w:rsidR="00AB7C1B" w:rsidRPr="00820E71">
              <w:rPr>
                <w:rStyle w:val="Hyperlink"/>
                <w:noProof/>
                <w:spacing w:val="-16"/>
              </w:rPr>
              <w:t xml:space="preserve"> </w:t>
            </w:r>
            <w:r w:rsidR="00AB7C1B" w:rsidRPr="00820E71">
              <w:rPr>
                <w:rStyle w:val="Hyperlink"/>
                <w:noProof/>
              </w:rPr>
              <w:t>and</w:t>
            </w:r>
            <w:r w:rsidR="00AB7C1B" w:rsidRPr="00820E71">
              <w:rPr>
                <w:rStyle w:val="Hyperlink"/>
                <w:noProof/>
                <w:spacing w:val="-12"/>
              </w:rPr>
              <w:t xml:space="preserve"> </w:t>
            </w:r>
            <w:r w:rsidR="00AB7C1B" w:rsidRPr="00820E71">
              <w:rPr>
                <w:rStyle w:val="Hyperlink"/>
                <w:noProof/>
                <w:spacing w:val="-2"/>
              </w:rPr>
              <w:t>definitions</w:t>
            </w:r>
            <w:r w:rsidR="00AB7C1B">
              <w:rPr>
                <w:noProof/>
                <w:webHidden/>
              </w:rPr>
              <w:tab/>
            </w:r>
            <w:r w:rsidR="00AB7C1B">
              <w:rPr>
                <w:noProof/>
                <w:webHidden/>
              </w:rPr>
              <w:fldChar w:fldCharType="begin"/>
            </w:r>
            <w:r w:rsidR="00AB7C1B">
              <w:rPr>
                <w:noProof/>
                <w:webHidden/>
              </w:rPr>
              <w:instrText xml:space="preserve"> PAGEREF _Toc171332517 \h </w:instrText>
            </w:r>
            <w:r w:rsidR="00AB7C1B">
              <w:rPr>
                <w:noProof/>
                <w:webHidden/>
              </w:rPr>
            </w:r>
            <w:r w:rsidR="00AB7C1B">
              <w:rPr>
                <w:noProof/>
                <w:webHidden/>
              </w:rPr>
              <w:fldChar w:fldCharType="separate"/>
            </w:r>
            <w:r w:rsidR="00AB7C1B">
              <w:rPr>
                <w:noProof/>
                <w:webHidden/>
              </w:rPr>
              <w:t>5</w:t>
            </w:r>
            <w:r w:rsidR="00AB7C1B">
              <w:rPr>
                <w:noProof/>
                <w:webHidden/>
              </w:rPr>
              <w:fldChar w:fldCharType="end"/>
            </w:r>
          </w:hyperlink>
        </w:p>
        <w:p w14:paraId="178477FA" w14:textId="688DBAC1"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18" w:history="1">
            <w:r w:rsidR="00AB7C1B" w:rsidRPr="00820E71">
              <w:rPr>
                <w:rStyle w:val="Hyperlink"/>
                <w:noProof/>
                <w:lang w:val="en-US"/>
              </w:rPr>
              <w:t>Features of the SAS &amp; AP Online System</w:t>
            </w:r>
            <w:r w:rsidR="00AB7C1B">
              <w:rPr>
                <w:noProof/>
                <w:webHidden/>
              </w:rPr>
              <w:tab/>
            </w:r>
            <w:r w:rsidR="00AB7C1B">
              <w:rPr>
                <w:noProof/>
                <w:webHidden/>
              </w:rPr>
              <w:fldChar w:fldCharType="begin"/>
            </w:r>
            <w:r w:rsidR="00AB7C1B">
              <w:rPr>
                <w:noProof/>
                <w:webHidden/>
              </w:rPr>
              <w:instrText xml:space="preserve"> PAGEREF _Toc171332518 \h </w:instrText>
            </w:r>
            <w:r w:rsidR="00AB7C1B">
              <w:rPr>
                <w:noProof/>
                <w:webHidden/>
              </w:rPr>
            </w:r>
            <w:r w:rsidR="00AB7C1B">
              <w:rPr>
                <w:noProof/>
                <w:webHidden/>
              </w:rPr>
              <w:fldChar w:fldCharType="separate"/>
            </w:r>
            <w:r w:rsidR="00AB7C1B">
              <w:rPr>
                <w:noProof/>
                <w:webHidden/>
              </w:rPr>
              <w:t>6</w:t>
            </w:r>
            <w:r w:rsidR="00AB7C1B">
              <w:rPr>
                <w:noProof/>
                <w:webHidden/>
              </w:rPr>
              <w:fldChar w:fldCharType="end"/>
            </w:r>
          </w:hyperlink>
        </w:p>
        <w:p w14:paraId="4FFB5DCD" w14:textId="5075C1BD"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19" w:history="1">
            <w:r w:rsidR="00AB7C1B" w:rsidRPr="00820E71">
              <w:rPr>
                <w:rStyle w:val="Hyperlink"/>
                <w:noProof/>
                <w:lang w:val="en-US"/>
              </w:rPr>
              <w:t>Account management</w:t>
            </w:r>
            <w:r w:rsidR="00AB7C1B">
              <w:rPr>
                <w:noProof/>
                <w:webHidden/>
              </w:rPr>
              <w:tab/>
            </w:r>
            <w:r w:rsidR="00AB7C1B">
              <w:rPr>
                <w:noProof/>
                <w:webHidden/>
              </w:rPr>
              <w:fldChar w:fldCharType="begin"/>
            </w:r>
            <w:r w:rsidR="00AB7C1B">
              <w:rPr>
                <w:noProof/>
                <w:webHidden/>
              </w:rPr>
              <w:instrText xml:space="preserve"> PAGEREF _Toc171332519 \h </w:instrText>
            </w:r>
            <w:r w:rsidR="00AB7C1B">
              <w:rPr>
                <w:noProof/>
                <w:webHidden/>
              </w:rPr>
            </w:r>
            <w:r w:rsidR="00AB7C1B">
              <w:rPr>
                <w:noProof/>
                <w:webHidden/>
              </w:rPr>
              <w:fldChar w:fldCharType="separate"/>
            </w:r>
            <w:r w:rsidR="00AB7C1B">
              <w:rPr>
                <w:noProof/>
                <w:webHidden/>
              </w:rPr>
              <w:t>6</w:t>
            </w:r>
            <w:r w:rsidR="00AB7C1B">
              <w:rPr>
                <w:noProof/>
                <w:webHidden/>
              </w:rPr>
              <w:fldChar w:fldCharType="end"/>
            </w:r>
          </w:hyperlink>
        </w:p>
        <w:p w14:paraId="794A7336" w14:textId="7FECE8BC"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20" w:history="1">
            <w:r w:rsidR="00AB7C1B" w:rsidRPr="00820E71">
              <w:rPr>
                <w:rStyle w:val="Hyperlink"/>
                <w:noProof/>
                <w:lang w:val="en-US"/>
              </w:rPr>
              <w:t>Account registration</w:t>
            </w:r>
            <w:r w:rsidR="00AB7C1B">
              <w:rPr>
                <w:noProof/>
                <w:webHidden/>
              </w:rPr>
              <w:tab/>
            </w:r>
            <w:r w:rsidR="00AB7C1B">
              <w:rPr>
                <w:noProof/>
                <w:webHidden/>
              </w:rPr>
              <w:fldChar w:fldCharType="begin"/>
            </w:r>
            <w:r w:rsidR="00AB7C1B">
              <w:rPr>
                <w:noProof/>
                <w:webHidden/>
              </w:rPr>
              <w:instrText xml:space="preserve"> PAGEREF _Toc171332520 \h </w:instrText>
            </w:r>
            <w:r w:rsidR="00AB7C1B">
              <w:rPr>
                <w:noProof/>
                <w:webHidden/>
              </w:rPr>
            </w:r>
            <w:r w:rsidR="00AB7C1B">
              <w:rPr>
                <w:noProof/>
                <w:webHidden/>
              </w:rPr>
              <w:fldChar w:fldCharType="separate"/>
            </w:r>
            <w:r w:rsidR="00AB7C1B">
              <w:rPr>
                <w:noProof/>
                <w:webHidden/>
              </w:rPr>
              <w:t>7</w:t>
            </w:r>
            <w:r w:rsidR="00AB7C1B">
              <w:rPr>
                <w:noProof/>
                <w:webHidden/>
              </w:rPr>
              <w:fldChar w:fldCharType="end"/>
            </w:r>
          </w:hyperlink>
        </w:p>
        <w:p w14:paraId="3832D47B" w14:textId="3C9A3FFF"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21" w:history="1">
            <w:r w:rsidR="00AB7C1B" w:rsidRPr="00820E71">
              <w:rPr>
                <w:rStyle w:val="Hyperlink"/>
                <w:noProof/>
              </w:rPr>
              <w:t>Medical</w:t>
            </w:r>
            <w:r w:rsidR="00AB7C1B" w:rsidRPr="00820E71">
              <w:rPr>
                <w:rStyle w:val="Hyperlink"/>
                <w:noProof/>
                <w:spacing w:val="-11"/>
              </w:rPr>
              <w:t xml:space="preserve"> </w:t>
            </w:r>
            <w:r w:rsidR="00AB7C1B" w:rsidRPr="00820E71">
              <w:rPr>
                <w:rStyle w:val="Hyperlink"/>
                <w:noProof/>
                <w:spacing w:val="-2"/>
              </w:rPr>
              <w:t>practitioners</w:t>
            </w:r>
            <w:r w:rsidR="00AB7C1B">
              <w:rPr>
                <w:noProof/>
                <w:webHidden/>
              </w:rPr>
              <w:tab/>
            </w:r>
            <w:r w:rsidR="00AB7C1B">
              <w:rPr>
                <w:noProof/>
                <w:webHidden/>
              </w:rPr>
              <w:fldChar w:fldCharType="begin"/>
            </w:r>
            <w:r w:rsidR="00AB7C1B">
              <w:rPr>
                <w:noProof/>
                <w:webHidden/>
              </w:rPr>
              <w:instrText xml:space="preserve"> PAGEREF _Toc171332521 \h </w:instrText>
            </w:r>
            <w:r w:rsidR="00AB7C1B">
              <w:rPr>
                <w:noProof/>
                <w:webHidden/>
              </w:rPr>
            </w:r>
            <w:r w:rsidR="00AB7C1B">
              <w:rPr>
                <w:noProof/>
                <w:webHidden/>
              </w:rPr>
              <w:fldChar w:fldCharType="separate"/>
            </w:r>
            <w:r w:rsidR="00AB7C1B">
              <w:rPr>
                <w:noProof/>
                <w:webHidden/>
              </w:rPr>
              <w:t>11</w:t>
            </w:r>
            <w:r w:rsidR="00AB7C1B">
              <w:rPr>
                <w:noProof/>
                <w:webHidden/>
              </w:rPr>
              <w:fldChar w:fldCharType="end"/>
            </w:r>
          </w:hyperlink>
        </w:p>
        <w:p w14:paraId="110E41E3" w14:textId="1A983263"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22" w:history="1">
            <w:r w:rsidR="00AB7C1B" w:rsidRPr="00820E71">
              <w:rPr>
                <w:rStyle w:val="Hyperlink"/>
                <w:noProof/>
              </w:rPr>
              <w:t>Change</w:t>
            </w:r>
            <w:r w:rsidR="00AB7C1B" w:rsidRPr="00820E71">
              <w:rPr>
                <w:rStyle w:val="Hyperlink"/>
                <w:noProof/>
                <w:spacing w:val="-14"/>
              </w:rPr>
              <w:t xml:space="preserve"> </w:t>
            </w:r>
            <w:r w:rsidR="00AB7C1B" w:rsidRPr="00820E71">
              <w:rPr>
                <w:rStyle w:val="Hyperlink"/>
                <w:noProof/>
                <w:spacing w:val="-2"/>
              </w:rPr>
              <w:t>password</w:t>
            </w:r>
            <w:r w:rsidR="00AB7C1B">
              <w:rPr>
                <w:noProof/>
                <w:webHidden/>
              </w:rPr>
              <w:tab/>
            </w:r>
            <w:r w:rsidR="00AB7C1B">
              <w:rPr>
                <w:noProof/>
                <w:webHidden/>
              </w:rPr>
              <w:fldChar w:fldCharType="begin"/>
            </w:r>
            <w:r w:rsidR="00AB7C1B">
              <w:rPr>
                <w:noProof/>
                <w:webHidden/>
              </w:rPr>
              <w:instrText xml:space="preserve"> PAGEREF _Toc171332522 \h </w:instrText>
            </w:r>
            <w:r w:rsidR="00AB7C1B">
              <w:rPr>
                <w:noProof/>
                <w:webHidden/>
              </w:rPr>
            </w:r>
            <w:r w:rsidR="00AB7C1B">
              <w:rPr>
                <w:noProof/>
                <w:webHidden/>
              </w:rPr>
              <w:fldChar w:fldCharType="separate"/>
            </w:r>
            <w:r w:rsidR="00AB7C1B">
              <w:rPr>
                <w:noProof/>
                <w:webHidden/>
              </w:rPr>
              <w:t>11</w:t>
            </w:r>
            <w:r w:rsidR="00AB7C1B">
              <w:rPr>
                <w:noProof/>
                <w:webHidden/>
              </w:rPr>
              <w:fldChar w:fldCharType="end"/>
            </w:r>
          </w:hyperlink>
        </w:p>
        <w:p w14:paraId="6B0254B7" w14:textId="2DE3CC25"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23" w:history="1">
            <w:r w:rsidR="00AB7C1B" w:rsidRPr="00820E71">
              <w:rPr>
                <w:rStyle w:val="Hyperlink"/>
                <w:noProof/>
              </w:rPr>
              <w:t>Forgotten your password</w:t>
            </w:r>
            <w:r w:rsidR="00AB7C1B">
              <w:rPr>
                <w:noProof/>
                <w:webHidden/>
              </w:rPr>
              <w:tab/>
            </w:r>
            <w:r w:rsidR="00AB7C1B">
              <w:rPr>
                <w:noProof/>
                <w:webHidden/>
              </w:rPr>
              <w:fldChar w:fldCharType="begin"/>
            </w:r>
            <w:r w:rsidR="00AB7C1B">
              <w:rPr>
                <w:noProof/>
                <w:webHidden/>
              </w:rPr>
              <w:instrText xml:space="preserve"> PAGEREF _Toc171332523 \h </w:instrText>
            </w:r>
            <w:r w:rsidR="00AB7C1B">
              <w:rPr>
                <w:noProof/>
                <w:webHidden/>
              </w:rPr>
            </w:r>
            <w:r w:rsidR="00AB7C1B">
              <w:rPr>
                <w:noProof/>
                <w:webHidden/>
              </w:rPr>
              <w:fldChar w:fldCharType="separate"/>
            </w:r>
            <w:r w:rsidR="00AB7C1B">
              <w:rPr>
                <w:noProof/>
                <w:webHidden/>
              </w:rPr>
              <w:t>13</w:t>
            </w:r>
            <w:r w:rsidR="00AB7C1B">
              <w:rPr>
                <w:noProof/>
                <w:webHidden/>
              </w:rPr>
              <w:fldChar w:fldCharType="end"/>
            </w:r>
          </w:hyperlink>
        </w:p>
        <w:p w14:paraId="5378D39C" w14:textId="1C14C217"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24" w:history="1">
            <w:r w:rsidR="00AB7C1B" w:rsidRPr="00820E71">
              <w:rPr>
                <w:rStyle w:val="Hyperlink"/>
                <w:noProof/>
              </w:rPr>
              <w:t>Updating account information</w:t>
            </w:r>
            <w:r w:rsidR="00AB7C1B">
              <w:rPr>
                <w:noProof/>
                <w:webHidden/>
              </w:rPr>
              <w:tab/>
            </w:r>
            <w:r w:rsidR="00AB7C1B">
              <w:rPr>
                <w:noProof/>
                <w:webHidden/>
              </w:rPr>
              <w:fldChar w:fldCharType="begin"/>
            </w:r>
            <w:r w:rsidR="00AB7C1B">
              <w:rPr>
                <w:noProof/>
                <w:webHidden/>
              </w:rPr>
              <w:instrText xml:space="preserve"> PAGEREF _Toc171332524 \h </w:instrText>
            </w:r>
            <w:r w:rsidR="00AB7C1B">
              <w:rPr>
                <w:noProof/>
                <w:webHidden/>
              </w:rPr>
            </w:r>
            <w:r w:rsidR="00AB7C1B">
              <w:rPr>
                <w:noProof/>
                <w:webHidden/>
              </w:rPr>
              <w:fldChar w:fldCharType="separate"/>
            </w:r>
            <w:r w:rsidR="00AB7C1B">
              <w:rPr>
                <w:noProof/>
                <w:webHidden/>
              </w:rPr>
              <w:t>16</w:t>
            </w:r>
            <w:r w:rsidR="00AB7C1B">
              <w:rPr>
                <w:noProof/>
                <w:webHidden/>
              </w:rPr>
              <w:fldChar w:fldCharType="end"/>
            </w:r>
          </w:hyperlink>
        </w:p>
        <w:p w14:paraId="5D5AED7F" w14:textId="33CC7981"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25" w:history="1">
            <w:r w:rsidR="00AB7C1B" w:rsidRPr="00820E71">
              <w:rPr>
                <w:rStyle w:val="Hyperlink"/>
                <w:noProof/>
              </w:rPr>
              <w:t>SAS/AP validation search tool</w:t>
            </w:r>
            <w:r w:rsidR="00AB7C1B">
              <w:rPr>
                <w:noProof/>
                <w:webHidden/>
              </w:rPr>
              <w:tab/>
            </w:r>
            <w:r w:rsidR="00AB7C1B">
              <w:rPr>
                <w:noProof/>
                <w:webHidden/>
              </w:rPr>
              <w:fldChar w:fldCharType="begin"/>
            </w:r>
            <w:r w:rsidR="00AB7C1B">
              <w:rPr>
                <w:noProof/>
                <w:webHidden/>
              </w:rPr>
              <w:instrText xml:space="preserve"> PAGEREF _Toc171332525 \h </w:instrText>
            </w:r>
            <w:r w:rsidR="00AB7C1B">
              <w:rPr>
                <w:noProof/>
                <w:webHidden/>
              </w:rPr>
            </w:r>
            <w:r w:rsidR="00AB7C1B">
              <w:rPr>
                <w:noProof/>
                <w:webHidden/>
              </w:rPr>
              <w:fldChar w:fldCharType="separate"/>
            </w:r>
            <w:r w:rsidR="00AB7C1B">
              <w:rPr>
                <w:noProof/>
                <w:webHidden/>
              </w:rPr>
              <w:t>17</w:t>
            </w:r>
            <w:r w:rsidR="00AB7C1B">
              <w:rPr>
                <w:noProof/>
                <w:webHidden/>
              </w:rPr>
              <w:fldChar w:fldCharType="end"/>
            </w:r>
          </w:hyperlink>
        </w:p>
        <w:p w14:paraId="04561B93" w14:textId="10AF12E2"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26" w:history="1">
            <w:r w:rsidR="00AB7C1B" w:rsidRPr="00820E71">
              <w:rPr>
                <w:rStyle w:val="Hyperlink"/>
                <w:noProof/>
              </w:rPr>
              <w:t>User dashboard</w:t>
            </w:r>
            <w:r w:rsidR="00AB7C1B">
              <w:rPr>
                <w:noProof/>
                <w:webHidden/>
              </w:rPr>
              <w:tab/>
            </w:r>
            <w:r w:rsidR="00AB7C1B">
              <w:rPr>
                <w:noProof/>
                <w:webHidden/>
              </w:rPr>
              <w:fldChar w:fldCharType="begin"/>
            </w:r>
            <w:r w:rsidR="00AB7C1B">
              <w:rPr>
                <w:noProof/>
                <w:webHidden/>
              </w:rPr>
              <w:instrText xml:space="preserve"> PAGEREF _Toc171332526 \h </w:instrText>
            </w:r>
            <w:r w:rsidR="00AB7C1B">
              <w:rPr>
                <w:noProof/>
                <w:webHidden/>
              </w:rPr>
            </w:r>
            <w:r w:rsidR="00AB7C1B">
              <w:rPr>
                <w:noProof/>
                <w:webHidden/>
              </w:rPr>
              <w:fldChar w:fldCharType="separate"/>
            </w:r>
            <w:r w:rsidR="00AB7C1B">
              <w:rPr>
                <w:noProof/>
                <w:webHidden/>
              </w:rPr>
              <w:t>18</w:t>
            </w:r>
            <w:r w:rsidR="00AB7C1B">
              <w:rPr>
                <w:noProof/>
                <w:webHidden/>
              </w:rPr>
              <w:fldChar w:fldCharType="end"/>
            </w:r>
          </w:hyperlink>
        </w:p>
        <w:p w14:paraId="766C823B" w14:textId="020AB377" w:rsidR="00AB7C1B" w:rsidRDefault="00AC501A">
          <w:pPr>
            <w:pStyle w:val="TOC3"/>
            <w:rPr>
              <w:rFonts w:asciiTheme="minorHAnsi" w:eastAsiaTheme="minorEastAsia" w:hAnsiTheme="minorHAnsi" w:cstheme="minorBidi"/>
              <w:noProof/>
              <w:color w:val="auto"/>
              <w:kern w:val="2"/>
              <w:szCs w:val="22"/>
              <w:lang w:eastAsia="en-AU"/>
              <w14:ligatures w14:val="standardContextual"/>
            </w:rPr>
          </w:pPr>
          <w:hyperlink w:anchor="_Toc171332527" w:history="1">
            <w:r w:rsidR="00AB7C1B" w:rsidRPr="00820E71">
              <w:rPr>
                <w:rStyle w:val="Hyperlink"/>
                <w:noProof/>
              </w:rPr>
              <w:t>Authorised prescriber dashboard</w:t>
            </w:r>
            <w:r w:rsidR="00AB7C1B">
              <w:rPr>
                <w:noProof/>
                <w:webHidden/>
              </w:rPr>
              <w:tab/>
            </w:r>
            <w:r w:rsidR="00AB7C1B">
              <w:rPr>
                <w:noProof/>
                <w:webHidden/>
              </w:rPr>
              <w:fldChar w:fldCharType="begin"/>
            </w:r>
            <w:r w:rsidR="00AB7C1B">
              <w:rPr>
                <w:noProof/>
                <w:webHidden/>
              </w:rPr>
              <w:instrText xml:space="preserve"> PAGEREF _Toc171332527 \h </w:instrText>
            </w:r>
            <w:r w:rsidR="00AB7C1B">
              <w:rPr>
                <w:noProof/>
                <w:webHidden/>
              </w:rPr>
            </w:r>
            <w:r w:rsidR="00AB7C1B">
              <w:rPr>
                <w:noProof/>
                <w:webHidden/>
              </w:rPr>
              <w:fldChar w:fldCharType="separate"/>
            </w:r>
            <w:r w:rsidR="00AB7C1B">
              <w:rPr>
                <w:noProof/>
                <w:webHidden/>
              </w:rPr>
              <w:t>18</w:t>
            </w:r>
            <w:r w:rsidR="00AB7C1B">
              <w:rPr>
                <w:noProof/>
                <w:webHidden/>
              </w:rPr>
              <w:fldChar w:fldCharType="end"/>
            </w:r>
          </w:hyperlink>
        </w:p>
        <w:p w14:paraId="3BCD1B9A" w14:textId="032EB5FA"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28" w:history="1">
            <w:r w:rsidR="00AB7C1B" w:rsidRPr="00820E71">
              <w:rPr>
                <w:rStyle w:val="Hyperlink"/>
                <w:noProof/>
                <w:lang w:val="en-US"/>
              </w:rPr>
              <w:t>Authorised prescriber reports</w:t>
            </w:r>
            <w:r w:rsidR="00AB7C1B">
              <w:rPr>
                <w:noProof/>
                <w:webHidden/>
              </w:rPr>
              <w:tab/>
            </w:r>
            <w:r w:rsidR="00AB7C1B">
              <w:rPr>
                <w:noProof/>
                <w:webHidden/>
              </w:rPr>
              <w:fldChar w:fldCharType="begin"/>
            </w:r>
            <w:r w:rsidR="00AB7C1B">
              <w:rPr>
                <w:noProof/>
                <w:webHidden/>
              </w:rPr>
              <w:instrText xml:space="preserve"> PAGEREF _Toc171332528 \h </w:instrText>
            </w:r>
            <w:r w:rsidR="00AB7C1B">
              <w:rPr>
                <w:noProof/>
                <w:webHidden/>
              </w:rPr>
            </w:r>
            <w:r w:rsidR="00AB7C1B">
              <w:rPr>
                <w:noProof/>
                <w:webHidden/>
              </w:rPr>
              <w:fldChar w:fldCharType="separate"/>
            </w:r>
            <w:r w:rsidR="00AB7C1B">
              <w:rPr>
                <w:noProof/>
                <w:webHidden/>
              </w:rPr>
              <w:t>19</w:t>
            </w:r>
            <w:r w:rsidR="00AB7C1B">
              <w:rPr>
                <w:noProof/>
                <w:webHidden/>
              </w:rPr>
              <w:fldChar w:fldCharType="end"/>
            </w:r>
          </w:hyperlink>
        </w:p>
        <w:p w14:paraId="46A8BAB0" w14:textId="0DE6D81B"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29" w:history="1">
            <w:r w:rsidR="00AB7C1B" w:rsidRPr="00820E71">
              <w:rPr>
                <w:rStyle w:val="Hyperlink"/>
                <w:noProof/>
              </w:rPr>
              <w:t>Submitting AP applications</w:t>
            </w:r>
            <w:r w:rsidR="00AB7C1B">
              <w:rPr>
                <w:noProof/>
                <w:webHidden/>
              </w:rPr>
              <w:tab/>
            </w:r>
            <w:r w:rsidR="00AB7C1B">
              <w:rPr>
                <w:noProof/>
                <w:webHidden/>
              </w:rPr>
              <w:fldChar w:fldCharType="begin"/>
            </w:r>
            <w:r w:rsidR="00AB7C1B">
              <w:rPr>
                <w:noProof/>
                <w:webHidden/>
              </w:rPr>
              <w:instrText xml:space="preserve"> PAGEREF _Toc171332529 \h </w:instrText>
            </w:r>
            <w:r w:rsidR="00AB7C1B">
              <w:rPr>
                <w:noProof/>
                <w:webHidden/>
              </w:rPr>
            </w:r>
            <w:r w:rsidR="00AB7C1B">
              <w:rPr>
                <w:noProof/>
                <w:webHidden/>
              </w:rPr>
              <w:fldChar w:fldCharType="separate"/>
            </w:r>
            <w:r w:rsidR="00AB7C1B">
              <w:rPr>
                <w:noProof/>
                <w:webHidden/>
              </w:rPr>
              <w:t>20</w:t>
            </w:r>
            <w:r w:rsidR="00AB7C1B">
              <w:rPr>
                <w:noProof/>
                <w:webHidden/>
              </w:rPr>
              <w:fldChar w:fldCharType="end"/>
            </w:r>
          </w:hyperlink>
        </w:p>
        <w:p w14:paraId="520EC050" w14:textId="7EA21228"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0" w:history="1">
            <w:r w:rsidR="00AB7C1B" w:rsidRPr="00820E71">
              <w:rPr>
                <w:rStyle w:val="Hyperlink"/>
                <w:noProof/>
              </w:rPr>
              <w:t>Step 1: Prescriber details</w:t>
            </w:r>
            <w:r w:rsidR="00AB7C1B">
              <w:rPr>
                <w:noProof/>
                <w:webHidden/>
              </w:rPr>
              <w:tab/>
            </w:r>
            <w:r w:rsidR="00AB7C1B">
              <w:rPr>
                <w:noProof/>
                <w:webHidden/>
              </w:rPr>
              <w:fldChar w:fldCharType="begin"/>
            </w:r>
            <w:r w:rsidR="00AB7C1B">
              <w:rPr>
                <w:noProof/>
                <w:webHidden/>
              </w:rPr>
              <w:instrText xml:space="preserve"> PAGEREF _Toc171332530 \h </w:instrText>
            </w:r>
            <w:r w:rsidR="00AB7C1B">
              <w:rPr>
                <w:noProof/>
                <w:webHidden/>
              </w:rPr>
            </w:r>
            <w:r w:rsidR="00AB7C1B">
              <w:rPr>
                <w:noProof/>
                <w:webHidden/>
              </w:rPr>
              <w:fldChar w:fldCharType="separate"/>
            </w:r>
            <w:r w:rsidR="00AB7C1B">
              <w:rPr>
                <w:noProof/>
                <w:webHidden/>
              </w:rPr>
              <w:t>21</w:t>
            </w:r>
            <w:r w:rsidR="00AB7C1B">
              <w:rPr>
                <w:noProof/>
                <w:webHidden/>
              </w:rPr>
              <w:fldChar w:fldCharType="end"/>
            </w:r>
          </w:hyperlink>
        </w:p>
        <w:p w14:paraId="1AF496C1" w14:textId="380057E8"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1" w:history="1">
            <w:r w:rsidR="00AB7C1B" w:rsidRPr="00820E71">
              <w:rPr>
                <w:rStyle w:val="Hyperlink"/>
                <w:noProof/>
              </w:rPr>
              <w:t>Step 2: Product</w:t>
            </w:r>
            <w:r w:rsidR="00AB7C1B">
              <w:rPr>
                <w:noProof/>
                <w:webHidden/>
              </w:rPr>
              <w:tab/>
            </w:r>
            <w:r w:rsidR="00AB7C1B">
              <w:rPr>
                <w:noProof/>
                <w:webHidden/>
              </w:rPr>
              <w:fldChar w:fldCharType="begin"/>
            </w:r>
            <w:r w:rsidR="00AB7C1B">
              <w:rPr>
                <w:noProof/>
                <w:webHidden/>
              </w:rPr>
              <w:instrText xml:space="preserve"> PAGEREF _Toc171332531 \h </w:instrText>
            </w:r>
            <w:r w:rsidR="00AB7C1B">
              <w:rPr>
                <w:noProof/>
                <w:webHidden/>
              </w:rPr>
            </w:r>
            <w:r w:rsidR="00AB7C1B">
              <w:rPr>
                <w:noProof/>
                <w:webHidden/>
              </w:rPr>
              <w:fldChar w:fldCharType="separate"/>
            </w:r>
            <w:r w:rsidR="00AB7C1B">
              <w:rPr>
                <w:noProof/>
                <w:webHidden/>
              </w:rPr>
              <w:t>22</w:t>
            </w:r>
            <w:r w:rsidR="00AB7C1B">
              <w:rPr>
                <w:noProof/>
                <w:webHidden/>
              </w:rPr>
              <w:fldChar w:fldCharType="end"/>
            </w:r>
          </w:hyperlink>
        </w:p>
        <w:p w14:paraId="34482DD9" w14:textId="693695FF"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2" w:history="1">
            <w:r w:rsidR="00AB7C1B" w:rsidRPr="00820E71">
              <w:rPr>
                <w:rStyle w:val="Hyperlink"/>
                <w:noProof/>
              </w:rPr>
              <w:t>Step</w:t>
            </w:r>
            <w:r w:rsidR="00AB7C1B" w:rsidRPr="00820E71">
              <w:rPr>
                <w:rStyle w:val="Hyperlink"/>
                <w:noProof/>
                <w:spacing w:val="-6"/>
              </w:rPr>
              <w:t xml:space="preserve"> </w:t>
            </w:r>
            <w:r w:rsidR="00AB7C1B" w:rsidRPr="00820E71">
              <w:rPr>
                <w:rStyle w:val="Hyperlink"/>
                <w:noProof/>
              </w:rPr>
              <w:t>3:</w:t>
            </w:r>
            <w:r w:rsidR="00AB7C1B" w:rsidRPr="00820E71">
              <w:rPr>
                <w:rStyle w:val="Hyperlink"/>
                <w:noProof/>
                <w:spacing w:val="-5"/>
              </w:rPr>
              <w:t xml:space="preserve"> </w:t>
            </w:r>
            <w:r w:rsidR="00AB7C1B" w:rsidRPr="00820E71">
              <w:rPr>
                <w:rStyle w:val="Hyperlink"/>
                <w:noProof/>
              </w:rPr>
              <w:t>Approval/endorsement</w:t>
            </w:r>
            <w:r w:rsidR="00AB7C1B">
              <w:rPr>
                <w:noProof/>
                <w:webHidden/>
              </w:rPr>
              <w:tab/>
            </w:r>
            <w:r w:rsidR="00AB7C1B">
              <w:rPr>
                <w:noProof/>
                <w:webHidden/>
              </w:rPr>
              <w:fldChar w:fldCharType="begin"/>
            </w:r>
            <w:r w:rsidR="00AB7C1B">
              <w:rPr>
                <w:noProof/>
                <w:webHidden/>
              </w:rPr>
              <w:instrText xml:space="preserve"> PAGEREF _Toc171332532 \h </w:instrText>
            </w:r>
            <w:r w:rsidR="00AB7C1B">
              <w:rPr>
                <w:noProof/>
                <w:webHidden/>
              </w:rPr>
            </w:r>
            <w:r w:rsidR="00AB7C1B">
              <w:rPr>
                <w:noProof/>
                <w:webHidden/>
              </w:rPr>
              <w:fldChar w:fldCharType="separate"/>
            </w:r>
            <w:r w:rsidR="00AB7C1B">
              <w:rPr>
                <w:noProof/>
                <w:webHidden/>
              </w:rPr>
              <w:t>25</w:t>
            </w:r>
            <w:r w:rsidR="00AB7C1B">
              <w:rPr>
                <w:noProof/>
                <w:webHidden/>
              </w:rPr>
              <w:fldChar w:fldCharType="end"/>
            </w:r>
          </w:hyperlink>
        </w:p>
        <w:p w14:paraId="5013BF77" w14:textId="2987459D"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3" w:history="1">
            <w:r w:rsidR="00AB7C1B" w:rsidRPr="00820E71">
              <w:rPr>
                <w:rStyle w:val="Hyperlink"/>
                <w:noProof/>
              </w:rPr>
              <w:t>Step 4: ARTG product consideration</w:t>
            </w:r>
            <w:r w:rsidR="00AB7C1B">
              <w:rPr>
                <w:noProof/>
                <w:webHidden/>
              </w:rPr>
              <w:tab/>
            </w:r>
            <w:r w:rsidR="00AB7C1B">
              <w:rPr>
                <w:noProof/>
                <w:webHidden/>
              </w:rPr>
              <w:fldChar w:fldCharType="begin"/>
            </w:r>
            <w:r w:rsidR="00AB7C1B">
              <w:rPr>
                <w:noProof/>
                <w:webHidden/>
              </w:rPr>
              <w:instrText xml:space="preserve"> PAGEREF _Toc171332533 \h </w:instrText>
            </w:r>
            <w:r w:rsidR="00AB7C1B">
              <w:rPr>
                <w:noProof/>
                <w:webHidden/>
              </w:rPr>
            </w:r>
            <w:r w:rsidR="00AB7C1B">
              <w:rPr>
                <w:noProof/>
                <w:webHidden/>
              </w:rPr>
              <w:fldChar w:fldCharType="separate"/>
            </w:r>
            <w:r w:rsidR="00AB7C1B">
              <w:rPr>
                <w:noProof/>
                <w:webHidden/>
              </w:rPr>
              <w:t>26</w:t>
            </w:r>
            <w:r w:rsidR="00AB7C1B">
              <w:rPr>
                <w:noProof/>
                <w:webHidden/>
              </w:rPr>
              <w:fldChar w:fldCharType="end"/>
            </w:r>
          </w:hyperlink>
        </w:p>
        <w:p w14:paraId="20A505B5" w14:textId="0EF295D2"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4" w:history="1">
            <w:r w:rsidR="00AB7C1B" w:rsidRPr="00820E71">
              <w:rPr>
                <w:rStyle w:val="Hyperlink"/>
                <w:noProof/>
              </w:rPr>
              <w:t>Step 5: Summary</w:t>
            </w:r>
            <w:r w:rsidR="00AB7C1B">
              <w:rPr>
                <w:noProof/>
                <w:webHidden/>
              </w:rPr>
              <w:tab/>
            </w:r>
            <w:r w:rsidR="00AB7C1B">
              <w:rPr>
                <w:noProof/>
                <w:webHidden/>
              </w:rPr>
              <w:fldChar w:fldCharType="begin"/>
            </w:r>
            <w:r w:rsidR="00AB7C1B">
              <w:rPr>
                <w:noProof/>
                <w:webHidden/>
              </w:rPr>
              <w:instrText xml:space="preserve"> PAGEREF _Toc171332534 \h </w:instrText>
            </w:r>
            <w:r w:rsidR="00AB7C1B">
              <w:rPr>
                <w:noProof/>
                <w:webHidden/>
              </w:rPr>
            </w:r>
            <w:r w:rsidR="00AB7C1B">
              <w:rPr>
                <w:noProof/>
                <w:webHidden/>
              </w:rPr>
              <w:fldChar w:fldCharType="separate"/>
            </w:r>
            <w:r w:rsidR="00AB7C1B">
              <w:rPr>
                <w:noProof/>
                <w:webHidden/>
              </w:rPr>
              <w:t>27</w:t>
            </w:r>
            <w:r w:rsidR="00AB7C1B">
              <w:rPr>
                <w:noProof/>
                <w:webHidden/>
              </w:rPr>
              <w:fldChar w:fldCharType="end"/>
            </w:r>
          </w:hyperlink>
        </w:p>
        <w:p w14:paraId="75D8C38C" w14:textId="76DA021B"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35" w:history="1">
            <w:r w:rsidR="00AB7C1B" w:rsidRPr="00820E71">
              <w:rPr>
                <w:rStyle w:val="Hyperlink"/>
                <w:noProof/>
              </w:rPr>
              <w:t>Submitting nicotine AP application</w:t>
            </w:r>
            <w:r w:rsidR="00AB7C1B">
              <w:rPr>
                <w:noProof/>
                <w:webHidden/>
              </w:rPr>
              <w:tab/>
            </w:r>
            <w:r w:rsidR="00AB7C1B">
              <w:rPr>
                <w:noProof/>
                <w:webHidden/>
              </w:rPr>
              <w:fldChar w:fldCharType="begin"/>
            </w:r>
            <w:r w:rsidR="00AB7C1B">
              <w:rPr>
                <w:noProof/>
                <w:webHidden/>
              </w:rPr>
              <w:instrText xml:space="preserve"> PAGEREF _Toc171332535 \h </w:instrText>
            </w:r>
            <w:r w:rsidR="00AB7C1B">
              <w:rPr>
                <w:noProof/>
                <w:webHidden/>
              </w:rPr>
            </w:r>
            <w:r w:rsidR="00AB7C1B">
              <w:rPr>
                <w:noProof/>
                <w:webHidden/>
              </w:rPr>
              <w:fldChar w:fldCharType="separate"/>
            </w:r>
            <w:r w:rsidR="00AB7C1B">
              <w:rPr>
                <w:noProof/>
                <w:webHidden/>
              </w:rPr>
              <w:t>27</w:t>
            </w:r>
            <w:r w:rsidR="00AB7C1B">
              <w:rPr>
                <w:noProof/>
                <w:webHidden/>
              </w:rPr>
              <w:fldChar w:fldCharType="end"/>
            </w:r>
          </w:hyperlink>
        </w:p>
        <w:p w14:paraId="17D2C70D" w14:textId="22C847A4"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6" w:history="1">
            <w:r w:rsidR="00AB7C1B" w:rsidRPr="00820E71">
              <w:rPr>
                <w:rStyle w:val="Hyperlink"/>
                <w:noProof/>
              </w:rPr>
              <w:t>Step 1: New nicotine authorised prescriber application</w:t>
            </w:r>
            <w:r w:rsidR="00AB7C1B">
              <w:rPr>
                <w:noProof/>
                <w:webHidden/>
              </w:rPr>
              <w:tab/>
            </w:r>
            <w:r w:rsidR="00AB7C1B">
              <w:rPr>
                <w:noProof/>
                <w:webHidden/>
              </w:rPr>
              <w:fldChar w:fldCharType="begin"/>
            </w:r>
            <w:r w:rsidR="00AB7C1B">
              <w:rPr>
                <w:noProof/>
                <w:webHidden/>
              </w:rPr>
              <w:instrText xml:space="preserve"> PAGEREF _Toc171332536 \h </w:instrText>
            </w:r>
            <w:r w:rsidR="00AB7C1B">
              <w:rPr>
                <w:noProof/>
                <w:webHidden/>
              </w:rPr>
            </w:r>
            <w:r w:rsidR="00AB7C1B">
              <w:rPr>
                <w:noProof/>
                <w:webHidden/>
              </w:rPr>
              <w:fldChar w:fldCharType="separate"/>
            </w:r>
            <w:r w:rsidR="00AB7C1B">
              <w:rPr>
                <w:noProof/>
                <w:webHidden/>
              </w:rPr>
              <w:t>28</w:t>
            </w:r>
            <w:r w:rsidR="00AB7C1B">
              <w:rPr>
                <w:noProof/>
                <w:webHidden/>
              </w:rPr>
              <w:fldChar w:fldCharType="end"/>
            </w:r>
          </w:hyperlink>
        </w:p>
        <w:p w14:paraId="0C2AF480" w14:textId="583D7D37"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7" w:history="1">
            <w:r w:rsidR="00AB7C1B" w:rsidRPr="00820E71">
              <w:rPr>
                <w:rStyle w:val="Hyperlink"/>
                <w:noProof/>
              </w:rPr>
              <w:t>Step 2: Submit a nicotine authorised prescriber application</w:t>
            </w:r>
            <w:r w:rsidR="00AB7C1B">
              <w:rPr>
                <w:noProof/>
                <w:webHidden/>
              </w:rPr>
              <w:tab/>
            </w:r>
            <w:r w:rsidR="00AB7C1B">
              <w:rPr>
                <w:noProof/>
                <w:webHidden/>
              </w:rPr>
              <w:fldChar w:fldCharType="begin"/>
            </w:r>
            <w:r w:rsidR="00AB7C1B">
              <w:rPr>
                <w:noProof/>
                <w:webHidden/>
              </w:rPr>
              <w:instrText xml:space="preserve"> PAGEREF _Toc171332537 \h </w:instrText>
            </w:r>
            <w:r w:rsidR="00AB7C1B">
              <w:rPr>
                <w:noProof/>
                <w:webHidden/>
              </w:rPr>
            </w:r>
            <w:r w:rsidR="00AB7C1B">
              <w:rPr>
                <w:noProof/>
                <w:webHidden/>
              </w:rPr>
              <w:fldChar w:fldCharType="separate"/>
            </w:r>
            <w:r w:rsidR="00AB7C1B">
              <w:rPr>
                <w:noProof/>
                <w:webHidden/>
              </w:rPr>
              <w:t>29</w:t>
            </w:r>
            <w:r w:rsidR="00AB7C1B">
              <w:rPr>
                <w:noProof/>
                <w:webHidden/>
              </w:rPr>
              <w:fldChar w:fldCharType="end"/>
            </w:r>
          </w:hyperlink>
        </w:p>
        <w:p w14:paraId="66F27D82" w14:textId="2056F96E"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38" w:history="1">
            <w:r w:rsidR="00AB7C1B" w:rsidRPr="00820E71">
              <w:rPr>
                <w:rStyle w:val="Hyperlink"/>
                <w:noProof/>
              </w:rPr>
              <w:t>Completed applications</w:t>
            </w:r>
            <w:r w:rsidR="00AB7C1B">
              <w:rPr>
                <w:noProof/>
                <w:webHidden/>
              </w:rPr>
              <w:tab/>
            </w:r>
            <w:r w:rsidR="00AB7C1B">
              <w:rPr>
                <w:noProof/>
                <w:webHidden/>
              </w:rPr>
              <w:fldChar w:fldCharType="begin"/>
            </w:r>
            <w:r w:rsidR="00AB7C1B">
              <w:rPr>
                <w:noProof/>
                <w:webHidden/>
              </w:rPr>
              <w:instrText xml:space="preserve"> PAGEREF _Toc171332538 \h </w:instrText>
            </w:r>
            <w:r w:rsidR="00AB7C1B">
              <w:rPr>
                <w:noProof/>
                <w:webHidden/>
              </w:rPr>
            </w:r>
            <w:r w:rsidR="00AB7C1B">
              <w:rPr>
                <w:noProof/>
                <w:webHidden/>
              </w:rPr>
              <w:fldChar w:fldCharType="separate"/>
            </w:r>
            <w:r w:rsidR="00AB7C1B">
              <w:rPr>
                <w:noProof/>
                <w:webHidden/>
              </w:rPr>
              <w:t>31</w:t>
            </w:r>
            <w:r w:rsidR="00AB7C1B">
              <w:rPr>
                <w:noProof/>
                <w:webHidden/>
              </w:rPr>
              <w:fldChar w:fldCharType="end"/>
            </w:r>
          </w:hyperlink>
        </w:p>
        <w:p w14:paraId="7FC5C81A" w14:textId="4DE13823"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39" w:history="1">
            <w:r w:rsidR="00AB7C1B" w:rsidRPr="00820E71">
              <w:rPr>
                <w:rStyle w:val="Hyperlink"/>
                <w:noProof/>
              </w:rPr>
              <w:t>Status of draft and completed applications</w:t>
            </w:r>
            <w:r w:rsidR="00AB7C1B">
              <w:rPr>
                <w:noProof/>
                <w:webHidden/>
              </w:rPr>
              <w:tab/>
            </w:r>
            <w:r w:rsidR="00AB7C1B">
              <w:rPr>
                <w:noProof/>
                <w:webHidden/>
              </w:rPr>
              <w:fldChar w:fldCharType="begin"/>
            </w:r>
            <w:r w:rsidR="00AB7C1B">
              <w:rPr>
                <w:noProof/>
                <w:webHidden/>
              </w:rPr>
              <w:instrText xml:space="preserve"> PAGEREF _Toc171332539 \h </w:instrText>
            </w:r>
            <w:r w:rsidR="00AB7C1B">
              <w:rPr>
                <w:noProof/>
                <w:webHidden/>
              </w:rPr>
            </w:r>
            <w:r w:rsidR="00AB7C1B">
              <w:rPr>
                <w:noProof/>
                <w:webHidden/>
              </w:rPr>
              <w:fldChar w:fldCharType="separate"/>
            </w:r>
            <w:r w:rsidR="00AB7C1B">
              <w:rPr>
                <w:noProof/>
                <w:webHidden/>
              </w:rPr>
              <w:t>32</w:t>
            </w:r>
            <w:r w:rsidR="00AB7C1B">
              <w:rPr>
                <w:noProof/>
                <w:webHidden/>
              </w:rPr>
              <w:fldChar w:fldCharType="end"/>
            </w:r>
          </w:hyperlink>
        </w:p>
        <w:p w14:paraId="619A9284" w14:textId="78BEA9E3"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40" w:history="1">
            <w:r w:rsidR="00AB7C1B" w:rsidRPr="00820E71">
              <w:rPr>
                <w:rStyle w:val="Hyperlink"/>
                <w:noProof/>
              </w:rPr>
              <w:t>Downloading application receipts and outcome letters</w:t>
            </w:r>
            <w:r w:rsidR="00AB7C1B">
              <w:rPr>
                <w:noProof/>
                <w:webHidden/>
              </w:rPr>
              <w:tab/>
            </w:r>
            <w:r w:rsidR="00AB7C1B">
              <w:rPr>
                <w:noProof/>
                <w:webHidden/>
              </w:rPr>
              <w:fldChar w:fldCharType="begin"/>
            </w:r>
            <w:r w:rsidR="00AB7C1B">
              <w:rPr>
                <w:noProof/>
                <w:webHidden/>
              </w:rPr>
              <w:instrText xml:space="preserve"> PAGEREF _Toc171332540 \h </w:instrText>
            </w:r>
            <w:r w:rsidR="00AB7C1B">
              <w:rPr>
                <w:noProof/>
                <w:webHidden/>
              </w:rPr>
            </w:r>
            <w:r w:rsidR="00AB7C1B">
              <w:rPr>
                <w:noProof/>
                <w:webHidden/>
              </w:rPr>
              <w:fldChar w:fldCharType="separate"/>
            </w:r>
            <w:r w:rsidR="00AB7C1B">
              <w:rPr>
                <w:noProof/>
                <w:webHidden/>
              </w:rPr>
              <w:t>33</w:t>
            </w:r>
            <w:r w:rsidR="00AB7C1B">
              <w:rPr>
                <w:noProof/>
                <w:webHidden/>
              </w:rPr>
              <w:fldChar w:fldCharType="end"/>
            </w:r>
          </w:hyperlink>
        </w:p>
        <w:p w14:paraId="01F3C293" w14:textId="71AC7B86"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41" w:history="1">
            <w:r w:rsidR="00AB7C1B" w:rsidRPr="00820E71">
              <w:rPr>
                <w:rStyle w:val="Hyperlink"/>
                <w:noProof/>
              </w:rPr>
              <w:t>System features</w:t>
            </w:r>
            <w:r w:rsidR="00AB7C1B">
              <w:rPr>
                <w:noProof/>
                <w:webHidden/>
              </w:rPr>
              <w:tab/>
            </w:r>
            <w:r w:rsidR="00AB7C1B">
              <w:rPr>
                <w:noProof/>
                <w:webHidden/>
              </w:rPr>
              <w:fldChar w:fldCharType="begin"/>
            </w:r>
            <w:r w:rsidR="00AB7C1B">
              <w:rPr>
                <w:noProof/>
                <w:webHidden/>
              </w:rPr>
              <w:instrText xml:space="preserve"> PAGEREF _Toc171332541 \h </w:instrText>
            </w:r>
            <w:r w:rsidR="00AB7C1B">
              <w:rPr>
                <w:noProof/>
                <w:webHidden/>
              </w:rPr>
            </w:r>
            <w:r w:rsidR="00AB7C1B">
              <w:rPr>
                <w:noProof/>
                <w:webHidden/>
              </w:rPr>
              <w:fldChar w:fldCharType="separate"/>
            </w:r>
            <w:r w:rsidR="00AB7C1B">
              <w:rPr>
                <w:noProof/>
                <w:webHidden/>
              </w:rPr>
              <w:t>34</w:t>
            </w:r>
            <w:r w:rsidR="00AB7C1B">
              <w:rPr>
                <w:noProof/>
                <w:webHidden/>
              </w:rPr>
              <w:fldChar w:fldCharType="end"/>
            </w:r>
          </w:hyperlink>
        </w:p>
        <w:p w14:paraId="7F7C3519" w14:textId="38B1C8CE" w:rsidR="00AB7C1B" w:rsidRDefault="00AC501A">
          <w:pPr>
            <w:pStyle w:val="TOC3"/>
            <w:rPr>
              <w:rFonts w:asciiTheme="minorHAnsi" w:eastAsiaTheme="minorEastAsia" w:hAnsiTheme="minorHAnsi" w:cstheme="minorBidi"/>
              <w:noProof/>
              <w:color w:val="auto"/>
              <w:kern w:val="2"/>
              <w:szCs w:val="22"/>
              <w:lang w:eastAsia="en-AU"/>
              <w14:ligatures w14:val="standardContextual"/>
            </w:rPr>
          </w:pPr>
          <w:hyperlink w:anchor="_Toc171332542" w:history="1">
            <w:r w:rsidR="00AB7C1B" w:rsidRPr="00820E71">
              <w:rPr>
                <w:rStyle w:val="Hyperlink"/>
                <w:noProof/>
              </w:rPr>
              <w:t>Cloning applications</w:t>
            </w:r>
            <w:r w:rsidR="00AB7C1B">
              <w:rPr>
                <w:noProof/>
                <w:webHidden/>
              </w:rPr>
              <w:tab/>
            </w:r>
            <w:r w:rsidR="00AB7C1B">
              <w:rPr>
                <w:noProof/>
                <w:webHidden/>
              </w:rPr>
              <w:fldChar w:fldCharType="begin"/>
            </w:r>
            <w:r w:rsidR="00AB7C1B">
              <w:rPr>
                <w:noProof/>
                <w:webHidden/>
              </w:rPr>
              <w:instrText xml:space="preserve"> PAGEREF _Toc171332542 \h </w:instrText>
            </w:r>
            <w:r w:rsidR="00AB7C1B">
              <w:rPr>
                <w:noProof/>
                <w:webHidden/>
              </w:rPr>
            </w:r>
            <w:r w:rsidR="00AB7C1B">
              <w:rPr>
                <w:noProof/>
                <w:webHidden/>
              </w:rPr>
              <w:fldChar w:fldCharType="separate"/>
            </w:r>
            <w:r w:rsidR="00AB7C1B">
              <w:rPr>
                <w:noProof/>
                <w:webHidden/>
              </w:rPr>
              <w:t>34</w:t>
            </w:r>
            <w:r w:rsidR="00AB7C1B">
              <w:rPr>
                <w:noProof/>
                <w:webHidden/>
              </w:rPr>
              <w:fldChar w:fldCharType="end"/>
            </w:r>
          </w:hyperlink>
        </w:p>
        <w:p w14:paraId="5B0E0D06" w14:textId="24027E0F"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43" w:history="1">
            <w:r w:rsidR="00AB7C1B" w:rsidRPr="00820E71">
              <w:rPr>
                <w:rStyle w:val="Hyperlink"/>
                <w:noProof/>
              </w:rPr>
              <w:t>Filtering</w:t>
            </w:r>
            <w:r w:rsidR="00AB7C1B" w:rsidRPr="00820E71">
              <w:rPr>
                <w:rStyle w:val="Hyperlink"/>
                <w:noProof/>
                <w:spacing w:val="-17"/>
              </w:rPr>
              <w:t xml:space="preserve"> </w:t>
            </w:r>
            <w:r w:rsidR="00AB7C1B" w:rsidRPr="00820E71">
              <w:rPr>
                <w:rStyle w:val="Hyperlink"/>
                <w:noProof/>
              </w:rPr>
              <w:t>dashboard</w:t>
            </w:r>
            <w:r w:rsidR="00AB7C1B" w:rsidRPr="00820E71">
              <w:rPr>
                <w:rStyle w:val="Hyperlink"/>
                <w:noProof/>
                <w:spacing w:val="-14"/>
              </w:rPr>
              <w:t xml:space="preserve"> </w:t>
            </w:r>
            <w:r w:rsidR="00AB7C1B" w:rsidRPr="00820E71">
              <w:rPr>
                <w:rStyle w:val="Hyperlink"/>
                <w:noProof/>
                <w:spacing w:val="-2"/>
              </w:rPr>
              <w:t>information</w:t>
            </w:r>
            <w:r w:rsidR="00AB7C1B">
              <w:rPr>
                <w:noProof/>
                <w:webHidden/>
              </w:rPr>
              <w:tab/>
            </w:r>
            <w:r w:rsidR="00AB7C1B">
              <w:rPr>
                <w:noProof/>
                <w:webHidden/>
              </w:rPr>
              <w:fldChar w:fldCharType="begin"/>
            </w:r>
            <w:r w:rsidR="00AB7C1B">
              <w:rPr>
                <w:noProof/>
                <w:webHidden/>
              </w:rPr>
              <w:instrText xml:space="preserve"> PAGEREF _Toc171332543 \h </w:instrText>
            </w:r>
            <w:r w:rsidR="00AB7C1B">
              <w:rPr>
                <w:noProof/>
                <w:webHidden/>
              </w:rPr>
            </w:r>
            <w:r w:rsidR="00AB7C1B">
              <w:rPr>
                <w:noProof/>
                <w:webHidden/>
              </w:rPr>
              <w:fldChar w:fldCharType="separate"/>
            </w:r>
            <w:r w:rsidR="00AB7C1B">
              <w:rPr>
                <w:noProof/>
                <w:webHidden/>
              </w:rPr>
              <w:t>34</w:t>
            </w:r>
            <w:r w:rsidR="00AB7C1B">
              <w:rPr>
                <w:noProof/>
                <w:webHidden/>
              </w:rPr>
              <w:fldChar w:fldCharType="end"/>
            </w:r>
          </w:hyperlink>
        </w:p>
        <w:p w14:paraId="45168335" w14:textId="4EA284B6"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44" w:history="1">
            <w:r w:rsidR="00AB7C1B" w:rsidRPr="00820E71">
              <w:rPr>
                <w:rStyle w:val="Hyperlink"/>
                <w:noProof/>
              </w:rPr>
              <w:t>Exporting submission data</w:t>
            </w:r>
            <w:r w:rsidR="00AB7C1B">
              <w:rPr>
                <w:noProof/>
                <w:webHidden/>
              </w:rPr>
              <w:tab/>
            </w:r>
            <w:r w:rsidR="00AB7C1B">
              <w:rPr>
                <w:noProof/>
                <w:webHidden/>
              </w:rPr>
              <w:fldChar w:fldCharType="begin"/>
            </w:r>
            <w:r w:rsidR="00AB7C1B">
              <w:rPr>
                <w:noProof/>
                <w:webHidden/>
              </w:rPr>
              <w:instrText xml:space="preserve"> PAGEREF _Toc171332544 \h </w:instrText>
            </w:r>
            <w:r w:rsidR="00AB7C1B">
              <w:rPr>
                <w:noProof/>
                <w:webHidden/>
              </w:rPr>
            </w:r>
            <w:r w:rsidR="00AB7C1B">
              <w:rPr>
                <w:noProof/>
                <w:webHidden/>
              </w:rPr>
              <w:fldChar w:fldCharType="separate"/>
            </w:r>
            <w:r w:rsidR="00AB7C1B">
              <w:rPr>
                <w:noProof/>
                <w:webHidden/>
              </w:rPr>
              <w:t>36</w:t>
            </w:r>
            <w:r w:rsidR="00AB7C1B">
              <w:rPr>
                <w:noProof/>
                <w:webHidden/>
              </w:rPr>
              <w:fldChar w:fldCharType="end"/>
            </w:r>
          </w:hyperlink>
        </w:p>
        <w:p w14:paraId="0BB474E7" w14:textId="759B33F2"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45" w:history="1">
            <w:r w:rsidR="00AB7C1B" w:rsidRPr="00820E71">
              <w:rPr>
                <w:rStyle w:val="Hyperlink"/>
                <w:noProof/>
              </w:rPr>
              <w:t>Managing applications where consent to publish has been provided</w:t>
            </w:r>
            <w:r w:rsidR="00AB7C1B">
              <w:rPr>
                <w:noProof/>
                <w:webHidden/>
              </w:rPr>
              <w:tab/>
            </w:r>
            <w:r w:rsidR="00AB7C1B">
              <w:rPr>
                <w:noProof/>
                <w:webHidden/>
              </w:rPr>
              <w:fldChar w:fldCharType="begin"/>
            </w:r>
            <w:r w:rsidR="00AB7C1B">
              <w:rPr>
                <w:noProof/>
                <w:webHidden/>
              </w:rPr>
              <w:instrText xml:space="preserve"> PAGEREF _Toc171332545 \h </w:instrText>
            </w:r>
            <w:r w:rsidR="00AB7C1B">
              <w:rPr>
                <w:noProof/>
                <w:webHidden/>
              </w:rPr>
            </w:r>
            <w:r w:rsidR="00AB7C1B">
              <w:rPr>
                <w:noProof/>
                <w:webHidden/>
              </w:rPr>
              <w:fldChar w:fldCharType="separate"/>
            </w:r>
            <w:r w:rsidR="00AB7C1B">
              <w:rPr>
                <w:noProof/>
                <w:webHidden/>
              </w:rPr>
              <w:t>37</w:t>
            </w:r>
            <w:r w:rsidR="00AB7C1B">
              <w:rPr>
                <w:noProof/>
                <w:webHidden/>
              </w:rPr>
              <w:fldChar w:fldCharType="end"/>
            </w:r>
          </w:hyperlink>
        </w:p>
        <w:p w14:paraId="24F583EF" w14:textId="70B6E5C3" w:rsidR="00AB7C1B" w:rsidRDefault="00AC501A">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1332546" w:history="1">
            <w:r w:rsidR="00AB7C1B" w:rsidRPr="00820E71">
              <w:rPr>
                <w:rStyle w:val="Hyperlink"/>
                <w:noProof/>
              </w:rPr>
              <w:t>Submitting</w:t>
            </w:r>
            <w:r w:rsidR="00AB7C1B" w:rsidRPr="00820E71">
              <w:rPr>
                <w:rStyle w:val="Hyperlink"/>
                <w:noProof/>
                <w:spacing w:val="-12"/>
              </w:rPr>
              <w:t xml:space="preserve"> </w:t>
            </w:r>
            <w:r w:rsidR="00AB7C1B" w:rsidRPr="00820E71">
              <w:rPr>
                <w:rStyle w:val="Hyperlink"/>
                <w:noProof/>
              </w:rPr>
              <w:t>six</w:t>
            </w:r>
            <w:r w:rsidR="00AB7C1B" w:rsidRPr="00820E71">
              <w:rPr>
                <w:rStyle w:val="Hyperlink"/>
                <w:noProof/>
                <w:spacing w:val="-12"/>
              </w:rPr>
              <w:t xml:space="preserve"> </w:t>
            </w:r>
            <w:r w:rsidR="00AB7C1B" w:rsidRPr="00820E71">
              <w:rPr>
                <w:rStyle w:val="Hyperlink"/>
                <w:noProof/>
              </w:rPr>
              <w:t>monthly</w:t>
            </w:r>
            <w:r w:rsidR="00AB7C1B" w:rsidRPr="00820E71">
              <w:rPr>
                <w:rStyle w:val="Hyperlink"/>
                <w:noProof/>
                <w:spacing w:val="-13"/>
              </w:rPr>
              <w:t xml:space="preserve"> </w:t>
            </w:r>
            <w:r w:rsidR="00AB7C1B" w:rsidRPr="00820E71">
              <w:rPr>
                <w:rStyle w:val="Hyperlink"/>
                <w:noProof/>
              </w:rPr>
              <w:t>patient</w:t>
            </w:r>
            <w:r w:rsidR="00AB7C1B" w:rsidRPr="00820E71">
              <w:rPr>
                <w:rStyle w:val="Hyperlink"/>
                <w:noProof/>
                <w:spacing w:val="-12"/>
              </w:rPr>
              <w:t xml:space="preserve"> </w:t>
            </w:r>
            <w:r w:rsidR="00AB7C1B" w:rsidRPr="00820E71">
              <w:rPr>
                <w:rStyle w:val="Hyperlink"/>
                <w:noProof/>
                <w:spacing w:val="-4"/>
              </w:rPr>
              <w:t>data</w:t>
            </w:r>
            <w:r w:rsidR="00AB7C1B">
              <w:rPr>
                <w:noProof/>
                <w:webHidden/>
              </w:rPr>
              <w:tab/>
            </w:r>
            <w:r w:rsidR="00AB7C1B">
              <w:rPr>
                <w:noProof/>
                <w:webHidden/>
              </w:rPr>
              <w:fldChar w:fldCharType="begin"/>
            </w:r>
            <w:r w:rsidR="00AB7C1B">
              <w:rPr>
                <w:noProof/>
                <w:webHidden/>
              </w:rPr>
              <w:instrText xml:space="preserve"> PAGEREF _Toc171332546 \h </w:instrText>
            </w:r>
            <w:r w:rsidR="00AB7C1B">
              <w:rPr>
                <w:noProof/>
                <w:webHidden/>
              </w:rPr>
            </w:r>
            <w:r w:rsidR="00AB7C1B">
              <w:rPr>
                <w:noProof/>
                <w:webHidden/>
              </w:rPr>
              <w:fldChar w:fldCharType="separate"/>
            </w:r>
            <w:r w:rsidR="00AB7C1B">
              <w:rPr>
                <w:noProof/>
                <w:webHidden/>
              </w:rPr>
              <w:t>38</w:t>
            </w:r>
            <w:r w:rsidR="00AB7C1B">
              <w:rPr>
                <w:noProof/>
                <w:webHidden/>
              </w:rPr>
              <w:fldChar w:fldCharType="end"/>
            </w:r>
          </w:hyperlink>
        </w:p>
        <w:p w14:paraId="79D31C45" w14:textId="0013F3B0" w:rsidR="00AB7C1B" w:rsidRDefault="00AC501A">
          <w:pPr>
            <w:pStyle w:val="TOC2"/>
            <w:rPr>
              <w:rFonts w:asciiTheme="minorHAnsi" w:eastAsiaTheme="minorEastAsia" w:hAnsiTheme="minorHAnsi" w:cstheme="minorBidi"/>
              <w:noProof/>
              <w:color w:val="auto"/>
              <w:kern w:val="2"/>
              <w:sz w:val="22"/>
              <w:szCs w:val="22"/>
              <w:lang w:eastAsia="en-AU"/>
              <w14:ligatures w14:val="standardContextual"/>
            </w:rPr>
          </w:pPr>
          <w:hyperlink w:anchor="_Toc171332547" w:history="1">
            <w:r w:rsidR="00AB7C1B" w:rsidRPr="00820E71">
              <w:rPr>
                <w:rStyle w:val="Hyperlink"/>
                <w:noProof/>
              </w:rPr>
              <w:t>TGA contact details</w:t>
            </w:r>
            <w:r w:rsidR="00AB7C1B">
              <w:rPr>
                <w:noProof/>
                <w:webHidden/>
              </w:rPr>
              <w:tab/>
            </w:r>
            <w:r w:rsidR="00AB7C1B">
              <w:rPr>
                <w:noProof/>
                <w:webHidden/>
              </w:rPr>
              <w:fldChar w:fldCharType="begin"/>
            </w:r>
            <w:r w:rsidR="00AB7C1B">
              <w:rPr>
                <w:noProof/>
                <w:webHidden/>
              </w:rPr>
              <w:instrText xml:space="preserve"> PAGEREF _Toc171332547 \h </w:instrText>
            </w:r>
            <w:r w:rsidR="00AB7C1B">
              <w:rPr>
                <w:noProof/>
                <w:webHidden/>
              </w:rPr>
            </w:r>
            <w:r w:rsidR="00AB7C1B">
              <w:rPr>
                <w:noProof/>
                <w:webHidden/>
              </w:rPr>
              <w:fldChar w:fldCharType="separate"/>
            </w:r>
            <w:r w:rsidR="00AB7C1B">
              <w:rPr>
                <w:noProof/>
                <w:webHidden/>
              </w:rPr>
              <w:t>40</w:t>
            </w:r>
            <w:r w:rsidR="00AB7C1B">
              <w:rPr>
                <w:noProof/>
                <w:webHidden/>
              </w:rPr>
              <w:fldChar w:fldCharType="end"/>
            </w:r>
          </w:hyperlink>
        </w:p>
        <w:p w14:paraId="27731C4E" w14:textId="32F088F7" w:rsidR="0089410A" w:rsidRDefault="0089410A" w:rsidP="0089410A">
          <w:r w:rsidRPr="00215D48">
            <w:fldChar w:fldCharType="end"/>
          </w:r>
        </w:p>
      </w:sdtContent>
    </w:sdt>
    <w:p w14:paraId="061199DB" w14:textId="77777777" w:rsidR="0089410A" w:rsidRDefault="0089410A"/>
    <w:p w14:paraId="6C481EE7" w14:textId="77777777" w:rsidR="00DD3815" w:rsidRDefault="00DD3815" w:rsidP="00DD3815">
      <w:pPr>
        <w:pStyle w:val="LegalSubheading"/>
        <w:rPr>
          <w:b/>
          <w:bCs/>
        </w:rPr>
      </w:pPr>
    </w:p>
    <w:p w14:paraId="25D6748A" w14:textId="77777777" w:rsidR="0089410A" w:rsidRDefault="0089410A">
      <w:pPr>
        <w:rPr>
          <w:rFonts w:eastAsia="Cambria" w:cs="Times New Roman"/>
          <w:bCs/>
          <w:color w:val="333F4A"/>
          <w:sz w:val="17"/>
        </w:rPr>
      </w:pPr>
      <w:r>
        <w:rPr>
          <w:b/>
          <w:bCs/>
        </w:rPr>
        <w:br w:type="page"/>
      </w:r>
    </w:p>
    <w:p w14:paraId="05616DBD" w14:textId="77777777" w:rsidR="00397C5B" w:rsidRDefault="00397C5B" w:rsidP="00397C5B">
      <w:pPr>
        <w:pStyle w:val="Heading2"/>
      </w:pPr>
      <w:bookmarkStart w:id="2" w:name="_Toc171332516"/>
      <w:r>
        <w:lastRenderedPageBreak/>
        <w:t>Online</w:t>
      </w:r>
      <w:r>
        <w:rPr>
          <w:spacing w:val="-12"/>
        </w:rPr>
        <w:t xml:space="preserve"> </w:t>
      </w:r>
      <w:r>
        <w:t>system</w:t>
      </w:r>
      <w:r>
        <w:rPr>
          <w:spacing w:val="-10"/>
        </w:rPr>
        <w:t xml:space="preserve"> </w:t>
      </w:r>
      <w:r>
        <w:rPr>
          <w:spacing w:val="-2"/>
        </w:rPr>
        <w:t>overview</w:t>
      </w:r>
      <w:bookmarkEnd w:id="2"/>
    </w:p>
    <w:p w14:paraId="10A47429" w14:textId="77777777" w:rsidR="00397C5B" w:rsidRPr="00397C5B" w:rsidRDefault="00397C5B" w:rsidP="00397C5B">
      <w:pPr>
        <w:rPr>
          <w:lang w:val="en-US"/>
        </w:rPr>
      </w:pPr>
      <w:r w:rsidRPr="00397C5B">
        <w:rPr>
          <w:lang w:val="en-US"/>
        </w:rPr>
        <w:t xml:space="preserve">The Special Access Scheme (SAS) &amp; </w:t>
      </w:r>
      <w:proofErr w:type="spellStart"/>
      <w:r w:rsidRPr="00397C5B">
        <w:rPr>
          <w:lang w:val="en-US"/>
        </w:rPr>
        <w:t>Authorised</w:t>
      </w:r>
      <w:proofErr w:type="spellEnd"/>
      <w:r w:rsidRPr="00397C5B">
        <w:rPr>
          <w:lang w:val="en-US"/>
        </w:rPr>
        <w:t xml:space="preserve"> Prescriber (AP) Online System (SAS &amp; AP online system) allows medical practitioners to submit AP applications. The SAS &amp; AP Online System is designed to reduce administrative burden and provide medical practitioners additional reporting and management functions to assist in the management of their AP applications.</w:t>
      </w:r>
    </w:p>
    <w:p w14:paraId="10091147" w14:textId="77777777" w:rsidR="00397C5B" w:rsidRPr="00397C5B" w:rsidRDefault="00397C5B" w:rsidP="00397C5B">
      <w:pPr>
        <w:rPr>
          <w:lang w:val="en-US"/>
        </w:rPr>
      </w:pPr>
      <w:r w:rsidRPr="00397C5B">
        <w:rPr>
          <w:lang w:val="en-US"/>
        </w:rPr>
        <w:t xml:space="preserve">This document provides information on how to register an account and submit AP applications and </w:t>
      </w:r>
      <w:proofErr w:type="gramStart"/>
      <w:r w:rsidRPr="00397C5B">
        <w:rPr>
          <w:lang w:val="en-US"/>
        </w:rPr>
        <w:t>six monthly</w:t>
      </w:r>
      <w:proofErr w:type="gramEnd"/>
      <w:r w:rsidRPr="00397C5B">
        <w:rPr>
          <w:lang w:val="en-US"/>
        </w:rPr>
        <w:t xml:space="preserve"> patient data reports via the SAS &amp; AP Online System (the system).</w:t>
      </w:r>
    </w:p>
    <w:p w14:paraId="46E8961A" w14:textId="77777777" w:rsidR="00397C5B" w:rsidRPr="00397C5B" w:rsidRDefault="00397C5B" w:rsidP="00397C5B">
      <w:pPr>
        <w:rPr>
          <w:lang w:val="en-US"/>
        </w:rPr>
      </w:pPr>
      <w:r w:rsidRPr="00397C5B">
        <w:rPr>
          <w:lang w:val="en-US"/>
        </w:rPr>
        <w:t xml:space="preserve">If you wish to access information regarding the submission of SAS applications and notifications via the online system, please refer to the </w:t>
      </w:r>
      <w:hyperlink r:id="rId8">
        <w:r w:rsidRPr="00397C5B">
          <w:rPr>
            <w:rStyle w:val="Hyperlink"/>
            <w:lang w:val="en-US"/>
          </w:rPr>
          <w:t>Special Access Scheme (SAS) Online System Guidance.</w:t>
        </w:r>
      </w:hyperlink>
    </w:p>
    <w:p w14:paraId="63D33DF5" w14:textId="77777777" w:rsidR="00397C5B" w:rsidRPr="00397C5B" w:rsidRDefault="00397C5B" w:rsidP="00397C5B">
      <w:pPr>
        <w:rPr>
          <w:u w:val="single"/>
          <w:lang w:val="en-US"/>
        </w:rPr>
      </w:pPr>
      <w:r w:rsidRPr="00397C5B">
        <w:rPr>
          <w:lang w:val="en-US"/>
        </w:rPr>
        <w:t xml:space="preserve">For information regarding the </w:t>
      </w:r>
      <w:proofErr w:type="spellStart"/>
      <w:r w:rsidRPr="00397C5B">
        <w:rPr>
          <w:lang w:val="en-US"/>
        </w:rPr>
        <w:t>Authorised</w:t>
      </w:r>
      <w:proofErr w:type="spellEnd"/>
      <w:r w:rsidRPr="00397C5B">
        <w:rPr>
          <w:lang w:val="en-US"/>
        </w:rPr>
        <w:t xml:space="preserve"> Prescriber Scheme, please refer to the </w:t>
      </w:r>
      <w:hyperlink r:id="rId9">
        <w:proofErr w:type="spellStart"/>
        <w:r w:rsidRPr="00397C5B">
          <w:rPr>
            <w:rStyle w:val="Hyperlink"/>
            <w:lang w:val="en-US"/>
          </w:rPr>
          <w:t>Authorised</w:t>
        </w:r>
        <w:proofErr w:type="spellEnd"/>
      </w:hyperlink>
      <w:r w:rsidRPr="00397C5B">
        <w:rPr>
          <w:u w:val="single"/>
          <w:lang w:val="en-US"/>
        </w:rPr>
        <w:t xml:space="preserve"> </w:t>
      </w:r>
      <w:hyperlink r:id="rId10">
        <w:r w:rsidRPr="00397C5B">
          <w:rPr>
            <w:rStyle w:val="Hyperlink"/>
            <w:lang w:val="en-US"/>
          </w:rPr>
          <w:t>Prescriber</w:t>
        </w:r>
      </w:hyperlink>
      <w:r w:rsidRPr="00397C5B">
        <w:rPr>
          <w:lang w:val="en-US"/>
        </w:rPr>
        <w:t xml:space="preserve"> </w:t>
      </w:r>
      <w:hyperlink r:id="rId11">
        <w:r w:rsidRPr="00397C5B">
          <w:rPr>
            <w:rStyle w:val="Hyperlink"/>
            <w:lang w:val="en-US"/>
          </w:rPr>
          <w:t>Scheme Guidance for Medical Practitioners, Human Research Ethics Committees,</w:t>
        </w:r>
      </w:hyperlink>
      <w:r w:rsidRPr="00397C5B">
        <w:rPr>
          <w:u w:val="single"/>
          <w:lang w:val="en-US"/>
        </w:rPr>
        <w:t xml:space="preserve"> </w:t>
      </w:r>
      <w:hyperlink r:id="rId12">
        <w:r w:rsidRPr="00397C5B">
          <w:rPr>
            <w:rStyle w:val="Hyperlink"/>
            <w:lang w:val="en-US"/>
          </w:rPr>
          <w:t>Specialist Colleges</w:t>
        </w:r>
      </w:hyperlink>
      <w:r w:rsidRPr="00397C5B">
        <w:rPr>
          <w:lang w:val="en-US"/>
        </w:rPr>
        <w:t xml:space="preserve"> </w:t>
      </w:r>
      <w:hyperlink r:id="rId13">
        <w:r w:rsidRPr="00397C5B">
          <w:rPr>
            <w:rStyle w:val="Hyperlink"/>
            <w:lang w:val="en-US"/>
          </w:rPr>
          <w:t>and Sponsors.</w:t>
        </w:r>
      </w:hyperlink>
    </w:p>
    <w:p w14:paraId="7A599474" w14:textId="77777777" w:rsidR="00397C5B" w:rsidRDefault="00397C5B" w:rsidP="00397C5B">
      <w:pPr>
        <w:pStyle w:val="Heading2"/>
      </w:pPr>
      <w:bookmarkStart w:id="3" w:name="_Toc171332517"/>
      <w:r>
        <w:t>Terminology</w:t>
      </w:r>
      <w:r>
        <w:rPr>
          <w:spacing w:val="-16"/>
        </w:rPr>
        <w:t xml:space="preserve"> </w:t>
      </w:r>
      <w:r>
        <w:t>and</w:t>
      </w:r>
      <w:r>
        <w:rPr>
          <w:spacing w:val="-12"/>
        </w:rPr>
        <w:t xml:space="preserve"> </w:t>
      </w:r>
      <w:r>
        <w:rPr>
          <w:spacing w:val="-2"/>
        </w:rPr>
        <w:t>definitions</w:t>
      </w:r>
      <w:bookmarkEnd w:id="3"/>
    </w:p>
    <w:tbl>
      <w:tblPr>
        <w:tblStyle w:val="TableTGAblue2023"/>
        <w:tblW w:w="0" w:type="auto"/>
        <w:tblLook w:val="04A0" w:firstRow="1" w:lastRow="0" w:firstColumn="1" w:lastColumn="0" w:noHBand="0" w:noVBand="1"/>
      </w:tblPr>
      <w:tblGrid>
        <w:gridCol w:w="3008"/>
        <w:gridCol w:w="5776"/>
      </w:tblGrid>
      <w:tr w:rsidR="00397C5B" w14:paraId="034D50FE" w14:textId="77777777" w:rsidTr="00397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EC92485" w14:textId="4EE66579" w:rsidR="00397C5B" w:rsidRDefault="00397C5B" w:rsidP="00397C5B">
            <w:r>
              <w:t>Terminology</w:t>
            </w:r>
          </w:p>
        </w:tc>
        <w:tc>
          <w:tcPr>
            <w:tcW w:w="5776" w:type="dxa"/>
          </w:tcPr>
          <w:p w14:paraId="758ACCA4" w14:textId="77CFAF7E" w:rsidR="00397C5B" w:rsidRDefault="00397C5B" w:rsidP="00397C5B">
            <w:pPr>
              <w:cnfStyle w:val="100000000000" w:firstRow="1" w:lastRow="0" w:firstColumn="0" w:lastColumn="0" w:oddVBand="0" w:evenVBand="0" w:oddHBand="0" w:evenHBand="0" w:firstRowFirstColumn="0" w:firstRowLastColumn="0" w:lastRowFirstColumn="0" w:lastRowLastColumn="0"/>
            </w:pPr>
            <w:r>
              <w:t>Definition</w:t>
            </w:r>
          </w:p>
        </w:tc>
      </w:tr>
      <w:tr w:rsidR="00397C5B" w14:paraId="3E56F7D8"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4828CE47" w14:textId="2490B943" w:rsidR="00397C5B" w:rsidRDefault="00397C5B" w:rsidP="00397C5B">
            <w:r>
              <w:t>Account</w:t>
            </w:r>
          </w:p>
        </w:tc>
        <w:tc>
          <w:tcPr>
            <w:tcW w:w="5776" w:type="dxa"/>
          </w:tcPr>
          <w:p w14:paraId="607E67DD" w14:textId="3034D8E5" w:rsidR="00397C5B" w:rsidRDefault="00397C5B" w:rsidP="00397C5B">
            <w:pPr>
              <w:cnfStyle w:val="000000000000" w:firstRow="0" w:lastRow="0" w:firstColumn="0" w:lastColumn="0" w:oddVBand="0" w:evenVBand="0" w:oddHBand="0" w:evenHBand="0" w:firstRowFirstColumn="0" w:firstRowLastColumn="0" w:lastRowFirstColumn="0" w:lastRowLastColumn="0"/>
            </w:pPr>
            <w:r>
              <w:t>Upon</w:t>
            </w:r>
            <w:r>
              <w:rPr>
                <w:spacing w:val="-5"/>
              </w:rPr>
              <w:t xml:space="preserve"> </w:t>
            </w:r>
            <w:r>
              <w:t>successful</w:t>
            </w:r>
            <w:r>
              <w:rPr>
                <w:spacing w:val="-5"/>
              </w:rPr>
              <w:t xml:space="preserve"> </w:t>
            </w:r>
            <w:r>
              <w:t>registration</w:t>
            </w:r>
            <w:r>
              <w:rPr>
                <w:spacing w:val="-5"/>
              </w:rPr>
              <w:t xml:space="preserve"> </w:t>
            </w:r>
            <w:r>
              <w:t>in</w:t>
            </w:r>
            <w:r>
              <w:rPr>
                <w:spacing w:val="-5"/>
              </w:rPr>
              <w:t xml:space="preserve"> </w:t>
            </w:r>
            <w:r>
              <w:t>the</w:t>
            </w:r>
            <w:r>
              <w:rPr>
                <w:spacing w:val="-6"/>
              </w:rPr>
              <w:t xml:space="preserve"> </w:t>
            </w:r>
            <w:r>
              <w:t>system,</w:t>
            </w:r>
            <w:r>
              <w:rPr>
                <w:spacing w:val="-5"/>
              </w:rPr>
              <w:t xml:space="preserve"> </w:t>
            </w:r>
            <w:r>
              <w:t>each</w:t>
            </w:r>
            <w:r>
              <w:rPr>
                <w:spacing w:val="-6"/>
              </w:rPr>
              <w:t xml:space="preserve"> </w:t>
            </w:r>
            <w:r>
              <w:t>user</w:t>
            </w:r>
            <w:r>
              <w:rPr>
                <w:spacing w:val="-3"/>
              </w:rPr>
              <w:t xml:space="preserve"> </w:t>
            </w:r>
            <w:r>
              <w:t>will have created an ‘account’ which is accessible using their credentials</w:t>
            </w:r>
            <w:r>
              <w:rPr>
                <w:spacing w:val="-8"/>
              </w:rPr>
              <w:t xml:space="preserve"> </w:t>
            </w:r>
            <w:r>
              <w:t>(username</w:t>
            </w:r>
            <w:r>
              <w:rPr>
                <w:spacing w:val="-8"/>
              </w:rPr>
              <w:t xml:space="preserve"> </w:t>
            </w:r>
            <w:r>
              <w:t>and</w:t>
            </w:r>
            <w:r>
              <w:rPr>
                <w:spacing w:val="-6"/>
              </w:rPr>
              <w:t xml:space="preserve"> </w:t>
            </w:r>
            <w:r>
              <w:t>password)</w:t>
            </w:r>
            <w:r>
              <w:rPr>
                <w:spacing w:val="-4"/>
              </w:rPr>
              <w:t xml:space="preserve"> </w:t>
            </w:r>
            <w:r>
              <w:t>selected</w:t>
            </w:r>
            <w:r>
              <w:rPr>
                <w:spacing w:val="-6"/>
              </w:rPr>
              <w:t xml:space="preserve"> </w:t>
            </w:r>
            <w:r>
              <w:t>as</w:t>
            </w:r>
            <w:r>
              <w:rPr>
                <w:spacing w:val="-5"/>
              </w:rPr>
              <w:t xml:space="preserve"> </w:t>
            </w:r>
            <w:r>
              <w:t>part</w:t>
            </w:r>
            <w:r>
              <w:rPr>
                <w:spacing w:val="-4"/>
              </w:rPr>
              <w:t xml:space="preserve"> </w:t>
            </w:r>
            <w:r>
              <w:t>of the registration process.</w:t>
            </w:r>
          </w:p>
        </w:tc>
      </w:tr>
      <w:tr w:rsidR="00397C5B" w14:paraId="1F329E48"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114F4F47" w14:textId="2D6D30CB" w:rsidR="00397C5B" w:rsidRDefault="00397C5B" w:rsidP="00397C5B">
            <w:r>
              <w:t>Outcome</w:t>
            </w:r>
            <w:r>
              <w:rPr>
                <w:spacing w:val="-5"/>
              </w:rPr>
              <w:t xml:space="preserve"> </w:t>
            </w:r>
            <w:r>
              <w:t>letter</w:t>
            </w:r>
          </w:p>
        </w:tc>
        <w:tc>
          <w:tcPr>
            <w:tcW w:w="5776" w:type="dxa"/>
          </w:tcPr>
          <w:p w14:paraId="2AA11D4D" w14:textId="50F5ACAB" w:rsidR="00397C5B" w:rsidRDefault="00397C5B" w:rsidP="00397C5B">
            <w:pPr>
              <w:cnfStyle w:val="000000000000" w:firstRow="0" w:lastRow="0" w:firstColumn="0" w:lastColumn="0" w:oddVBand="0" w:evenVBand="0" w:oddHBand="0" w:evenHBand="0" w:firstRowFirstColumn="0" w:firstRowLastColumn="0" w:lastRowFirstColumn="0" w:lastRowLastColumn="0"/>
            </w:pPr>
            <w:r>
              <w:t>The</w:t>
            </w:r>
            <w:r>
              <w:rPr>
                <w:spacing w:val="-4"/>
              </w:rPr>
              <w:t xml:space="preserve"> </w:t>
            </w:r>
            <w:r>
              <w:t>Approval</w:t>
            </w:r>
            <w:r>
              <w:rPr>
                <w:spacing w:val="-4"/>
              </w:rPr>
              <w:t xml:space="preserve"> </w:t>
            </w:r>
            <w:r>
              <w:t>or Rejection</w:t>
            </w:r>
            <w:r>
              <w:rPr>
                <w:spacing w:val="-4"/>
              </w:rPr>
              <w:t xml:space="preserve"> </w:t>
            </w:r>
            <w:r>
              <w:t>letter provided</w:t>
            </w:r>
            <w:r>
              <w:rPr>
                <w:spacing w:val="-4"/>
              </w:rPr>
              <w:t xml:space="preserve"> </w:t>
            </w:r>
            <w:r>
              <w:t>by</w:t>
            </w:r>
            <w:r>
              <w:rPr>
                <w:spacing w:val="-6"/>
              </w:rPr>
              <w:t xml:space="preserve"> </w:t>
            </w:r>
            <w:r>
              <w:t>the</w:t>
            </w:r>
            <w:r>
              <w:rPr>
                <w:spacing w:val="-6"/>
              </w:rPr>
              <w:t xml:space="preserve"> </w:t>
            </w:r>
            <w:r>
              <w:t>TGA</w:t>
            </w:r>
            <w:r>
              <w:rPr>
                <w:spacing w:val="-4"/>
              </w:rPr>
              <w:t xml:space="preserve"> </w:t>
            </w:r>
            <w:r>
              <w:t>in response to an Authorised Prescriber application.</w:t>
            </w:r>
          </w:p>
        </w:tc>
      </w:tr>
      <w:tr w:rsidR="00397C5B" w14:paraId="61D4412E"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5CC5BCA6" w14:textId="7BEDFC8D" w:rsidR="00397C5B" w:rsidRDefault="00397C5B" w:rsidP="00397C5B">
            <w:r>
              <w:t>Receipt</w:t>
            </w:r>
          </w:p>
        </w:tc>
        <w:tc>
          <w:tcPr>
            <w:tcW w:w="5776" w:type="dxa"/>
          </w:tcPr>
          <w:p w14:paraId="28E310EF" w14:textId="73FEA4A8" w:rsidR="00397C5B" w:rsidRDefault="00397C5B" w:rsidP="00397C5B">
            <w:pPr>
              <w:cnfStyle w:val="000000000000" w:firstRow="0" w:lastRow="0" w:firstColumn="0" w:lastColumn="0" w:oddVBand="0" w:evenVBand="0" w:oddHBand="0" w:evenHBand="0" w:firstRowFirstColumn="0" w:firstRowLastColumn="0" w:lastRowFirstColumn="0" w:lastRowLastColumn="0"/>
            </w:pPr>
            <w:r>
              <w:t>A</w:t>
            </w:r>
            <w:r>
              <w:rPr>
                <w:spacing w:val="-4"/>
              </w:rPr>
              <w:t xml:space="preserve"> </w:t>
            </w:r>
            <w:r>
              <w:t>copy</w:t>
            </w:r>
            <w:r>
              <w:rPr>
                <w:spacing w:val="-3"/>
              </w:rPr>
              <w:t xml:space="preserve"> </w:t>
            </w:r>
            <w:r>
              <w:t>of</w:t>
            </w:r>
            <w:r>
              <w:rPr>
                <w:spacing w:val="-5"/>
              </w:rPr>
              <w:t xml:space="preserve"> </w:t>
            </w:r>
            <w:r>
              <w:t>the</w:t>
            </w:r>
            <w:r>
              <w:rPr>
                <w:spacing w:val="-4"/>
              </w:rPr>
              <w:t xml:space="preserve"> </w:t>
            </w:r>
            <w:r>
              <w:t>AP</w:t>
            </w:r>
            <w:r>
              <w:rPr>
                <w:spacing w:val="-6"/>
              </w:rPr>
              <w:t xml:space="preserve"> </w:t>
            </w:r>
            <w:r>
              <w:t>application</w:t>
            </w:r>
            <w:r>
              <w:rPr>
                <w:spacing w:val="-4"/>
              </w:rPr>
              <w:t xml:space="preserve"> </w:t>
            </w:r>
            <w:r>
              <w:t>form</w:t>
            </w:r>
            <w:r>
              <w:rPr>
                <w:spacing w:val="-5"/>
              </w:rPr>
              <w:t xml:space="preserve"> </w:t>
            </w:r>
            <w:r>
              <w:t>which</w:t>
            </w:r>
            <w:r>
              <w:rPr>
                <w:spacing w:val="-4"/>
              </w:rPr>
              <w:t xml:space="preserve"> </w:t>
            </w:r>
            <w:r>
              <w:t>can</w:t>
            </w:r>
            <w:r>
              <w:rPr>
                <w:spacing w:val="-6"/>
              </w:rPr>
              <w:t xml:space="preserve"> </w:t>
            </w:r>
            <w:r>
              <w:t>be downloaded via a user’s dashboard.</w:t>
            </w:r>
          </w:p>
        </w:tc>
      </w:tr>
      <w:tr w:rsidR="00397C5B" w14:paraId="38985147" w14:textId="77777777" w:rsidTr="00397C5B">
        <w:tc>
          <w:tcPr>
            <w:cnfStyle w:val="001000000000" w:firstRow="0" w:lastRow="0" w:firstColumn="1" w:lastColumn="0" w:oddVBand="0" w:evenVBand="0" w:oddHBand="0" w:evenHBand="0" w:firstRowFirstColumn="0" w:firstRowLastColumn="0" w:lastRowFirstColumn="0" w:lastRowLastColumn="0"/>
            <w:tcW w:w="3008" w:type="dxa"/>
          </w:tcPr>
          <w:p w14:paraId="07E1C81B" w14:textId="0AFFAF8E" w:rsidR="00397C5B" w:rsidRDefault="00397C5B" w:rsidP="00397C5B">
            <w:r>
              <w:t>Request</w:t>
            </w:r>
            <w:r>
              <w:rPr>
                <w:spacing w:val="-6"/>
              </w:rPr>
              <w:t xml:space="preserve"> </w:t>
            </w:r>
            <w:r>
              <w:t>for</w:t>
            </w:r>
            <w:r>
              <w:rPr>
                <w:spacing w:val="-5"/>
              </w:rPr>
              <w:t xml:space="preserve"> </w:t>
            </w:r>
            <w:r>
              <w:t>Information</w:t>
            </w:r>
            <w:r>
              <w:rPr>
                <w:spacing w:val="-6"/>
              </w:rPr>
              <w:t xml:space="preserve"> </w:t>
            </w:r>
            <w:r>
              <w:t>(RFI)</w:t>
            </w:r>
          </w:p>
        </w:tc>
        <w:tc>
          <w:tcPr>
            <w:tcW w:w="5776" w:type="dxa"/>
          </w:tcPr>
          <w:p w14:paraId="7BC65E5D" w14:textId="0DFE8B11" w:rsidR="00397C5B" w:rsidRDefault="00397C5B" w:rsidP="00397C5B">
            <w:pPr>
              <w:cnfStyle w:val="000000000000" w:firstRow="0" w:lastRow="0" w:firstColumn="0" w:lastColumn="0" w:oddVBand="0" w:evenVBand="0" w:oddHBand="0" w:evenHBand="0" w:firstRowFirstColumn="0" w:firstRowLastColumn="0" w:lastRowFirstColumn="0" w:lastRowLastColumn="0"/>
            </w:pPr>
            <w:r>
              <w:t>The process by which the TGA requests additional information</w:t>
            </w:r>
            <w:r>
              <w:rPr>
                <w:spacing w:val="-6"/>
              </w:rPr>
              <w:t xml:space="preserve"> </w:t>
            </w:r>
            <w:r>
              <w:t>to</w:t>
            </w:r>
            <w:r>
              <w:rPr>
                <w:spacing w:val="-4"/>
              </w:rPr>
              <w:t xml:space="preserve"> </w:t>
            </w:r>
            <w:r>
              <w:t>be</w:t>
            </w:r>
            <w:r>
              <w:rPr>
                <w:spacing w:val="-6"/>
              </w:rPr>
              <w:t xml:space="preserve"> </w:t>
            </w:r>
            <w:r>
              <w:t>provided</w:t>
            </w:r>
            <w:r>
              <w:rPr>
                <w:spacing w:val="-4"/>
              </w:rPr>
              <w:t xml:space="preserve"> </w:t>
            </w:r>
            <w:r>
              <w:t>by</w:t>
            </w:r>
            <w:r>
              <w:rPr>
                <w:spacing w:val="-6"/>
              </w:rPr>
              <w:t xml:space="preserve"> </w:t>
            </w:r>
            <w:r>
              <w:t>the</w:t>
            </w:r>
            <w:r>
              <w:rPr>
                <w:spacing w:val="-4"/>
              </w:rPr>
              <w:t xml:space="preserve"> </w:t>
            </w:r>
            <w:r>
              <w:t>user</w:t>
            </w:r>
            <w:r>
              <w:rPr>
                <w:spacing w:val="-5"/>
              </w:rPr>
              <w:t xml:space="preserve"> </w:t>
            </w:r>
            <w:r>
              <w:t>after</w:t>
            </w:r>
            <w:r>
              <w:rPr>
                <w:spacing w:val="-5"/>
              </w:rPr>
              <w:t xml:space="preserve"> </w:t>
            </w:r>
            <w:r>
              <w:t>submission of an application.</w:t>
            </w:r>
          </w:p>
        </w:tc>
      </w:tr>
    </w:tbl>
    <w:p w14:paraId="40A32FB9" w14:textId="77777777" w:rsidR="00397C5B" w:rsidRPr="00397C5B" w:rsidRDefault="00397C5B" w:rsidP="00AB7C1B">
      <w:pPr>
        <w:pStyle w:val="Heading3"/>
        <w:rPr>
          <w:lang w:val="en-US"/>
        </w:rPr>
      </w:pPr>
      <w:bookmarkStart w:id="4" w:name="_Toc171332518"/>
      <w:r w:rsidRPr="00397C5B">
        <w:rPr>
          <w:lang w:val="en-US"/>
        </w:rPr>
        <w:t>Features of the SAS &amp; AP Online System</w:t>
      </w:r>
      <w:bookmarkEnd w:id="4"/>
    </w:p>
    <w:p w14:paraId="4F6A9FAD" w14:textId="77777777" w:rsidR="00397C5B" w:rsidRPr="00397C5B" w:rsidRDefault="00397C5B" w:rsidP="00A522C3">
      <w:pPr>
        <w:pStyle w:val="ListBullet"/>
        <w:rPr>
          <w:lang w:val="en-US"/>
        </w:rPr>
      </w:pPr>
      <w:r w:rsidRPr="00397C5B">
        <w:rPr>
          <w:lang w:val="en-US"/>
        </w:rPr>
        <w:t>Medical practitioners are required to register an account before they can begin drafting and submitting AP applications to the TGA.</w:t>
      </w:r>
    </w:p>
    <w:p w14:paraId="487C9706" w14:textId="77777777" w:rsidR="00397C5B" w:rsidRPr="00397C5B" w:rsidRDefault="00397C5B" w:rsidP="00A522C3">
      <w:pPr>
        <w:pStyle w:val="ListBullet"/>
        <w:rPr>
          <w:lang w:val="en-US"/>
        </w:rPr>
      </w:pPr>
      <w:r w:rsidRPr="00397C5B">
        <w:rPr>
          <w:lang w:val="en-US"/>
        </w:rPr>
        <w:t xml:space="preserve">A searchable database of products (medicines, medical </w:t>
      </w:r>
      <w:proofErr w:type="gramStart"/>
      <w:r w:rsidRPr="00397C5B">
        <w:rPr>
          <w:lang w:val="en-US"/>
        </w:rPr>
        <w:t>devices</w:t>
      </w:r>
      <w:proofErr w:type="gramEnd"/>
      <w:r w:rsidRPr="00397C5B">
        <w:rPr>
          <w:lang w:val="en-US"/>
        </w:rPr>
        <w:t xml:space="preserve"> and biologicals) is available for users to select.</w:t>
      </w:r>
    </w:p>
    <w:p w14:paraId="6EBA9F96" w14:textId="77777777" w:rsidR="00397C5B" w:rsidRPr="00397C5B" w:rsidRDefault="00397C5B" w:rsidP="00A522C3">
      <w:pPr>
        <w:pStyle w:val="ListBullet"/>
        <w:rPr>
          <w:lang w:val="en-US"/>
        </w:rPr>
      </w:pPr>
      <w:r w:rsidRPr="00397C5B">
        <w:rPr>
          <w:lang w:val="en-US"/>
        </w:rPr>
        <w:t>Users have a dashboard within their account to:</w:t>
      </w:r>
    </w:p>
    <w:p w14:paraId="0889389A" w14:textId="77777777" w:rsidR="00397C5B" w:rsidRPr="00397C5B" w:rsidRDefault="00397C5B" w:rsidP="00A522C3">
      <w:pPr>
        <w:pStyle w:val="ListBullet2"/>
        <w:rPr>
          <w:lang w:val="en-US"/>
        </w:rPr>
      </w:pPr>
      <w:r w:rsidRPr="00397C5B">
        <w:rPr>
          <w:lang w:val="en-US"/>
        </w:rPr>
        <w:t>Track the status of their application.</w:t>
      </w:r>
    </w:p>
    <w:p w14:paraId="134D3035" w14:textId="77777777" w:rsidR="00397C5B" w:rsidRPr="00397C5B" w:rsidRDefault="00397C5B" w:rsidP="00A522C3">
      <w:pPr>
        <w:pStyle w:val="ListBullet2"/>
        <w:rPr>
          <w:lang w:val="en-US"/>
        </w:rPr>
      </w:pPr>
      <w:r w:rsidRPr="00397C5B">
        <w:rPr>
          <w:lang w:val="en-US"/>
        </w:rPr>
        <w:t>Search for previously submitted applications using parameters such as product, submission date and status (</w:t>
      </w:r>
      <w:proofErr w:type="gramStart"/>
      <w:r w:rsidRPr="00397C5B">
        <w:rPr>
          <w:lang w:val="en-US"/>
        </w:rPr>
        <w:t>i.e.</w:t>
      </w:r>
      <w:proofErr w:type="gramEnd"/>
      <w:r w:rsidRPr="00397C5B">
        <w:rPr>
          <w:lang w:val="en-US"/>
        </w:rPr>
        <w:t xml:space="preserve"> approved, rejected, withdrawn, completed).</w:t>
      </w:r>
    </w:p>
    <w:p w14:paraId="133F26F1" w14:textId="77777777" w:rsidR="00397C5B" w:rsidRPr="00397C5B" w:rsidRDefault="00397C5B" w:rsidP="00A522C3">
      <w:pPr>
        <w:pStyle w:val="ListBullet2"/>
        <w:rPr>
          <w:lang w:val="en-US"/>
        </w:rPr>
      </w:pPr>
      <w:r w:rsidRPr="00397C5B">
        <w:rPr>
          <w:lang w:val="en-US"/>
        </w:rPr>
        <w:t>Download a PDF copy of the application receipt.</w:t>
      </w:r>
    </w:p>
    <w:p w14:paraId="78C59C2D" w14:textId="77777777" w:rsidR="00397C5B" w:rsidRPr="00397C5B" w:rsidRDefault="00397C5B" w:rsidP="00A522C3">
      <w:pPr>
        <w:pStyle w:val="ListBullet2"/>
        <w:rPr>
          <w:lang w:val="en-US"/>
        </w:rPr>
      </w:pPr>
      <w:r w:rsidRPr="00397C5B">
        <w:rPr>
          <w:lang w:val="en-US"/>
        </w:rPr>
        <w:t>Identify applications that are expiring or that have expired.</w:t>
      </w:r>
    </w:p>
    <w:p w14:paraId="50056621" w14:textId="77777777" w:rsidR="00397C5B" w:rsidRPr="00397C5B" w:rsidRDefault="00397C5B" w:rsidP="00A522C3">
      <w:pPr>
        <w:pStyle w:val="ListBullet2"/>
        <w:rPr>
          <w:lang w:val="en-US"/>
        </w:rPr>
      </w:pPr>
      <w:r w:rsidRPr="00397C5B">
        <w:rPr>
          <w:lang w:val="en-US"/>
        </w:rPr>
        <w:t>Download a copy of the TGA decision letter.</w:t>
      </w:r>
    </w:p>
    <w:p w14:paraId="7A2BDC86" w14:textId="77777777" w:rsidR="00397C5B" w:rsidRPr="00397C5B" w:rsidRDefault="00397C5B" w:rsidP="00A522C3">
      <w:pPr>
        <w:pStyle w:val="ListBullet2"/>
        <w:rPr>
          <w:lang w:val="en-US"/>
        </w:rPr>
      </w:pPr>
      <w:r w:rsidRPr="00397C5B">
        <w:rPr>
          <w:lang w:val="en-US"/>
        </w:rPr>
        <w:t>Clone (copy) previously submitted AP submissions.</w:t>
      </w:r>
    </w:p>
    <w:p w14:paraId="4D26FC8A" w14:textId="77777777" w:rsidR="00397C5B" w:rsidRPr="00397C5B" w:rsidRDefault="00397C5B" w:rsidP="00397C5B">
      <w:pPr>
        <w:pStyle w:val="Heading2"/>
        <w:rPr>
          <w:lang w:val="en-US"/>
        </w:rPr>
      </w:pPr>
      <w:bookmarkStart w:id="5" w:name="Account_management"/>
      <w:bookmarkStart w:id="6" w:name="_bookmark3"/>
      <w:bookmarkStart w:id="7" w:name="_Toc171332519"/>
      <w:bookmarkEnd w:id="5"/>
      <w:bookmarkEnd w:id="6"/>
      <w:r w:rsidRPr="00397C5B">
        <w:rPr>
          <w:lang w:val="en-US"/>
        </w:rPr>
        <w:lastRenderedPageBreak/>
        <w:t>Account management</w:t>
      </w:r>
      <w:bookmarkEnd w:id="7"/>
    </w:p>
    <w:p w14:paraId="52736DB6" w14:textId="77777777" w:rsidR="00397C5B" w:rsidRPr="00397C5B" w:rsidRDefault="00397C5B" w:rsidP="00AB7C1B">
      <w:pPr>
        <w:pStyle w:val="Heading3"/>
        <w:rPr>
          <w:lang w:val="en-US"/>
        </w:rPr>
      </w:pPr>
      <w:bookmarkStart w:id="8" w:name="Account_registration"/>
      <w:bookmarkStart w:id="9" w:name="_bookmark4"/>
      <w:bookmarkStart w:id="10" w:name="_Toc171332520"/>
      <w:bookmarkEnd w:id="8"/>
      <w:bookmarkEnd w:id="9"/>
      <w:r w:rsidRPr="00397C5B">
        <w:rPr>
          <w:lang w:val="en-US"/>
        </w:rPr>
        <w:t>Account registration</w:t>
      </w:r>
      <w:bookmarkEnd w:id="10"/>
    </w:p>
    <w:p w14:paraId="3144C159" w14:textId="77777777" w:rsidR="00397C5B" w:rsidRPr="00397C5B" w:rsidRDefault="00397C5B" w:rsidP="00397C5B">
      <w:pPr>
        <w:rPr>
          <w:lang w:val="en-US"/>
        </w:rPr>
      </w:pPr>
      <w:r w:rsidRPr="00397C5B">
        <w:rPr>
          <w:lang w:val="en-US"/>
        </w:rPr>
        <w:t xml:space="preserve">All users of the system are required to register a personal account. Unlike the Special Access Scheme Dashboard, </w:t>
      </w:r>
      <w:r w:rsidRPr="00397C5B">
        <w:rPr>
          <w:b/>
          <w:lang w:val="en-US"/>
        </w:rPr>
        <w:t xml:space="preserve">only medical practitioners </w:t>
      </w:r>
      <w:proofErr w:type="gramStart"/>
      <w:r w:rsidRPr="00397C5B">
        <w:rPr>
          <w:b/>
          <w:lang w:val="en-US"/>
        </w:rPr>
        <w:t>are able to</w:t>
      </w:r>
      <w:proofErr w:type="gramEnd"/>
      <w:r w:rsidRPr="00397C5B">
        <w:rPr>
          <w:b/>
          <w:lang w:val="en-US"/>
        </w:rPr>
        <w:t xml:space="preserve"> access the </w:t>
      </w:r>
      <w:proofErr w:type="spellStart"/>
      <w:r w:rsidRPr="00397C5B">
        <w:rPr>
          <w:b/>
          <w:lang w:val="en-US"/>
        </w:rPr>
        <w:t>Authorised</w:t>
      </w:r>
      <w:proofErr w:type="spellEnd"/>
      <w:r w:rsidRPr="00397C5B">
        <w:rPr>
          <w:b/>
          <w:lang w:val="en-US"/>
        </w:rPr>
        <w:t xml:space="preserve"> Prescriber Dashboard </w:t>
      </w:r>
      <w:r w:rsidRPr="00397C5B">
        <w:rPr>
          <w:lang w:val="en-US"/>
        </w:rPr>
        <w:t>and submit AP applications. As part of this registration process, users are required to provide the following information to successfully register an account:</w:t>
      </w:r>
    </w:p>
    <w:p w14:paraId="35BA5231" w14:textId="77777777" w:rsidR="00397C5B" w:rsidRPr="00397C5B" w:rsidRDefault="00397C5B" w:rsidP="00397C5B">
      <w:pPr>
        <w:pStyle w:val="ListBullet"/>
        <w:rPr>
          <w:lang w:val="en-US"/>
        </w:rPr>
      </w:pPr>
      <w:r w:rsidRPr="00397C5B">
        <w:rPr>
          <w:lang w:val="en-US"/>
        </w:rPr>
        <w:t>A new, unique username; password; email address (for the purposes of account registration).</w:t>
      </w:r>
    </w:p>
    <w:p w14:paraId="47EFF9FE" w14:textId="77777777" w:rsidR="00397C5B" w:rsidRPr="00397C5B" w:rsidRDefault="00397C5B" w:rsidP="00397C5B">
      <w:pPr>
        <w:pStyle w:val="ListBullet"/>
        <w:rPr>
          <w:lang w:val="en-US"/>
        </w:rPr>
      </w:pPr>
      <w:r w:rsidRPr="00397C5B">
        <w:rPr>
          <w:lang w:val="en-US"/>
        </w:rPr>
        <w:t>Personal information such as full name; health practitioner type; AHPRA registration number; and contact details (this will be used to populate the user’s profile).</w:t>
      </w:r>
    </w:p>
    <w:p w14:paraId="3DF6E905" w14:textId="5C565718" w:rsidR="00397C5B" w:rsidRDefault="00397C5B" w:rsidP="00397C5B">
      <w:r w:rsidRPr="00397C5B">
        <w:rPr>
          <w:b/>
          <w:lang w:val="en-US"/>
        </w:rPr>
        <w:t xml:space="preserve">Note: </w:t>
      </w:r>
      <w:r w:rsidRPr="00397C5B">
        <w:rPr>
          <w:lang w:val="en-US"/>
        </w:rPr>
        <w:t xml:space="preserve">users who have registered with other systems hosted by the TGA should login (rather than register) using the username and password to which they registered with the </w:t>
      </w:r>
      <w:r w:rsidRPr="00397C5B">
        <w:rPr>
          <w:i/>
          <w:lang w:val="en-US"/>
        </w:rPr>
        <w:t xml:space="preserve">first </w:t>
      </w:r>
      <w:r w:rsidRPr="00397C5B">
        <w:rPr>
          <w:lang w:val="en-US"/>
        </w:rPr>
        <w:t>TGA system.</w:t>
      </w:r>
    </w:p>
    <w:p w14:paraId="48A5E5F7" w14:textId="77777777" w:rsidR="00397C5B" w:rsidRDefault="00397C5B" w:rsidP="00397C5B">
      <w:pPr>
        <w:pStyle w:val="Numberbullet0"/>
      </w:pPr>
      <w:r>
        <w:rPr>
          <w:color w:val="333E47"/>
        </w:rPr>
        <w:t>In</w:t>
      </w:r>
      <w:r>
        <w:rPr>
          <w:color w:val="333E47"/>
          <w:spacing w:val="-4"/>
        </w:rPr>
        <w:t xml:space="preserve"> </w:t>
      </w:r>
      <w:r>
        <w:rPr>
          <w:color w:val="333E47"/>
        </w:rPr>
        <w:t>order</w:t>
      </w:r>
      <w:r>
        <w:rPr>
          <w:color w:val="333E47"/>
          <w:spacing w:val="-2"/>
        </w:rPr>
        <w:t xml:space="preserve"> </w:t>
      </w:r>
      <w:r>
        <w:rPr>
          <w:color w:val="333E47"/>
        </w:rPr>
        <w:t>to</w:t>
      </w:r>
      <w:r>
        <w:rPr>
          <w:color w:val="333E47"/>
          <w:spacing w:val="-4"/>
        </w:rPr>
        <w:t xml:space="preserve"> </w:t>
      </w:r>
      <w:r>
        <w:rPr>
          <w:color w:val="333E47"/>
        </w:rPr>
        <w:t>register</w:t>
      </w:r>
      <w:r>
        <w:rPr>
          <w:color w:val="333E47"/>
          <w:spacing w:val="-3"/>
        </w:rPr>
        <w:t xml:space="preserve"> </w:t>
      </w:r>
      <w:r>
        <w:rPr>
          <w:color w:val="333E47"/>
        </w:rPr>
        <w:t>a</w:t>
      </w:r>
      <w:r>
        <w:rPr>
          <w:color w:val="333E47"/>
          <w:spacing w:val="-2"/>
        </w:rPr>
        <w:t xml:space="preserve"> </w:t>
      </w:r>
      <w:r>
        <w:rPr>
          <w:color w:val="333E47"/>
        </w:rPr>
        <w:t>personal</w:t>
      </w:r>
      <w:r>
        <w:rPr>
          <w:color w:val="333E47"/>
          <w:spacing w:val="-3"/>
        </w:rPr>
        <w:t xml:space="preserve"> </w:t>
      </w:r>
      <w:r>
        <w:rPr>
          <w:color w:val="333E47"/>
        </w:rPr>
        <w:t>account,</w:t>
      </w:r>
      <w:r>
        <w:rPr>
          <w:color w:val="333E47"/>
          <w:spacing w:val="-2"/>
        </w:rPr>
        <w:t xml:space="preserve"> </w:t>
      </w:r>
      <w:r>
        <w:rPr>
          <w:color w:val="333E47"/>
        </w:rPr>
        <w:t>select</w:t>
      </w:r>
      <w:r>
        <w:rPr>
          <w:color w:val="333E47"/>
          <w:spacing w:val="-2"/>
        </w:rPr>
        <w:t xml:space="preserve"> </w:t>
      </w:r>
      <w:r>
        <w:rPr>
          <w:color w:val="333E47"/>
        </w:rPr>
        <w:t>Special</w:t>
      </w:r>
      <w:r>
        <w:rPr>
          <w:color w:val="333E47"/>
          <w:spacing w:val="-3"/>
        </w:rPr>
        <w:t xml:space="preserve"> </w:t>
      </w:r>
      <w:r>
        <w:rPr>
          <w:color w:val="333E47"/>
        </w:rPr>
        <w:t>Access</w:t>
      </w:r>
      <w:r>
        <w:rPr>
          <w:color w:val="333E47"/>
          <w:spacing w:val="-3"/>
        </w:rPr>
        <w:t xml:space="preserve"> </w:t>
      </w:r>
      <w:r>
        <w:rPr>
          <w:color w:val="333E47"/>
        </w:rPr>
        <w:t>Scheme</w:t>
      </w:r>
      <w:r>
        <w:rPr>
          <w:color w:val="333E47"/>
          <w:spacing w:val="-2"/>
        </w:rPr>
        <w:t xml:space="preserve"> </w:t>
      </w:r>
      <w:r>
        <w:rPr>
          <w:color w:val="333E47"/>
        </w:rPr>
        <w:t>(SAS)</w:t>
      </w:r>
      <w:r>
        <w:rPr>
          <w:color w:val="333E47"/>
          <w:spacing w:val="-3"/>
        </w:rPr>
        <w:t xml:space="preserve"> </w:t>
      </w:r>
      <w:r>
        <w:rPr>
          <w:color w:val="333E47"/>
        </w:rPr>
        <w:t>from</w:t>
      </w:r>
      <w:r>
        <w:rPr>
          <w:color w:val="333E47"/>
          <w:spacing w:val="-4"/>
        </w:rPr>
        <w:t xml:space="preserve"> </w:t>
      </w:r>
      <w:r>
        <w:rPr>
          <w:color w:val="333E47"/>
        </w:rPr>
        <w:t>the</w:t>
      </w:r>
      <w:r>
        <w:rPr>
          <w:color w:val="333E47"/>
          <w:spacing w:val="-2"/>
        </w:rPr>
        <w:t xml:space="preserve"> </w:t>
      </w:r>
      <w:hyperlink r:id="rId14">
        <w:r>
          <w:rPr>
            <w:color w:val="0000FF"/>
            <w:u w:val="single" w:color="0000FF"/>
          </w:rPr>
          <w:t>Regulatory</w:t>
        </w:r>
      </w:hyperlink>
      <w:r>
        <w:rPr>
          <w:color w:val="0000FF"/>
        </w:rPr>
        <w:t xml:space="preserve"> </w:t>
      </w:r>
      <w:hyperlink r:id="rId15">
        <w:r>
          <w:rPr>
            <w:color w:val="0000FF"/>
            <w:u w:val="single" w:color="0000FF"/>
          </w:rPr>
          <w:t>and Compliance Portal</w:t>
        </w:r>
      </w:hyperlink>
      <w:r>
        <w:rPr>
          <w:color w:val="0000FF"/>
        </w:rPr>
        <w:t xml:space="preserve"> </w:t>
      </w:r>
      <w:r>
        <w:rPr>
          <w:color w:val="333E47"/>
        </w:rPr>
        <w:t>home page.</w:t>
      </w:r>
    </w:p>
    <w:p w14:paraId="39F6B87E" w14:textId="1A37B2B6" w:rsidR="00397C5B" w:rsidRDefault="00397C5B" w:rsidP="00397C5B">
      <w:r>
        <w:rPr>
          <w:noProof/>
        </w:rPr>
        <w:drawing>
          <wp:inline distT="0" distB="0" distL="0" distR="0" wp14:anchorId="54D55B46" wp14:editId="216C3C02">
            <wp:extent cx="5755005" cy="3797935"/>
            <wp:effectExtent l="0" t="0" r="0" b="0"/>
            <wp:docPr id="2" name="Picture 2"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home 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3797935"/>
                    </a:xfrm>
                    <a:prstGeom prst="rect">
                      <a:avLst/>
                    </a:prstGeom>
                    <a:noFill/>
                  </pic:spPr>
                </pic:pic>
              </a:graphicData>
            </a:graphic>
          </wp:inline>
        </w:drawing>
      </w:r>
    </w:p>
    <w:p w14:paraId="18ABC5DC" w14:textId="77777777" w:rsidR="00397C5B" w:rsidRDefault="00397C5B" w:rsidP="00397C5B"/>
    <w:p w14:paraId="56B96754" w14:textId="77777777" w:rsidR="00397C5B" w:rsidRDefault="00397C5B" w:rsidP="00397C5B">
      <w:pPr>
        <w:pStyle w:val="Numberbullet0"/>
        <w:pageBreakBefore/>
        <w:ind w:left="357" w:hanging="357"/>
      </w:pPr>
      <w:r>
        <w:lastRenderedPageBreak/>
        <w:t>Select</w:t>
      </w:r>
      <w:r>
        <w:rPr>
          <w:spacing w:val="-11"/>
        </w:rPr>
        <w:t xml:space="preserve"> </w:t>
      </w:r>
      <w:r>
        <w:t>Register</w:t>
      </w:r>
      <w:r>
        <w:rPr>
          <w:spacing w:val="-8"/>
        </w:rPr>
        <w:t xml:space="preserve"> </w:t>
      </w:r>
      <w:r>
        <w:rPr>
          <w:spacing w:val="-5"/>
        </w:rPr>
        <w:t>Now</w:t>
      </w:r>
    </w:p>
    <w:p w14:paraId="704959D9" w14:textId="52EE19C8" w:rsidR="00397C5B" w:rsidRDefault="00397C5B" w:rsidP="00397C5B">
      <w:r>
        <w:rPr>
          <w:noProof/>
        </w:rPr>
        <w:drawing>
          <wp:inline distT="0" distB="0" distL="0" distR="0" wp14:anchorId="051235B3" wp14:editId="58523A73">
            <wp:extent cx="5578475" cy="3011805"/>
            <wp:effectExtent l="0" t="0" r="3175" b="0"/>
            <wp:docPr id="5" name="Picture 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3011805"/>
                    </a:xfrm>
                    <a:prstGeom prst="rect">
                      <a:avLst/>
                    </a:prstGeom>
                    <a:noFill/>
                  </pic:spPr>
                </pic:pic>
              </a:graphicData>
            </a:graphic>
          </wp:inline>
        </w:drawing>
      </w:r>
    </w:p>
    <w:p w14:paraId="71FACFF3" w14:textId="77777777" w:rsidR="00397C5B" w:rsidRDefault="00397C5B" w:rsidP="00397C5B"/>
    <w:p w14:paraId="124D3B14" w14:textId="77777777" w:rsidR="00397C5B" w:rsidRDefault="00397C5B" w:rsidP="00397C5B">
      <w:pPr>
        <w:pStyle w:val="Numberbullet0"/>
      </w:pPr>
      <w:r w:rsidRPr="00397C5B">
        <w:t>Provide a new, unique username; password; email address (for the purposes of account registration).</w:t>
      </w:r>
    </w:p>
    <w:p w14:paraId="68CD9684" w14:textId="7E90D849" w:rsidR="00397C5B" w:rsidRDefault="00397C5B" w:rsidP="00397C5B">
      <w:r>
        <w:rPr>
          <w:noProof/>
        </w:rPr>
        <w:drawing>
          <wp:inline distT="0" distB="0" distL="0" distR="0" wp14:anchorId="4B2BF271" wp14:editId="43E17869">
            <wp:extent cx="5718810" cy="3347085"/>
            <wp:effectExtent l="0" t="0" r="0" b="5715"/>
            <wp:docPr id="6" name="Picture 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810" cy="3347085"/>
                    </a:xfrm>
                    <a:prstGeom prst="rect">
                      <a:avLst/>
                    </a:prstGeom>
                    <a:noFill/>
                  </pic:spPr>
                </pic:pic>
              </a:graphicData>
            </a:graphic>
          </wp:inline>
        </w:drawing>
      </w:r>
    </w:p>
    <w:p w14:paraId="04C662CA" w14:textId="77777777" w:rsidR="00F71D71" w:rsidRDefault="00F71D71" w:rsidP="00F71D71">
      <w:pPr>
        <w:pStyle w:val="Numberbullet0"/>
      </w:pPr>
      <w:r w:rsidRPr="00F71D71">
        <w:t>A registration confirmation email will be sent to your nominated email address:</w:t>
      </w:r>
    </w:p>
    <w:p w14:paraId="56E60B7C" w14:textId="6B587B75" w:rsidR="00397C5B" w:rsidRDefault="00F71D71" w:rsidP="00397C5B">
      <w:r>
        <w:rPr>
          <w:noProof/>
        </w:rPr>
        <w:drawing>
          <wp:inline distT="0" distB="0" distL="0" distR="0" wp14:anchorId="6D582C3F" wp14:editId="7AD0BF8C">
            <wp:extent cx="5755005" cy="694690"/>
            <wp:effectExtent l="0" t="0" r="0" b="0"/>
            <wp:docPr id="7" name="Picture 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694690"/>
                    </a:xfrm>
                    <a:prstGeom prst="rect">
                      <a:avLst/>
                    </a:prstGeom>
                    <a:noFill/>
                  </pic:spPr>
                </pic:pic>
              </a:graphicData>
            </a:graphic>
          </wp:inline>
        </w:drawing>
      </w:r>
    </w:p>
    <w:p w14:paraId="66802591" w14:textId="77777777" w:rsidR="00397C5B" w:rsidRDefault="00397C5B" w:rsidP="00397C5B"/>
    <w:p w14:paraId="5A55B380" w14:textId="0469CD10" w:rsidR="00F71D71" w:rsidRDefault="00F71D71" w:rsidP="00F71D71">
      <w:pPr>
        <w:pStyle w:val="Numberbullet0"/>
      </w:pPr>
      <w:r w:rsidRPr="00F71D71">
        <w:lastRenderedPageBreak/>
        <w:t>Click on the hyperlink in the email (note this link will expire in 24 hours after receiving this email):</w:t>
      </w:r>
    </w:p>
    <w:p w14:paraId="7A4E40E1" w14:textId="1AF807F9" w:rsidR="00F71D71" w:rsidRDefault="00F71D71" w:rsidP="00F71D71">
      <w:r>
        <w:rPr>
          <w:noProof/>
        </w:rPr>
        <w:drawing>
          <wp:inline distT="0" distB="0" distL="0" distR="0" wp14:anchorId="047CA853" wp14:editId="172253DD">
            <wp:extent cx="6188075" cy="13169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075" cy="1316990"/>
                    </a:xfrm>
                    <a:prstGeom prst="rect">
                      <a:avLst/>
                    </a:prstGeom>
                    <a:noFill/>
                  </pic:spPr>
                </pic:pic>
              </a:graphicData>
            </a:graphic>
          </wp:inline>
        </w:drawing>
      </w:r>
    </w:p>
    <w:p w14:paraId="78A47778" w14:textId="77777777" w:rsidR="00F71D71" w:rsidRDefault="00F71D71" w:rsidP="00F71D71"/>
    <w:p w14:paraId="7949C8DB" w14:textId="0CD9C9DF" w:rsidR="00F71D71" w:rsidRDefault="00F71D71" w:rsidP="00F71D71">
      <w:pPr>
        <w:pStyle w:val="Numberbullet0"/>
      </w:pPr>
      <w:r>
        <w:t>Log in with your username and password</w:t>
      </w:r>
    </w:p>
    <w:p w14:paraId="2DD76021" w14:textId="4B83274C" w:rsidR="00F71D71" w:rsidRDefault="00F71D71" w:rsidP="00F71D71">
      <w:r>
        <w:rPr>
          <w:noProof/>
        </w:rPr>
        <w:drawing>
          <wp:inline distT="0" distB="0" distL="0" distR="0" wp14:anchorId="3CC010F6" wp14:editId="0A06066E">
            <wp:extent cx="6102350" cy="2895600"/>
            <wp:effectExtent l="0" t="0" r="0" b="0"/>
            <wp:docPr id="11" name="Picture 1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2350" cy="2895600"/>
                    </a:xfrm>
                    <a:prstGeom prst="rect">
                      <a:avLst/>
                    </a:prstGeom>
                    <a:noFill/>
                  </pic:spPr>
                </pic:pic>
              </a:graphicData>
            </a:graphic>
          </wp:inline>
        </w:drawing>
      </w:r>
    </w:p>
    <w:p w14:paraId="319C347C" w14:textId="77777777" w:rsidR="00F71D71" w:rsidRDefault="00F71D71" w:rsidP="00F71D71"/>
    <w:p w14:paraId="2FEE578C" w14:textId="6B03E339" w:rsidR="00F71D71" w:rsidRDefault="00F71D71" w:rsidP="00F71D71">
      <w:pPr>
        <w:pStyle w:val="Numberbullet0"/>
        <w:pageBreakBefore/>
        <w:ind w:left="357" w:hanging="357"/>
      </w:pPr>
      <w:r w:rsidRPr="00F71D71">
        <w:lastRenderedPageBreak/>
        <w:t xml:space="preserve">Complete your profile information. Your account registration is not finalised until you complete this </w:t>
      </w:r>
      <w:proofErr w:type="gramStart"/>
      <w:r w:rsidRPr="00F71D71">
        <w:t>step</w:t>
      </w:r>
      <w:proofErr w:type="gramEnd"/>
      <w:r w:rsidRPr="00F71D71">
        <w:t xml:space="preserve"> and you will not be able to submit applications/notifications.</w:t>
      </w:r>
    </w:p>
    <w:p w14:paraId="7A027D54" w14:textId="47094FF8" w:rsidR="00F71D71" w:rsidRDefault="00F71D71" w:rsidP="00F71D71">
      <w:r>
        <w:rPr>
          <w:noProof/>
        </w:rPr>
        <w:drawing>
          <wp:inline distT="0" distB="0" distL="0" distR="0" wp14:anchorId="78B8F69F" wp14:editId="1583FBBB">
            <wp:extent cx="4145915" cy="5456555"/>
            <wp:effectExtent l="0" t="0" r="6985" b="0"/>
            <wp:docPr id="12" name="Picture 1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915" cy="5456555"/>
                    </a:xfrm>
                    <a:prstGeom prst="rect">
                      <a:avLst/>
                    </a:prstGeom>
                    <a:noFill/>
                  </pic:spPr>
                </pic:pic>
              </a:graphicData>
            </a:graphic>
          </wp:inline>
        </w:drawing>
      </w:r>
    </w:p>
    <w:p w14:paraId="2662173E" w14:textId="77777777" w:rsidR="00F71D71" w:rsidRDefault="00F71D71" w:rsidP="00F71D71"/>
    <w:p w14:paraId="2CD12884" w14:textId="77777777" w:rsidR="00F71D71" w:rsidRDefault="00F71D71" w:rsidP="00F71D71">
      <w:pPr>
        <w:pStyle w:val="Heading2"/>
        <w:pageBreakBefore/>
        <w:spacing w:before="295"/>
      </w:pPr>
      <w:bookmarkStart w:id="11" w:name="_Toc171332521"/>
      <w:r>
        <w:rPr>
          <w:color w:val="001770"/>
        </w:rPr>
        <w:lastRenderedPageBreak/>
        <w:t>Medical</w:t>
      </w:r>
      <w:r>
        <w:rPr>
          <w:color w:val="001770"/>
          <w:spacing w:val="-11"/>
        </w:rPr>
        <w:t xml:space="preserve"> </w:t>
      </w:r>
      <w:r>
        <w:rPr>
          <w:color w:val="001770"/>
          <w:spacing w:val="-2"/>
        </w:rPr>
        <w:t>practitioners</w:t>
      </w:r>
      <w:bookmarkEnd w:id="11"/>
    </w:p>
    <w:p w14:paraId="6F0C24D8" w14:textId="77777777" w:rsidR="00F71D71" w:rsidRDefault="00F71D71" w:rsidP="00F71D71">
      <w:pPr>
        <w:pStyle w:val="BodyText"/>
        <w:spacing w:before="5"/>
        <w:rPr>
          <w:b/>
          <w:sz w:val="8"/>
        </w:rPr>
      </w:pPr>
      <w:r>
        <w:rPr>
          <w:noProof/>
        </w:rPr>
        <w:drawing>
          <wp:anchor distT="0" distB="0" distL="0" distR="0" simplePos="0" relativeHeight="251659264" behindDoc="1" locked="0" layoutInCell="1" allowOverlap="1" wp14:anchorId="3889EF7A" wp14:editId="1EB4F72F">
            <wp:simplePos x="0" y="0"/>
            <wp:positionH relativeFrom="page">
              <wp:posOffset>919480</wp:posOffset>
            </wp:positionH>
            <wp:positionV relativeFrom="paragraph">
              <wp:posOffset>185566</wp:posOffset>
            </wp:positionV>
            <wp:extent cx="488207" cy="487679"/>
            <wp:effectExtent l="0" t="0" r="0" b="0"/>
            <wp:wrapTopAndBottom/>
            <wp:docPr id="24" name="Image 24" descr="Inform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nformation "/>
                    <pic:cNvPicPr/>
                  </pic:nvPicPr>
                  <pic:blipFill>
                    <a:blip r:embed="rId23" cstate="print"/>
                    <a:stretch>
                      <a:fillRect/>
                    </a:stretch>
                  </pic:blipFill>
                  <pic:spPr>
                    <a:xfrm>
                      <a:off x="0" y="0"/>
                      <a:ext cx="488207" cy="487679"/>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1F7B9414" wp14:editId="62EC7A1D">
                <wp:simplePos x="0" y="0"/>
                <wp:positionH relativeFrom="page">
                  <wp:posOffset>1709927</wp:posOffset>
                </wp:positionH>
                <wp:positionV relativeFrom="paragraph">
                  <wp:posOffset>77362</wp:posOffset>
                </wp:positionV>
                <wp:extent cx="4930140" cy="79121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791210"/>
                        </a:xfrm>
                        <a:prstGeom prst="rect">
                          <a:avLst/>
                        </a:prstGeom>
                        <a:solidFill>
                          <a:srgbClr val="EAEAEA"/>
                        </a:solidFill>
                      </wps:spPr>
                      <wps:txbx>
                        <w:txbxContent>
                          <w:p w14:paraId="20FC1BC6" w14:textId="77777777" w:rsidR="00F71D71" w:rsidRDefault="00F71D71" w:rsidP="00F71D71">
                            <w:pPr>
                              <w:pStyle w:val="BodyText"/>
                              <w:spacing w:before="84"/>
                              <w:rPr>
                                <w:b/>
                                <w:color w:val="000000"/>
                              </w:rPr>
                            </w:pPr>
                          </w:p>
                          <w:p w14:paraId="02C249D5" w14:textId="77777777" w:rsidR="00F71D71" w:rsidRDefault="00F71D71" w:rsidP="00F71D71">
                            <w:pPr>
                              <w:pStyle w:val="BodyText"/>
                              <w:spacing w:line="256" w:lineRule="auto"/>
                              <w:ind w:left="170" w:right="325"/>
                              <w:rPr>
                                <w:color w:val="000000"/>
                              </w:rPr>
                            </w:pPr>
                            <w:r>
                              <w:rPr>
                                <w:color w:val="000000"/>
                              </w:rPr>
                              <w:t>Unlike</w:t>
                            </w:r>
                            <w:r>
                              <w:rPr>
                                <w:color w:val="000000"/>
                                <w:spacing w:val="-5"/>
                              </w:rPr>
                              <w:t xml:space="preserve"> </w:t>
                            </w:r>
                            <w:r>
                              <w:rPr>
                                <w:color w:val="000000"/>
                              </w:rPr>
                              <w:t>the</w:t>
                            </w:r>
                            <w:r>
                              <w:rPr>
                                <w:color w:val="000000"/>
                                <w:spacing w:val="-5"/>
                              </w:rPr>
                              <w:t xml:space="preserve"> </w:t>
                            </w:r>
                            <w:r>
                              <w:rPr>
                                <w:color w:val="000000"/>
                              </w:rPr>
                              <w:t>Special</w:t>
                            </w:r>
                            <w:r>
                              <w:rPr>
                                <w:color w:val="000000"/>
                                <w:spacing w:val="-4"/>
                              </w:rPr>
                              <w:t xml:space="preserve"> </w:t>
                            </w:r>
                            <w:r>
                              <w:rPr>
                                <w:color w:val="000000"/>
                              </w:rPr>
                              <w:t>Access</w:t>
                            </w:r>
                            <w:r>
                              <w:rPr>
                                <w:color w:val="000000"/>
                                <w:spacing w:val="-4"/>
                              </w:rPr>
                              <w:t xml:space="preserve"> </w:t>
                            </w:r>
                            <w:r>
                              <w:rPr>
                                <w:color w:val="000000"/>
                              </w:rPr>
                              <w:t>Scheme</w:t>
                            </w:r>
                            <w:r>
                              <w:rPr>
                                <w:color w:val="000000"/>
                                <w:spacing w:val="-5"/>
                              </w:rPr>
                              <w:t xml:space="preserve"> </w:t>
                            </w:r>
                            <w:r>
                              <w:rPr>
                                <w:color w:val="000000"/>
                              </w:rPr>
                              <w:t>Dashboard,</w:t>
                            </w:r>
                            <w:r>
                              <w:rPr>
                                <w:color w:val="000000"/>
                                <w:spacing w:val="-5"/>
                              </w:rPr>
                              <w:t xml:space="preserve"> </w:t>
                            </w:r>
                            <w:r>
                              <w:rPr>
                                <w:color w:val="000000"/>
                              </w:rPr>
                              <w:t>only</w:t>
                            </w:r>
                            <w:r>
                              <w:rPr>
                                <w:color w:val="000000"/>
                                <w:spacing w:val="-2"/>
                              </w:rPr>
                              <w:t xml:space="preserve"> </w:t>
                            </w:r>
                            <w:r>
                              <w:rPr>
                                <w:color w:val="000000"/>
                              </w:rPr>
                              <w:t>medical</w:t>
                            </w:r>
                            <w:r>
                              <w:rPr>
                                <w:color w:val="000000"/>
                                <w:spacing w:val="-4"/>
                              </w:rPr>
                              <w:t xml:space="preserve"> </w:t>
                            </w:r>
                            <w:r>
                              <w:rPr>
                                <w:color w:val="000000"/>
                              </w:rPr>
                              <w:t>practitioners</w:t>
                            </w:r>
                            <w:r>
                              <w:rPr>
                                <w:color w:val="000000"/>
                                <w:spacing w:val="-4"/>
                              </w:rPr>
                              <w:t xml:space="preserve"> </w:t>
                            </w:r>
                            <w:r>
                              <w:rPr>
                                <w:color w:val="000000"/>
                              </w:rPr>
                              <w:t>are</w:t>
                            </w:r>
                            <w:r>
                              <w:rPr>
                                <w:color w:val="000000"/>
                                <w:spacing w:val="-5"/>
                              </w:rPr>
                              <w:t xml:space="preserve"> </w:t>
                            </w:r>
                            <w:r>
                              <w:rPr>
                                <w:color w:val="000000"/>
                              </w:rPr>
                              <w:t>able to access the Authorised Prescriber Dashboard and submit AP applications.</w:t>
                            </w:r>
                          </w:p>
                        </w:txbxContent>
                      </wps:txbx>
                      <wps:bodyPr wrap="square" lIns="0" tIns="0" rIns="0" bIns="0" rtlCol="0">
                        <a:noAutofit/>
                      </wps:bodyPr>
                    </wps:wsp>
                  </a:graphicData>
                </a:graphic>
              </wp:anchor>
            </w:drawing>
          </mc:Choice>
          <mc:Fallback>
            <w:pict>
              <v:shapetype w14:anchorId="1F7B9414" id="_x0000_t202" coordsize="21600,21600" o:spt="202" path="m,l,21600r21600,l21600,xe">
                <v:stroke joinstyle="miter"/>
                <v:path gradientshapeok="t" o:connecttype="rect"/>
              </v:shapetype>
              <v:shape id="Textbox 25" o:spid="_x0000_s1026" type="#_x0000_t202" style="position:absolute;margin-left:134.65pt;margin-top:6.1pt;width:388.2pt;height:62.3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" fillcolor="#eaeaea" stroked="f">
                <v:textbox inset="0,0,0,0">
                  <w:txbxContent>
                    <w:p w14:paraId="20FC1BC6" w14:textId="77777777" w:rsidR="00F71D71" w:rsidRDefault="00F71D71" w:rsidP="00F71D71">
                      <w:pPr>
                        <w:pStyle w:val="BodyText"/>
                        <w:spacing w:before="84"/>
                        <w:rPr>
                          <w:b/>
                          <w:color w:val="000000"/>
                        </w:rPr>
                      </w:pPr>
                    </w:p>
                    <w:p w14:paraId="02C249D5" w14:textId="77777777" w:rsidR="00F71D71" w:rsidRDefault="00F71D71" w:rsidP="00F71D71">
                      <w:pPr>
                        <w:pStyle w:val="BodyText"/>
                        <w:spacing w:line="256" w:lineRule="auto"/>
                        <w:ind w:left="170" w:right="325"/>
                        <w:rPr>
                          <w:color w:val="000000"/>
                        </w:rPr>
                      </w:pPr>
                      <w:r>
                        <w:rPr>
                          <w:color w:val="000000"/>
                        </w:rPr>
                        <w:t>Unlike</w:t>
                      </w:r>
                      <w:r>
                        <w:rPr>
                          <w:color w:val="000000"/>
                          <w:spacing w:val="-5"/>
                        </w:rPr>
                        <w:t xml:space="preserve"> </w:t>
                      </w:r>
                      <w:r>
                        <w:rPr>
                          <w:color w:val="000000"/>
                        </w:rPr>
                        <w:t>the</w:t>
                      </w:r>
                      <w:r>
                        <w:rPr>
                          <w:color w:val="000000"/>
                          <w:spacing w:val="-5"/>
                        </w:rPr>
                        <w:t xml:space="preserve"> </w:t>
                      </w:r>
                      <w:r>
                        <w:rPr>
                          <w:color w:val="000000"/>
                        </w:rPr>
                        <w:t>Special</w:t>
                      </w:r>
                      <w:r>
                        <w:rPr>
                          <w:color w:val="000000"/>
                          <w:spacing w:val="-4"/>
                        </w:rPr>
                        <w:t xml:space="preserve"> </w:t>
                      </w:r>
                      <w:r>
                        <w:rPr>
                          <w:color w:val="000000"/>
                        </w:rPr>
                        <w:t>Access</w:t>
                      </w:r>
                      <w:r>
                        <w:rPr>
                          <w:color w:val="000000"/>
                          <w:spacing w:val="-4"/>
                        </w:rPr>
                        <w:t xml:space="preserve"> </w:t>
                      </w:r>
                      <w:r>
                        <w:rPr>
                          <w:color w:val="000000"/>
                        </w:rPr>
                        <w:t>Scheme</w:t>
                      </w:r>
                      <w:r>
                        <w:rPr>
                          <w:color w:val="000000"/>
                          <w:spacing w:val="-5"/>
                        </w:rPr>
                        <w:t xml:space="preserve"> </w:t>
                      </w:r>
                      <w:r>
                        <w:rPr>
                          <w:color w:val="000000"/>
                        </w:rPr>
                        <w:t>Dashboard,</w:t>
                      </w:r>
                      <w:r>
                        <w:rPr>
                          <w:color w:val="000000"/>
                          <w:spacing w:val="-5"/>
                        </w:rPr>
                        <w:t xml:space="preserve"> </w:t>
                      </w:r>
                      <w:r>
                        <w:rPr>
                          <w:color w:val="000000"/>
                        </w:rPr>
                        <w:t>only</w:t>
                      </w:r>
                      <w:r>
                        <w:rPr>
                          <w:color w:val="000000"/>
                          <w:spacing w:val="-2"/>
                        </w:rPr>
                        <w:t xml:space="preserve"> </w:t>
                      </w:r>
                      <w:r>
                        <w:rPr>
                          <w:color w:val="000000"/>
                        </w:rPr>
                        <w:t>medical</w:t>
                      </w:r>
                      <w:r>
                        <w:rPr>
                          <w:color w:val="000000"/>
                          <w:spacing w:val="-4"/>
                        </w:rPr>
                        <w:t xml:space="preserve"> </w:t>
                      </w:r>
                      <w:r>
                        <w:rPr>
                          <w:color w:val="000000"/>
                        </w:rPr>
                        <w:t>practitioners</w:t>
                      </w:r>
                      <w:r>
                        <w:rPr>
                          <w:color w:val="000000"/>
                          <w:spacing w:val="-4"/>
                        </w:rPr>
                        <w:t xml:space="preserve"> </w:t>
                      </w:r>
                      <w:r>
                        <w:rPr>
                          <w:color w:val="000000"/>
                        </w:rPr>
                        <w:t>are</w:t>
                      </w:r>
                      <w:r>
                        <w:rPr>
                          <w:color w:val="000000"/>
                          <w:spacing w:val="-5"/>
                        </w:rPr>
                        <w:t xml:space="preserve"> </w:t>
                      </w:r>
                      <w:r>
                        <w:rPr>
                          <w:color w:val="000000"/>
                        </w:rPr>
                        <w:t>able to access the Authorised Prescriber Dashboard and submit AP applications.</w:t>
                      </w:r>
                    </w:p>
                  </w:txbxContent>
                </v:textbox>
                <w10:wrap type="topAndBottom" anchorx="page"/>
              </v:shape>
            </w:pict>
          </mc:Fallback>
        </mc:AlternateContent>
      </w:r>
    </w:p>
    <w:p w14:paraId="3FEE6AF4" w14:textId="77777777" w:rsidR="00F71D71" w:rsidRDefault="00F71D71" w:rsidP="00F71D71">
      <w:pPr>
        <w:pStyle w:val="BodyText"/>
        <w:spacing w:line="259" w:lineRule="auto"/>
        <w:ind w:left="718" w:right="822"/>
      </w:pPr>
      <w:r>
        <w:t>Upon registration of an account, medical practitioners will have the ability to draft and submit AP applications</w:t>
      </w:r>
      <w:r>
        <w:rPr>
          <w:spacing w:val="-3"/>
        </w:rPr>
        <w:t xml:space="preserve"> </w:t>
      </w:r>
      <w:r>
        <w:t>to</w:t>
      </w:r>
      <w:r>
        <w:rPr>
          <w:spacing w:val="-4"/>
        </w:rPr>
        <w:t xml:space="preserve"> </w:t>
      </w:r>
      <w:r>
        <w:t>the</w:t>
      </w:r>
      <w:r>
        <w:rPr>
          <w:spacing w:val="-4"/>
        </w:rPr>
        <w:t xml:space="preserve"> </w:t>
      </w:r>
      <w:r>
        <w:t>TGA.</w:t>
      </w:r>
      <w:r>
        <w:rPr>
          <w:spacing w:val="-2"/>
        </w:rPr>
        <w:t xml:space="preserve"> </w:t>
      </w:r>
      <w:r>
        <w:t>In</w:t>
      </w:r>
      <w:r>
        <w:rPr>
          <w:spacing w:val="-2"/>
        </w:rPr>
        <w:t xml:space="preserve"> </w:t>
      </w:r>
      <w:r>
        <w:t>the</w:t>
      </w:r>
      <w:r>
        <w:rPr>
          <w:spacing w:val="-4"/>
        </w:rPr>
        <w:t xml:space="preserve"> </w:t>
      </w:r>
      <w:r>
        <w:t>account</w:t>
      </w:r>
      <w:r>
        <w:rPr>
          <w:spacing w:val="-4"/>
        </w:rPr>
        <w:t xml:space="preserve"> </w:t>
      </w:r>
      <w:r>
        <w:t>registration</w:t>
      </w:r>
      <w:r>
        <w:rPr>
          <w:spacing w:val="-2"/>
        </w:rPr>
        <w:t xml:space="preserve"> </w:t>
      </w:r>
      <w:r>
        <w:t>process,</w:t>
      </w:r>
      <w:r>
        <w:rPr>
          <w:spacing w:val="-4"/>
        </w:rPr>
        <w:t xml:space="preserve"> </w:t>
      </w:r>
      <w:r>
        <w:t>users</w:t>
      </w:r>
      <w:r>
        <w:rPr>
          <w:spacing w:val="-3"/>
        </w:rPr>
        <w:t xml:space="preserve"> </w:t>
      </w:r>
      <w:r>
        <w:t>will</w:t>
      </w:r>
      <w:r>
        <w:rPr>
          <w:spacing w:val="-3"/>
        </w:rPr>
        <w:t xml:space="preserve"> </w:t>
      </w:r>
      <w:r>
        <w:t>be</w:t>
      </w:r>
      <w:r>
        <w:rPr>
          <w:spacing w:val="-2"/>
        </w:rPr>
        <w:t xml:space="preserve"> </w:t>
      </w:r>
      <w:r>
        <w:t>presented</w:t>
      </w:r>
      <w:r>
        <w:rPr>
          <w:spacing w:val="-4"/>
        </w:rPr>
        <w:t xml:space="preserve"> </w:t>
      </w:r>
      <w:r>
        <w:t>with</w:t>
      </w:r>
      <w:r>
        <w:rPr>
          <w:spacing w:val="-4"/>
        </w:rPr>
        <w:t xml:space="preserve"> </w:t>
      </w:r>
      <w:r>
        <w:t>the</w:t>
      </w:r>
      <w:r>
        <w:rPr>
          <w:spacing w:val="-4"/>
        </w:rPr>
        <w:t xml:space="preserve"> </w:t>
      </w:r>
      <w:r>
        <w:t>following question to determine their health practitioner status:</w:t>
      </w:r>
    </w:p>
    <w:p w14:paraId="70D097B9" w14:textId="77777777" w:rsidR="00F71D71" w:rsidRDefault="00F71D71" w:rsidP="00F71D71"/>
    <w:p w14:paraId="4096B234" w14:textId="781CB43D" w:rsidR="00F71D71" w:rsidRDefault="00F71D71" w:rsidP="00F71D71">
      <w:r>
        <w:rPr>
          <w:noProof/>
        </w:rPr>
        <w:drawing>
          <wp:inline distT="0" distB="0" distL="0" distR="0" wp14:anchorId="1EFC3E92" wp14:editId="220A0AC1">
            <wp:extent cx="5730875" cy="3841115"/>
            <wp:effectExtent l="0" t="0" r="3175" b="6985"/>
            <wp:docPr id="13" name="Picture 1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841115"/>
                    </a:xfrm>
                    <a:prstGeom prst="rect">
                      <a:avLst/>
                    </a:prstGeom>
                    <a:noFill/>
                  </pic:spPr>
                </pic:pic>
              </a:graphicData>
            </a:graphic>
          </wp:inline>
        </w:drawing>
      </w:r>
    </w:p>
    <w:p w14:paraId="392B4F4E" w14:textId="77777777" w:rsidR="00F71D71" w:rsidRDefault="00F71D71" w:rsidP="00F71D71">
      <w:r>
        <w:t>Medical practitioners registering an account in the system will be asked to provide their AHPRA registration</w:t>
      </w:r>
      <w:r>
        <w:rPr>
          <w:spacing w:val="-2"/>
        </w:rPr>
        <w:t xml:space="preserve"> </w:t>
      </w:r>
      <w:r>
        <w:t>number.</w:t>
      </w:r>
      <w:r>
        <w:rPr>
          <w:spacing w:val="-4"/>
        </w:rPr>
        <w:t xml:space="preserve"> </w:t>
      </w:r>
      <w:r>
        <w:t>The</w:t>
      </w:r>
      <w:r>
        <w:rPr>
          <w:spacing w:val="-2"/>
        </w:rPr>
        <w:t xml:space="preserve"> </w:t>
      </w:r>
      <w:r>
        <w:t>AHPRA</w:t>
      </w:r>
      <w:r>
        <w:rPr>
          <w:spacing w:val="-5"/>
        </w:rPr>
        <w:t xml:space="preserve"> </w:t>
      </w:r>
      <w:r>
        <w:t>registration</w:t>
      </w:r>
      <w:r>
        <w:rPr>
          <w:spacing w:val="-4"/>
        </w:rPr>
        <w:t xml:space="preserve"> </w:t>
      </w:r>
      <w:r>
        <w:t>number</w:t>
      </w:r>
      <w:r>
        <w:rPr>
          <w:spacing w:val="-1"/>
        </w:rPr>
        <w:t xml:space="preserve"> </w:t>
      </w:r>
      <w:r>
        <w:t>should</w:t>
      </w:r>
      <w:r>
        <w:rPr>
          <w:spacing w:val="-4"/>
        </w:rPr>
        <w:t xml:space="preserve"> </w:t>
      </w:r>
      <w:r>
        <w:t>be</w:t>
      </w:r>
      <w:r>
        <w:rPr>
          <w:spacing w:val="-2"/>
        </w:rPr>
        <w:t xml:space="preserve"> </w:t>
      </w:r>
      <w:r>
        <w:t>entered</w:t>
      </w:r>
      <w:r>
        <w:rPr>
          <w:spacing w:val="-2"/>
        </w:rPr>
        <w:t xml:space="preserve"> </w:t>
      </w:r>
      <w:r>
        <w:t>exactly</w:t>
      </w:r>
      <w:r>
        <w:rPr>
          <w:spacing w:val="-3"/>
        </w:rPr>
        <w:t xml:space="preserve"> </w:t>
      </w:r>
      <w:r>
        <w:t>as</w:t>
      </w:r>
      <w:r>
        <w:rPr>
          <w:spacing w:val="-3"/>
        </w:rPr>
        <w:t xml:space="preserve"> </w:t>
      </w:r>
      <w:r>
        <w:t>it</w:t>
      </w:r>
      <w:r>
        <w:rPr>
          <w:spacing w:val="-4"/>
        </w:rPr>
        <w:t xml:space="preserve"> </w:t>
      </w:r>
      <w:r>
        <w:t>appears</w:t>
      </w:r>
      <w:r>
        <w:rPr>
          <w:spacing w:val="-3"/>
        </w:rPr>
        <w:t xml:space="preserve"> </w:t>
      </w:r>
      <w:r>
        <w:t>in</w:t>
      </w:r>
      <w:r>
        <w:rPr>
          <w:spacing w:val="-4"/>
        </w:rPr>
        <w:t xml:space="preserve"> </w:t>
      </w:r>
      <w:r>
        <w:t xml:space="preserve">the AHPRA public register, including the </w:t>
      </w:r>
      <w:proofErr w:type="gramStart"/>
      <w:r>
        <w:t>three letter</w:t>
      </w:r>
      <w:proofErr w:type="gramEnd"/>
      <w:r>
        <w:t xml:space="preserve"> prefix (i.e. MED1234567890).</w:t>
      </w:r>
    </w:p>
    <w:p w14:paraId="5981DB15" w14:textId="77777777" w:rsidR="00F71D71" w:rsidRDefault="00F71D71" w:rsidP="00F71D71">
      <w:pPr>
        <w:pStyle w:val="Heading2"/>
      </w:pPr>
      <w:bookmarkStart w:id="12" w:name="Change_password"/>
      <w:bookmarkStart w:id="13" w:name="_bookmark6"/>
      <w:bookmarkStart w:id="14" w:name="_Toc171332522"/>
      <w:bookmarkEnd w:id="12"/>
      <w:bookmarkEnd w:id="13"/>
      <w:r>
        <w:rPr>
          <w:color w:val="001770"/>
        </w:rPr>
        <w:t>Change</w:t>
      </w:r>
      <w:r>
        <w:rPr>
          <w:color w:val="001770"/>
          <w:spacing w:val="-14"/>
        </w:rPr>
        <w:t xml:space="preserve"> </w:t>
      </w:r>
      <w:r>
        <w:rPr>
          <w:color w:val="001770"/>
          <w:spacing w:val="-2"/>
        </w:rPr>
        <w:t>password</w:t>
      </w:r>
      <w:bookmarkEnd w:id="14"/>
    </w:p>
    <w:p w14:paraId="65BEA4CB" w14:textId="77777777" w:rsidR="00F71D71" w:rsidRDefault="00F71D71" w:rsidP="00F71D71">
      <w:r>
        <w:t>Passwords</w:t>
      </w:r>
      <w:r>
        <w:rPr>
          <w:spacing w:val="-3"/>
        </w:rPr>
        <w:t xml:space="preserve"> </w:t>
      </w:r>
      <w:r>
        <w:t>will</w:t>
      </w:r>
      <w:r>
        <w:rPr>
          <w:spacing w:val="-3"/>
        </w:rPr>
        <w:t xml:space="preserve"> </w:t>
      </w:r>
      <w:r>
        <w:t>expire</w:t>
      </w:r>
      <w:r>
        <w:rPr>
          <w:spacing w:val="-4"/>
        </w:rPr>
        <w:t xml:space="preserve"> </w:t>
      </w:r>
      <w:r>
        <w:t>every</w:t>
      </w:r>
      <w:r>
        <w:rPr>
          <w:spacing w:val="-3"/>
        </w:rPr>
        <w:t xml:space="preserve"> </w:t>
      </w:r>
      <w:r>
        <w:t>90</w:t>
      </w:r>
      <w:r>
        <w:rPr>
          <w:spacing w:val="-4"/>
        </w:rPr>
        <w:t xml:space="preserve"> </w:t>
      </w:r>
      <w:r>
        <w:t>days.</w:t>
      </w:r>
      <w:r>
        <w:rPr>
          <w:spacing w:val="-4"/>
        </w:rPr>
        <w:t xml:space="preserve"> </w:t>
      </w:r>
      <w:r>
        <w:t>This</w:t>
      </w:r>
      <w:r>
        <w:rPr>
          <w:spacing w:val="-3"/>
        </w:rPr>
        <w:t xml:space="preserve"> </w:t>
      </w:r>
      <w:r>
        <w:t>is</w:t>
      </w:r>
      <w:r>
        <w:rPr>
          <w:spacing w:val="-3"/>
        </w:rPr>
        <w:t xml:space="preserve"> </w:t>
      </w:r>
      <w:r>
        <w:t>as</w:t>
      </w:r>
      <w:r>
        <w:rPr>
          <w:spacing w:val="-3"/>
        </w:rPr>
        <w:t xml:space="preserve"> </w:t>
      </w:r>
      <w:r>
        <w:t>per</w:t>
      </w:r>
      <w:r>
        <w:rPr>
          <w:spacing w:val="-3"/>
        </w:rPr>
        <w:t xml:space="preserve"> </w:t>
      </w:r>
      <w:r>
        <w:t>security</w:t>
      </w:r>
      <w:r>
        <w:rPr>
          <w:spacing w:val="-3"/>
        </w:rPr>
        <w:t xml:space="preserve"> </w:t>
      </w:r>
      <w:r>
        <w:t>requirements</w:t>
      </w:r>
      <w:r>
        <w:rPr>
          <w:spacing w:val="-3"/>
        </w:rPr>
        <w:t xml:space="preserve"> </w:t>
      </w:r>
      <w:r>
        <w:t>policy</w:t>
      </w:r>
      <w:r>
        <w:rPr>
          <w:spacing w:val="-3"/>
        </w:rPr>
        <w:t xml:space="preserve"> </w:t>
      </w:r>
      <w:r>
        <w:t>of</w:t>
      </w:r>
      <w:r>
        <w:rPr>
          <w:spacing w:val="-4"/>
        </w:rPr>
        <w:t xml:space="preserve"> </w:t>
      </w:r>
      <w:r>
        <w:t>the</w:t>
      </w:r>
      <w:r>
        <w:rPr>
          <w:spacing w:val="-2"/>
        </w:rPr>
        <w:t xml:space="preserve"> </w:t>
      </w:r>
      <w:r>
        <w:t>Department</w:t>
      </w:r>
      <w:r>
        <w:rPr>
          <w:spacing w:val="-4"/>
        </w:rPr>
        <w:t xml:space="preserve"> </w:t>
      </w:r>
      <w:r>
        <w:t xml:space="preserve">of </w:t>
      </w:r>
      <w:r>
        <w:rPr>
          <w:spacing w:val="-2"/>
        </w:rPr>
        <w:t>Health.</w:t>
      </w:r>
    </w:p>
    <w:p w14:paraId="5DC4FCBA" w14:textId="150F3041" w:rsidR="00F71D71" w:rsidRDefault="00F71D71" w:rsidP="00F71D71">
      <w:pPr>
        <w:pStyle w:val="Numberbullet0"/>
        <w:numPr>
          <w:ilvl w:val="0"/>
          <w:numId w:val="18"/>
        </w:numPr>
      </w:pPr>
      <w:r>
        <w:t>Select</w:t>
      </w:r>
      <w:r w:rsidRPr="00F71D71">
        <w:rPr>
          <w:spacing w:val="-4"/>
        </w:rPr>
        <w:t xml:space="preserve"> </w:t>
      </w:r>
      <w:r>
        <w:t>the</w:t>
      </w:r>
      <w:r w:rsidRPr="00F71D71">
        <w:rPr>
          <w:spacing w:val="-4"/>
        </w:rPr>
        <w:t xml:space="preserve"> </w:t>
      </w:r>
      <w:r>
        <w:t>‘Change</w:t>
      </w:r>
      <w:r w:rsidRPr="00F71D71">
        <w:rPr>
          <w:spacing w:val="-2"/>
        </w:rPr>
        <w:t xml:space="preserve"> </w:t>
      </w:r>
      <w:r>
        <w:t>password’</w:t>
      </w:r>
      <w:r w:rsidRPr="00F71D71">
        <w:rPr>
          <w:spacing w:val="-5"/>
        </w:rPr>
        <w:t xml:space="preserve"> </w:t>
      </w:r>
      <w:r>
        <w:t>option</w:t>
      </w:r>
      <w:r w:rsidRPr="00F71D71">
        <w:rPr>
          <w:spacing w:val="-4"/>
        </w:rPr>
        <w:t xml:space="preserve"> </w:t>
      </w:r>
      <w:r>
        <w:t>from</w:t>
      </w:r>
      <w:r w:rsidRPr="00F71D71">
        <w:rPr>
          <w:spacing w:val="-4"/>
        </w:rPr>
        <w:t xml:space="preserve"> </w:t>
      </w:r>
      <w:r>
        <w:t>the</w:t>
      </w:r>
      <w:r w:rsidRPr="00F71D71">
        <w:rPr>
          <w:spacing w:val="-4"/>
        </w:rPr>
        <w:t xml:space="preserve"> </w:t>
      </w:r>
      <w:r>
        <w:t>dropdown</w:t>
      </w:r>
      <w:r w:rsidRPr="00F71D71">
        <w:rPr>
          <w:spacing w:val="-4"/>
        </w:rPr>
        <w:t xml:space="preserve"> </w:t>
      </w:r>
      <w:r>
        <w:t>menu</w:t>
      </w:r>
      <w:r w:rsidRPr="00F71D71">
        <w:rPr>
          <w:spacing w:val="-2"/>
        </w:rPr>
        <w:t xml:space="preserve"> </w:t>
      </w:r>
      <w:r>
        <w:t>in</w:t>
      </w:r>
      <w:r w:rsidRPr="00F71D71">
        <w:rPr>
          <w:spacing w:val="-4"/>
        </w:rPr>
        <w:t xml:space="preserve"> </w:t>
      </w:r>
      <w:r>
        <w:t>your</w:t>
      </w:r>
      <w:r w:rsidRPr="00F71D71">
        <w:rPr>
          <w:spacing w:val="-3"/>
        </w:rPr>
        <w:t xml:space="preserve"> </w:t>
      </w:r>
      <w:r>
        <w:t>user</w:t>
      </w:r>
      <w:r w:rsidRPr="00F71D71">
        <w:rPr>
          <w:spacing w:val="-3"/>
        </w:rPr>
        <w:t xml:space="preserve"> </w:t>
      </w:r>
      <w:r>
        <w:t>profile.</w:t>
      </w:r>
      <w:r w:rsidRPr="00F71D71">
        <w:rPr>
          <w:spacing w:val="-2"/>
        </w:rPr>
        <w:t xml:space="preserve"> </w:t>
      </w:r>
      <w:r>
        <w:t>Alternatively, this can also be done when attempting to login to the system</w:t>
      </w:r>
    </w:p>
    <w:p w14:paraId="4985390B" w14:textId="724AF2F6" w:rsidR="00F71D71" w:rsidRDefault="00F71D71" w:rsidP="00F71D71">
      <w:r>
        <w:rPr>
          <w:noProof/>
        </w:rPr>
        <w:drawing>
          <wp:inline distT="0" distB="0" distL="0" distR="0" wp14:anchorId="7C8FA8F8" wp14:editId="415F212C">
            <wp:extent cx="4209691" cy="806252"/>
            <wp:effectExtent l="0" t="0" r="635" b="0"/>
            <wp:docPr id="14" name="Picture 1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1496" cy="812343"/>
                    </a:xfrm>
                    <a:prstGeom prst="rect">
                      <a:avLst/>
                    </a:prstGeom>
                    <a:noFill/>
                  </pic:spPr>
                </pic:pic>
              </a:graphicData>
            </a:graphic>
          </wp:inline>
        </w:drawing>
      </w:r>
    </w:p>
    <w:p w14:paraId="31758D5D" w14:textId="366035E7" w:rsidR="00F71D71" w:rsidRDefault="00F71D71" w:rsidP="00F71D71">
      <w:pPr>
        <w:pStyle w:val="Numberbullet0"/>
      </w:pPr>
      <w:r>
        <w:lastRenderedPageBreak/>
        <w:t>Enter your new password</w:t>
      </w:r>
    </w:p>
    <w:p w14:paraId="49C58745" w14:textId="0F3F93A1" w:rsidR="00F71D71" w:rsidRDefault="00F71D71" w:rsidP="00F71D71">
      <w:r>
        <w:rPr>
          <w:noProof/>
        </w:rPr>
        <w:drawing>
          <wp:inline distT="0" distB="0" distL="0" distR="0" wp14:anchorId="167F38FB" wp14:editId="027221EE">
            <wp:extent cx="5681980" cy="2901950"/>
            <wp:effectExtent l="0" t="0" r="0" b="0"/>
            <wp:docPr id="15" name="Picture 1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80" cy="2901950"/>
                    </a:xfrm>
                    <a:prstGeom prst="rect">
                      <a:avLst/>
                    </a:prstGeom>
                    <a:noFill/>
                  </pic:spPr>
                </pic:pic>
              </a:graphicData>
            </a:graphic>
          </wp:inline>
        </w:drawing>
      </w:r>
    </w:p>
    <w:p w14:paraId="6720A4A0" w14:textId="77777777" w:rsidR="00F71D71" w:rsidRDefault="00F71D71" w:rsidP="00F71D71">
      <w:r w:rsidRPr="00F71D71">
        <w:rPr>
          <w:b/>
          <w:bCs/>
        </w:rPr>
        <w:t>Note</w:t>
      </w:r>
      <w:r>
        <w:t xml:space="preserve">: Passwords cannot be reset or changed more than once in a </w:t>
      </w:r>
      <w:proofErr w:type="gramStart"/>
      <w:r>
        <w:t>24 hour</w:t>
      </w:r>
      <w:proofErr w:type="gramEnd"/>
      <w:r>
        <w:t xml:space="preserve"> period.</w:t>
      </w:r>
    </w:p>
    <w:p w14:paraId="6A587958" w14:textId="77777777" w:rsidR="00F71D71" w:rsidRDefault="00F71D71" w:rsidP="00F71D71">
      <w:r>
        <w:t xml:space="preserve">If you are locked out of your account for 24 hours, please do not attempt to reset the password until after the time has lapsed otherwise the lockout period will be </w:t>
      </w:r>
      <w:proofErr w:type="gramStart"/>
      <w:r>
        <w:t>restart</w:t>
      </w:r>
      <w:proofErr w:type="gramEnd"/>
      <w:r>
        <w:t>. Once the lockout has lapsed follow the steps to reset your password.</w:t>
      </w:r>
    </w:p>
    <w:p w14:paraId="3CDDEA77" w14:textId="450F0333" w:rsidR="00F71D71" w:rsidRDefault="00F71D71" w:rsidP="00AB7C1B">
      <w:pPr>
        <w:pStyle w:val="Heading3"/>
      </w:pPr>
      <w:bookmarkStart w:id="15" w:name="_Toc171332523"/>
      <w:r>
        <w:t>Forgotten your password</w:t>
      </w:r>
      <w:bookmarkEnd w:id="15"/>
    </w:p>
    <w:p w14:paraId="5010016D" w14:textId="3C033D39" w:rsidR="00F71D71" w:rsidRDefault="00F71D71" w:rsidP="00F71D71">
      <w:pPr>
        <w:pStyle w:val="Numberbullet0"/>
        <w:numPr>
          <w:ilvl w:val="0"/>
          <w:numId w:val="19"/>
        </w:numPr>
      </w:pPr>
      <w:r>
        <w:t>If you have forgotten your password, select “log in”</w:t>
      </w:r>
    </w:p>
    <w:p w14:paraId="35A37A80" w14:textId="1E41E552" w:rsidR="00F71D71" w:rsidRDefault="00F71D71" w:rsidP="00F71D71">
      <w:r>
        <w:rPr>
          <w:noProof/>
        </w:rPr>
        <w:drawing>
          <wp:inline distT="0" distB="0" distL="0" distR="0" wp14:anchorId="6FCFD2B6" wp14:editId="4DA5E171">
            <wp:extent cx="5578475" cy="2987040"/>
            <wp:effectExtent l="0" t="0" r="3175" b="3810"/>
            <wp:docPr id="19" name="Picture 1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475" cy="2987040"/>
                    </a:xfrm>
                    <a:prstGeom prst="rect">
                      <a:avLst/>
                    </a:prstGeom>
                    <a:noFill/>
                  </pic:spPr>
                </pic:pic>
              </a:graphicData>
            </a:graphic>
          </wp:inline>
        </w:drawing>
      </w:r>
    </w:p>
    <w:p w14:paraId="080C734E" w14:textId="77777777" w:rsidR="00F71D71" w:rsidRDefault="00F71D71" w:rsidP="00F71D71"/>
    <w:p w14:paraId="2921E690" w14:textId="77777777" w:rsidR="0047461F" w:rsidRDefault="0047461F" w:rsidP="00F71D71"/>
    <w:p w14:paraId="5EEEDBAF" w14:textId="77777777" w:rsidR="00F71D71" w:rsidRDefault="00F71D71" w:rsidP="00F71D71"/>
    <w:p w14:paraId="55460D71" w14:textId="77777777" w:rsidR="00F71D71" w:rsidRDefault="00F71D71" w:rsidP="00F71D71"/>
    <w:p w14:paraId="41049C96" w14:textId="5D5F50A1" w:rsidR="00F71D71" w:rsidRDefault="00F71D71" w:rsidP="00F71D71">
      <w:pPr>
        <w:pStyle w:val="Numberbullet0"/>
      </w:pPr>
      <w:r>
        <w:lastRenderedPageBreak/>
        <w:t>Select – “Forgotten your password?”</w:t>
      </w:r>
    </w:p>
    <w:p w14:paraId="1447AB81" w14:textId="6FDBB870" w:rsidR="00F71D71" w:rsidRDefault="00F71D71" w:rsidP="00F71D71">
      <w:r>
        <w:rPr>
          <w:noProof/>
        </w:rPr>
        <w:drawing>
          <wp:inline distT="0" distB="0" distL="0" distR="0" wp14:anchorId="7EF30ACC" wp14:editId="7F377721">
            <wp:extent cx="3359150" cy="3115310"/>
            <wp:effectExtent l="0" t="0" r="0" b="8890"/>
            <wp:docPr id="20" name="Picture 2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p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9150" cy="3115310"/>
                    </a:xfrm>
                    <a:prstGeom prst="rect">
                      <a:avLst/>
                    </a:prstGeom>
                    <a:noFill/>
                  </pic:spPr>
                </pic:pic>
              </a:graphicData>
            </a:graphic>
          </wp:inline>
        </w:drawing>
      </w:r>
    </w:p>
    <w:p w14:paraId="0E680096" w14:textId="77777777" w:rsidR="00F71D71" w:rsidRDefault="00F71D71" w:rsidP="00F71D71"/>
    <w:p w14:paraId="196C645B" w14:textId="77777777" w:rsidR="00F71D71" w:rsidRPr="00F71D71" w:rsidRDefault="00F71D71" w:rsidP="00F71D71">
      <w:pPr>
        <w:pStyle w:val="Numberbullet0"/>
      </w:pPr>
      <w:r w:rsidRPr="00F71D71">
        <w:t>Enter your username and select “reset”</w:t>
      </w:r>
    </w:p>
    <w:p w14:paraId="49887B29" w14:textId="22C686B9" w:rsidR="00F71D71" w:rsidRDefault="00F71D71" w:rsidP="00F71D71">
      <w:pPr>
        <w:pStyle w:val="Numberbullet0"/>
        <w:numPr>
          <w:ilvl w:val="0"/>
          <w:numId w:val="0"/>
        </w:numPr>
      </w:pPr>
      <w:r>
        <w:rPr>
          <w:noProof/>
        </w:rPr>
        <w:drawing>
          <wp:inline distT="0" distB="0" distL="0" distR="0" wp14:anchorId="3AE308C6" wp14:editId="39487E69">
            <wp:extent cx="5724525" cy="1511935"/>
            <wp:effectExtent l="0" t="0" r="9525" b="0"/>
            <wp:docPr id="21" name="Picture 2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511935"/>
                    </a:xfrm>
                    <a:prstGeom prst="rect">
                      <a:avLst/>
                    </a:prstGeom>
                    <a:noFill/>
                  </pic:spPr>
                </pic:pic>
              </a:graphicData>
            </a:graphic>
          </wp:inline>
        </w:drawing>
      </w:r>
    </w:p>
    <w:p w14:paraId="051CE998" w14:textId="68DB4A07" w:rsidR="00F71D71" w:rsidRDefault="00F71D71" w:rsidP="00F71D71">
      <w:pPr>
        <w:pStyle w:val="Numberbullet0"/>
      </w:pPr>
      <w:r w:rsidRPr="00F71D71">
        <w:t>A password reset email will be sent to the email address associated with your username.</w:t>
      </w:r>
    </w:p>
    <w:p w14:paraId="707F6312" w14:textId="5FE8064E" w:rsidR="00F71D71" w:rsidRDefault="00F71D71" w:rsidP="00F71D71">
      <w:r>
        <w:rPr>
          <w:noProof/>
        </w:rPr>
        <w:drawing>
          <wp:inline distT="0" distB="0" distL="0" distR="0" wp14:anchorId="306F8A40" wp14:editId="3219D5F0">
            <wp:extent cx="5688330" cy="1073150"/>
            <wp:effectExtent l="0" t="0" r="7620" b="0"/>
            <wp:docPr id="22" name="Picture 2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330" cy="1073150"/>
                    </a:xfrm>
                    <a:prstGeom prst="rect">
                      <a:avLst/>
                    </a:prstGeom>
                    <a:noFill/>
                  </pic:spPr>
                </pic:pic>
              </a:graphicData>
            </a:graphic>
          </wp:inline>
        </w:drawing>
      </w:r>
    </w:p>
    <w:p w14:paraId="008A399A" w14:textId="77777777" w:rsidR="00F71D71" w:rsidRDefault="00F71D71" w:rsidP="00F71D71"/>
    <w:p w14:paraId="69A9E6BA" w14:textId="77777777" w:rsidR="00F71D71" w:rsidRDefault="00F71D71" w:rsidP="00F71D71">
      <w:pPr>
        <w:pStyle w:val="Numberbullet0"/>
      </w:pPr>
      <w:r>
        <w:t>Click</w:t>
      </w:r>
      <w:r>
        <w:rPr>
          <w:spacing w:val="-3"/>
        </w:rPr>
        <w:t xml:space="preserve"> </w:t>
      </w:r>
      <w:r>
        <w:t>on</w:t>
      </w:r>
      <w:r>
        <w:rPr>
          <w:spacing w:val="-2"/>
        </w:rPr>
        <w:t xml:space="preserve"> </w:t>
      </w:r>
      <w:r>
        <w:t>the</w:t>
      </w:r>
      <w:r>
        <w:rPr>
          <w:spacing w:val="-2"/>
        </w:rPr>
        <w:t xml:space="preserve"> </w:t>
      </w:r>
      <w:r>
        <w:t>hyperlink provided</w:t>
      </w:r>
      <w:r>
        <w:rPr>
          <w:spacing w:val="-4"/>
        </w:rPr>
        <w:t xml:space="preserve"> </w:t>
      </w:r>
      <w:r>
        <w:t>to</w:t>
      </w:r>
      <w:r>
        <w:rPr>
          <w:spacing w:val="-4"/>
        </w:rPr>
        <w:t xml:space="preserve"> </w:t>
      </w:r>
      <w:r>
        <w:t>reset</w:t>
      </w:r>
      <w:r>
        <w:rPr>
          <w:spacing w:val="-4"/>
        </w:rPr>
        <w:t xml:space="preserve"> </w:t>
      </w:r>
      <w:r>
        <w:t>your</w:t>
      </w:r>
      <w:r>
        <w:rPr>
          <w:spacing w:val="-3"/>
        </w:rPr>
        <w:t xml:space="preserve"> </w:t>
      </w:r>
      <w:r>
        <w:t>password</w:t>
      </w:r>
      <w:r>
        <w:rPr>
          <w:spacing w:val="-2"/>
        </w:rPr>
        <w:t xml:space="preserve"> </w:t>
      </w:r>
      <w:r>
        <w:t>(note</w:t>
      </w:r>
      <w:r>
        <w:rPr>
          <w:spacing w:val="-4"/>
        </w:rPr>
        <w:t xml:space="preserve"> </w:t>
      </w:r>
      <w:r>
        <w:t>this link</w:t>
      </w:r>
      <w:r>
        <w:rPr>
          <w:spacing w:val="-3"/>
        </w:rPr>
        <w:t xml:space="preserve"> </w:t>
      </w:r>
      <w:r>
        <w:t>will</w:t>
      </w:r>
      <w:r>
        <w:rPr>
          <w:spacing w:val="-3"/>
        </w:rPr>
        <w:t xml:space="preserve"> </w:t>
      </w:r>
      <w:r>
        <w:t>expire</w:t>
      </w:r>
      <w:r>
        <w:rPr>
          <w:spacing w:val="-2"/>
        </w:rPr>
        <w:t xml:space="preserve"> </w:t>
      </w:r>
      <w:r>
        <w:t>in</w:t>
      </w:r>
      <w:r>
        <w:rPr>
          <w:spacing w:val="-2"/>
        </w:rPr>
        <w:t xml:space="preserve"> </w:t>
      </w:r>
      <w:r>
        <w:t>24</w:t>
      </w:r>
      <w:r>
        <w:rPr>
          <w:spacing w:val="-4"/>
        </w:rPr>
        <w:t xml:space="preserve"> </w:t>
      </w:r>
      <w:r>
        <w:t>hours</w:t>
      </w:r>
      <w:r>
        <w:rPr>
          <w:spacing w:val="-3"/>
        </w:rPr>
        <w:t xml:space="preserve"> </w:t>
      </w:r>
      <w:r>
        <w:t>after receiving this email)</w:t>
      </w:r>
    </w:p>
    <w:p w14:paraId="2AD24AFF" w14:textId="0D081364" w:rsidR="00F71D71" w:rsidRDefault="00F71D71" w:rsidP="00F71D71">
      <w:r>
        <w:rPr>
          <w:noProof/>
        </w:rPr>
        <w:drawing>
          <wp:inline distT="0" distB="0" distL="0" distR="0" wp14:anchorId="26F51032" wp14:editId="0CA6FBBF">
            <wp:extent cx="5944235" cy="914400"/>
            <wp:effectExtent l="0" t="0" r="0" b="0"/>
            <wp:docPr id="23" name="Picture 2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914400"/>
                    </a:xfrm>
                    <a:prstGeom prst="rect">
                      <a:avLst/>
                    </a:prstGeom>
                    <a:noFill/>
                  </pic:spPr>
                </pic:pic>
              </a:graphicData>
            </a:graphic>
          </wp:inline>
        </w:drawing>
      </w:r>
    </w:p>
    <w:p w14:paraId="482D96CB" w14:textId="77777777" w:rsidR="00F71D71" w:rsidRDefault="00F71D71" w:rsidP="00F71D71"/>
    <w:p w14:paraId="6BB03B52" w14:textId="77777777" w:rsidR="00F71D71" w:rsidRDefault="00F71D71" w:rsidP="00F71D71">
      <w:pPr>
        <w:pStyle w:val="Numberbullet0"/>
      </w:pPr>
      <w:r>
        <w:lastRenderedPageBreak/>
        <w:t>Enter</w:t>
      </w:r>
      <w:r>
        <w:rPr>
          <w:spacing w:val="-5"/>
        </w:rPr>
        <w:t xml:space="preserve"> </w:t>
      </w:r>
      <w:r>
        <w:t>your</w:t>
      </w:r>
      <w:r>
        <w:rPr>
          <w:spacing w:val="-4"/>
        </w:rPr>
        <w:t xml:space="preserve"> </w:t>
      </w:r>
      <w:r>
        <w:t>new</w:t>
      </w:r>
      <w:r>
        <w:rPr>
          <w:spacing w:val="-6"/>
        </w:rPr>
        <w:t xml:space="preserve"> </w:t>
      </w:r>
      <w:r>
        <w:rPr>
          <w:spacing w:val="-2"/>
        </w:rPr>
        <w:t>password</w:t>
      </w:r>
    </w:p>
    <w:p w14:paraId="23296899" w14:textId="01D957C5" w:rsidR="00F71D71" w:rsidRDefault="00851A99" w:rsidP="00851A99">
      <w:pPr>
        <w:pStyle w:val="Numberbullet0"/>
        <w:numPr>
          <w:ilvl w:val="0"/>
          <w:numId w:val="0"/>
        </w:numPr>
      </w:pPr>
      <w:r>
        <w:rPr>
          <w:noProof/>
        </w:rPr>
        <w:drawing>
          <wp:inline distT="0" distB="0" distL="0" distR="0" wp14:anchorId="7C6C0733" wp14:editId="17FA5F1F">
            <wp:extent cx="5681980" cy="2901950"/>
            <wp:effectExtent l="0" t="0" r="0" b="0"/>
            <wp:docPr id="26" name="Picture 2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80" cy="2901950"/>
                    </a:xfrm>
                    <a:prstGeom prst="rect">
                      <a:avLst/>
                    </a:prstGeom>
                    <a:noFill/>
                  </pic:spPr>
                </pic:pic>
              </a:graphicData>
            </a:graphic>
          </wp:inline>
        </w:drawing>
      </w:r>
    </w:p>
    <w:p w14:paraId="6E93F83F" w14:textId="77777777" w:rsidR="00851A99" w:rsidRDefault="00851A99" w:rsidP="00851A99">
      <w:r w:rsidRPr="00851A99">
        <w:rPr>
          <w:b/>
          <w:bCs/>
        </w:rPr>
        <w:t>Note</w:t>
      </w:r>
      <w:r>
        <w:t xml:space="preserve">: Passwords cannot be reset or changed more than once in a </w:t>
      </w:r>
      <w:proofErr w:type="gramStart"/>
      <w:r>
        <w:t>24 hour</w:t>
      </w:r>
      <w:proofErr w:type="gramEnd"/>
      <w:r>
        <w:t xml:space="preserve"> period.</w:t>
      </w:r>
    </w:p>
    <w:p w14:paraId="3DA777DB" w14:textId="77777777" w:rsidR="00851A99" w:rsidRDefault="00851A99" w:rsidP="00851A99">
      <w:r>
        <w:t xml:space="preserve">If you are locked out of your account for 24 hours, please do not attempt to reset the password until after the time has lapsed otherwise the lockout period will be </w:t>
      </w:r>
      <w:proofErr w:type="gramStart"/>
      <w:r>
        <w:t>restart</w:t>
      </w:r>
      <w:proofErr w:type="gramEnd"/>
      <w:r>
        <w:t>. Once the lockout has lapsed follow the steps to reset your password.</w:t>
      </w:r>
    </w:p>
    <w:p w14:paraId="77383C4D" w14:textId="77777777" w:rsidR="00851A99" w:rsidRDefault="00851A99" w:rsidP="00AB7C1B">
      <w:pPr>
        <w:pStyle w:val="Heading3"/>
      </w:pPr>
      <w:bookmarkStart w:id="16" w:name="_Toc171332524"/>
      <w:r>
        <w:t>Updating account information</w:t>
      </w:r>
      <w:bookmarkEnd w:id="16"/>
    </w:p>
    <w:p w14:paraId="510634CD" w14:textId="436E4CCF" w:rsidR="00F71D71" w:rsidRDefault="00851A99" w:rsidP="00851A99">
      <w:r>
        <w:t>Once an account has been registered in the system, users will be able to update the information associated with their account (such as name, contact details, adding or removing practicing locations etc.) by updating their user profile:</w:t>
      </w:r>
    </w:p>
    <w:p w14:paraId="709F23F0" w14:textId="02E0741A" w:rsidR="00F71D71" w:rsidRDefault="00851A99" w:rsidP="00F71D71">
      <w:r>
        <w:rPr>
          <w:noProof/>
        </w:rPr>
        <w:drawing>
          <wp:inline distT="0" distB="0" distL="0" distR="0" wp14:anchorId="6E0B32B1" wp14:editId="1317D27C">
            <wp:extent cx="5736590" cy="908685"/>
            <wp:effectExtent l="0" t="0" r="0" b="5715"/>
            <wp:docPr id="27" name="Picture 2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908685"/>
                    </a:xfrm>
                    <a:prstGeom prst="rect">
                      <a:avLst/>
                    </a:prstGeom>
                    <a:noFill/>
                  </pic:spPr>
                </pic:pic>
              </a:graphicData>
            </a:graphic>
          </wp:inline>
        </w:drawing>
      </w:r>
    </w:p>
    <w:p w14:paraId="0629F4FB" w14:textId="04FD51E0" w:rsidR="00851A99" w:rsidRDefault="00851A99" w:rsidP="00851A99">
      <w:pPr>
        <w:pStyle w:val="Heading2"/>
        <w:pageBreakBefore/>
      </w:pPr>
      <w:bookmarkStart w:id="17" w:name="_Toc171332525"/>
      <w:r>
        <w:lastRenderedPageBreak/>
        <w:t>SAS/AP validation search tool</w:t>
      </w:r>
      <w:bookmarkEnd w:id="17"/>
    </w:p>
    <w:p w14:paraId="12A807EB" w14:textId="77777777" w:rsidR="00851A99" w:rsidRDefault="00851A99" w:rsidP="00851A99">
      <w:r>
        <w:t>Health practitioners can use the SAS/AP submission validation search to view real-time information relating to the TGA status of SAS and AP submissions. If there is an active TGA authorisation or notification, the search tool will display the status of the submission and other relevant information.</w:t>
      </w:r>
    </w:p>
    <w:p w14:paraId="071BB878" w14:textId="77777777" w:rsidR="00851A99" w:rsidRDefault="00851A99" w:rsidP="00851A99">
      <w:r>
        <w:t>If the search does not return any results, then the prescriber should be contacted. To access the validation tool:</w:t>
      </w:r>
    </w:p>
    <w:p w14:paraId="4D808F03" w14:textId="2F18D1E0" w:rsidR="00851A99" w:rsidRDefault="00851A99" w:rsidP="00851A99">
      <w:pPr>
        <w:pStyle w:val="Numberbullet0"/>
        <w:numPr>
          <w:ilvl w:val="0"/>
          <w:numId w:val="21"/>
        </w:numPr>
      </w:pPr>
      <w:r>
        <w:t>Open SAS &amp; AP online system, login at the top right-hand corner.</w:t>
      </w:r>
    </w:p>
    <w:p w14:paraId="458D18C4" w14:textId="76127B64" w:rsidR="00F71D71" w:rsidRDefault="00851A99" w:rsidP="00851A99">
      <w:pPr>
        <w:pStyle w:val="Numberbullet0"/>
      </w:pPr>
      <w:r>
        <w:t>Click the ‘SAS/AP Submission Validation’ tab on the right-hand side</w:t>
      </w:r>
    </w:p>
    <w:p w14:paraId="6E690D00" w14:textId="214D8D6C" w:rsidR="00F71D71" w:rsidRDefault="00851A99" w:rsidP="00F71D71">
      <w:r>
        <w:rPr>
          <w:noProof/>
        </w:rPr>
        <w:drawing>
          <wp:inline distT="0" distB="0" distL="0" distR="0" wp14:anchorId="39C852B8" wp14:editId="5FF6C1CB">
            <wp:extent cx="5755005" cy="1073150"/>
            <wp:effectExtent l="0" t="0" r="0" b="0"/>
            <wp:docPr id="28" name="Picture 2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p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005" cy="1073150"/>
                    </a:xfrm>
                    <a:prstGeom prst="rect">
                      <a:avLst/>
                    </a:prstGeom>
                    <a:noFill/>
                  </pic:spPr>
                </pic:pic>
              </a:graphicData>
            </a:graphic>
          </wp:inline>
        </w:drawing>
      </w:r>
    </w:p>
    <w:p w14:paraId="4B07DDEC" w14:textId="77777777" w:rsidR="00F71D71" w:rsidRDefault="00F71D71" w:rsidP="00F71D71"/>
    <w:p w14:paraId="3D320411" w14:textId="1783480C" w:rsidR="00F71D71" w:rsidRDefault="00851A99" w:rsidP="00851A99">
      <w:pPr>
        <w:pStyle w:val="Numberbullet0"/>
      </w:pPr>
      <w:r w:rsidRPr="00851A99">
        <w:t>Enter the submission number provided by the prescriber and click ‘Search’</w:t>
      </w:r>
    </w:p>
    <w:p w14:paraId="2EB1F53D" w14:textId="7B07CC32" w:rsidR="00F71D71" w:rsidRDefault="00851A99" w:rsidP="00F71D71">
      <w:r>
        <w:rPr>
          <w:noProof/>
        </w:rPr>
        <w:drawing>
          <wp:inline distT="0" distB="0" distL="0" distR="0" wp14:anchorId="03163957" wp14:editId="6C259136">
            <wp:extent cx="5761355" cy="2639695"/>
            <wp:effectExtent l="0" t="0" r="0" b="8255"/>
            <wp:docPr id="29" name="Picture 2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p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639695"/>
                    </a:xfrm>
                    <a:prstGeom prst="rect">
                      <a:avLst/>
                    </a:prstGeom>
                    <a:noFill/>
                  </pic:spPr>
                </pic:pic>
              </a:graphicData>
            </a:graphic>
          </wp:inline>
        </w:drawing>
      </w:r>
    </w:p>
    <w:p w14:paraId="3C2E286B" w14:textId="77777777" w:rsidR="00851A99" w:rsidRPr="00851A99" w:rsidRDefault="00851A99" w:rsidP="00851A99">
      <w:pPr>
        <w:pStyle w:val="Numberbullet0"/>
      </w:pPr>
      <w:r w:rsidRPr="00851A99">
        <w:t>If the approval/notification is valid you will be shown the relevant details of the submission including its status. If the submission is no longer valid or does not exist, an error message will appear. In these cases, please contact the prescriber.</w:t>
      </w:r>
    </w:p>
    <w:p w14:paraId="081875E6" w14:textId="77777777" w:rsidR="00851A99" w:rsidRDefault="00851A99" w:rsidP="00AB7C1B">
      <w:pPr>
        <w:pStyle w:val="Heading3"/>
      </w:pPr>
      <w:bookmarkStart w:id="18" w:name="_Toc171332526"/>
      <w:r>
        <w:t>User dashboard</w:t>
      </w:r>
      <w:bookmarkEnd w:id="18"/>
    </w:p>
    <w:p w14:paraId="2D6FBC37" w14:textId="77777777" w:rsidR="00851A99" w:rsidRDefault="00851A99" w:rsidP="00851A99">
      <w:r>
        <w:t>All users who have registered an account in the system will have a personal SAS dashboard displaying details of their SAS applications and notifications drafted or submitted via the system. This is the default landing page when you log into the system.</w:t>
      </w:r>
    </w:p>
    <w:p w14:paraId="6ABD838D" w14:textId="77777777" w:rsidR="00851A99" w:rsidRDefault="00851A99" w:rsidP="00851A99">
      <w:pPr>
        <w:pStyle w:val="Heading4"/>
      </w:pPr>
      <w:bookmarkStart w:id="19" w:name="_Toc171332527"/>
      <w:r>
        <w:t>Authorised prescriber dashboard</w:t>
      </w:r>
      <w:bookmarkEnd w:id="19"/>
    </w:p>
    <w:p w14:paraId="036CB0F0" w14:textId="77777777" w:rsidR="00851A99" w:rsidRDefault="00851A99" w:rsidP="00851A99">
      <w:r>
        <w:t xml:space="preserve">Users who are registered as medical practitioners will have an additional dashboard called ‘Authorised Prescriber Dashboard’. </w:t>
      </w:r>
      <w:proofErr w:type="gramStart"/>
      <w:r>
        <w:t>In order to</w:t>
      </w:r>
      <w:proofErr w:type="gramEnd"/>
      <w:r>
        <w:t xml:space="preserve"> view information specific to AP applications that have </w:t>
      </w:r>
      <w:r>
        <w:lastRenderedPageBreak/>
        <w:t>been drafted and submitted in the online system, users will need to select the Authorised Prescriber Dashboard from the ribbon.</w:t>
      </w:r>
    </w:p>
    <w:p w14:paraId="05C38BE0" w14:textId="69DAA5E2" w:rsidR="00F71D71" w:rsidRDefault="00851A99" w:rsidP="00851A99">
      <w:r>
        <w:t>Once selected, the Authorised Prescriber dashboard will appear as below. Additional features of the dashboard are discussed further in the ‘System Features’ section:</w:t>
      </w:r>
    </w:p>
    <w:p w14:paraId="728BD03E" w14:textId="2D82D643" w:rsidR="00F71D71" w:rsidRDefault="00851A99" w:rsidP="00F71D71">
      <w:r>
        <w:rPr>
          <w:noProof/>
        </w:rPr>
        <w:drawing>
          <wp:inline distT="0" distB="0" distL="0" distR="0" wp14:anchorId="1257E5F0" wp14:editId="656A1973">
            <wp:extent cx="5273675" cy="2383790"/>
            <wp:effectExtent l="0" t="0" r="3175" b="0"/>
            <wp:docPr id="30" name="Picture 3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p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3675" cy="2383790"/>
                    </a:xfrm>
                    <a:prstGeom prst="rect">
                      <a:avLst/>
                    </a:prstGeom>
                    <a:noFill/>
                  </pic:spPr>
                </pic:pic>
              </a:graphicData>
            </a:graphic>
          </wp:inline>
        </w:drawing>
      </w:r>
    </w:p>
    <w:p w14:paraId="56E3EDEC" w14:textId="77777777" w:rsidR="00851A99" w:rsidRPr="00851A99" w:rsidRDefault="00851A99" w:rsidP="00AB7C1B">
      <w:pPr>
        <w:pStyle w:val="Heading3"/>
        <w:rPr>
          <w:lang w:val="en-US"/>
        </w:rPr>
      </w:pPr>
      <w:bookmarkStart w:id="20" w:name="_Toc171332528"/>
      <w:proofErr w:type="spellStart"/>
      <w:r w:rsidRPr="00851A99">
        <w:rPr>
          <w:lang w:val="en-US"/>
        </w:rPr>
        <w:t>Authorised</w:t>
      </w:r>
      <w:proofErr w:type="spellEnd"/>
      <w:r w:rsidRPr="00851A99">
        <w:rPr>
          <w:lang w:val="en-US"/>
        </w:rPr>
        <w:t xml:space="preserve"> prescriber reports</w:t>
      </w:r>
      <w:bookmarkEnd w:id="20"/>
    </w:p>
    <w:p w14:paraId="012B6BB4" w14:textId="77777777" w:rsidR="00851A99" w:rsidRPr="00851A99" w:rsidRDefault="00851A99" w:rsidP="00851A99">
      <w:pPr>
        <w:rPr>
          <w:lang w:val="en-US"/>
        </w:rPr>
      </w:pPr>
      <w:r w:rsidRPr="00851A99">
        <w:rPr>
          <w:lang w:val="en-US"/>
        </w:rPr>
        <w:t>Users who are registered medical practitioners will have an additional dashboard called ‘</w:t>
      </w:r>
      <w:proofErr w:type="spellStart"/>
      <w:r w:rsidRPr="00851A99">
        <w:rPr>
          <w:lang w:val="en-US"/>
        </w:rPr>
        <w:t>Authorised</w:t>
      </w:r>
      <w:proofErr w:type="spellEnd"/>
      <w:r w:rsidRPr="00851A99">
        <w:rPr>
          <w:lang w:val="en-US"/>
        </w:rPr>
        <w:t xml:space="preserve"> Prescriber Reports’. Users can submit six monthly patient data directly into the reports available by selecting the </w:t>
      </w:r>
      <w:proofErr w:type="spellStart"/>
      <w:r w:rsidRPr="00851A99">
        <w:rPr>
          <w:lang w:val="en-US"/>
        </w:rPr>
        <w:t>Authorised</w:t>
      </w:r>
      <w:proofErr w:type="spellEnd"/>
      <w:r w:rsidRPr="00851A99">
        <w:rPr>
          <w:lang w:val="en-US"/>
        </w:rPr>
        <w:t xml:space="preserve"> Prescriber Reports from the ribbon.</w:t>
      </w:r>
    </w:p>
    <w:p w14:paraId="296EF8F8" w14:textId="110BC0D1" w:rsidR="00F71D71" w:rsidRDefault="00851A99" w:rsidP="00F71D71">
      <w:r>
        <w:rPr>
          <w:noProof/>
        </w:rPr>
        <w:drawing>
          <wp:inline distT="0" distB="0" distL="0" distR="0" wp14:anchorId="5766C1CA" wp14:editId="0D62027B">
            <wp:extent cx="5688330" cy="1005840"/>
            <wp:effectExtent l="0" t="0" r="7620" b="3810"/>
            <wp:docPr id="31" name="Picture 3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p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330" cy="1005840"/>
                    </a:xfrm>
                    <a:prstGeom prst="rect">
                      <a:avLst/>
                    </a:prstGeom>
                    <a:noFill/>
                  </pic:spPr>
                </pic:pic>
              </a:graphicData>
            </a:graphic>
          </wp:inline>
        </w:drawing>
      </w:r>
    </w:p>
    <w:p w14:paraId="62E195B5" w14:textId="435FBBAB" w:rsidR="00F71D71" w:rsidRDefault="00851A99" w:rsidP="00F71D71">
      <w:r w:rsidRPr="00851A99">
        <w:t>Once selected, the Authorised Prescriber reports will appear as below with the draft report for each reporting period. A reminder for outstanding reports will appear on your AP dashboard. A reminder email will also be sent to your nominated email address.</w:t>
      </w:r>
    </w:p>
    <w:p w14:paraId="411FC67E" w14:textId="195C52DC" w:rsidR="00F71D71" w:rsidRDefault="00851A99" w:rsidP="00F71D71">
      <w:r>
        <w:rPr>
          <w:noProof/>
        </w:rPr>
        <w:drawing>
          <wp:inline distT="0" distB="0" distL="0" distR="0" wp14:anchorId="11BB18C6" wp14:editId="6FD622D3">
            <wp:extent cx="5755005" cy="1524000"/>
            <wp:effectExtent l="0" t="0" r="0" b="0"/>
            <wp:docPr id="32" name="Picture 3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p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1524000"/>
                    </a:xfrm>
                    <a:prstGeom prst="rect">
                      <a:avLst/>
                    </a:prstGeom>
                    <a:noFill/>
                  </pic:spPr>
                </pic:pic>
              </a:graphicData>
            </a:graphic>
          </wp:inline>
        </w:drawing>
      </w:r>
    </w:p>
    <w:p w14:paraId="7D1AE9D1" w14:textId="77777777" w:rsidR="00851A99" w:rsidRDefault="00851A99" w:rsidP="0047461F">
      <w:pPr>
        <w:pStyle w:val="Heading2"/>
        <w:pageBreakBefore/>
      </w:pPr>
      <w:bookmarkStart w:id="21" w:name="_Toc171332529"/>
      <w:r>
        <w:lastRenderedPageBreak/>
        <w:t>Submitting AP applications</w:t>
      </w:r>
      <w:bookmarkEnd w:id="21"/>
    </w:p>
    <w:p w14:paraId="0C88F15D" w14:textId="77777777" w:rsidR="00851A99" w:rsidRDefault="00851A99" w:rsidP="00851A99">
      <w:r>
        <w:t>The online system guides medical practitioners to provide the correct information when seeking Authorised Prescriber approval.</w:t>
      </w:r>
    </w:p>
    <w:p w14:paraId="5019F2EC" w14:textId="7CA028C4" w:rsidR="00F71D71" w:rsidRDefault="00851A99" w:rsidP="00851A99">
      <w:r>
        <w:t>To start a new AP application, go to your AP dashboard and select ‘New AP application’:</w:t>
      </w:r>
    </w:p>
    <w:p w14:paraId="4ECEC70A" w14:textId="2AE6C07C" w:rsidR="0047461F" w:rsidRDefault="0047461F" w:rsidP="00851A99">
      <w:r>
        <w:rPr>
          <w:noProof/>
        </w:rPr>
        <w:drawing>
          <wp:inline distT="0" distB="0" distL="0" distR="0" wp14:anchorId="54A8A123" wp14:editId="5EA0F574">
            <wp:extent cx="5675630" cy="1871345"/>
            <wp:effectExtent l="0" t="0" r="1270" b="0"/>
            <wp:docPr id="65" name="Picture 6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p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5630" cy="1871345"/>
                    </a:xfrm>
                    <a:prstGeom prst="rect">
                      <a:avLst/>
                    </a:prstGeom>
                    <a:noFill/>
                  </pic:spPr>
                </pic:pic>
              </a:graphicData>
            </a:graphic>
          </wp:inline>
        </w:drawing>
      </w:r>
    </w:p>
    <w:p w14:paraId="4CE13EFC" w14:textId="77777777" w:rsidR="00851A99" w:rsidRDefault="00851A99" w:rsidP="00AB7C1B">
      <w:pPr>
        <w:pStyle w:val="Heading3"/>
      </w:pPr>
      <w:bookmarkStart w:id="22" w:name="_Toc171332530"/>
      <w:r>
        <w:t>Step 1: Prescriber details</w:t>
      </w:r>
      <w:bookmarkEnd w:id="22"/>
    </w:p>
    <w:p w14:paraId="69F63A56" w14:textId="77777777" w:rsidR="00851A99" w:rsidRDefault="00851A99" w:rsidP="00851A99">
      <w:r>
        <w:t>The prescriber details are pre-populated from the details in your account. For instructions on how to update your account details, please refer to the ‘Updating account information’ section. Please provide a preferred contact email to which all correspondence regarding this application will be sent. Both ‘Email 1’ and ‘phone number’ are mandatory fields.</w:t>
      </w:r>
    </w:p>
    <w:p w14:paraId="783A2AA7" w14:textId="77777777" w:rsidR="00851A99" w:rsidRDefault="00851A99" w:rsidP="00851A99">
      <w:pPr>
        <w:pStyle w:val="Numberbullet0"/>
        <w:numPr>
          <w:ilvl w:val="0"/>
          <w:numId w:val="0"/>
        </w:numPr>
      </w:pPr>
      <w:r>
        <w:t>1.</w:t>
      </w:r>
      <w:r>
        <w:tab/>
        <w:t>Confirm your details.</w:t>
      </w:r>
    </w:p>
    <w:p w14:paraId="3D611B82" w14:textId="6A833217" w:rsidR="00F71D71" w:rsidRDefault="00851A99" w:rsidP="00851A99">
      <w:r>
        <w:t>The prescriber details are pre-populated from the details in your account. For instructions on how to update your account details, please refer to the ‘Updating account information’ section. Please provide a preferred contact email to which all correspondence regarding this application will be sent. Both ‘Email 1’ and ‘phone number’ are mandatory fields.</w:t>
      </w:r>
    </w:p>
    <w:p w14:paraId="43713B51" w14:textId="63985EC1" w:rsidR="00851A99" w:rsidRDefault="00851A99" w:rsidP="00F71D71">
      <w:r>
        <w:rPr>
          <w:noProof/>
        </w:rPr>
        <w:drawing>
          <wp:inline distT="0" distB="0" distL="0" distR="0" wp14:anchorId="00E03EEE" wp14:editId="11959369">
            <wp:extent cx="3769743" cy="3642002"/>
            <wp:effectExtent l="0" t="0" r="2540" b="0"/>
            <wp:docPr id="33" name="Picture 3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p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5768" cy="3647822"/>
                    </a:xfrm>
                    <a:prstGeom prst="rect">
                      <a:avLst/>
                    </a:prstGeom>
                    <a:noFill/>
                  </pic:spPr>
                </pic:pic>
              </a:graphicData>
            </a:graphic>
          </wp:inline>
        </w:drawing>
      </w:r>
    </w:p>
    <w:p w14:paraId="3BC3DD51" w14:textId="352A2F0A" w:rsidR="00851A99" w:rsidRDefault="00851A99" w:rsidP="00AB7C1B">
      <w:pPr>
        <w:pStyle w:val="Heading3"/>
      </w:pPr>
      <w:bookmarkStart w:id="23" w:name="_Toc171332531"/>
      <w:r>
        <w:lastRenderedPageBreak/>
        <w:t>Step 2: Product</w:t>
      </w:r>
      <w:bookmarkEnd w:id="23"/>
    </w:p>
    <w:p w14:paraId="38635311" w14:textId="2511E629" w:rsidR="00851A99" w:rsidRDefault="00851A99" w:rsidP="00851A99">
      <w:pPr>
        <w:pStyle w:val="Numberbullet0"/>
        <w:numPr>
          <w:ilvl w:val="0"/>
          <w:numId w:val="22"/>
        </w:numPr>
      </w:pPr>
      <w:r w:rsidRPr="00851A99">
        <w:t>Select the type of unapproved therapeutic good.</w:t>
      </w:r>
    </w:p>
    <w:p w14:paraId="410F587C" w14:textId="39B2ED7F" w:rsidR="00851A99" w:rsidRDefault="00851A99" w:rsidP="00F71D71">
      <w:r>
        <w:rPr>
          <w:noProof/>
        </w:rPr>
        <w:drawing>
          <wp:inline distT="0" distB="0" distL="0" distR="0" wp14:anchorId="21FF2043" wp14:editId="71A0805D">
            <wp:extent cx="5728302" cy="2294626"/>
            <wp:effectExtent l="0" t="0" r="6350" b="0"/>
            <wp:docPr id="34" name="Picture 3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p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399" cy="2297068"/>
                    </a:xfrm>
                    <a:prstGeom prst="rect">
                      <a:avLst/>
                    </a:prstGeom>
                    <a:noFill/>
                  </pic:spPr>
                </pic:pic>
              </a:graphicData>
            </a:graphic>
          </wp:inline>
        </w:drawing>
      </w:r>
    </w:p>
    <w:p w14:paraId="07BC0038" w14:textId="1BCAD594" w:rsidR="00851A99" w:rsidRDefault="00851A99" w:rsidP="00851A99">
      <w:pPr>
        <w:pStyle w:val="Numberbullet0"/>
      </w:pPr>
      <w:r>
        <w:t xml:space="preserve">After selecting the type of therapeutic good, the user will be prompted to select whether the product is included in the TGA’s list of medicines with an established history of use as specified in </w:t>
      </w:r>
      <w:proofErr w:type="spellStart"/>
      <w:r>
        <w:t>subregulation</w:t>
      </w:r>
      <w:proofErr w:type="spellEnd"/>
      <w:r>
        <w:t xml:space="preserve"> 12B(1B) or 12B(1C) of the Therapeutic Goods Regulations 1990. Please only select the unapproved good with an established history of use if the medicine/dosage form and indication is included in the above list. For all other unapproved goods please select ‘Any other unapproved therapeutic good’.</w:t>
      </w:r>
    </w:p>
    <w:p w14:paraId="32C94EEE" w14:textId="52611545" w:rsidR="00851A99" w:rsidRDefault="00851A99" w:rsidP="00851A99">
      <w:r>
        <w:t>The user must then select the active ingredient, dosage form and indication. A look-up function is available to search TGA’s internal database of existing entries as shown below:</w:t>
      </w:r>
    </w:p>
    <w:p w14:paraId="5C56F749" w14:textId="10A8FD6E" w:rsidR="00851A99" w:rsidRDefault="00851A99" w:rsidP="00F71D71">
      <w:r>
        <w:rPr>
          <w:noProof/>
        </w:rPr>
        <w:drawing>
          <wp:inline distT="0" distB="0" distL="0" distR="0" wp14:anchorId="1B63F1DD" wp14:editId="2636EE79">
            <wp:extent cx="3645535" cy="3054350"/>
            <wp:effectExtent l="0" t="0" r="0" b="0"/>
            <wp:docPr id="36" name="Picture 3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p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5535" cy="3054350"/>
                    </a:xfrm>
                    <a:prstGeom prst="rect">
                      <a:avLst/>
                    </a:prstGeom>
                    <a:noFill/>
                  </pic:spPr>
                </pic:pic>
              </a:graphicData>
            </a:graphic>
          </wp:inline>
        </w:drawing>
      </w:r>
    </w:p>
    <w:p w14:paraId="7BB0C5CF" w14:textId="77777777" w:rsidR="00851A99" w:rsidRDefault="00851A99" w:rsidP="00F71D71"/>
    <w:p w14:paraId="6620A750" w14:textId="77777777" w:rsidR="00CB24D4" w:rsidRDefault="00CB24D4" w:rsidP="00F71D71"/>
    <w:p w14:paraId="0B0EDCBE" w14:textId="77777777" w:rsidR="00CB24D4" w:rsidRDefault="00CB24D4" w:rsidP="00F71D71"/>
    <w:p w14:paraId="62182822" w14:textId="77777777" w:rsidR="00CB24D4" w:rsidRDefault="00CB24D4" w:rsidP="00F71D71"/>
    <w:p w14:paraId="50DB8F3E" w14:textId="77777777" w:rsidR="00CB24D4" w:rsidRDefault="00CB24D4" w:rsidP="00F71D71"/>
    <w:p w14:paraId="0E333B6E" w14:textId="77777777" w:rsidR="00851A99" w:rsidRDefault="00851A99" w:rsidP="00851A99">
      <w:pPr>
        <w:pStyle w:val="Numberbullet0"/>
      </w:pPr>
      <w:r>
        <w:lastRenderedPageBreak/>
        <w:t>Use</w:t>
      </w:r>
      <w:r>
        <w:rPr>
          <w:spacing w:val="-3"/>
        </w:rPr>
        <w:t xml:space="preserve"> </w:t>
      </w:r>
      <w:r>
        <w:t>the</w:t>
      </w:r>
      <w:r>
        <w:rPr>
          <w:spacing w:val="-3"/>
        </w:rPr>
        <w:t xml:space="preserve"> </w:t>
      </w:r>
      <w:r>
        <w:t>search</w:t>
      </w:r>
      <w:r>
        <w:rPr>
          <w:spacing w:val="-3"/>
        </w:rPr>
        <w:t xml:space="preserve"> </w:t>
      </w:r>
      <w:r>
        <w:t>bar</w:t>
      </w:r>
      <w:r>
        <w:rPr>
          <w:spacing w:val="-2"/>
        </w:rPr>
        <w:t xml:space="preserve"> </w:t>
      </w:r>
      <w:r>
        <w:t>to</w:t>
      </w:r>
      <w:r>
        <w:rPr>
          <w:spacing w:val="-3"/>
        </w:rPr>
        <w:t xml:space="preserve"> </w:t>
      </w:r>
      <w:r>
        <w:t>identify</w:t>
      </w:r>
      <w:r>
        <w:rPr>
          <w:spacing w:val="-2"/>
        </w:rPr>
        <w:t xml:space="preserve"> </w:t>
      </w:r>
      <w:r>
        <w:t>the</w:t>
      </w:r>
      <w:r>
        <w:rPr>
          <w:spacing w:val="-3"/>
        </w:rPr>
        <w:t xml:space="preserve"> </w:t>
      </w:r>
      <w:r>
        <w:t>active</w:t>
      </w:r>
      <w:r>
        <w:rPr>
          <w:spacing w:val="-3"/>
        </w:rPr>
        <w:t xml:space="preserve"> </w:t>
      </w:r>
      <w:r>
        <w:t>ingredient</w:t>
      </w:r>
      <w:r>
        <w:rPr>
          <w:spacing w:val="-3"/>
        </w:rPr>
        <w:t xml:space="preserve"> </w:t>
      </w:r>
      <w:r>
        <w:t>or product.</w:t>
      </w:r>
      <w:r>
        <w:rPr>
          <w:spacing w:val="-3"/>
        </w:rPr>
        <w:t xml:space="preserve"> </w:t>
      </w:r>
      <w:r>
        <w:t>To</w:t>
      </w:r>
      <w:r>
        <w:rPr>
          <w:spacing w:val="-3"/>
        </w:rPr>
        <w:t xml:space="preserve"> </w:t>
      </w:r>
      <w:r>
        <w:t>search</w:t>
      </w:r>
      <w:r>
        <w:rPr>
          <w:spacing w:val="-3"/>
        </w:rPr>
        <w:t xml:space="preserve"> </w:t>
      </w:r>
      <w:r>
        <w:t>on</w:t>
      </w:r>
      <w:r>
        <w:rPr>
          <w:spacing w:val="-1"/>
        </w:rPr>
        <w:t xml:space="preserve"> </w:t>
      </w:r>
      <w:r>
        <w:t>partial</w:t>
      </w:r>
      <w:r>
        <w:rPr>
          <w:spacing w:val="-2"/>
        </w:rPr>
        <w:t xml:space="preserve"> </w:t>
      </w:r>
      <w:r>
        <w:t>text,</w:t>
      </w:r>
      <w:r>
        <w:rPr>
          <w:spacing w:val="-3"/>
        </w:rPr>
        <w:t xml:space="preserve"> </w:t>
      </w:r>
      <w:r>
        <w:t>use</w:t>
      </w:r>
      <w:r>
        <w:rPr>
          <w:spacing w:val="-3"/>
        </w:rPr>
        <w:t xml:space="preserve"> </w:t>
      </w:r>
      <w:r>
        <w:t>the asterisk (*) wildcard character:</w:t>
      </w:r>
    </w:p>
    <w:p w14:paraId="1E2D727E" w14:textId="077D4CF5" w:rsidR="00851A99" w:rsidRDefault="00CB24D4" w:rsidP="00851A99">
      <w:pPr>
        <w:pStyle w:val="Numberbullet0"/>
        <w:numPr>
          <w:ilvl w:val="0"/>
          <w:numId w:val="0"/>
        </w:numPr>
      </w:pPr>
      <w:r>
        <w:rPr>
          <w:noProof/>
        </w:rPr>
        <w:drawing>
          <wp:inline distT="0" distB="0" distL="0" distR="0" wp14:anchorId="2D77D8FE" wp14:editId="2D326B8E">
            <wp:extent cx="5596890" cy="1737360"/>
            <wp:effectExtent l="0" t="0" r="0" b="0"/>
            <wp:docPr id="37" name="Picture 3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6890" cy="1737360"/>
                    </a:xfrm>
                    <a:prstGeom prst="rect">
                      <a:avLst/>
                    </a:prstGeom>
                    <a:noFill/>
                  </pic:spPr>
                </pic:pic>
              </a:graphicData>
            </a:graphic>
          </wp:inline>
        </w:drawing>
      </w:r>
    </w:p>
    <w:p w14:paraId="3A606030" w14:textId="77777777" w:rsidR="00CB24D4" w:rsidRPr="00CB24D4" w:rsidRDefault="00CB24D4" w:rsidP="00CB24D4">
      <w:pPr>
        <w:pStyle w:val="Numberbullet0"/>
      </w:pPr>
      <w:r w:rsidRPr="00CB24D4">
        <w:t xml:space="preserve">If you are unable to identify the required information via the look-up function, select the </w:t>
      </w:r>
      <w:proofErr w:type="gramStart"/>
      <w:r w:rsidRPr="00CB24D4">
        <w:t>check-box</w:t>
      </w:r>
      <w:proofErr w:type="gramEnd"/>
      <w:r w:rsidRPr="00CB24D4">
        <w:t xml:space="preserve"> below the search field. This will allow users to manually enter details of the product. Please do not use the free text option for a medicinal cannabis product or a product listed in the 12B(1B) or 12B(1C) established history of use pathway. </w:t>
      </w:r>
      <w:proofErr w:type="gramStart"/>
      <w:r w:rsidRPr="00CB24D4">
        <w:t>All of</w:t>
      </w:r>
      <w:proofErr w:type="gramEnd"/>
      <w:r w:rsidRPr="00CB24D4">
        <w:t xml:space="preserve"> these products have a profile in the online database.</w:t>
      </w:r>
    </w:p>
    <w:p w14:paraId="7637C15F" w14:textId="2B9D979A" w:rsidR="00851A99" w:rsidRDefault="00CB24D4" w:rsidP="00CB24D4">
      <w:pPr>
        <w:pStyle w:val="Numberbullet0"/>
        <w:numPr>
          <w:ilvl w:val="0"/>
          <w:numId w:val="0"/>
        </w:numPr>
      </w:pPr>
      <w:r>
        <w:rPr>
          <w:noProof/>
        </w:rPr>
        <w:drawing>
          <wp:inline distT="0" distB="0" distL="0" distR="0" wp14:anchorId="2FA6C8E0" wp14:editId="0D88FA9E">
            <wp:extent cx="5669915" cy="2956560"/>
            <wp:effectExtent l="0" t="0" r="6985" b="0"/>
            <wp:docPr id="38" name="Picture 3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9915" cy="2956560"/>
                    </a:xfrm>
                    <a:prstGeom prst="rect">
                      <a:avLst/>
                    </a:prstGeom>
                    <a:noFill/>
                  </pic:spPr>
                </pic:pic>
              </a:graphicData>
            </a:graphic>
          </wp:inline>
        </w:drawing>
      </w:r>
    </w:p>
    <w:p w14:paraId="77304AB5" w14:textId="6E098C9E" w:rsidR="00851A99" w:rsidRDefault="00CB24D4" w:rsidP="00CB24D4">
      <w:pPr>
        <w:pStyle w:val="Numberbullet0"/>
      </w:pPr>
      <w:r w:rsidRPr="00CB24D4">
        <w:t xml:space="preserve">The user is then prompted to provide details of dosage form, </w:t>
      </w:r>
      <w:proofErr w:type="gramStart"/>
      <w:r w:rsidRPr="00CB24D4">
        <w:t>presentation</w:t>
      </w:r>
      <w:proofErr w:type="gramEnd"/>
      <w:r w:rsidRPr="00CB24D4">
        <w:t xml:space="preserve"> or model number as well as details of the trade name and Sponsor if known. Please note that for medical devices, trade name and Sponsor/supplier details are mandatory. Product strength, trade name and sponsor/supplier details are not mandatory fields for medicinal cannabis.</w:t>
      </w:r>
    </w:p>
    <w:p w14:paraId="5DBD1367" w14:textId="2A8F6B22" w:rsidR="00851A99" w:rsidRDefault="00CB24D4" w:rsidP="00F71D71">
      <w:r>
        <w:rPr>
          <w:noProof/>
        </w:rPr>
        <w:lastRenderedPageBreak/>
        <w:drawing>
          <wp:inline distT="0" distB="0" distL="0" distR="0" wp14:anchorId="120F6E17" wp14:editId="22AA1C3C">
            <wp:extent cx="5791835" cy="3322320"/>
            <wp:effectExtent l="0" t="0" r="0" b="0"/>
            <wp:docPr id="39" name="Picture 3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835" cy="3322320"/>
                    </a:xfrm>
                    <a:prstGeom prst="rect">
                      <a:avLst/>
                    </a:prstGeom>
                    <a:noFill/>
                  </pic:spPr>
                </pic:pic>
              </a:graphicData>
            </a:graphic>
          </wp:inline>
        </w:drawing>
      </w:r>
    </w:p>
    <w:p w14:paraId="084E9BE1" w14:textId="77777777" w:rsidR="00851A99" w:rsidRDefault="00851A99" w:rsidP="00F71D71"/>
    <w:p w14:paraId="6E95E1F4" w14:textId="77777777" w:rsidR="00CB24D4" w:rsidRPr="00CB24D4" w:rsidRDefault="00CB24D4" w:rsidP="00CB24D4">
      <w:pPr>
        <w:pStyle w:val="Numberbullet0"/>
      </w:pPr>
      <w:r w:rsidRPr="00CB24D4">
        <w:t xml:space="preserve">The user is able to upload or </w:t>
      </w:r>
      <w:proofErr w:type="gramStart"/>
      <w:r w:rsidRPr="00CB24D4">
        <w:t>free-text</w:t>
      </w:r>
      <w:proofErr w:type="gramEnd"/>
      <w:r w:rsidRPr="00CB24D4">
        <w:t xml:space="preserve"> any additional information that may support their application. This can </w:t>
      </w:r>
      <w:proofErr w:type="gramStart"/>
      <w:r w:rsidRPr="00CB24D4">
        <w:t>include, but</w:t>
      </w:r>
      <w:proofErr w:type="gramEnd"/>
      <w:r w:rsidRPr="00CB24D4">
        <w:t xml:space="preserve"> is not limited to Instructions for Use (IFU) or Product Information.</w:t>
      </w:r>
    </w:p>
    <w:p w14:paraId="13A6EE63" w14:textId="564DDAC0" w:rsidR="00851A99" w:rsidRDefault="00CB24D4" w:rsidP="00CB24D4">
      <w:pPr>
        <w:pStyle w:val="Numberbullet0"/>
        <w:numPr>
          <w:ilvl w:val="0"/>
          <w:numId w:val="0"/>
        </w:numPr>
      </w:pPr>
      <w:r>
        <w:rPr>
          <w:noProof/>
        </w:rPr>
        <w:drawing>
          <wp:inline distT="0" distB="0" distL="0" distR="0" wp14:anchorId="03CDD68A" wp14:editId="614EA07D">
            <wp:extent cx="5731510" cy="3714115"/>
            <wp:effectExtent l="0" t="0" r="2540" b="635"/>
            <wp:docPr id="40" name="Picture 4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page"/>
                    <pic:cNvPicPr/>
                  </pic:nvPicPr>
                  <pic:blipFill>
                    <a:blip r:embed="rId45"/>
                    <a:stretch>
                      <a:fillRect/>
                    </a:stretch>
                  </pic:blipFill>
                  <pic:spPr>
                    <a:xfrm>
                      <a:off x="0" y="0"/>
                      <a:ext cx="5731510" cy="3714115"/>
                    </a:xfrm>
                    <a:prstGeom prst="rect">
                      <a:avLst/>
                    </a:prstGeom>
                  </pic:spPr>
                </pic:pic>
              </a:graphicData>
            </a:graphic>
          </wp:inline>
        </w:drawing>
      </w:r>
    </w:p>
    <w:p w14:paraId="482184E3" w14:textId="77777777" w:rsidR="00851A99" w:rsidRDefault="00851A99" w:rsidP="00F71D71"/>
    <w:p w14:paraId="4C95AEFB" w14:textId="77777777" w:rsidR="00851A99" w:rsidRDefault="00851A99" w:rsidP="00F71D71"/>
    <w:p w14:paraId="71AC1275" w14:textId="77777777" w:rsidR="00851A99" w:rsidRDefault="00851A99" w:rsidP="00F71D71"/>
    <w:p w14:paraId="6F3AE3A8" w14:textId="77777777" w:rsidR="00CB24D4" w:rsidRDefault="00CB24D4" w:rsidP="00AB7C1B">
      <w:pPr>
        <w:pStyle w:val="Heading3"/>
      </w:pPr>
      <w:bookmarkStart w:id="24" w:name="_Toc171332532"/>
      <w:r>
        <w:lastRenderedPageBreak/>
        <w:t>Step</w:t>
      </w:r>
      <w:r>
        <w:rPr>
          <w:spacing w:val="-6"/>
        </w:rPr>
        <w:t xml:space="preserve"> </w:t>
      </w:r>
      <w:r>
        <w:t>3:</w:t>
      </w:r>
      <w:r>
        <w:rPr>
          <w:spacing w:val="-5"/>
        </w:rPr>
        <w:t xml:space="preserve"> </w:t>
      </w:r>
      <w:r>
        <w:t>Approval/endorsement</w:t>
      </w:r>
      <w:bookmarkEnd w:id="24"/>
    </w:p>
    <w:p w14:paraId="413C94CC" w14:textId="77777777" w:rsidR="00CB24D4" w:rsidRDefault="00CB24D4" w:rsidP="00CB24D4">
      <w:pPr>
        <w:pStyle w:val="Numberbullet0"/>
        <w:numPr>
          <w:ilvl w:val="0"/>
          <w:numId w:val="25"/>
        </w:numPr>
      </w:pPr>
      <w:r>
        <w:t>Complete the ‘Indications’ field exactly as per the corresponding indication in the List of medicines</w:t>
      </w:r>
      <w:r w:rsidRPr="00CB24D4">
        <w:rPr>
          <w:spacing w:val="-3"/>
        </w:rPr>
        <w:t xml:space="preserve"> </w:t>
      </w:r>
      <w:r>
        <w:t>with</w:t>
      </w:r>
      <w:r w:rsidRPr="00CB24D4">
        <w:rPr>
          <w:spacing w:val="-4"/>
        </w:rPr>
        <w:t xml:space="preserve"> </w:t>
      </w:r>
      <w:r>
        <w:t>an</w:t>
      </w:r>
      <w:r w:rsidRPr="00CB24D4">
        <w:rPr>
          <w:spacing w:val="-2"/>
        </w:rPr>
        <w:t xml:space="preserve"> </w:t>
      </w:r>
      <w:r>
        <w:t>established</w:t>
      </w:r>
      <w:r w:rsidRPr="00CB24D4">
        <w:rPr>
          <w:spacing w:val="-4"/>
        </w:rPr>
        <w:t xml:space="preserve"> </w:t>
      </w:r>
      <w:r>
        <w:t>history</w:t>
      </w:r>
      <w:r w:rsidRPr="00CB24D4">
        <w:rPr>
          <w:spacing w:val="-3"/>
        </w:rPr>
        <w:t xml:space="preserve"> </w:t>
      </w:r>
      <w:r>
        <w:t>of</w:t>
      </w:r>
      <w:r w:rsidRPr="00CB24D4">
        <w:rPr>
          <w:spacing w:val="-4"/>
        </w:rPr>
        <w:t xml:space="preserve"> </w:t>
      </w:r>
      <w:r>
        <w:t>use;</w:t>
      </w:r>
      <w:r w:rsidRPr="00CB24D4">
        <w:rPr>
          <w:spacing w:val="-4"/>
        </w:rPr>
        <w:t xml:space="preserve"> </w:t>
      </w:r>
      <w:r>
        <w:t>the</w:t>
      </w:r>
      <w:r w:rsidRPr="00CB24D4">
        <w:rPr>
          <w:spacing w:val="-4"/>
        </w:rPr>
        <w:t xml:space="preserve"> </w:t>
      </w:r>
      <w:r>
        <w:t>indication(s)</w:t>
      </w:r>
      <w:r w:rsidRPr="00CB24D4">
        <w:rPr>
          <w:spacing w:val="-3"/>
        </w:rPr>
        <w:t xml:space="preserve"> </w:t>
      </w:r>
      <w:r>
        <w:t>endorsed</w:t>
      </w:r>
      <w:r w:rsidRPr="00CB24D4">
        <w:rPr>
          <w:spacing w:val="-2"/>
        </w:rPr>
        <w:t xml:space="preserve"> </w:t>
      </w:r>
      <w:r>
        <w:t>by</w:t>
      </w:r>
      <w:r w:rsidRPr="00CB24D4">
        <w:rPr>
          <w:spacing w:val="-3"/>
        </w:rPr>
        <w:t xml:space="preserve"> </w:t>
      </w:r>
      <w:r>
        <w:t>the</w:t>
      </w:r>
      <w:r w:rsidRPr="00CB24D4">
        <w:rPr>
          <w:spacing w:val="-2"/>
        </w:rPr>
        <w:t xml:space="preserve"> </w:t>
      </w:r>
      <w:r>
        <w:t>HREC</w:t>
      </w:r>
      <w:r w:rsidRPr="00CB24D4">
        <w:rPr>
          <w:spacing w:val="-4"/>
        </w:rPr>
        <w:t xml:space="preserve"> </w:t>
      </w:r>
      <w:r>
        <w:t>or Specialist College in the approval letter. This is mandatory information.</w:t>
      </w:r>
    </w:p>
    <w:p w14:paraId="335AEC5E" w14:textId="71B95482" w:rsidR="00851A99" w:rsidRDefault="006035DA" w:rsidP="00F71D71">
      <w:r>
        <w:rPr>
          <w:noProof/>
        </w:rPr>
        <w:drawing>
          <wp:inline distT="0" distB="0" distL="0" distR="0" wp14:anchorId="74620A39" wp14:editId="7D1DF527">
            <wp:extent cx="4267835" cy="2395855"/>
            <wp:effectExtent l="0" t="0" r="0" b="4445"/>
            <wp:docPr id="41" name="Picture 4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p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835" cy="2395855"/>
                    </a:xfrm>
                    <a:prstGeom prst="rect">
                      <a:avLst/>
                    </a:prstGeom>
                    <a:noFill/>
                  </pic:spPr>
                </pic:pic>
              </a:graphicData>
            </a:graphic>
          </wp:inline>
        </w:drawing>
      </w:r>
    </w:p>
    <w:p w14:paraId="4D50EBE0" w14:textId="77777777" w:rsidR="006035DA" w:rsidRDefault="006035DA" w:rsidP="00AB7C1B">
      <w:pPr>
        <w:pStyle w:val="Heading3"/>
      </w:pPr>
      <w:bookmarkStart w:id="25" w:name="_Toc171332533"/>
      <w:r>
        <w:t>Step 4: ARTG product consideration</w:t>
      </w:r>
      <w:bookmarkEnd w:id="25"/>
    </w:p>
    <w:p w14:paraId="7E71461A" w14:textId="11A9AB8C" w:rsidR="00851A99" w:rsidRDefault="006035DA" w:rsidP="006035DA">
      <w:pPr>
        <w:pStyle w:val="Numberbullet0"/>
        <w:numPr>
          <w:ilvl w:val="0"/>
          <w:numId w:val="26"/>
        </w:numPr>
      </w:pPr>
      <w:r>
        <w:t>Confirm that you will consider appropriate treatment options included in the Australian Register of Therapeutic Goods (ARTG) before supplying an “unapproved” good via the Authorised Prescriber Pathway for your patient.</w:t>
      </w:r>
    </w:p>
    <w:p w14:paraId="132FC121" w14:textId="42C2D733" w:rsidR="00851A99" w:rsidRDefault="006035DA" w:rsidP="00F71D71">
      <w:r>
        <w:rPr>
          <w:noProof/>
        </w:rPr>
        <w:drawing>
          <wp:inline distT="0" distB="0" distL="0" distR="0" wp14:anchorId="4F69B1D2" wp14:editId="635598A7">
            <wp:extent cx="5468620" cy="1853565"/>
            <wp:effectExtent l="0" t="0" r="0" b="0"/>
            <wp:docPr id="42" name="Picture 4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p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8620" cy="1853565"/>
                    </a:xfrm>
                    <a:prstGeom prst="rect">
                      <a:avLst/>
                    </a:prstGeom>
                    <a:noFill/>
                  </pic:spPr>
                </pic:pic>
              </a:graphicData>
            </a:graphic>
          </wp:inline>
        </w:drawing>
      </w:r>
    </w:p>
    <w:p w14:paraId="5E99D111" w14:textId="77777777" w:rsidR="00851A99" w:rsidRDefault="00851A99" w:rsidP="00F71D71"/>
    <w:p w14:paraId="1BB52CEF" w14:textId="77777777" w:rsidR="006035DA" w:rsidRDefault="006035DA" w:rsidP="00AB7C1B">
      <w:pPr>
        <w:pStyle w:val="Heading3"/>
      </w:pPr>
      <w:bookmarkStart w:id="26" w:name="_Toc171332534"/>
      <w:r>
        <w:t>Step 5: Summary</w:t>
      </w:r>
      <w:bookmarkEnd w:id="26"/>
    </w:p>
    <w:p w14:paraId="003FD695" w14:textId="6831E332" w:rsidR="00851A99" w:rsidRDefault="006035DA" w:rsidP="006035DA">
      <w:pPr>
        <w:pStyle w:val="Numberbullet0"/>
        <w:numPr>
          <w:ilvl w:val="0"/>
          <w:numId w:val="27"/>
        </w:numPr>
      </w:pPr>
      <w:r>
        <w:t>Acknowledge that you have read and understood the following disclaimer to submit the AP application to the TGA:</w:t>
      </w:r>
    </w:p>
    <w:p w14:paraId="27A2B5DF" w14:textId="092432F9" w:rsidR="00851A99" w:rsidRDefault="006035DA" w:rsidP="00F71D71">
      <w:r>
        <w:rPr>
          <w:noProof/>
        </w:rPr>
        <w:lastRenderedPageBreak/>
        <w:drawing>
          <wp:inline distT="0" distB="0" distL="0" distR="0" wp14:anchorId="4B7843A8" wp14:editId="30A2D870">
            <wp:extent cx="3907766" cy="2228823"/>
            <wp:effectExtent l="0" t="0" r="0" b="635"/>
            <wp:docPr id="43" name="Picture 4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p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2100" cy="2236998"/>
                    </a:xfrm>
                    <a:prstGeom prst="rect">
                      <a:avLst/>
                    </a:prstGeom>
                    <a:noFill/>
                  </pic:spPr>
                </pic:pic>
              </a:graphicData>
            </a:graphic>
          </wp:inline>
        </w:drawing>
      </w:r>
    </w:p>
    <w:p w14:paraId="7D437F0F" w14:textId="77777777" w:rsidR="006035DA" w:rsidRDefault="006035DA" w:rsidP="006035DA">
      <w:pPr>
        <w:pStyle w:val="Heading2"/>
      </w:pPr>
      <w:bookmarkStart w:id="27" w:name="_Toc171332535"/>
      <w:r>
        <w:t>Submitting nicotine AP application</w:t>
      </w:r>
      <w:bookmarkEnd w:id="27"/>
    </w:p>
    <w:p w14:paraId="216E5C23" w14:textId="77777777" w:rsidR="006035DA" w:rsidRDefault="006035DA" w:rsidP="006035DA">
      <w:r>
        <w:t>The online system provides a streamlined application process for medical practitioners to apply to be an Authorised Prescriber for unapproved nicotine products. The system guides medical practitioners to provide the correct information when seeking Nicotine Authorised Prescriber approval.</w:t>
      </w:r>
    </w:p>
    <w:p w14:paraId="3F1D5F39" w14:textId="77777777" w:rsidR="006035DA" w:rsidRDefault="006035DA" w:rsidP="00AB7C1B">
      <w:pPr>
        <w:pStyle w:val="Heading3"/>
      </w:pPr>
      <w:bookmarkStart w:id="28" w:name="_Toc171332536"/>
      <w:r>
        <w:t>Step 1: New nicotine authorised prescriber application</w:t>
      </w:r>
      <w:bookmarkEnd w:id="28"/>
    </w:p>
    <w:p w14:paraId="1F5351F4" w14:textId="64DAD902" w:rsidR="00851A99" w:rsidRDefault="006035DA" w:rsidP="006035DA">
      <w:r>
        <w:t>To start a new Nicotine AP application, go to your AP dashboard and select ‘New Nicotine AP application’.</w:t>
      </w:r>
    </w:p>
    <w:p w14:paraId="560A4049" w14:textId="13A782BE" w:rsidR="00851A99" w:rsidRDefault="006035DA" w:rsidP="00F71D71">
      <w:r>
        <w:rPr>
          <w:noProof/>
        </w:rPr>
        <w:drawing>
          <wp:inline distT="0" distB="0" distL="0" distR="0" wp14:anchorId="7247566B" wp14:editId="6BBA84EC">
            <wp:extent cx="5163820" cy="1896110"/>
            <wp:effectExtent l="0" t="0" r="0" b="8890"/>
            <wp:docPr id="44" name="Picture 4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p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3820" cy="1896110"/>
                    </a:xfrm>
                    <a:prstGeom prst="rect">
                      <a:avLst/>
                    </a:prstGeom>
                    <a:noFill/>
                  </pic:spPr>
                </pic:pic>
              </a:graphicData>
            </a:graphic>
          </wp:inline>
        </w:drawing>
      </w:r>
    </w:p>
    <w:p w14:paraId="1357EDF7" w14:textId="77777777" w:rsidR="007769FF" w:rsidRDefault="007769FF" w:rsidP="00AB7C1B">
      <w:pPr>
        <w:pStyle w:val="Heading3"/>
      </w:pPr>
      <w:bookmarkStart w:id="29" w:name="_Toc171332537"/>
      <w:r>
        <w:t>Step 2: Submit a nicotine authorised prescriber application</w:t>
      </w:r>
      <w:bookmarkEnd w:id="29"/>
    </w:p>
    <w:p w14:paraId="2F50CC89" w14:textId="55E73847" w:rsidR="007769FF" w:rsidRDefault="007769FF" w:rsidP="007769FF">
      <w:pPr>
        <w:pStyle w:val="Numberbullet0"/>
        <w:numPr>
          <w:ilvl w:val="0"/>
          <w:numId w:val="28"/>
        </w:numPr>
      </w:pPr>
      <w:r>
        <w:t>The system will prefill the dosage form and indication based on the list of medicines with an established history of use.</w:t>
      </w:r>
    </w:p>
    <w:p w14:paraId="07F178BF" w14:textId="3E8868E5" w:rsidR="00851A99" w:rsidRDefault="007769FF" w:rsidP="007769FF">
      <w:pPr>
        <w:pStyle w:val="Numberbullet0"/>
      </w:pPr>
      <w:r>
        <w:t>Read the consent to online publication of personal information section and select “Yes”</w:t>
      </w:r>
      <w:r>
        <w:tab/>
        <w:t>or “No” for publishing the name of prescriber and practice details on the TGA website.</w:t>
      </w:r>
    </w:p>
    <w:p w14:paraId="2674C77C" w14:textId="77777777" w:rsidR="00851A99" w:rsidRDefault="00851A99" w:rsidP="00F71D71"/>
    <w:p w14:paraId="7D6FDA56" w14:textId="329AD2F0" w:rsidR="00851A99" w:rsidRDefault="007769FF" w:rsidP="00F71D71">
      <w:r>
        <w:rPr>
          <w:noProof/>
        </w:rPr>
        <w:lastRenderedPageBreak/>
        <w:drawing>
          <wp:inline distT="0" distB="0" distL="0" distR="0" wp14:anchorId="5E5D9D83" wp14:editId="79283B36">
            <wp:extent cx="3674853" cy="1163987"/>
            <wp:effectExtent l="0" t="0" r="1905" b="0"/>
            <wp:docPr id="45" name="Picture 4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p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9684" cy="1165517"/>
                    </a:xfrm>
                    <a:prstGeom prst="rect">
                      <a:avLst/>
                    </a:prstGeom>
                    <a:noFill/>
                  </pic:spPr>
                </pic:pic>
              </a:graphicData>
            </a:graphic>
          </wp:inline>
        </w:drawing>
      </w:r>
    </w:p>
    <w:p w14:paraId="56C53FA9" w14:textId="105B9A9B" w:rsidR="007769FF" w:rsidRDefault="007769FF" w:rsidP="007769FF">
      <w:pPr>
        <w:pStyle w:val="ListBullet"/>
      </w:pPr>
      <w:r w:rsidRPr="007769FF">
        <w:t>If the user selects “Yes” for publication of information on the TGA website, the system will generate additional fields to be completed.</w:t>
      </w:r>
    </w:p>
    <w:p w14:paraId="63966462" w14:textId="3A3845F3" w:rsidR="007769FF" w:rsidRDefault="007769FF" w:rsidP="00F71D71">
      <w:r>
        <w:rPr>
          <w:noProof/>
        </w:rPr>
        <w:drawing>
          <wp:inline distT="0" distB="0" distL="0" distR="0" wp14:anchorId="52ACB834" wp14:editId="6C1FFB23">
            <wp:extent cx="5328285" cy="2438400"/>
            <wp:effectExtent l="0" t="0" r="5715" b="0"/>
            <wp:docPr id="46" name="Picture 4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p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8285" cy="2438400"/>
                    </a:xfrm>
                    <a:prstGeom prst="rect">
                      <a:avLst/>
                    </a:prstGeom>
                    <a:noFill/>
                  </pic:spPr>
                </pic:pic>
              </a:graphicData>
            </a:graphic>
          </wp:inline>
        </w:drawing>
      </w:r>
    </w:p>
    <w:p w14:paraId="5FC48511" w14:textId="77777777" w:rsidR="007769FF" w:rsidRDefault="007769FF" w:rsidP="00F71D71"/>
    <w:p w14:paraId="3BF91E1B" w14:textId="022193BE" w:rsidR="007769FF" w:rsidRDefault="007769FF" w:rsidP="007769FF">
      <w:pPr>
        <w:pStyle w:val="ListBullet"/>
      </w:pPr>
      <w:r w:rsidRPr="007769FF">
        <w:t>The user has the option of providing a physical address or an online address for publication.</w:t>
      </w:r>
    </w:p>
    <w:p w14:paraId="57E85B40" w14:textId="25C803EB" w:rsidR="007769FF" w:rsidRDefault="007769FF" w:rsidP="00F71D71">
      <w:r>
        <w:rPr>
          <w:noProof/>
        </w:rPr>
        <w:drawing>
          <wp:inline distT="0" distB="0" distL="0" distR="0" wp14:anchorId="5E834991" wp14:editId="1383CBC6">
            <wp:extent cx="4839419" cy="2177767"/>
            <wp:effectExtent l="0" t="0" r="0" b="0"/>
            <wp:docPr id="47" name="Picture 4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p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8354" cy="2181788"/>
                    </a:xfrm>
                    <a:prstGeom prst="rect">
                      <a:avLst/>
                    </a:prstGeom>
                    <a:noFill/>
                  </pic:spPr>
                </pic:pic>
              </a:graphicData>
            </a:graphic>
          </wp:inline>
        </w:drawing>
      </w:r>
    </w:p>
    <w:p w14:paraId="3C4587E8" w14:textId="75501CC9" w:rsidR="007769FF" w:rsidRDefault="007769FF" w:rsidP="00F71D71">
      <w:r>
        <w:rPr>
          <w:noProof/>
        </w:rPr>
        <w:drawing>
          <wp:inline distT="0" distB="0" distL="0" distR="0" wp14:anchorId="4B3A2FDA" wp14:editId="5BE81FEE">
            <wp:extent cx="4559935" cy="1627505"/>
            <wp:effectExtent l="0" t="0" r="0" b="0"/>
            <wp:docPr id="48" name="Picture 4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p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9935" cy="1627505"/>
                    </a:xfrm>
                    <a:prstGeom prst="rect">
                      <a:avLst/>
                    </a:prstGeom>
                    <a:noFill/>
                  </pic:spPr>
                </pic:pic>
              </a:graphicData>
            </a:graphic>
          </wp:inline>
        </w:drawing>
      </w:r>
    </w:p>
    <w:p w14:paraId="7C3A189D" w14:textId="77777777" w:rsidR="007769FF" w:rsidRDefault="007769FF" w:rsidP="007769FF">
      <w:pPr>
        <w:pStyle w:val="Numberbullet0"/>
      </w:pPr>
      <w:r>
        <w:lastRenderedPageBreak/>
        <w:t>Confirm</w:t>
      </w:r>
      <w:r>
        <w:rPr>
          <w:spacing w:val="-4"/>
        </w:rPr>
        <w:t xml:space="preserve"> </w:t>
      </w:r>
      <w:r>
        <w:t>that</w:t>
      </w:r>
      <w:r>
        <w:rPr>
          <w:spacing w:val="-4"/>
        </w:rPr>
        <w:t xml:space="preserve"> </w:t>
      </w:r>
      <w:r>
        <w:t>you</w:t>
      </w:r>
      <w:r>
        <w:rPr>
          <w:spacing w:val="-2"/>
        </w:rPr>
        <w:t xml:space="preserve"> </w:t>
      </w:r>
      <w:r>
        <w:t>will</w:t>
      </w:r>
      <w:r>
        <w:rPr>
          <w:spacing w:val="-5"/>
        </w:rPr>
        <w:t xml:space="preserve"> </w:t>
      </w:r>
      <w:r>
        <w:t>consider</w:t>
      </w:r>
      <w:r>
        <w:rPr>
          <w:spacing w:val="-3"/>
        </w:rPr>
        <w:t xml:space="preserve"> </w:t>
      </w:r>
      <w:r>
        <w:t>appropriate</w:t>
      </w:r>
      <w:r>
        <w:rPr>
          <w:spacing w:val="-4"/>
        </w:rPr>
        <w:t xml:space="preserve"> </w:t>
      </w:r>
      <w:r>
        <w:t>treatment</w:t>
      </w:r>
      <w:r>
        <w:rPr>
          <w:spacing w:val="-2"/>
        </w:rPr>
        <w:t xml:space="preserve"> </w:t>
      </w:r>
      <w:r>
        <w:t>options included</w:t>
      </w:r>
      <w:r>
        <w:rPr>
          <w:spacing w:val="-4"/>
        </w:rPr>
        <w:t xml:space="preserve"> </w:t>
      </w:r>
      <w:r>
        <w:t>in</w:t>
      </w:r>
      <w:r>
        <w:rPr>
          <w:spacing w:val="-4"/>
        </w:rPr>
        <w:t xml:space="preserve"> </w:t>
      </w:r>
      <w:r>
        <w:t>the</w:t>
      </w:r>
      <w:r>
        <w:rPr>
          <w:spacing w:val="-4"/>
        </w:rPr>
        <w:t xml:space="preserve"> </w:t>
      </w:r>
      <w:r>
        <w:t>Australian</w:t>
      </w:r>
      <w:r>
        <w:rPr>
          <w:spacing w:val="40"/>
        </w:rPr>
        <w:t xml:space="preserve"> </w:t>
      </w:r>
      <w:r>
        <w:t>Register of Therapeutic Goods (ARTG) before supplying an “unapproved” good via the Authorised Prescriber Pathway for your patient.</w:t>
      </w:r>
    </w:p>
    <w:p w14:paraId="6E4A4DF7" w14:textId="0FC15902" w:rsidR="007769FF" w:rsidRDefault="007769FF" w:rsidP="007769FF">
      <w:pPr>
        <w:pStyle w:val="Numberbullet0"/>
        <w:numPr>
          <w:ilvl w:val="0"/>
          <w:numId w:val="0"/>
        </w:numPr>
      </w:pPr>
      <w:r>
        <w:rPr>
          <w:noProof/>
        </w:rPr>
        <w:drawing>
          <wp:inline distT="0" distB="0" distL="0" distR="0" wp14:anchorId="36C31F78" wp14:editId="59765B01">
            <wp:extent cx="4542155" cy="1542415"/>
            <wp:effectExtent l="0" t="0" r="0" b="635"/>
            <wp:docPr id="49" name="Picture 4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p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2155" cy="1542415"/>
                    </a:xfrm>
                    <a:prstGeom prst="rect">
                      <a:avLst/>
                    </a:prstGeom>
                    <a:noFill/>
                  </pic:spPr>
                </pic:pic>
              </a:graphicData>
            </a:graphic>
          </wp:inline>
        </w:drawing>
      </w:r>
    </w:p>
    <w:p w14:paraId="48FE27AC" w14:textId="77777777" w:rsidR="007769FF" w:rsidRDefault="007769FF" w:rsidP="007769FF">
      <w:pPr>
        <w:pStyle w:val="Numberbullet0"/>
      </w:pPr>
      <w:r>
        <w:t>Read</w:t>
      </w:r>
      <w:r>
        <w:rPr>
          <w:spacing w:val="-5"/>
        </w:rPr>
        <w:t xml:space="preserve"> </w:t>
      </w:r>
      <w:r>
        <w:t>the</w:t>
      </w:r>
      <w:r>
        <w:rPr>
          <w:spacing w:val="-4"/>
        </w:rPr>
        <w:t xml:space="preserve"> </w:t>
      </w:r>
      <w:r>
        <w:t>privacy</w:t>
      </w:r>
      <w:r>
        <w:rPr>
          <w:spacing w:val="-4"/>
        </w:rPr>
        <w:t xml:space="preserve"> </w:t>
      </w:r>
      <w:r>
        <w:t>statement</w:t>
      </w:r>
      <w:r>
        <w:rPr>
          <w:spacing w:val="-4"/>
        </w:rPr>
        <w:t xml:space="preserve"> </w:t>
      </w:r>
      <w:r>
        <w:t>and</w:t>
      </w:r>
      <w:r>
        <w:rPr>
          <w:spacing w:val="-6"/>
        </w:rPr>
        <w:t xml:space="preserve"> </w:t>
      </w:r>
      <w:r>
        <w:t>select</w:t>
      </w:r>
      <w:r>
        <w:rPr>
          <w:spacing w:val="-6"/>
        </w:rPr>
        <w:t xml:space="preserve"> </w:t>
      </w:r>
      <w:r>
        <w:t>“Yes”</w:t>
      </w:r>
      <w:r>
        <w:rPr>
          <w:spacing w:val="-5"/>
        </w:rPr>
        <w:t xml:space="preserve"> </w:t>
      </w:r>
      <w:r>
        <w:t>if</w:t>
      </w:r>
      <w:r>
        <w:rPr>
          <w:spacing w:val="-6"/>
        </w:rPr>
        <w:t xml:space="preserve"> </w:t>
      </w:r>
      <w:r>
        <w:t>you</w:t>
      </w:r>
      <w:r>
        <w:rPr>
          <w:spacing w:val="-6"/>
        </w:rPr>
        <w:t xml:space="preserve"> </w:t>
      </w:r>
      <w:r>
        <w:t>are</w:t>
      </w:r>
      <w:r>
        <w:rPr>
          <w:spacing w:val="-5"/>
        </w:rPr>
        <w:t xml:space="preserve"> </w:t>
      </w:r>
      <w:r>
        <w:rPr>
          <w:spacing w:val="-2"/>
        </w:rPr>
        <w:t>satisfied.</w:t>
      </w:r>
    </w:p>
    <w:p w14:paraId="5944BAFD" w14:textId="77777777" w:rsidR="007769FF" w:rsidRDefault="007769FF" w:rsidP="007769FF">
      <w:pPr>
        <w:pStyle w:val="Numberbullet0"/>
      </w:pPr>
      <w:r>
        <w:t>Submit</w:t>
      </w:r>
      <w:r>
        <w:rPr>
          <w:spacing w:val="-7"/>
        </w:rPr>
        <w:t xml:space="preserve"> </w:t>
      </w:r>
      <w:r>
        <w:t>your</w:t>
      </w:r>
      <w:r>
        <w:rPr>
          <w:spacing w:val="-8"/>
        </w:rPr>
        <w:t xml:space="preserve"> </w:t>
      </w:r>
      <w:r>
        <w:t>application</w:t>
      </w:r>
      <w:r>
        <w:rPr>
          <w:spacing w:val="-7"/>
        </w:rPr>
        <w:t xml:space="preserve"> </w:t>
      </w:r>
      <w:r>
        <w:t>by</w:t>
      </w:r>
      <w:r>
        <w:rPr>
          <w:spacing w:val="-5"/>
        </w:rPr>
        <w:t xml:space="preserve"> </w:t>
      </w:r>
      <w:r>
        <w:t>clicking</w:t>
      </w:r>
      <w:r>
        <w:rPr>
          <w:spacing w:val="-9"/>
        </w:rPr>
        <w:t xml:space="preserve"> </w:t>
      </w:r>
      <w:r>
        <w:rPr>
          <w:spacing w:val="-2"/>
        </w:rPr>
        <w:t>“Submit”.</w:t>
      </w:r>
    </w:p>
    <w:p w14:paraId="4B76972E" w14:textId="3448FF96" w:rsidR="007769FF" w:rsidRDefault="007769FF" w:rsidP="007769FF">
      <w:pPr>
        <w:pStyle w:val="Numberbullet0"/>
        <w:numPr>
          <w:ilvl w:val="0"/>
          <w:numId w:val="0"/>
        </w:numPr>
      </w:pPr>
      <w:r>
        <w:rPr>
          <w:noProof/>
        </w:rPr>
        <w:drawing>
          <wp:inline distT="0" distB="0" distL="0" distR="0" wp14:anchorId="66F08DD7" wp14:editId="62C17A5A">
            <wp:extent cx="4695685" cy="3372928"/>
            <wp:effectExtent l="0" t="0" r="0" b="0"/>
            <wp:docPr id="50" name="Picture 5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p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3337" cy="3378425"/>
                    </a:xfrm>
                    <a:prstGeom prst="rect">
                      <a:avLst/>
                    </a:prstGeom>
                    <a:noFill/>
                  </pic:spPr>
                </pic:pic>
              </a:graphicData>
            </a:graphic>
          </wp:inline>
        </w:drawing>
      </w:r>
    </w:p>
    <w:p w14:paraId="7D4501A7" w14:textId="77777777" w:rsidR="007769FF" w:rsidRDefault="007769FF" w:rsidP="007769FF">
      <w:pPr>
        <w:pStyle w:val="Heading2"/>
        <w:pageBreakBefore/>
      </w:pPr>
      <w:bookmarkStart w:id="30" w:name="_Toc171332538"/>
      <w:r>
        <w:lastRenderedPageBreak/>
        <w:t>Completed applications</w:t>
      </w:r>
      <w:bookmarkEnd w:id="30"/>
    </w:p>
    <w:p w14:paraId="29CFE81F" w14:textId="77777777" w:rsidR="007769FF" w:rsidRDefault="007769FF" w:rsidP="00AB7C1B">
      <w:pPr>
        <w:pStyle w:val="Heading3"/>
      </w:pPr>
      <w:bookmarkStart w:id="31" w:name="_Toc171332539"/>
      <w:r>
        <w:t>Status of draft and completed applications</w:t>
      </w:r>
      <w:bookmarkEnd w:id="31"/>
    </w:p>
    <w:p w14:paraId="5586EE7D" w14:textId="2808B3FF" w:rsidR="007769FF" w:rsidRDefault="007769FF" w:rsidP="007769FF">
      <w:r>
        <w:t>All AP applications drafted or submitted via the system will appear in the AP Dashboard and include the current ‘</w:t>
      </w:r>
      <w:proofErr w:type="gramStart"/>
      <w:r>
        <w:t>status’</w:t>
      </w:r>
      <w:proofErr w:type="gramEnd"/>
      <w:r>
        <w:t xml:space="preserve"> of the application.</w:t>
      </w:r>
    </w:p>
    <w:p w14:paraId="7F036902" w14:textId="75461B3B" w:rsidR="007769FF" w:rsidRDefault="007769FF" w:rsidP="00F71D71">
      <w:r>
        <w:rPr>
          <w:noProof/>
        </w:rPr>
        <w:drawing>
          <wp:inline distT="0" distB="0" distL="0" distR="0" wp14:anchorId="542DEC2E" wp14:editId="459388DF">
            <wp:extent cx="5517515" cy="2865120"/>
            <wp:effectExtent l="0" t="0" r="6985" b="0"/>
            <wp:docPr id="51" name="Picture 5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p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7515" cy="2865120"/>
                    </a:xfrm>
                    <a:prstGeom prst="rect">
                      <a:avLst/>
                    </a:prstGeom>
                    <a:noFill/>
                  </pic:spPr>
                </pic:pic>
              </a:graphicData>
            </a:graphic>
          </wp:inline>
        </w:drawing>
      </w:r>
    </w:p>
    <w:tbl>
      <w:tblPr>
        <w:tblStyle w:val="TableTGAblue2023"/>
        <w:tblW w:w="0" w:type="auto"/>
        <w:tblLook w:val="04A0" w:firstRow="1" w:lastRow="0" w:firstColumn="1" w:lastColumn="0" w:noHBand="0" w:noVBand="1"/>
      </w:tblPr>
      <w:tblGrid>
        <w:gridCol w:w="3008"/>
        <w:gridCol w:w="5351"/>
      </w:tblGrid>
      <w:tr w:rsidR="007769FF" w14:paraId="7C413F88" w14:textId="77777777" w:rsidTr="00776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ACD7815" w14:textId="5E5A2E78" w:rsidR="007769FF" w:rsidRPr="007769FF" w:rsidRDefault="007769FF" w:rsidP="007769FF">
            <w:pPr>
              <w:rPr>
                <w:color w:val="002C47" w:themeColor="text1"/>
              </w:rPr>
            </w:pPr>
            <w:r w:rsidRPr="007769FF">
              <w:rPr>
                <w:color w:val="002C47" w:themeColor="text1"/>
                <w:spacing w:val="-2"/>
              </w:rPr>
              <w:t>Status</w:t>
            </w:r>
          </w:p>
        </w:tc>
        <w:tc>
          <w:tcPr>
            <w:tcW w:w="5351" w:type="dxa"/>
          </w:tcPr>
          <w:p w14:paraId="278484AA" w14:textId="44B5A7E8" w:rsidR="007769FF" w:rsidRPr="007769FF" w:rsidRDefault="007769FF" w:rsidP="007769FF">
            <w:pPr>
              <w:cnfStyle w:val="100000000000" w:firstRow="1" w:lastRow="0" w:firstColumn="0" w:lastColumn="0" w:oddVBand="0" w:evenVBand="0" w:oddHBand="0" w:evenHBand="0" w:firstRowFirstColumn="0" w:firstRowLastColumn="0" w:lastRowFirstColumn="0" w:lastRowLastColumn="0"/>
              <w:rPr>
                <w:color w:val="002C47" w:themeColor="text1"/>
              </w:rPr>
            </w:pPr>
            <w:r w:rsidRPr="007769FF">
              <w:rPr>
                <w:color w:val="002C47" w:themeColor="text1"/>
                <w:spacing w:val="-2"/>
              </w:rPr>
              <w:t>Description</w:t>
            </w:r>
          </w:p>
        </w:tc>
      </w:tr>
      <w:tr w:rsidR="007769FF" w14:paraId="552035F5"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6E2F4E0C" w14:textId="33A6287B" w:rsidR="007769FF" w:rsidRDefault="007769FF" w:rsidP="007769FF">
            <w:r>
              <w:t>‘TGA</w:t>
            </w:r>
            <w:r>
              <w:rPr>
                <w:spacing w:val="-2"/>
              </w:rPr>
              <w:t xml:space="preserve"> Approved’</w:t>
            </w:r>
          </w:p>
        </w:tc>
        <w:tc>
          <w:tcPr>
            <w:tcW w:w="5351" w:type="dxa"/>
          </w:tcPr>
          <w:p w14:paraId="27D21620" w14:textId="086BB9D3" w:rsidR="007769FF" w:rsidRDefault="007769FF" w:rsidP="007769FF">
            <w:pPr>
              <w:cnfStyle w:val="000000000000" w:firstRow="0" w:lastRow="0" w:firstColumn="0" w:lastColumn="0" w:oddVBand="0" w:evenVBand="0" w:oddHBand="0" w:evenHBand="0" w:firstRowFirstColumn="0" w:firstRowLastColumn="0" w:lastRowFirstColumn="0" w:lastRowLastColumn="0"/>
            </w:pPr>
            <w:r>
              <w:t>Reflects</w:t>
            </w:r>
            <w:r>
              <w:rPr>
                <w:spacing w:val="-3"/>
              </w:rPr>
              <w:t xml:space="preserve"> </w:t>
            </w:r>
            <w:r>
              <w:t>TGA’s</w:t>
            </w:r>
            <w:r>
              <w:rPr>
                <w:spacing w:val="-2"/>
              </w:rPr>
              <w:t xml:space="preserve"> </w:t>
            </w:r>
            <w:r>
              <w:t>approval</w:t>
            </w:r>
            <w:r>
              <w:rPr>
                <w:spacing w:val="-6"/>
              </w:rPr>
              <w:t xml:space="preserve"> </w:t>
            </w:r>
            <w:r>
              <w:t>of</w:t>
            </w:r>
            <w:r>
              <w:rPr>
                <w:spacing w:val="-1"/>
              </w:rPr>
              <w:t xml:space="preserve"> </w:t>
            </w:r>
            <w:r>
              <w:t>an</w:t>
            </w:r>
            <w:r>
              <w:rPr>
                <w:spacing w:val="-5"/>
              </w:rPr>
              <w:t xml:space="preserve"> </w:t>
            </w:r>
            <w:r>
              <w:t>AP</w:t>
            </w:r>
            <w:r>
              <w:rPr>
                <w:spacing w:val="-3"/>
              </w:rPr>
              <w:t xml:space="preserve"> </w:t>
            </w:r>
            <w:r>
              <w:rPr>
                <w:spacing w:val="-2"/>
              </w:rPr>
              <w:t>application.</w:t>
            </w:r>
          </w:p>
        </w:tc>
      </w:tr>
      <w:tr w:rsidR="007769FF" w14:paraId="57360340"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40D41153" w14:textId="27C47D8A" w:rsidR="007769FF" w:rsidRDefault="007769FF" w:rsidP="007769FF">
            <w:r>
              <w:t>‘TGA</w:t>
            </w:r>
            <w:r>
              <w:rPr>
                <w:spacing w:val="-2"/>
              </w:rPr>
              <w:t xml:space="preserve"> Rejected’</w:t>
            </w:r>
          </w:p>
        </w:tc>
        <w:tc>
          <w:tcPr>
            <w:tcW w:w="5351" w:type="dxa"/>
          </w:tcPr>
          <w:p w14:paraId="22A9628A" w14:textId="3810DF37" w:rsidR="007769FF" w:rsidRDefault="007769FF" w:rsidP="007769FF">
            <w:pPr>
              <w:cnfStyle w:val="000000000000" w:firstRow="0" w:lastRow="0" w:firstColumn="0" w:lastColumn="0" w:oddVBand="0" w:evenVBand="0" w:oddHBand="0" w:evenHBand="0" w:firstRowFirstColumn="0" w:firstRowLastColumn="0" w:lastRowFirstColumn="0" w:lastRowLastColumn="0"/>
            </w:pPr>
            <w:r>
              <w:t>Reflects</w:t>
            </w:r>
            <w:r>
              <w:rPr>
                <w:spacing w:val="-2"/>
              </w:rPr>
              <w:t xml:space="preserve"> </w:t>
            </w:r>
            <w:r>
              <w:t>TGA’s</w:t>
            </w:r>
            <w:r>
              <w:rPr>
                <w:spacing w:val="-5"/>
              </w:rPr>
              <w:t xml:space="preserve"> </w:t>
            </w:r>
            <w:r>
              <w:t>rejection</w:t>
            </w:r>
            <w:r>
              <w:rPr>
                <w:spacing w:val="-5"/>
              </w:rPr>
              <w:t xml:space="preserve"> </w:t>
            </w:r>
            <w:r>
              <w:t>of</w:t>
            </w:r>
            <w:r>
              <w:rPr>
                <w:spacing w:val="-1"/>
              </w:rPr>
              <w:t xml:space="preserve"> </w:t>
            </w:r>
            <w:r>
              <w:t>an</w:t>
            </w:r>
            <w:r>
              <w:rPr>
                <w:spacing w:val="-5"/>
              </w:rPr>
              <w:t xml:space="preserve"> </w:t>
            </w:r>
            <w:r>
              <w:t>AP</w:t>
            </w:r>
            <w:r>
              <w:rPr>
                <w:spacing w:val="-2"/>
              </w:rPr>
              <w:t xml:space="preserve"> application.</w:t>
            </w:r>
          </w:p>
        </w:tc>
      </w:tr>
      <w:tr w:rsidR="007769FF" w14:paraId="37E31CE2"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38C8FA54" w14:textId="7A5010C7" w:rsidR="007769FF" w:rsidRDefault="007769FF" w:rsidP="007769FF">
            <w:r>
              <w:t>‘Under</w:t>
            </w:r>
            <w:r>
              <w:rPr>
                <w:spacing w:val="-2"/>
              </w:rPr>
              <w:t xml:space="preserve"> </w:t>
            </w:r>
            <w:r>
              <w:t>TGA</w:t>
            </w:r>
            <w:r>
              <w:rPr>
                <w:spacing w:val="-5"/>
              </w:rPr>
              <w:t xml:space="preserve"> </w:t>
            </w:r>
            <w:r>
              <w:rPr>
                <w:spacing w:val="-2"/>
              </w:rPr>
              <w:t>Review’</w:t>
            </w:r>
          </w:p>
        </w:tc>
        <w:tc>
          <w:tcPr>
            <w:tcW w:w="5351" w:type="dxa"/>
          </w:tcPr>
          <w:p w14:paraId="11384CB3" w14:textId="6CA08D4A" w:rsidR="007769FF" w:rsidRDefault="007769FF" w:rsidP="007769FF">
            <w:pPr>
              <w:cnfStyle w:val="000000000000" w:firstRow="0" w:lastRow="0" w:firstColumn="0" w:lastColumn="0" w:oddVBand="0" w:evenVBand="0" w:oddHBand="0" w:evenHBand="0" w:firstRowFirstColumn="0" w:firstRowLastColumn="0" w:lastRowFirstColumn="0" w:lastRowLastColumn="0"/>
            </w:pPr>
            <w:r>
              <w:t>An AP application has been successfully submitted to the TGA,</w:t>
            </w:r>
            <w:r>
              <w:rPr>
                <w:spacing w:val="-3"/>
              </w:rPr>
              <w:t xml:space="preserve"> </w:t>
            </w:r>
            <w:r>
              <w:t>and</w:t>
            </w:r>
            <w:r>
              <w:rPr>
                <w:spacing w:val="-3"/>
              </w:rPr>
              <w:t xml:space="preserve"> </w:t>
            </w:r>
            <w:r>
              <w:t>a</w:t>
            </w:r>
            <w:r>
              <w:rPr>
                <w:spacing w:val="-5"/>
              </w:rPr>
              <w:t xml:space="preserve"> </w:t>
            </w:r>
            <w:r>
              <w:t>decision</w:t>
            </w:r>
            <w:r>
              <w:rPr>
                <w:spacing w:val="-3"/>
              </w:rPr>
              <w:t xml:space="preserve"> </w:t>
            </w:r>
            <w:r>
              <w:t>is</w:t>
            </w:r>
            <w:r>
              <w:rPr>
                <w:spacing w:val="-2"/>
              </w:rPr>
              <w:t xml:space="preserve"> </w:t>
            </w:r>
            <w:r>
              <w:t>pending</w:t>
            </w:r>
            <w:r>
              <w:rPr>
                <w:spacing w:val="-3"/>
              </w:rPr>
              <w:t xml:space="preserve"> </w:t>
            </w:r>
            <w:r>
              <w:t>or</w:t>
            </w:r>
            <w:r>
              <w:rPr>
                <w:spacing w:val="-4"/>
              </w:rPr>
              <w:t xml:space="preserve"> </w:t>
            </w:r>
            <w:r>
              <w:t>the</w:t>
            </w:r>
            <w:r>
              <w:rPr>
                <w:spacing w:val="-3"/>
              </w:rPr>
              <w:t xml:space="preserve"> </w:t>
            </w:r>
            <w:r>
              <w:t>TGA</w:t>
            </w:r>
            <w:r>
              <w:rPr>
                <w:spacing w:val="-3"/>
              </w:rPr>
              <w:t xml:space="preserve"> </w:t>
            </w:r>
            <w:r>
              <w:t>have</w:t>
            </w:r>
            <w:r>
              <w:rPr>
                <w:spacing w:val="-5"/>
              </w:rPr>
              <w:t xml:space="preserve"> </w:t>
            </w:r>
            <w:r>
              <w:t>received</w:t>
            </w:r>
            <w:r>
              <w:rPr>
                <w:spacing w:val="-3"/>
              </w:rPr>
              <w:t xml:space="preserve"> </w:t>
            </w:r>
            <w:r>
              <w:t>an application amendment and the application is being updated</w:t>
            </w:r>
          </w:p>
        </w:tc>
      </w:tr>
      <w:tr w:rsidR="007769FF" w14:paraId="66B20872"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658930E9" w14:textId="66593868" w:rsidR="007769FF" w:rsidRDefault="007769FF" w:rsidP="007769FF">
            <w:r>
              <w:rPr>
                <w:spacing w:val="-2"/>
              </w:rPr>
              <w:t>‘Withdrawn’</w:t>
            </w:r>
          </w:p>
        </w:tc>
        <w:tc>
          <w:tcPr>
            <w:tcW w:w="5351" w:type="dxa"/>
          </w:tcPr>
          <w:p w14:paraId="07D5D69C" w14:textId="77777777" w:rsidR="007769FF" w:rsidRDefault="007769FF" w:rsidP="007769FF">
            <w:pPr>
              <w:pStyle w:val="TableParagraph"/>
              <w:ind w:right="113"/>
              <w:cnfStyle w:val="000000000000" w:firstRow="0" w:lastRow="0" w:firstColumn="0" w:lastColumn="0" w:oddVBand="0" w:evenVBand="0" w:oddHBand="0" w:evenHBand="0" w:firstRowFirstColumn="0" w:firstRowLastColumn="0" w:lastRowFirstColumn="0" w:lastRowLastColumn="0"/>
            </w:pPr>
            <w:r>
              <w:t>Reflects that an AP application that has been submitted via the</w:t>
            </w:r>
            <w:r>
              <w:rPr>
                <w:spacing w:val="-4"/>
              </w:rPr>
              <w:t xml:space="preserve"> </w:t>
            </w:r>
            <w:r>
              <w:t>system</w:t>
            </w:r>
            <w:r>
              <w:rPr>
                <w:spacing w:val="-2"/>
              </w:rPr>
              <w:t xml:space="preserve"> </w:t>
            </w:r>
            <w:r>
              <w:t>and</w:t>
            </w:r>
            <w:r>
              <w:rPr>
                <w:spacing w:val="-6"/>
              </w:rPr>
              <w:t xml:space="preserve"> </w:t>
            </w:r>
            <w:r>
              <w:t>subsequently</w:t>
            </w:r>
            <w:r>
              <w:rPr>
                <w:spacing w:val="-3"/>
              </w:rPr>
              <w:t xml:space="preserve"> </w:t>
            </w:r>
            <w:r>
              <w:t>withdrawn</w:t>
            </w:r>
            <w:r>
              <w:rPr>
                <w:spacing w:val="-6"/>
              </w:rPr>
              <w:t xml:space="preserve"> </w:t>
            </w:r>
            <w:r>
              <w:t>at</w:t>
            </w:r>
            <w:r>
              <w:rPr>
                <w:spacing w:val="-4"/>
              </w:rPr>
              <w:t xml:space="preserve"> </w:t>
            </w:r>
            <w:r>
              <w:t>the</w:t>
            </w:r>
            <w:r>
              <w:rPr>
                <w:spacing w:val="-6"/>
              </w:rPr>
              <w:t xml:space="preserve"> </w:t>
            </w:r>
            <w:r>
              <w:t>request</w:t>
            </w:r>
            <w:r>
              <w:rPr>
                <w:spacing w:val="-2"/>
              </w:rPr>
              <w:t xml:space="preserve"> </w:t>
            </w:r>
            <w:r>
              <w:t>of</w:t>
            </w:r>
            <w:r>
              <w:rPr>
                <w:spacing w:val="-5"/>
              </w:rPr>
              <w:t xml:space="preserve"> </w:t>
            </w:r>
            <w:r>
              <w:t>the</w:t>
            </w:r>
          </w:p>
          <w:p w14:paraId="5B264857" w14:textId="3196D692" w:rsidR="007769FF" w:rsidRDefault="007769FF" w:rsidP="007769FF">
            <w:pPr>
              <w:cnfStyle w:val="000000000000" w:firstRow="0" w:lastRow="0" w:firstColumn="0" w:lastColumn="0" w:oddVBand="0" w:evenVBand="0" w:oddHBand="0" w:evenHBand="0" w:firstRowFirstColumn="0" w:firstRowLastColumn="0" w:lastRowFirstColumn="0" w:lastRowLastColumn="0"/>
            </w:pPr>
            <w:r>
              <w:rPr>
                <w:spacing w:val="-2"/>
              </w:rPr>
              <w:t>applicant.</w:t>
            </w:r>
          </w:p>
        </w:tc>
      </w:tr>
      <w:tr w:rsidR="007769FF" w14:paraId="1A19D14A"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33A1FCB8" w14:textId="02B265DA" w:rsidR="007769FF" w:rsidRDefault="007769FF" w:rsidP="007769FF">
            <w:r>
              <w:rPr>
                <w:spacing w:val="-2"/>
              </w:rPr>
              <w:t>‘Draft’</w:t>
            </w:r>
          </w:p>
        </w:tc>
        <w:tc>
          <w:tcPr>
            <w:tcW w:w="5351" w:type="dxa"/>
          </w:tcPr>
          <w:p w14:paraId="6868DE02" w14:textId="10FA0243" w:rsidR="007769FF" w:rsidRDefault="007769FF" w:rsidP="007769FF">
            <w:pPr>
              <w:cnfStyle w:val="000000000000" w:firstRow="0" w:lastRow="0" w:firstColumn="0" w:lastColumn="0" w:oddVBand="0" w:evenVBand="0" w:oddHBand="0" w:evenHBand="0" w:firstRowFirstColumn="0" w:firstRowLastColumn="0" w:lastRowFirstColumn="0" w:lastRowLastColumn="0"/>
            </w:pPr>
            <w:r>
              <w:t>Reflects</w:t>
            </w:r>
            <w:r>
              <w:rPr>
                <w:spacing w:val="-3"/>
              </w:rPr>
              <w:t xml:space="preserve"> </w:t>
            </w:r>
            <w:r>
              <w:t>a</w:t>
            </w:r>
            <w:r>
              <w:rPr>
                <w:spacing w:val="-6"/>
              </w:rPr>
              <w:t xml:space="preserve"> </w:t>
            </w:r>
            <w:r>
              <w:t>preliminary</w:t>
            </w:r>
            <w:r>
              <w:rPr>
                <w:spacing w:val="-3"/>
              </w:rPr>
              <w:t xml:space="preserve"> </w:t>
            </w:r>
            <w:r>
              <w:t>version</w:t>
            </w:r>
            <w:r>
              <w:rPr>
                <w:spacing w:val="-4"/>
              </w:rPr>
              <w:t xml:space="preserve"> </w:t>
            </w:r>
            <w:r>
              <w:t>of</w:t>
            </w:r>
            <w:r>
              <w:rPr>
                <w:spacing w:val="-4"/>
              </w:rPr>
              <w:t xml:space="preserve"> </w:t>
            </w:r>
            <w:r>
              <w:t>an</w:t>
            </w:r>
            <w:r>
              <w:rPr>
                <w:spacing w:val="-4"/>
              </w:rPr>
              <w:t xml:space="preserve"> </w:t>
            </w:r>
            <w:r>
              <w:t>AP</w:t>
            </w:r>
            <w:r>
              <w:rPr>
                <w:spacing w:val="-6"/>
              </w:rPr>
              <w:t xml:space="preserve"> </w:t>
            </w:r>
            <w:r>
              <w:t>application</w:t>
            </w:r>
            <w:r>
              <w:rPr>
                <w:spacing w:val="-4"/>
              </w:rPr>
              <w:t xml:space="preserve"> </w:t>
            </w:r>
            <w:r>
              <w:t>that</w:t>
            </w:r>
            <w:r>
              <w:rPr>
                <w:spacing w:val="-2"/>
              </w:rPr>
              <w:t xml:space="preserve"> </w:t>
            </w:r>
            <w:r>
              <w:t>has not yet been submitted via the system.</w:t>
            </w:r>
          </w:p>
        </w:tc>
      </w:tr>
      <w:tr w:rsidR="007769FF" w14:paraId="26342A39" w14:textId="77777777" w:rsidTr="007769FF">
        <w:tc>
          <w:tcPr>
            <w:cnfStyle w:val="001000000000" w:firstRow="0" w:lastRow="0" w:firstColumn="1" w:lastColumn="0" w:oddVBand="0" w:evenVBand="0" w:oddHBand="0" w:evenHBand="0" w:firstRowFirstColumn="0" w:firstRowLastColumn="0" w:lastRowFirstColumn="0" w:lastRowLastColumn="0"/>
            <w:tcW w:w="3008" w:type="dxa"/>
          </w:tcPr>
          <w:p w14:paraId="37CA3F35" w14:textId="6235824E" w:rsidR="007769FF" w:rsidRDefault="007769FF" w:rsidP="007769FF">
            <w:r>
              <w:rPr>
                <w:spacing w:val="-2"/>
              </w:rPr>
              <w:t>‘Expired’</w:t>
            </w:r>
          </w:p>
        </w:tc>
        <w:tc>
          <w:tcPr>
            <w:tcW w:w="5351" w:type="dxa"/>
          </w:tcPr>
          <w:p w14:paraId="39D4E37F" w14:textId="77777777" w:rsidR="007769FF" w:rsidRDefault="007769FF" w:rsidP="007769FF">
            <w:pPr>
              <w:pStyle w:val="TableParagraph"/>
              <w:spacing w:before="2"/>
              <w:cnfStyle w:val="000000000000" w:firstRow="0" w:lastRow="0" w:firstColumn="0" w:lastColumn="0" w:oddVBand="0" w:evenVBand="0" w:oddHBand="0" w:evenHBand="0" w:firstRowFirstColumn="0" w:firstRowLastColumn="0" w:lastRowFirstColumn="0" w:lastRowLastColumn="0"/>
            </w:pPr>
            <w:r>
              <w:t>AP</w:t>
            </w:r>
            <w:r>
              <w:rPr>
                <w:spacing w:val="-4"/>
              </w:rPr>
              <w:t xml:space="preserve"> </w:t>
            </w:r>
            <w:r>
              <w:t>applications</w:t>
            </w:r>
            <w:r>
              <w:rPr>
                <w:spacing w:val="-3"/>
              </w:rPr>
              <w:t xml:space="preserve"> </w:t>
            </w:r>
            <w:r>
              <w:t>are</w:t>
            </w:r>
            <w:r>
              <w:rPr>
                <w:spacing w:val="-6"/>
              </w:rPr>
              <w:t xml:space="preserve"> </w:t>
            </w:r>
            <w:r>
              <w:t>only</w:t>
            </w:r>
            <w:r>
              <w:rPr>
                <w:spacing w:val="-6"/>
              </w:rPr>
              <w:t xml:space="preserve"> </w:t>
            </w:r>
            <w:r>
              <w:t>valid</w:t>
            </w:r>
            <w:r>
              <w:rPr>
                <w:spacing w:val="-4"/>
              </w:rPr>
              <w:t xml:space="preserve"> </w:t>
            </w:r>
            <w:r>
              <w:t>for</w:t>
            </w:r>
            <w:r>
              <w:rPr>
                <w:spacing w:val="-5"/>
              </w:rPr>
              <w:t xml:space="preserve"> </w:t>
            </w:r>
            <w:r>
              <w:t>specific</w:t>
            </w:r>
            <w:r>
              <w:rPr>
                <w:spacing w:val="-3"/>
              </w:rPr>
              <w:t xml:space="preserve"> </w:t>
            </w:r>
            <w:proofErr w:type="gramStart"/>
            <w:r>
              <w:t>period</w:t>
            </w:r>
            <w:r>
              <w:rPr>
                <w:spacing w:val="-4"/>
              </w:rPr>
              <w:t xml:space="preserve"> </w:t>
            </w:r>
            <w:r>
              <w:t>of</w:t>
            </w:r>
            <w:r>
              <w:rPr>
                <w:spacing w:val="-5"/>
              </w:rPr>
              <w:t xml:space="preserve"> </w:t>
            </w:r>
            <w:r>
              <w:t>time</w:t>
            </w:r>
            <w:proofErr w:type="gramEnd"/>
            <w:r>
              <w:t>.</w:t>
            </w:r>
            <w:r>
              <w:rPr>
                <w:spacing w:val="-4"/>
              </w:rPr>
              <w:t xml:space="preserve"> </w:t>
            </w:r>
            <w:r>
              <w:t>The application</w:t>
            </w:r>
            <w:r>
              <w:rPr>
                <w:spacing w:val="-5"/>
              </w:rPr>
              <w:t xml:space="preserve"> </w:t>
            </w:r>
            <w:r>
              <w:t>status</w:t>
            </w:r>
            <w:r>
              <w:rPr>
                <w:spacing w:val="-3"/>
              </w:rPr>
              <w:t xml:space="preserve"> </w:t>
            </w:r>
            <w:r>
              <w:t>will</w:t>
            </w:r>
            <w:r>
              <w:rPr>
                <w:spacing w:val="-4"/>
              </w:rPr>
              <w:t xml:space="preserve"> </w:t>
            </w:r>
            <w:r>
              <w:t>change</w:t>
            </w:r>
            <w:r>
              <w:rPr>
                <w:spacing w:val="-4"/>
              </w:rPr>
              <w:t xml:space="preserve"> </w:t>
            </w:r>
            <w:r>
              <w:t>to</w:t>
            </w:r>
            <w:r>
              <w:rPr>
                <w:spacing w:val="-5"/>
              </w:rPr>
              <w:t xml:space="preserve"> </w:t>
            </w:r>
            <w:r>
              <w:t>expired</w:t>
            </w:r>
            <w:r>
              <w:rPr>
                <w:spacing w:val="-6"/>
              </w:rPr>
              <w:t xml:space="preserve"> </w:t>
            </w:r>
            <w:r>
              <w:t>once</w:t>
            </w:r>
            <w:r>
              <w:rPr>
                <w:spacing w:val="-4"/>
              </w:rPr>
              <w:t xml:space="preserve"> </w:t>
            </w:r>
            <w:r>
              <w:t>it</w:t>
            </w:r>
            <w:r>
              <w:rPr>
                <w:spacing w:val="-4"/>
              </w:rPr>
              <w:t xml:space="preserve"> </w:t>
            </w:r>
            <w:r>
              <w:t>has</w:t>
            </w:r>
            <w:r>
              <w:rPr>
                <w:spacing w:val="-3"/>
              </w:rPr>
              <w:t xml:space="preserve"> </w:t>
            </w:r>
            <w:proofErr w:type="gramStart"/>
            <w:r>
              <w:rPr>
                <w:spacing w:val="-2"/>
              </w:rPr>
              <w:t>reached</w:t>
            </w:r>
            <w:proofErr w:type="gramEnd"/>
          </w:p>
          <w:p w14:paraId="64E7A865" w14:textId="37284DF6" w:rsidR="007769FF" w:rsidRDefault="007769FF" w:rsidP="007769FF">
            <w:pPr>
              <w:cnfStyle w:val="000000000000" w:firstRow="0" w:lastRow="0" w:firstColumn="0" w:lastColumn="0" w:oddVBand="0" w:evenVBand="0" w:oddHBand="0" w:evenHBand="0" w:firstRowFirstColumn="0" w:firstRowLastColumn="0" w:lastRowFirstColumn="0" w:lastRowLastColumn="0"/>
            </w:pPr>
            <w:r>
              <w:t>the</w:t>
            </w:r>
            <w:r>
              <w:rPr>
                <w:spacing w:val="-4"/>
              </w:rPr>
              <w:t xml:space="preserve"> </w:t>
            </w:r>
            <w:r>
              <w:t>expiry</w:t>
            </w:r>
            <w:r>
              <w:rPr>
                <w:spacing w:val="-2"/>
              </w:rPr>
              <w:t xml:space="preserve"> </w:t>
            </w:r>
            <w:r>
              <w:t>date</w:t>
            </w:r>
            <w:r>
              <w:rPr>
                <w:spacing w:val="-3"/>
              </w:rPr>
              <w:t xml:space="preserve"> </w:t>
            </w:r>
            <w:r>
              <w:t>and</w:t>
            </w:r>
            <w:r>
              <w:rPr>
                <w:spacing w:val="-5"/>
              </w:rPr>
              <w:t xml:space="preserve"> </w:t>
            </w:r>
            <w:r>
              <w:t>the</w:t>
            </w:r>
            <w:r>
              <w:rPr>
                <w:spacing w:val="-5"/>
              </w:rPr>
              <w:t xml:space="preserve"> </w:t>
            </w:r>
            <w:r>
              <w:t>approval</w:t>
            </w:r>
            <w:r>
              <w:rPr>
                <w:spacing w:val="-4"/>
              </w:rPr>
              <w:t xml:space="preserve"> </w:t>
            </w:r>
            <w:r>
              <w:t>will</w:t>
            </w:r>
            <w:r>
              <w:rPr>
                <w:spacing w:val="-3"/>
              </w:rPr>
              <w:t xml:space="preserve"> </w:t>
            </w:r>
            <w:r>
              <w:t>no</w:t>
            </w:r>
            <w:r>
              <w:rPr>
                <w:spacing w:val="-3"/>
              </w:rPr>
              <w:t xml:space="preserve"> </w:t>
            </w:r>
            <w:r>
              <w:t>longer</w:t>
            </w:r>
            <w:r>
              <w:rPr>
                <w:spacing w:val="-1"/>
              </w:rPr>
              <w:t xml:space="preserve"> </w:t>
            </w:r>
            <w:r>
              <w:t>be</w:t>
            </w:r>
            <w:r>
              <w:rPr>
                <w:spacing w:val="-7"/>
              </w:rPr>
              <w:t xml:space="preserve"> </w:t>
            </w:r>
            <w:r>
              <w:rPr>
                <w:spacing w:val="-2"/>
              </w:rPr>
              <w:t>valid.</w:t>
            </w:r>
          </w:p>
        </w:tc>
      </w:tr>
    </w:tbl>
    <w:p w14:paraId="0CCFA5C6" w14:textId="77777777" w:rsidR="007769FF" w:rsidRDefault="007769FF" w:rsidP="00AB7C1B">
      <w:pPr>
        <w:pStyle w:val="Heading3"/>
      </w:pPr>
      <w:bookmarkStart w:id="32" w:name="_Toc171332540"/>
      <w:r>
        <w:t>Downloading application receipts and outcome letters</w:t>
      </w:r>
      <w:bookmarkEnd w:id="32"/>
    </w:p>
    <w:p w14:paraId="151749BD" w14:textId="77777777" w:rsidR="007769FF" w:rsidRDefault="007769FF" w:rsidP="007769FF">
      <w:r>
        <w:t>Application receipts may be downloaded once an application is submitted. Outcome letters may be downloaded following a TGA decision. Application receipts and outcome letters may be downloaded for individual applications or for multiple applications at a time.</w:t>
      </w:r>
    </w:p>
    <w:p w14:paraId="1DC4F203" w14:textId="3974A2F7" w:rsidR="004E2F19" w:rsidRDefault="007769FF" w:rsidP="007769FF">
      <w:r>
        <w:lastRenderedPageBreak/>
        <w:t>To download application receipts and outcome letters, select the applications you wish to download the documents for in the left-hand column. Then select the report you wish to generate, either ‘Download receipt(s)’ or ‘Download outcome letter(s)’. These functions are shown in red below.</w:t>
      </w:r>
    </w:p>
    <w:p w14:paraId="04277374" w14:textId="27A656F1" w:rsidR="007769FF" w:rsidRDefault="007769FF" w:rsidP="007769FF">
      <w:r>
        <w:rPr>
          <w:noProof/>
        </w:rPr>
        <w:drawing>
          <wp:inline distT="0" distB="0" distL="0" distR="0" wp14:anchorId="341650F8" wp14:editId="5AE514CD">
            <wp:extent cx="5157470" cy="2719070"/>
            <wp:effectExtent l="0" t="0" r="5080" b="5080"/>
            <wp:docPr id="52" name="Picture 5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p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7470" cy="2719070"/>
                    </a:xfrm>
                    <a:prstGeom prst="rect">
                      <a:avLst/>
                    </a:prstGeom>
                    <a:noFill/>
                  </pic:spPr>
                </pic:pic>
              </a:graphicData>
            </a:graphic>
          </wp:inline>
        </w:drawing>
      </w:r>
    </w:p>
    <w:p w14:paraId="31D7DF63" w14:textId="77777777" w:rsidR="007769FF" w:rsidRDefault="007769FF" w:rsidP="00AB7C1B">
      <w:pPr>
        <w:pStyle w:val="Heading3"/>
      </w:pPr>
      <w:bookmarkStart w:id="33" w:name="_Toc171332541"/>
      <w:r>
        <w:t>System features</w:t>
      </w:r>
      <w:bookmarkEnd w:id="33"/>
    </w:p>
    <w:p w14:paraId="6FA684ED" w14:textId="77777777" w:rsidR="007769FF" w:rsidRDefault="007769FF" w:rsidP="007769FF">
      <w:pPr>
        <w:pStyle w:val="Heading4"/>
      </w:pPr>
      <w:bookmarkStart w:id="34" w:name="_Toc171332542"/>
      <w:r>
        <w:t>Cloning applications</w:t>
      </w:r>
      <w:bookmarkEnd w:id="34"/>
    </w:p>
    <w:p w14:paraId="62465A7A" w14:textId="77777777" w:rsidR="007769FF" w:rsidRDefault="007769FF" w:rsidP="007769FF">
      <w:r>
        <w:t>All AP submissions visible in a user’s dashboard can be cloned. The purpose of this function is to reduce the administrative burden of re-entering identical information into renewal submissions, or submissions for alternate dosage forms, etc.</w:t>
      </w:r>
    </w:p>
    <w:p w14:paraId="4009E731" w14:textId="77777777" w:rsidR="007769FF" w:rsidRDefault="007769FF" w:rsidP="007769FF">
      <w:r>
        <w:t>When cloning a submission, previously entered information will be used to prepopulate a new draft AP application. It is the responsibility of the submitter to review the information copied into the cloned submission to ensure that the correct information is provided to the TGA.</w:t>
      </w:r>
    </w:p>
    <w:p w14:paraId="56F719B7" w14:textId="77777777" w:rsidR="007769FF" w:rsidRDefault="007769FF" w:rsidP="007769FF">
      <w:r>
        <w:t>Please be aware that the following information will not be prepopulated into the new draft by the cloning function, and will need to be provided before submitting to the TGA:</w:t>
      </w:r>
    </w:p>
    <w:p w14:paraId="60A2764B" w14:textId="6F38E309" w:rsidR="007769FF" w:rsidRDefault="007769FF" w:rsidP="007769FF">
      <w:pPr>
        <w:pStyle w:val="Numberbullet0"/>
        <w:numPr>
          <w:ilvl w:val="0"/>
          <w:numId w:val="30"/>
        </w:numPr>
      </w:pPr>
      <w:r>
        <w:t>Any attachments uploaded to the original submission (including letter of approval/endorsement).</w:t>
      </w:r>
    </w:p>
    <w:p w14:paraId="53A0FBE7" w14:textId="22AFF332" w:rsidR="007769FF" w:rsidRDefault="007769FF" w:rsidP="007769FF">
      <w:pPr>
        <w:pStyle w:val="Numberbullet0"/>
      </w:pPr>
      <w:r>
        <w:t>Answer to the privacy statement on the Summary step (‘yes/no’)</w:t>
      </w:r>
    </w:p>
    <w:p w14:paraId="2CF5F7A1" w14:textId="77777777" w:rsidR="007769FF" w:rsidRDefault="007769FF" w:rsidP="007769FF">
      <w:r>
        <w:t>To</w:t>
      </w:r>
      <w:r>
        <w:rPr>
          <w:spacing w:val="-4"/>
        </w:rPr>
        <w:t xml:space="preserve"> </w:t>
      </w:r>
      <w:r>
        <w:t>clone</w:t>
      </w:r>
      <w:r>
        <w:rPr>
          <w:spacing w:val="-4"/>
        </w:rPr>
        <w:t xml:space="preserve"> </w:t>
      </w:r>
      <w:r>
        <w:t>an</w:t>
      </w:r>
      <w:r>
        <w:rPr>
          <w:spacing w:val="-2"/>
        </w:rPr>
        <w:t xml:space="preserve"> </w:t>
      </w:r>
      <w:r>
        <w:t>application,</w:t>
      </w:r>
      <w:r>
        <w:rPr>
          <w:spacing w:val="-2"/>
        </w:rPr>
        <w:t xml:space="preserve"> </w:t>
      </w:r>
      <w:r>
        <w:t>identify</w:t>
      </w:r>
      <w:r>
        <w:rPr>
          <w:spacing w:val="-3"/>
        </w:rPr>
        <w:t xml:space="preserve"> </w:t>
      </w:r>
      <w:r>
        <w:t>the</w:t>
      </w:r>
      <w:r>
        <w:rPr>
          <w:spacing w:val="-4"/>
        </w:rPr>
        <w:t xml:space="preserve"> </w:t>
      </w:r>
      <w:r>
        <w:t>submission</w:t>
      </w:r>
      <w:r>
        <w:rPr>
          <w:spacing w:val="-4"/>
        </w:rPr>
        <w:t xml:space="preserve"> </w:t>
      </w:r>
      <w:r>
        <w:t>that</w:t>
      </w:r>
      <w:r>
        <w:rPr>
          <w:spacing w:val="-2"/>
        </w:rPr>
        <w:t xml:space="preserve"> </w:t>
      </w:r>
      <w:r>
        <w:t>needs</w:t>
      </w:r>
      <w:r>
        <w:rPr>
          <w:spacing w:val="-3"/>
        </w:rPr>
        <w:t xml:space="preserve"> </w:t>
      </w:r>
      <w:r>
        <w:t>to</w:t>
      </w:r>
      <w:r>
        <w:rPr>
          <w:spacing w:val="-2"/>
        </w:rPr>
        <w:t xml:space="preserve"> </w:t>
      </w:r>
      <w:r>
        <w:t>be</w:t>
      </w:r>
      <w:r>
        <w:rPr>
          <w:spacing w:val="-4"/>
        </w:rPr>
        <w:t xml:space="preserve"> </w:t>
      </w:r>
      <w:r>
        <w:t>cloned</w:t>
      </w:r>
      <w:r>
        <w:rPr>
          <w:spacing w:val="-4"/>
        </w:rPr>
        <w:t xml:space="preserve"> </w:t>
      </w:r>
      <w:r>
        <w:t>by</w:t>
      </w:r>
      <w:r>
        <w:rPr>
          <w:spacing w:val="-3"/>
        </w:rPr>
        <w:t xml:space="preserve"> </w:t>
      </w:r>
      <w:r>
        <w:t>filtering</w:t>
      </w:r>
      <w:r>
        <w:rPr>
          <w:spacing w:val="-2"/>
        </w:rPr>
        <w:t xml:space="preserve"> </w:t>
      </w:r>
      <w:r>
        <w:t>in</w:t>
      </w:r>
      <w:r>
        <w:rPr>
          <w:spacing w:val="-4"/>
        </w:rPr>
        <w:t xml:space="preserve"> </w:t>
      </w:r>
      <w:r>
        <w:t>the</w:t>
      </w:r>
      <w:r>
        <w:rPr>
          <w:spacing w:val="-1"/>
        </w:rPr>
        <w:t xml:space="preserve"> </w:t>
      </w:r>
      <w:r>
        <w:t>user dashboard; click the ‘Actions’ tab and select ‘Clone’ from the dropdown:</w:t>
      </w:r>
    </w:p>
    <w:p w14:paraId="560447C5" w14:textId="3574859C" w:rsidR="007769FF" w:rsidRDefault="00C146BB" w:rsidP="007769FF">
      <w:r>
        <w:rPr>
          <w:noProof/>
        </w:rPr>
        <w:drawing>
          <wp:inline distT="0" distB="0" distL="0" distR="0" wp14:anchorId="183BF6A1" wp14:editId="5C53400F">
            <wp:extent cx="5273675" cy="1816735"/>
            <wp:effectExtent l="0" t="0" r="3175" b="0"/>
            <wp:docPr id="53" name="Picture 5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p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3675" cy="1816735"/>
                    </a:xfrm>
                    <a:prstGeom prst="rect">
                      <a:avLst/>
                    </a:prstGeom>
                    <a:noFill/>
                  </pic:spPr>
                </pic:pic>
              </a:graphicData>
            </a:graphic>
          </wp:inline>
        </w:drawing>
      </w:r>
    </w:p>
    <w:p w14:paraId="0EB8D31D" w14:textId="77777777" w:rsidR="00C146BB" w:rsidRDefault="00C146BB" w:rsidP="007769FF"/>
    <w:p w14:paraId="697DB9A7" w14:textId="63819850" w:rsidR="00C146BB" w:rsidRDefault="00C146BB" w:rsidP="007769FF">
      <w:r>
        <w:lastRenderedPageBreak/>
        <w:t>Navigate</w:t>
      </w:r>
      <w:r>
        <w:rPr>
          <w:spacing w:val="-4"/>
        </w:rPr>
        <w:t xml:space="preserve"> </w:t>
      </w:r>
      <w:r>
        <w:t>through</w:t>
      </w:r>
      <w:r>
        <w:rPr>
          <w:spacing w:val="-4"/>
        </w:rPr>
        <w:t xml:space="preserve"> </w:t>
      </w:r>
      <w:r>
        <w:t>the</w:t>
      </w:r>
      <w:r>
        <w:rPr>
          <w:spacing w:val="-4"/>
        </w:rPr>
        <w:t xml:space="preserve"> </w:t>
      </w:r>
      <w:r>
        <w:t>workflow</w:t>
      </w:r>
      <w:r>
        <w:rPr>
          <w:spacing w:val="-4"/>
        </w:rPr>
        <w:t xml:space="preserve"> </w:t>
      </w:r>
      <w:r>
        <w:t>and</w:t>
      </w:r>
      <w:r>
        <w:rPr>
          <w:spacing w:val="-4"/>
        </w:rPr>
        <w:t xml:space="preserve"> </w:t>
      </w:r>
      <w:r>
        <w:t>provide/update</w:t>
      </w:r>
      <w:r>
        <w:rPr>
          <w:spacing w:val="-2"/>
        </w:rPr>
        <w:t xml:space="preserve"> </w:t>
      </w:r>
      <w:r>
        <w:t>any relevant</w:t>
      </w:r>
      <w:r>
        <w:rPr>
          <w:spacing w:val="-4"/>
        </w:rPr>
        <w:t xml:space="preserve"> </w:t>
      </w:r>
      <w:r>
        <w:t>information</w:t>
      </w:r>
      <w:r>
        <w:rPr>
          <w:spacing w:val="-4"/>
        </w:rPr>
        <w:t xml:space="preserve"> </w:t>
      </w:r>
      <w:r>
        <w:t>specific</w:t>
      </w:r>
      <w:r>
        <w:rPr>
          <w:spacing w:val="-3"/>
        </w:rPr>
        <w:t xml:space="preserve"> </w:t>
      </w:r>
      <w:r>
        <w:t>to</w:t>
      </w:r>
      <w:r>
        <w:rPr>
          <w:spacing w:val="-4"/>
        </w:rPr>
        <w:t xml:space="preserve"> </w:t>
      </w:r>
      <w:r>
        <w:t>the</w:t>
      </w:r>
      <w:r>
        <w:rPr>
          <w:spacing w:val="-2"/>
        </w:rPr>
        <w:t xml:space="preserve"> </w:t>
      </w:r>
      <w:r>
        <w:t>new</w:t>
      </w:r>
      <w:r>
        <w:rPr>
          <w:spacing w:val="-1"/>
        </w:rPr>
        <w:t xml:space="preserve"> </w:t>
      </w:r>
      <w:r>
        <w:t>AP application before submitting to the TGA.</w:t>
      </w:r>
    </w:p>
    <w:p w14:paraId="5E67ACDF" w14:textId="77777777" w:rsidR="00C146BB" w:rsidRDefault="00C146BB" w:rsidP="00C146BB">
      <w:pPr>
        <w:pStyle w:val="Heading2"/>
      </w:pPr>
      <w:bookmarkStart w:id="35" w:name="_Toc171332543"/>
      <w:r>
        <w:t>Filtering</w:t>
      </w:r>
      <w:r>
        <w:rPr>
          <w:spacing w:val="-17"/>
        </w:rPr>
        <w:t xml:space="preserve"> </w:t>
      </w:r>
      <w:r>
        <w:t>dashboard</w:t>
      </w:r>
      <w:r>
        <w:rPr>
          <w:spacing w:val="-14"/>
        </w:rPr>
        <w:t xml:space="preserve"> </w:t>
      </w:r>
      <w:r>
        <w:rPr>
          <w:spacing w:val="-2"/>
        </w:rPr>
        <w:t>information</w:t>
      </w:r>
      <w:bookmarkEnd w:id="35"/>
    </w:p>
    <w:p w14:paraId="4A5FDCBA" w14:textId="77777777" w:rsidR="00C146BB" w:rsidRDefault="00C146BB" w:rsidP="00C146BB">
      <w:pPr>
        <w:pStyle w:val="Numberbullet0"/>
        <w:numPr>
          <w:ilvl w:val="0"/>
          <w:numId w:val="32"/>
        </w:numPr>
      </w:pPr>
      <w:r>
        <w:t>The</w:t>
      </w:r>
      <w:r w:rsidRPr="00C146BB">
        <w:rPr>
          <w:spacing w:val="-7"/>
        </w:rPr>
        <w:t xml:space="preserve"> </w:t>
      </w:r>
      <w:r>
        <w:t>dashboard</w:t>
      </w:r>
      <w:r w:rsidRPr="00C146BB">
        <w:rPr>
          <w:spacing w:val="-7"/>
        </w:rPr>
        <w:t xml:space="preserve"> </w:t>
      </w:r>
      <w:r>
        <w:t>allows</w:t>
      </w:r>
      <w:r w:rsidRPr="00C146BB">
        <w:rPr>
          <w:spacing w:val="-5"/>
        </w:rPr>
        <w:t xml:space="preserve"> </w:t>
      </w:r>
      <w:r>
        <w:t>users</w:t>
      </w:r>
      <w:r w:rsidRPr="00C146BB">
        <w:rPr>
          <w:spacing w:val="-6"/>
        </w:rPr>
        <w:t xml:space="preserve"> </w:t>
      </w:r>
      <w:r>
        <w:t>to</w:t>
      </w:r>
      <w:r w:rsidRPr="00C146BB">
        <w:rPr>
          <w:spacing w:val="-6"/>
        </w:rPr>
        <w:t xml:space="preserve"> </w:t>
      </w:r>
      <w:r>
        <w:t>search</w:t>
      </w:r>
      <w:r w:rsidRPr="00C146BB">
        <w:rPr>
          <w:spacing w:val="-7"/>
        </w:rPr>
        <w:t xml:space="preserve"> </w:t>
      </w:r>
      <w:r>
        <w:t>and</w:t>
      </w:r>
      <w:r w:rsidRPr="00C146BB">
        <w:rPr>
          <w:spacing w:val="-7"/>
        </w:rPr>
        <w:t xml:space="preserve"> </w:t>
      </w:r>
      <w:r>
        <w:t>filter</w:t>
      </w:r>
      <w:r w:rsidRPr="00C146BB">
        <w:rPr>
          <w:spacing w:val="-5"/>
        </w:rPr>
        <w:t xml:space="preserve"> </w:t>
      </w:r>
      <w:r>
        <w:t>submissions</w:t>
      </w:r>
      <w:r w:rsidRPr="00C146BB">
        <w:rPr>
          <w:spacing w:val="-6"/>
        </w:rPr>
        <w:t xml:space="preserve"> </w:t>
      </w:r>
      <w:r>
        <w:t>based</w:t>
      </w:r>
      <w:r w:rsidRPr="00C146BB">
        <w:rPr>
          <w:spacing w:val="-5"/>
        </w:rPr>
        <w:t xml:space="preserve"> </w:t>
      </w:r>
      <w:r>
        <w:t>on</w:t>
      </w:r>
      <w:r w:rsidRPr="00C146BB">
        <w:rPr>
          <w:spacing w:val="-4"/>
        </w:rPr>
        <w:t xml:space="preserve"> </w:t>
      </w:r>
      <w:r>
        <w:t>the</w:t>
      </w:r>
      <w:r w:rsidRPr="00C146BB">
        <w:rPr>
          <w:spacing w:val="-5"/>
        </w:rPr>
        <w:t xml:space="preserve"> </w:t>
      </w:r>
      <w:r>
        <w:t>fields</w:t>
      </w:r>
      <w:r w:rsidRPr="00C146BB">
        <w:rPr>
          <w:spacing w:val="-3"/>
        </w:rPr>
        <w:t xml:space="preserve"> </w:t>
      </w:r>
      <w:r>
        <w:t>shown</w:t>
      </w:r>
      <w:r w:rsidRPr="00C146BB">
        <w:rPr>
          <w:spacing w:val="-7"/>
        </w:rPr>
        <w:t xml:space="preserve"> </w:t>
      </w:r>
      <w:r w:rsidRPr="00C146BB">
        <w:rPr>
          <w:spacing w:val="-2"/>
        </w:rPr>
        <w:t>below:</w:t>
      </w:r>
    </w:p>
    <w:p w14:paraId="5D1915BD" w14:textId="3F5AB990" w:rsidR="00C146BB" w:rsidRDefault="00C146BB" w:rsidP="007769FF">
      <w:r>
        <w:rPr>
          <w:noProof/>
        </w:rPr>
        <w:drawing>
          <wp:inline distT="0" distB="0" distL="0" distR="0" wp14:anchorId="58A4B9FF" wp14:editId="638D9F08">
            <wp:extent cx="5480685" cy="1792605"/>
            <wp:effectExtent l="0" t="0" r="5715" b="0"/>
            <wp:docPr id="54" name="Picture 5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p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0685" cy="1792605"/>
                    </a:xfrm>
                    <a:prstGeom prst="rect">
                      <a:avLst/>
                    </a:prstGeom>
                    <a:noFill/>
                  </pic:spPr>
                </pic:pic>
              </a:graphicData>
            </a:graphic>
          </wp:inline>
        </w:drawing>
      </w:r>
    </w:p>
    <w:p w14:paraId="3B1B8EF9" w14:textId="77777777" w:rsidR="00C146BB" w:rsidRDefault="00C146BB" w:rsidP="00C146BB">
      <w:pPr>
        <w:pStyle w:val="Numberbullet0"/>
      </w:pPr>
      <w:r>
        <w:t>Users</w:t>
      </w:r>
      <w:r>
        <w:rPr>
          <w:spacing w:val="-3"/>
        </w:rPr>
        <w:t xml:space="preserve"> </w:t>
      </w:r>
      <w:r>
        <w:t>can</w:t>
      </w:r>
      <w:r>
        <w:rPr>
          <w:spacing w:val="-4"/>
        </w:rPr>
        <w:t xml:space="preserve"> </w:t>
      </w:r>
      <w:r>
        <w:t>also</w:t>
      </w:r>
      <w:r>
        <w:rPr>
          <w:spacing w:val="-2"/>
        </w:rPr>
        <w:t xml:space="preserve"> </w:t>
      </w:r>
      <w:r>
        <w:t>apply</w:t>
      </w:r>
      <w:r>
        <w:rPr>
          <w:spacing w:val="-3"/>
        </w:rPr>
        <w:t xml:space="preserve"> </w:t>
      </w:r>
      <w:r>
        <w:t>a</w:t>
      </w:r>
      <w:r>
        <w:rPr>
          <w:spacing w:val="-2"/>
        </w:rPr>
        <w:t xml:space="preserve"> </w:t>
      </w:r>
      <w:r>
        <w:t>uniform</w:t>
      </w:r>
      <w:r>
        <w:rPr>
          <w:spacing w:val="-4"/>
        </w:rPr>
        <w:t xml:space="preserve"> </w:t>
      </w:r>
      <w:r>
        <w:t>search</w:t>
      </w:r>
      <w:r>
        <w:rPr>
          <w:spacing w:val="-4"/>
        </w:rPr>
        <w:t xml:space="preserve"> </w:t>
      </w:r>
      <w:r>
        <w:t>across</w:t>
      </w:r>
      <w:r>
        <w:rPr>
          <w:spacing w:val="-3"/>
        </w:rPr>
        <w:t xml:space="preserve"> </w:t>
      </w:r>
      <w:r>
        <w:t>all</w:t>
      </w:r>
      <w:r>
        <w:rPr>
          <w:spacing w:val="-4"/>
        </w:rPr>
        <w:t xml:space="preserve"> </w:t>
      </w:r>
      <w:r>
        <w:t>available</w:t>
      </w:r>
      <w:r>
        <w:rPr>
          <w:spacing w:val="-4"/>
        </w:rPr>
        <w:t xml:space="preserve"> </w:t>
      </w:r>
      <w:r>
        <w:t>data</w:t>
      </w:r>
      <w:r>
        <w:rPr>
          <w:spacing w:val="-4"/>
        </w:rPr>
        <w:t xml:space="preserve"> </w:t>
      </w:r>
      <w:r>
        <w:t>fields</w:t>
      </w:r>
      <w:r>
        <w:rPr>
          <w:spacing w:val="-3"/>
        </w:rPr>
        <w:t xml:space="preserve"> </w:t>
      </w:r>
      <w:r>
        <w:t>by</w:t>
      </w:r>
      <w:r>
        <w:rPr>
          <w:spacing w:val="-3"/>
        </w:rPr>
        <w:t xml:space="preserve"> </w:t>
      </w:r>
      <w:r>
        <w:t>typing</w:t>
      </w:r>
      <w:r>
        <w:rPr>
          <w:spacing w:val="-2"/>
        </w:rPr>
        <w:t xml:space="preserve"> </w:t>
      </w:r>
      <w:r>
        <w:t>in</w:t>
      </w:r>
      <w:r>
        <w:rPr>
          <w:spacing w:val="-2"/>
        </w:rPr>
        <w:t xml:space="preserve"> </w:t>
      </w:r>
      <w:r>
        <w:t>the</w:t>
      </w:r>
      <w:r>
        <w:rPr>
          <w:spacing w:val="-2"/>
        </w:rPr>
        <w:t xml:space="preserve"> </w:t>
      </w:r>
      <w:r>
        <w:t xml:space="preserve">’search’ </w:t>
      </w:r>
      <w:r>
        <w:rPr>
          <w:spacing w:val="-4"/>
        </w:rPr>
        <w:t>box:</w:t>
      </w:r>
    </w:p>
    <w:p w14:paraId="4FEA412C" w14:textId="25047EB9" w:rsidR="00C146BB" w:rsidRDefault="00C146BB" w:rsidP="007769FF">
      <w:r>
        <w:rPr>
          <w:noProof/>
        </w:rPr>
        <w:drawing>
          <wp:inline distT="0" distB="0" distL="0" distR="0" wp14:anchorId="5C8088CE" wp14:editId="6249C55C">
            <wp:extent cx="5163820" cy="1762125"/>
            <wp:effectExtent l="0" t="0" r="0" b="9525"/>
            <wp:docPr id="55" name="Picture 55"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p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3820" cy="1762125"/>
                    </a:xfrm>
                    <a:prstGeom prst="rect">
                      <a:avLst/>
                    </a:prstGeom>
                    <a:noFill/>
                  </pic:spPr>
                </pic:pic>
              </a:graphicData>
            </a:graphic>
          </wp:inline>
        </w:drawing>
      </w:r>
    </w:p>
    <w:p w14:paraId="176B73FE" w14:textId="77777777" w:rsidR="00C146BB" w:rsidRDefault="00C146BB" w:rsidP="00AB7C1B">
      <w:pPr>
        <w:pStyle w:val="Heading3"/>
      </w:pPr>
      <w:bookmarkStart w:id="36" w:name="_Toc171332544"/>
      <w:r>
        <w:t>Exporting submission data</w:t>
      </w:r>
      <w:bookmarkEnd w:id="36"/>
    </w:p>
    <w:p w14:paraId="030690AD" w14:textId="0A4B0350" w:rsidR="00C146BB" w:rsidRDefault="00C146BB" w:rsidP="00C146BB">
      <w:pPr>
        <w:pStyle w:val="Numberbullet0"/>
        <w:numPr>
          <w:ilvl w:val="0"/>
          <w:numId w:val="33"/>
        </w:numPr>
      </w:pPr>
      <w:r>
        <w:t>Selecting submissions and clicking the ‘Save list as CSV’ link will download a local .csv copy of the available data fields contained in the dashboard for those submissions as shown below:</w:t>
      </w:r>
    </w:p>
    <w:p w14:paraId="59F14D80" w14:textId="705CE569" w:rsidR="00C146BB" w:rsidRDefault="00C146BB" w:rsidP="007769FF">
      <w:r>
        <w:rPr>
          <w:noProof/>
        </w:rPr>
        <w:drawing>
          <wp:inline distT="0" distB="0" distL="0" distR="0" wp14:anchorId="36CD401A" wp14:editId="09B0EDB5">
            <wp:extent cx="5414010" cy="1901825"/>
            <wp:effectExtent l="0" t="0" r="0" b="3175"/>
            <wp:docPr id="56" name="Picture 56"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p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4010" cy="1901825"/>
                    </a:xfrm>
                    <a:prstGeom prst="rect">
                      <a:avLst/>
                    </a:prstGeom>
                    <a:noFill/>
                  </pic:spPr>
                </pic:pic>
              </a:graphicData>
            </a:graphic>
          </wp:inline>
        </w:drawing>
      </w:r>
    </w:p>
    <w:p w14:paraId="718B3220" w14:textId="77777777" w:rsidR="00C146BB" w:rsidRDefault="00C146BB" w:rsidP="007769FF"/>
    <w:p w14:paraId="48F1A61D" w14:textId="77777777" w:rsidR="00C146BB" w:rsidRDefault="00C146BB" w:rsidP="007769FF"/>
    <w:p w14:paraId="083D2FF4" w14:textId="77777777" w:rsidR="00C146BB" w:rsidRDefault="00C146BB" w:rsidP="007769FF"/>
    <w:p w14:paraId="04958824" w14:textId="77777777" w:rsidR="00C146BB" w:rsidRDefault="00C146BB" w:rsidP="00AB7C1B">
      <w:pPr>
        <w:pStyle w:val="Heading3"/>
      </w:pPr>
      <w:bookmarkStart w:id="37" w:name="_Toc171332545"/>
      <w:r>
        <w:lastRenderedPageBreak/>
        <w:t>Managing applications where consent to publish has been provided</w:t>
      </w:r>
      <w:bookmarkEnd w:id="37"/>
    </w:p>
    <w:p w14:paraId="7E7046BA" w14:textId="2D9F9373" w:rsidR="00C146BB" w:rsidRDefault="00C146BB" w:rsidP="00C146BB">
      <w:pPr>
        <w:pStyle w:val="Numberbullet0"/>
        <w:numPr>
          <w:ilvl w:val="0"/>
          <w:numId w:val="34"/>
        </w:numPr>
      </w:pPr>
      <w:r>
        <w:t>On the dashboard there is a separate tab entitled ‘Consent to Publish’. This displays applications where consent can be provided to have prescriber details published on the TGA website. If an application exists for an eligible product it will display in this view.</w:t>
      </w:r>
    </w:p>
    <w:p w14:paraId="3A357441" w14:textId="21BBF560" w:rsidR="00C146BB" w:rsidRDefault="00C146BB" w:rsidP="00C146BB">
      <w:r>
        <w:rPr>
          <w:noProof/>
        </w:rPr>
        <w:drawing>
          <wp:inline distT="0" distB="0" distL="0" distR="0" wp14:anchorId="3B923199" wp14:editId="70EA77C8">
            <wp:extent cx="5712460" cy="804545"/>
            <wp:effectExtent l="0" t="0" r="2540" b="0"/>
            <wp:docPr id="57" name="Picture 5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p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2460" cy="804545"/>
                    </a:xfrm>
                    <a:prstGeom prst="rect">
                      <a:avLst/>
                    </a:prstGeom>
                    <a:noFill/>
                  </pic:spPr>
                </pic:pic>
              </a:graphicData>
            </a:graphic>
          </wp:inline>
        </w:drawing>
      </w:r>
    </w:p>
    <w:p w14:paraId="06DFEFE5" w14:textId="77777777" w:rsidR="00C146BB" w:rsidRDefault="00C146BB" w:rsidP="00C146BB"/>
    <w:p w14:paraId="7B0681E7" w14:textId="77777777" w:rsidR="00C146BB" w:rsidRPr="00C146BB" w:rsidRDefault="00C146BB" w:rsidP="00C146BB">
      <w:pPr>
        <w:pStyle w:val="Numberbullet0"/>
      </w:pPr>
      <w:r w:rsidRPr="00C146BB">
        <w:t xml:space="preserve">Users </w:t>
      </w:r>
      <w:proofErr w:type="gramStart"/>
      <w:r w:rsidRPr="00C146BB">
        <w:t>have the ability to</w:t>
      </w:r>
      <w:proofErr w:type="gramEnd"/>
      <w:r w:rsidRPr="00C146BB">
        <w:t xml:space="preserve"> edit their response to the consent fields within the application by clicking ‘Manage consent’</w:t>
      </w:r>
    </w:p>
    <w:p w14:paraId="7F18B84D" w14:textId="0F21FDD2" w:rsidR="00C146BB" w:rsidRDefault="00C146BB" w:rsidP="00C146BB">
      <w:r>
        <w:rPr>
          <w:noProof/>
        </w:rPr>
        <w:drawing>
          <wp:inline distT="0" distB="0" distL="0" distR="0" wp14:anchorId="5E208A6D" wp14:editId="651C35A3">
            <wp:extent cx="5700395" cy="987425"/>
            <wp:effectExtent l="0" t="0" r="0" b="3175"/>
            <wp:docPr id="58" name="Picture 5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p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0395" cy="987425"/>
                    </a:xfrm>
                    <a:prstGeom prst="rect">
                      <a:avLst/>
                    </a:prstGeom>
                    <a:noFill/>
                  </pic:spPr>
                </pic:pic>
              </a:graphicData>
            </a:graphic>
          </wp:inline>
        </w:drawing>
      </w:r>
    </w:p>
    <w:p w14:paraId="44895AF4" w14:textId="26AE50D5" w:rsidR="00C146BB" w:rsidRDefault="00C146BB" w:rsidP="00C146BB">
      <w:pPr>
        <w:pStyle w:val="Numberbullet0"/>
      </w:pPr>
      <w:r>
        <w:t>Update the necessary fields</w:t>
      </w:r>
    </w:p>
    <w:p w14:paraId="5F4739BB" w14:textId="00DFDB3B" w:rsidR="00C146BB" w:rsidRDefault="00C146BB" w:rsidP="00C146BB">
      <w:r>
        <w:rPr>
          <w:noProof/>
        </w:rPr>
        <w:drawing>
          <wp:inline distT="0" distB="0" distL="0" distR="0" wp14:anchorId="66D373DC" wp14:editId="4272C6DC">
            <wp:extent cx="5621020" cy="4249420"/>
            <wp:effectExtent l="0" t="0" r="0" b="0"/>
            <wp:docPr id="59" name="Picture 59"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p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1020" cy="4249420"/>
                    </a:xfrm>
                    <a:prstGeom prst="rect">
                      <a:avLst/>
                    </a:prstGeom>
                    <a:noFill/>
                  </pic:spPr>
                </pic:pic>
              </a:graphicData>
            </a:graphic>
          </wp:inline>
        </w:drawing>
      </w:r>
    </w:p>
    <w:p w14:paraId="631E3667" w14:textId="77777777" w:rsidR="00C146BB" w:rsidRDefault="00C146BB" w:rsidP="00C146BB"/>
    <w:p w14:paraId="15DD11B5" w14:textId="77777777" w:rsidR="00C146BB" w:rsidRDefault="00C146BB" w:rsidP="00C146BB"/>
    <w:p w14:paraId="29D70C87" w14:textId="77777777" w:rsidR="00C146BB" w:rsidRDefault="00C146BB" w:rsidP="00C146BB">
      <w:pPr>
        <w:pStyle w:val="Heading2"/>
      </w:pPr>
      <w:bookmarkStart w:id="38" w:name="_Toc171332546"/>
      <w:r>
        <w:lastRenderedPageBreak/>
        <w:t>Submitting</w:t>
      </w:r>
      <w:r>
        <w:rPr>
          <w:spacing w:val="-12"/>
        </w:rPr>
        <w:t xml:space="preserve"> </w:t>
      </w:r>
      <w:r>
        <w:t>six</w:t>
      </w:r>
      <w:r>
        <w:rPr>
          <w:spacing w:val="-12"/>
        </w:rPr>
        <w:t xml:space="preserve"> </w:t>
      </w:r>
      <w:r>
        <w:t>monthly</w:t>
      </w:r>
      <w:r>
        <w:rPr>
          <w:spacing w:val="-13"/>
        </w:rPr>
        <w:t xml:space="preserve"> </w:t>
      </w:r>
      <w:r>
        <w:t>patient</w:t>
      </w:r>
      <w:r>
        <w:rPr>
          <w:spacing w:val="-12"/>
        </w:rPr>
        <w:t xml:space="preserve"> </w:t>
      </w:r>
      <w:r>
        <w:rPr>
          <w:spacing w:val="-4"/>
        </w:rPr>
        <w:t>data</w:t>
      </w:r>
      <w:bookmarkEnd w:id="38"/>
    </w:p>
    <w:p w14:paraId="70F6097E" w14:textId="3A08644B" w:rsidR="00C146BB" w:rsidRDefault="00C146BB" w:rsidP="00C146BB">
      <w:pPr>
        <w:rPr>
          <w:spacing w:val="-2"/>
        </w:rPr>
      </w:pPr>
      <w:r>
        <w:t>The</w:t>
      </w:r>
      <w:r>
        <w:rPr>
          <w:spacing w:val="-8"/>
        </w:rPr>
        <w:t xml:space="preserve"> </w:t>
      </w:r>
      <w:r>
        <w:t>online</w:t>
      </w:r>
      <w:r>
        <w:rPr>
          <w:spacing w:val="-8"/>
        </w:rPr>
        <w:t xml:space="preserve"> </w:t>
      </w:r>
      <w:r>
        <w:t>system</w:t>
      </w:r>
      <w:r>
        <w:rPr>
          <w:spacing w:val="-6"/>
        </w:rPr>
        <w:t xml:space="preserve"> </w:t>
      </w:r>
      <w:r>
        <w:t>guides</w:t>
      </w:r>
      <w:r>
        <w:rPr>
          <w:spacing w:val="-4"/>
        </w:rPr>
        <w:t xml:space="preserve"> </w:t>
      </w:r>
      <w:r>
        <w:t>medical</w:t>
      </w:r>
      <w:r>
        <w:rPr>
          <w:spacing w:val="-7"/>
        </w:rPr>
        <w:t xml:space="preserve"> </w:t>
      </w:r>
      <w:r>
        <w:t>practitioners</w:t>
      </w:r>
      <w:r>
        <w:rPr>
          <w:spacing w:val="-6"/>
        </w:rPr>
        <w:t xml:space="preserve"> </w:t>
      </w:r>
      <w:r>
        <w:t>to</w:t>
      </w:r>
      <w:r>
        <w:rPr>
          <w:spacing w:val="-8"/>
        </w:rPr>
        <w:t xml:space="preserve"> </w:t>
      </w:r>
      <w:r>
        <w:t>provide</w:t>
      </w:r>
      <w:r>
        <w:rPr>
          <w:spacing w:val="-8"/>
        </w:rPr>
        <w:t xml:space="preserve"> </w:t>
      </w:r>
      <w:r>
        <w:t>six</w:t>
      </w:r>
      <w:r>
        <w:rPr>
          <w:spacing w:val="-6"/>
        </w:rPr>
        <w:t xml:space="preserve"> </w:t>
      </w:r>
      <w:r>
        <w:t>monthly</w:t>
      </w:r>
      <w:r>
        <w:rPr>
          <w:spacing w:val="-7"/>
        </w:rPr>
        <w:t xml:space="preserve"> </w:t>
      </w:r>
      <w:r>
        <w:t>patient</w:t>
      </w:r>
      <w:r>
        <w:rPr>
          <w:spacing w:val="-6"/>
        </w:rPr>
        <w:t xml:space="preserve"> </w:t>
      </w:r>
      <w:r>
        <w:rPr>
          <w:spacing w:val="-2"/>
        </w:rPr>
        <w:t>data.</w:t>
      </w:r>
    </w:p>
    <w:p w14:paraId="265804B5" w14:textId="45E6542E" w:rsidR="00C146BB" w:rsidRDefault="00C146BB" w:rsidP="00C146BB">
      <w:pPr>
        <w:pStyle w:val="Numberbullet0"/>
        <w:numPr>
          <w:ilvl w:val="0"/>
          <w:numId w:val="35"/>
        </w:numPr>
      </w:pPr>
      <w:r w:rsidRPr="00C146BB">
        <w:t xml:space="preserve">Go to the ‘Authorised Prescriber Reports’ to submit your </w:t>
      </w:r>
      <w:proofErr w:type="gramStart"/>
      <w:r w:rsidRPr="00C146BB">
        <w:t>six monthly</w:t>
      </w:r>
      <w:proofErr w:type="gramEnd"/>
      <w:r w:rsidRPr="00C146BB">
        <w:t xml:space="preserve"> patient data.</w:t>
      </w:r>
    </w:p>
    <w:p w14:paraId="68FD60EE" w14:textId="6E398700" w:rsidR="00C146BB" w:rsidRDefault="00C146BB" w:rsidP="00C146BB">
      <w:r>
        <w:rPr>
          <w:noProof/>
        </w:rPr>
        <w:drawing>
          <wp:inline distT="0" distB="0" distL="0" distR="0" wp14:anchorId="4B7380E1" wp14:editId="6ABBA687">
            <wp:extent cx="5231130" cy="1103630"/>
            <wp:effectExtent l="0" t="0" r="7620" b="1270"/>
            <wp:docPr id="60" name="Picture 6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p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1130" cy="1103630"/>
                    </a:xfrm>
                    <a:prstGeom prst="rect">
                      <a:avLst/>
                    </a:prstGeom>
                    <a:noFill/>
                  </pic:spPr>
                </pic:pic>
              </a:graphicData>
            </a:graphic>
          </wp:inline>
        </w:drawing>
      </w:r>
    </w:p>
    <w:p w14:paraId="164262A4" w14:textId="55A1AA62" w:rsidR="00C146BB" w:rsidRPr="00C146BB" w:rsidRDefault="00C146BB" w:rsidP="00C146BB">
      <w:pPr>
        <w:pStyle w:val="Numberbullet0"/>
        <w:numPr>
          <w:ilvl w:val="0"/>
          <w:numId w:val="35"/>
        </w:numPr>
      </w:pPr>
      <w:r>
        <w:rPr>
          <w:color w:val="333E47"/>
        </w:rPr>
        <w:t>Refer</w:t>
      </w:r>
      <w:r>
        <w:rPr>
          <w:color w:val="333E47"/>
          <w:spacing w:val="-6"/>
        </w:rPr>
        <w:t xml:space="preserve"> </w:t>
      </w:r>
      <w:r>
        <w:rPr>
          <w:color w:val="333E47"/>
        </w:rPr>
        <w:t>to</w:t>
      </w:r>
      <w:r>
        <w:rPr>
          <w:color w:val="333E47"/>
          <w:spacing w:val="-4"/>
        </w:rPr>
        <w:t xml:space="preserve"> </w:t>
      </w:r>
      <w:r>
        <w:rPr>
          <w:color w:val="333E47"/>
        </w:rPr>
        <w:t>the</w:t>
      </w:r>
      <w:r>
        <w:rPr>
          <w:color w:val="333E47"/>
          <w:spacing w:val="-5"/>
        </w:rPr>
        <w:t xml:space="preserve"> </w:t>
      </w:r>
      <w:r>
        <w:rPr>
          <w:color w:val="333E47"/>
        </w:rPr>
        <w:t>report</w:t>
      </w:r>
      <w:r>
        <w:rPr>
          <w:color w:val="333E47"/>
          <w:spacing w:val="-4"/>
        </w:rPr>
        <w:t xml:space="preserve"> </w:t>
      </w:r>
      <w:r>
        <w:rPr>
          <w:color w:val="333E47"/>
        </w:rPr>
        <w:t>for</w:t>
      </w:r>
      <w:r>
        <w:rPr>
          <w:color w:val="333E47"/>
          <w:spacing w:val="-6"/>
        </w:rPr>
        <w:t xml:space="preserve"> </w:t>
      </w:r>
      <w:r>
        <w:rPr>
          <w:color w:val="333E47"/>
        </w:rPr>
        <w:t>the</w:t>
      </w:r>
      <w:r>
        <w:rPr>
          <w:color w:val="333E47"/>
          <w:spacing w:val="-6"/>
        </w:rPr>
        <w:t xml:space="preserve"> </w:t>
      </w:r>
      <w:r>
        <w:rPr>
          <w:color w:val="333E47"/>
        </w:rPr>
        <w:t>current</w:t>
      </w:r>
      <w:r>
        <w:rPr>
          <w:color w:val="333E47"/>
          <w:spacing w:val="-6"/>
        </w:rPr>
        <w:t xml:space="preserve"> </w:t>
      </w:r>
      <w:r>
        <w:rPr>
          <w:color w:val="333E47"/>
        </w:rPr>
        <w:t>reporting</w:t>
      </w:r>
      <w:r>
        <w:rPr>
          <w:color w:val="333E47"/>
          <w:spacing w:val="-6"/>
        </w:rPr>
        <w:t xml:space="preserve"> </w:t>
      </w:r>
      <w:r>
        <w:rPr>
          <w:color w:val="333E47"/>
        </w:rPr>
        <w:t>period</w:t>
      </w:r>
      <w:r>
        <w:rPr>
          <w:color w:val="333E47"/>
          <w:spacing w:val="-7"/>
        </w:rPr>
        <w:t xml:space="preserve"> </w:t>
      </w:r>
      <w:r>
        <w:rPr>
          <w:color w:val="333E47"/>
        </w:rPr>
        <w:t>and</w:t>
      </w:r>
      <w:r>
        <w:rPr>
          <w:color w:val="333E47"/>
          <w:spacing w:val="-4"/>
        </w:rPr>
        <w:t xml:space="preserve"> </w:t>
      </w:r>
      <w:r>
        <w:rPr>
          <w:color w:val="333E47"/>
        </w:rPr>
        <w:t>select</w:t>
      </w:r>
      <w:r>
        <w:rPr>
          <w:color w:val="333E47"/>
          <w:spacing w:val="-6"/>
        </w:rPr>
        <w:t xml:space="preserve"> </w:t>
      </w:r>
      <w:r>
        <w:rPr>
          <w:color w:val="333E47"/>
          <w:spacing w:val="-2"/>
        </w:rPr>
        <w:t>‘Edit’.</w:t>
      </w:r>
    </w:p>
    <w:p w14:paraId="0B14D57F" w14:textId="30FED845" w:rsidR="00C146BB" w:rsidRDefault="00C146BB" w:rsidP="00C146BB">
      <w:r>
        <w:rPr>
          <w:noProof/>
        </w:rPr>
        <w:drawing>
          <wp:inline distT="0" distB="0" distL="0" distR="0" wp14:anchorId="746004A5" wp14:editId="3C0CE090">
            <wp:extent cx="5712460" cy="1621790"/>
            <wp:effectExtent l="0" t="0" r="2540" b="0"/>
            <wp:docPr id="61" name="Picture 6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p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2460" cy="1621790"/>
                    </a:xfrm>
                    <a:prstGeom prst="rect">
                      <a:avLst/>
                    </a:prstGeom>
                    <a:noFill/>
                  </pic:spPr>
                </pic:pic>
              </a:graphicData>
            </a:graphic>
          </wp:inline>
        </w:drawing>
      </w:r>
    </w:p>
    <w:p w14:paraId="279C715B" w14:textId="35A196B6" w:rsidR="00C146BB" w:rsidRDefault="00C146BB" w:rsidP="00C146BB">
      <w:pPr>
        <w:pStyle w:val="Numberbullet0"/>
        <w:numPr>
          <w:ilvl w:val="0"/>
          <w:numId w:val="35"/>
        </w:numPr>
      </w:pPr>
      <w:r w:rsidRPr="00C146BB">
        <w:t>To enter your patient data, select ‘Edit’ against the appropriate AP approval number/product.</w:t>
      </w:r>
    </w:p>
    <w:p w14:paraId="2777AFD7" w14:textId="41ED057E" w:rsidR="00C146BB" w:rsidRDefault="00C146BB" w:rsidP="00C146BB">
      <w:r>
        <w:rPr>
          <w:noProof/>
        </w:rPr>
        <w:drawing>
          <wp:inline distT="0" distB="0" distL="0" distR="0" wp14:anchorId="0EC860BE" wp14:editId="5AD77AAA">
            <wp:extent cx="4859020" cy="3560445"/>
            <wp:effectExtent l="0" t="0" r="0" b="1905"/>
            <wp:docPr id="62" name="Picture 62"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p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9020" cy="3560445"/>
                    </a:xfrm>
                    <a:prstGeom prst="rect">
                      <a:avLst/>
                    </a:prstGeom>
                    <a:noFill/>
                  </pic:spPr>
                </pic:pic>
              </a:graphicData>
            </a:graphic>
          </wp:inline>
        </w:drawing>
      </w:r>
    </w:p>
    <w:p w14:paraId="33901490" w14:textId="77777777" w:rsidR="00C146BB" w:rsidRDefault="00C146BB" w:rsidP="00C146BB"/>
    <w:p w14:paraId="5A64ACFC" w14:textId="60DB6FC3" w:rsidR="00C146BB" w:rsidRDefault="00A522C3" w:rsidP="00A522C3">
      <w:pPr>
        <w:pStyle w:val="Numberbullet0"/>
      </w:pPr>
      <w:r w:rsidRPr="00A522C3">
        <w:t xml:space="preserve">Enter the ‘Number of new patients commenced on treatment or number of devices supplied’ during the </w:t>
      </w:r>
      <w:proofErr w:type="gramStart"/>
      <w:r w:rsidRPr="00A522C3">
        <w:t>six month</w:t>
      </w:r>
      <w:proofErr w:type="gramEnd"/>
      <w:r w:rsidRPr="00A522C3">
        <w:t xml:space="preserve"> period and the total ‘Number of total patients treated during this period,’ </w:t>
      </w:r>
      <w:r w:rsidRPr="0047461F">
        <w:rPr>
          <w:b/>
          <w:bCs/>
        </w:rPr>
        <w:t>even if this number is zero</w:t>
      </w:r>
      <w:r w:rsidRPr="00A522C3">
        <w:t>. Note: Total patients is new patients plus patients who have been continued on treatment.</w:t>
      </w:r>
    </w:p>
    <w:p w14:paraId="19AE4F7A" w14:textId="791A9A51" w:rsidR="00A522C3" w:rsidRDefault="00A522C3" w:rsidP="00A522C3">
      <w:r>
        <w:rPr>
          <w:noProof/>
        </w:rPr>
        <w:lastRenderedPageBreak/>
        <w:drawing>
          <wp:inline distT="0" distB="0" distL="0" distR="0" wp14:anchorId="28CD7D6B" wp14:editId="1A9C427A">
            <wp:extent cx="4895215" cy="3121660"/>
            <wp:effectExtent l="0" t="0" r="635" b="2540"/>
            <wp:docPr id="63" name="Picture 6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215" cy="3121660"/>
                    </a:xfrm>
                    <a:prstGeom prst="rect">
                      <a:avLst/>
                    </a:prstGeom>
                    <a:noFill/>
                  </pic:spPr>
                </pic:pic>
              </a:graphicData>
            </a:graphic>
          </wp:inline>
        </w:drawing>
      </w:r>
    </w:p>
    <w:p w14:paraId="4EB7429B" w14:textId="317BC8AE" w:rsidR="00A522C3" w:rsidRDefault="00A522C3" w:rsidP="00A522C3">
      <w:pPr>
        <w:pStyle w:val="Numberbullet0"/>
      </w:pPr>
      <w:r w:rsidRPr="00A522C3">
        <w:t>You will be unable to submit your report until all fields have been completed. This includes adding zero in the fields where no unapproved products have been prescribed.</w:t>
      </w:r>
    </w:p>
    <w:p w14:paraId="303F532D" w14:textId="2C100659" w:rsidR="00A522C3" w:rsidRDefault="00A522C3" w:rsidP="00A522C3">
      <w:r>
        <w:rPr>
          <w:noProof/>
        </w:rPr>
        <w:drawing>
          <wp:inline distT="0" distB="0" distL="0" distR="0" wp14:anchorId="7DD057E0" wp14:editId="0DDEE75F">
            <wp:extent cx="4695824" cy="1494126"/>
            <wp:effectExtent l="19050" t="19050" r="10160" b="11430"/>
            <wp:docPr id="91" name="Picture 9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page"/>
                    <pic:cNvPicPr/>
                  </pic:nvPicPr>
                  <pic:blipFill>
                    <a:blip r:embed="rId69">
                      <a:extLst>
                        <a:ext uri="{28A0092B-C50C-407E-A947-70E740481C1C}">
                          <a14:useLocalDpi xmlns:a14="http://schemas.microsoft.com/office/drawing/2010/main" val="0"/>
                        </a:ext>
                      </a:extLst>
                    </a:blip>
                    <a:stretch>
                      <a:fillRect/>
                    </a:stretch>
                  </pic:blipFill>
                  <pic:spPr>
                    <a:xfrm>
                      <a:off x="0" y="0"/>
                      <a:ext cx="4695824" cy="1494126"/>
                    </a:xfrm>
                    <a:prstGeom prst="rect">
                      <a:avLst/>
                    </a:prstGeom>
                    <a:ln>
                      <a:solidFill>
                        <a:schemeClr val="tx1"/>
                      </a:solidFill>
                    </a:ln>
                  </pic:spPr>
                </pic:pic>
              </a:graphicData>
            </a:graphic>
          </wp:inline>
        </w:drawing>
      </w:r>
    </w:p>
    <w:p w14:paraId="0919442C" w14:textId="77777777" w:rsidR="00A522C3" w:rsidRDefault="00A522C3" w:rsidP="00A522C3">
      <w:pPr>
        <w:pStyle w:val="Numberbullet0"/>
      </w:pPr>
      <w:r>
        <w:t>Select</w:t>
      </w:r>
      <w:r>
        <w:rPr>
          <w:spacing w:val="-6"/>
        </w:rPr>
        <w:t xml:space="preserve"> </w:t>
      </w:r>
      <w:r>
        <w:t>‘Yes’</w:t>
      </w:r>
      <w:r>
        <w:rPr>
          <w:spacing w:val="-5"/>
        </w:rPr>
        <w:t xml:space="preserve"> </w:t>
      </w:r>
      <w:r>
        <w:t>once</w:t>
      </w:r>
      <w:r>
        <w:rPr>
          <w:spacing w:val="-6"/>
        </w:rPr>
        <w:t xml:space="preserve"> </w:t>
      </w:r>
      <w:r>
        <w:t>you</w:t>
      </w:r>
      <w:r>
        <w:rPr>
          <w:spacing w:val="-6"/>
        </w:rPr>
        <w:t xml:space="preserve"> </w:t>
      </w:r>
      <w:r>
        <w:t>have</w:t>
      </w:r>
      <w:r>
        <w:rPr>
          <w:spacing w:val="-4"/>
        </w:rPr>
        <w:t xml:space="preserve"> </w:t>
      </w:r>
      <w:r>
        <w:t>read</w:t>
      </w:r>
      <w:r>
        <w:rPr>
          <w:spacing w:val="-5"/>
        </w:rPr>
        <w:t xml:space="preserve"> </w:t>
      </w:r>
      <w:r>
        <w:t>the</w:t>
      </w:r>
      <w:r>
        <w:rPr>
          <w:spacing w:val="-6"/>
        </w:rPr>
        <w:t xml:space="preserve"> </w:t>
      </w:r>
      <w:r>
        <w:t>privacy</w:t>
      </w:r>
      <w:r>
        <w:rPr>
          <w:spacing w:val="-5"/>
        </w:rPr>
        <w:t xml:space="preserve"> </w:t>
      </w:r>
      <w:r>
        <w:t>statement</w:t>
      </w:r>
      <w:r>
        <w:rPr>
          <w:spacing w:val="-4"/>
        </w:rPr>
        <w:t xml:space="preserve"> </w:t>
      </w:r>
      <w:r>
        <w:t>and</w:t>
      </w:r>
      <w:r>
        <w:rPr>
          <w:spacing w:val="-6"/>
        </w:rPr>
        <w:t xml:space="preserve"> </w:t>
      </w:r>
      <w:r>
        <w:t>click</w:t>
      </w:r>
      <w:r>
        <w:rPr>
          <w:spacing w:val="-4"/>
        </w:rPr>
        <w:t xml:space="preserve"> </w:t>
      </w:r>
      <w:r>
        <w:rPr>
          <w:spacing w:val="-2"/>
        </w:rPr>
        <w:t>‘Submit’.</w:t>
      </w:r>
    </w:p>
    <w:p w14:paraId="2C6C8B9E" w14:textId="6559C348" w:rsidR="00A522C3" w:rsidRDefault="00A522C3" w:rsidP="00A522C3">
      <w:r>
        <w:rPr>
          <w:noProof/>
        </w:rPr>
        <w:drawing>
          <wp:inline distT="0" distB="0" distL="0" distR="0" wp14:anchorId="3658B043" wp14:editId="41D2E445">
            <wp:extent cx="5108575" cy="1524000"/>
            <wp:effectExtent l="0" t="0" r="0" b="0"/>
            <wp:docPr id="64" name="Picture 6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8575" cy="1524000"/>
                    </a:xfrm>
                    <a:prstGeom prst="rect">
                      <a:avLst/>
                    </a:prstGeom>
                    <a:noFill/>
                  </pic:spPr>
                </pic:pic>
              </a:graphicData>
            </a:graphic>
          </wp:inline>
        </w:drawing>
      </w:r>
    </w:p>
    <w:p w14:paraId="7233957C" w14:textId="77777777" w:rsidR="00A522C3" w:rsidRDefault="00A522C3" w:rsidP="00AB7C1B">
      <w:pPr>
        <w:pStyle w:val="Heading3"/>
      </w:pPr>
      <w:bookmarkStart w:id="39" w:name="_Toc171332547"/>
      <w:r>
        <w:t>TGA contact details</w:t>
      </w:r>
      <w:bookmarkEnd w:id="39"/>
    </w:p>
    <w:p w14:paraId="3FFABC3E" w14:textId="77777777" w:rsidR="00A522C3" w:rsidRDefault="00A522C3" w:rsidP="00A522C3">
      <w:r>
        <w:t>Gather the following information before you ask for help with the SAS and AP Online System:</w:t>
      </w:r>
    </w:p>
    <w:p w14:paraId="11147CA7" w14:textId="0AA9FC4B" w:rsidR="00A522C3" w:rsidRDefault="00A522C3" w:rsidP="00A522C3">
      <w:pPr>
        <w:pStyle w:val="ListBullet"/>
      </w:pPr>
      <w:r>
        <w:t>description or screenshot of error</w:t>
      </w:r>
    </w:p>
    <w:p w14:paraId="59FEDC3F" w14:textId="641D09F2" w:rsidR="00A522C3" w:rsidRDefault="00A522C3" w:rsidP="00A522C3">
      <w:pPr>
        <w:pStyle w:val="ListBullet"/>
      </w:pPr>
      <w:r>
        <w:t>submitting practitioner's name</w:t>
      </w:r>
    </w:p>
    <w:p w14:paraId="215444F7" w14:textId="79576AEA" w:rsidR="00A522C3" w:rsidRDefault="00A522C3" w:rsidP="00A522C3">
      <w:pPr>
        <w:pStyle w:val="ListBullet"/>
      </w:pPr>
      <w:r>
        <w:t>username for SAS and AP Online System</w:t>
      </w:r>
    </w:p>
    <w:p w14:paraId="38E676AC" w14:textId="03570BF9" w:rsidR="00A522C3" w:rsidRDefault="00A522C3" w:rsidP="00A522C3">
      <w:pPr>
        <w:pStyle w:val="ListBullet"/>
      </w:pPr>
      <w:r>
        <w:t>email address used for SAS and AP Online System</w:t>
      </w:r>
    </w:p>
    <w:p w14:paraId="7C636E23" w14:textId="0318210D" w:rsidR="00A522C3" w:rsidRDefault="00AC501A" w:rsidP="00A522C3">
      <w:pPr>
        <w:pStyle w:val="ListBullet"/>
      </w:pPr>
      <w:hyperlink r:id="rId71" w:history="1">
        <w:r w:rsidR="00A522C3" w:rsidRPr="00A522C3">
          <w:rPr>
            <w:rStyle w:val="Hyperlink"/>
          </w:rPr>
          <w:t>AHPRA</w:t>
        </w:r>
      </w:hyperlink>
      <w:r w:rsidR="00A522C3">
        <w:t xml:space="preserve"> number</w:t>
      </w:r>
    </w:p>
    <w:p w14:paraId="0D8523C3" w14:textId="66545607" w:rsidR="00A522C3" w:rsidRDefault="00A522C3" w:rsidP="00A522C3">
      <w:pPr>
        <w:pStyle w:val="ListBullet"/>
      </w:pPr>
      <w:r>
        <w:t>web browser used (for example Chrome or Edge)</w:t>
      </w:r>
    </w:p>
    <w:p w14:paraId="47B9AACF" w14:textId="453552F2" w:rsidR="00A522C3" w:rsidRDefault="00A522C3" w:rsidP="00A522C3">
      <w:pPr>
        <w:pStyle w:val="ListBullet"/>
      </w:pPr>
      <w:r>
        <w:t>SAS/AP reference number (if applicable).</w:t>
      </w:r>
    </w:p>
    <w:p w14:paraId="4BD68A03" w14:textId="4ADB9ABA" w:rsidR="00A522C3" w:rsidRDefault="00A522C3" w:rsidP="00A522C3">
      <w:r>
        <w:t xml:space="preserve">To get help email the above information to </w:t>
      </w:r>
      <w:hyperlink r:id="rId72" w:history="1">
        <w:r w:rsidRPr="00A522C3">
          <w:rPr>
            <w:rStyle w:val="Hyperlink"/>
          </w:rPr>
          <w:t>SAS.Support@health.gov.au</w:t>
        </w:r>
      </w:hyperlink>
      <w:r>
        <w:t>.</w:t>
      </w:r>
    </w:p>
    <w:p w14:paraId="58D58141" w14:textId="77777777" w:rsidR="0089410A" w:rsidRPr="00215D48" w:rsidRDefault="0089410A" w:rsidP="0089410A">
      <w:pPr>
        <w:pStyle w:val="NonTOCheading2"/>
      </w:pPr>
      <w:r w:rsidRPr="00215D48">
        <w:lastRenderedPageBreak/>
        <w:t>Version history</w:t>
      </w:r>
    </w:p>
    <w:tbl>
      <w:tblPr>
        <w:tblW w:w="9041"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3400"/>
        <w:gridCol w:w="2713"/>
        <w:gridCol w:w="1808"/>
      </w:tblGrid>
      <w:tr w:rsidR="00A522C3" w:rsidRPr="00A522C3" w14:paraId="457B1FF5" w14:textId="77777777" w:rsidTr="00A522C3">
        <w:trPr>
          <w:trHeight w:val="321"/>
        </w:trPr>
        <w:tc>
          <w:tcPr>
            <w:tcW w:w="1120" w:type="dxa"/>
            <w:tcBorders>
              <w:bottom w:val="nil"/>
            </w:tcBorders>
            <w:shd w:val="clear" w:color="auto" w:fill="000000"/>
          </w:tcPr>
          <w:p w14:paraId="3E6DA04F" w14:textId="77777777" w:rsidR="00A522C3" w:rsidRPr="00A522C3" w:rsidRDefault="00A522C3" w:rsidP="00866DC4">
            <w:pPr>
              <w:pStyle w:val="TableParagraph"/>
              <w:spacing w:before="64" w:line="237" w:lineRule="exact"/>
              <w:rPr>
                <w:b/>
                <w:sz w:val="20"/>
                <w:szCs w:val="20"/>
              </w:rPr>
            </w:pPr>
            <w:r w:rsidRPr="00A522C3">
              <w:rPr>
                <w:b/>
                <w:color w:val="FFFFFF"/>
                <w:spacing w:val="-2"/>
                <w:sz w:val="20"/>
                <w:szCs w:val="20"/>
              </w:rPr>
              <w:t>Version</w:t>
            </w:r>
          </w:p>
        </w:tc>
        <w:tc>
          <w:tcPr>
            <w:tcW w:w="3400" w:type="dxa"/>
            <w:tcBorders>
              <w:bottom w:val="nil"/>
            </w:tcBorders>
            <w:shd w:val="clear" w:color="auto" w:fill="000000"/>
          </w:tcPr>
          <w:p w14:paraId="0EABC54D" w14:textId="77777777" w:rsidR="00A522C3" w:rsidRPr="00A522C3" w:rsidRDefault="00A522C3" w:rsidP="00866DC4">
            <w:pPr>
              <w:pStyle w:val="TableParagraph"/>
              <w:spacing w:before="64" w:line="237" w:lineRule="exact"/>
              <w:rPr>
                <w:b/>
                <w:sz w:val="20"/>
                <w:szCs w:val="20"/>
              </w:rPr>
            </w:pPr>
            <w:r w:rsidRPr="00A522C3">
              <w:rPr>
                <w:b/>
                <w:color w:val="FFFFFF"/>
                <w:sz w:val="20"/>
                <w:szCs w:val="20"/>
              </w:rPr>
              <w:t>Description</w:t>
            </w:r>
            <w:r w:rsidRPr="00A522C3">
              <w:rPr>
                <w:b/>
                <w:color w:val="FFFFFF"/>
                <w:spacing w:val="-5"/>
                <w:sz w:val="20"/>
                <w:szCs w:val="20"/>
              </w:rPr>
              <w:t xml:space="preserve"> </w:t>
            </w:r>
            <w:r w:rsidRPr="00A522C3">
              <w:rPr>
                <w:b/>
                <w:color w:val="FFFFFF"/>
                <w:sz w:val="20"/>
                <w:szCs w:val="20"/>
              </w:rPr>
              <w:t>of</w:t>
            </w:r>
            <w:r w:rsidRPr="00A522C3">
              <w:rPr>
                <w:b/>
                <w:color w:val="FFFFFF"/>
                <w:spacing w:val="-3"/>
                <w:sz w:val="20"/>
                <w:szCs w:val="20"/>
              </w:rPr>
              <w:t xml:space="preserve"> </w:t>
            </w:r>
            <w:r w:rsidRPr="00A522C3">
              <w:rPr>
                <w:b/>
                <w:color w:val="FFFFFF"/>
                <w:spacing w:val="-2"/>
                <w:sz w:val="20"/>
                <w:szCs w:val="20"/>
              </w:rPr>
              <w:t>change</w:t>
            </w:r>
          </w:p>
        </w:tc>
        <w:tc>
          <w:tcPr>
            <w:tcW w:w="2713" w:type="dxa"/>
            <w:tcBorders>
              <w:bottom w:val="nil"/>
            </w:tcBorders>
            <w:shd w:val="clear" w:color="auto" w:fill="000000"/>
          </w:tcPr>
          <w:p w14:paraId="6EBCE333" w14:textId="77777777" w:rsidR="00A522C3" w:rsidRPr="00A522C3" w:rsidRDefault="00A522C3" w:rsidP="00866DC4">
            <w:pPr>
              <w:pStyle w:val="TableParagraph"/>
              <w:spacing w:before="64" w:line="237" w:lineRule="exact"/>
              <w:ind w:left="104"/>
              <w:rPr>
                <w:b/>
                <w:sz w:val="20"/>
                <w:szCs w:val="20"/>
              </w:rPr>
            </w:pPr>
            <w:r w:rsidRPr="00A522C3">
              <w:rPr>
                <w:b/>
                <w:color w:val="FFFFFF"/>
                <w:spacing w:val="-2"/>
                <w:sz w:val="20"/>
                <w:szCs w:val="20"/>
              </w:rPr>
              <w:t>Author</w:t>
            </w:r>
          </w:p>
        </w:tc>
        <w:tc>
          <w:tcPr>
            <w:tcW w:w="1808" w:type="dxa"/>
            <w:tcBorders>
              <w:bottom w:val="nil"/>
            </w:tcBorders>
            <w:shd w:val="clear" w:color="auto" w:fill="000000"/>
          </w:tcPr>
          <w:p w14:paraId="5F651FA0" w14:textId="77777777" w:rsidR="00A522C3" w:rsidRPr="00A522C3" w:rsidRDefault="00A522C3" w:rsidP="00866DC4">
            <w:pPr>
              <w:pStyle w:val="TableParagraph"/>
              <w:spacing w:before="64" w:line="237" w:lineRule="exact"/>
              <w:ind w:left="103"/>
              <w:rPr>
                <w:b/>
                <w:sz w:val="20"/>
                <w:szCs w:val="20"/>
              </w:rPr>
            </w:pPr>
            <w:r w:rsidRPr="00A522C3">
              <w:rPr>
                <w:b/>
                <w:color w:val="FFFFFF"/>
                <w:sz w:val="20"/>
                <w:szCs w:val="20"/>
              </w:rPr>
              <w:t>Effective</w:t>
            </w:r>
            <w:r w:rsidRPr="00A522C3">
              <w:rPr>
                <w:b/>
                <w:color w:val="FFFFFF"/>
                <w:spacing w:val="-7"/>
                <w:sz w:val="20"/>
                <w:szCs w:val="20"/>
              </w:rPr>
              <w:t xml:space="preserve"> </w:t>
            </w:r>
            <w:r w:rsidRPr="00A522C3">
              <w:rPr>
                <w:b/>
                <w:color w:val="FFFFFF"/>
                <w:spacing w:val="-4"/>
                <w:sz w:val="20"/>
                <w:szCs w:val="20"/>
              </w:rPr>
              <w:t>date</w:t>
            </w:r>
          </w:p>
        </w:tc>
      </w:tr>
      <w:tr w:rsidR="00A522C3" w:rsidRPr="00A522C3" w14:paraId="57FEF872" w14:textId="77777777" w:rsidTr="00A522C3">
        <w:trPr>
          <w:trHeight w:val="1322"/>
        </w:trPr>
        <w:tc>
          <w:tcPr>
            <w:tcW w:w="1120" w:type="dxa"/>
          </w:tcPr>
          <w:p w14:paraId="1F85C3E3" w14:textId="77777777" w:rsidR="00A522C3" w:rsidRPr="00A522C3" w:rsidRDefault="00A522C3" w:rsidP="00866DC4">
            <w:pPr>
              <w:pStyle w:val="TableParagraph"/>
              <w:spacing w:before="55"/>
              <w:rPr>
                <w:sz w:val="20"/>
                <w:szCs w:val="20"/>
              </w:rPr>
            </w:pPr>
            <w:r w:rsidRPr="00A522C3">
              <w:rPr>
                <w:spacing w:val="-4"/>
                <w:sz w:val="20"/>
                <w:szCs w:val="20"/>
              </w:rPr>
              <w:t>V1.0</w:t>
            </w:r>
          </w:p>
        </w:tc>
        <w:tc>
          <w:tcPr>
            <w:tcW w:w="3400" w:type="dxa"/>
          </w:tcPr>
          <w:p w14:paraId="69B892AF" w14:textId="77777777" w:rsidR="00A522C3" w:rsidRPr="00A522C3" w:rsidRDefault="00A522C3" w:rsidP="00866DC4">
            <w:pPr>
              <w:pStyle w:val="TableParagraph"/>
              <w:spacing w:before="55"/>
              <w:rPr>
                <w:sz w:val="20"/>
                <w:szCs w:val="20"/>
              </w:rPr>
            </w:pPr>
            <w:r w:rsidRPr="00A522C3">
              <w:rPr>
                <w:sz w:val="20"/>
                <w:szCs w:val="20"/>
              </w:rPr>
              <w:t>Original</w:t>
            </w:r>
            <w:r w:rsidRPr="00A522C3">
              <w:rPr>
                <w:spacing w:val="-6"/>
                <w:sz w:val="20"/>
                <w:szCs w:val="20"/>
              </w:rPr>
              <w:t xml:space="preserve"> </w:t>
            </w:r>
            <w:r w:rsidRPr="00A522C3">
              <w:rPr>
                <w:spacing w:val="-2"/>
                <w:sz w:val="20"/>
                <w:szCs w:val="20"/>
              </w:rPr>
              <w:t>publication</w:t>
            </w:r>
          </w:p>
        </w:tc>
        <w:tc>
          <w:tcPr>
            <w:tcW w:w="2713" w:type="dxa"/>
          </w:tcPr>
          <w:p w14:paraId="68E03EC1" w14:textId="77777777" w:rsidR="00A522C3" w:rsidRPr="00A522C3" w:rsidRDefault="00A522C3" w:rsidP="00866DC4">
            <w:pPr>
              <w:pStyle w:val="TableParagraph"/>
              <w:spacing w:before="55"/>
              <w:ind w:left="104"/>
              <w:rPr>
                <w:sz w:val="20"/>
                <w:szCs w:val="20"/>
              </w:rPr>
            </w:pPr>
            <w:r w:rsidRPr="00A522C3">
              <w:rPr>
                <w:sz w:val="20"/>
                <w:szCs w:val="20"/>
              </w:rPr>
              <w:t>Experimental Products Section (EPS); Pharmacovigilance</w:t>
            </w:r>
            <w:r w:rsidRPr="00A522C3">
              <w:rPr>
                <w:spacing w:val="-16"/>
                <w:sz w:val="20"/>
                <w:szCs w:val="20"/>
              </w:rPr>
              <w:t xml:space="preserve"> </w:t>
            </w:r>
            <w:r w:rsidRPr="00A522C3">
              <w:rPr>
                <w:sz w:val="20"/>
                <w:szCs w:val="20"/>
              </w:rPr>
              <w:t xml:space="preserve">and Special Access Branch </w:t>
            </w:r>
            <w:r w:rsidRPr="00A522C3">
              <w:rPr>
                <w:spacing w:val="-2"/>
                <w:sz w:val="20"/>
                <w:szCs w:val="20"/>
              </w:rPr>
              <w:t>(PSAB)</w:t>
            </w:r>
          </w:p>
        </w:tc>
        <w:tc>
          <w:tcPr>
            <w:tcW w:w="1808" w:type="dxa"/>
          </w:tcPr>
          <w:p w14:paraId="7DD463A0" w14:textId="77777777" w:rsidR="00A522C3" w:rsidRPr="00A522C3" w:rsidRDefault="00A522C3" w:rsidP="00866DC4">
            <w:pPr>
              <w:pStyle w:val="TableParagraph"/>
              <w:ind w:left="0"/>
              <w:rPr>
                <w:rFonts w:ascii="Times New Roman"/>
                <w:sz w:val="20"/>
                <w:szCs w:val="20"/>
              </w:rPr>
            </w:pPr>
          </w:p>
        </w:tc>
      </w:tr>
      <w:tr w:rsidR="00A522C3" w:rsidRPr="00A522C3" w14:paraId="30746667" w14:textId="77777777" w:rsidTr="00A522C3">
        <w:trPr>
          <w:trHeight w:val="1417"/>
        </w:trPr>
        <w:tc>
          <w:tcPr>
            <w:tcW w:w="1120" w:type="dxa"/>
          </w:tcPr>
          <w:p w14:paraId="6B8E090D" w14:textId="77777777" w:rsidR="00A522C3" w:rsidRPr="00A522C3" w:rsidRDefault="00A522C3" w:rsidP="00866DC4">
            <w:pPr>
              <w:pStyle w:val="TableParagraph"/>
              <w:spacing w:before="60"/>
              <w:rPr>
                <w:sz w:val="20"/>
                <w:szCs w:val="20"/>
              </w:rPr>
            </w:pPr>
            <w:r w:rsidRPr="00A522C3">
              <w:rPr>
                <w:spacing w:val="-4"/>
                <w:sz w:val="20"/>
                <w:szCs w:val="20"/>
              </w:rPr>
              <w:t>V1.1</w:t>
            </w:r>
          </w:p>
        </w:tc>
        <w:tc>
          <w:tcPr>
            <w:tcW w:w="3400" w:type="dxa"/>
          </w:tcPr>
          <w:p w14:paraId="42FE172E"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3"/>
                <w:sz w:val="20"/>
                <w:szCs w:val="20"/>
              </w:rPr>
              <w:t xml:space="preserve"> </w:t>
            </w:r>
            <w:r w:rsidRPr="00A522C3">
              <w:rPr>
                <w:sz w:val="20"/>
                <w:szCs w:val="20"/>
              </w:rPr>
              <w:t>updates</w:t>
            </w:r>
            <w:r w:rsidRPr="00A522C3">
              <w:rPr>
                <w:spacing w:val="-12"/>
                <w:sz w:val="20"/>
                <w:szCs w:val="20"/>
              </w:rPr>
              <w:t xml:space="preserve"> </w:t>
            </w:r>
            <w:r w:rsidRPr="00A522C3">
              <w:rPr>
                <w:sz w:val="20"/>
                <w:szCs w:val="20"/>
              </w:rPr>
              <w:t>based</w:t>
            </w:r>
            <w:r w:rsidRPr="00A522C3">
              <w:rPr>
                <w:spacing w:val="-14"/>
                <w:sz w:val="20"/>
                <w:szCs w:val="20"/>
              </w:rPr>
              <w:t xml:space="preserve"> </w:t>
            </w:r>
            <w:r w:rsidRPr="00A522C3">
              <w:rPr>
                <w:sz w:val="20"/>
                <w:szCs w:val="20"/>
              </w:rPr>
              <w:t>on system changes.</w:t>
            </w:r>
          </w:p>
        </w:tc>
        <w:tc>
          <w:tcPr>
            <w:tcW w:w="2713" w:type="dxa"/>
          </w:tcPr>
          <w:p w14:paraId="28CC2970" w14:textId="77777777" w:rsidR="00A522C3" w:rsidRPr="00A522C3" w:rsidRDefault="00A522C3" w:rsidP="00866DC4">
            <w:pPr>
              <w:pStyle w:val="TableParagraph"/>
              <w:spacing w:before="60"/>
              <w:ind w:left="104"/>
              <w:rPr>
                <w:sz w:val="20"/>
                <w:szCs w:val="20"/>
              </w:rPr>
            </w:pPr>
            <w:r w:rsidRPr="00A522C3">
              <w:rPr>
                <w:sz w:val="20"/>
                <w:szCs w:val="20"/>
              </w:rPr>
              <w:t>Experimental Products Section (EPS); Pharmacovigilance</w:t>
            </w:r>
            <w:r w:rsidRPr="00A522C3">
              <w:rPr>
                <w:spacing w:val="-16"/>
                <w:sz w:val="20"/>
                <w:szCs w:val="20"/>
              </w:rPr>
              <w:t xml:space="preserve"> </w:t>
            </w:r>
            <w:r w:rsidRPr="00A522C3">
              <w:rPr>
                <w:sz w:val="20"/>
                <w:szCs w:val="20"/>
              </w:rPr>
              <w:t xml:space="preserve">and Special Access Branch </w:t>
            </w:r>
            <w:r w:rsidRPr="00A522C3">
              <w:rPr>
                <w:spacing w:val="-2"/>
                <w:sz w:val="20"/>
                <w:szCs w:val="20"/>
              </w:rPr>
              <w:t>(PSAB)</w:t>
            </w:r>
          </w:p>
        </w:tc>
        <w:tc>
          <w:tcPr>
            <w:tcW w:w="1808" w:type="dxa"/>
          </w:tcPr>
          <w:p w14:paraId="3B5E6C7A" w14:textId="77777777" w:rsidR="00A522C3" w:rsidRPr="00A522C3" w:rsidRDefault="00A522C3" w:rsidP="00866DC4">
            <w:pPr>
              <w:pStyle w:val="TableParagraph"/>
              <w:spacing w:before="59"/>
              <w:ind w:left="103"/>
              <w:rPr>
                <w:sz w:val="20"/>
                <w:szCs w:val="20"/>
              </w:rPr>
            </w:pPr>
            <w:r w:rsidRPr="00A522C3">
              <w:rPr>
                <w:sz w:val="20"/>
                <w:szCs w:val="20"/>
              </w:rPr>
              <w:t>22</w:t>
            </w:r>
            <w:r w:rsidRPr="00A522C3">
              <w:rPr>
                <w:spacing w:val="-3"/>
                <w:sz w:val="20"/>
                <w:szCs w:val="20"/>
              </w:rPr>
              <w:t xml:space="preserve"> </w:t>
            </w:r>
            <w:r w:rsidRPr="00A522C3">
              <w:rPr>
                <w:sz w:val="20"/>
                <w:szCs w:val="20"/>
              </w:rPr>
              <w:t>April</w:t>
            </w:r>
            <w:r w:rsidRPr="00A522C3">
              <w:rPr>
                <w:spacing w:val="-2"/>
                <w:sz w:val="20"/>
                <w:szCs w:val="20"/>
              </w:rPr>
              <w:t xml:space="preserve"> </w:t>
            </w:r>
            <w:r w:rsidRPr="00A522C3">
              <w:rPr>
                <w:spacing w:val="-4"/>
                <w:sz w:val="20"/>
                <w:szCs w:val="20"/>
              </w:rPr>
              <w:t>2021</w:t>
            </w:r>
          </w:p>
        </w:tc>
      </w:tr>
      <w:tr w:rsidR="00A522C3" w:rsidRPr="00A522C3" w14:paraId="21526690" w14:textId="77777777" w:rsidTr="00A522C3">
        <w:trPr>
          <w:trHeight w:val="1417"/>
        </w:trPr>
        <w:tc>
          <w:tcPr>
            <w:tcW w:w="1120" w:type="dxa"/>
          </w:tcPr>
          <w:p w14:paraId="7C894E56" w14:textId="77777777" w:rsidR="00A522C3" w:rsidRPr="00A522C3" w:rsidRDefault="00A522C3" w:rsidP="00866DC4">
            <w:pPr>
              <w:pStyle w:val="TableParagraph"/>
              <w:spacing w:before="60"/>
              <w:rPr>
                <w:sz w:val="20"/>
                <w:szCs w:val="20"/>
              </w:rPr>
            </w:pPr>
            <w:r w:rsidRPr="00A522C3">
              <w:rPr>
                <w:spacing w:val="-4"/>
                <w:sz w:val="20"/>
                <w:szCs w:val="20"/>
              </w:rPr>
              <w:t>V1.2</w:t>
            </w:r>
          </w:p>
        </w:tc>
        <w:tc>
          <w:tcPr>
            <w:tcW w:w="3400" w:type="dxa"/>
          </w:tcPr>
          <w:p w14:paraId="3A8F400A" w14:textId="77777777" w:rsidR="00A522C3" w:rsidRPr="00A522C3" w:rsidRDefault="00A522C3" w:rsidP="00866DC4">
            <w:pPr>
              <w:pStyle w:val="TableParagraph"/>
              <w:spacing w:before="60"/>
              <w:rPr>
                <w:sz w:val="20"/>
                <w:szCs w:val="20"/>
              </w:rPr>
            </w:pPr>
            <w:r w:rsidRPr="00A522C3">
              <w:rPr>
                <w:sz w:val="20"/>
                <w:szCs w:val="20"/>
              </w:rPr>
              <w:t>Guidance updates based on new</w:t>
            </w:r>
            <w:r w:rsidRPr="00A522C3">
              <w:rPr>
                <w:spacing w:val="-11"/>
                <w:sz w:val="20"/>
                <w:szCs w:val="20"/>
              </w:rPr>
              <w:t xml:space="preserve"> </w:t>
            </w:r>
            <w:r w:rsidRPr="00A522C3">
              <w:rPr>
                <w:sz w:val="20"/>
                <w:szCs w:val="20"/>
              </w:rPr>
              <w:t>six-month</w:t>
            </w:r>
            <w:r w:rsidRPr="00A522C3">
              <w:rPr>
                <w:spacing w:val="-13"/>
                <w:sz w:val="20"/>
                <w:szCs w:val="20"/>
              </w:rPr>
              <w:t xml:space="preserve"> </w:t>
            </w:r>
            <w:r w:rsidRPr="00A522C3">
              <w:rPr>
                <w:sz w:val="20"/>
                <w:szCs w:val="20"/>
              </w:rPr>
              <w:t>reporting</w:t>
            </w:r>
            <w:r w:rsidRPr="00A522C3">
              <w:rPr>
                <w:spacing w:val="-13"/>
                <w:sz w:val="20"/>
                <w:szCs w:val="20"/>
              </w:rPr>
              <w:t xml:space="preserve"> </w:t>
            </w:r>
            <w:r w:rsidRPr="00A522C3">
              <w:rPr>
                <w:sz w:val="20"/>
                <w:szCs w:val="20"/>
              </w:rPr>
              <w:t>form</w:t>
            </w:r>
          </w:p>
        </w:tc>
        <w:tc>
          <w:tcPr>
            <w:tcW w:w="2713" w:type="dxa"/>
          </w:tcPr>
          <w:p w14:paraId="249890C8" w14:textId="77777777" w:rsidR="00A522C3" w:rsidRPr="00A522C3" w:rsidRDefault="00A522C3" w:rsidP="00866DC4">
            <w:pPr>
              <w:pStyle w:val="TableParagraph"/>
              <w:spacing w:before="60"/>
              <w:ind w:left="104"/>
              <w:rPr>
                <w:sz w:val="20"/>
                <w:szCs w:val="20"/>
              </w:rPr>
            </w:pPr>
            <w:r w:rsidRPr="00A522C3">
              <w:rPr>
                <w:sz w:val="20"/>
                <w:szCs w:val="20"/>
              </w:rPr>
              <w:t>Experimental Products Section (EPS); International</w:t>
            </w:r>
            <w:r w:rsidRPr="00A522C3">
              <w:rPr>
                <w:spacing w:val="-16"/>
                <w:sz w:val="20"/>
                <w:szCs w:val="20"/>
              </w:rPr>
              <w:t xml:space="preserve"> </w:t>
            </w:r>
            <w:r w:rsidRPr="00A522C3">
              <w:rPr>
                <w:sz w:val="20"/>
                <w:szCs w:val="20"/>
              </w:rPr>
              <w:t>Regulatory Branch (IRB)</w:t>
            </w:r>
          </w:p>
        </w:tc>
        <w:tc>
          <w:tcPr>
            <w:tcW w:w="1808" w:type="dxa"/>
          </w:tcPr>
          <w:p w14:paraId="0BF717A2" w14:textId="77777777" w:rsidR="00A522C3" w:rsidRPr="00A522C3" w:rsidRDefault="00A522C3" w:rsidP="00866DC4">
            <w:pPr>
              <w:pStyle w:val="TableParagraph"/>
              <w:spacing w:before="59"/>
              <w:ind w:left="103"/>
              <w:rPr>
                <w:sz w:val="20"/>
                <w:szCs w:val="20"/>
              </w:rPr>
            </w:pPr>
            <w:r w:rsidRPr="00A522C3">
              <w:rPr>
                <w:sz w:val="20"/>
                <w:szCs w:val="20"/>
              </w:rPr>
              <w:t>December</w:t>
            </w:r>
            <w:r w:rsidRPr="00A522C3">
              <w:rPr>
                <w:spacing w:val="-7"/>
                <w:sz w:val="20"/>
                <w:szCs w:val="20"/>
              </w:rPr>
              <w:t xml:space="preserve"> </w:t>
            </w:r>
            <w:r w:rsidRPr="00A522C3">
              <w:rPr>
                <w:spacing w:val="-4"/>
                <w:sz w:val="20"/>
                <w:szCs w:val="20"/>
              </w:rPr>
              <w:t>2021</w:t>
            </w:r>
          </w:p>
        </w:tc>
      </w:tr>
      <w:tr w:rsidR="00A522C3" w:rsidRPr="00A522C3" w14:paraId="7A7D2A24" w14:textId="77777777" w:rsidTr="00A522C3">
        <w:trPr>
          <w:trHeight w:val="1418"/>
        </w:trPr>
        <w:tc>
          <w:tcPr>
            <w:tcW w:w="1120" w:type="dxa"/>
          </w:tcPr>
          <w:p w14:paraId="71356B71" w14:textId="77777777" w:rsidR="00A522C3" w:rsidRPr="00A522C3" w:rsidRDefault="00A522C3" w:rsidP="00866DC4">
            <w:pPr>
              <w:pStyle w:val="TableParagraph"/>
              <w:spacing w:before="60"/>
              <w:rPr>
                <w:sz w:val="20"/>
                <w:szCs w:val="20"/>
              </w:rPr>
            </w:pPr>
            <w:r w:rsidRPr="00A522C3">
              <w:rPr>
                <w:spacing w:val="-4"/>
                <w:sz w:val="20"/>
                <w:szCs w:val="20"/>
              </w:rPr>
              <w:t>V1.3</w:t>
            </w:r>
          </w:p>
        </w:tc>
        <w:tc>
          <w:tcPr>
            <w:tcW w:w="3400" w:type="dxa"/>
          </w:tcPr>
          <w:p w14:paraId="2967B2AE"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0A3E94F5" w14:textId="77777777" w:rsidR="00A522C3" w:rsidRPr="00A522C3" w:rsidRDefault="00A522C3" w:rsidP="00866DC4">
            <w:pPr>
              <w:pStyle w:val="TableParagraph"/>
              <w:spacing w:before="60"/>
              <w:ind w:left="104"/>
              <w:rPr>
                <w:sz w:val="20"/>
                <w:szCs w:val="20"/>
              </w:rPr>
            </w:pPr>
            <w:r w:rsidRPr="00A522C3">
              <w:rPr>
                <w:sz w:val="20"/>
                <w:szCs w:val="20"/>
              </w:rPr>
              <w:t>Experimental Products Section (EPS); International</w:t>
            </w:r>
            <w:r w:rsidRPr="00A522C3">
              <w:rPr>
                <w:spacing w:val="-16"/>
                <w:sz w:val="20"/>
                <w:szCs w:val="20"/>
              </w:rPr>
              <w:t xml:space="preserve"> </w:t>
            </w:r>
            <w:r w:rsidRPr="00A522C3">
              <w:rPr>
                <w:sz w:val="20"/>
                <w:szCs w:val="20"/>
              </w:rPr>
              <w:t>Regulatory Branch (IRB)</w:t>
            </w:r>
          </w:p>
        </w:tc>
        <w:tc>
          <w:tcPr>
            <w:tcW w:w="1808" w:type="dxa"/>
          </w:tcPr>
          <w:p w14:paraId="1DE52305" w14:textId="77777777" w:rsidR="00A522C3" w:rsidRPr="00A522C3" w:rsidRDefault="00A522C3" w:rsidP="00866DC4">
            <w:pPr>
              <w:pStyle w:val="TableParagraph"/>
              <w:spacing w:before="59"/>
              <w:ind w:left="103"/>
              <w:rPr>
                <w:sz w:val="20"/>
                <w:szCs w:val="20"/>
              </w:rPr>
            </w:pPr>
            <w:r w:rsidRPr="00A522C3">
              <w:rPr>
                <w:sz w:val="20"/>
                <w:szCs w:val="20"/>
              </w:rPr>
              <w:t>March</w:t>
            </w:r>
            <w:r w:rsidRPr="00A522C3">
              <w:rPr>
                <w:spacing w:val="-3"/>
                <w:sz w:val="20"/>
                <w:szCs w:val="20"/>
              </w:rPr>
              <w:t xml:space="preserve"> </w:t>
            </w:r>
            <w:r w:rsidRPr="00A522C3">
              <w:rPr>
                <w:spacing w:val="-4"/>
                <w:sz w:val="20"/>
                <w:szCs w:val="20"/>
              </w:rPr>
              <w:t>2021</w:t>
            </w:r>
          </w:p>
        </w:tc>
      </w:tr>
      <w:tr w:rsidR="00A522C3" w:rsidRPr="00A522C3" w14:paraId="6778AAA0" w14:textId="77777777" w:rsidTr="00A522C3">
        <w:trPr>
          <w:trHeight w:val="1418"/>
        </w:trPr>
        <w:tc>
          <w:tcPr>
            <w:tcW w:w="1120" w:type="dxa"/>
          </w:tcPr>
          <w:p w14:paraId="2EC6912E" w14:textId="77777777" w:rsidR="00A522C3" w:rsidRPr="00A522C3" w:rsidRDefault="00A522C3" w:rsidP="00866DC4">
            <w:pPr>
              <w:pStyle w:val="TableParagraph"/>
              <w:spacing w:before="60"/>
              <w:rPr>
                <w:sz w:val="20"/>
                <w:szCs w:val="20"/>
              </w:rPr>
            </w:pPr>
            <w:r w:rsidRPr="00A522C3">
              <w:rPr>
                <w:spacing w:val="-4"/>
                <w:sz w:val="20"/>
                <w:szCs w:val="20"/>
              </w:rPr>
              <w:t>V.1.4</w:t>
            </w:r>
          </w:p>
        </w:tc>
        <w:tc>
          <w:tcPr>
            <w:tcW w:w="3400" w:type="dxa"/>
          </w:tcPr>
          <w:p w14:paraId="12BC4CFB"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5CE206A8" w14:textId="77777777" w:rsidR="00A522C3" w:rsidRPr="00A522C3" w:rsidRDefault="00A522C3" w:rsidP="00866DC4">
            <w:pPr>
              <w:pStyle w:val="TableParagraph"/>
              <w:spacing w:before="60"/>
              <w:ind w:left="104"/>
              <w:rPr>
                <w:sz w:val="20"/>
                <w:szCs w:val="20"/>
              </w:rPr>
            </w:pPr>
            <w:r w:rsidRPr="00A522C3">
              <w:rPr>
                <w:sz w:val="20"/>
                <w:szCs w:val="20"/>
              </w:rPr>
              <w:t>Special Access Section (SAS);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66265430" w14:textId="77777777" w:rsidR="00A522C3" w:rsidRPr="00A522C3" w:rsidRDefault="00A522C3" w:rsidP="00866DC4">
            <w:pPr>
              <w:pStyle w:val="TableParagraph"/>
              <w:spacing w:before="60"/>
              <w:ind w:left="103"/>
              <w:rPr>
                <w:sz w:val="20"/>
                <w:szCs w:val="20"/>
              </w:rPr>
            </w:pPr>
            <w:r w:rsidRPr="00A522C3">
              <w:rPr>
                <w:sz w:val="20"/>
                <w:szCs w:val="20"/>
              </w:rPr>
              <w:t>June</w:t>
            </w:r>
            <w:r w:rsidRPr="00A522C3">
              <w:rPr>
                <w:spacing w:val="-2"/>
                <w:sz w:val="20"/>
                <w:szCs w:val="20"/>
              </w:rPr>
              <w:t xml:space="preserve"> </w:t>
            </w:r>
            <w:r w:rsidRPr="00A522C3">
              <w:rPr>
                <w:spacing w:val="-4"/>
                <w:sz w:val="20"/>
                <w:szCs w:val="20"/>
              </w:rPr>
              <w:t>2022</w:t>
            </w:r>
          </w:p>
        </w:tc>
      </w:tr>
      <w:tr w:rsidR="00A522C3" w:rsidRPr="00A522C3" w14:paraId="54402296" w14:textId="77777777" w:rsidTr="00A522C3">
        <w:trPr>
          <w:trHeight w:val="1417"/>
        </w:trPr>
        <w:tc>
          <w:tcPr>
            <w:tcW w:w="1120" w:type="dxa"/>
          </w:tcPr>
          <w:p w14:paraId="1B369943" w14:textId="77777777" w:rsidR="00A522C3" w:rsidRPr="00A522C3" w:rsidRDefault="00A522C3" w:rsidP="00866DC4">
            <w:pPr>
              <w:pStyle w:val="TableParagraph"/>
              <w:spacing w:before="60"/>
              <w:rPr>
                <w:sz w:val="20"/>
                <w:szCs w:val="20"/>
              </w:rPr>
            </w:pPr>
            <w:r w:rsidRPr="00A522C3">
              <w:rPr>
                <w:spacing w:val="-4"/>
                <w:sz w:val="20"/>
                <w:szCs w:val="20"/>
              </w:rPr>
              <w:t>V1.5</w:t>
            </w:r>
          </w:p>
        </w:tc>
        <w:tc>
          <w:tcPr>
            <w:tcW w:w="3400" w:type="dxa"/>
          </w:tcPr>
          <w:p w14:paraId="18A270B7"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2ACADA00" w14:textId="77777777" w:rsidR="00A522C3" w:rsidRPr="00A522C3" w:rsidRDefault="00A522C3" w:rsidP="00866DC4">
            <w:pPr>
              <w:pStyle w:val="TableParagraph"/>
              <w:spacing w:before="60"/>
              <w:ind w:left="104"/>
              <w:rPr>
                <w:sz w:val="20"/>
                <w:szCs w:val="20"/>
              </w:rPr>
            </w:pPr>
            <w:r w:rsidRPr="00A522C3">
              <w:rPr>
                <w:sz w:val="20"/>
                <w:szCs w:val="20"/>
              </w:rPr>
              <w:t>Special Access Section (SAS);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319EA59" w14:textId="77777777" w:rsidR="00A522C3" w:rsidRPr="00A522C3" w:rsidRDefault="00A522C3" w:rsidP="00866DC4">
            <w:pPr>
              <w:pStyle w:val="TableParagraph"/>
              <w:spacing w:before="60"/>
              <w:ind w:left="103"/>
              <w:rPr>
                <w:sz w:val="20"/>
                <w:szCs w:val="20"/>
              </w:rPr>
            </w:pPr>
            <w:r w:rsidRPr="00A522C3">
              <w:rPr>
                <w:sz w:val="20"/>
                <w:szCs w:val="20"/>
              </w:rPr>
              <w:t>October</w:t>
            </w:r>
            <w:r w:rsidRPr="00A522C3">
              <w:rPr>
                <w:spacing w:val="-1"/>
                <w:sz w:val="20"/>
                <w:szCs w:val="20"/>
              </w:rPr>
              <w:t xml:space="preserve"> </w:t>
            </w:r>
            <w:r w:rsidRPr="00A522C3">
              <w:rPr>
                <w:spacing w:val="-4"/>
                <w:sz w:val="20"/>
                <w:szCs w:val="20"/>
              </w:rPr>
              <w:t>2023</w:t>
            </w:r>
          </w:p>
        </w:tc>
      </w:tr>
      <w:tr w:rsidR="00A522C3" w:rsidRPr="00A522C3" w14:paraId="74745B32" w14:textId="77777777" w:rsidTr="00A522C3">
        <w:trPr>
          <w:trHeight w:val="1418"/>
        </w:trPr>
        <w:tc>
          <w:tcPr>
            <w:tcW w:w="1120" w:type="dxa"/>
          </w:tcPr>
          <w:p w14:paraId="3B7BAE8E" w14:textId="77777777" w:rsidR="00A522C3" w:rsidRPr="00A522C3" w:rsidRDefault="00A522C3" w:rsidP="00866DC4">
            <w:pPr>
              <w:pStyle w:val="TableParagraph"/>
              <w:spacing w:before="60"/>
              <w:rPr>
                <w:sz w:val="20"/>
                <w:szCs w:val="20"/>
              </w:rPr>
            </w:pPr>
            <w:r w:rsidRPr="00A522C3">
              <w:rPr>
                <w:spacing w:val="-4"/>
                <w:sz w:val="20"/>
                <w:szCs w:val="20"/>
              </w:rPr>
              <w:t>V1.6</w:t>
            </w:r>
          </w:p>
        </w:tc>
        <w:tc>
          <w:tcPr>
            <w:tcW w:w="3400" w:type="dxa"/>
          </w:tcPr>
          <w:p w14:paraId="12E4642A"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5EE36C48" w14:textId="77777777" w:rsidR="00A522C3" w:rsidRPr="00A522C3" w:rsidRDefault="00A522C3" w:rsidP="00866DC4">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55BDFBDE" w14:textId="77777777" w:rsidR="00A522C3" w:rsidRPr="00A522C3" w:rsidRDefault="00A522C3" w:rsidP="00866DC4">
            <w:pPr>
              <w:pStyle w:val="TableParagraph"/>
              <w:spacing w:before="59"/>
              <w:ind w:left="103"/>
              <w:rPr>
                <w:sz w:val="20"/>
                <w:szCs w:val="20"/>
              </w:rPr>
            </w:pPr>
            <w:r w:rsidRPr="00A522C3">
              <w:rPr>
                <w:sz w:val="20"/>
                <w:szCs w:val="20"/>
              </w:rPr>
              <w:t>February</w:t>
            </w:r>
            <w:r w:rsidRPr="00A522C3">
              <w:rPr>
                <w:spacing w:val="-7"/>
                <w:sz w:val="20"/>
                <w:szCs w:val="20"/>
              </w:rPr>
              <w:t xml:space="preserve"> </w:t>
            </w:r>
            <w:r w:rsidRPr="00A522C3">
              <w:rPr>
                <w:spacing w:val="-4"/>
                <w:sz w:val="20"/>
                <w:szCs w:val="20"/>
              </w:rPr>
              <w:t>2024</w:t>
            </w:r>
          </w:p>
        </w:tc>
      </w:tr>
      <w:tr w:rsidR="00A522C3" w:rsidRPr="00A522C3" w14:paraId="424BA1CF" w14:textId="77777777" w:rsidTr="00A522C3">
        <w:trPr>
          <w:trHeight w:val="1417"/>
        </w:trPr>
        <w:tc>
          <w:tcPr>
            <w:tcW w:w="1120" w:type="dxa"/>
          </w:tcPr>
          <w:p w14:paraId="2EDB8E6B" w14:textId="77777777" w:rsidR="00A522C3" w:rsidRPr="00A522C3" w:rsidRDefault="00A522C3" w:rsidP="00866DC4">
            <w:pPr>
              <w:pStyle w:val="TableParagraph"/>
              <w:spacing w:before="60"/>
              <w:rPr>
                <w:sz w:val="20"/>
                <w:szCs w:val="20"/>
              </w:rPr>
            </w:pPr>
            <w:r w:rsidRPr="00A522C3">
              <w:rPr>
                <w:spacing w:val="-4"/>
                <w:sz w:val="20"/>
                <w:szCs w:val="20"/>
              </w:rPr>
              <w:t>V1.7</w:t>
            </w:r>
          </w:p>
        </w:tc>
        <w:tc>
          <w:tcPr>
            <w:tcW w:w="3400" w:type="dxa"/>
          </w:tcPr>
          <w:p w14:paraId="37F35F16"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based</w:t>
            </w:r>
            <w:r w:rsidRPr="00A522C3">
              <w:rPr>
                <w:spacing w:val="-12"/>
                <w:sz w:val="20"/>
                <w:szCs w:val="20"/>
              </w:rPr>
              <w:t xml:space="preserve"> </w:t>
            </w:r>
            <w:r w:rsidRPr="00A522C3">
              <w:rPr>
                <w:sz w:val="20"/>
                <w:szCs w:val="20"/>
              </w:rPr>
              <w:t>on system changes</w:t>
            </w:r>
          </w:p>
        </w:tc>
        <w:tc>
          <w:tcPr>
            <w:tcW w:w="2713" w:type="dxa"/>
          </w:tcPr>
          <w:p w14:paraId="0E939C06" w14:textId="77777777" w:rsidR="00A522C3" w:rsidRPr="00A522C3" w:rsidRDefault="00A522C3" w:rsidP="00866DC4">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FD53B2A" w14:textId="77777777" w:rsidR="00A522C3" w:rsidRPr="00A522C3" w:rsidRDefault="00A522C3" w:rsidP="00866DC4">
            <w:pPr>
              <w:pStyle w:val="TableParagraph"/>
              <w:spacing w:before="59"/>
              <w:ind w:left="103"/>
              <w:rPr>
                <w:sz w:val="20"/>
                <w:szCs w:val="20"/>
              </w:rPr>
            </w:pPr>
            <w:r w:rsidRPr="00A522C3">
              <w:rPr>
                <w:sz w:val="20"/>
                <w:szCs w:val="20"/>
              </w:rPr>
              <w:t>March</w:t>
            </w:r>
            <w:r w:rsidRPr="00A522C3">
              <w:rPr>
                <w:spacing w:val="-3"/>
                <w:sz w:val="20"/>
                <w:szCs w:val="20"/>
              </w:rPr>
              <w:t xml:space="preserve"> </w:t>
            </w:r>
            <w:r w:rsidRPr="00A522C3">
              <w:rPr>
                <w:spacing w:val="-4"/>
                <w:sz w:val="20"/>
                <w:szCs w:val="20"/>
              </w:rPr>
              <w:t>2024</w:t>
            </w:r>
          </w:p>
        </w:tc>
      </w:tr>
      <w:tr w:rsidR="00A522C3" w:rsidRPr="00A522C3" w14:paraId="01311FE7" w14:textId="77777777" w:rsidTr="00A522C3">
        <w:trPr>
          <w:trHeight w:val="1417"/>
        </w:trPr>
        <w:tc>
          <w:tcPr>
            <w:tcW w:w="1120" w:type="dxa"/>
          </w:tcPr>
          <w:p w14:paraId="6A8B5D16" w14:textId="77777777" w:rsidR="00A522C3" w:rsidRPr="00A522C3" w:rsidRDefault="00A522C3" w:rsidP="00866DC4">
            <w:pPr>
              <w:pStyle w:val="TableParagraph"/>
              <w:spacing w:before="60"/>
              <w:rPr>
                <w:spacing w:val="-4"/>
                <w:sz w:val="20"/>
                <w:szCs w:val="20"/>
              </w:rPr>
            </w:pPr>
            <w:r w:rsidRPr="00A522C3">
              <w:rPr>
                <w:spacing w:val="-4"/>
                <w:sz w:val="20"/>
                <w:szCs w:val="20"/>
              </w:rPr>
              <w:t xml:space="preserve">V1.8 </w:t>
            </w:r>
          </w:p>
        </w:tc>
        <w:tc>
          <w:tcPr>
            <w:tcW w:w="3400" w:type="dxa"/>
          </w:tcPr>
          <w:p w14:paraId="7F7EFB7E" w14:textId="77777777" w:rsidR="00A522C3" w:rsidRPr="00A522C3" w:rsidRDefault="00A522C3" w:rsidP="00866DC4">
            <w:pPr>
              <w:pStyle w:val="TableParagraph"/>
              <w:spacing w:before="60"/>
              <w:rPr>
                <w:sz w:val="20"/>
                <w:szCs w:val="20"/>
              </w:rPr>
            </w:pPr>
            <w:r w:rsidRPr="00A522C3">
              <w:rPr>
                <w:sz w:val="20"/>
                <w:szCs w:val="20"/>
              </w:rPr>
              <w:t>Guidance</w:t>
            </w:r>
            <w:r w:rsidRPr="00A522C3">
              <w:rPr>
                <w:spacing w:val="-12"/>
                <w:sz w:val="20"/>
                <w:szCs w:val="20"/>
              </w:rPr>
              <w:t xml:space="preserve"> </w:t>
            </w:r>
            <w:r w:rsidRPr="00A522C3">
              <w:rPr>
                <w:sz w:val="20"/>
                <w:szCs w:val="20"/>
              </w:rPr>
              <w:t>updated</w:t>
            </w:r>
            <w:r w:rsidRPr="00A522C3">
              <w:rPr>
                <w:spacing w:val="-12"/>
                <w:sz w:val="20"/>
                <w:szCs w:val="20"/>
              </w:rPr>
              <w:t xml:space="preserve"> </w:t>
            </w:r>
            <w:r w:rsidRPr="00A522C3">
              <w:rPr>
                <w:sz w:val="20"/>
                <w:szCs w:val="20"/>
              </w:rPr>
              <w:t>for clarification</w:t>
            </w:r>
          </w:p>
        </w:tc>
        <w:tc>
          <w:tcPr>
            <w:tcW w:w="2713" w:type="dxa"/>
          </w:tcPr>
          <w:p w14:paraId="4582FD32" w14:textId="77777777" w:rsidR="00A522C3" w:rsidRPr="00A522C3" w:rsidRDefault="00A522C3" w:rsidP="00866DC4">
            <w:pPr>
              <w:pStyle w:val="TableParagraph"/>
              <w:spacing w:before="60"/>
              <w:ind w:left="104"/>
              <w:rPr>
                <w:sz w:val="20"/>
                <w:szCs w:val="20"/>
              </w:rPr>
            </w:pPr>
            <w:r w:rsidRPr="00A522C3">
              <w:rPr>
                <w:sz w:val="20"/>
                <w:szCs w:val="20"/>
              </w:rPr>
              <w:t>Business Improvements and</w:t>
            </w:r>
            <w:r w:rsidRPr="00A522C3">
              <w:rPr>
                <w:spacing w:val="-12"/>
                <w:sz w:val="20"/>
                <w:szCs w:val="20"/>
              </w:rPr>
              <w:t xml:space="preserve"> </w:t>
            </w:r>
            <w:r w:rsidRPr="00A522C3">
              <w:rPr>
                <w:sz w:val="20"/>
                <w:szCs w:val="20"/>
              </w:rPr>
              <w:t>Compliance</w:t>
            </w:r>
            <w:r w:rsidRPr="00A522C3">
              <w:rPr>
                <w:spacing w:val="-12"/>
                <w:sz w:val="20"/>
                <w:szCs w:val="20"/>
              </w:rPr>
              <w:t xml:space="preserve"> </w:t>
            </w:r>
            <w:r w:rsidRPr="00A522C3">
              <w:rPr>
                <w:sz w:val="20"/>
                <w:szCs w:val="20"/>
              </w:rPr>
              <w:t>Section (BICS); International Regulatory</w:t>
            </w:r>
            <w:r w:rsidRPr="00A522C3">
              <w:rPr>
                <w:spacing w:val="-16"/>
                <w:sz w:val="20"/>
                <w:szCs w:val="20"/>
              </w:rPr>
              <w:t xml:space="preserve"> </w:t>
            </w:r>
            <w:r w:rsidRPr="00A522C3">
              <w:rPr>
                <w:sz w:val="20"/>
                <w:szCs w:val="20"/>
              </w:rPr>
              <w:t>Branch</w:t>
            </w:r>
            <w:r w:rsidRPr="00A522C3">
              <w:rPr>
                <w:spacing w:val="-15"/>
                <w:sz w:val="20"/>
                <w:szCs w:val="20"/>
              </w:rPr>
              <w:t xml:space="preserve"> </w:t>
            </w:r>
            <w:r w:rsidRPr="00A522C3">
              <w:rPr>
                <w:sz w:val="20"/>
                <w:szCs w:val="20"/>
              </w:rPr>
              <w:t>(IRB)</w:t>
            </w:r>
          </w:p>
        </w:tc>
        <w:tc>
          <w:tcPr>
            <w:tcW w:w="1808" w:type="dxa"/>
          </w:tcPr>
          <w:p w14:paraId="4D383AB5" w14:textId="77777777" w:rsidR="00A522C3" w:rsidRPr="00A522C3" w:rsidRDefault="00A522C3" w:rsidP="00866DC4">
            <w:pPr>
              <w:pStyle w:val="TableParagraph"/>
              <w:spacing w:before="59"/>
              <w:ind w:left="103"/>
              <w:rPr>
                <w:sz w:val="20"/>
                <w:szCs w:val="20"/>
              </w:rPr>
            </w:pPr>
            <w:r w:rsidRPr="00A522C3">
              <w:rPr>
                <w:sz w:val="20"/>
                <w:szCs w:val="20"/>
              </w:rPr>
              <w:t>July 2024</w:t>
            </w:r>
          </w:p>
        </w:tc>
      </w:tr>
    </w:tbl>
    <w:p w14:paraId="44BE8677" w14:textId="77777777" w:rsidR="0089410A" w:rsidRDefault="0089410A" w:rsidP="00DD3815">
      <w:pPr>
        <w:pStyle w:val="LegalSubheading"/>
        <w:rPr>
          <w:b/>
          <w:bCs/>
        </w:rPr>
      </w:pPr>
    </w:p>
    <w:p w14:paraId="5C395DF8" w14:textId="77777777" w:rsidR="00B528AB" w:rsidRDefault="00B528AB" w:rsidP="00DD3815">
      <w:pPr>
        <w:pStyle w:val="LegalSubheading"/>
        <w:rPr>
          <w:b/>
          <w:bCs/>
        </w:rPr>
        <w:sectPr w:rsidR="00B528AB" w:rsidSect="00537B47">
          <w:headerReference w:type="default" r:id="rId73"/>
          <w:footerReference w:type="default" r:id="rId74"/>
          <w:headerReference w:type="first" r:id="rId75"/>
          <w:footerReference w:type="first" r:id="rId76"/>
          <w:pgSz w:w="11906" w:h="16838"/>
          <w:pgMar w:top="1440" w:right="1440" w:bottom="1440" w:left="1440" w:header="708" w:footer="708" w:gutter="0"/>
          <w:cols w:space="708"/>
          <w:titlePg/>
          <w:docGrid w:linePitch="360"/>
        </w:sectPr>
      </w:pPr>
    </w:p>
    <w:p w14:paraId="1FD6CBA9" w14:textId="77777777" w:rsidR="00B528AB" w:rsidRPr="00DD3815" w:rsidRDefault="00B528AB" w:rsidP="00DD3815">
      <w:pPr>
        <w:pStyle w:val="LegalSubheading"/>
        <w:rPr>
          <w:b/>
          <w:bCs/>
        </w:rPr>
      </w:pPr>
    </w:p>
    <w:sectPr w:rsidR="00B528AB" w:rsidRPr="00DD3815" w:rsidSect="00537B47">
      <w:headerReference w:type="first" r:id="rId77"/>
      <w:footerReference w:type="first" r:id="rId7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24253" w14:textId="77777777" w:rsidR="00E62266" w:rsidRDefault="00E62266" w:rsidP="00537B47">
      <w:pPr>
        <w:spacing w:after="0" w:line="240" w:lineRule="auto"/>
      </w:pPr>
      <w:r>
        <w:separator/>
      </w:r>
    </w:p>
  </w:endnote>
  <w:endnote w:type="continuationSeparator" w:id="0">
    <w:p w14:paraId="1A9AB94C" w14:textId="77777777" w:rsidR="00E62266" w:rsidRDefault="00E62266"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3E81A" w14:textId="1E74B2B3" w:rsidR="00DD3815" w:rsidRPr="00DD3815" w:rsidRDefault="0089410A" w:rsidP="00DD3815">
    <w:pPr>
      <w:pStyle w:val="Footer"/>
    </w:pPr>
    <w:r>
      <w:rPr>
        <w:noProof/>
      </w:rPr>
      <mc:AlternateContent>
        <mc:Choice Requires="wps">
          <w:drawing>
            <wp:anchor distT="0" distB="0" distL="114300" distR="114300" simplePos="0" relativeHeight="251660288" behindDoc="0" locked="0" layoutInCell="1" allowOverlap="1" wp14:anchorId="45416B57" wp14:editId="79BFC3DD">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C9EF08"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397C5B">
      <w:t>Authorised Prescriber</w:t>
    </w:r>
  </w:p>
  <w:p w14:paraId="1BAC1F44" w14:textId="504A3741" w:rsidR="00DD3815" w:rsidRPr="00DD3815" w:rsidRDefault="00DD3815" w:rsidP="00DD3815">
    <w:pPr>
      <w:pStyle w:val="Footer"/>
    </w:pPr>
    <w:r w:rsidRPr="00DD3815">
      <w:t>V1.</w:t>
    </w:r>
    <w:r w:rsidR="00397C5B">
      <w:t>8</w:t>
    </w:r>
    <w:r w:rsidRPr="00DD3815">
      <w:t xml:space="preserve"> </w:t>
    </w:r>
    <w:r w:rsidR="00397C5B">
      <w:t>July 2024</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236185"/>
      <w:showingPlcHdr/>
      <w:picture/>
    </w:sdtPr>
    <w:sdtEndPr/>
    <w:sdtContent>
      <w:p w14:paraId="1D61D660"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650DF7F8" wp14:editId="63EEBFAE">
              <wp:simplePos x="0" y="0"/>
              <wp:positionH relativeFrom="column">
                <wp:posOffset>-918210</wp:posOffset>
              </wp:positionH>
              <wp:positionV relativeFrom="paragraph">
                <wp:posOffset>-4500880</wp:posOffset>
              </wp:positionV>
              <wp:extent cx="7567200" cy="507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3013D374" w14:textId="77777777" w:rsidTr="00574690">
      <w:trPr>
        <w:trHeight w:hRule="exact" w:val="565"/>
        <w:jc w:val="center"/>
      </w:trPr>
      <w:tc>
        <w:tcPr>
          <w:tcW w:w="9145" w:type="dxa"/>
        </w:tcPr>
        <w:p w14:paraId="4EE130A4" w14:textId="77777777" w:rsidR="00B528AB" w:rsidRPr="00215D48" w:rsidRDefault="00B528AB" w:rsidP="00B528AB">
          <w:pPr>
            <w:pStyle w:val="TGASignoff"/>
          </w:pPr>
          <w:r w:rsidRPr="00215D48">
            <w:t>Therapeutic Goods Administration</w:t>
          </w:r>
        </w:p>
      </w:tc>
    </w:tr>
    <w:tr w:rsidR="00B528AB" w:rsidRPr="00215D48" w14:paraId="57F23BFA" w14:textId="77777777" w:rsidTr="00574690">
      <w:trPr>
        <w:trHeight w:val="963"/>
        <w:jc w:val="center"/>
      </w:trPr>
      <w:tc>
        <w:tcPr>
          <w:tcW w:w="9145" w:type="dxa"/>
          <w:tcMar>
            <w:top w:w="28" w:type="dxa"/>
          </w:tcMar>
        </w:tcPr>
        <w:p w14:paraId="03A3D4BF" w14:textId="77777777" w:rsidR="00B528AB" w:rsidRPr="00215D48" w:rsidRDefault="00B528AB" w:rsidP="00B528AB">
          <w:pPr>
            <w:pStyle w:val="Address"/>
            <w:jc w:val="center"/>
          </w:pPr>
          <w:r w:rsidRPr="00215D48">
            <w:t>PO Box 100 Woden ACT 2606 Australia</w:t>
          </w:r>
        </w:p>
        <w:p w14:paraId="3F25616D"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18177BBA"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5C79C327" w14:textId="77777777" w:rsidTr="00574690">
      <w:trPr>
        <w:trHeight w:val="251"/>
        <w:jc w:val="center"/>
      </w:trPr>
      <w:tc>
        <w:tcPr>
          <w:tcW w:w="9145" w:type="dxa"/>
          <w:tcMar>
            <w:top w:w="28" w:type="dxa"/>
          </w:tcMar>
        </w:tcPr>
        <w:p w14:paraId="02F3C283" w14:textId="77777777" w:rsidR="00B528AB" w:rsidRPr="00215D48" w:rsidRDefault="00B528AB" w:rsidP="00B528AB">
          <w:pPr>
            <w:pStyle w:val="Address"/>
            <w:jc w:val="center"/>
          </w:pPr>
          <w:r w:rsidRPr="00215D48">
            <w:t>Reference/Publication #</w:t>
          </w:r>
        </w:p>
      </w:tc>
    </w:tr>
  </w:tbl>
  <w:p w14:paraId="4640856A"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5A0D3" w14:textId="77777777" w:rsidR="00E62266" w:rsidRDefault="00E62266" w:rsidP="00537B47">
      <w:pPr>
        <w:spacing w:after="0" w:line="240" w:lineRule="auto"/>
      </w:pPr>
      <w:r>
        <w:separator/>
      </w:r>
    </w:p>
  </w:footnote>
  <w:footnote w:type="continuationSeparator" w:id="0">
    <w:p w14:paraId="405EC0DB" w14:textId="77777777" w:rsidR="00E62266" w:rsidRDefault="00E62266"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10CC"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8734" w14:textId="77777777" w:rsidR="00537B47" w:rsidRDefault="005F6958" w:rsidP="005F6958">
    <w:r>
      <w:rPr>
        <w:noProof/>
      </w:rPr>
      <w:drawing>
        <wp:anchor distT="0" distB="0" distL="114300" distR="114300" simplePos="0" relativeHeight="251659264" behindDoc="1" locked="0" layoutInCell="1" allowOverlap="1" wp14:anchorId="4CC9FEA1" wp14:editId="7C3A3E60">
          <wp:simplePos x="0" y="0"/>
          <wp:positionH relativeFrom="column">
            <wp:posOffset>-228600</wp:posOffset>
          </wp:positionH>
          <wp:positionV relativeFrom="paragraph">
            <wp:posOffset>72390</wp:posOffset>
          </wp:positionV>
          <wp:extent cx="2245311" cy="5219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177EB8C" wp14:editId="509451AB">
          <wp:simplePos x="0" y="0"/>
          <wp:positionH relativeFrom="page">
            <wp:align>right</wp:align>
          </wp:positionH>
          <wp:positionV relativeFrom="paragraph">
            <wp:posOffset>3122930</wp:posOffset>
          </wp:positionV>
          <wp:extent cx="7553325" cy="4260356"/>
          <wp:effectExtent l="0" t="0" r="0" b="6985"/>
          <wp:wrapNone/>
          <wp:docPr id="3" name="Picture 3"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3FCC"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56667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0A3A71"/>
    <w:multiLevelType w:val="hybridMultilevel"/>
    <w:tmpl w:val="94D67C38"/>
    <w:lvl w:ilvl="0" w:tplc="EFF675BA">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BEE28DD2">
      <w:numFmt w:val="bullet"/>
      <w:lvlText w:val="•"/>
      <w:lvlJc w:val="left"/>
      <w:pPr>
        <w:ind w:left="2082" w:hanging="425"/>
      </w:pPr>
      <w:rPr>
        <w:rFonts w:hint="default"/>
        <w:lang w:val="en-US" w:eastAsia="en-US" w:bidi="ar-SA"/>
      </w:rPr>
    </w:lvl>
    <w:lvl w:ilvl="2" w:tplc="25D81EC0">
      <w:numFmt w:val="bullet"/>
      <w:lvlText w:val="•"/>
      <w:lvlJc w:val="left"/>
      <w:pPr>
        <w:ind w:left="3025" w:hanging="425"/>
      </w:pPr>
      <w:rPr>
        <w:rFonts w:hint="default"/>
        <w:lang w:val="en-US" w:eastAsia="en-US" w:bidi="ar-SA"/>
      </w:rPr>
    </w:lvl>
    <w:lvl w:ilvl="3" w:tplc="16C6FFD2">
      <w:numFmt w:val="bullet"/>
      <w:lvlText w:val="•"/>
      <w:lvlJc w:val="left"/>
      <w:pPr>
        <w:ind w:left="3967" w:hanging="425"/>
      </w:pPr>
      <w:rPr>
        <w:rFonts w:hint="default"/>
        <w:lang w:val="en-US" w:eastAsia="en-US" w:bidi="ar-SA"/>
      </w:rPr>
    </w:lvl>
    <w:lvl w:ilvl="4" w:tplc="9E84D198">
      <w:numFmt w:val="bullet"/>
      <w:lvlText w:val="•"/>
      <w:lvlJc w:val="left"/>
      <w:pPr>
        <w:ind w:left="4910" w:hanging="425"/>
      </w:pPr>
      <w:rPr>
        <w:rFonts w:hint="default"/>
        <w:lang w:val="en-US" w:eastAsia="en-US" w:bidi="ar-SA"/>
      </w:rPr>
    </w:lvl>
    <w:lvl w:ilvl="5" w:tplc="2D4E99A0">
      <w:numFmt w:val="bullet"/>
      <w:lvlText w:val="•"/>
      <w:lvlJc w:val="left"/>
      <w:pPr>
        <w:ind w:left="5853" w:hanging="425"/>
      </w:pPr>
      <w:rPr>
        <w:rFonts w:hint="default"/>
        <w:lang w:val="en-US" w:eastAsia="en-US" w:bidi="ar-SA"/>
      </w:rPr>
    </w:lvl>
    <w:lvl w:ilvl="6" w:tplc="00B20050">
      <w:numFmt w:val="bullet"/>
      <w:lvlText w:val="•"/>
      <w:lvlJc w:val="left"/>
      <w:pPr>
        <w:ind w:left="6795" w:hanging="425"/>
      </w:pPr>
      <w:rPr>
        <w:rFonts w:hint="default"/>
        <w:lang w:val="en-US" w:eastAsia="en-US" w:bidi="ar-SA"/>
      </w:rPr>
    </w:lvl>
    <w:lvl w:ilvl="7" w:tplc="49EEBCBC">
      <w:numFmt w:val="bullet"/>
      <w:lvlText w:val="•"/>
      <w:lvlJc w:val="left"/>
      <w:pPr>
        <w:ind w:left="7738" w:hanging="425"/>
      </w:pPr>
      <w:rPr>
        <w:rFonts w:hint="default"/>
        <w:lang w:val="en-US" w:eastAsia="en-US" w:bidi="ar-SA"/>
      </w:rPr>
    </w:lvl>
    <w:lvl w:ilvl="8" w:tplc="23FA7E08">
      <w:numFmt w:val="bullet"/>
      <w:lvlText w:val="•"/>
      <w:lvlJc w:val="left"/>
      <w:pPr>
        <w:ind w:left="8681" w:hanging="425"/>
      </w:pPr>
      <w:rPr>
        <w:rFonts w:hint="default"/>
        <w:lang w:val="en-US" w:eastAsia="en-US" w:bidi="ar-SA"/>
      </w:rPr>
    </w:lvl>
  </w:abstractNum>
  <w:abstractNum w:abstractNumId="5" w15:restartNumberingAfterBreak="0">
    <w:nsid w:val="0DED71B2"/>
    <w:multiLevelType w:val="hybridMultilevel"/>
    <w:tmpl w:val="2760D8B4"/>
    <w:lvl w:ilvl="0" w:tplc="1AB0515E">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F5B00ECE">
      <w:numFmt w:val="bullet"/>
      <w:lvlText w:val=""/>
      <w:lvlJc w:val="left"/>
      <w:pPr>
        <w:ind w:left="1431" w:hanging="356"/>
      </w:pPr>
      <w:rPr>
        <w:rFonts w:ascii="Symbol" w:eastAsia="Symbol" w:hAnsi="Symbol" w:cs="Symbol" w:hint="default"/>
        <w:b w:val="0"/>
        <w:bCs w:val="0"/>
        <w:i w:val="0"/>
        <w:iCs w:val="0"/>
        <w:spacing w:val="0"/>
        <w:w w:val="99"/>
        <w:sz w:val="20"/>
        <w:szCs w:val="20"/>
        <w:lang w:val="en-US" w:eastAsia="en-US" w:bidi="ar-SA"/>
      </w:rPr>
    </w:lvl>
    <w:lvl w:ilvl="2" w:tplc="6400DC46">
      <w:numFmt w:val="bullet"/>
      <w:lvlText w:val="•"/>
      <w:lvlJc w:val="left"/>
      <w:pPr>
        <w:ind w:left="2454" w:hanging="356"/>
      </w:pPr>
      <w:rPr>
        <w:rFonts w:hint="default"/>
        <w:lang w:val="en-US" w:eastAsia="en-US" w:bidi="ar-SA"/>
      </w:rPr>
    </w:lvl>
    <w:lvl w:ilvl="3" w:tplc="2D08FE4C">
      <w:numFmt w:val="bullet"/>
      <w:lvlText w:val="•"/>
      <w:lvlJc w:val="left"/>
      <w:pPr>
        <w:ind w:left="3468" w:hanging="356"/>
      </w:pPr>
      <w:rPr>
        <w:rFonts w:hint="default"/>
        <w:lang w:val="en-US" w:eastAsia="en-US" w:bidi="ar-SA"/>
      </w:rPr>
    </w:lvl>
    <w:lvl w:ilvl="4" w:tplc="5510A0BE">
      <w:numFmt w:val="bullet"/>
      <w:lvlText w:val="•"/>
      <w:lvlJc w:val="left"/>
      <w:pPr>
        <w:ind w:left="4482" w:hanging="356"/>
      </w:pPr>
      <w:rPr>
        <w:rFonts w:hint="default"/>
        <w:lang w:val="en-US" w:eastAsia="en-US" w:bidi="ar-SA"/>
      </w:rPr>
    </w:lvl>
    <w:lvl w:ilvl="5" w:tplc="2F8A1FDA">
      <w:numFmt w:val="bullet"/>
      <w:lvlText w:val="•"/>
      <w:lvlJc w:val="left"/>
      <w:pPr>
        <w:ind w:left="5496" w:hanging="356"/>
      </w:pPr>
      <w:rPr>
        <w:rFonts w:hint="default"/>
        <w:lang w:val="en-US" w:eastAsia="en-US" w:bidi="ar-SA"/>
      </w:rPr>
    </w:lvl>
    <w:lvl w:ilvl="6" w:tplc="3C88A618">
      <w:numFmt w:val="bullet"/>
      <w:lvlText w:val="•"/>
      <w:lvlJc w:val="left"/>
      <w:pPr>
        <w:ind w:left="6510" w:hanging="356"/>
      </w:pPr>
      <w:rPr>
        <w:rFonts w:hint="default"/>
        <w:lang w:val="en-US" w:eastAsia="en-US" w:bidi="ar-SA"/>
      </w:rPr>
    </w:lvl>
    <w:lvl w:ilvl="7" w:tplc="65E229CA">
      <w:numFmt w:val="bullet"/>
      <w:lvlText w:val="•"/>
      <w:lvlJc w:val="left"/>
      <w:pPr>
        <w:ind w:left="7524" w:hanging="356"/>
      </w:pPr>
      <w:rPr>
        <w:rFonts w:hint="default"/>
        <w:lang w:val="en-US" w:eastAsia="en-US" w:bidi="ar-SA"/>
      </w:rPr>
    </w:lvl>
    <w:lvl w:ilvl="8" w:tplc="844CF69C">
      <w:numFmt w:val="bullet"/>
      <w:lvlText w:val="•"/>
      <w:lvlJc w:val="left"/>
      <w:pPr>
        <w:ind w:left="8538" w:hanging="356"/>
      </w:pPr>
      <w:rPr>
        <w:rFonts w:hint="default"/>
        <w:lang w:val="en-US" w:eastAsia="en-US" w:bidi="ar-SA"/>
      </w:rPr>
    </w:lvl>
  </w:abstractNum>
  <w:abstractNum w:abstractNumId="6" w15:restartNumberingAfterBreak="0">
    <w:nsid w:val="0EBB52B8"/>
    <w:multiLevelType w:val="hybridMultilevel"/>
    <w:tmpl w:val="58DE9138"/>
    <w:lvl w:ilvl="0" w:tplc="7A7E969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34A055E4">
      <w:numFmt w:val="bullet"/>
      <w:lvlText w:val="•"/>
      <w:lvlJc w:val="left"/>
      <w:pPr>
        <w:ind w:left="2082" w:hanging="425"/>
      </w:pPr>
      <w:rPr>
        <w:rFonts w:hint="default"/>
        <w:lang w:val="en-US" w:eastAsia="en-US" w:bidi="ar-SA"/>
      </w:rPr>
    </w:lvl>
    <w:lvl w:ilvl="2" w:tplc="6B88AB28">
      <w:numFmt w:val="bullet"/>
      <w:lvlText w:val="•"/>
      <w:lvlJc w:val="left"/>
      <w:pPr>
        <w:ind w:left="3025" w:hanging="425"/>
      </w:pPr>
      <w:rPr>
        <w:rFonts w:hint="default"/>
        <w:lang w:val="en-US" w:eastAsia="en-US" w:bidi="ar-SA"/>
      </w:rPr>
    </w:lvl>
    <w:lvl w:ilvl="3" w:tplc="AA32BDD8">
      <w:numFmt w:val="bullet"/>
      <w:lvlText w:val="•"/>
      <w:lvlJc w:val="left"/>
      <w:pPr>
        <w:ind w:left="3967" w:hanging="425"/>
      </w:pPr>
      <w:rPr>
        <w:rFonts w:hint="default"/>
        <w:lang w:val="en-US" w:eastAsia="en-US" w:bidi="ar-SA"/>
      </w:rPr>
    </w:lvl>
    <w:lvl w:ilvl="4" w:tplc="A5181D06">
      <w:numFmt w:val="bullet"/>
      <w:lvlText w:val="•"/>
      <w:lvlJc w:val="left"/>
      <w:pPr>
        <w:ind w:left="4910" w:hanging="425"/>
      </w:pPr>
      <w:rPr>
        <w:rFonts w:hint="default"/>
        <w:lang w:val="en-US" w:eastAsia="en-US" w:bidi="ar-SA"/>
      </w:rPr>
    </w:lvl>
    <w:lvl w:ilvl="5" w:tplc="C9E4AC22">
      <w:numFmt w:val="bullet"/>
      <w:lvlText w:val="•"/>
      <w:lvlJc w:val="left"/>
      <w:pPr>
        <w:ind w:left="5853" w:hanging="425"/>
      </w:pPr>
      <w:rPr>
        <w:rFonts w:hint="default"/>
        <w:lang w:val="en-US" w:eastAsia="en-US" w:bidi="ar-SA"/>
      </w:rPr>
    </w:lvl>
    <w:lvl w:ilvl="6" w:tplc="0F14BD78">
      <w:numFmt w:val="bullet"/>
      <w:lvlText w:val="•"/>
      <w:lvlJc w:val="left"/>
      <w:pPr>
        <w:ind w:left="6795" w:hanging="425"/>
      </w:pPr>
      <w:rPr>
        <w:rFonts w:hint="default"/>
        <w:lang w:val="en-US" w:eastAsia="en-US" w:bidi="ar-SA"/>
      </w:rPr>
    </w:lvl>
    <w:lvl w:ilvl="7" w:tplc="56FEB67E">
      <w:numFmt w:val="bullet"/>
      <w:lvlText w:val="•"/>
      <w:lvlJc w:val="left"/>
      <w:pPr>
        <w:ind w:left="7738" w:hanging="425"/>
      </w:pPr>
      <w:rPr>
        <w:rFonts w:hint="default"/>
        <w:lang w:val="en-US" w:eastAsia="en-US" w:bidi="ar-SA"/>
      </w:rPr>
    </w:lvl>
    <w:lvl w:ilvl="8" w:tplc="97AE5662">
      <w:numFmt w:val="bullet"/>
      <w:lvlText w:val="•"/>
      <w:lvlJc w:val="left"/>
      <w:pPr>
        <w:ind w:left="8681" w:hanging="425"/>
      </w:pPr>
      <w:rPr>
        <w:rFonts w:hint="default"/>
        <w:lang w:val="en-US" w:eastAsia="en-US" w:bidi="ar-SA"/>
      </w:r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89716BC"/>
    <w:multiLevelType w:val="hybridMultilevel"/>
    <w:tmpl w:val="9EC42C0A"/>
    <w:lvl w:ilvl="0" w:tplc="E63E855E">
      <w:numFmt w:val="bullet"/>
      <w:lvlText w:val="•"/>
      <w:lvlJc w:val="left"/>
      <w:pPr>
        <w:ind w:left="1078" w:hanging="360"/>
      </w:pPr>
      <w:rPr>
        <w:rFonts w:ascii="Cambria" w:eastAsia="Cambria" w:hAnsi="Cambria" w:cs="Cambria" w:hint="default"/>
        <w:spacing w:val="0"/>
        <w:w w:val="99"/>
        <w:lang w:val="en-US" w:eastAsia="en-US" w:bidi="ar-SA"/>
      </w:rPr>
    </w:lvl>
    <w:lvl w:ilvl="1" w:tplc="C5B06E12">
      <w:numFmt w:val="bullet"/>
      <w:lvlText w:val="–"/>
      <w:lvlJc w:val="left"/>
      <w:pPr>
        <w:ind w:left="1567" w:hanging="425"/>
      </w:pPr>
      <w:rPr>
        <w:rFonts w:ascii="Arial" w:eastAsia="Arial" w:hAnsi="Arial" w:cs="Arial" w:hint="default"/>
        <w:b w:val="0"/>
        <w:bCs w:val="0"/>
        <w:i w:val="0"/>
        <w:iCs w:val="0"/>
        <w:color w:val="333E47"/>
        <w:spacing w:val="0"/>
        <w:w w:val="99"/>
        <w:sz w:val="20"/>
        <w:szCs w:val="20"/>
        <w:lang w:val="en-US" w:eastAsia="en-US" w:bidi="ar-SA"/>
      </w:rPr>
    </w:lvl>
    <w:lvl w:ilvl="2" w:tplc="1930B00A">
      <w:numFmt w:val="bullet"/>
      <w:lvlText w:val="•"/>
      <w:lvlJc w:val="left"/>
      <w:pPr>
        <w:ind w:left="2560" w:hanging="425"/>
      </w:pPr>
      <w:rPr>
        <w:rFonts w:hint="default"/>
        <w:lang w:val="en-US" w:eastAsia="en-US" w:bidi="ar-SA"/>
      </w:rPr>
    </w:lvl>
    <w:lvl w:ilvl="3" w:tplc="F9C24A78">
      <w:numFmt w:val="bullet"/>
      <w:lvlText w:val="•"/>
      <w:lvlJc w:val="left"/>
      <w:pPr>
        <w:ind w:left="3561" w:hanging="425"/>
      </w:pPr>
      <w:rPr>
        <w:rFonts w:hint="default"/>
        <w:lang w:val="en-US" w:eastAsia="en-US" w:bidi="ar-SA"/>
      </w:rPr>
    </w:lvl>
    <w:lvl w:ilvl="4" w:tplc="2F9AAA9C">
      <w:numFmt w:val="bullet"/>
      <w:lvlText w:val="•"/>
      <w:lvlJc w:val="left"/>
      <w:pPr>
        <w:ind w:left="4562" w:hanging="425"/>
      </w:pPr>
      <w:rPr>
        <w:rFonts w:hint="default"/>
        <w:lang w:val="en-US" w:eastAsia="en-US" w:bidi="ar-SA"/>
      </w:rPr>
    </w:lvl>
    <w:lvl w:ilvl="5" w:tplc="AE22DB9A">
      <w:numFmt w:val="bullet"/>
      <w:lvlText w:val="•"/>
      <w:lvlJc w:val="left"/>
      <w:pPr>
        <w:ind w:left="5562" w:hanging="425"/>
      </w:pPr>
      <w:rPr>
        <w:rFonts w:hint="default"/>
        <w:lang w:val="en-US" w:eastAsia="en-US" w:bidi="ar-SA"/>
      </w:rPr>
    </w:lvl>
    <w:lvl w:ilvl="6" w:tplc="59BC0CF4">
      <w:numFmt w:val="bullet"/>
      <w:lvlText w:val="•"/>
      <w:lvlJc w:val="left"/>
      <w:pPr>
        <w:ind w:left="6563" w:hanging="425"/>
      </w:pPr>
      <w:rPr>
        <w:rFonts w:hint="default"/>
        <w:lang w:val="en-US" w:eastAsia="en-US" w:bidi="ar-SA"/>
      </w:rPr>
    </w:lvl>
    <w:lvl w:ilvl="7" w:tplc="29EEF1C6">
      <w:numFmt w:val="bullet"/>
      <w:lvlText w:val="•"/>
      <w:lvlJc w:val="left"/>
      <w:pPr>
        <w:ind w:left="7564" w:hanging="425"/>
      </w:pPr>
      <w:rPr>
        <w:rFonts w:hint="default"/>
        <w:lang w:val="en-US" w:eastAsia="en-US" w:bidi="ar-SA"/>
      </w:rPr>
    </w:lvl>
    <w:lvl w:ilvl="8" w:tplc="FB3A7A04">
      <w:numFmt w:val="bullet"/>
      <w:lvlText w:val="•"/>
      <w:lvlJc w:val="left"/>
      <w:pPr>
        <w:ind w:left="8564" w:hanging="425"/>
      </w:pPr>
      <w:rPr>
        <w:rFonts w:hint="default"/>
        <w:lang w:val="en-US" w:eastAsia="en-US" w:bidi="ar-SA"/>
      </w:rPr>
    </w:lvl>
  </w:abstractNum>
  <w:abstractNum w:abstractNumId="12" w15:restartNumberingAfterBreak="0">
    <w:nsid w:val="49395F7A"/>
    <w:multiLevelType w:val="hybridMultilevel"/>
    <w:tmpl w:val="5178B91A"/>
    <w:lvl w:ilvl="0" w:tplc="C07E5C9E">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9984D14C">
      <w:numFmt w:val="bullet"/>
      <w:lvlText w:val="•"/>
      <w:lvlJc w:val="left"/>
      <w:pPr>
        <w:ind w:left="2082" w:hanging="425"/>
      </w:pPr>
      <w:rPr>
        <w:rFonts w:hint="default"/>
        <w:lang w:val="en-US" w:eastAsia="en-US" w:bidi="ar-SA"/>
      </w:rPr>
    </w:lvl>
    <w:lvl w:ilvl="2" w:tplc="D40AFC5C">
      <w:numFmt w:val="bullet"/>
      <w:lvlText w:val="•"/>
      <w:lvlJc w:val="left"/>
      <w:pPr>
        <w:ind w:left="3025" w:hanging="425"/>
      </w:pPr>
      <w:rPr>
        <w:rFonts w:hint="default"/>
        <w:lang w:val="en-US" w:eastAsia="en-US" w:bidi="ar-SA"/>
      </w:rPr>
    </w:lvl>
    <w:lvl w:ilvl="3" w:tplc="187A7BC4">
      <w:numFmt w:val="bullet"/>
      <w:lvlText w:val="•"/>
      <w:lvlJc w:val="left"/>
      <w:pPr>
        <w:ind w:left="3967" w:hanging="425"/>
      </w:pPr>
      <w:rPr>
        <w:rFonts w:hint="default"/>
        <w:lang w:val="en-US" w:eastAsia="en-US" w:bidi="ar-SA"/>
      </w:rPr>
    </w:lvl>
    <w:lvl w:ilvl="4" w:tplc="9294DA9C">
      <w:numFmt w:val="bullet"/>
      <w:lvlText w:val="•"/>
      <w:lvlJc w:val="left"/>
      <w:pPr>
        <w:ind w:left="4910" w:hanging="425"/>
      </w:pPr>
      <w:rPr>
        <w:rFonts w:hint="default"/>
        <w:lang w:val="en-US" w:eastAsia="en-US" w:bidi="ar-SA"/>
      </w:rPr>
    </w:lvl>
    <w:lvl w:ilvl="5" w:tplc="3F424F0E">
      <w:numFmt w:val="bullet"/>
      <w:lvlText w:val="•"/>
      <w:lvlJc w:val="left"/>
      <w:pPr>
        <w:ind w:left="5853" w:hanging="425"/>
      </w:pPr>
      <w:rPr>
        <w:rFonts w:hint="default"/>
        <w:lang w:val="en-US" w:eastAsia="en-US" w:bidi="ar-SA"/>
      </w:rPr>
    </w:lvl>
    <w:lvl w:ilvl="6" w:tplc="5E2641B6">
      <w:numFmt w:val="bullet"/>
      <w:lvlText w:val="•"/>
      <w:lvlJc w:val="left"/>
      <w:pPr>
        <w:ind w:left="6795" w:hanging="425"/>
      </w:pPr>
      <w:rPr>
        <w:rFonts w:hint="default"/>
        <w:lang w:val="en-US" w:eastAsia="en-US" w:bidi="ar-SA"/>
      </w:rPr>
    </w:lvl>
    <w:lvl w:ilvl="7" w:tplc="367EE626">
      <w:numFmt w:val="bullet"/>
      <w:lvlText w:val="•"/>
      <w:lvlJc w:val="left"/>
      <w:pPr>
        <w:ind w:left="7738" w:hanging="425"/>
      </w:pPr>
      <w:rPr>
        <w:rFonts w:hint="default"/>
        <w:lang w:val="en-US" w:eastAsia="en-US" w:bidi="ar-SA"/>
      </w:rPr>
    </w:lvl>
    <w:lvl w:ilvl="8" w:tplc="F072E94E">
      <w:numFmt w:val="bullet"/>
      <w:lvlText w:val="•"/>
      <w:lvlJc w:val="left"/>
      <w:pPr>
        <w:ind w:left="8681" w:hanging="425"/>
      </w:pPr>
      <w:rPr>
        <w:rFonts w:hint="default"/>
        <w:lang w:val="en-US" w:eastAsia="en-US" w:bidi="ar-SA"/>
      </w:rPr>
    </w:lvl>
  </w:abstractNum>
  <w:abstractNum w:abstractNumId="13" w15:restartNumberingAfterBreak="0">
    <w:nsid w:val="4B1D555A"/>
    <w:multiLevelType w:val="hybridMultilevel"/>
    <w:tmpl w:val="375C5542"/>
    <w:lvl w:ilvl="0" w:tplc="510A8048">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E0AE12DC">
      <w:numFmt w:val="bullet"/>
      <w:lvlText w:val="•"/>
      <w:lvlJc w:val="left"/>
      <w:pPr>
        <w:ind w:left="2082" w:hanging="425"/>
      </w:pPr>
      <w:rPr>
        <w:rFonts w:hint="default"/>
        <w:lang w:val="en-US" w:eastAsia="en-US" w:bidi="ar-SA"/>
      </w:rPr>
    </w:lvl>
    <w:lvl w:ilvl="2" w:tplc="E84C3498">
      <w:numFmt w:val="bullet"/>
      <w:lvlText w:val="•"/>
      <w:lvlJc w:val="left"/>
      <w:pPr>
        <w:ind w:left="3025" w:hanging="425"/>
      </w:pPr>
      <w:rPr>
        <w:rFonts w:hint="default"/>
        <w:lang w:val="en-US" w:eastAsia="en-US" w:bidi="ar-SA"/>
      </w:rPr>
    </w:lvl>
    <w:lvl w:ilvl="3" w:tplc="33A8146E">
      <w:numFmt w:val="bullet"/>
      <w:lvlText w:val="•"/>
      <w:lvlJc w:val="left"/>
      <w:pPr>
        <w:ind w:left="3967" w:hanging="425"/>
      </w:pPr>
      <w:rPr>
        <w:rFonts w:hint="default"/>
        <w:lang w:val="en-US" w:eastAsia="en-US" w:bidi="ar-SA"/>
      </w:rPr>
    </w:lvl>
    <w:lvl w:ilvl="4" w:tplc="147EA9B6">
      <w:numFmt w:val="bullet"/>
      <w:lvlText w:val="•"/>
      <w:lvlJc w:val="left"/>
      <w:pPr>
        <w:ind w:left="4910" w:hanging="425"/>
      </w:pPr>
      <w:rPr>
        <w:rFonts w:hint="default"/>
        <w:lang w:val="en-US" w:eastAsia="en-US" w:bidi="ar-SA"/>
      </w:rPr>
    </w:lvl>
    <w:lvl w:ilvl="5" w:tplc="2334D79A">
      <w:numFmt w:val="bullet"/>
      <w:lvlText w:val="•"/>
      <w:lvlJc w:val="left"/>
      <w:pPr>
        <w:ind w:left="5853" w:hanging="425"/>
      </w:pPr>
      <w:rPr>
        <w:rFonts w:hint="default"/>
        <w:lang w:val="en-US" w:eastAsia="en-US" w:bidi="ar-SA"/>
      </w:rPr>
    </w:lvl>
    <w:lvl w:ilvl="6" w:tplc="E34205CE">
      <w:numFmt w:val="bullet"/>
      <w:lvlText w:val="•"/>
      <w:lvlJc w:val="left"/>
      <w:pPr>
        <w:ind w:left="6795" w:hanging="425"/>
      </w:pPr>
      <w:rPr>
        <w:rFonts w:hint="default"/>
        <w:lang w:val="en-US" w:eastAsia="en-US" w:bidi="ar-SA"/>
      </w:rPr>
    </w:lvl>
    <w:lvl w:ilvl="7" w:tplc="2200D65C">
      <w:numFmt w:val="bullet"/>
      <w:lvlText w:val="•"/>
      <w:lvlJc w:val="left"/>
      <w:pPr>
        <w:ind w:left="7738" w:hanging="425"/>
      </w:pPr>
      <w:rPr>
        <w:rFonts w:hint="default"/>
        <w:lang w:val="en-US" w:eastAsia="en-US" w:bidi="ar-SA"/>
      </w:rPr>
    </w:lvl>
    <w:lvl w:ilvl="8" w:tplc="49F0DBF4">
      <w:numFmt w:val="bullet"/>
      <w:lvlText w:val="•"/>
      <w:lvlJc w:val="left"/>
      <w:pPr>
        <w:ind w:left="8681" w:hanging="425"/>
      </w:pPr>
      <w:rPr>
        <w:rFonts w:hint="default"/>
        <w:lang w:val="en-US" w:eastAsia="en-US" w:bidi="ar-SA"/>
      </w:rPr>
    </w:lvl>
  </w:abstractNum>
  <w:abstractNum w:abstractNumId="14" w15:restartNumberingAfterBreak="0">
    <w:nsid w:val="4F7912C9"/>
    <w:multiLevelType w:val="multilevel"/>
    <w:tmpl w:val="D6F4F1DE"/>
    <w:lvl w:ilvl="0">
      <w:start w:val="1"/>
      <w:numFmt w:val="bullet"/>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434192"/>
    <w:multiLevelType w:val="hybridMultilevel"/>
    <w:tmpl w:val="6FCC4570"/>
    <w:lvl w:ilvl="0" w:tplc="652840C0">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7468542A">
      <w:numFmt w:val="bullet"/>
      <w:lvlText w:val="•"/>
      <w:lvlJc w:val="left"/>
      <w:pPr>
        <w:ind w:left="2082" w:hanging="425"/>
      </w:pPr>
      <w:rPr>
        <w:rFonts w:hint="default"/>
        <w:lang w:val="en-US" w:eastAsia="en-US" w:bidi="ar-SA"/>
      </w:rPr>
    </w:lvl>
    <w:lvl w:ilvl="2" w:tplc="3F0ABA70">
      <w:numFmt w:val="bullet"/>
      <w:lvlText w:val="•"/>
      <w:lvlJc w:val="left"/>
      <w:pPr>
        <w:ind w:left="3025" w:hanging="425"/>
      </w:pPr>
      <w:rPr>
        <w:rFonts w:hint="default"/>
        <w:lang w:val="en-US" w:eastAsia="en-US" w:bidi="ar-SA"/>
      </w:rPr>
    </w:lvl>
    <w:lvl w:ilvl="3" w:tplc="0080AA1A">
      <w:numFmt w:val="bullet"/>
      <w:lvlText w:val="•"/>
      <w:lvlJc w:val="left"/>
      <w:pPr>
        <w:ind w:left="3967" w:hanging="425"/>
      </w:pPr>
      <w:rPr>
        <w:rFonts w:hint="default"/>
        <w:lang w:val="en-US" w:eastAsia="en-US" w:bidi="ar-SA"/>
      </w:rPr>
    </w:lvl>
    <w:lvl w:ilvl="4" w:tplc="4A46F28E">
      <w:numFmt w:val="bullet"/>
      <w:lvlText w:val="•"/>
      <w:lvlJc w:val="left"/>
      <w:pPr>
        <w:ind w:left="4910" w:hanging="425"/>
      </w:pPr>
      <w:rPr>
        <w:rFonts w:hint="default"/>
        <w:lang w:val="en-US" w:eastAsia="en-US" w:bidi="ar-SA"/>
      </w:rPr>
    </w:lvl>
    <w:lvl w:ilvl="5" w:tplc="B6489E42">
      <w:numFmt w:val="bullet"/>
      <w:lvlText w:val="•"/>
      <w:lvlJc w:val="left"/>
      <w:pPr>
        <w:ind w:left="5853" w:hanging="425"/>
      </w:pPr>
      <w:rPr>
        <w:rFonts w:hint="default"/>
        <w:lang w:val="en-US" w:eastAsia="en-US" w:bidi="ar-SA"/>
      </w:rPr>
    </w:lvl>
    <w:lvl w:ilvl="6" w:tplc="D41E06DE">
      <w:numFmt w:val="bullet"/>
      <w:lvlText w:val="•"/>
      <w:lvlJc w:val="left"/>
      <w:pPr>
        <w:ind w:left="6795" w:hanging="425"/>
      </w:pPr>
      <w:rPr>
        <w:rFonts w:hint="default"/>
        <w:lang w:val="en-US" w:eastAsia="en-US" w:bidi="ar-SA"/>
      </w:rPr>
    </w:lvl>
    <w:lvl w:ilvl="7" w:tplc="F1F8712C">
      <w:numFmt w:val="bullet"/>
      <w:lvlText w:val="•"/>
      <w:lvlJc w:val="left"/>
      <w:pPr>
        <w:ind w:left="7738" w:hanging="425"/>
      </w:pPr>
      <w:rPr>
        <w:rFonts w:hint="default"/>
        <w:lang w:val="en-US" w:eastAsia="en-US" w:bidi="ar-SA"/>
      </w:rPr>
    </w:lvl>
    <w:lvl w:ilvl="8" w:tplc="271A5326">
      <w:numFmt w:val="bullet"/>
      <w:lvlText w:val="•"/>
      <w:lvlJc w:val="left"/>
      <w:pPr>
        <w:ind w:left="8681" w:hanging="425"/>
      </w:pPr>
      <w:rPr>
        <w:rFonts w:hint="default"/>
        <w:lang w:val="en-US" w:eastAsia="en-US" w:bidi="ar-SA"/>
      </w:rPr>
    </w:lvl>
  </w:abstractNum>
  <w:abstractNum w:abstractNumId="17" w15:restartNumberingAfterBreak="0">
    <w:nsid w:val="5E540935"/>
    <w:multiLevelType w:val="hybridMultilevel"/>
    <w:tmpl w:val="F266D234"/>
    <w:lvl w:ilvl="0" w:tplc="D3E4588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3DB6DD8A">
      <w:numFmt w:val="bullet"/>
      <w:lvlText w:val="•"/>
      <w:lvlJc w:val="left"/>
      <w:pPr>
        <w:ind w:left="1078" w:hanging="360"/>
      </w:pPr>
      <w:rPr>
        <w:rFonts w:ascii="Cambria" w:eastAsia="Cambria" w:hAnsi="Cambria" w:cs="Cambria" w:hint="default"/>
        <w:b w:val="0"/>
        <w:bCs w:val="0"/>
        <w:i w:val="0"/>
        <w:iCs w:val="0"/>
        <w:color w:val="333E47"/>
        <w:spacing w:val="0"/>
        <w:w w:val="99"/>
        <w:sz w:val="20"/>
        <w:szCs w:val="20"/>
        <w:lang w:val="en-US" w:eastAsia="en-US" w:bidi="ar-SA"/>
      </w:rPr>
    </w:lvl>
    <w:lvl w:ilvl="2" w:tplc="7B3C4552">
      <w:numFmt w:val="bullet"/>
      <w:lvlText w:val="•"/>
      <w:lvlJc w:val="left"/>
      <w:pPr>
        <w:ind w:left="2187" w:hanging="360"/>
      </w:pPr>
      <w:rPr>
        <w:rFonts w:hint="default"/>
        <w:lang w:val="en-US" w:eastAsia="en-US" w:bidi="ar-SA"/>
      </w:rPr>
    </w:lvl>
    <w:lvl w:ilvl="3" w:tplc="A8D0A21A">
      <w:numFmt w:val="bullet"/>
      <w:lvlText w:val="•"/>
      <w:lvlJc w:val="left"/>
      <w:pPr>
        <w:ind w:left="3234" w:hanging="360"/>
      </w:pPr>
      <w:rPr>
        <w:rFonts w:hint="default"/>
        <w:lang w:val="en-US" w:eastAsia="en-US" w:bidi="ar-SA"/>
      </w:rPr>
    </w:lvl>
    <w:lvl w:ilvl="4" w:tplc="2CD40C88">
      <w:numFmt w:val="bullet"/>
      <w:lvlText w:val="•"/>
      <w:lvlJc w:val="left"/>
      <w:pPr>
        <w:ind w:left="4282" w:hanging="360"/>
      </w:pPr>
      <w:rPr>
        <w:rFonts w:hint="default"/>
        <w:lang w:val="en-US" w:eastAsia="en-US" w:bidi="ar-SA"/>
      </w:rPr>
    </w:lvl>
    <w:lvl w:ilvl="5" w:tplc="FC30770E">
      <w:numFmt w:val="bullet"/>
      <w:lvlText w:val="•"/>
      <w:lvlJc w:val="left"/>
      <w:pPr>
        <w:ind w:left="5329" w:hanging="360"/>
      </w:pPr>
      <w:rPr>
        <w:rFonts w:hint="default"/>
        <w:lang w:val="en-US" w:eastAsia="en-US" w:bidi="ar-SA"/>
      </w:rPr>
    </w:lvl>
    <w:lvl w:ilvl="6" w:tplc="D2F23C8C">
      <w:numFmt w:val="bullet"/>
      <w:lvlText w:val="•"/>
      <w:lvlJc w:val="left"/>
      <w:pPr>
        <w:ind w:left="6376" w:hanging="360"/>
      </w:pPr>
      <w:rPr>
        <w:rFonts w:hint="default"/>
        <w:lang w:val="en-US" w:eastAsia="en-US" w:bidi="ar-SA"/>
      </w:rPr>
    </w:lvl>
    <w:lvl w:ilvl="7" w:tplc="598E1F56">
      <w:numFmt w:val="bullet"/>
      <w:lvlText w:val="•"/>
      <w:lvlJc w:val="left"/>
      <w:pPr>
        <w:ind w:left="7424" w:hanging="360"/>
      </w:pPr>
      <w:rPr>
        <w:rFonts w:hint="default"/>
        <w:lang w:val="en-US" w:eastAsia="en-US" w:bidi="ar-SA"/>
      </w:rPr>
    </w:lvl>
    <w:lvl w:ilvl="8" w:tplc="8D9AB41E">
      <w:numFmt w:val="bullet"/>
      <w:lvlText w:val="•"/>
      <w:lvlJc w:val="left"/>
      <w:pPr>
        <w:ind w:left="8471" w:hanging="360"/>
      </w:pPr>
      <w:rPr>
        <w:rFonts w:hint="default"/>
        <w:lang w:val="en-US" w:eastAsia="en-US" w:bidi="ar-SA"/>
      </w:rPr>
    </w:lvl>
  </w:abstractNum>
  <w:abstractNum w:abstractNumId="18" w15:restartNumberingAfterBreak="0">
    <w:nsid w:val="7E7474AA"/>
    <w:multiLevelType w:val="hybridMultilevel"/>
    <w:tmpl w:val="FE4E9D04"/>
    <w:lvl w:ilvl="0" w:tplc="53D46EA4">
      <w:start w:val="1"/>
      <w:numFmt w:val="decimal"/>
      <w:lvlText w:val="%1."/>
      <w:lvlJc w:val="left"/>
      <w:pPr>
        <w:ind w:left="1143" w:hanging="425"/>
      </w:pPr>
      <w:rPr>
        <w:rFonts w:ascii="Arial" w:eastAsia="Arial" w:hAnsi="Arial" w:cs="Arial" w:hint="default"/>
        <w:b w:val="0"/>
        <w:bCs w:val="0"/>
        <w:i w:val="0"/>
        <w:iCs w:val="0"/>
        <w:color w:val="333E47"/>
        <w:spacing w:val="-1"/>
        <w:w w:val="99"/>
        <w:sz w:val="20"/>
        <w:szCs w:val="20"/>
        <w:lang w:val="en-US" w:eastAsia="en-US" w:bidi="ar-SA"/>
      </w:rPr>
    </w:lvl>
    <w:lvl w:ilvl="1" w:tplc="F26813AC">
      <w:start w:val="1"/>
      <w:numFmt w:val="decimal"/>
      <w:lvlText w:val="%2."/>
      <w:lvlJc w:val="left"/>
      <w:pPr>
        <w:ind w:left="1438" w:hanging="360"/>
      </w:pPr>
      <w:rPr>
        <w:rFonts w:ascii="Arial" w:eastAsia="Arial" w:hAnsi="Arial" w:cs="Arial" w:hint="default"/>
        <w:b w:val="0"/>
        <w:bCs w:val="0"/>
        <w:i w:val="0"/>
        <w:iCs w:val="0"/>
        <w:spacing w:val="-1"/>
        <w:w w:val="99"/>
        <w:sz w:val="20"/>
        <w:szCs w:val="20"/>
        <w:lang w:val="en-US" w:eastAsia="en-US" w:bidi="ar-SA"/>
      </w:rPr>
    </w:lvl>
    <w:lvl w:ilvl="2" w:tplc="12CC8070">
      <w:numFmt w:val="bullet"/>
      <w:lvlText w:val="•"/>
      <w:lvlJc w:val="left"/>
      <w:pPr>
        <w:ind w:left="2454" w:hanging="360"/>
      </w:pPr>
      <w:rPr>
        <w:rFonts w:hint="default"/>
        <w:lang w:val="en-US" w:eastAsia="en-US" w:bidi="ar-SA"/>
      </w:rPr>
    </w:lvl>
    <w:lvl w:ilvl="3" w:tplc="C28AD142">
      <w:numFmt w:val="bullet"/>
      <w:lvlText w:val="•"/>
      <w:lvlJc w:val="left"/>
      <w:pPr>
        <w:ind w:left="3468" w:hanging="360"/>
      </w:pPr>
      <w:rPr>
        <w:rFonts w:hint="default"/>
        <w:lang w:val="en-US" w:eastAsia="en-US" w:bidi="ar-SA"/>
      </w:rPr>
    </w:lvl>
    <w:lvl w:ilvl="4" w:tplc="75D86F1A">
      <w:numFmt w:val="bullet"/>
      <w:lvlText w:val="•"/>
      <w:lvlJc w:val="left"/>
      <w:pPr>
        <w:ind w:left="4482" w:hanging="360"/>
      </w:pPr>
      <w:rPr>
        <w:rFonts w:hint="default"/>
        <w:lang w:val="en-US" w:eastAsia="en-US" w:bidi="ar-SA"/>
      </w:rPr>
    </w:lvl>
    <w:lvl w:ilvl="5" w:tplc="9016FE5A">
      <w:numFmt w:val="bullet"/>
      <w:lvlText w:val="•"/>
      <w:lvlJc w:val="left"/>
      <w:pPr>
        <w:ind w:left="5496" w:hanging="360"/>
      </w:pPr>
      <w:rPr>
        <w:rFonts w:hint="default"/>
        <w:lang w:val="en-US" w:eastAsia="en-US" w:bidi="ar-SA"/>
      </w:rPr>
    </w:lvl>
    <w:lvl w:ilvl="6" w:tplc="78DAE060">
      <w:numFmt w:val="bullet"/>
      <w:lvlText w:val="•"/>
      <w:lvlJc w:val="left"/>
      <w:pPr>
        <w:ind w:left="6510" w:hanging="360"/>
      </w:pPr>
      <w:rPr>
        <w:rFonts w:hint="default"/>
        <w:lang w:val="en-US" w:eastAsia="en-US" w:bidi="ar-SA"/>
      </w:rPr>
    </w:lvl>
    <w:lvl w:ilvl="7" w:tplc="4614F774">
      <w:numFmt w:val="bullet"/>
      <w:lvlText w:val="•"/>
      <w:lvlJc w:val="left"/>
      <w:pPr>
        <w:ind w:left="7524" w:hanging="360"/>
      </w:pPr>
      <w:rPr>
        <w:rFonts w:hint="default"/>
        <w:lang w:val="en-US" w:eastAsia="en-US" w:bidi="ar-SA"/>
      </w:rPr>
    </w:lvl>
    <w:lvl w:ilvl="8" w:tplc="C63C9F96">
      <w:numFmt w:val="bullet"/>
      <w:lvlText w:val="•"/>
      <w:lvlJc w:val="left"/>
      <w:pPr>
        <w:ind w:left="8538" w:hanging="360"/>
      </w:pPr>
      <w:rPr>
        <w:rFonts w:hint="default"/>
        <w:lang w:val="en-US" w:eastAsia="en-US" w:bidi="ar-SA"/>
      </w:rPr>
    </w:lvl>
  </w:abstractNum>
  <w:num w:numId="1" w16cid:durableId="2109737033">
    <w:abstractNumId w:val="2"/>
  </w:num>
  <w:num w:numId="2" w16cid:durableId="1244874731">
    <w:abstractNumId w:val="9"/>
  </w:num>
  <w:num w:numId="3" w16cid:durableId="1834369178">
    <w:abstractNumId w:val="7"/>
  </w:num>
  <w:num w:numId="4" w16cid:durableId="729621980">
    <w:abstractNumId w:val="3"/>
  </w:num>
  <w:num w:numId="5" w16cid:durableId="467238759">
    <w:abstractNumId w:val="10"/>
  </w:num>
  <w:num w:numId="6" w16cid:durableId="1237932114">
    <w:abstractNumId w:val="14"/>
  </w:num>
  <w:num w:numId="7" w16cid:durableId="1799059278">
    <w:abstractNumId w:val="1"/>
  </w:num>
  <w:num w:numId="8" w16cid:durableId="1712530828">
    <w:abstractNumId w:val="9"/>
  </w:num>
  <w:num w:numId="9" w16cid:durableId="1529752905">
    <w:abstractNumId w:val="0"/>
  </w:num>
  <w:num w:numId="10" w16cid:durableId="1693191331">
    <w:abstractNumId w:val="8"/>
  </w:num>
  <w:num w:numId="11" w16cid:durableId="1110271873">
    <w:abstractNumId w:val="9"/>
  </w:num>
  <w:num w:numId="12" w16cid:durableId="991257336">
    <w:abstractNumId w:val="7"/>
  </w:num>
  <w:num w:numId="13" w16cid:durableId="1860776656">
    <w:abstractNumId w:val="15"/>
  </w:num>
  <w:num w:numId="14" w16cid:durableId="52388051">
    <w:abstractNumId w:val="7"/>
  </w:num>
  <w:num w:numId="15" w16cid:durableId="1945991144">
    <w:abstractNumId w:val="11"/>
  </w:num>
  <w:num w:numId="16" w16cid:durableId="1442996855">
    <w:abstractNumId w:val="12"/>
  </w:num>
  <w:num w:numId="17" w16cid:durableId="874075833">
    <w:abstractNumId w:val="13"/>
  </w:num>
  <w:num w:numId="18" w16cid:durableId="1793019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84036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5940103">
    <w:abstractNumId w:val="18"/>
  </w:num>
  <w:num w:numId="21" w16cid:durableId="15913116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22364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6989303">
    <w:abstractNumId w:val="16"/>
  </w:num>
  <w:num w:numId="24" w16cid:durableId="186867278">
    <w:abstractNumId w:val="6"/>
  </w:num>
  <w:num w:numId="25" w16cid:durableId="1431509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3893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6166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3231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1177714">
    <w:abstractNumId w:val="17"/>
  </w:num>
  <w:num w:numId="30" w16cid:durableId="12022089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0727043">
    <w:abstractNumId w:val="4"/>
  </w:num>
  <w:num w:numId="32" w16cid:durableId="16856698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16248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23347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23266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84128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66"/>
    <w:rsid w:val="0011351F"/>
    <w:rsid w:val="00127991"/>
    <w:rsid w:val="0016606E"/>
    <w:rsid w:val="001A6E57"/>
    <w:rsid w:val="0020324F"/>
    <w:rsid w:val="00214374"/>
    <w:rsid w:val="002A0D54"/>
    <w:rsid w:val="00397C5B"/>
    <w:rsid w:val="003F7E5F"/>
    <w:rsid w:val="00444E0E"/>
    <w:rsid w:val="0047461F"/>
    <w:rsid w:val="004E2F19"/>
    <w:rsid w:val="00537B47"/>
    <w:rsid w:val="00574AB1"/>
    <w:rsid w:val="0058575E"/>
    <w:rsid w:val="005F6958"/>
    <w:rsid w:val="006035DA"/>
    <w:rsid w:val="006B19D8"/>
    <w:rsid w:val="007633FE"/>
    <w:rsid w:val="007769FF"/>
    <w:rsid w:val="007F0A77"/>
    <w:rsid w:val="007F5F27"/>
    <w:rsid w:val="00820CF4"/>
    <w:rsid w:val="00830C91"/>
    <w:rsid w:val="00851A99"/>
    <w:rsid w:val="0089410A"/>
    <w:rsid w:val="008B078A"/>
    <w:rsid w:val="008C7621"/>
    <w:rsid w:val="008C7764"/>
    <w:rsid w:val="008E6696"/>
    <w:rsid w:val="008E728F"/>
    <w:rsid w:val="00977F26"/>
    <w:rsid w:val="009A4C15"/>
    <w:rsid w:val="00A522C3"/>
    <w:rsid w:val="00AB7C1B"/>
    <w:rsid w:val="00AC501A"/>
    <w:rsid w:val="00B528AB"/>
    <w:rsid w:val="00B55641"/>
    <w:rsid w:val="00BA389C"/>
    <w:rsid w:val="00BC4008"/>
    <w:rsid w:val="00C12A2D"/>
    <w:rsid w:val="00C146BB"/>
    <w:rsid w:val="00CB24D4"/>
    <w:rsid w:val="00CC3276"/>
    <w:rsid w:val="00D13F8A"/>
    <w:rsid w:val="00D82083"/>
    <w:rsid w:val="00D918D5"/>
    <w:rsid w:val="00DD3815"/>
    <w:rsid w:val="00E17F93"/>
    <w:rsid w:val="00E62266"/>
    <w:rsid w:val="00E905BC"/>
    <w:rsid w:val="00EB1567"/>
    <w:rsid w:val="00F35094"/>
    <w:rsid w:val="00F71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8C2A9"/>
  <w15:chartTrackingRefBased/>
  <w15:docId w15:val="{ADC8F662-BBDB-4206-B1CF-BCEA2B4E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5B"/>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AB7C1B"/>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444E0E"/>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spacing w:before="240" w:line="240" w:lineRule="atLeast"/>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AB7C1B"/>
    <w:rPr>
      <w:rFonts w:eastAsia="Times New Roman" w:cs="Times New Roman"/>
      <w:b/>
      <w:bCs/>
      <w:color w:val="001871"/>
      <w:sz w:val="32"/>
      <w:szCs w:val="32"/>
    </w:rPr>
  </w:style>
  <w:style w:type="character" w:customStyle="1" w:styleId="Heading4Char">
    <w:name w:val="Heading 4 Char"/>
    <w:basedOn w:val="DefaultParagraphFont"/>
    <w:link w:val="Heading4"/>
    <w:rsid w:val="00444E0E"/>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444E0E"/>
    <w:pPr>
      <w:numPr>
        <w:numId w:val="11"/>
      </w:numPr>
      <w:spacing w:before="120" w:after="180" w:line="240" w:lineRule="atLeast"/>
    </w:pPr>
    <w:rPr>
      <w:rFonts w:eastAsia="Cambria" w:cs="Times New Roman"/>
    </w:rPr>
  </w:style>
  <w:style w:type="paragraph" w:customStyle="1" w:styleId="Numberbullet0">
    <w:name w:val="Number bullet"/>
    <w:basedOn w:val="ListBullet"/>
    <w:uiPriority w:val="3"/>
    <w:qFormat/>
    <w:rsid w:val="005F6958"/>
    <w:pPr>
      <w:numPr>
        <w:numId w:val="14"/>
      </w:numPr>
    </w:pPr>
  </w:style>
  <w:style w:type="paragraph" w:customStyle="1" w:styleId="Legislation-list">
    <w:name w:val="Legislation-list"/>
    <w:basedOn w:val="Numberbullet0"/>
    <w:qFormat/>
    <w:rsid w:val="005F6958"/>
    <w:pPr>
      <w:numPr>
        <w:numId w:val="4"/>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2"/>
    <w:qFormat/>
    <w:rsid w:val="005F6958"/>
    <w:pPr>
      <w:numPr>
        <w:ilvl w:val="1"/>
        <w:numId w:val="11"/>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10"/>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2"/>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14"/>
      </w:numPr>
    </w:pPr>
  </w:style>
  <w:style w:type="paragraph" w:customStyle="1" w:styleId="Numberbullet3">
    <w:name w:val="Number bullet 3"/>
    <w:basedOn w:val="Normal"/>
    <w:uiPriority w:val="3"/>
    <w:qFormat/>
    <w:rsid w:val="005F6958"/>
    <w:pPr>
      <w:numPr>
        <w:numId w:val="13"/>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3"/>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1"/>
    <w:qFormat/>
    <w:rsid w:val="00444E0E"/>
    <w:pPr>
      <w:ind w:left="357" w:hanging="357"/>
      <w:contextualSpacing/>
    </w:pPr>
  </w:style>
  <w:style w:type="character" w:styleId="UnresolvedMention">
    <w:name w:val="Unresolved Mention"/>
    <w:basedOn w:val="DefaultParagraphFont"/>
    <w:uiPriority w:val="99"/>
    <w:semiHidden/>
    <w:unhideWhenUsed/>
    <w:rsid w:val="00397C5B"/>
    <w:rPr>
      <w:color w:val="605E5C"/>
      <w:shd w:val="clear" w:color="auto" w:fill="E1DFDD"/>
    </w:rPr>
  </w:style>
  <w:style w:type="paragraph" w:customStyle="1" w:styleId="TableParagraph">
    <w:name w:val="Table Paragraph"/>
    <w:basedOn w:val="Normal"/>
    <w:uiPriority w:val="1"/>
    <w:qFormat/>
    <w:rsid w:val="00397C5B"/>
    <w:pPr>
      <w:widowControl w:val="0"/>
      <w:autoSpaceDE w:val="0"/>
      <w:autoSpaceDN w:val="0"/>
      <w:spacing w:after="0" w:line="240" w:lineRule="auto"/>
      <w:ind w:left="107"/>
    </w:pPr>
    <w:rPr>
      <w:rFonts w:eastAsia="Arial" w:cs="Arial"/>
      <w:sz w:val="22"/>
      <w:szCs w:val="22"/>
      <w:lang w:val="en-US"/>
    </w:rPr>
  </w:style>
  <w:style w:type="paragraph" w:styleId="BodyText">
    <w:name w:val="Body Text"/>
    <w:basedOn w:val="Normal"/>
    <w:link w:val="BodyTextChar"/>
    <w:uiPriority w:val="1"/>
    <w:qFormat/>
    <w:rsid w:val="00F71D71"/>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F71D71"/>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thorised-prescriber-schem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2.xml"/><Relationship Id="rId7" Type="http://schemas.openxmlformats.org/officeDocument/2006/relationships/hyperlink" Target="mailto:tga.copyright@tga.gov.au" TargetMode="External"/><Relationship Id="rId71" Type="http://schemas.openxmlformats.org/officeDocument/2006/relationships/hyperlink" Target="https://www.ahpra.gov.au/"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www.tga.gov.au/authorised-prescriber-scheme"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6.png"/><Relationship Id="rId10" Type="http://schemas.openxmlformats.org/officeDocument/2006/relationships/hyperlink" Target="https://www.tga.gov.au/authorised-prescriber-scheme"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tga.gov.au/authorised-prescriber-scheme" TargetMode="External"/><Relationship Id="rId14" Type="http://schemas.openxmlformats.org/officeDocument/2006/relationships/hyperlink" Target="https://compliance.health.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3.xml"/><Relationship Id="rId8" Type="http://schemas.openxmlformats.org/officeDocument/2006/relationships/hyperlink" Target="https://www.tga.gov.au/resources/resource/guidance/special-access-scheme-sas-online-system-guidance" TargetMode="External"/><Relationship Id="rId51" Type="http://schemas.openxmlformats.org/officeDocument/2006/relationships/image" Target="media/image36.png"/><Relationship Id="rId72" Type="http://schemas.openxmlformats.org/officeDocument/2006/relationships/hyperlink" Target="mailto:SAS.Support@health.gov.au"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tga.gov.au/authorised-prescriber-schem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mpliance.health.gov.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94</TotalTime>
  <Pages>32</Pages>
  <Words>3755</Words>
  <Characters>20804</Characters>
  <Application>Microsoft Office Word</Application>
  <DocSecurity>0</DocSecurity>
  <Lines>577</Lines>
  <Paragraphs>323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24236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Authorised Prescriber</dc:title>
  <dc:subject>guidance</dc:subject>
  <dc:creator>Therapuetic Goods Administration</dc:creator>
  <cp:keywords/>
  <dc:description/>
  <cp:lastModifiedBy>LACK, Janet</cp:lastModifiedBy>
  <cp:revision>7</cp:revision>
  <dcterms:created xsi:type="dcterms:W3CDTF">2024-07-07T23:54:00Z</dcterms:created>
  <dcterms:modified xsi:type="dcterms:W3CDTF">2024-07-08T02:17:00Z</dcterms:modified>
</cp:coreProperties>
</file>